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564C0" w14:textId="77777777" w:rsidR="001B2BFE" w:rsidRDefault="001B2BFE" w:rsidP="001B2BFE">
      <w:pPr>
        <w:spacing w:after="0" w:line="240" w:lineRule="auto"/>
        <w:jc w:val="center"/>
        <w:rPr>
          <w:rFonts w:ascii="Times New Roman" w:hAnsi="Times New Roman" w:cs="Times New Roman"/>
          <w:b/>
          <w:color w:val="2E74B5" w:themeColor="accent1" w:themeShade="BF"/>
          <w:sz w:val="32"/>
          <w:szCs w:val="32"/>
          <w:lang w:val="bg-BG"/>
        </w:rPr>
      </w:pPr>
      <w:bookmarkStart w:id="0" w:name="_Toc87115654"/>
    </w:p>
    <w:p w14:paraId="2F673DEE" w14:textId="7C0EA4B2" w:rsidR="001B2BFE" w:rsidRDefault="001B2BFE" w:rsidP="001B2BFE">
      <w:pPr>
        <w:spacing w:after="0" w:line="240" w:lineRule="auto"/>
        <w:jc w:val="center"/>
        <w:rPr>
          <w:rFonts w:ascii="Times New Roman" w:hAnsi="Times New Roman" w:cs="Times New Roman"/>
          <w:b/>
          <w:color w:val="2E74B5" w:themeColor="accent1" w:themeShade="BF"/>
          <w:sz w:val="32"/>
          <w:szCs w:val="32"/>
          <w:lang w:val="bg-BG"/>
        </w:rPr>
      </w:pPr>
      <w:r>
        <w:rPr>
          <w:rFonts w:ascii="Times New Roman" w:hAnsi="Times New Roman" w:cs="Times New Roman"/>
          <w:b/>
          <w:color w:val="2E74B5" w:themeColor="accent1" w:themeShade="BF"/>
          <w:sz w:val="32"/>
          <w:szCs w:val="32"/>
          <w:lang w:val="bg-BG"/>
        </w:rPr>
        <w:t>С</w:t>
      </w:r>
      <w:r w:rsidRPr="000E3005">
        <w:rPr>
          <w:rFonts w:ascii="Times New Roman" w:hAnsi="Times New Roman" w:cs="Times New Roman"/>
          <w:b/>
          <w:color w:val="2E74B5" w:themeColor="accent1" w:themeShade="BF"/>
          <w:sz w:val="32"/>
          <w:szCs w:val="32"/>
          <w:lang w:val="bg-BG"/>
        </w:rPr>
        <w:t>пециална защитена зона BG0002065 „Блато Малък Преславец“</w:t>
      </w:r>
    </w:p>
    <w:p w14:paraId="58D129DD" w14:textId="77777777" w:rsidR="001B2BFE" w:rsidRPr="00344975" w:rsidRDefault="001B2BFE" w:rsidP="001B2BFE">
      <w:pPr>
        <w:spacing w:after="0" w:line="240" w:lineRule="auto"/>
        <w:jc w:val="center"/>
        <w:rPr>
          <w:rFonts w:ascii="Times New Roman" w:hAnsi="Times New Roman" w:cs="Times New Roman"/>
          <w:b/>
          <w:sz w:val="32"/>
          <w:szCs w:val="32"/>
        </w:rPr>
      </w:pPr>
    </w:p>
    <w:p w14:paraId="73BBB4B2" w14:textId="6B3FDE05" w:rsidR="00FF4ACC" w:rsidRPr="00344975" w:rsidRDefault="00FF4ACC" w:rsidP="001B2BFE">
      <w:pPr>
        <w:spacing w:after="0" w:line="240" w:lineRule="auto"/>
        <w:jc w:val="center"/>
        <w:rPr>
          <w:rFonts w:ascii="Times New Roman" w:hAnsi="Times New Roman" w:cs="Times New Roman"/>
          <w:b/>
          <w:sz w:val="32"/>
          <w:szCs w:val="32"/>
        </w:rPr>
      </w:pPr>
      <w:r w:rsidRPr="000E3005">
        <w:rPr>
          <w:rFonts w:ascii="Times New Roman" w:hAnsi="Times New Roman" w:cs="Times New Roman"/>
          <w:b/>
          <w:color w:val="2E74B5" w:themeColor="accent1" w:themeShade="BF"/>
          <w:sz w:val="32"/>
          <w:szCs w:val="32"/>
          <w:lang w:val="bg-BG"/>
        </w:rPr>
        <w:t xml:space="preserve">Специфични </w:t>
      </w:r>
      <w:r w:rsidR="00A561E7">
        <w:rPr>
          <w:rFonts w:ascii="Times New Roman" w:hAnsi="Times New Roman" w:cs="Times New Roman"/>
          <w:b/>
          <w:color w:val="2E74B5" w:themeColor="accent1" w:themeShade="BF"/>
          <w:sz w:val="32"/>
          <w:szCs w:val="32"/>
          <w:lang w:val="bg-BG"/>
        </w:rPr>
        <w:t>природозащит</w:t>
      </w:r>
      <w:r w:rsidR="001414D1">
        <w:rPr>
          <w:rFonts w:ascii="Times New Roman" w:hAnsi="Times New Roman" w:cs="Times New Roman"/>
          <w:b/>
          <w:color w:val="2E74B5" w:themeColor="accent1" w:themeShade="BF"/>
          <w:sz w:val="32"/>
          <w:szCs w:val="32"/>
          <w:lang w:val="bg-BG"/>
        </w:rPr>
        <w:t xml:space="preserve">ни цели за </w:t>
      </w:r>
      <w:r w:rsidR="00A561E7">
        <w:rPr>
          <w:rFonts w:ascii="Times New Roman" w:hAnsi="Times New Roman" w:cs="Times New Roman"/>
          <w:b/>
          <w:color w:val="2E74B5" w:themeColor="accent1" w:themeShade="BF"/>
          <w:sz w:val="32"/>
          <w:szCs w:val="32"/>
          <w:lang w:val="bg-BG"/>
        </w:rPr>
        <w:t xml:space="preserve">опазване на видовете </w:t>
      </w:r>
      <w:r w:rsidR="001414D1">
        <w:rPr>
          <w:rFonts w:ascii="Times New Roman" w:hAnsi="Times New Roman" w:cs="Times New Roman"/>
          <w:b/>
          <w:color w:val="2E74B5" w:themeColor="accent1" w:themeShade="BF"/>
          <w:sz w:val="32"/>
          <w:szCs w:val="32"/>
          <w:lang w:val="bg-BG"/>
        </w:rPr>
        <w:t xml:space="preserve">птици в </w:t>
      </w:r>
      <w:bookmarkEnd w:id="0"/>
      <w:r w:rsidR="001B2BFE">
        <w:rPr>
          <w:rFonts w:ascii="Times New Roman" w:hAnsi="Times New Roman" w:cs="Times New Roman"/>
          <w:b/>
          <w:color w:val="2E74B5" w:themeColor="accent1" w:themeShade="BF"/>
          <w:sz w:val="32"/>
          <w:szCs w:val="32"/>
          <w:lang w:val="bg-BG"/>
        </w:rPr>
        <w:t>зоната</w:t>
      </w:r>
    </w:p>
    <w:p w14:paraId="030FF586" w14:textId="77777777" w:rsidR="00FF4ACC" w:rsidRPr="00FF4ACC" w:rsidRDefault="00FF4ACC" w:rsidP="001B2BFE">
      <w:pPr>
        <w:pageBreakBefore/>
        <w:spacing w:after="120"/>
        <w:rPr>
          <w:rFonts w:ascii="Times New Roman" w:hAnsi="Times New Roman" w:cs="Times New Roman"/>
          <w:sz w:val="24"/>
          <w:szCs w:val="24"/>
          <w:lang w:val="bg-BG"/>
        </w:rPr>
      </w:pPr>
    </w:p>
    <w:p w14:paraId="164AB5AD" w14:textId="0275AC7B" w:rsidR="00FF4ACC" w:rsidRPr="00FF4ACC" w:rsidRDefault="00FF4ACC" w:rsidP="00FF4ACC">
      <w:pPr>
        <w:spacing w:after="120"/>
        <w:rPr>
          <w:rFonts w:ascii="Times New Roman" w:hAnsi="Times New Roman" w:cs="Times New Roman"/>
          <w:sz w:val="24"/>
          <w:szCs w:val="24"/>
          <w:lang w:val="bg-BG"/>
        </w:rPr>
      </w:pPr>
      <w:r w:rsidRPr="00A46929">
        <w:rPr>
          <w:rFonts w:ascii="Times New Roman" w:hAnsi="Times New Roman" w:cs="Times New Roman"/>
          <w:b/>
          <w:sz w:val="24"/>
          <w:szCs w:val="24"/>
          <w:lang w:val="bg-BG"/>
        </w:rPr>
        <w:t>Автори</w:t>
      </w:r>
      <w:r w:rsidRPr="00FF4ACC">
        <w:rPr>
          <w:rFonts w:ascii="Times New Roman" w:hAnsi="Times New Roman" w:cs="Times New Roman"/>
          <w:sz w:val="24"/>
          <w:szCs w:val="24"/>
          <w:lang w:val="bg-BG"/>
        </w:rPr>
        <w:t>: Николай Караиванов</w:t>
      </w:r>
      <w:r w:rsidR="009375F8" w:rsidRPr="004F217F">
        <w:rPr>
          <w:kern w:val="1"/>
          <w:vertAlign w:val="superscript"/>
          <w:lang w:eastAsia="ar-SA"/>
        </w:rPr>
        <w:t>1</w:t>
      </w:r>
      <w:r w:rsidRPr="00FF4ACC">
        <w:rPr>
          <w:rFonts w:ascii="Times New Roman" w:hAnsi="Times New Roman" w:cs="Times New Roman"/>
          <w:sz w:val="24"/>
          <w:szCs w:val="24"/>
          <w:lang w:val="bg-BG"/>
        </w:rPr>
        <w:t>, Невена Иванова</w:t>
      </w:r>
      <w:r w:rsidR="009375F8" w:rsidRPr="004F217F">
        <w:rPr>
          <w:kern w:val="1"/>
          <w:vertAlign w:val="superscript"/>
          <w:lang w:eastAsia="ar-SA"/>
        </w:rPr>
        <w:t>1</w:t>
      </w:r>
      <w:r w:rsidRPr="00FF4ACC">
        <w:rPr>
          <w:rFonts w:ascii="Times New Roman" w:hAnsi="Times New Roman" w:cs="Times New Roman"/>
          <w:sz w:val="24"/>
          <w:szCs w:val="24"/>
          <w:lang w:val="bg-BG"/>
        </w:rPr>
        <w:t xml:space="preserve"> и Димитър Димитров</w:t>
      </w:r>
      <w:r w:rsidR="009375F8" w:rsidRPr="004F217F">
        <w:rPr>
          <w:kern w:val="1"/>
          <w:vertAlign w:val="superscript"/>
          <w:lang w:eastAsia="ar-SA"/>
        </w:rPr>
        <w:t>1</w:t>
      </w:r>
    </w:p>
    <w:p w14:paraId="0EB34E52" w14:textId="77777777" w:rsidR="009375F8" w:rsidRDefault="009375F8" w:rsidP="009375F8">
      <w:pPr>
        <w:pStyle w:val="NormalWeb"/>
        <w:spacing w:before="0" w:beforeAutospacing="0" w:after="0"/>
        <w:rPr>
          <w:i/>
          <w:kern w:val="1"/>
          <w:lang w:eastAsia="ar-SA"/>
        </w:rPr>
      </w:pPr>
      <w:r w:rsidRPr="004F217F">
        <w:rPr>
          <w:kern w:val="1"/>
          <w:vertAlign w:val="superscript"/>
          <w:lang w:val="en-US" w:eastAsia="ar-SA"/>
        </w:rPr>
        <w:t>1</w:t>
      </w:r>
      <w:r w:rsidRPr="004F217F">
        <w:rPr>
          <w:kern w:val="1"/>
          <w:lang w:val="en-US" w:eastAsia="ar-SA"/>
        </w:rPr>
        <w:t xml:space="preserve"> </w:t>
      </w:r>
      <w:r>
        <w:rPr>
          <w:i/>
          <w:kern w:val="1"/>
          <w:lang w:eastAsia="ar-SA"/>
        </w:rPr>
        <w:t>Институт по биоразнообразие и екосистемни изследвания при БАН</w:t>
      </w:r>
    </w:p>
    <w:p w14:paraId="4B2876D4" w14:textId="77777777" w:rsidR="00FF4ACC" w:rsidRDefault="00FF4ACC" w:rsidP="00FF4ACC">
      <w:pPr>
        <w:spacing w:after="120"/>
        <w:rPr>
          <w:rFonts w:ascii="Times New Roman" w:hAnsi="Times New Roman" w:cs="Times New Roman"/>
          <w:sz w:val="24"/>
          <w:szCs w:val="24"/>
          <w:lang w:val="bg-BG"/>
        </w:rPr>
      </w:pPr>
    </w:p>
    <w:sdt>
      <w:sdtPr>
        <w:rPr>
          <w:rFonts w:ascii="Times New Roman" w:eastAsiaTheme="minorHAnsi" w:hAnsi="Times New Roman" w:cs="Times New Roman"/>
          <w:color w:val="auto"/>
          <w:sz w:val="20"/>
          <w:szCs w:val="24"/>
        </w:rPr>
        <w:id w:val="-1993095371"/>
        <w:docPartObj>
          <w:docPartGallery w:val="Table of Contents"/>
          <w:docPartUnique/>
        </w:docPartObj>
      </w:sdtPr>
      <w:sdtEndPr>
        <w:rPr>
          <w:rFonts w:asciiTheme="minorHAnsi" w:hAnsiTheme="minorHAnsi" w:cstheme="minorBidi"/>
          <w:b/>
          <w:bCs/>
          <w:noProof/>
          <w:sz w:val="22"/>
          <w:szCs w:val="22"/>
        </w:rPr>
      </w:sdtEndPr>
      <w:sdtContent>
        <w:p w14:paraId="1E473F55" w14:textId="77777777" w:rsidR="009674BE" w:rsidRPr="00EC0573" w:rsidRDefault="00FF4ACC" w:rsidP="000C6B3E">
          <w:pPr>
            <w:pStyle w:val="TOCHeading"/>
            <w:jc w:val="center"/>
            <w:rPr>
              <w:noProof/>
              <w:color w:val="44546A" w:themeColor="text2"/>
            </w:rPr>
          </w:pPr>
          <w:r w:rsidRPr="001535B1">
            <w:rPr>
              <w:rFonts w:ascii="Times New Roman" w:hAnsi="Times New Roman" w:cs="Times New Roman"/>
              <w:b/>
              <w:sz w:val="28"/>
              <w:szCs w:val="28"/>
              <w:lang w:val="bg-BG"/>
            </w:rPr>
            <w:t>Съдържание</w:t>
          </w:r>
          <w:r w:rsidRPr="009B09FC">
            <w:rPr>
              <w:rFonts w:ascii="Times New Roman" w:hAnsi="Times New Roman" w:cs="Times New Roman"/>
              <w:sz w:val="20"/>
              <w:szCs w:val="24"/>
            </w:rPr>
            <w:fldChar w:fldCharType="begin"/>
          </w:r>
          <w:r w:rsidRPr="009B09FC">
            <w:rPr>
              <w:rFonts w:ascii="Times New Roman" w:hAnsi="Times New Roman" w:cs="Times New Roman"/>
              <w:sz w:val="20"/>
              <w:szCs w:val="24"/>
            </w:rPr>
            <w:instrText xml:space="preserve"> TOC \o "1-3" \h \z \u </w:instrText>
          </w:r>
          <w:r w:rsidRPr="009B09FC">
            <w:rPr>
              <w:rFonts w:ascii="Times New Roman" w:hAnsi="Times New Roman" w:cs="Times New Roman"/>
              <w:sz w:val="20"/>
              <w:szCs w:val="24"/>
            </w:rPr>
            <w:fldChar w:fldCharType="separate"/>
          </w:r>
        </w:p>
        <w:p w14:paraId="2E55511C" w14:textId="41CB228F" w:rsidR="009674BE" w:rsidRPr="00EC0573" w:rsidRDefault="002119EF">
          <w:pPr>
            <w:pStyle w:val="TOC2"/>
            <w:tabs>
              <w:tab w:val="right" w:leader="dot" w:pos="9396"/>
            </w:tabs>
            <w:rPr>
              <w:rFonts w:eastAsiaTheme="minorEastAsia"/>
              <w:noProof/>
              <w:color w:val="44546A" w:themeColor="text2"/>
              <w:lang w:val="bg-BG" w:eastAsia="bg-BG"/>
            </w:rPr>
          </w:pPr>
          <w:hyperlink w:anchor="_Toc98672514" w:history="1">
            <w:r w:rsidR="009674BE" w:rsidRPr="00EC0573">
              <w:rPr>
                <w:rStyle w:val="Hyperlink"/>
                <w:rFonts w:ascii="Times New Roman" w:hAnsi="Times New Roman" w:cs="Times New Roman"/>
                <w:noProof/>
                <w:color w:val="44546A" w:themeColor="text2"/>
                <w:lang w:val="bg-BG"/>
              </w:rPr>
              <w:t>Въведение</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_Toc98672514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4</w:t>
            </w:r>
            <w:r w:rsidR="009674BE" w:rsidRPr="00EC0573">
              <w:rPr>
                <w:noProof/>
                <w:webHidden/>
                <w:color w:val="44546A" w:themeColor="text2"/>
              </w:rPr>
              <w:fldChar w:fldCharType="end"/>
            </w:r>
          </w:hyperlink>
        </w:p>
        <w:p w14:paraId="1A155F9D" w14:textId="0CCEC7E7" w:rsidR="009674BE" w:rsidRPr="00EC0573" w:rsidRDefault="002119EF">
          <w:pPr>
            <w:pStyle w:val="TOC2"/>
            <w:tabs>
              <w:tab w:val="right" w:leader="dot" w:pos="9396"/>
            </w:tabs>
            <w:rPr>
              <w:rFonts w:eastAsiaTheme="minorEastAsia"/>
              <w:noProof/>
              <w:color w:val="44546A" w:themeColor="text2"/>
              <w:lang w:val="bg-BG" w:eastAsia="bg-BG"/>
            </w:rPr>
          </w:pPr>
          <w:hyperlink w:anchor="_Toc98672515"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eastAsia="bg-BG"/>
              </w:rPr>
              <w:t>00</w:t>
            </w:r>
            <w:r w:rsidR="009674BE" w:rsidRPr="00EC0573">
              <w:rPr>
                <w:rStyle w:val="Hyperlink"/>
                <w:rFonts w:ascii="Times New Roman" w:eastAsia="Times New Roman" w:hAnsi="Times New Roman" w:cs="Times New Roman"/>
                <w:noProof/>
                <w:color w:val="44546A" w:themeColor="text2"/>
                <w:lang w:val="bg-BG" w:eastAsia="bg-BG"/>
              </w:rPr>
              <w:t xml:space="preserve">4 </w:t>
            </w:r>
            <w:r w:rsidR="009674BE" w:rsidRPr="00EC0573">
              <w:rPr>
                <w:rStyle w:val="Hyperlink"/>
                <w:rFonts w:ascii="Times New Roman" w:eastAsia="Times New Roman" w:hAnsi="Times New Roman" w:cs="Times New Roman"/>
                <w:i/>
                <w:iCs/>
                <w:noProof/>
                <w:color w:val="44546A" w:themeColor="text2"/>
                <w:lang w:eastAsia="bg-BG"/>
              </w:rPr>
              <w:t>Tachybaptus ruficollis</w:t>
            </w:r>
            <w:r w:rsidR="009674BE" w:rsidRPr="00EC0573">
              <w:rPr>
                <w:rStyle w:val="Hyperlink"/>
                <w:rFonts w:ascii="Times New Roman" w:eastAsia="Times New Roman" w:hAnsi="Times New Roman" w:cs="Times New Roman"/>
                <w:noProof/>
                <w:color w:val="44546A" w:themeColor="text2"/>
                <w:lang w:val="bg-BG" w:eastAsia="bg-BG"/>
              </w:rPr>
              <w:t xml:space="preserve"> (малък гмурец)</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_Toc98672515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6</w:t>
            </w:r>
            <w:r w:rsidR="009674BE" w:rsidRPr="00EC0573">
              <w:rPr>
                <w:noProof/>
                <w:webHidden/>
                <w:color w:val="44546A" w:themeColor="text2"/>
              </w:rPr>
              <w:fldChar w:fldCharType="end"/>
            </w:r>
          </w:hyperlink>
        </w:p>
        <w:p w14:paraId="4101C59A" w14:textId="30F6A79B" w:rsidR="009674BE" w:rsidRPr="00EC0573" w:rsidRDefault="002119EF">
          <w:pPr>
            <w:pStyle w:val="TOC2"/>
            <w:tabs>
              <w:tab w:val="right" w:leader="dot" w:pos="9396"/>
            </w:tabs>
            <w:rPr>
              <w:rFonts w:eastAsiaTheme="minorEastAsia"/>
              <w:noProof/>
              <w:color w:val="44546A" w:themeColor="text2"/>
              <w:lang w:val="bg-BG" w:eastAsia="bg-BG"/>
            </w:rPr>
          </w:pPr>
          <w:hyperlink w:anchor="_Toc98672516"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eastAsia="bg-BG"/>
              </w:rPr>
              <w:t>00</w:t>
            </w:r>
            <w:r w:rsidR="009674BE" w:rsidRPr="00EC0573">
              <w:rPr>
                <w:rStyle w:val="Hyperlink"/>
                <w:rFonts w:ascii="Times New Roman" w:eastAsia="Times New Roman" w:hAnsi="Times New Roman" w:cs="Times New Roman"/>
                <w:noProof/>
                <w:color w:val="44546A" w:themeColor="text2"/>
                <w:lang w:val="bg-BG" w:eastAsia="bg-BG"/>
              </w:rPr>
              <w:t xml:space="preserve">5 </w:t>
            </w:r>
            <w:r w:rsidR="009674BE" w:rsidRPr="00EC0573">
              <w:rPr>
                <w:rStyle w:val="Hyperlink"/>
                <w:rFonts w:ascii="Times New Roman" w:eastAsia="Times New Roman" w:hAnsi="Times New Roman" w:cs="Times New Roman"/>
                <w:i/>
                <w:iCs/>
                <w:noProof/>
                <w:color w:val="44546A" w:themeColor="text2"/>
                <w:lang w:eastAsia="bg-BG"/>
              </w:rPr>
              <w:t>Podiceps cristatus</w:t>
            </w:r>
            <w:r w:rsidR="009674BE" w:rsidRPr="00EC0573">
              <w:rPr>
                <w:rStyle w:val="Hyperlink"/>
                <w:rFonts w:ascii="Times New Roman" w:eastAsia="Times New Roman" w:hAnsi="Times New Roman" w:cs="Times New Roman"/>
                <w:noProof/>
                <w:color w:val="44546A" w:themeColor="text2"/>
                <w:lang w:val="bg-BG" w:eastAsia="bg-BG"/>
              </w:rPr>
              <w:t xml:space="preserve"> (голям гмурец)</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_Toc98672516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9</w:t>
            </w:r>
            <w:r w:rsidR="009674BE" w:rsidRPr="00EC0573">
              <w:rPr>
                <w:noProof/>
                <w:webHidden/>
                <w:color w:val="44546A" w:themeColor="text2"/>
              </w:rPr>
              <w:fldChar w:fldCharType="end"/>
            </w:r>
          </w:hyperlink>
        </w:p>
        <w:p w14:paraId="7C068E4B" w14:textId="762565F5" w:rsidR="009674BE" w:rsidRPr="00EC0573" w:rsidRDefault="002119EF">
          <w:pPr>
            <w:pStyle w:val="TOC2"/>
            <w:tabs>
              <w:tab w:val="right" w:leader="dot" w:pos="9396"/>
            </w:tabs>
            <w:rPr>
              <w:rFonts w:eastAsiaTheme="minorEastAsia"/>
              <w:noProof/>
              <w:color w:val="44546A" w:themeColor="text2"/>
              <w:lang w:val="bg-BG" w:eastAsia="bg-BG"/>
            </w:rPr>
          </w:pPr>
          <w:hyperlink w:anchor="_Toc98672517" w:history="1">
            <w:r w:rsidR="009674BE" w:rsidRPr="00EC0573">
              <w:rPr>
                <w:rStyle w:val="Hyperlink"/>
                <w:rFonts w:ascii="Times New Roman" w:eastAsia="Times New Roman" w:hAnsi="Times New Roman" w:cs="Times New Roman"/>
                <w:noProof/>
                <w:color w:val="44546A" w:themeColor="text2"/>
                <w:lang w:val="bg-BG" w:eastAsia="bg-BG"/>
              </w:rPr>
              <w:t xml:space="preserve">Специфични цели за А391 </w:t>
            </w:r>
            <w:r w:rsidR="009674BE" w:rsidRPr="00EC0573">
              <w:rPr>
                <w:rStyle w:val="Hyperlink"/>
                <w:rFonts w:ascii="Times New Roman" w:eastAsia="Times New Roman" w:hAnsi="Times New Roman" w:cs="Times New Roman"/>
                <w:i/>
                <w:iCs/>
                <w:noProof/>
                <w:color w:val="44546A" w:themeColor="text2"/>
                <w:lang w:val="en-GB" w:eastAsia="bg-BG"/>
              </w:rPr>
              <w:t>Phalacrocorax carbo</w:t>
            </w:r>
            <w:r w:rsidR="009674BE" w:rsidRPr="00EC0573">
              <w:rPr>
                <w:rStyle w:val="Hyperlink"/>
                <w:rFonts w:ascii="Times New Roman" w:eastAsia="Times New Roman" w:hAnsi="Times New Roman" w:cs="Times New Roman"/>
                <w:i/>
                <w:iCs/>
                <w:noProof/>
                <w:color w:val="44546A" w:themeColor="text2"/>
                <w:lang w:val="bg-BG" w:eastAsia="bg-BG"/>
              </w:rPr>
              <w:t xml:space="preserve"> </w:t>
            </w:r>
            <w:r w:rsidR="009674BE" w:rsidRPr="00EC0573">
              <w:rPr>
                <w:rStyle w:val="Hyperlink"/>
                <w:rFonts w:ascii="Times New Roman" w:eastAsia="Times New Roman" w:hAnsi="Times New Roman" w:cs="Times New Roman"/>
                <w:i/>
                <w:iCs/>
                <w:noProof/>
                <w:color w:val="44546A" w:themeColor="text2"/>
                <w:lang w:val="en-GB" w:eastAsia="bg-BG"/>
              </w:rPr>
              <w:t>sinensis</w:t>
            </w:r>
            <w:r w:rsidR="009674BE" w:rsidRPr="00EC0573">
              <w:rPr>
                <w:rStyle w:val="Hyperlink"/>
                <w:rFonts w:ascii="Times New Roman" w:eastAsia="Times New Roman" w:hAnsi="Times New Roman" w:cs="Times New Roman"/>
                <w:noProof/>
                <w:color w:val="44546A" w:themeColor="text2"/>
                <w:lang w:val="bg-BG" w:eastAsia="bg-BG"/>
              </w:rPr>
              <w:t xml:space="preserve"> (голям корморан)</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_Toc98672517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14</w:t>
            </w:r>
            <w:r w:rsidR="009674BE" w:rsidRPr="00EC0573">
              <w:rPr>
                <w:noProof/>
                <w:webHidden/>
                <w:color w:val="44546A" w:themeColor="text2"/>
              </w:rPr>
              <w:fldChar w:fldCharType="end"/>
            </w:r>
          </w:hyperlink>
        </w:p>
        <w:p w14:paraId="228DBBEC" w14:textId="14B1F3C5" w:rsidR="009674BE" w:rsidRPr="00EC0573" w:rsidRDefault="002119EF">
          <w:pPr>
            <w:pStyle w:val="TOC2"/>
            <w:tabs>
              <w:tab w:val="right" w:leader="dot" w:pos="9396"/>
            </w:tabs>
            <w:rPr>
              <w:rFonts w:eastAsiaTheme="minorEastAsia"/>
              <w:noProof/>
              <w:color w:val="44546A" w:themeColor="text2"/>
              <w:lang w:val="bg-BG" w:eastAsia="bg-BG"/>
            </w:rPr>
          </w:pPr>
          <w:hyperlink w:anchor="_Toc98672518" w:history="1">
            <w:r w:rsidR="009674BE" w:rsidRPr="00EC0573">
              <w:rPr>
                <w:rStyle w:val="Hyperlink"/>
                <w:rFonts w:ascii="Times New Roman" w:hAnsi="Times New Roman" w:cs="Times New Roman"/>
                <w:noProof/>
                <w:color w:val="44546A" w:themeColor="text2"/>
                <w:lang w:val="bg-BG"/>
              </w:rPr>
              <w:t>Специфични цели за А</w:t>
            </w:r>
            <w:r w:rsidR="009674BE" w:rsidRPr="00EC0573">
              <w:rPr>
                <w:rStyle w:val="Hyperlink"/>
                <w:rFonts w:ascii="Times New Roman" w:hAnsi="Times New Roman" w:cs="Times New Roman"/>
                <w:noProof/>
                <w:color w:val="44546A" w:themeColor="text2"/>
                <w:lang w:val="en-GB"/>
              </w:rPr>
              <w:t>875</w:t>
            </w:r>
            <w:r w:rsidR="009674BE" w:rsidRPr="00EC0573">
              <w:rPr>
                <w:rStyle w:val="Hyperlink"/>
                <w:rFonts w:ascii="Times New Roman" w:hAnsi="Times New Roman" w:cs="Times New Roman"/>
                <w:noProof/>
                <w:color w:val="44546A" w:themeColor="text2"/>
                <w:lang w:val="bg-BG"/>
              </w:rPr>
              <w:t xml:space="preserve"> </w:t>
            </w:r>
            <w:r w:rsidR="009674BE" w:rsidRPr="00EC0573">
              <w:rPr>
                <w:rStyle w:val="Hyperlink"/>
                <w:rFonts w:ascii="Times New Roman" w:hAnsi="Times New Roman" w:cs="Times New Roman"/>
                <w:i/>
                <w:noProof/>
                <w:color w:val="44546A" w:themeColor="text2"/>
                <w:lang w:val="en-GB"/>
              </w:rPr>
              <w:t>Microcarbo pygmaeus</w:t>
            </w:r>
            <w:r w:rsidR="009674BE" w:rsidRPr="00EC0573">
              <w:rPr>
                <w:rStyle w:val="Hyperlink"/>
                <w:rFonts w:ascii="Times New Roman" w:hAnsi="Times New Roman" w:cs="Times New Roman"/>
                <w:noProof/>
                <w:color w:val="44546A" w:themeColor="text2"/>
                <w:lang w:val="bg-BG"/>
              </w:rPr>
              <w:t xml:space="preserve"> (малък корморан)</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_Toc98672518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17</w:t>
            </w:r>
            <w:r w:rsidR="009674BE" w:rsidRPr="00EC0573">
              <w:rPr>
                <w:noProof/>
                <w:webHidden/>
                <w:color w:val="44546A" w:themeColor="text2"/>
              </w:rPr>
              <w:fldChar w:fldCharType="end"/>
            </w:r>
          </w:hyperlink>
        </w:p>
        <w:p w14:paraId="326F1D22" w14:textId="2D63FBDD" w:rsidR="009674BE" w:rsidRPr="00EC0573" w:rsidRDefault="002119EF">
          <w:pPr>
            <w:pStyle w:val="TOC2"/>
            <w:tabs>
              <w:tab w:val="right" w:leader="dot" w:pos="9396"/>
            </w:tabs>
            <w:rPr>
              <w:rFonts w:eastAsiaTheme="minorEastAsia"/>
              <w:noProof/>
              <w:color w:val="44546A" w:themeColor="text2"/>
              <w:lang w:val="bg-BG" w:eastAsia="bg-BG"/>
            </w:rPr>
          </w:pPr>
          <w:hyperlink w:anchor="_Toc98672519"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А0</w:t>
            </w:r>
            <w:r w:rsidR="009674BE" w:rsidRPr="00EC0573">
              <w:rPr>
                <w:rStyle w:val="Hyperlink"/>
                <w:rFonts w:ascii="Times New Roman" w:eastAsia="Times New Roman" w:hAnsi="Times New Roman" w:cs="Times New Roman"/>
                <w:noProof/>
                <w:color w:val="44546A" w:themeColor="text2"/>
                <w:lang w:val="en-GB" w:eastAsia="bg-BG"/>
              </w:rPr>
              <w:t>20</w:t>
            </w:r>
            <w:r w:rsidR="009674BE" w:rsidRPr="00EC0573">
              <w:rPr>
                <w:rStyle w:val="Hyperlink"/>
                <w:rFonts w:ascii="Times New Roman" w:eastAsia="Times New Roman" w:hAnsi="Times New Roman" w:cs="Times New Roman"/>
                <w:noProof/>
                <w:color w:val="44546A" w:themeColor="text2"/>
                <w:lang w:val="bg-BG" w:eastAsia="bg-BG"/>
              </w:rPr>
              <w:t xml:space="preserve"> </w:t>
            </w:r>
            <w:r w:rsidR="009674BE" w:rsidRPr="00EC0573">
              <w:rPr>
                <w:rStyle w:val="Hyperlink"/>
                <w:rFonts w:ascii="Times New Roman" w:eastAsia="Times New Roman" w:hAnsi="Times New Roman" w:cs="Times New Roman"/>
                <w:i/>
                <w:iCs/>
                <w:noProof/>
                <w:color w:val="44546A" w:themeColor="text2"/>
                <w:lang w:val="en-GB" w:eastAsia="bg-BG"/>
              </w:rPr>
              <w:t>Pelecanus crispus</w:t>
            </w:r>
            <w:r w:rsidR="009674BE" w:rsidRPr="00EC0573">
              <w:rPr>
                <w:rStyle w:val="Hyperlink"/>
                <w:rFonts w:ascii="Times New Roman" w:eastAsia="Times New Roman" w:hAnsi="Times New Roman" w:cs="Times New Roman"/>
                <w:noProof/>
                <w:color w:val="44546A" w:themeColor="text2"/>
                <w:lang w:val="bg-BG" w:eastAsia="bg-BG"/>
              </w:rPr>
              <w:t xml:space="preserve"> (къдроглав пеликан)</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_Toc98672519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21</w:t>
            </w:r>
            <w:r w:rsidR="009674BE" w:rsidRPr="00EC0573">
              <w:rPr>
                <w:noProof/>
                <w:webHidden/>
                <w:color w:val="44546A" w:themeColor="text2"/>
              </w:rPr>
              <w:fldChar w:fldCharType="end"/>
            </w:r>
          </w:hyperlink>
        </w:p>
        <w:p w14:paraId="6BBD775E" w14:textId="05C5AF6A" w:rsidR="009674BE" w:rsidRPr="00EC0573" w:rsidRDefault="002119EF">
          <w:pPr>
            <w:pStyle w:val="TOC2"/>
            <w:tabs>
              <w:tab w:val="right" w:leader="dot" w:pos="9396"/>
            </w:tabs>
            <w:rPr>
              <w:rFonts w:eastAsiaTheme="minorEastAsia"/>
              <w:noProof/>
              <w:color w:val="44546A" w:themeColor="text2"/>
              <w:lang w:val="bg-BG" w:eastAsia="bg-BG"/>
            </w:rPr>
          </w:pPr>
          <w:hyperlink w:anchor="_Toc98672520"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А0</w:t>
            </w:r>
            <w:r w:rsidR="009674BE" w:rsidRPr="00EC0573">
              <w:rPr>
                <w:rStyle w:val="Hyperlink"/>
                <w:rFonts w:ascii="Times New Roman" w:eastAsia="Times New Roman" w:hAnsi="Times New Roman" w:cs="Times New Roman"/>
                <w:noProof/>
                <w:color w:val="44546A" w:themeColor="text2"/>
                <w:lang w:val="en-GB" w:eastAsia="bg-BG"/>
              </w:rPr>
              <w:t>22</w:t>
            </w:r>
            <w:r w:rsidR="009674BE" w:rsidRPr="00EC0573">
              <w:rPr>
                <w:rStyle w:val="Hyperlink"/>
                <w:rFonts w:ascii="Times New Roman" w:eastAsia="Times New Roman" w:hAnsi="Times New Roman" w:cs="Times New Roman"/>
                <w:noProof/>
                <w:color w:val="44546A" w:themeColor="text2"/>
                <w:lang w:val="bg-BG" w:eastAsia="bg-BG"/>
              </w:rPr>
              <w:t xml:space="preserve"> </w:t>
            </w:r>
            <w:r w:rsidR="009674BE" w:rsidRPr="00EC0573">
              <w:rPr>
                <w:rStyle w:val="Hyperlink"/>
                <w:rFonts w:ascii="Times New Roman" w:eastAsia="Times New Roman" w:hAnsi="Times New Roman" w:cs="Times New Roman"/>
                <w:i/>
                <w:iCs/>
                <w:noProof/>
                <w:color w:val="44546A" w:themeColor="text2"/>
                <w:lang w:val="en-GB" w:eastAsia="bg-BG"/>
              </w:rPr>
              <w:t>Ixobrychus minutus</w:t>
            </w:r>
            <w:r w:rsidR="009674BE" w:rsidRPr="00EC0573">
              <w:rPr>
                <w:rStyle w:val="Hyperlink"/>
                <w:rFonts w:ascii="Times New Roman" w:eastAsia="Times New Roman" w:hAnsi="Times New Roman" w:cs="Times New Roman"/>
                <w:noProof/>
                <w:color w:val="44546A" w:themeColor="text2"/>
                <w:lang w:val="bg-BG" w:eastAsia="bg-BG"/>
              </w:rPr>
              <w:t xml:space="preserve"> (малък воден бик)</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_Toc98672520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24</w:t>
            </w:r>
            <w:r w:rsidR="009674BE" w:rsidRPr="00EC0573">
              <w:rPr>
                <w:noProof/>
                <w:webHidden/>
                <w:color w:val="44546A" w:themeColor="text2"/>
              </w:rPr>
              <w:fldChar w:fldCharType="end"/>
            </w:r>
          </w:hyperlink>
        </w:p>
        <w:p w14:paraId="5E993F11" w14:textId="3D86A3F2" w:rsidR="009674BE" w:rsidRPr="00EC0573" w:rsidRDefault="002119EF">
          <w:pPr>
            <w:pStyle w:val="TOC2"/>
            <w:tabs>
              <w:tab w:val="right" w:leader="dot" w:pos="9396"/>
            </w:tabs>
            <w:rPr>
              <w:rFonts w:eastAsiaTheme="minorEastAsia"/>
              <w:noProof/>
              <w:color w:val="44546A" w:themeColor="text2"/>
              <w:lang w:val="bg-BG" w:eastAsia="bg-BG"/>
            </w:rPr>
          </w:pPr>
          <w:hyperlink w:anchor="_Toc98672521"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 xml:space="preserve">023 </w:t>
            </w:r>
            <w:r w:rsidR="009674BE" w:rsidRPr="00EC0573">
              <w:rPr>
                <w:rStyle w:val="Hyperlink"/>
                <w:rFonts w:ascii="Times New Roman" w:eastAsia="Times New Roman" w:hAnsi="Times New Roman" w:cs="Times New Roman"/>
                <w:i/>
                <w:iCs/>
                <w:noProof/>
                <w:color w:val="44546A" w:themeColor="text2"/>
                <w:lang w:val="en-GB" w:eastAsia="bg-BG"/>
              </w:rPr>
              <w:t>Nycticorax nycticorax</w:t>
            </w:r>
            <w:r w:rsidR="009674BE" w:rsidRPr="00EC0573">
              <w:rPr>
                <w:rStyle w:val="Hyperlink"/>
                <w:rFonts w:ascii="Times New Roman" w:eastAsia="Times New Roman" w:hAnsi="Times New Roman" w:cs="Times New Roman"/>
                <w:noProof/>
                <w:color w:val="44546A" w:themeColor="text2"/>
                <w:lang w:val="bg-BG" w:eastAsia="bg-BG"/>
              </w:rPr>
              <w:t xml:space="preserve"> (нощна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_Toc98672521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26</w:t>
            </w:r>
            <w:r w:rsidR="009674BE" w:rsidRPr="00EC0573">
              <w:rPr>
                <w:noProof/>
                <w:webHidden/>
                <w:color w:val="44546A" w:themeColor="text2"/>
              </w:rPr>
              <w:fldChar w:fldCharType="end"/>
            </w:r>
          </w:hyperlink>
        </w:p>
        <w:p w14:paraId="38155B00" w14:textId="15E99DFB" w:rsidR="009674BE" w:rsidRPr="00EC0573" w:rsidRDefault="002119EF">
          <w:pPr>
            <w:pStyle w:val="TOC2"/>
            <w:tabs>
              <w:tab w:val="right" w:leader="dot" w:pos="9396"/>
            </w:tabs>
            <w:rPr>
              <w:rFonts w:eastAsiaTheme="minorEastAsia"/>
              <w:noProof/>
              <w:color w:val="44546A" w:themeColor="text2"/>
              <w:lang w:val="bg-BG" w:eastAsia="bg-BG"/>
            </w:rPr>
          </w:pPr>
          <w:hyperlink w:anchor="_Toc98672522"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 xml:space="preserve">024 </w:t>
            </w:r>
            <w:r w:rsidR="009674BE" w:rsidRPr="00EC0573">
              <w:rPr>
                <w:rStyle w:val="Hyperlink"/>
                <w:rFonts w:ascii="Times New Roman" w:eastAsia="Times New Roman" w:hAnsi="Times New Roman" w:cs="Times New Roman"/>
                <w:i/>
                <w:iCs/>
                <w:noProof/>
                <w:color w:val="44546A" w:themeColor="text2"/>
                <w:lang w:val="en-GB" w:eastAsia="bg-BG"/>
              </w:rPr>
              <w:t>Ardeola ralloides</w:t>
            </w:r>
            <w:r w:rsidR="009674BE" w:rsidRPr="00EC0573">
              <w:rPr>
                <w:rStyle w:val="Hyperlink"/>
                <w:rFonts w:ascii="Times New Roman" w:eastAsia="Times New Roman" w:hAnsi="Times New Roman" w:cs="Times New Roman"/>
                <w:noProof/>
                <w:color w:val="44546A" w:themeColor="text2"/>
                <w:lang w:val="bg-BG" w:eastAsia="bg-BG"/>
              </w:rPr>
              <w:t xml:space="preserve"> (гривеста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_Toc98672522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29</w:t>
            </w:r>
            <w:r w:rsidR="009674BE" w:rsidRPr="00EC0573">
              <w:rPr>
                <w:noProof/>
                <w:webHidden/>
                <w:color w:val="44546A" w:themeColor="text2"/>
              </w:rPr>
              <w:fldChar w:fldCharType="end"/>
            </w:r>
          </w:hyperlink>
        </w:p>
        <w:p w14:paraId="2650D117" w14:textId="46F85F2B" w:rsidR="009674BE" w:rsidRPr="00EC0573" w:rsidRDefault="002119EF">
          <w:pPr>
            <w:pStyle w:val="TOC2"/>
            <w:tabs>
              <w:tab w:val="right" w:leader="dot" w:pos="9396"/>
            </w:tabs>
            <w:rPr>
              <w:rFonts w:eastAsiaTheme="minorEastAsia"/>
              <w:noProof/>
              <w:color w:val="44546A" w:themeColor="text2"/>
              <w:lang w:val="bg-BG" w:eastAsia="bg-BG"/>
            </w:rPr>
          </w:pPr>
          <w:hyperlink w:anchor="_Toc98672523"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02</w:t>
            </w:r>
            <w:r w:rsidR="009674BE" w:rsidRPr="00EC0573">
              <w:rPr>
                <w:rStyle w:val="Hyperlink"/>
                <w:rFonts w:ascii="Times New Roman" w:eastAsia="Times New Roman" w:hAnsi="Times New Roman" w:cs="Times New Roman"/>
                <w:noProof/>
                <w:color w:val="44546A" w:themeColor="text2"/>
                <w:lang w:val="bg-BG" w:eastAsia="bg-BG"/>
              </w:rPr>
              <w:t>6</w:t>
            </w:r>
            <w:r w:rsidR="009674BE" w:rsidRPr="00EC0573">
              <w:rPr>
                <w:rStyle w:val="Hyperlink"/>
                <w:rFonts w:ascii="Times New Roman" w:eastAsia="Times New Roman" w:hAnsi="Times New Roman" w:cs="Times New Roman"/>
                <w:noProof/>
                <w:color w:val="44546A" w:themeColor="text2"/>
                <w:lang w:val="en-GB" w:eastAsia="bg-BG"/>
              </w:rPr>
              <w:t xml:space="preserve"> </w:t>
            </w:r>
            <w:r w:rsidR="009674BE" w:rsidRPr="00EC0573">
              <w:rPr>
                <w:rStyle w:val="Hyperlink"/>
                <w:rFonts w:ascii="Times New Roman" w:eastAsia="Times New Roman" w:hAnsi="Times New Roman" w:cs="Times New Roman"/>
                <w:i/>
                <w:iCs/>
                <w:noProof/>
                <w:color w:val="44546A" w:themeColor="text2"/>
                <w:lang w:val="en-GB" w:eastAsia="bg-BG"/>
              </w:rPr>
              <w:t>Egretta garzetta</w:t>
            </w:r>
            <w:r w:rsidR="009674BE" w:rsidRPr="00EC0573">
              <w:rPr>
                <w:rStyle w:val="Hyperlink"/>
                <w:rFonts w:ascii="Times New Roman" w:eastAsia="Times New Roman" w:hAnsi="Times New Roman" w:cs="Times New Roman"/>
                <w:noProof/>
                <w:color w:val="44546A" w:themeColor="text2"/>
                <w:lang w:val="bg-BG" w:eastAsia="bg-BG"/>
              </w:rPr>
              <w:t xml:space="preserve"> (малка бяла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_Toc98672523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32</w:t>
            </w:r>
            <w:r w:rsidR="009674BE" w:rsidRPr="00EC0573">
              <w:rPr>
                <w:noProof/>
                <w:webHidden/>
                <w:color w:val="44546A" w:themeColor="text2"/>
              </w:rPr>
              <w:fldChar w:fldCharType="end"/>
            </w:r>
          </w:hyperlink>
        </w:p>
        <w:p w14:paraId="05721AC7" w14:textId="445D2E14" w:rsidR="009674BE" w:rsidRPr="00EC0573" w:rsidRDefault="002119EF">
          <w:pPr>
            <w:pStyle w:val="TOC2"/>
            <w:tabs>
              <w:tab w:val="right" w:leader="dot" w:pos="9396"/>
            </w:tabs>
            <w:rPr>
              <w:rFonts w:eastAsiaTheme="minorEastAsia"/>
              <w:noProof/>
              <w:color w:val="44546A" w:themeColor="text2"/>
              <w:lang w:val="bg-BG" w:eastAsia="bg-BG"/>
            </w:rPr>
          </w:pPr>
          <w:hyperlink w:anchor="_Toc98672524"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 xml:space="preserve">773 </w:t>
            </w:r>
            <w:r w:rsidR="009674BE" w:rsidRPr="00EC0573">
              <w:rPr>
                <w:rStyle w:val="Hyperlink"/>
                <w:rFonts w:ascii="Times New Roman" w:eastAsia="Times New Roman" w:hAnsi="Times New Roman" w:cs="Times New Roman"/>
                <w:i/>
                <w:iCs/>
                <w:noProof/>
                <w:color w:val="44546A" w:themeColor="text2"/>
                <w:lang w:val="en-GB" w:eastAsia="bg-BG"/>
              </w:rPr>
              <w:t>Ardea alba</w:t>
            </w:r>
            <w:r w:rsidR="009674BE" w:rsidRPr="00EC0573">
              <w:rPr>
                <w:rStyle w:val="Hyperlink"/>
                <w:rFonts w:ascii="Times New Roman" w:eastAsia="Times New Roman" w:hAnsi="Times New Roman" w:cs="Times New Roman"/>
                <w:noProof/>
                <w:color w:val="44546A" w:themeColor="text2"/>
                <w:lang w:val="bg-BG" w:eastAsia="bg-BG"/>
              </w:rPr>
              <w:t xml:space="preserve"> (голяма бяла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_Toc98672524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35</w:t>
            </w:r>
            <w:r w:rsidR="009674BE" w:rsidRPr="00EC0573">
              <w:rPr>
                <w:noProof/>
                <w:webHidden/>
                <w:color w:val="44546A" w:themeColor="text2"/>
              </w:rPr>
              <w:fldChar w:fldCharType="end"/>
            </w:r>
          </w:hyperlink>
        </w:p>
        <w:p w14:paraId="0579F959" w14:textId="11816F01" w:rsidR="009674BE" w:rsidRPr="00EC0573" w:rsidRDefault="002119EF">
          <w:pPr>
            <w:pStyle w:val="TOC2"/>
            <w:tabs>
              <w:tab w:val="right" w:leader="dot" w:pos="9396"/>
            </w:tabs>
            <w:rPr>
              <w:rFonts w:eastAsiaTheme="minorEastAsia"/>
              <w:noProof/>
              <w:color w:val="44546A" w:themeColor="text2"/>
              <w:lang w:val="bg-BG" w:eastAsia="bg-BG"/>
            </w:rPr>
          </w:pPr>
          <w:hyperlink w:anchor="_Toc98672525"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 xml:space="preserve">028 </w:t>
            </w:r>
            <w:r w:rsidR="009674BE" w:rsidRPr="00EC0573">
              <w:rPr>
                <w:rStyle w:val="Hyperlink"/>
                <w:rFonts w:ascii="Times New Roman" w:eastAsia="Times New Roman" w:hAnsi="Times New Roman" w:cs="Times New Roman"/>
                <w:i/>
                <w:iCs/>
                <w:noProof/>
                <w:color w:val="44546A" w:themeColor="text2"/>
                <w:lang w:val="en-GB" w:eastAsia="bg-BG"/>
              </w:rPr>
              <w:t>Ardea cinerea</w:t>
            </w:r>
            <w:r w:rsidR="009674BE" w:rsidRPr="00EC0573">
              <w:rPr>
                <w:rStyle w:val="Hyperlink"/>
                <w:rFonts w:ascii="Times New Roman" w:eastAsia="Times New Roman" w:hAnsi="Times New Roman" w:cs="Times New Roman"/>
                <w:noProof/>
                <w:color w:val="44546A" w:themeColor="text2"/>
                <w:lang w:val="bg-BG" w:eastAsia="bg-BG"/>
              </w:rPr>
              <w:t xml:space="preserve"> (сива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_Toc98672525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38</w:t>
            </w:r>
            <w:r w:rsidR="009674BE" w:rsidRPr="00EC0573">
              <w:rPr>
                <w:noProof/>
                <w:webHidden/>
                <w:color w:val="44546A" w:themeColor="text2"/>
              </w:rPr>
              <w:fldChar w:fldCharType="end"/>
            </w:r>
          </w:hyperlink>
        </w:p>
        <w:p w14:paraId="335F6F86" w14:textId="77952F46" w:rsidR="009674BE" w:rsidRPr="00EC0573" w:rsidRDefault="002119EF">
          <w:pPr>
            <w:pStyle w:val="TOC2"/>
            <w:tabs>
              <w:tab w:val="right" w:leader="dot" w:pos="9396"/>
            </w:tabs>
            <w:rPr>
              <w:rFonts w:eastAsiaTheme="minorEastAsia"/>
              <w:noProof/>
              <w:color w:val="44546A" w:themeColor="text2"/>
              <w:lang w:val="bg-BG" w:eastAsia="bg-BG"/>
            </w:rPr>
          </w:pPr>
          <w:hyperlink w:anchor="_Toc98672526" w:history="1">
            <w:r w:rsidR="009674BE" w:rsidRPr="00EC0573">
              <w:rPr>
                <w:rStyle w:val="Hyperlink"/>
                <w:rFonts w:ascii="Times New Roman" w:eastAsia="Times New Roman" w:hAnsi="Times New Roman" w:cs="Times New Roman"/>
                <w:noProof/>
                <w:color w:val="44546A" w:themeColor="text2"/>
                <w:lang w:val="bg-BG" w:eastAsia="bg-BG"/>
              </w:rPr>
              <w:t>Специфични цели за А</w:t>
            </w:r>
            <w:r w:rsidR="009674BE" w:rsidRPr="00EC0573">
              <w:rPr>
                <w:rStyle w:val="Hyperlink"/>
                <w:rFonts w:ascii="Times New Roman" w:eastAsia="Times New Roman" w:hAnsi="Times New Roman" w:cs="Times New Roman"/>
                <w:noProof/>
                <w:color w:val="44546A" w:themeColor="text2"/>
                <w:lang w:val="en-GB" w:eastAsia="bg-BG"/>
              </w:rPr>
              <w:t xml:space="preserve">029 </w:t>
            </w:r>
            <w:r w:rsidR="009674BE" w:rsidRPr="00EC0573">
              <w:rPr>
                <w:rStyle w:val="Hyperlink"/>
                <w:rFonts w:ascii="Times New Roman" w:eastAsia="Times New Roman" w:hAnsi="Times New Roman" w:cs="Times New Roman"/>
                <w:i/>
                <w:iCs/>
                <w:noProof/>
                <w:color w:val="44546A" w:themeColor="text2"/>
                <w:lang w:val="en-GB" w:eastAsia="bg-BG"/>
              </w:rPr>
              <w:t>Ardea purpurea</w:t>
            </w:r>
            <w:r w:rsidR="009674BE" w:rsidRPr="00EC0573">
              <w:rPr>
                <w:rStyle w:val="Hyperlink"/>
                <w:rFonts w:ascii="Times New Roman" w:eastAsia="Times New Roman" w:hAnsi="Times New Roman" w:cs="Times New Roman"/>
                <w:noProof/>
                <w:color w:val="44546A" w:themeColor="text2"/>
                <w:lang w:val="bg-BG" w:eastAsia="bg-BG"/>
              </w:rPr>
              <w:t xml:space="preserve"> (червена чапла)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_Toc98672526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41</w:t>
            </w:r>
            <w:r w:rsidR="009674BE" w:rsidRPr="00EC0573">
              <w:rPr>
                <w:noProof/>
                <w:webHidden/>
                <w:color w:val="44546A" w:themeColor="text2"/>
              </w:rPr>
              <w:fldChar w:fldCharType="end"/>
            </w:r>
          </w:hyperlink>
        </w:p>
        <w:p w14:paraId="6F463740" w14:textId="04059729" w:rsidR="009674BE" w:rsidRPr="00EC0573" w:rsidRDefault="002119EF">
          <w:pPr>
            <w:pStyle w:val="TOC2"/>
            <w:tabs>
              <w:tab w:val="right" w:leader="dot" w:pos="9396"/>
            </w:tabs>
            <w:rPr>
              <w:rFonts w:eastAsiaTheme="minorEastAsia"/>
              <w:noProof/>
              <w:color w:val="44546A" w:themeColor="text2"/>
              <w:lang w:val="bg-BG" w:eastAsia="bg-BG"/>
            </w:rPr>
          </w:pPr>
          <w:hyperlink w:anchor="_Toc98672527" w:history="1">
            <w:r w:rsidR="009674BE" w:rsidRPr="00EC0573">
              <w:rPr>
                <w:rStyle w:val="Hyperlink"/>
                <w:rFonts w:ascii="Times New Roman" w:hAnsi="Times New Roman" w:cs="Times New Roman"/>
                <w:noProof/>
                <w:color w:val="44546A" w:themeColor="text2"/>
                <w:lang w:val="bg-BG"/>
              </w:rPr>
              <w:t xml:space="preserve">Специфични цели за </w:t>
            </w:r>
            <w:r w:rsidR="009674BE" w:rsidRPr="00EC0573">
              <w:rPr>
                <w:rStyle w:val="Hyperlink"/>
                <w:rFonts w:ascii="Times New Roman" w:hAnsi="Times New Roman" w:cs="Times New Roman"/>
                <w:noProof/>
                <w:color w:val="44546A" w:themeColor="text2"/>
              </w:rPr>
              <w:t xml:space="preserve">A397 </w:t>
            </w:r>
            <w:r w:rsidR="009674BE" w:rsidRPr="00EC0573">
              <w:rPr>
                <w:rStyle w:val="Hyperlink"/>
                <w:rFonts w:ascii="Times New Roman" w:hAnsi="Times New Roman" w:cs="Times New Roman"/>
                <w:i/>
                <w:noProof/>
                <w:color w:val="44546A" w:themeColor="text2"/>
              </w:rPr>
              <w:t>T</w:t>
            </w:r>
            <w:r w:rsidR="009674BE" w:rsidRPr="00EC0573">
              <w:rPr>
                <w:rStyle w:val="Hyperlink"/>
                <w:rFonts w:ascii="Times New Roman" w:hAnsi="Times New Roman" w:cs="Times New Roman"/>
                <w:i/>
                <w:noProof/>
                <w:color w:val="44546A" w:themeColor="text2"/>
                <w:lang w:val="bg-BG"/>
              </w:rPr>
              <w:t xml:space="preserve">adorna ferruginea </w:t>
            </w:r>
            <w:r w:rsidR="009674BE" w:rsidRPr="00EC0573">
              <w:rPr>
                <w:rStyle w:val="Hyperlink"/>
                <w:rFonts w:ascii="Times New Roman" w:hAnsi="Times New Roman" w:cs="Times New Roman"/>
                <w:noProof/>
                <w:color w:val="44546A" w:themeColor="text2"/>
                <w:lang w:val="bg-BG"/>
              </w:rPr>
              <w:t>(червен ангъч)</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_Toc98672527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43</w:t>
            </w:r>
            <w:r w:rsidR="009674BE" w:rsidRPr="00EC0573">
              <w:rPr>
                <w:noProof/>
                <w:webHidden/>
                <w:color w:val="44546A" w:themeColor="text2"/>
              </w:rPr>
              <w:fldChar w:fldCharType="end"/>
            </w:r>
          </w:hyperlink>
        </w:p>
        <w:p w14:paraId="73C28EB4" w14:textId="2DF93FA9" w:rsidR="009674BE" w:rsidRPr="00EC0573" w:rsidRDefault="002119EF">
          <w:pPr>
            <w:pStyle w:val="TOC2"/>
            <w:tabs>
              <w:tab w:val="right" w:leader="dot" w:pos="9396"/>
            </w:tabs>
            <w:rPr>
              <w:rFonts w:eastAsiaTheme="minorEastAsia"/>
              <w:noProof/>
              <w:color w:val="44546A" w:themeColor="text2"/>
              <w:lang w:val="bg-BG" w:eastAsia="bg-BG"/>
            </w:rPr>
          </w:pPr>
          <w:hyperlink w:anchor="_Toc98672528" w:history="1">
            <w:r w:rsidR="009674BE" w:rsidRPr="00EC0573">
              <w:rPr>
                <w:rStyle w:val="Hyperlink"/>
                <w:rFonts w:ascii="Times New Roman" w:eastAsia="Times New Roman" w:hAnsi="Times New Roman" w:cs="Times New Roman"/>
                <w:noProof/>
                <w:color w:val="44546A" w:themeColor="text2"/>
                <w:lang w:val="bg-BG" w:eastAsia="bg-BG"/>
              </w:rPr>
              <w:t xml:space="preserve">Специфични цели за А889 </w:t>
            </w:r>
            <w:r w:rsidR="009674BE" w:rsidRPr="00EC0573">
              <w:rPr>
                <w:rStyle w:val="Hyperlink"/>
                <w:rFonts w:ascii="Times New Roman" w:eastAsia="Times New Roman" w:hAnsi="Times New Roman" w:cs="Times New Roman"/>
                <w:i/>
                <w:noProof/>
                <w:color w:val="44546A" w:themeColor="text2"/>
                <w:lang w:eastAsia="bg-BG"/>
              </w:rPr>
              <w:t>Mareca strepera</w:t>
            </w:r>
            <w:r w:rsidR="009674BE" w:rsidRPr="00EC0573">
              <w:rPr>
                <w:rStyle w:val="Hyperlink"/>
                <w:rFonts w:ascii="Times New Roman" w:eastAsia="Times New Roman" w:hAnsi="Times New Roman" w:cs="Times New Roman"/>
                <w:noProof/>
                <w:color w:val="44546A" w:themeColor="text2"/>
                <w:lang w:val="en-GB" w:eastAsia="bg-BG"/>
              </w:rPr>
              <w:t xml:space="preserve"> (</w:t>
            </w:r>
            <w:r w:rsidR="009674BE" w:rsidRPr="00EC0573">
              <w:rPr>
                <w:rStyle w:val="Hyperlink"/>
                <w:rFonts w:ascii="Times New Roman" w:eastAsia="Times New Roman" w:hAnsi="Times New Roman" w:cs="Times New Roman"/>
                <w:noProof/>
                <w:color w:val="44546A" w:themeColor="text2"/>
                <w:lang w:val="bg-BG" w:eastAsia="bg-BG"/>
              </w:rPr>
              <w:t>сива патица</w:t>
            </w:r>
            <w:r w:rsidR="009674BE" w:rsidRPr="00EC0573">
              <w:rPr>
                <w:rStyle w:val="Hyperlink"/>
                <w:rFonts w:ascii="Times New Roman" w:eastAsia="Times New Roman" w:hAnsi="Times New Roman" w:cs="Times New Roman"/>
                <w:noProof/>
                <w:color w:val="44546A" w:themeColor="text2"/>
                <w:lang w:val="en-GB" w:eastAsia="bg-BG"/>
              </w:rPr>
              <w:t>)</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_Toc98672528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46</w:t>
            </w:r>
            <w:r w:rsidR="009674BE" w:rsidRPr="00EC0573">
              <w:rPr>
                <w:noProof/>
                <w:webHidden/>
                <w:color w:val="44546A" w:themeColor="text2"/>
              </w:rPr>
              <w:fldChar w:fldCharType="end"/>
            </w:r>
          </w:hyperlink>
        </w:p>
        <w:p w14:paraId="09E9845B" w14:textId="3E0E9408" w:rsidR="009674BE" w:rsidRPr="00EC0573" w:rsidRDefault="002119EF">
          <w:pPr>
            <w:pStyle w:val="TOC2"/>
            <w:tabs>
              <w:tab w:val="right" w:leader="dot" w:pos="9396"/>
            </w:tabs>
            <w:rPr>
              <w:rFonts w:eastAsiaTheme="minorEastAsia"/>
              <w:noProof/>
              <w:color w:val="44546A" w:themeColor="text2"/>
              <w:lang w:val="bg-BG" w:eastAsia="bg-BG"/>
            </w:rPr>
          </w:pPr>
          <w:hyperlink w:anchor="_Toc98672529" w:history="1">
            <w:r w:rsidR="009674BE" w:rsidRPr="00EC0573">
              <w:rPr>
                <w:rStyle w:val="Hyperlink"/>
                <w:rFonts w:ascii="Times New Roman" w:eastAsia="Times New Roman" w:hAnsi="Times New Roman" w:cs="Times New Roman"/>
                <w:noProof/>
                <w:color w:val="44546A" w:themeColor="text2"/>
                <w:lang w:val="bg-BG" w:eastAsia="bg-BG"/>
              </w:rPr>
              <w:t xml:space="preserve">Специфични цели за А053 </w:t>
            </w:r>
            <w:r w:rsidR="009674BE" w:rsidRPr="00EC0573">
              <w:rPr>
                <w:rStyle w:val="Hyperlink"/>
                <w:rFonts w:ascii="Times New Roman" w:eastAsia="Times New Roman" w:hAnsi="Times New Roman" w:cs="Times New Roman"/>
                <w:i/>
                <w:iCs/>
                <w:noProof/>
                <w:color w:val="44546A" w:themeColor="text2"/>
                <w:lang w:val="bg-BG" w:eastAsia="bg-BG"/>
              </w:rPr>
              <w:t>Аnas platyrhynchos</w:t>
            </w:r>
            <w:r w:rsidR="009674BE" w:rsidRPr="00EC0573">
              <w:rPr>
                <w:rStyle w:val="Hyperlink"/>
                <w:rFonts w:ascii="Times New Roman" w:eastAsia="Times New Roman" w:hAnsi="Times New Roman" w:cs="Times New Roman"/>
                <w:noProof/>
                <w:color w:val="44546A" w:themeColor="text2"/>
                <w:lang w:val="en-GB" w:eastAsia="bg-BG"/>
              </w:rPr>
              <w:t xml:space="preserve"> (</w:t>
            </w:r>
            <w:r w:rsidR="009674BE" w:rsidRPr="00EC0573">
              <w:rPr>
                <w:rStyle w:val="Hyperlink"/>
                <w:rFonts w:ascii="Times New Roman" w:eastAsia="Times New Roman" w:hAnsi="Times New Roman" w:cs="Times New Roman"/>
                <w:noProof/>
                <w:color w:val="44546A" w:themeColor="text2"/>
                <w:lang w:val="bg-BG" w:eastAsia="bg-BG"/>
              </w:rPr>
              <w:t>зеленоглава патица</w:t>
            </w:r>
            <w:r w:rsidR="009674BE" w:rsidRPr="00EC0573">
              <w:rPr>
                <w:rStyle w:val="Hyperlink"/>
                <w:rFonts w:ascii="Times New Roman" w:eastAsia="Times New Roman" w:hAnsi="Times New Roman" w:cs="Times New Roman"/>
                <w:noProof/>
                <w:color w:val="44546A" w:themeColor="text2"/>
                <w:lang w:val="en-GB" w:eastAsia="bg-BG"/>
              </w:rPr>
              <w:t>)</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_Toc98672529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50</w:t>
            </w:r>
            <w:r w:rsidR="009674BE" w:rsidRPr="00EC0573">
              <w:rPr>
                <w:noProof/>
                <w:webHidden/>
                <w:color w:val="44546A" w:themeColor="text2"/>
              </w:rPr>
              <w:fldChar w:fldCharType="end"/>
            </w:r>
          </w:hyperlink>
        </w:p>
        <w:p w14:paraId="5E875F5D" w14:textId="6E269C88" w:rsidR="009674BE" w:rsidRPr="00EC0573" w:rsidRDefault="002119EF">
          <w:pPr>
            <w:pStyle w:val="TOC2"/>
            <w:tabs>
              <w:tab w:val="right" w:leader="dot" w:pos="9396"/>
            </w:tabs>
            <w:rPr>
              <w:rFonts w:eastAsiaTheme="minorEastAsia"/>
              <w:noProof/>
              <w:color w:val="44546A" w:themeColor="text2"/>
              <w:lang w:val="bg-BG" w:eastAsia="bg-BG"/>
            </w:rPr>
          </w:pPr>
          <w:hyperlink w:anchor="_Toc98672530" w:history="1">
            <w:r w:rsidR="009674BE" w:rsidRPr="00EC0573">
              <w:rPr>
                <w:rStyle w:val="Hyperlink"/>
                <w:rFonts w:ascii="Times New Roman" w:hAnsi="Times New Roman" w:cs="Times New Roman"/>
                <w:noProof/>
                <w:color w:val="44546A" w:themeColor="text2"/>
                <w:lang w:val="bg-BG"/>
              </w:rPr>
              <w:t xml:space="preserve">Специфични цели за А856 </w:t>
            </w:r>
            <w:r w:rsidR="009674BE" w:rsidRPr="00EC0573">
              <w:rPr>
                <w:rStyle w:val="Hyperlink"/>
                <w:rFonts w:ascii="Times New Roman" w:hAnsi="Times New Roman" w:cs="Times New Roman"/>
                <w:i/>
                <w:iCs/>
                <w:noProof/>
                <w:color w:val="44546A" w:themeColor="text2"/>
                <w:lang w:val="en-GB"/>
              </w:rPr>
              <w:t>Spatula</w:t>
            </w:r>
            <w:r w:rsidR="009674BE" w:rsidRPr="00EC0573">
              <w:rPr>
                <w:rStyle w:val="Hyperlink"/>
                <w:rFonts w:ascii="Times New Roman" w:hAnsi="Times New Roman" w:cs="Times New Roman"/>
                <w:i/>
                <w:iCs/>
                <w:noProof/>
                <w:color w:val="44546A" w:themeColor="text2"/>
                <w:lang w:val="bg-BG"/>
              </w:rPr>
              <w:t xml:space="preserve"> </w:t>
            </w:r>
            <w:r w:rsidR="009674BE" w:rsidRPr="00EC0573">
              <w:rPr>
                <w:rStyle w:val="Hyperlink"/>
                <w:rFonts w:ascii="Times New Roman" w:hAnsi="Times New Roman" w:cs="Times New Roman"/>
                <w:i/>
                <w:iCs/>
                <w:noProof/>
                <w:color w:val="44546A" w:themeColor="text2"/>
              </w:rPr>
              <w:t>querquedula</w:t>
            </w:r>
            <w:r w:rsidR="009674BE" w:rsidRPr="00EC0573">
              <w:rPr>
                <w:rStyle w:val="Hyperlink"/>
                <w:rFonts w:ascii="Times New Roman" w:hAnsi="Times New Roman" w:cs="Times New Roman"/>
                <w:noProof/>
                <w:color w:val="44546A" w:themeColor="text2"/>
                <w:lang w:val="en-GB"/>
              </w:rPr>
              <w:t xml:space="preserve"> </w:t>
            </w:r>
            <w:r w:rsidR="009674BE" w:rsidRPr="00EC0573">
              <w:rPr>
                <w:rStyle w:val="Hyperlink"/>
                <w:rFonts w:ascii="Times New Roman" w:hAnsi="Times New Roman" w:cs="Times New Roman"/>
                <w:noProof/>
                <w:color w:val="44546A" w:themeColor="text2"/>
                <w:lang w:val="bg-BG"/>
              </w:rPr>
              <w:t>(лятно бърне</w:t>
            </w:r>
            <w:r w:rsidR="009674BE" w:rsidRPr="00EC0573">
              <w:rPr>
                <w:rStyle w:val="Hyperlink"/>
                <w:rFonts w:ascii="Times New Roman" w:hAnsi="Times New Roman" w:cs="Times New Roman"/>
                <w:noProof/>
                <w:color w:val="44546A" w:themeColor="text2"/>
                <w:lang w:val="en-GB"/>
              </w:rPr>
              <w:t>)</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_Toc98672530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54</w:t>
            </w:r>
            <w:r w:rsidR="009674BE" w:rsidRPr="00EC0573">
              <w:rPr>
                <w:noProof/>
                <w:webHidden/>
                <w:color w:val="44546A" w:themeColor="text2"/>
              </w:rPr>
              <w:fldChar w:fldCharType="end"/>
            </w:r>
          </w:hyperlink>
        </w:p>
        <w:p w14:paraId="0A62577E" w14:textId="47B77E6D" w:rsidR="009674BE" w:rsidRPr="00EC0573" w:rsidRDefault="002119EF">
          <w:pPr>
            <w:pStyle w:val="TOC2"/>
            <w:tabs>
              <w:tab w:val="right" w:leader="dot" w:pos="9396"/>
            </w:tabs>
            <w:rPr>
              <w:rFonts w:eastAsiaTheme="minorEastAsia"/>
              <w:noProof/>
              <w:color w:val="44546A" w:themeColor="text2"/>
              <w:lang w:val="bg-BG" w:eastAsia="bg-BG"/>
            </w:rPr>
          </w:pPr>
          <w:hyperlink w:anchor="_Toc98672531" w:history="1">
            <w:r w:rsidR="009674BE" w:rsidRPr="00EC0573">
              <w:rPr>
                <w:rStyle w:val="Hyperlink"/>
                <w:rFonts w:ascii="Times New Roman" w:hAnsi="Times New Roman" w:cs="Times New Roman"/>
                <w:noProof/>
                <w:color w:val="44546A" w:themeColor="text2"/>
                <w:lang w:val="bg-BG"/>
              </w:rPr>
              <w:t>Специфични цели за А</w:t>
            </w:r>
            <w:r w:rsidR="009674BE" w:rsidRPr="00EC0573">
              <w:rPr>
                <w:rStyle w:val="Hyperlink"/>
                <w:rFonts w:ascii="Times New Roman" w:hAnsi="Times New Roman" w:cs="Times New Roman"/>
                <w:noProof/>
                <w:color w:val="44546A" w:themeColor="text2"/>
              </w:rPr>
              <w:t>0</w:t>
            </w:r>
            <w:r w:rsidR="009674BE" w:rsidRPr="00EC0573">
              <w:rPr>
                <w:rStyle w:val="Hyperlink"/>
                <w:rFonts w:ascii="Times New Roman" w:hAnsi="Times New Roman" w:cs="Times New Roman"/>
                <w:noProof/>
                <w:color w:val="44546A" w:themeColor="text2"/>
                <w:lang w:val="bg-BG"/>
              </w:rPr>
              <w:t xml:space="preserve">60 </w:t>
            </w:r>
            <w:r w:rsidR="009674BE" w:rsidRPr="00EC0573">
              <w:rPr>
                <w:rStyle w:val="Hyperlink"/>
                <w:rFonts w:ascii="Times New Roman" w:hAnsi="Times New Roman" w:cs="Times New Roman"/>
                <w:i/>
                <w:iCs/>
                <w:noProof/>
                <w:color w:val="44546A" w:themeColor="text2"/>
              </w:rPr>
              <w:t>Aythya nyroca</w:t>
            </w:r>
            <w:r w:rsidR="009674BE" w:rsidRPr="00EC0573">
              <w:rPr>
                <w:rStyle w:val="Hyperlink"/>
                <w:rFonts w:ascii="Times New Roman" w:hAnsi="Times New Roman" w:cs="Times New Roman"/>
                <w:noProof/>
                <w:color w:val="44546A" w:themeColor="text2"/>
                <w:lang w:val="bg-BG"/>
              </w:rPr>
              <w:t xml:space="preserve"> (белоока потапница)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_Toc98672531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57</w:t>
            </w:r>
            <w:r w:rsidR="009674BE" w:rsidRPr="00EC0573">
              <w:rPr>
                <w:noProof/>
                <w:webHidden/>
                <w:color w:val="44546A" w:themeColor="text2"/>
              </w:rPr>
              <w:fldChar w:fldCharType="end"/>
            </w:r>
          </w:hyperlink>
        </w:p>
        <w:p w14:paraId="79C3350B" w14:textId="15339F8F" w:rsidR="009674BE" w:rsidRPr="00EC0573" w:rsidRDefault="002119EF">
          <w:pPr>
            <w:pStyle w:val="TOC2"/>
            <w:tabs>
              <w:tab w:val="right" w:leader="dot" w:pos="9396"/>
            </w:tabs>
            <w:rPr>
              <w:rFonts w:eastAsiaTheme="minorEastAsia"/>
              <w:noProof/>
              <w:color w:val="44546A" w:themeColor="text2"/>
              <w:lang w:val="bg-BG" w:eastAsia="bg-BG"/>
            </w:rPr>
          </w:pPr>
          <w:hyperlink w:anchor="_Toc98672532" w:history="1">
            <w:r w:rsidR="009674BE" w:rsidRPr="00EC0573">
              <w:rPr>
                <w:rStyle w:val="Hyperlink"/>
                <w:rFonts w:ascii="Times New Roman" w:hAnsi="Times New Roman" w:cs="Times New Roman"/>
                <w:noProof/>
                <w:color w:val="44546A" w:themeColor="text2"/>
                <w:lang w:val="bg-BG"/>
              </w:rPr>
              <w:t xml:space="preserve">Специфични цели за </w:t>
            </w:r>
            <w:r w:rsidR="009674BE" w:rsidRPr="00EC0573">
              <w:rPr>
                <w:rStyle w:val="Hyperlink"/>
                <w:rFonts w:ascii="Times New Roman" w:hAnsi="Times New Roman" w:cs="Times New Roman"/>
                <w:noProof/>
                <w:color w:val="44546A" w:themeColor="text2"/>
              </w:rPr>
              <w:t xml:space="preserve">A072 </w:t>
            </w:r>
            <w:r w:rsidR="009674BE" w:rsidRPr="00EC0573">
              <w:rPr>
                <w:rStyle w:val="Hyperlink"/>
                <w:rFonts w:ascii="Times New Roman" w:hAnsi="Times New Roman" w:cs="Times New Roman"/>
                <w:i/>
                <w:noProof/>
                <w:color w:val="44546A" w:themeColor="text2"/>
              </w:rPr>
              <w:t xml:space="preserve">Pernis apivorus </w:t>
            </w:r>
            <w:r w:rsidR="009674BE" w:rsidRPr="00EC0573">
              <w:rPr>
                <w:rStyle w:val="Hyperlink"/>
                <w:rFonts w:ascii="Times New Roman" w:hAnsi="Times New Roman" w:cs="Times New Roman"/>
                <w:noProof/>
                <w:color w:val="44546A" w:themeColor="text2"/>
              </w:rPr>
              <w:t>(</w:t>
            </w:r>
            <w:r w:rsidR="009674BE" w:rsidRPr="00EC0573">
              <w:rPr>
                <w:rStyle w:val="Hyperlink"/>
                <w:rFonts w:ascii="Times New Roman" w:hAnsi="Times New Roman" w:cs="Times New Roman"/>
                <w:noProof/>
                <w:color w:val="44546A" w:themeColor="text2"/>
                <w:lang w:val="bg-BG"/>
              </w:rPr>
              <w:t>осояд</w:t>
            </w:r>
            <w:r w:rsidR="009674BE" w:rsidRPr="00EC0573">
              <w:rPr>
                <w:rStyle w:val="Hyperlink"/>
                <w:rFonts w:ascii="Times New Roman" w:hAnsi="Times New Roman" w:cs="Times New Roman"/>
                <w:noProof/>
                <w:color w:val="44546A" w:themeColor="text2"/>
              </w:rPr>
              <w:t>)</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_Toc98672532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60</w:t>
            </w:r>
            <w:r w:rsidR="009674BE" w:rsidRPr="00EC0573">
              <w:rPr>
                <w:noProof/>
                <w:webHidden/>
                <w:color w:val="44546A" w:themeColor="text2"/>
              </w:rPr>
              <w:fldChar w:fldCharType="end"/>
            </w:r>
          </w:hyperlink>
        </w:p>
        <w:p w14:paraId="50D6D0A5" w14:textId="69B5E261" w:rsidR="009674BE" w:rsidRPr="00EC0573" w:rsidRDefault="002119EF">
          <w:pPr>
            <w:pStyle w:val="TOC2"/>
            <w:tabs>
              <w:tab w:val="right" w:leader="dot" w:pos="9396"/>
            </w:tabs>
            <w:rPr>
              <w:rFonts w:eastAsiaTheme="minorEastAsia"/>
              <w:noProof/>
              <w:color w:val="44546A" w:themeColor="text2"/>
              <w:lang w:val="bg-BG" w:eastAsia="bg-BG"/>
            </w:rPr>
          </w:pPr>
          <w:hyperlink w:anchor="_Toc98672533" w:history="1">
            <w:r w:rsidR="009674BE" w:rsidRPr="00EC0573">
              <w:rPr>
                <w:rStyle w:val="Hyperlink"/>
                <w:rFonts w:ascii="Times New Roman" w:hAnsi="Times New Roman" w:cs="Times New Roman"/>
                <w:noProof/>
                <w:color w:val="44546A" w:themeColor="text2"/>
                <w:lang w:val="bg-BG"/>
              </w:rPr>
              <w:t>Специфични цели за А</w:t>
            </w:r>
            <w:r w:rsidR="009674BE" w:rsidRPr="00EC0573">
              <w:rPr>
                <w:rStyle w:val="Hyperlink"/>
                <w:rFonts w:ascii="Times New Roman" w:hAnsi="Times New Roman" w:cs="Times New Roman"/>
                <w:noProof/>
                <w:color w:val="44546A" w:themeColor="text2"/>
                <w:lang w:val="en-GB"/>
              </w:rPr>
              <w:t>402</w:t>
            </w:r>
            <w:r w:rsidR="009674BE" w:rsidRPr="00EC0573">
              <w:rPr>
                <w:rStyle w:val="Hyperlink"/>
                <w:rFonts w:ascii="Times New Roman" w:hAnsi="Times New Roman" w:cs="Times New Roman"/>
                <w:noProof/>
                <w:color w:val="44546A" w:themeColor="text2"/>
                <w:lang w:val="bg-BG"/>
              </w:rPr>
              <w:t xml:space="preserve"> </w:t>
            </w:r>
            <w:r w:rsidR="009674BE" w:rsidRPr="00EC0573">
              <w:rPr>
                <w:rStyle w:val="Hyperlink"/>
                <w:rFonts w:ascii="Times New Roman" w:hAnsi="Times New Roman" w:cs="Times New Roman"/>
                <w:i/>
                <w:noProof/>
                <w:color w:val="44546A" w:themeColor="text2"/>
                <w:lang w:val="en-GB"/>
              </w:rPr>
              <w:t>Accipiter brevipes</w:t>
            </w:r>
            <w:r w:rsidR="009674BE" w:rsidRPr="00EC0573">
              <w:rPr>
                <w:rStyle w:val="Hyperlink"/>
                <w:rFonts w:ascii="Times New Roman" w:hAnsi="Times New Roman" w:cs="Times New Roman"/>
                <w:noProof/>
                <w:color w:val="44546A" w:themeColor="text2"/>
                <w:lang w:val="bg-BG"/>
              </w:rPr>
              <w:t xml:space="preserve"> (късопръст ястреб)</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_Toc98672533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63</w:t>
            </w:r>
            <w:r w:rsidR="009674BE" w:rsidRPr="00EC0573">
              <w:rPr>
                <w:noProof/>
                <w:webHidden/>
                <w:color w:val="44546A" w:themeColor="text2"/>
              </w:rPr>
              <w:fldChar w:fldCharType="end"/>
            </w:r>
          </w:hyperlink>
        </w:p>
        <w:p w14:paraId="5C0F2846" w14:textId="6F877E72" w:rsidR="009674BE" w:rsidRPr="00EC0573" w:rsidRDefault="002119EF">
          <w:pPr>
            <w:pStyle w:val="TOC2"/>
            <w:tabs>
              <w:tab w:val="right" w:leader="dot" w:pos="9396"/>
            </w:tabs>
            <w:rPr>
              <w:rFonts w:eastAsiaTheme="minorEastAsia"/>
              <w:noProof/>
              <w:color w:val="44546A" w:themeColor="text2"/>
              <w:lang w:val="bg-BG" w:eastAsia="bg-BG"/>
            </w:rPr>
          </w:pPr>
          <w:hyperlink w:anchor="_Toc98672534" w:history="1">
            <w:r w:rsidR="009674BE" w:rsidRPr="00EC0573">
              <w:rPr>
                <w:rStyle w:val="Hyperlink"/>
                <w:rFonts w:ascii="Times New Roman" w:hAnsi="Times New Roman" w:cs="Times New Roman"/>
                <w:noProof/>
                <w:color w:val="44546A" w:themeColor="text2"/>
                <w:lang w:val="bg-BG"/>
              </w:rPr>
              <w:t xml:space="preserve">Специфични цели за A087 </w:t>
            </w:r>
            <w:r w:rsidR="009674BE" w:rsidRPr="00EC0573">
              <w:rPr>
                <w:rStyle w:val="Hyperlink"/>
                <w:rFonts w:ascii="Times New Roman" w:hAnsi="Times New Roman" w:cs="Times New Roman"/>
                <w:i/>
                <w:noProof/>
                <w:color w:val="44546A" w:themeColor="text2"/>
                <w:lang w:val="bg-BG"/>
              </w:rPr>
              <w:t>Buteo buteo</w:t>
            </w:r>
            <w:r w:rsidR="009674BE" w:rsidRPr="00EC0573">
              <w:rPr>
                <w:rStyle w:val="Hyperlink"/>
                <w:rFonts w:ascii="Times New Roman" w:hAnsi="Times New Roman" w:cs="Times New Roman"/>
                <w:noProof/>
                <w:color w:val="44546A" w:themeColor="text2"/>
                <w:lang w:val="bg-BG"/>
              </w:rPr>
              <w:t xml:space="preserve"> (обикновен мишелов)</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_Toc98672534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65</w:t>
            </w:r>
            <w:r w:rsidR="009674BE" w:rsidRPr="00EC0573">
              <w:rPr>
                <w:noProof/>
                <w:webHidden/>
                <w:color w:val="44546A" w:themeColor="text2"/>
              </w:rPr>
              <w:fldChar w:fldCharType="end"/>
            </w:r>
          </w:hyperlink>
        </w:p>
        <w:p w14:paraId="4C88F991" w14:textId="05258145" w:rsidR="009674BE" w:rsidRPr="00EC0573" w:rsidRDefault="002119EF">
          <w:pPr>
            <w:pStyle w:val="TOC2"/>
            <w:tabs>
              <w:tab w:val="right" w:leader="dot" w:pos="9396"/>
            </w:tabs>
            <w:rPr>
              <w:rFonts w:eastAsiaTheme="minorEastAsia"/>
              <w:noProof/>
              <w:color w:val="44546A" w:themeColor="text2"/>
              <w:lang w:val="bg-BG" w:eastAsia="bg-BG"/>
            </w:rPr>
          </w:pPr>
          <w:hyperlink w:anchor="_Toc98672535" w:history="1">
            <w:r w:rsidR="009674BE" w:rsidRPr="00EC0573">
              <w:rPr>
                <w:rStyle w:val="Hyperlink"/>
                <w:rFonts w:ascii="Times New Roman" w:hAnsi="Times New Roman" w:cs="Times New Roman"/>
                <w:noProof/>
                <w:color w:val="44546A" w:themeColor="text2"/>
                <w:lang w:val="bg-BG"/>
              </w:rPr>
              <w:t xml:space="preserve">Специфични цели за A858 </w:t>
            </w:r>
            <w:r w:rsidR="009674BE" w:rsidRPr="00EC0573">
              <w:rPr>
                <w:rStyle w:val="Hyperlink"/>
                <w:rFonts w:ascii="Times New Roman" w:hAnsi="Times New Roman" w:cs="Times New Roman"/>
                <w:i/>
                <w:noProof/>
                <w:color w:val="44546A" w:themeColor="text2"/>
                <w:lang w:val="en-GB"/>
              </w:rPr>
              <w:t>Clanga</w:t>
            </w:r>
            <w:r w:rsidR="009674BE" w:rsidRPr="00EC0573">
              <w:rPr>
                <w:rStyle w:val="Hyperlink"/>
                <w:rFonts w:ascii="Times New Roman" w:hAnsi="Times New Roman" w:cs="Times New Roman"/>
                <w:i/>
                <w:noProof/>
                <w:color w:val="44546A" w:themeColor="text2"/>
                <w:lang w:val="bg-BG"/>
              </w:rPr>
              <w:t xml:space="preserve"> </w:t>
            </w:r>
            <w:r w:rsidR="009674BE" w:rsidRPr="00EC0573">
              <w:rPr>
                <w:rStyle w:val="Hyperlink"/>
                <w:rFonts w:ascii="Times New Roman" w:hAnsi="Times New Roman" w:cs="Times New Roman"/>
                <w:i/>
                <w:noProof/>
                <w:color w:val="44546A" w:themeColor="text2"/>
                <w:lang w:val="en-GB"/>
              </w:rPr>
              <w:t>pomarina</w:t>
            </w:r>
            <w:r w:rsidR="009674BE" w:rsidRPr="00EC0573">
              <w:rPr>
                <w:rStyle w:val="Hyperlink"/>
                <w:rFonts w:ascii="Times New Roman" w:hAnsi="Times New Roman" w:cs="Times New Roman"/>
                <w:noProof/>
                <w:color w:val="44546A" w:themeColor="text2"/>
                <w:lang w:val="bg-BG"/>
              </w:rPr>
              <w:t xml:space="preserve"> (малък креслив орел)</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_Toc98672535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69</w:t>
            </w:r>
            <w:r w:rsidR="009674BE" w:rsidRPr="00EC0573">
              <w:rPr>
                <w:noProof/>
                <w:webHidden/>
                <w:color w:val="44546A" w:themeColor="text2"/>
              </w:rPr>
              <w:fldChar w:fldCharType="end"/>
            </w:r>
          </w:hyperlink>
        </w:p>
        <w:p w14:paraId="3DDB1E58" w14:textId="58A5A5EA" w:rsidR="009674BE" w:rsidRPr="00EC0573" w:rsidRDefault="002119EF">
          <w:pPr>
            <w:pStyle w:val="TOC2"/>
            <w:tabs>
              <w:tab w:val="right" w:leader="dot" w:pos="9396"/>
            </w:tabs>
            <w:rPr>
              <w:rFonts w:eastAsiaTheme="minorEastAsia"/>
              <w:noProof/>
              <w:color w:val="44546A" w:themeColor="text2"/>
              <w:lang w:val="bg-BG" w:eastAsia="bg-BG"/>
            </w:rPr>
          </w:pPr>
          <w:hyperlink w:anchor="_Toc98672536" w:history="1">
            <w:r w:rsidR="009674BE" w:rsidRPr="00EC0573">
              <w:rPr>
                <w:rStyle w:val="Hyperlink"/>
                <w:rFonts w:ascii="Times New Roman" w:hAnsi="Times New Roman" w:cs="Times New Roman"/>
                <w:noProof/>
                <w:color w:val="44546A" w:themeColor="text2"/>
                <w:lang w:val="bg-BG"/>
              </w:rPr>
              <w:t xml:space="preserve">Специфични цели за А092 </w:t>
            </w:r>
            <w:r w:rsidR="009674BE" w:rsidRPr="00EC0573">
              <w:rPr>
                <w:rStyle w:val="Hyperlink"/>
                <w:rFonts w:ascii="Times New Roman" w:hAnsi="Times New Roman" w:cs="Times New Roman"/>
                <w:i/>
                <w:noProof/>
                <w:color w:val="44546A" w:themeColor="text2"/>
                <w:lang w:val="en-GB"/>
              </w:rPr>
              <w:t>Hieraaetus pennatus</w:t>
            </w:r>
            <w:r w:rsidR="009674BE" w:rsidRPr="00EC0573">
              <w:rPr>
                <w:rStyle w:val="Hyperlink"/>
                <w:rFonts w:ascii="Times New Roman" w:hAnsi="Times New Roman" w:cs="Times New Roman"/>
                <w:noProof/>
                <w:color w:val="44546A" w:themeColor="text2"/>
                <w:lang w:val="bg-BG"/>
              </w:rPr>
              <w:t xml:space="preserve"> (малък орел)</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_Toc98672536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71</w:t>
            </w:r>
            <w:r w:rsidR="009674BE" w:rsidRPr="00EC0573">
              <w:rPr>
                <w:noProof/>
                <w:webHidden/>
                <w:color w:val="44546A" w:themeColor="text2"/>
              </w:rPr>
              <w:fldChar w:fldCharType="end"/>
            </w:r>
          </w:hyperlink>
        </w:p>
        <w:p w14:paraId="1A27FAAD" w14:textId="1BE29AF5" w:rsidR="009674BE" w:rsidRPr="00EC0573" w:rsidRDefault="002119EF">
          <w:pPr>
            <w:pStyle w:val="TOC2"/>
            <w:tabs>
              <w:tab w:val="right" w:leader="dot" w:pos="9396"/>
            </w:tabs>
            <w:rPr>
              <w:rFonts w:eastAsiaTheme="minorEastAsia"/>
              <w:noProof/>
              <w:color w:val="44546A" w:themeColor="text2"/>
              <w:lang w:val="bg-BG" w:eastAsia="bg-BG"/>
            </w:rPr>
          </w:pPr>
          <w:hyperlink w:anchor="_Toc98672537" w:history="1">
            <w:r w:rsidR="009674BE" w:rsidRPr="00EC0573">
              <w:rPr>
                <w:rStyle w:val="Hyperlink"/>
                <w:rFonts w:ascii="Times New Roman" w:hAnsi="Times New Roman" w:cs="Times New Roman"/>
                <w:noProof/>
                <w:color w:val="44546A" w:themeColor="text2"/>
                <w:lang w:val="bg-BG"/>
              </w:rPr>
              <w:t xml:space="preserve">Специфични цели за А098 </w:t>
            </w:r>
            <w:r w:rsidR="009674BE" w:rsidRPr="00EC0573">
              <w:rPr>
                <w:rStyle w:val="Hyperlink"/>
                <w:rFonts w:ascii="Times New Roman" w:hAnsi="Times New Roman" w:cs="Times New Roman"/>
                <w:i/>
                <w:noProof/>
                <w:color w:val="44546A" w:themeColor="text2"/>
                <w:lang w:val="bg-BG"/>
              </w:rPr>
              <w:t xml:space="preserve">Falco columbarius </w:t>
            </w:r>
            <w:r w:rsidR="009674BE" w:rsidRPr="00EC0573">
              <w:rPr>
                <w:rStyle w:val="Hyperlink"/>
                <w:rFonts w:ascii="Times New Roman" w:hAnsi="Times New Roman" w:cs="Times New Roman"/>
                <w:noProof/>
                <w:color w:val="44546A" w:themeColor="text2"/>
                <w:lang w:val="bg-BG"/>
              </w:rPr>
              <w:t>(малък сокол)</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_Toc98672537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73</w:t>
            </w:r>
            <w:r w:rsidR="009674BE" w:rsidRPr="00EC0573">
              <w:rPr>
                <w:noProof/>
                <w:webHidden/>
                <w:color w:val="44546A" w:themeColor="text2"/>
              </w:rPr>
              <w:fldChar w:fldCharType="end"/>
            </w:r>
          </w:hyperlink>
        </w:p>
        <w:p w14:paraId="0AC8771F" w14:textId="6C23218C" w:rsidR="009674BE" w:rsidRPr="00EC0573" w:rsidRDefault="002119EF">
          <w:pPr>
            <w:pStyle w:val="TOC2"/>
            <w:tabs>
              <w:tab w:val="right" w:leader="dot" w:pos="9396"/>
            </w:tabs>
            <w:rPr>
              <w:rFonts w:eastAsiaTheme="minorEastAsia"/>
              <w:noProof/>
              <w:color w:val="44546A" w:themeColor="text2"/>
              <w:lang w:val="bg-BG" w:eastAsia="bg-BG"/>
            </w:rPr>
          </w:pPr>
          <w:hyperlink w:anchor="_Toc98672538" w:history="1">
            <w:r w:rsidR="009674BE" w:rsidRPr="00EC0573">
              <w:rPr>
                <w:rStyle w:val="Hyperlink"/>
                <w:rFonts w:ascii="Times New Roman" w:hAnsi="Times New Roman" w:cs="Times New Roman"/>
                <w:noProof/>
                <w:color w:val="44546A" w:themeColor="text2"/>
                <w:lang w:val="bg-BG"/>
              </w:rPr>
              <w:t xml:space="preserve">Специфични цели за </w:t>
            </w:r>
            <w:r w:rsidR="009674BE" w:rsidRPr="00EC0573">
              <w:rPr>
                <w:rStyle w:val="Hyperlink"/>
                <w:rFonts w:ascii="Times New Roman" w:hAnsi="Times New Roman" w:cs="Times New Roman"/>
                <w:noProof/>
                <w:color w:val="44546A" w:themeColor="text2"/>
              </w:rPr>
              <w:t>A</w:t>
            </w:r>
            <w:r w:rsidR="009674BE" w:rsidRPr="00EC0573">
              <w:rPr>
                <w:rStyle w:val="Hyperlink"/>
                <w:rFonts w:ascii="Times New Roman" w:hAnsi="Times New Roman" w:cs="Times New Roman"/>
                <w:noProof/>
                <w:color w:val="44546A" w:themeColor="text2"/>
                <w:lang w:val="bg-BG"/>
              </w:rPr>
              <w:t xml:space="preserve">122 </w:t>
            </w:r>
            <w:r w:rsidR="009674BE" w:rsidRPr="00EC0573">
              <w:rPr>
                <w:rStyle w:val="Hyperlink"/>
                <w:rFonts w:ascii="Times New Roman" w:hAnsi="Times New Roman" w:cs="Times New Roman"/>
                <w:i/>
                <w:noProof/>
                <w:color w:val="44546A" w:themeColor="text2"/>
              </w:rPr>
              <w:t>Crex</w:t>
            </w:r>
            <w:r w:rsidR="009674BE" w:rsidRPr="00EC0573">
              <w:rPr>
                <w:rStyle w:val="Hyperlink"/>
                <w:rFonts w:ascii="Times New Roman" w:hAnsi="Times New Roman" w:cs="Times New Roman"/>
                <w:i/>
                <w:noProof/>
                <w:color w:val="44546A" w:themeColor="text2"/>
                <w:lang w:val="bg-BG"/>
              </w:rPr>
              <w:t xml:space="preserve"> </w:t>
            </w:r>
            <w:r w:rsidR="009674BE" w:rsidRPr="00EC0573">
              <w:rPr>
                <w:rStyle w:val="Hyperlink"/>
                <w:rFonts w:ascii="Times New Roman" w:hAnsi="Times New Roman" w:cs="Times New Roman"/>
                <w:i/>
                <w:noProof/>
                <w:color w:val="44546A" w:themeColor="text2"/>
              </w:rPr>
              <w:t>crex</w:t>
            </w:r>
            <w:r w:rsidR="009674BE" w:rsidRPr="00EC0573">
              <w:rPr>
                <w:rStyle w:val="Hyperlink"/>
                <w:rFonts w:ascii="Times New Roman" w:hAnsi="Times New Roman" w:cs="Times New Roman"/>
                <w:noProof/>
                <w:color w:val="44546A" w:themeColor="text2"/>
                <w:lang w:val="bg-BG"/>
              </w:rPr>
              <w:t xml:space="preserve"> (ливаден дърдавец)</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_Toc98672538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76</w:t>
            </w:r>
            <w:r w:rsidR="009674BE" w:rsidRPr="00EC0573">
              <w:rPr>
                <w:noProof/>
                <w:webHidden/>
                <w:color w:val="44546A" w:themeColor="text2"/>
              </w:rPr>
              <w:fldChar w:fldCharType="end"/>
            </w:r>
          </w:hyperlink>
        </w:p>
        <w:p w14:paraId="478EA38C" w14:textId="7456D51E" w:rsidR="009674BE" w:rsidRPr="00EC0573" w:rsidRDefault="002119EF">
          <w:pPr>
            <w:pStyle w:val="TOC2"/>
            <w:tabs>
              <w:tab w:val="right" w:leader="dot" w:pos="9396"/>
            </w:tabs>
            <w:rPr>
              <w:rFonts w:eastAsiaTheme="minorEastAsia"/>
              <w:noProof/>
              <w:color w:val="44546A" w:themeColor="text2"/>
              <w:lang w:val="bg-BG" w:eastAsia="bg-BG"/>
            </w:rPr>
          </w:pPr>
          <w:hyperlink w:anchor="_Toc98672539" w:history="1">
            <w:r w:rsidR="009674BE" w:rsidRPr="00EC0573">
              <w:rPr>
                <w:rStyle w:val="Hyperlink"/>
                <w:rFonts w:ascii="Times New Roman" w:hAnsi="Times New Roman" w:cs="Times New Roman"/>
                <w:noProof/>
                <w:color w:val="44546A" w:themeColor="text2"/>
                <w:lang w:val="bg-BG"/>
              </w:rPr>
              <w:t xml:space="preserve">Специфични цели за А123 </w:t>
            </w:r>
            <w:r w:rsidR="009674BE" w:rsidRPr="00EC0573">
              <w:rPr>
                <w:rStyle w:val="Hyperlink"/>
                <w:rFonts w:ascii="Times New Roman" w:hAnsi="Times New Roman" w:cs="Times New Roman"/>
                <w:i/>
                <w:noProof/>
                <w:color w:val="44546A" w:themeColor="text2"/>
                <w:lang w:val="bg-BG"/>
              </w:rPr>
              <w:t>Gallinula chloropus</w:t>
            </w:r>
            <w:r w:rsidR="009674BE" w:rsidRPr="00EC0573">
              <w:rPr>
                <w:rStyle w:val="Hyperlink"/>
                <w:rFonts w:ascii="Times New Roman" w:hAnsi="Times New Roman" w:cs="Times New Roman"/>
                <w:noProof/>
                <w:color w:val="44546A" w:themeColor="text2"/>
                <w:lang w:val="bg-BG"/>
              </w:rPr>
              <w:t xml:space="preserve"> (зеленоножка)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_Toc98672539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79</w:t>
            </w:r>
            <w:r w:rsidR="009674BE" w:rsidRPr="00EC0573">
              <w:rPr>
                <w:noProof/>
                <w:webHidden/>
                <w:color w:val="44546A" w:themeColor="text2"/>
              </w:rPr>
              <w:fldChar w:fldCharType="end"/>
            </w:r>
          </w:hyperlink>
        </w:p>
        <w:p w14:paraId="4625100B" w14:textId="6361690E" w:rsidR="009674BE" w:rsidRPr="00EC0573" w:rsidRDefault="002119EF">
          <w:pPr>
            <w:pStyle w:val="TOC2"/>
            <w:tabs>
              <w:tab w:val="right" w:leader="dot" w:pos="9396"/>
            </w:tabs>
            <w:rPr>
              <w:rFonts w:eastAsiaTheme="minorEastAsia"/>
              <w:noProof/>
              <w:color w:val="44546A" w:themeColor="text2"/>
              <w:lang w:val="bg-BG" w:eastAsia="bg-BG"/>
            </w:rPr>
          </w:pPr>
          <w:hyperlink w:anchor="_Toc98672540" w:history="1">
            <w:r w:rsidR="009674BE" w:rsidRPr="00EC0573">
              <w:rPr>
                <w:rStyle w:val="Hyperlink"/>
                <w:rFonts w:ascii="Times New Roman" w:hAnsi="Times New Roman" w:cs="Times New Roman"/>
                <w:noProof/>
                <w:color w:val="44546A" w:themeColor="text2"/>
                <w:lang w:val="bg-BG"/>
              </w:rPr>
              <w:t xml:space="preserve">Специфични цели за А125 </w:t>
            </w:r>
            <w:r w:rsidR="009674BE" w:rsidRPr="00EC0573">
              <w:rPr>
                <w:rStyle w:val="Hyperlink"/>
                <w:rFonts w:ascii="Times New Roman" w:hAnsi="Times New Roman" w:cs="Times New Roman"/>
                <w:i/>
                <w:noProof/>
                <w:color w:val="44546A" w:themeColor="text2"/>
                <w:lang w:val="bg-BG"/>
              </w:rPr>
              <w:t>Fulica atra</w:t>
            </w:r>
            <w:r w:rsidR="009674BE" w:rsidRPr="00EC0573">
              <w:rPr>
                <w:rStyle w:val="Hyperlink"/>
                <w:rFonts w:ascii="Times New Roman" w:hAnsi="Times New Roman" w:cs="Times New Roman"/>
                <w:noProof/>
                <w:color w:val="44546A" w:themeColor="text2"/>
                <w:lang w:val="bg-BG"/>
              </w:rPr>
              <w:t xml:space="preserve"> (лиска)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_Toc98672540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81</w:t>
            </w:r>
            <w:r w:rsidR="009674BE" w:rsidRPr="00EC0573">
              <w:rPr>
                <w:noProof/>
                <w:webHidden/>
                <w:color w:val="44546A" w:themeColor="text2"/>
              </w:rPr>
              <w:fldChar w:fldCharType="end"/>
            </w:r>
          </w:hyperlink>
        </w:p>
        <w:p w14:paraId="16E55C33" w14:textId="749E21D2" w:rsidR="009674BE" w:rsidRPr="00EC0573" w:rsidRDefault="002119EF">
          <w:pPr>
            <w:pStyle w:val="TOC2"/>
            <w:tabs>
              <w:tab w:val="right" w:leader="dot" w:pos="9396"/>
            </w:tabs>
            <w:rPr>
              <w:rFonts w:eastAsiaTheme="minorEastAsia"/>
              <w:noProof/>
              <w:color w:val="44546A" w:themeColor="text2"/>
              <w:lang w:val="bg-BG" w:eastAsia="bg-BG"/>
            </w:rPr>
          </w:pPr>
          <w:hyperlink w:anchor="_Toc98672541" w:history="1">
            <w:r w:rsidR="009674BE" w:rsidRPr="00EC0573">
              <w:rPr>
                <w:rStyle w:val="Hyperlink"/>
                <w:rFonts w:ascii="Times New Roman" w:hAnsi="Times New Roman" w:cs="Times New Roman"/>
                <w:noProof/>
                <w:color w:val="44546A" w:themeColor="text2"/>
                <w:lang w:val="bg-BG"/>
              </w:rPr>
              <w:t xml:space="preserve">Специфични цели за А142 </w:t>
            </w:r>
            <w:r w:rsidR="009674BE" w:rsidRPr="00EC0573">
              <w:rPr>
                <w:rStyle w:val="Hyperlink"/>
                <w:rFonts w:ascii="Times New Roman" w:hAnsi="Times New Roman" w:cs="Times New Roman"/>
                <w:i/>
                <w:noProof/>
                <w:color w:val="44546A" w:themeColor="text2"/>
              </w:rPr>
              <w:t>Vanellus vanellus</w:t>
            </w:r>
            <w:r w:rsidR="009674BE" w:rsidRPr="00EC0573">
              <w:rPr>
                <w:rStyle w:val="Hyperlink"/>
                <w:rFonts w:ascii="Times New Roman" w:hAnsi="Times New Roman" w:cs="Times New Roman"/>
                <w:noProof/>
                <w:color w:val="44546A" w:themeColor="text2"/>
                <w:lang w:val="bg-BG"/>
              </w:rPr>
              <w:t xml:space="preserve"> (обикновена калугерица)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_Toc98672541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84</w:t>
            </w:r>
            <w:r w:rsidR="009674BE" w:rsidRPr="00EC0573">
              <w:rPr>
                <w:noProof/>
                <w:webHidden/>
                <w:color w:val="44546A" w:themeColor="text2"/>
              </w:rPr>
              <w:fldChar w:fldCharType="end"/>
            </w:r>
          </w:hyperlink>
        </w:p>
        <w:p w14:paraId="780EE112" w14:textId="019394D6" w:rsidR="009674BE" w:rsidRPr="00EC0573" w:rsidRDefault="002119EF">
          <w:pPr>
            <w:pStyle w:val="TOC2"/>
            <w:tabs>
              <w:tab w:val="right" w:leader="dot" w:pos="9396"/>
            </w:tabs>
            <w:rPr>
              <w:rFonts w:eastAsiaTheme="minorEastAsia"/>
              <w:noProof/>
              <w:color w:val="44546A" w:themeColor="text2"/>
              <w:lang w:val="bg-BG" w:eastAsia="bg-BG"/>
            </w:rPr>
          </w:pPr>
          <w:hyperlink w:anchor="_Toc98672542" w:history="1">
            <w:r w:rsidR="009674BE" w:rsidRPr="00EC0573">
              <w:rPr>
                <w:rStyle w:val="Hyperlink"/>
                <w:rFonts w:ascii="Times New Roman" w:hAnsi="Times New Roman" w:cs="Times New Roman"/>
                <w:noProof/>
                <w:color w:val="44546A" w:themeColor="text2"/>
                <w:lang w:val="bg-BG"/>
              </w:rPr>
              <w:t xml:space="preserve">Специфични цели за А168 </w:t>
            </w:r>
            <w:r w:rsidR="009674BE" w:rsidRPr="00EC0573">
              <w:rPr>
                <w:rStyle w:val="Hyperlink"/>
                <w:rFonts w:ascii="Times New Roman" w:hAnsi="Times New Roman" w:cs="Times New Roman"/>
                <w:i/>
                <w:noProof/>
                <w:color w:val="44546A" w:themeColor="text2"/>
                <w:lang w:val="bg-BG"/>
              </w:rPr>
              <w:t>Actitis hypoleucos</w:t>
            </w:r>
            <w:r w:rsidR="009674BE" w:rsidRPr="00EC0573">
              <w:rPr>
                <w:rStyle w:val="Hyperlink"/>
                <w:rFonts w:ascii="Times New Roman" w:hAnsi="Times New Roman" w:cs="Times New Roman"/>
                <w:noProof/>
                <w:color w:val="44546A" w:themeColor="text2"/>
                <w:lang w:val="bg-BG"/>
              </w:rPr>
              <w:t xml:space="preserve"> (късокрил кюкавец)</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_Toc98672542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87</w:t>
            </w:r>
            <w:r w:rsidR="009674BE" w:rsidRPr="00EC0573">
              <w:rPr>
                <w:noProof/>
                <w:webHidden/>
                <w:color w:val="44546A" w:themeColor="text2"/>
              </w:rPr>
              <w:fldChar w:fldCharType="end"/>
            </w:r>
          </w:hyperlink>
        </w:p>
        <w:p w14:paraId="6DDD79DB" w14:textId="3E85E653" w:rsidR="009674BE" w:rsidRPr="00EC0573" w:rsidRDefault="002119EF">
          <w:pPr>
            <w:pStyle w:val="TOC2"/>
            <w:tabs>
              <w:tab w:val="right" w:leader="dot" w:pos="9396"/>
            </w:tabs>
            <w:rPr>
              <w:rFonts w:eastAsiaTheme="minorEastAsia"/>
              <w:noProof/>
              <w:color w:val="44546A" w:themeColor="text2"/>
              <w:lang w:val="bg-BG" w:eastAsia="bg-BG"/>
            </w:rPr>
          </w:pPr>
          <w:hyperlink w:anchor="_Toc98672543" w:history="1">
            <w:r w:rsidR="009674BE" w:rsidRPr="00EC0573">
              <w:rPr>
                <w:rStyle w:val="Hyperlink"/>
                <w:rFonts w:ascii="Times New Roman" w:hAnsi="Times New Roman" w:cs="Times New Roman"/>
                <w:noProof/>
                <w:color w:val="44546A" w:themeColor="text2"/>
                <w:lang w:val="bg-BG"/>
              </w:rPr>
              <w:t xml:space="preserve">Специфични цели за А179 </w:t>
            </w:r>
            <w:r w:rsidR="009674BE" w:rsidRPr="00EC0573">
              <w:rPr>
                <w:rStyle w:val="Hyperlink"/>
                <w:rFonts w:ascii="Times New Roman" w:hAnsi="Times New Roman" w:cs="Times New Roman"/>
                <w:i/>
                <w:noProof/>
                <w:color w:val="44546A" w:themeColor="text2"/>
                <w:lang w:val="bg-BG"/>
              </w:rPr>
              <w:t>Larus ridibundus</w:t>
            </w:r>
            <w:r w:rsidR="009674BE" w:rsidRPr="00EC0573">
              <w:rPr>
                <w:rStyle w:val="Hyperlink"/>
                <w:rFonts w:ascii="Times New Roman" w:hAnsi="Times New Roman" w:cs="Times New Roman"/>
                <w:noProof/>
                <w:color w:val="44546A" w:themeColor="text2"/>
                <w:lang w:val="bg-BG"/>
              </w:rPr>
              <w:t xml:space="preserve"> (речна чайка)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_Toc98672543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90</w:t>
            </w:r>
            <w:r w:rsidR="009674BE" w:rsidRPr="00EC0573">
              <w:rPr>
                <w:noProof/>
                <w:webHidden/>
                <w:color w:val="44546A" w:themeColor="text2"/>
              </w:rPr>
              <w:fldChar w:fldCharType="end"/>
            </w:r>
          </w:hyperlink>
        </w:p>
        <w:p w14:paraId="6498AC62" w14:textId="40BC0653" w:rsidR="009674BE" w:rsidRPr="00EC0573" w:rsidRDefault="002119EF">
          <w:pPr>
            <w:pStyle w:val="TOC2"/>
            <w:tabs>
              <w:tab w:val="right" w:leader="dot" w:pos="9396"/>
            </w:tabs>
            <w:rPr>
              <w:rFonts w:eastAsiaTheme="minorEastAsia"/>
              <w:noProof/>
              <w:color w:val="44546A" w:themeColor="text2"/>
              <w:lang w:val="bg-BG" w:eastAsia="bg-BG"/>
            </w:rPr>
          </w:pPr>
          <w:hyperlink w:anchor="_Toc98672544" w:history="1">
            <w:r w:rsidR="009674BE" w:rsidRPr="00EC0573">
              <w:rPr>
                <w:rStyle w:val="Hyperlink"/>
                <w:rFonts w:ascii="Times New Roman" w:hAnsi="Times New Roman" w:cs="Times New Roman"/>
                <w:noProof/>
                <w:color w:val="44546A" w:themeColor="text2"/>
                <w:lang w:val="bg-BG"/>
              </w:rPr>
              <w:t xml:space="preserve">Специфични цели за А182 </w:t>
            </w:r>
            <w:r w:rsidR="009674BE" w:rsidRPr="00EC0573">
              <w:rPr>
                <w:rStyle w:val="Hyperlink"/>
                <w:rFonts w:ascii="Times New Roman" w:hAnsi="Times New Roman" w:cs="Times New Roman"/>
                <w:i/>
                <w:noProof/>
                <w:color w:val="44546A" w:themeColor="text2"/>
                <w:lang w:val="bg-BG"/>
              </w:rPr>
              <w:t>Larus canus</w:t>
            </w:r>
            <w:r w:rsidR="009674BE" w:rsidRPr="00EC0573">
              <w:rPr>
                <w:rStyle w:val="Hyperlink"/>
                <w:rFonts w:ascii="Times New Roman" w:hAnsi="Times New Roman" w:cs="Times New Roman"/>
                <w:noProof/>
                <w:color w:val="44546A" w:themeColor="text2"/>
                <w:lang w:val="bg-BG"/>
              </w:rPr>
              <w:t xml:space="preserve"> (чайка буревестница)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_Toc98672544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92</w:t>
            </w:r>
            <w:r w:rsidR="009674BE" w:rsidRPr="00EC0573">
              <w:rPr>
                <w:noProof/>
                <w:webHidden/>
                <w:color w:val="44546A" w:themeColor="text2"/>
              </w:rPr>
              <w:fldChar w:fldCharType="end"/>
            </w:r>
          </w:hyperlink>
        </w:p>
        <w:p w14:paraId="501A261C" w14:textId="4FAC3AF3" w:rsidR="009674BE" w:rsidRPr="00EC0573" w:rsidRDefault="002119EF">
          <w:pPr>
            <w:pStyle w:val="TOC2"/>
            <w:tabs>
              <w:tab w:val="right" w:leader="dot" w:pos="9396"/>
            </w:tabs>
            <w:rPr>
              <w:rFonts w:eastAsiaTheme="minorEastAsia"/>
              <w:noProof/>
              <w:color w:val="44546A" w:themeColor="text2"/>
              <w:lang w:val="bg-BG" w:eastAsia="bg-BG"/>
            </w:rPr>
          </w:pPr>
          <w:hyperlink w:anchor="_Toc98672545" w:history="1">
            <w:r w:rsidR="009674BE" w:rsidRPr="00EC0573">
              <w:rPr>
                <w:rStyle w:val="Hyperlink"/>
                <w:rFonts w:ascii="Times New Roman" w:hAnsi="Times New Roman" w:cs="Times New Roman"/>
                <w:noProof/>
                <w:color w:val="44546A" w:themeColor="text2"/>
              </w:rPr>
              <w:t xml:space="preserve">Специфични цели за А459 </w:t>
            </w:r>
            <w:r w:rsidR="009674BE" w:rsidRPr="00EC0573">
              <w:rPr>
                <w:rStyle w:val="Hyperlink"/>
                <w:rFonts w:ascii="Times New Roman" w:hAnsi="Times New Roman" w:cs="Times New Roman"/>
                <w:i/>
                <w:noProof/>
                <w:color w:val="44546A" w:themeColor="text2"/>
              </w:rPr>
              <w:t>Larus cachinans</w:t>
            </w:r>
            <w:r w:rsidR="009674BE" w:rsidRPr="00EC0573">
              <w:rPr>
                <w:rStyle w:val="Hyperlink"/>
                <w:rFonts w:ascii="Times New Roman" w:hAnsi="Times New Roman" w:cs="Times New Roman"/>
                <w:noProof/>
                <w:color w:val="44546A" w:themeColor="text2"/>
              </w:rPr>
              <w:t xml:space="preserve"> (каспийска чайка)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_Toc98672545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94</w:t>
            </w:r>
            <w:r w:rsidR="009674BE" w:rsidRPr="00EC0573">
              <w:rPr>
                <w:noProof/>
                <w:webHidden/>
                <w:color w:val="44546A" w:themeColor="text2"/>
              </w:rPr>
              <w:fldChar w:fldCharType="end"/>
            </w:r>
          </w:hyperlink>
        </w:p>
        <w:p w14:paraId="1634D957" w14:textId="46965485" w:rsidR="009674BE" w:rsidRPr="00EC0573" w:rsidRDefault="002119EF">
          <w:pPr>
            <w:pStyle w:val="TOC2"/>
            <w:tabs>
              <w:tab w:val="right" w:leader="dot" w:pos="9396"/>
            </w:tabs>
            <w:rPr>
              <w:rFonts w:eastAsiaTheme="minorEastAsia"/>
              <w:noProof/>
              <w:color w:val="44546A" w:themeColor="text2"/>
              <w:lang w:val="bg-BG" w:eastAsia="bg-BG"/>
            </w:rPr>
          </w:pPr>
          <w:hyperlink w:anchor="_Toc98672546" w:history="1">
            <w:r w:rsidR="009674BE" w:rsidRPr="00EC0573">
              <w:rPr>
                <w:rStyle w:val="Hyperlink"/>
                <w:rFonts w:ascii="Times New Roman" w:hAnsi="Times New Roman" w:cs="Times New Roman"/>
                <w:noProof/>
                <w:color w:val="44546A" w:themeColor="text2"/>
                <w:lang w:val="bg-BG"/>
              </w:rPr>
              <w:t xml:space="preserve">Специфични цели за А196 </w:t>
            </w:r>
            <w:r w:rsidR="009674BE" w:rsidRPr="00EC0573">
              <w:rPr>
                <w:rStyle w:val="Hyperlink"/>
                <w:rFonts w:ascii="Times New Roman" w:hAnsi="Times New Roman" w:cs="Times New Roman"/>
                <w:i/>
                <w:noProof/>
                <w:color w:val="44546A" w:themeColor="text2"/>
                <w:lang w:val="bg-BG"/>
              </w:rPr>
              <w:t>Chlidonias hybridus</w:t>
            </w:r>
            <w:r w:rsidR="009674BE" w:rsidRPr="00EC0573">
              <w:rPr>
                <w:rStyle w:val="Hyperlink"/>
                <w:rFonts w:ascii="Times New Roman" w:hAnsi="Times New Roman" w:cs="Times New Roman"/>
                <w:noProof/>
                <w:color w:val="44546A" w:themeColor="text2"/>
                <w:lang w:val="bg-BG"/>
              </w:rPr>
              <w:t xml:space="preserve"> (белобуза рибарка)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_Toc98672546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97</w:t>
            </w:r>
            <w:r w:rsidR="009674BE" w:rsidRPr="00EC0573">
              <w:rPr>
                <w:noProof/>
                <w:webHidden/>
                <w:color w:val="44546A" w:themeColor="text2"/>
              </w:rPr>
              <w:fldChar w:fldCharType="end"/>
            </w:r>
          </w:hyperlink>
        </w:p>
        <w:p w14:paraId="048297EE" w14:textId="674FF0DB" w:rsidR="009674BE" w:rsidRPr="00EC0573" w:rsidRDefault="002119EF">
          <w:pPr>
            <w:pStyle w:val="TOC2"/>
            <w:tabs>
              <w:tab w:val="right" w:leader="dot" w:pos="9396"/>
            </w:tabs>
            <w:rPr>
              <w:rFonts w:eastAsiaTheme="minorEastAsia"/>
              <w:noProof/>
              <w:color w:val="44546A" w:themeColor="text2"/>
              <w:lang w:val="bg-BG" w:eastAsia="bg-BG"/>
            </w:rPr>
          </w:pPr>
          <w:hyperlink w:anchor="_Toc98672547" w:history="1">
            <w:r w:rsidR="009674BE" w:rsidRPr="00EC0573">
              <w:rPr>
                <w:rStyle w:val="Hyperlink"/>
                <w:rFonts w:ascii="Times New Roman" w:hAnsi="Times New Roman" w:cs="Times New Roman"/>
                <w:noProof/>
                <w:color w:val="44546A" w:themeColor="text2"/>
                <w:lang w:val="bg-BG"/>
              </w:rPr>
              <w:t xml:space="preserve">Специфични цели за  A229 </w:t>
            </w:r>
            <w:r w:rsidR="009674BE" w:rsidRPr="00EC0573">
              <w:rPr>
                <w:rStyle w:val="Hyperlink"/>
                <w:rFonts w:ascii="Times New Roman" w:hAnsi="Times New Roman" w:cs="Times New Roman"/>
                <w:i/>
                <w:noProof/>
                <w:color w:val="44546A" w:themeColor="text2"/>
                <w:lang w:val="bg-BG"/>
              </w:rPr>
              <w:t>Alcedo atthis</w:t>
            </w:r>
            <w:r w:rsidR="009674BE" w:rsidRPr="00EC0573">
              <w:rPr>
                <w:rStyle w:val="Hyperlink"/>
                <w:rFonts w:ascii="Times New Roman" w:hAnsi="Times New Roman" w:cs="Times New Roman"/>
                <w:noProof/>
                <w:color w:val="44546A" w:themeColor="text2"/>
                <w:lang w:val="bg-BG"/>
              </w:rPr>
              <w:t xml:space="preserve"> (земеродно рибарче)</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_Toc98672547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100</w:t>
            </w:r>
            <w:r w:rsidR="009674BE" w:rsidRPr="00EC0573">
              <w:rPr>
                <w:noProof/>
                <w:webHidden/>
                <w:color w:val="44546A" w:themeColor="text2"/>
              </w:rPr>
              <w:fldChar w:fldCharType="end"/>
            </w:r>
          </w:hyperlink>
        </w:p>
        <w:p w14:paraId="210B3737" w14:textId="78F3B114" w:rsidR="009674BE" w:rsidRPr="00EC0573" w:rsidRDefault="002119EF">
          <w:pPr>
            <w:pStyle w:val="TOC2"/>
            <w:tabs>
              <w:tab w:val="right" w:leader="dot" w:pos="9396"/>
            </w:tabs>
            <w:rPr>
              <w:rFonts w:eastAsiaTheme="minorEastAsia"/>
              <w:noProof/>
              <w:color w:val="44546A" w:themeColor="text2"/>
              <w:lang w:val="bg-BG" w:eastAsia="bg-BG"/>
            </w:rPr>
          </w:pPr>
          <w:hyperlink w:anchor="_Toc98672548" w:history="1">
            <w:r w:rsidR="009674BE" w:rsidRPr="00EC0573">
              <w:rPr>
                <w:rStyle w:val="Hyperlink"/>
                <w:rFonts w:ascii="Times New Roman" w:hAnsi="Times New Roman" w:cs="Times New Roman"/>
                <w:noProof/>
                <w:color w:val="44546A" w:themeColor="text2"/>
                <w:lang w:val="bg-BG"/>
              </w:rPr>
              <w:t>Специфични цели за</w:t>
            </w:r>
            <w:r w:rsidR="009674BE" w:rsidRPr="00EC0573">
              <w:rPr>
                <w:rStyle w:val="Hyperlink"/>
                <w:rFonts w:ascii="Times New Roman" w:hAnsi="Times New Roman" w:cs="Times New Roman"/>
                <w:noProof/>
                <w:color w:val="44546A" w:themeColor="text2"/>
                <w:lang w:val="en-GB"/>
              </w:rPr>
              <w:t xml:space="preserve"> A230 </w:t>
            </w:r>
            <w:r w:rsidR="009674BE" w:rsidRPr="00EC0573">
              <w:rPr>
                <w:rStyle w:val="Hyperlink"/>
                <w:rFonts w:ascii="Times New Roman" w:hAnsi="Times New Roman" w:cs="Times New Roman"/>
                <w:i/>
                <w:noProof/>
                <w:color w:val="44546A" w:themeColor="text2"/>
                <w:lang w:val="en-GB"/>
              </w:rPr>
              <w:t>Merops apiaster</w:t>
            </w:r>
            <w:r w:rsidR="009674BE" w:rsidRPr="00EC0573">
              <w:rPr>
                <w:rStyle w:val="Hyperlink"/>
                <w:rFonts w:ascii="Times New Roman" w:hAnsi="Times New Roman" w:cs="Times New Roman"/>
                <w:noProof/>
                <w:color w:val="44546A" w:themeColor="text2"/>
                <w:lang w:val="en-GB"/>
              </w:rPr>
              <w:t xml:space="preserve"> </w:t>
            </w:r>
            <w:r w:rsidR="009674BE" w:rsidRPr="00EC0573">
              <w:rPr>
                <w:rStyle w:val="Hyperlink"/>
                <w:rFonts w:ascii="Times New Roman" w:hAnsi="Times New Roman" w:cs="Times New Roman"/>
                <w:noProof/>
                <w:color w:val="44546A" w:themeColor="text2"/>
                <w:lang w:val="bg-BG"/>
              </w:rPr>
              <w:t>(о</w:t>
            </w:r>
            <w:bookmarkStart w:id="1" w:name="_GoBack"/>
            <w:bookmarkEnd w:id="1"/>
            <w:r w:rsidR="009674BE" w:rsidRPr="00EC0573">
              <w:rPr>
                <w:rStyle w:val="Hyperlink"/>
                <w:rFonts w:ascii="Times New Roman" w:hAnsi="Times New Roman" w:cs="Times New Roman"/>
                <w:noProof/>
                <w:color w:val="44546A" w:themeColor="text2"/>
                <w:lang w:val="bg-BG"/>
              </w:rPr>
              <w:t>бикновен пчелояд)</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_Toc98672548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102</w:t>
            </w:r>
            <w:r w:rsidR="009674BE" w:rsidRPr="00EC0573">
              <w:rPr>
                <w:noProof/>
                <w:webHidden/>
                <w:color w:val="44546A" w:themeColor="text2"/>
              </w:rPr>
              <w:fldChar w:fldCharType="end"/>
            </w:r>
          </w:hyperlink>
        </w:p>
        <w:p w14:paraId="465203D5" w14:textId="3F6F7905" w:rsidR="009674BE" w:rsidRPr="00EC0573" w:rsidRDefault="002119EF">
          <w:pPr>
            <w:pStyle w:val="TOC2"/>
            <w:tabs>
              <w:tab w:val="right" w:leader="dot" w:pos="9396"/>
            </w:tabs>
            <w:rPr>
              <w:rFonts w:eastAsiaTheme="minorEastAsia"/>
              <w:noProof/>
              <w:color w:val="44546A" w:themeColor="text2"/>
              <w:lang w:val="bg-BG" w:eastAsia="bg-BG"/>
            </w:rPr>
          </w:pPr>
          <w:hyperlink w:anchor="_Toc98672549" w:history="1">
            <w:r w:rsidR="009674BE" w:rsidRPr="00EC0573">
              <w:rPr>
                <w:rStyle w:val="Hyperlink"/>
                <w:rFonts w:ascii="Times New Roman" w:hAnsi="Times New Roman" w:cs="Times New Roman"/>
                <w:noProof/>
                <w:color w:val="44546A" w:themeColor="text2"/>
                <w:lang w:val="en-GB"/>
              </w:rPr>
              <w:t xml:space="preserve">Специфични цели за A234 </w:t>
            </w:r>
            <w:r w:rsidR="009674BE" w:rsidRPr="00EC0573">
              <w:rPr>
                <w:rStyle w:val="Hyperlink"/>
                <w:rFonts w:ascii="Times New Roman" w:hAnsi="Times New Roman" w:cs="Times New Roman"/>
                <w:i/>
                <w:noProof/>
                <w:color w:val="44546A" w:themeColor="text2"/>
                <w:lang w:val="en-GB"/>
              </w:rPr>
              <w:t>Picus canus</w:t>
            </w:r>
            <w:r w:rsidR="009674BE" w:rsidRPr="00EC0573">
              <w:rPr>
                <w:rStyle w:val="Hyperlink"/>
                <w:rFonts w:ascii="Times New Roman" w:hAnsi="Times New Roman" w:cs="Times New Roman"/>
                <w:noProof/>
                <w:color w:val="44546A" w:themeColor="text2"/>
                <w:lang w:val="en-GB"/>
              </w:rPr>
              <w:t xml:space="preserve"> </w:t>
            </w:r>
            <w:r w:rsidR="009674BE" w:rsidRPr="00EC0573">
              <w:rPr>
                <w:rStyle w:val="Hyperlink"/>
                <w:rFonts w:ascii="Times New Roman" w:hAnsi="Times New Roman" w:cs="Times New Roman"/>
                <w:noProof/>
                <w:color w:val="44546A" w:themeColor="text2"/>
                <w:lang w:val="bg-BG"/>
              </w:rPr>
              <w:t>(Сив кълвач)</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_Toc98672549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105</w:t>
            </w:r>
            <w:r w:rsidR="009674BE" w:rsidRPr="00EC0573">
              <w:rPr>
                <w:noProof/>
                <w:webHidden/>
                <w:color w:val="44546A" w:themeColor="text2"/>
              </w:rPr>
              <w:fldChar w:fldCharType="end"/>
            </w:r>
          </w:hyperlink>
        </w:p>
        <w:p w14:paraId="5369EDD3" w14:textId="533D9082" w:rsidR="009674BE" w:rsidRPr="00EC0573" w:rsidRDefault="002119EF">
          <w:pPr>
            <w:pStyle w:val="TOC2"/>
            <w:tabs>
              <w:tab w:val="right" w:leader="dot" w:pos="9396"/>
            </w:tabs>
            <w:rPr>
              <w:rFonts w:eastAsiaTheme="minorEastAsia"/>
              <w:noProof/>
              <w:color w:val="44546A" w:themeColor="text2"/>
              <w:lang w:val="bg-BG" w:eastAsia="bg-BG"/>
            </w:rPr>
          </w:pPr>
          <w:hyperlink w:anchor="_Toc98672550" w:history="1">
            <w:r w:rsidR="009674BE" w:rsidRPr="00EC0573">
              <w:rPr>
                <w:rStyle w:val="Hyperlink"/>
                <w:rFonts w:ascii="Times New Roman" w:hAnsi="Times New Roman" w:cs="Times New Roman"/>
                <w:noProof/>
                <w:color w:val="44546A" w:themeColor="text2"/>
                <w:lang w:val="bg-BG"/>
              </w:rPr>
              <w:t xml:space="preserve">Специфични цели за А236 </w:t>
            </w:r>
            <w:r w:rsidR="009674BE" w:rsidRPr="00EC0573">
              <w:rPr>
                <w:rStyle w:val="Hyperlink"/>
                <w:rFonts w:ascii="Times New Roman" w:hAnsi="Times New Roman" w:cs="Times New Roman"/>
                <w:i/>
                <w:noProof/>
                <w:color w:val="44546A" w:themeColor="text2"/>
                <w:lang w:val="bg-BG"/>
              </w:rPr>
              <w:t xml:space="preserve">Dryocopus martius </w:t>
            </w:r>
            <w:r w:rsidR="009674BE" w:rsidRPr="00EC0573">
              <w:rPr>
                <w:rStyle w:val="Hyperlink"/>
                <w:rFonts w:ascii="Times New Roman" w:hAnsi="Times New Roman" w:cs="Times New Roman"/>
                <w:noProof/>
                <w:color w:val="44546A" w:themeColor="text2"/>
                <w:lang w:val="bg-BG"/>
              </w:rPr>
              <w:t>(черен кълвач)</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_Toc98672550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108</w:t>
            </w:r>
            <w:r w:rsidR="009674BE" w:rsidRPr="00EC0573">
              <w:rPr>
                <w:noProof/>
                <w:webHidden/>
                <w:color w:val="44546A" w:themeColor="text2"/>
              </w:rPr>
              <w:fldChar w:fldCharType="end"/>
            </w:r>
          </w:hyperlink>
        </w:p>
        <w:p w14:paraId="21D5A3A0" w14:textId="018DE94A" w:rsidR="009674BE" w:rsidRPr="00EC0573" w:rsidRDefault="002119EF">
          <w:pPr>
            <w:pStyle w:val="TOC2"/>
            <w:tabs>
              <w:tab w:val="right" w:leader="dot" w:pos="9396"/>
            </w:tabs>
            <w:rPr>
              <w:rFonts w:eastAsiaTheme="minorEastAsia"/>
              <w:noProof/>
              <w:color w:val="44546A" w:themeColor="text2"/>
              <w:lang w:val="bg-BG" w:eastAsia="bg-BG"/>
            </w:rPr>
          </w:pPr>
          <w:hyperlink w:anchor="_Toc98672551" w:history="1">
            <w:r w:rsidR="009674BE" w:rsidRPr="00EC0573">
              <w:rPr>
                <w:rStyle w:val="Hyperlink"/>
                <w:rFonts w:ascii="Times New Roman" w:hAnsi="Times New Roman" w:cs="Times New Roman"/>
                <w:noProof/>
                <w:color w:val="44546A" w:themeColor="text2"/>
                <w:lang w:val="bg-BG"/>
              </w:rPr>
              <w:t>Специфични цели за А</w:t>
            </w:r>
            <w:r w:rsidR="009674BE" w:rsidRPr="00EC0573">
              <w:rPr>
                <w:rStyle w:val="Hyperlink"/>
                <w:rFonts w:ascii="Times New Roman" w:hAnsi="Times New Roman" w:cs="Times New Roman"/>
                <w:noProof/>
                <w:color w:val="44546A" w:themeColor="text2"/>
              </w:rPr>
              <w:t>868</w:t>
            </w:r>
            <w:r w:rsidR="009674BE" w:rsidRPr="00EC0573">
              <w:rPr>
                <w:rStyle w:val="Hyperlink"/>
                <w:rFonts w:ascii="Times New Roman" w:hAnsi="Times New Roman" w:cs="Times New Roman"/>
                <w:noProof/>
                <w:color w:val="44546A" w:themeColor="text2"/>
                <w:lang w:val="bg-BG"/>
              </w:rPr>
              <w:t xml:space="preserve"> </w:t>
            </w:r>
            <w:r w:rsidR="009674BE" w:rsidRPr="00EC0573">
              <w:rPr>
                <w:rStyle w:val="Hyperlink"/>
                <w:rFonts w:ascii="Times New Roman" w:hAnsi="Times New Roman" w:cs="Times New Roman"/>
                <w:i/>
                <w:noProof/>
                <w:color w:val="44546A" w:themeColor="text2"/>
              </w:rPr>
              <w:t>Leiopicus medius</w:t>
            </w:r>
            <w:r w:rsidR="009674BE" w:rsidRPr="00EC0573">
              <w:rPr>
                <w:rStyle w:val="Hyperlink"/>
                <w:rFonts w:ascii="Times New Roman" w:hAnsi="Times New Roman" w:cs="Times New Roman"/>
                <w:i/>
                <w:noProof/>
                <w:color w:val="44546A" w:themeColor="text2"/>
                <w:lang w:val="bg-BG"/>
              </w:rPr>
              <w:t xml:space="preserve"> </w:t>
            </w:r>
            <w:r w:rsidR="009674BE" w:rsidRPr="00EC0573">
              <w:rPr>
                <w:rStyle w:val="Hyperlink"/>
                <w:rFonts w:ascii="Times New Roman" w:hAnsi="Times New Roman" w:cs="Times New Roman"/>
                <w:noProof/>
                <w:color w:val="44546A" w:themeColor="text2"/>
              </w:rPr>
              <w:t>(</w:t>
            </w:r>
            <w:r w:rsidR="009674BE" w:rsidRPr="00EC0573">
              <w:rPr>
                <w:rStyle w:val="Hyperlink"/>
                <w:rFonts w:ascii="Times New Roman" w:hAnsi="Times New Roman" w:cs="Times New Roman"/>
                <w:noProof/>
                <w:color w:val="44546A" w:themeColor="text2"/>
                <w:lang w:val="bg-BG"/>
              </w:rPr>
              <w:t>среден пъстър кълвач</w:t>
            </w:r>
            <w:r w:rsidR="009674BE" w:rsidRPr="00EC0573">
              <w:rPr>
                <w:rStyle w:val="Hyperlink"/>
                <w:rFonts w:ascii="Times New Roman" w:hAnsi="Times New Roman" w:cs="Times New Roman"/>
                <w:noProof/>
                <w:color w:val="44546A" w:themeColor="text2"/>
              </w:rPr>
              <w:t>)</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_Toc98672551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110</w:t>
            </w:r>
            <w:r w:rsidR="009674BE" w:rsidRPr="00EC0573">
              <w:rPr>
                <w:noProof/>
                <w:webHidden/>
                <w:color w:val="44546A" w:themeColor="text2"/>
              </w:rPr>
              <w:fldChar w:fldCharType="end"/>
            </w:r>
          </w:hyperlink>
        </w:p>
        <w:p w14:paraId="1BF30127" w14:textId="514E1586" w:rsidR="009674BE" w:rsidRPr="00EC0573" w:rsidRDefault="002119EF">
          <w:pPr>
            <w:pStyle w:val="TOC2"/>
            <w:tabs>
              <w:tab w:val="right" w:leader="dot" w:pos="9396"/>
            </w:tabs>
            <w:rPr>
              <w:rFonts w:eastAsiaTheme="minorEastAsia"/>
              <w:noProof/>
              <w:color w:val="44546A" w:themeColor="text2"/>
              <w:lang w:val="bg-BG" w:eastAsia="bg-BG"/>
            </w:rPr>
          </w:pPr>
          <w:hyperlink w:anchor="_Toc98672552" w:history="1">
            <w:r w:rsidR="009674BE" w:rsidRPr="00EC0573">
              <w:rPr>
                <w:rStyle w:val="Hyperlink"/>
                <w:rFonts w:ascii="Times New Roman" w:hAnsi="Times New Roman" w:cs="Times New Roman"/>
                <w:noProof/>
                <w:color w:val="44546A" w:themeColor="text2"/>
                <w:lang w:val="bg-BG"/>
              </w:rPr>
              <w:t xml:space="preserve">Специфични цели за </w:t>
            </w:r>
            <w:r w:rsidR="009674BE" w:rsidRPr="00EC0573">
              <w:rPr>
                <w:rStyle w:val="Hyperlink"/>
                <w:rFonts w:ascii="Times New Roman" w:hAnsi="Times New Roman" w:cs="Times New Roman"/>
                <w:i/>
                <w:iCs/>
                <w:noProof/>
                <w:color w:val="44546A" w:themeColor="text2"/>
              </w:rPr>
              <w:t>A429 D</w:t>
            </w:r>
            <w:r w:rsidR="009674BE" w:rsidRPr="00EC0573">
              <w:rPr>
                <w:rStyle w:val="Hyperlink"/>
                <w:rFonts w:ascii="Times New Roman" w:hAnsi="Times New Roman" w:cs="Times New Roman"/>
                <w:i/>
                <w:iCs/>
                <w:noProof/>
                <w:color w:val="44546A" w:themeColor="text2"/>
                <w:lang w:val="bg-BG"/>
              </w:rPr>
              <w:t>endrocopos syriacus</w:t>
            </w:r>
            <w:r w:rsidR="009674BE" w:rsidRPr="00EC0573">
              <w:rPr>
                <w:rStyle w:val="Hyperlink"/>
                <w:rFonts w:ascii="Times New Roman" w:hAnsi="Times New Roman" w:cs="Times New Roman"/>
                <w:noProof/>
                <w:color w:val="44546A" w:themeColor="text2"/>
                <w:lang w:val="bg-BG"/>
              </w:rPr>
              <w:t xml:space="preserve"> (сирийски пъстър кълвач)</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_Toc98672552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113</w:t>
            </w:r>
            <w:r w:rsidR="009674BE" w:rsidRPr="00EC0573">
              <w:rPr>
                <w:noProof/>
                <w:webHidden/>
                <w:color w:val="44546A" w:themeColor="text2"/>
              </w:rPr>
              <w:fldChar w:fldCharType="end"/>
            </w:r>
          </w:hyperlink>
        </w:p>
        <w:p w14:paraId="547FE858" w14:textId="7F859B22" w:rsidR="009674BE" w:rsidRPr="00EC0573" w:rsidRDefault="002119EF">
          <w:pPr>
            <w:pStyle w:val="TOC2"/>
            <w:tabs>
              <w:tab w:val="right" w:leader="dot" w:pos="9396"/>
            </w:tabs>
            <w:rPr>
              <w:rFonts w:eastAsiaTheme="minorEastAsia"/>
              <w:noProof/>
              <w:color w:val="44546A" w:themeColor="text2"/>
              <w:lang w:val="bg-BG" w:eastAsia="bg-BG"/>
            </w:rPr>
          </w:pPr>
          <w:hyperlink w:anchor="_Toc98672553" w:history="1">
            <w:r w:rsidR="009674BE" w:rsidRPr="00EC0573">
              <w:rPr>
                <w:rStyle w:val="Hyperlink"/>
                <w:rFonts w:ascii="Times New Roman" w:hAnsi="Times New Roman" w:cs="Times New Roman"/>
                <w:noProof/>
                <w:color w:val="44546A" w:themeColor="text2"/>
                <w:lang w:val="bg-BG"/>
              </w:rPr>
              <w:t>Специфични цели за</w:t>
            </w:r>
            <w:r w:rsidR="009674BE" w:rsidRPr="00EC0573">
              <w:rPr>
                <w:rStyle w:val="Hyperlink"/>
                <w:rFonts w:ascii="Times New Roman" w:hAnsi="Times New Roman" w:cs="Times New Roman"/>
                <w:noProof/>
                <w:color w:val="44546A" w:themeColor="text2"/>
              </w:rPr>
              <w:t xml:space="preserve"> А338 </w:t>
            </w:r>
            <w:r w:rsidR="009674BE" w:rsidRPr="00EC0573">
              <w:rPr>
                <w:rStyle w:val="Hyperlink"/>
                <w:rFonts w:ascii="Times New Roman" w:hAnsi="Times New Roman" w:cs="Times New Roman"/>
                <w:i/>
                <w:noProof/>
                <w:color w:val="44546A" w:themeColor="text2"/>
              </w:rPr>
              <w:t>Lanius collurio</w:t>
            </w:r>
            <w:r w:rsidR="009674BE" w:rsidRPr="00EC0573">
              <w:rPr>
                <w:rStyle w:val="Hyperlink"/>
                <w:rFonts w:ascii="Times New Roman" w:hAnsi="Times New Roman" w:cs="Times New Roman"/>
                <w:noProof/>
                <w:color w:val="44546A" w:themeColor="text2"/>
              </w:rPr>
              <w:t xml:space="preserve"> (червеногърба сврачка)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_Toc98672553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116</w:t>
            </w:r>
            <w:r w:rsidR="009674BE" w:rsidRPr="00EC0573">
              <w:rPr>
                <w:noProof/>
                <w:webHidden/>
                <w:color w:val="44546A" w:themeColor="text2"/>
              </w:rPr>
              <w:fldChar w:fldCharType="end"/>
            </w:r>
          </w:hyperlink>
        </w:p>
        <w:p w14:paraId="4A015421" w14:textId="07333494" w:rsidR="009674BE" w:rsidRDefault="002119EF">
          <w:pPr>
            <w:pStyle w:val="TOC1"/>
            <w:tabs>
              <w:tab w:val="right" w:leader="dot" w:pos="9396"/>
            </w:tabs>
            <w:rPr>
              <w:rFonts w:eastAsiaTheme="minorEastAsia"/>
              <w:noProof/>
              <w:lang w:val="bg-BG" w:eastAsia="bg-BG"/>
            </w:rPr>
          </w:pPr>
          <w:hyperlink w:anchor="_Toc98672554" w:history="1">
            <w:r w:rsidR="009674BE" w:rsidRPr="00EC0573">
              <w:rPr>
                <w:rStyle w:val="Hyperlink"/>
                <w:rFonts w:ascii="Times New Roman" w:hAnsi="Times New Roman" w:cs="Times New Roman"/>
                <w:noProof/>
                <w:color w:val="44546A" w:themeColor="text2"/>
                <w:lang w:val="bg-BG"/>
              </w:rPr>
              <w:t>Литература</w:t>
            </w:r>
            <w:r w:rsidR="009674BE" w:rsidRPr="00EC0573">
              <w:rPr>
                <w:noProof/>
                <w:webHidden/>
                <w:color w:val="44546A" w:themeColor="text2"/>
              </w:rPr>
              <w:tab/>
            </w:r>
            <w:r w:rsidR="009674BE" w:rsidRPr="00EC0573">
              <w:rPr>
                <w:noProof/>
                <w:webHidden/>
                <w:color w:val="44546A" w:themeColor="text2"/>
              </w:rPr>
              <w:fldChar w:fldCharType="begin"/>
            </w:r>
            <w:r w:rsidR="009674BE" w:rsidRPr="00EC0573">
              <w:rPr>
                <w:noProof/>
                <w:webHidden/>
                <w:color w:val="44546A" w:themeColor="text2"/>
              </w:rPr>
              <w:instrText xml:space="preserve"> PAGEREF _Toc98672554 \h </w:instrText>
            </w:r>
            <w:r w:rsidR="009674BE" w:rsidRPr="00EC0573">
              <w:rPr>
                <w:noProof/>
                <w:webHidden/>
                <w:color w:val="44546A" w:themeColor="text2"/>
              </w:rPr>
            </w:r>
            <w:r w:rsidR="009674BE" w:rsidRPr="00EC0573">
              <w:rPr>
                <w:noProof/>
                <w:webHidden/>
                <w:color w:val="44546A" w:themeColor="text2"/>
              </w:rPr>
              <w:fldChar w:fldCharType="separate"/>
            </w:r>
            <w:r w:rsidR="001B2BFE">
              <w:rPr>
                <w:noProof/>
                <w:webHidden/>
                <w:color w:val="44546A" w:themeColor="text2"/>
              </w:rPr>
              <w:t>118</w:t>
            </w:r>
            <w:r w:rsidR="009674BE" w:rsidRPr="00EC0573">
              <w:rPr>
                <w:noProof/>
                <w:webHidden/>
                <w:color w:val="44546A" w:themeColor="text2"/>
              </w:rPr>
              <w:fldChar w:fldCharType="end"/>
            </w:r>
          </w:hyperlink>
        </w:p>
        <w:p w14:paraId="5F34E537" w14:textId="77777777" w:rsidR="00FF4ACC" w:rsidRDefault="00FF4ACC">
          <w:r w:rsidRPr="009B09FC">
            <w:rPr>
              <w:rFonts w:ascii="Times New Roman" w:hAnsi="Times New Roman" w:cs="Times New Roman"/>
              <w:b/>
              <w:bCs/>
              <w:noProof/>
              <w:sz w:val="20"/>
              <w:szCs w:val="24"/>
            </w:rPr>
            <w:fldChar w:fldCharType="end"/>
          </w:r>
        </w:p>
      </w:sdtContent>
    </w:sdt>
    <w:p w14:paraId="70E54961" w14:textId="2A740E1F" w:rsidR="008E6526" w:rsidRDefault="008E6526">
      <w:pPr>
        <w:rPr>
          <w:rFonts w:ascii="Times New Roman" w:eastAsiaTheme="majorEastAsia" w:hAnsi="Times New Roman" w:cs="Times New Roman"/>
          <w:color w:val="2E74B5" w:themeColor="accent1" w:themeShade="BF"/>
          <w:sz w:val="28"/>
          <w:szCs w:val="28"/>
          <w:lang w:val="bg-BG"/>
        </w:rPr>
      </w:pPr>
      <w:r>
        <w:rPr>
          <w:rFonts w:ascii="Times New Roman" w:hAnsi="Times New Roman" w:cs="Times New Roman"/>
          <w:sz w:val="28"/>
          <w:szCs w:val="28"/>
          <w:lang w:val="bg-BG"/>
        </w:rPr>
        <w:br w:type="page"/>
      </w:r>
    </w:p>
    <w:p w14:paraId="0B4A6752" w14:textId="1ADED02F" w:rsidR="000C6B3E" w:rsidRPr="00260BE1" w:rsidRDefault="00260BE1" w:rsidP="00260BE1">
      <w:pPr>
        <w:pStyle w:val="Heading2"/>
        <w:rPr>
          <w:rFonts w:ascii="Times New Roman" w:hAnsi="Times New Roman" w:cs="Times New Roman"/>
          <w:sz w:val="28"/>
          <w:szCs w:val="28"/>
          <w:lang w:val="bg-BG"/>
        </w:rPr>
      </w:pPr>
      <w:bookmarkStart w:id="2" w:name="_Toc98672514"/>
      <w:r w:rsidRPr="00260BE1">
        <w:rPr>
          <w:rFonts w:ascii="Times New Roman" w:hAnsi="Times New Roman" w:cs="Times New Roman"/>
          <w:sz w:val="28"/>
          <w:szCs w:val="28"/>
          <w:lang w:val="bg-BG"/>
        </w:rPr>
        <w:lastRenderedPageBreak/>
        <w:t>Въведение</w:t>
      </w:r>
      <w:bookmarkEnd w:id="2"/>
    </w:p>
    <w:p w14:paraId="14983F56" w14:textId="6FFE453C" w:rsidR="00344975" w:rsidRDefault="000C6B3E" w:rsidP="000C6B3E">
      <w:pPr>
        <w:spacing w:after="120"/>
        <w:jc w:val="both"/>
        <w:rPr>
          <w:rFonts w:ascii="Times New Roman" w:hAnsi="Times New Roman" w:cs="Times New Roman"/>
          <w:sz w:val="24"/>
          <w:szCs w:val="24"/>
        </w:rPr>
      </w:pPr>
      <w:r w:rsidRPr="00FF4ACC">
        <w:rPr>
          <w:rFonts w:ascii="Times New Roman" w:hAnsi="Times New Roman" w:cs="Times New Roman"/>
          <w:sz w:val="24"/>
          <w:szCs w:val="24"/>
          <w:lang w:val="bg-BG"/>
        </w:rPr>
        <w:t xml:space="preserve">Специална защитена зона (СЗЗ) BG0002065 „Блато Малък Преславец“ по Директива 2009/147/ЕО заема площ от 372,2 </w:t>
      </w:r>
      <w:r w:rsidR="008E6526">
        <w:rPr>
          <w:rFonts w:ascii="Times New Roman" w:hAnsi="Times New Roman" w:cs="Times New Roman"/>
          <w:sz w:val="24"/>
          <w:szCs w:val="24"/>
          <w:lang w:val="bg-BG"/>
        </w:rPr>
        <w:t>х</w:t>
      </w:r>
      <w:r w:rsidRPr="00FF4ACC">
        <w:rPr>
          <w:rFonts w:ascii="Times New Roman" w:hAnsi="Times New Roman" w:cs="Times New Roman"/>
          <w:sz w:val="24"/>
          <w:szCs w:val="24"/>
          <w:lang w:val="bg-BG"/>
        </w:rPr>
        <w:t>a и попада изцяло в Континенталния биогеографски регион. Обявена е със Заповед № РД – 568/05.09.2008 г. на Министъра на околната среда и водите. Съгласно стандартния формуляр за данни (</w:t>
      </w:r>
      <w:r>
        <w:rPr>
          <w:rFonts w:ascii="Times New Roman" w:hAnsi="Times New Roman" w:cs="Times New Roman"/>
          <w:sz w:val="24"/>
          <w:szCs w:val="24"/>
          <w:lang w:val="bg-BG"/>
        </w:rPr>
        <w:t>СФ</w:t>
      </w:r>
      <w:r w:rsidRPr="00FF4ACC">
        <w:rPr>
          <w:rFonts w:ascii="Times New Roman" w:hAnsi="Times New Roman" w:cs="Times New Roman"/>
          <w:sz w:val="24"/>
          <w:szCs w:val="24"/>
          <w:lang w:val="bg-BG"/>
        </w:rPr>
        <w:t>) в зоната приоритетни за опазване са 39 вида птици. СЗЗ обхваща територията на еутрофно езеро с постоянно ниво на водата, захранвано от подпочвени води и дъждовете. Намира се на брега на р. Дунав в землището на с. Малък Преславец, община Главиница, обл. Силистра. Към р. Дунав е изградена дига с преливник. Дълбочината на езерото е около 4 м. По бреговете е обрасло с тръстика и папур, по-значително в южния край, където е по-плитко. По водните огледала има плаваща водолюбива растителност (водни лилии). От западната и източната</w:t>
      </w:r>
      <w:r>
        <w:rPr>
          <w:rFonts w:ascii="Times New Roman" w:hAnsi="Times New Roman" w:cs="Times New Roman"/>
          <w:sz w:val="24"/>
          <w:szCs w:val="24"/>
          <w:lang w:val="bg-BG"/>
        </w:rPr>
        <w:t xml:space="preserve"> страна има широколистна гора</w:t>
      </w:r>
      <w:r w:rsidRPr="00FF4ACC">
        <w:rPr>
          <w:rFonts w:ascii="Times New Roman" w:hAnsi="Times New Roman" w:cs="Times New Roman"/>
          <w:sz w:val="24"/>
          <w:szCs w:val="24"/>
          <w:lang w:val="bg-BG"/>
        </w:rPr>
        <w:t xml:space="preserve"> от сребриста липа, която е на възраст около 60 – 70 г.</w:t>
      </w:r>
      <w:r>
        <w:rPr>
          <w:rFonts w:ascii="Times New Roman" w:hAnsi="Times New Roman" w:cs="Times New Roman"/>
          <w:sz w:val="24"/>
          <w:szCs w:val="24"/>
        </w:rPr>
        <w:t xml:space="preserve"> </w:t>
      </w:r>
    </w:p>
    <w:p w14:paraId="359ED3B6" w14:textId="628F9338" w:rsidR="00344975" w:rsidRDefault="00344975" w:rsidP="00344975">
      <w:pPr>
        <w:pStyle w:val="NormalWeb"/>
        <w:spacing w:before="0" w:beforeAutospacing="0" w:after="0"/>
      </w:pPr>
      <w:r w:rsidRPr="00A53E7A">
        <w:t>Във връзка с Разработване на специфични и подробни природозащитни цели н</w:t>
      </w:r>
      <w:r>
        <w:t xml:space="preserve">а ниво защитена зона </w:t>
      </w:r>
      <w:r w:rsidR="007D3293">
        <w:t>„Блато Малък Преславец“</w:t>
      </w:r>
      <w:r w:rsidRPr="00A53E7A">
        <w:t xml:space="preserve"> беше посетен</w:t>
      </w:r>
      <w:r w:rsidR="007D3293">
        <w:t>о</w:t>
      </w:r>
      <w:r w:rsidRPr="00A53E7A">
        <w:t xml:space="preserve"> два</w:t>
      </w:r>
      <w:r>
        <w:t xml:space="preserve"> пъти през гнездовия период – </w:t>
      </w:r>
      <w:r w:rsidR="007D3293">
        <w:t>19</w:t>
      </w:r>
      <w:r>
        <w:t>.0</w:t>
      </w:r>
      <w:r w:rsidR="007D3293">
        <w:t>5</w:t>
      </w:r>
      <w:r>
        <w:t>.2021г. и 24</w:t>
      </w:r>
      <w:r w:rsidRPr="00A53E7A">
        <w:t>.06.2021г.</w:t>
      </w:r>
      <w:r w:rsidR="007D3293">
        <w:t xml:space="preserve"> Бяха наблюдавани общо 25 целеви вида птици, предмет на опазване в зоната.</w:t>
      </w:r>
    </w:p>
    <w:p w14:paraId="09B83AB0" w14:textId="28A313A5" w:rsidR="00336A7B" w:rsidRDefault="00FB3375" w:rsidP="00336A7B">
      <w:pPr>
        <w:pStyle w:val="NormalWeb"/>
        <w:spacing w:before="0" w:beforeAutospacing="0" w:after="0"/>
      </w:pPr>
      <w:r>
        <w:t>При един вид – обикновения мишелов (</w:t>
      </w:r>
      <w:r w:rsidRPr="00FB3375">
        <w:rPr>
          <w:i/>
          <w:iCs/>
          <w:lang w:val="en-US"/>
        </w:rPr>
        <w:t>Buteo buteo</w:t>
      </w:r>
      <w:r>
        <w:t xml:space="preserve">), оценката на популацията в СФ е </w:t>
      </w:r>
      <w:r>
        <w:rPr>
          <w:lang w:val="en-US"/>
        </w:rPr>
        <w:t xml:space="preserve">D </w:t>
      </w:r>
      <w:r>
        <w:t xml:space="preserve">(незначително популация). В настоящия документ гнездовата популация на вида в зоната е оценена на </w:t>
      </w:r>
      <w:r w:rsidR="00336A7B">
        <w:t xml:space="preserve">1-2 двойки (оценка С). Зимуващата и мигрираща популация на вида в зоната е с оценка </w:t>
      </w:r>
      <w:r w:rsidR="00336A7B">
        <w:rPr>
          <w:lang w:val="en-US"/>
        </w:rPr>
        <w:t>D</w:t>
      </w:r>
      <w:r w:rsidR="00336A7B">
        <w:t>. За видове с размер на популацията в защитената зона „</w:t>
      </w:r>
      <w:r w:rsidR="00336A7B">
        <w:rPr>
          <w:lang w:val="en-US"/>
        </w:rPr>
        <w:t>D</w:t>
      </w:r>
      <w:r w:rsidR="00336A7B">
        <w:t>” – незначителна популация, не се разработват специфични цели за вида в зоната. Поставена е цел за провеждане на адекватен мониторинг през зимния период и по време на пролетната и есенна миграция.</w:t>
      </w:r>
    </w:p>
    <w:p w14:paraId="13356774" w14:textId="153C951E" w:rsidR="00336A7B" w:rsidRPr="00005E72" w:rsidRDefault="00005E72" w:rsidP="00005E72">
      <w:pPr>
        <w:jc w:val="both"/>
        <w:rPr>
          <w:rFonts w:ascii="Times New Roman" w:hAnsi="Times New Roman" w:cs="Times New Roman"/>
          <w:sz w:val="24"/>
          <w:szCs w:val="24"/>
          <w:lang w:val="bg-BG"/>
        </w:rPr>
      </w:pPr>
      <w:r w:rsidRPr="00005E72">
        <w:rPr>
          <w:rFonts w:ascii="Times New Roman" w:hAnsi="Times New Roman" w:cs="Times New Roman"/>
          <w:sz w:val="24"/>
          <w:szCs w:val="24"/>
          <w:lang w:val="bg-BG"/>
        </w:rPr>
        <w:t>В</w:t>
      </w:r>
      <w:r w:rsidRPr="00005E72">
        <w:rPr>
          <w:rFonts w:ascii="Times New Roman" w:hAnsi="Times New Roman" w:cs="Times New Roman"/>
          <w:sz w:val="24"/>
          <w:szCs w:val="24"/>
        </w:rPr>
        <w:t>ид</w:t>
      </w:r>
      <w:r w:rsidRPr="00005E72">
        <w:rPr>
          <w:rFonts w:ascii="Times New Roman" w:hAnsi="Times New Roman" w:cs="Times New Roman"/>
          <w:sz w:val="24"/>
          <w:szCs w:val="24"/>
          <w:lang w:val="bg-BG"/>
        </w:rPr>
        <w:t>ове</w:t>
      </w:r>
      <w:r w:rsidRPr="00005E72">
        <w:rPr>
          <w:rFonts w:ascii="Times New Roman" w:hAnsi="Times New Roman" w:cs="Times New Roman"/>
          <w:sz w:val="24"/>
          <w:szCs w:val="24"/>
        </w:rPr>
        <w:t>, заради ко</w:t>
      </w:r>
      <w:r w:rsidRPr="00005E72">
        <w:rPr>
          <w:rFonts w:ascii="Times New Roman" w:hAnsi="Times New Roman" w:cs="Times New Roman"/>
          <w:sz w:val="24"/>
          <w:szCs w:val="24"/>
          <w:lang w:val="bg-BG"/>
        </w:rPr>
        <w:t>и</w:t>
      </w:r>
      <w:r w:rsidRPr="00005E72">
        <w:rPr>
          <w:rFonts w:ascii="Times New Roman" w:hAnsi="Times New Roman" w:cs="Times New Roman"/>
          <w:sz w:val="24"/>
          <w:szCs w:val="24"/>
        </w:rPr>
        <w:t>то зоната е била първоначално обявена (т.е. ко</w:t>
      </w:r>
      <w:r w:rsidRPr="00005E72">
        <w:rPr>
          <w:rFonts w:ascii="Times New Roman" w:hAnsi="Times New Roman" w:cs="Times New Roman"/>
          <w:sz w:val="24"/>
          <w:szCs w:val="24"/>
          <w:lang w:val="bg-BG"/>
        </w:rPr>
        <w:t>и</w:t>
      </w:r>
      <w:r w:rsidRPr="00005E72">
        <w:rPr>
          <w:rFonts w:ascii="Times New Roman" w:hAnsi="Times New Roman" w:cs="Times New Roman"/>
          <w:sz w:val="24"/>
          <w:szCs w:val="24"/>
        </w:rPr>
        <w:t xml:space="preserve">то </w:t>
      </w:r>
      <w:r w:rsidRPr="00005E72">
        <w:rPr>
          <w:rFonts w:ascii="Times New Roman" w:hAnsi="Times New Roman" w:cs="Times New Roman"/>
          <w:sz w:val="24"/>
          <w:szCs w:val="24"/>
          <w:lang w:val="bg-BG"/>
        </w:rPr>
        <w:t>са присъствали преди време)</w:t>
      </w:r>
      <w:r w:rsidRPr="00005E72">
        <w:rPr>
          <w:rFonts w:ascii="Times New Roman" w:hAnsi="Times New Roman" w:cs="Times New Roman"/>
          <w:sz w:val="24"/>
          <w:szCs w:val="24"/>
        </w:rPr>
        <w:t>,</w:t>
      </w:r>
      <w:r w:rsidRPr="00005E72">
        <w:rPr>
          <w:rFonts w:ascii="Times New Roman" w:hAnsi="Times New Roman" w:cs="Times New Roman"/>
          <w:sz w:val="24"/>
          <w:szCs w:val="24"/>
          <w:lang w:val="bg-BG"/>
        </w:rPr>
        <w:t xml:space="preserve"> но повече от 10 години вече</w:t>
      </w:r>
      <w:r w:rsidRPr="00005E72">
        <w:rPr>
          <w:rFonts w:ascii="Times New Roman" w:hAnsi="Times New Roman" w:cs="Times New Roman"/>
          <w:sz w:val="24"/>
          <w:szCs w:val="24"/>
        </w:rPr>
        <w:t xml:space="preserve"> не присъства</w:t>
      </w:r>
      <w:r w:rsidRPr="00005E72">
        <w:rPr>
          <w:rFonts w:ascii="Times New Roman" w:hAnsi="Times New Roman" w:cs="Times New Roman"/>
          <w:sz w:val="24"/>
          <w:szCs w:val="24"/>
          <w:lang w:val="bg-BG"/>
        </w:rPr>
        <w:t>т</w:t>
      </w:r>
      <w:r w:rsidRPr="00005E72">
        <w:rPr>
          <w:rFonts w:ascii="Times New Roman" w:hAnsi="Times New Roman" w:cs="Times New Roman"/>
          <w:sz w:val="24"/>
          <w:szCs w:val="24"/>
        </w:rPr>
        <w:t xml:space="preserve"> в зоната, </w:t>
      </w:r>
      <w:r w:rsidRPr="00005E72">
        <w:rPr>
          <w:rFonts w:ascii="Times New Roman" w:hAnsi="Times New Roman" w:cs="Times New Roman"/>
          <w:sz w:val="24"/>
          <w:szCs w:val="24"/>
          <w:lang w:val="bg-BG"/>
        </w:rPr>
        <w:t xml:space="preserve">им е дадена оценка на популацията </w:t>
      </w:r>
      <w:r w:rsidRPr="00005E72">
        <w:rPr>
          <w:rFonts w:ascii="Times New Roman" w:hAnsi="Times New Roman" w:cs="Times New Roman"/>
          <w:sz w:val="24"/>
          <w:szCs w:val="24"/>
        </w:rPr>
        <w:t>D</w:t>
      </w:r>
      <w:r w:rsidRPr="00005E72">
        <w:rPr>
          <w:rFonts w:ascii="Times New Roman" w:hAnsi="Times New Roman" w:cs="Times New Roman"/>
          <w:sz w:val="24"/>
          <w:szCs w:val="24"/>
          <w:lang w:val="bg-BG"/>
        </w:rPr>
        <w:t xml:space="preserve">, за тях не са разработени цели и </w:t>
      </w:r>
      <w:r w:rsidRPr="00005E72">
        <w:rPr>
          <w:rFonts w:ascii="Times New Roman" w:hAnsi="Times New Roman" w:cs="Times New Roman"/>
          <w:sz w:val="24"/>
          <w:szCs w:val="24"/>
        </w:rPr>
        <w:t>в колона NP</w:t>
      </w:r>
      <w:r w:rsidRPr="00005E72">
        <w:rPr>
          <w:rFonts w:ascii="Times New Roman" w:hAnsi="Times New Roman" w:cs="Times New Roman"/>
          <w:sz w:val="24"/>
          <w:szCs w:val="24"/>
          <w:lang w:val="bg-BG"/>
        </w:rPr>
        <w:t xml:space="preserve"> е поставен знака „Х“. </w:t>
      </w:r>
      <w:r w:rsidR="00336A7B" w:rsidRPr="00005E72">
        <w:rPr>
          <w:rFonts w:ascii="Times New Roman" w:hAnsi="Times New Roman" w:cs="Times New Roman"/>
          <w:sz w:val="24"/>
          <w:szCs w:val="24"/>
        </w:rPr>
        <w:t>Оценка D е дадена за гнездовите популации на: голям корморан (</w:t>
      </w:r>
      <w:r w:rsidR="00336A7B" w:rsidRPr="00005E72">
        <w:rPr>
          <w:rFonts w:ascii="Times New Roman" w:hAnsi="Times New Roman" w:cs="Times New Roman"/>
          <w:i/>
          <w:iCs/>
          <w:sz w:val="24"/>
          <w:szCs w:val="24"/>
        </w:rPr>
        <w:t>Phalacrocorax carbo sinensis</w:t>
      </w:r>
      <w:r w:rsidR="00336A7B" w:rsidRPr="00005E72">
        <w:rPr>
          <w:rFonts w:ascii="Times New Roman" w:hAnsi="Times New Roman" w:cs="Times New Roman"/>
          <w:sz w:val="24"/>
          <w:szCs w:val="24"/>
        </w:rPr>
        <w:t>)</w:t>
      </w:r>
      <w:r w:rsidR="00E22FB0" w:rsidRPr="00005E72">
        <w:rPr>
          <w:rFonts w:ascii="Times New Roman" w:hAnsi="Times New Roman" w:cs="Times New Roman"/>
          <w:sz w:val="24"/>
          <w:szCs w:val="24"/>
        </w:rPr>
        <w:t>, нощна чапла (</w:t>
      </w:r>
      <w:r w:rsidR="00E22FB0" w:rsidRPr="00005E72">
        <w:rPr>
          <w:rFonts w:ascii="Times New Roman" w:hAnsi="Times New Roman" w:cs="Times New Roman"/>
          <w:i/>
          <w:iCs/>
          <w:sz w:val="24"/>
          <w:szCs w:val="24"/>
        </w:rPr>
        <w:t>Nycticorax nycticorax</w:t>
      </w:r>
      <w:r w:rsidR="00E22FB0" w:rsidRPr="00005E72">
        <w:rPr>
          <w:rFonts w:ascii="Times New Roman" w:hAnsi="Times New Roman" w:cs="Times New Roman"/>
          <w:sz w:val="24"/>
          <w:szCs w:val="24"/>
        </w:rPr>
        <w:t>), малка бяла чапла (</w:t>
      </w:r>
      <w:r w:rsidR="00E22FB0" w:rsidRPr="00005E72">
        <w:rPr>
          <w:rFonts w:ascii="Times New Roman" w:hAnsi="Times New Roman" w:cs="Times New Roman"/>
          <w:i/>
          <w:iCs/>
          <w:sz w:val="24"/>
          <w:szCs w:val="24"/>
        </w:rPr>
        <w:t>Egretta garzetta</w:t>
      </w:r>
      <w:r w:rsidR="00E22FB0" w:rsidRPr="00005E72">
        <w:rPr>
          <w:rFonts w:ascii="Times New Roman" w:hAnsi="Times New Roman" w:cs="Times New Roman"/>
          <w:sz w:val="24"/>
          <w:szCs w:val="24"/>
        </w:rPr>
        <w:t>) и сива чапла (</w:t>
      </w:r>
      <w:r w:rsidR="00E22FB0" w:rsidRPr="00005E72">
        <w:rPr>
          <w:rFonts w:ascii="Times New Roman" w:hAnsi="Times New Roman" w:cs="Times New Roman"/>
          <w:i/>
          <w:iCs/>
          <w:sz w:val="24"/>
          <w:szCs w:val="24"/>
        </w:rPr>
        <w:t>Ardea cinerea</w:t>
      </w:r>
      <w:r w:rsidR="00E22FB0" w:rsidRPr="00005E72">
        <w:rPr>
          <w:rFonts w:ascii="Times New Roman" w:hAnsi="Times New Roman" w:cs="Times New Roman"/>
          <w:sz w:val="24"/>
          <w:szCs w:val="24"/>
        </w:rPr>
        <w:t>). Тези видове не гнездят в зоната и няма данни за гнездене в последните повече от 20 години.</w:t>
      </w:r>
    </w:p>
    <w:p w14:paraId="2FC28EB3" w14:textId="7583F65F" w:rsidR="00344975" w:rsidRPr="00A16962" w:rsidRDefault="000C6B3E" w:rsidP="00A16962">
      <w:pPr>
        <w:jc w:val="both"/>
        <w:rPr>
          <w:rFonts w:ascii="Times New Roman" w:hAnsi="Times New Roman" w:cs="Times New Roman"/>
          <w:sz w:val="24"/>
          <w:szCs w:val="24"/>
        </w:rPr>
      </w:pPr>
      <w:r w:rsidRPr="00A16962">
        <w:rPr>
          <w:rFonts w:ascii="Times New Roman" w:hAnsi="Times New Roman" w:cs="Times New Roman"/>
          <w:sz w:val="24"/>
          <w:szCs w:val="24"/>
          <w:lang w:val="bg-BG"/>
        </w:rPr>
        <w:t xml:space="preserve">При теренните изследвания по време на гнездовия период на 2021 г. бяха отчетени </w:t>
      </w:r>
      <w:r w:rsidRPr="00A16962">
        <w:rPr>
          <w:rFonts w:ascii="Times New Roman" w:hAnsi="Times New Roman" w:cs="Times New Roman"/>
          <w:sz w:val="24"/>
          <w:szCs w:val="24"/>
        </w:rPr>
        <w:t>4</w:t>
      </w:r>
      <w:r w:rsidRPr="00A16962">
        <w:rPr>
          <w:rFonts w:ascii="Times New Roman" w:hAnsi="Times New Roman" w:cs="Times New Roman"/>
          <w:sz w:val="24"/>
          <w:szCs w:val="24"/>
          <w:lang w:val="bg-BG"/>
        </w:rPr>
        <w:t xml:space="preserve"> вида, които не фигурират в СФ: черен щъркел </w:t>
      </w:r>
      <w:r w:rsidRPr="00A16962">
        <w:rPr>
          <w:rFonts w:ascii="Times New Roman" w:hAnsi="Times New Roman" w:cs="Times New Roman"/>
          <w:sz w:val="24"/>
          <w:szCs w:val="24"/>
        </w:rPr>
        <w:t>(</w:t>
      </w:r>
      <w:r w:rsidRPr="00A16962">
        <w:rPr>
          <w:rFonts w:ascii="Times New Roman" w:hAnsi="Times New Roman" w:cs="Times New Roman"/>
          <w:i/>
          <w:sz w:val="24"/>
          <w:szCs w:val="24"/>
        </w:rPr>
        <w:t>Ciconia nigra</w:t>
      </w:r>
      <w:r w:rsidRPr="00A16962">
        <w:rPr>
          <w:rFonts w:ascii="Times New Roman" w:hAnsi="Times New Roman" w:cs="Times New Roman"/>
          <w:sz w:val="24"/>
          <w:szCs w:val="24"/>
        </w:rPr>
        <w:t>)</w:t>
      </w:r>
      <w:r w:rsidRPr="00A16962">
        <w:rPr>
          <w:rFonts w:ascii="Times New Roman" w:hAnsi="Times New Roman" w:cs="Times New Roman"/>
          <w:sz w:val="24"/>
          <w:szCs w:val="24"/>
          <w:lang w:val="bg-BG"/>
        </w:rPr>
        <w:t>,</w:t>
      </w:r>
      <w:r w:rsidRPr="00A16962">
        <w:rPr>
          <w:rFonts w:ascii="Times New Roman" w:hAnsi="Times New Roman" w:cs="Times New Roman"/>
          <w:sz w:val="24"/>
          <w:szCs w:val="24"/>
        </w:rPr>
        <w:t xml:space="preserve"> </w:t>
      </w:r>
      <w:r w:rsidRPr="00A16962">
        <w:rPr>
          <w:rFonts w:ascii="Times New Roman" w:hAnsi="Times New Roman" w:cs="Times New Roman"/>
          <w:sz w:val="24"/>
          <w:szCs w:val="24"/>
          <w:lang w:val="bg-BG"/>
        </w:rPr>
        <w:t xml:space="preserve">орел змияр </w:t>
      </w:r>
      <w:r w:rsidRPr="00A16962">
        <w:rPr>
          <w:rFonts w:ascii="Times New Roman" w:hAnsi="Times New Roman" w:cs="Times New Roman"/>
          <w:sz w:val="24"/>
          <w:szCs w:val="24"/>
        </w:rPr>
        <w:t>(</w:t>
      </w:r>
      <w:r w:rsidRPr="00A16962">
        <w:rPr>
          <w:rFonts w:ascii="Times New Roman" w:hAnsi="Times New Roman" w:cs="Times New Roman"/>
          <w:i/>
          <w:sz w:val="24"/>
          <w:szCs w:val="24"/>
        </w:rPr>
        <w:t>Circaetus gallicus</w:t>
      </w:r>
      <w:r w:rsidRPr="00A16962">
        <w:rPr>
          <w:rFonts w:ascii="Times New Roman" w:hAnsi="Times New Roman" w:cs="Times New Roman"/>
          <w:sz w:val="24"/>
          <w:szCs w:val="24"/>
        </w:rPr>
        <w:t>)</w:t>
      </w:r>
      <w:r w:rsidRPr="00A16962">
        <w:rPr>
          <w:rFonts w:ascii="Times New Roman" w:hAnsi="Times New Roman" w:cs="Times New Roman"/>
          <w:sz w:val="24"/>
          <w:szCs w:val="24"/>
          <w:lang w:val="bg-BG"/>
        </w:rPr>
        <w:t>,</w:t>
      </w:r>
      <w:r w:rsidRPr="00A16962">
        <w:rPr>
          <w:rFonts w:ascii="Times New Roman" w:hAnsi="Times New Roman" w:cs="Times New Roman"/>
          <w:sz w:val="24"/>
          <w:szCs w:val="24"/>
        </w:rPr>
        <w:t xml:space="preserve"> </w:t>
      </w:r>
      <w:r w:rsidRPr="00A16962">
        <w:rPr>
          <w:rFonts w:ascii="Times New Roman" w:hAnsi="Times New Roman" w:cs="Times New Roman"/>
          <w:sz w:val="24"/>
          <w:szCs w:val="24"/>
          <w:lang w:val="bg-BG"/>
        </w:rPr>
        <w:t xml:space="preserve">лебед </w:t>
      </w:r>
      <w:r w:rsidRPr="00A16962">
        <w:rPr>
          <w:rFonts w:ascii="Times New Roman" w:hAnsi="Times New Roman" w:cs="Times New Roman"/>
          <w:sz w:val="24"/>
          <w:szCs w:val="24"/>
        </w:rPr>
        <w:t>(</w:t>
      </w:r>
      <w:r w:rsidRPr="00A16962">
        <w:rPr>
          <w:rFonts w:ascii="Times New Roman" w:hAnsi="Times New Roman" w:cs="Times New Roman"/>
          <w:i/>
          <w:sz w:val="24"/>
          <w:szCs w:val="24"/>
        </w:rPr>
        <w:t>Cygnus olor</w:t>
      </w:r>
      <w:r w:rsidRPr="00A16962">
        <w:rPr>
          <w:rFonts w:ascii="Times New Roman" w:hAnsi="Times New Roman" w:cs="Times New Roman"/>
          <w:sz w:val="24"/>
          <w:szCs w:val="24"/>
        </w:rPr>
        <w:t>)</w:t>
      </w:r>
      <w:r w:rsidRPr="00A16962">
        <w:rPr>
          <w:rFonts w:ascii="Times New Roman" w:hAnsi="Times New Roman" w:cs="Times New Roman"/>
          <w:sz w:val="24"/>
          <w:szCs w:val="24"/>
          <w:lang w:val="bg-BG"/>
        </w:rPr>
        <w:t xml:space="preserve"> и речна рибарка </w:t>
      </w:r>
      <w:r w:rsidRPr="00A16962">
        <w:rPr>
          <w:rFonts w:ascii="Times New Roman" w:hAnsi="Times New Roman" w:cs="Times New Roman"/>
          <w:sz w:val="24"/>
          <w:szCs w:val="24"/>
        </w:rPr>
        <w:t>(</w:t>
      </w:r>
      <w:r w:rsidRPr="00A16962">
        <w:rPr>
          <w:rFonts w:ascii="Times New Roman" w:hAnsi="Times New Roman" w:cs="Times New Roman"/>
          <w:i/>
          <w:sz w:val="24"/>
          <w:szCs w:val="24"/>
        </w:rPr>
        <w:t>Sterna hirundo</w:t>
      </w:r>
      <w:r w:rsidRPr="00A16962">
        <w:rPr>
          <w:rFonts w:ascii="Times New Roman" w:hAnsi="Times New Roman" w:cs="Times New Roman"/>
          <w:sz w:val="24"/>
          <w:szCs w:val="24"/>
        </w:rPr>
        <w:t>)</w:t>
      </w:r>
      <w:r w:rsidRPr="00A16962">
        <w:rPr>
          <w:rFonts w:ascii="Times New Roman" w:hAnsi="Times New Roman" w:cs="Times New Roman"/>
          <w:sz w:val="24"/>
          <w:szCs w:val="24"/>
          <w:lang w:val="bg-BG"/>
        </w:rPr>
        <w:t xml:space="preserve">.  </w:t>
      </w:r>
      <w:r w:rsidR="00344975" w:rsidRPr="00A16962">
        <w:rPr>
          <w:rFonts w:ascii="Times New Roman" w:hAnsi="Times New Roman" w:cs="Times New Roman"/>
          <w:sz w:val="24"/>
          <w:szCs w:val="24"/>
        </w:rPr>
        <w:t xml:space="preserve">Поради оскъдните данни, </w:t>
      </w:r>
      <w:r w:rsidR="00A16962">
        <w:rPr>
          <w:rFonts w:ascii="Times New Roman" w:hAnsi="Times New Roman" w:cs="Times New Roman"/>
          <w:sz w:val="24"/>
          <w:szCs w:val="24"/>
          <w:lang w:val="bg-BG"/>
        </w:rPr>
        <w:t>от един размножи</w:t>
      </w:r>
      <w:r w:rsidR="00FB3375">
        <w:rPr>
          <w:rFonts w:ascii="Times New Roman" w:hAnsi="Times New Roman" w:cs="Times New Roman"/>
          <w:sz w:val="24"/>
          <w:szCs w:val="24"/>
          <w:lang w:val="bg-BG"/>
        </w:rPr>
        <w:t>т</w:t>
      </w:r>
      <w:r w:rsidR="00A16962">
        <w:rPr>
          <w:rFonts w:ascii="Times New Roman" w:hAnsi="Times New Roman" w:cs="Times New Roman"/>
          <w:sz w:val="24"/>
          <w:szCs w:val="24"/>
          <w:lang w:val="bg-BG"/>
        </w:rPr>
        <w:t>елен сезон</w:t>
      </w:r>
      <w:r w:rsidR="00344975" w:rsidRPr="00A16962">
        <w:rPr>
          <w:rFonts w:ascii="Times New Roman" w:hAnsi="Times New Roman" w:cs="Times New Roman"/>
          <w:sz w:val="24"/>
          <w:szCs w:val="24"/>
        </w:rPr>
        <w:t>, за тези нови видове не са разработвани цели и не са направени предложения за включване в Стандартния формуляр (СФ). При бъдещи проучвания това ще бъде направено, като предложенията се базират на научните данни.</w:t>
      </w:r>
    </w:p>
    <w:p w14:paraId="51A17A96" w14:textId="704F24C3" w:rsidR="007E1E23" w:rsidRPr="002763BF" w:rsidRDefault="001B1BCE" w:rsidP="007E1E23">
      <w:pPr>
        <w:spacing w:before="120"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bg-BG" w:eastAsia="bg-BG"/>
        </w:rPr>
        <w:t xml:space="preserve">Основна заплаха </w:t>
      </w:r>
      <w:r w:rsidRPr="002763BF">
        <w:rPr>
          <w:rFonts w:ascii="Times New Roman" w:eastAsia="Times New Roman" w:hAnsi="Times New Roman" w:cs="Times New Roman"/>
          <w:sz w:val="24"/>
          <w:szCs w:val="24"/>
          <w:lang w:val="bg-BG" w:eastAsia="bg-BG"/>
        </w:rPr>
        <w:t>през последните години</w:t>
      </w:r>
      <w:r>
        <w:rPr>
          <w:rFonts w:ascii="Times New Roman" w:eastAsia="Times New Roman" w:hAnsi="Times New Roman" w:cs="Times New Roman"/>
          <w:sz w:val="24"/>
          <w:szCs w:val="24"/>
          <w:lang w:val="bg-BG" w:eastAsia="bg-BG"/>
        </w:rPr>
        <w:t>, за видовете птици в зоната, е еутрофикацията на</w:t>
      </w:r>
      <w:r w:rsidR="007E1E23" w:rsidRPr="002763BF">
        <w:rPr>
          <w:rFonts w:ascii="Times New Roman" w:eastAsia="Times New Roman" w:hAnsi="Times New Roman" w:cs="Times New Roman"/>
          <w:sz w:val="24"/>
          <w:szCs w:val="24"/>
          <w:lang w:val="bg-BG" w:eastAsia="bg-BG"/>
        </w:rPr>
        <w:t xml:space="preserve"> блатото </w:t>
      </w:r>
      <w:r w:rsidRPr="00972C43">
        <w:rPr>
          <w:rFonts w:ascii="Times New Roman" w:hAnsi="Times New Roman" w:cs="Times New Roman"/>
          <w:sz w:val="24"/>
          <w:szCs w:val="24"/>
          <w:lang w:val="bg-BG"/>
        </w:rPr>
        <w:t>през лятото и есента</w:t>
      </w:r>
      <w:r>
        <w:rPr>
          <w:rFonts w:ascii="Times New Roman" w:hAnsi="Times New Roman" w:cs="Times New Roman"/>
          <w:sz w:val="24"/>
          <w:szCs w:val="24"/>
          <w:lang w:val="bg-BG"/>
        </w:rPr>
        <w:t>,</w:t>
      </w:r>
      <w:r w:rsidRPr="00972C43">
        <w:rPr>
          <w:rFonts w:ascii="Times New Roman" w:hAnsi="Times New Roman" w:cs="Times New Roman"/>
          <w:sz w:val="24"/>
          <w:szCs w:val="24"/>
          <w:lang w:val="bg-BG"/>
        </w:rPr>
        <w:t xml:space="preserve"> </w:t>
      </w:r>
      <w:r w:rsidR="007E1E23" w:rsidRPr="002763BF">
        <w:rPr>
          <w:rFonts w:ascii="Times New Roman" w:eastAsia="Times New Roman" w:hAnsi="Times New Roman" w:cs="Times New Roman"/>
          <w:sz w:val="24"/>
          <w:szCs w:val="24"/>
          <w:lang w:val="bg-BG" w:eastAsia="bg-BG"/>
        </w:rPr>
        <w:t>следствие употреба на торове и пестициди в обработваемите площи в южния край на зоната</w:t>
      </w:r>
      <w:r>
        <w:rPr>
          <w:rFonts w:ascii="Times New Roman" w:eastAsia="Times New Roman" w:hAnsi="Times New Roman" w:cs="Times New Roman"/>
          <w:sz w:val="24"/>
          <w:szCs w:val="24"/>
          <w:lang w:val="bg-BG" w:eastAsia="bg-BG"/>
        </w:rPr>
        <w:t xml:space="preserve"> </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Kazakov et al. 2020</w:t>
      </w:r>
      <w:r w:rsidRPr="00972C43">
        <w:rPr>
          <w:rFonts w:ascii="Times New Roman" w:hAnsi="Times New Roman" w:cs="Times New Roman"/>
          <w:sz w:val="24"/>
          <w:szCs w:val="24"/>
          <w:lang w:val="bg-BG"/>
        </w:rPr>
        <w:t>)</w:t>
      </w:r>
      <w:r w:rsidR="007E1E23" w:rsidRPr="002763BF">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Това води до </w:t>
      </w:r>
      <w:r w:rsidRPr="00972C43">
        <w:rPr>
          <w:rFonts w:ascii="Times New Roman" w:hAnsi="Times New Roman" w:cs="Times New Roman"/>
          <w:sz w:val="24"/>
          <w:szCs w:val="24"/>
          <w:lang w:val="bg-BG"/>
        </w:rPr>
        <w:t>влошаването на екологичното състояние на водата в блато</w:t>
      </w:r>
      <w:r>
        <w:rPr>
          <w:rFonts w:ascii="Times New Roman" w:hAnsi="Times New Roman" w:cs="Times New Roman"/>
          <w:sz w:val="24"/>
          <w:szCs w:val="24"/>
          <w:lang w:val="bg-BG"/>
        </w:rPr>
        <w:t>то, а от там и</w:t>
      </w:r>
      <w:r w:rsidRPr="00972C43">
        <w:rPr>
          <w:rFonts w:ascii="Times New Roman" w:hAnsi="Times New Roman" w:cs="Times New Roman"/>
          <w:sz w:val="24"/>
          <w:szCs w:val="24"/>
          <w:lang w:val="bg-BG"/>
        </w:rPr>
        <w:t xml:space="preserve"> хипертрофия на водната растителност</w:t>
      </w:r>
      <w:r>
        <w:rPr>
          <w:rFonts w:ascii="Times New Roman" w:hAnsi="Times New Roman" w:cs="Times New Roman"/>
          <w:sz w:val="24"/>
          <w:szCs w:val="24"/>
          <w:lang w:val="bg-BG"/>
        </w:rPr>
        <w:t>.</w:t>
      </w:r>
      <w:r w:rsidRPr="00972C43">
        <w:rPr>
          <w:rFonts w:ascii="Times New Roman" w:hAnsi="Times New Roman" w:cs="Times New Roman"/>
          <w:sz w:val="24"/>
          <w:szCs w:val="24"/>
          <w:lang w:val="bg-BG"/>
        </w:rPr>
        <w:t xml:space="preserve"> </w:t>
      </w:r>
      <w:r w:rsidR="007E1E23" w:rsidRPr="002763BF">
        <w:rPr>
          <w:rFonts w:ascii="Times New Roman" w:eastAsia="Times New Roman" w:hAnsi="Times New Roman" w:cs="Times New Roman"/>
          <w:sz w:val="24"/>
          <w:szCs w:val="24"/>
          <w:lang w:val="bg-BG" w:eastAsia="bg-BG"/>
        </w:rPr>
        <w:t xml:space="preserve">Блатото е подложено и на силна риболовна преса от любители рибари, </w:t>
      </w:r>
      <w:r w:rsidRPr="00972C43">
        <w:rPr>
          <w:rFonts w:ascii="Times New Roman" w:hAnsi="Times New Roman" w:cs="Times New Roman"/>
          <w:sz w:val="24"/>
          <w:szCs w:val="24"/>
          <w:lang w:val="bg-BG"/>
        </w:rPr>
        <w:t>нерегламентирано навлизане на плавателни съдове</w:t>
      </w:r>
      <w:r>
        <w:rPr>
          <w:rFonts w:ascii="Times New Roman" w:hAnsi="Times New Roman" w:cs="Times New Roman"/>
          <w:sz w:val="24"/>
          <w:szCs w:val="24"/>
          <w:lang w:val="bg-BG"/>
        </w:rPr>
        <w:t>,</w:t>
      </w:r>
      <w:r w:rsidRPr="002763BF">
        <w:rPr>
          <w:rFonts w:ascii="Times New Roman" w:eastAsia="Times New Roman" w:hAnsi="Times New Roman" w:cs="Times New Roman"/>
          <w:sz w:val="24"/>
          <w:szCs w:val="24"/>
          <w:lang w:val="bg-BG" w:eastAsia="bg-BG"/>
        </w:rPr>
        <w:t xml:space="preserve"> </w:t>
      </w:r>
      <w:r w:rsidR="007E1E23" w:rsidRPr="002763BF">
        <w:rPr>
          <w:rFonts w:ascii="Times New Roman" w:eastAsia="Times New Roman" w:hAnsi="Times New Roman" w:cs="Times New Roman"/>
          <w:sz w:val="24"/>
          <w:szCs w:val="24"/>
          <w:lang w:val="bg-BG" w:eastAsia="bg-BG"/>
        </w:rPr>
        <w:t>което води до безпокойство на видовете.</w:t>
      </w:r>
    </w:p>
    <w:p w14:paraId="79E05E2B" w14:textId="5A500718" w:rsidR="00D62393" w:rsidRPr="0061500C" w:rsidRDefault="00D62393" w:rsidP="00D62393">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lastRenderedPageBreak/>
        <w:t xml:space="preserve">Основните заплахи за </w:t>
      </w:r>
      <w:r w:rsidR="00005E72">
        <w:rPr>
          <w:rFonts w:ascii="Times New Roman" w:hAnsi="Times New Roman" w:cs="Times New Roman"/>
          <w:sz w:val="24"/>
          <w:szCs w:val="24"/>
          <w:lang w:val="bg-BG"/>
        </w:rPr>
        <w:t xml:space="preserve">грабливите птици </w:t>
      </w:r>
      <w:r w:rsidRPr="0061500C">
        <w:rPr>
          <w:rFonts w:ascii="Times New Roman" w:hAnsi="Times New Roman" w:cs="Times New Roman"/>
          <w:sz w:val="24"/>
          <w:szCs w:val="24"/>
          <w:lang w:val="bg-BG"/>
        </w:rPr>
        <w:t>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14:paraId="406A5D53" w14:textId="0D0F2C4F" w:rsidR="000C6B3E" w:rsidRDefault="00005E72" w:rsidP="000C6B3E">
      <w:pPr>
        <w:spacing w:after="120"/>
        <w:jc w:val="both"/>
        <w:rPr>
          <w:rFonts w:ascii="Times New Roman" w:hAnsi="Times New Roman" w:cs="Times New Roman"/>
          <w:sz w:val="24"/>
          <w:szCs w:val="24"/>
          <w:lang w:val="bg-BG"/>
        </w:rPr>
      </w:pPr>
      <w:r>
        <w:rPr>
          <w:rFonts w:ascii="Times New Roman" w:hAnsi="Times New Roman" w:cs="Times New Roman"/>
          <w:noProof/>
          <w:sz w:val="24"/>
          <w:szCs w:val="24"/>
          <w:lang w:val="bg-BG" w:eastAsia="bg-BG"/>
        </w:rPr>
        <w:drawing>
          <wp:inline distT="0" distB="0" distL="0" distR="0" wp14:anchorId="17365353" wp14:editId="382E290E">
            <wp:extent cx="2858530" cy="2144049"/>
            <wp:effectExtent l="0" t="0" r="0" b="889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9054" cy="2151943"/>
                    </a:xfrm>
                    <a:prstGeom prst="rect">
                      <a:avLst/>
                    </a:prstGeom>
                  </pic:spPr>
                </pic:pic>
              </a:graphicData>
            </a:graphic>
          </wp:inline>
        </w:drawing>
      </w:r>
      <w:r>
        <w:rPr>
          <w:rFonts w:ascii="Times New Roman" w:hAnsi="Times New Roman" w:cs="Times New Roman"/>
          <w:sz w:val="24"/>
          <w:szCs w:val="24"/>
          <w:lang w:val="bg-BG"/>
        </w:rPr>
        <w:t xml:space="preserve"> </w:t>
      </w:r>
      <w:r>
        <w:rPr>
          <w:rFonts w:ascii="Times New Roman" w:hAnsi="Times New Roman" w:cs="Times New Roman"/>
          <w:noProof/>
          <w:sz w:val="24"/>
          <w:szCs w:val="24"/>
          <w:lang w:val="bg-BG" w:eastAsia="bg-BG"/>
        </w:rPr>
        <w:drawing>
          <wp:inline distT="0" distB="0" distL="0" distR="0" wp14:anchorId="18859667" wp14:editId="350526F2">
            <wp:extent cx="2866768" cy="2150228"/>
            <wp:effectExtent l="0" t="0" r="0" b="254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5809" cy="2164509"/>
                    </a:xfrm>
                    <a:prstGeom prst="rect">
                      <a:avLst/>
                    </a:prstGeom>
                  </pic:spPr>
                </pic:pic>
              </a:graphicData>
            </a:graphic>
          </wp:inline>
        </w:drawing>
      </w:r>
    </w:p>
    <w:p w14:paraId="1A238188" w14:textId="68D365C6" w:rsidR="0061281B" w:rsidRPr="0061281B" w:rsidRDefault="0061281B" w:rsidP="000C6B3E">
      <w:pPr>
        <w:spacing w:after="120"/>
        <w:jc w:val="both"/>
        <w:rPr>
          <w:rFonts w:ascii="Times New Roman" w:hAnsi="Times New Roman" w:cs="Times New Roman"/>
          <w:b/>
          <w:bCs/>
          <w:i/>
          <w:iCs/>
          <w:sz w:val="24"/>
          <w:szCs w:val="24"/>
          <w:lang w:val="bg-BG"/>
        </w:rPr>
      </w:pPr>
      <w:r w:rsidRPr="0061281B">
        <w:rPr>
          <w:rFonts w:ascii="Times New Roman" w:hAnsi="Times New Roman" w:cs="Times New Roman"/>
          <w:b/>
          <w:bCs/>
          <w:i/>
          <w:iCs/>
          <w:sz w:val="24"/>
          <w:szCs w:val="24"/>
          <w:lang w:val="bg-BG"/>
        </w:rPr>
        <w:t>Сн. 1 Защитена зона BG0002065 „Блато Малък Преславец“</w:t>
      </w:r>
    </w:p>
    <w:p w14:paraId="4B8B1D42" w14:textId="77777777" w:rsidR="000C6B3E" w:rsidRPr="002D2AA6" w:rsidRDefault="000C6B3E" w:rsidP="000C6B3E">
      <w:p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Настоящият документ включва следните раздели с важна информация: </w:t>
      </w:r>
    </w:p>
    <w:p w14:paraId="32EE3A3B"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Код и наименование на вида</w:t>
      </w:r>
    </w:p>
    <w:p w14:paraId="783CA752"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Кратка характеристика на целевия обект</w:t>
      </w:r>
    </w:p>
    <w:p w14:paraId="49EBF657"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Състояние на биогеографско ниво и разпространение в мрежата</w:t>
      </w:r>
    </w:p>
    <w:p w14:paraId="7C5643B0"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Състояние на ниво защитена зона</w:t>
      </w:r>
    </w:p>
    <w:p w14:paraId="146FC036"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Анализ на наличната информация</w:t>
      </w:r>
    </w:p>
    <w:p w14:paraId="1E2D821B"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Цели за подобряване/поддържане на природозащитното състояние на </w:t>
      </w:r>
      <w:r>
        <w:rPr>
          <w:rFonts w:ascii="Times New Roman" w:hAnsi="Times New Roman" w:cs="Times New Roman"/>
          <w:sz w:val="24"/>
          <w:szCs w:val="24"/>
          <w:lang w:val="bg-BG"/>
        </w:rPr>
        <w:t>в</w:t>
      </w:r>
      <w:r w:rsidRPr="002D2AA6">
        <w:rPr>
          <w:rFonts w:ascii="Times New Roman" w:hAnsi="Times New Roman" w:cs="Times New Roman"/>
          <w:sz w:val="24"/>
          <w:szCs w:val="24"/>
          <w:lang w:val="bg-BG"/>
        </w:rPr>
        <w:t>ида в зоната</w:t>
      </w:r>
    </w:p>
    <w:p w14:paraId="52E4F8E9"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 xml:space="preserve">Необходимост от </w:t>
      </w:r>
      <w:r>
        <w:rPr>
          <w:rFonts w:ascii="Times New Roman" w:hAnsi="Times New Roman" w:cs="Times New Roman"/>
          <w:sz w:val="24"/>
          <w:szCs w:val="24"/>
          <w:lang w:val="bg-BG"/>
        </w:rPr>
        <w:t>промени в СФ з</w:t>
      </w:r>
      <w:r w:rsidRPr="002D2AA6">
        <w:rPr>
          <w:rFonts w:ascii="Times New Roman" w:hAnsi="Times New Roman" w:cs="Times New Roman"/>
          <w:sz w:val="24"/>
          <w:szCs w:val="24"/>
          <w:lang w:val="bg-BG"/>
        </w:rPr>
        <w:t xml:space="preserve">а </w:t>
      </w:r>
      <w:r>
        <w:rPr>
          <w:rFonts w:ascii="Times New Roman" w:hAnsi="Times New Roman" w:cs="Times New Roman"/>
          <w:sz w:val="24"/>
          <w:szCs w:val="24"/>
          <w:lang w:val="bg-BG"/>
        </w:rPr>
        <w:t>СЗЗ</w:t>
      </w:r>
    </w:p>
    <w:p w14:paraId="352DD7D7" w14:textId="77777777" w:rsidR="000C6B3E" w:rsidRPr="002D2AA6" w:rsidRDefault="000C6B3E" w:rsidP="000C6B3E">
      <w:pPr>
        <w:numPr>
          <w:ilvl w:val="0"/>
          <w:numId w:val="23"/>
        </w:numPr>
        <w:spacing w:after="120"/>
        <w:jc w:val="both"/>
        <w:rPr>
          <w:rFonts w:ascii="Times New Roman" w:hAnsi="Times New Roman" w:cs="Times New Roman"/>
          <w:sz w:val="24"/>
          <w:szCs w:val="24"/>
          <w:lang w:val="bg-BG"/>
        </w:rPr>
      </w:pPr>
      <w:r w:rsidRPr="002D2AA6">
        <w:rPr>
          <w:rFonts w:ascii="Times New Roman" w:hAnsi="Times New Roman" w:cs="Times New Roman"/>
          <w:sz w:val="24"/>
          <w:szCs w:val="24"/>
          <w:lang w:val="bg-BG"/>
        </w:rPr>
        <w:t>Използвана литература</w:t>
      </w:r>
    </w:p>
    <w:p w14:paraId="37088E2C" w14:textId="67AC497D" w:rsidR="00562FE2" w:rsidRDefault="00562FE2" w:rsidP="00562FE2">
      <w:pPr>
        <w:jc w:val="both"/>
        <w:rPr>
          <w:rFonts w:ascii="Times New Roman" w:hAnsi="Times New Roman" w:cs="Times New Roman"/>
          <w:sz w:val="24"/>
          <w:szCs w:val="24"/>
        </w:rPr>
      </w:pPr>
      <w:r w:rsidRPr="00562FE2">
        <w:rPr>
          <w:rFonts w:ascii="Times New Roman" w:hAnsi="Times New Roman" w:cs="Times New Roman"/>
          <w:sz w:val="24"/>
          <w:szCs w:val="24"/>
        </w:rPr>
        <w:t xml:space="preserve">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 Необходимо е обаче да поясним, че поради липсата на систематизиран мониторинг на птиците в СЗЗ от Натура 2000 в България, </w:t>
      </w:r>
      <w:r w:rsidRPr="00562FE2">
        <w:rPr>
          <w:rFonts w:ascii="Times New Roman" w:hAnsi="Times New Roman" w:cs="Times New Roman"/>
          <w:b/>
          <w:bCs/>
          <w:sz w:val="24"/>
          <w:szCs w:val="24"/>
        </w:rPr>
        <w:t>не са посочвани тенденции в популациите на видовете</w:t>
      </w:r>
      <w:r w:rsidRPr="00562FE2">
        <w:rPr>
          <w:rFonts w:ascii="Times New Roman" w:hAnsi="Times New Roman" w:cs="Times New Roman"/>
          <w:sz w:val="24"/>
          <w:szCs w:val="24"/>
        </w:rPr>
        <w:t>, а само целеви стойности за минималния размер на популациите в зоната. За да се посочат статистически достоверни, дори и само краткосрочни тенденции в популациите (за 10 г. период) на птиците в СЗЗ, са необходими данни от поне 5 г. систематизиран мониторинг на видовете.</w:t>
      </w:r>
    </w:p>
    <w:p w14:paraId="3F02704B" w14:textId="5F827436" w:rsidR="00E60754" w:rsidRPr="00501148" w:rsidRDefault="0061281B" w:rsidP="002D2AA6">
      <w:pPr>
        <w:spacing w:after="120"/>
        <w:jc w:val="both"/>
        <w:rPr>
          <w:rFonts w:ascii="Times New Roman" w:hAnsi="Times New Roman" w:cs="Times New Roman"/>
          <w:i/>
          <w:iCs/>
          <w:sz w:val="20"/>
          <w:szCs w:val="20"/>
          <w:lang w:val="bg-BG"/>
        </w:rPr>
      </w:pPr>
      <w:r w:rsidRPr="00501148">
        <w:rPr>
          <w:rFonts w:ascii="Times New Roman" w:hAnsi="Times New Roman" w:cs="Times New Roman"/>
          <w:i/>
          <w:iCs/>
          <w:sz w:val="20"/>
          <w:szCs w:val="20"/>
          <w:lang w:val="bg-BG"/>
        </w:rPr>
        <w:t xml:space="preserve">Сериозен проблем, който следва да бъде коригиран е </w:t>
      </w:r>
      <w:r w:rsidR="00315BD3" w:rsidRPr="00501148">
        <w:rPr>
          <w:rFonts w:ascii="Times New Roman" w:hAnsi="Times New Roman" w:cs="Times New Roman"/>
          <w:i/>
          <w:iCs/>
          <w:sz w:val="20"/>
          <w:szCs w:val="20"/>
          <w:lang w:val="bg-BG"/>
        </w:rPr>
        <w:t xml:space="preserve">процентното покритие на местообитанията в зоната (табл. 4.1 от СФ). </w:t>
      </w:r>
      <w:r w:rsidR="00950A27" w:rsidRPr="00501148">
        <w:rPr>
          <w:rFonts w:ascii="Times New Roman" w:hAnsi="Times New Roman" w:cs="Times New Roman"/>
          <w:i/>
          <w:iCs/>
          <w:sz w:val="20"/>
          <w:szCs w:val="20"/>
          <w:lang w:val="bg-BG"/>
        </w:rPr>
        <w:t xml:space="preserve">От СФ % на местообитание </w:t>
      </w:r>
      <w:r w:rsidR="00950A27" w:rsidRPr="00501148">
        <w:rPr>
          <w:rFonts w:ascii="Times New Roman" w:hAnsi="Times New Roman" w:cs="Times New Roman"/>
          <w:i/>
          <w:iCs/>
          <w:sz w:val="20"/>
          <w:szCs w:val="20"/>
        </w:rPr>
        <w:t>N07</w:t>
      </w:r>
      <w:r w:rsidR="00950A27" w:rsidRPr="00501148">
        <w:rPr>
          <w:rFonts w:ascii="Times New Roman" w:hAnsi="Times New Roman" w:cs="Times New Roman"/>
          <w:i/>
          <w:iCs/>
          <w:sz w:val="20"/>
          <w:szCs w:val="20"/>
          <w:lang w:val="bg-BG"/>
        </w:rPr>
        <w:t xml:space="preserve"> - мочурища и блата е силно завишена </w:t>
      </w:r>
      <w:r w:rsidR="00315BD3" w:rsidRPr="00501148">
        <w:rPr>
          <w:rFonts w:ascii="Times New Roman" w:hAnsi="Times New Roman" w:cs="Times New Roman"/>
          <w:i/>
          <w:iCs/>
          <w:sz w:val="20"/>
          <w:szCs w:val="20"/>
          <w:lang w:val="bg-BG"/>
        </w:rPr>
        <w:t xml:space="preserve">(над 5 пъти) </w:t>
      </w:r>
      <w:r w:rsidR="00950A27" w:rsidRPr="00501148">
        <w:rPr>
          <w:rFonts w:ascii="Times New Roman" w:hAnsi="Times New Roman" w:cs="Times New Roman"/>
          <w:i/>
          <w:iCs/>
          <w:sz w:val="20"/>
          <w:szCs w:val="20"/>
          <w:lang w:val="bg-BG"/>
        </w:rPr>
        <w:t>и не отговаря на действителността.</w:t>
      </w:r>
      <w:r w:rsidR="0086179C" w:rsidRPr="00501148">
        <w:rPr>
          <w:rFonts w:ascii="Times New Roman" w:hAnsi="Times New Roman" w:cs="Times New Roman"/>
          <w:i/>
          <w:iCs/>
          <w:sz w:val="20"/>
          <w:szCs w:val="20"/>
          <w:lang w:val="bg-BG"/>
        </w:rPr>
        <w:t xml:space="preserve"> </w:t>
      </w:r>
      <w:r w:rsidR="00B0422F" w:rsidRPr="00501148">
        <w:rPr>
          <w:rFonts w:ascii="Times New Roman" w:hAnsi="Times New Roman" w:cs="Times New Roman"/>
          <w:i/>
          <w:iCs/>
          <w:sz w:val="20"/>
          <w:szCs w:val="20"/>
          <w:lang w:val="bg-BG"/>
        </w:rPr>
        <w:t>По наши изчисления площта на водните местообитания е около 45 ха (</w:t>
      </w:r>
      <w:r w:rsidR="00B0422F" w:rsidRPr="00501148">
        <w:rPr>
          <w:rFonts w:ascii="Times New Roman" w:hAnsi="Times New Roman" w:cs="Times New Roman"/>
          <w:bCs/>
          <w:i/>
          <w:iCs/>
          <w:sz w:val="20"/>
          <w:szCs w:val="20"/>
          <w:lang w:val="bg-BG"/>
        </w:rPr>
        <w:t>в СФ за него е посочено 69% или 257 ха!),</w:t>
      </w:r>
      <w:r w:rsidR="00B0422F" w:rsidRPr="00501148">
        <w:rPr>
          <w:rFonts w:ascii="Times New Roman" w:hAnsi="Times New Roman" w:cs="Times New Roman"/>
          <w:i/>
          <w:iCs/>
          <w:sz w:val="20"/>
          <w:szCs w:val="20"/>
          <w:lang w:val="bg-BG"/>
        </w:rPr>
        <w:t xml:space="preserve"> а на горските около 260 ха</w:t>
      </w:r>
      <w:r w:rsidR="00501148" w:rsidRPr="00501148">
        <w:rPr>
          <w:rFonts w:ascii="Times New Roman" w:hAnsi="Times New Roman" w:cs="Times New Roman"/>
          <w:i/>
          <w:iCs/>
          <w:sz w:val="20"/>
          <w:szCs w:val="20"/>
          <w:lang w:val="bg-BG"/>
        </w:rPr>
        <w:t xml:space="preserve"> (</w:t>
      </w:r>
      <w:r w:rsidR="00501148" w:rsidRPr="00501148">
        <w:rPr>
          <w:rFonts w:ascii="Times New Roman" w:hAnsi="Times New Roman" w:cs="Times New Roman"/>
          <w:bCs/>
          <w:i/>
          <w:iCs/>
          <w:sz w:val="20"/>
          <w:szCs w:val="20"/>
          <w:lang w:val="bg-BG"/>
        </w:rPr>
        <w:t>в СФ за него е посочено 9% или само 33 ха!)</w:t>
      </w:r>
      <w:r w:rsidR="00B0422F" w:rsidRPr="00501148">
        <w:rPr>
          <w:rFonts w:ascii="Times New Roman" w:hAnsi="Times New Roman" w:cs="Times New Roman"/>
          <w:i/>
          <w:iCs/>
          <w:sz w:val="20"/>
          <w:szCs w:val="20"/>
          <w:lang w:val="bg-BG"/>
        </w:rPr>
        <w:t xml:space="preserve">. </w:t>
      </w:r>
      <w:r w:rsidR="00315BD3" w:rsidRPr="00501148">
        <w:rPr>
          <w:rFonts w:ascii="Times New Roman" w:hAnsi="Times New Roman" w:cs="Times New Roman"/>
          <w:i/>
          <w:iCs/>
          <w:sz w:val="20"/>
          <w:szCs w:val="20"/>
          <w:lang w:val="bg-BG"/>
        </w:rPr>
        <w:t>Следва да се ревизират площите и на останалите местообитания в зоната.</w:t>
      </w:r>
    </w:p>
    <w:p w14:paraId="2291EF5C" w14:textId="3143D7C0" w:rsidR="00E60754" w:rsidRPr="00E60754" w:rsidRDefault="00E60754" w:rsidP="00E60754">
      <w:pPr>
        <w:pStyle w:val="Heading2"/>
        <w:jc w:val="center"/>
        <w:rPr>
          <w:rFonts w:ascii="Times New Roman" w:eastAsia="Times New Roman" w:hAnsi="Times New Roman" w:cs="Times New Roman"/>
          <w:sz w:val="28"/>
          <w:szCs w:val="28"/>
          <w:lang w:val="bg-BG" w:eastAsia="bg-BG"/>
        </w:rPr>
      </w:pPr>
      <w:bookmarkStart w:id="3" w:name="_Toc98672515"/>
      <w:r w:rsidRPr="00E60754">
        <w:rPr>
          <w:rFonts w:ascii="Times New Roman" w:eastAsia="Times New Roman" w:hAnsi="Times New Roman" w:cs="Times New Roman"/>
          <w:sz w:val="28"/>
          <w:szCs w:val="28"/>
          <w:lang w:val="bg-BG" w:eastAsia="bg-BG"/>
        </w:rPr>
        <w:lastRenderedPageBreak/>
        <w:t>Специфични цели за А</w:t>
      </w:r>
      <w:r w:rsidRPr="00E60754">
        <w:rPr>
          <w:rFonts w:ascii="Times New Roman" w:eastAsia="Times New Roman" w:hAnsi="Times New Roman" w:cs="Times New Roman"/>
          <w:sz w:val="28"/>
          <w:szCs w:val="28"/>
          <w:lang w:eastAsia="bg-BG"/>
        </w:rPr>
        <w:t>00</w:t>
      </w:r>
      <w:r w:rsidRPr="00E60754">
        <w:rPr>
          <w:rFonts w:ascii="Times New Roman" w:eastAsia="Times New Roman" w:hAnsi="Times New Roman" w:cs="Times New Roman"/>
          <w:sz w:val="28"/>
          <w:szCs w:val="28"/>
          <w:lang w:val="bg-BG" w:eastAsia="bg-BG"/>
        </w:rPr>
        <w:t xml:space="preserve">4 </w:t>
      </w:r>
      <w:r w:rsidRPr="00E60754">
        <w:rPr>
          <w:rFonts w:ascii="Times New Roman" w:eastAsia="Times New Roman" w:hAnsi="Times New Roman" w:cs="Times New Roman"/>
          <w:i/>
          <w:iCs/>
          <w:sz w:val="28"/>
          <w:szCs w:val="28"/>
          <w:lang w:eastAsia="bg-BG"/>
        </w:rPr>
        <w:t>Tachybaptus ruficollis</w:t>
      </w:r>
      <w:r w:rsidRPr="00E60754">
        <w:rPr>
          <w:rFonts w:ascii="Times New Roman" w:eastAsia="Times New Roman" w:hAnsi="Times New Roman" w:cs="Times New Roman"/>
          <w:sz w:val="28"/>
          <w:szCs w:val="28"/>
          <w:lang w:val="bg-BG" w:eastAsia="bg-BG"/>
        </w:rPr>
        <w:t xml:space="preserve"> (малък гмурец)</w:t>
      </w:r>
      <w:bookmarkEnd w:id="3"/>
    </w:p>
    <w:p w14:paraId="18153B83"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1. Кратка характеристика на вида</w:t>
      </w:r>
    </w:p>
    <w:p w14:paraId="0198BCCD"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w:t>
      </w:r>
      <w:r w:rsidRPr="002763BF">
        <w:rPr>
          <w:rFonts w:ascii="Times New Roman" w:eastAsia="Times New Roman" w:hAnsi="Times New Roman" w:cs="Times New Roman"/>
          <w:sz w:val="24"/>
          <w:szCs w:val="24"/>
          <w:lang w:eastAsia="bg-BG"/>
        </w:rPr>
        <w:t>Svensson</w:t>
      </w:r>
      <w:r w:rsidRPr="002763BF">
        <w:rPr>
          <w:rFonts w:ascii="Times New Roman" w:eastAsia="Times New Roman" w:hAnsi="Times New Roman" w:cs="Times New Roman"/>
          <w:sz w:val="24"/>
          <w:szCs w:val="24"/>
          <w:lang w:val="bg-BG" w:eastAsia="bg-BG"/>
        </w:rPr>
        <w:t xml:space="preserve">, 2009, Симеонов и др. 1990, </w:t>
      </w:r>
      <w:r w:rsidRPr="002763BF">
        <w:rPr>
          <w:rFonts w:ascii="Times New Roman" w:eastAsia="Times New Roman" w:hAnsi="Times New Roman" w:cs="Times New Roman"/>
          <w:sz w:val="24"/>
          <w:szCs w:val="24"/>
          <w:lang w:eastAsia="bg-BG"/>
        </w:rPr>
        <w:t>Cramp, Simmons, 1977</w:t>
      </w:r>
      <w:r w:rsidRPr="002763BF">
        <w:rPr>
          <w:rFonts w:ascii="Times New Roman" w:eastAsia="Times New Roman" w:hAnsi="Times New Roman" w:cs="Times New Roman"/>
          <w:sz w:val="24"/>
          <w:szCs w:val="24"/>
          <w:lang w:val="bg-BG" w:eastAsia="bg-BG"/>
        </w:rPr>
        <w:t xml:space="preserve">). </w:t>
      </w:r>
    </w:p>
    <w:p w14:paraId="5B8FBE64"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Характер на пребиваване в страната</w:t>
      </w:r>
    </w:p>
    <w:p w14:paraId="3487EBD4"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eastAsia="bg-BG"/>
        </w:rPr>
      </w:pPr>
      <w:r w:rsidRPr="002763BF">
        <w:rPr>
          <w:rFonts w:ascii="Times New Roman" w:eastAsia="Times New Roman" w:hAnsi="Times New Roman" w:cs="Times New Roman"/>
          <w:sz w:val="24"/>
          <w:szCs w:val="24"/>
          <w:lang w:val="bg-BG" w:eastAsia="bg-BG"/>
        </w:rPr>
        <w:t>Гнездящ, мигриращ и зимуващ вид за страната. Зимува по незамръзналите водоеми в границите на гнездовия ареал. Птици от Северна и Средна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Докладването от 2019 г. По-големи струпвания са установени във Варненското езеро, залива при Бургас и яз. Искър.</w:t>
      </w:r>
      <w:r>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bg-BG" w:eastAsia="bg-BG"/>
        </w:rPr>
        <w:t xml:space="preserve">Гнезди на отделни двойки и в колонии. Снася в края на април, началото на май 4 до 10 бели яйца. Малките са гнездобегълци. (Симеонов и др. 1990, Нанкинов, 2012). </w:t>
      </w:r>
    </w:p>
    <w:p w14:paraId="5D6EFFBA"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Характерно местообитание</w:t>
      </w:r>
    </w:p>
    <w:p w14:paraId="06556900"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При миграция и зимуване се концентрира предимно по морските заливи, крайморските езера и блата и язовирите (Симеонов и др.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15A9E418"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i/>
          <w:iCs/>
          <w:sz w:val="24"/>
          <w:szCs w:val="24"/>
          <w:lang w:val="bg-BG" w:eastAsia="bg-BG"/>
        </w:rPr>
        <w:t>Хранене</w:t>
      </w:r>
    </w:p>
    <w:p w14:paraId="31A01DF3"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Храни се с дребна риба, ракообразни, миди, жаби, водни насекоми и техните ларви, а също така и с водорасли (Нанкинов, 2012).</w:t>
      </w:r>
    </w:p>
    <w:p w14:paraId="66A9B3B7"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1760556A" w14:textId="77777777" w:rsidR="00E60754" w:rsidRPr="002763BF" w:rsidRDefault="00E60754" w:rsidP="00E60754">
      <w:pPr>
        <w:spacing w:before="120" w:after="120" w:line="240" w:lineRule="auto"/>
        <w:jc w:val="both"/>
        <w:rPr>
          <w:rFonts w:ascii="Times New Roman" w:eastAsia="GroteskHSBg-Light" w:hAnsi="Times New Roman" w:cs="Times New Roman"/>
          <w:sz w:val="24"/>
          <w:szCs w:val="24"/>
          <w:lang w:val="bg-BG" w:eastAsia="bg-BG"/>
        </w:rPr>
      </w:pPr>
      <w:r w:rsidRPr="002763BF">
        <w:rPr>
          <w:rFonts w:ascii="Times New Roman" w:eastAsia="GroteskHSBg-Light" w:hAnsi="Times New Roman" w:cs="Times New Roman"/>
          <w:sz w:val="24"/>
          <w:szCs w:val="24"/>
          <w:lang w:val="bg-BG" w:eastAsia="bg-BG"/>
        </w:rPr>
        <w:t>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w:t>
      </w:r>
      <w:r w:rsidRPr="002763BF">
        <w:rPr>
          <w:rFonts w:ascii="Times New Roman" w:eastAsia="Times New Roman" w:hAnsi="Times New Roman" w:cs="Times New Roman"/>
          <w:sz w:val="24"/>
          <w:szCs w:val="24"/>
          <w:lang w:val="bg-BG" w:eastAsia="bg-BG"/>
        </w:rPr>
        <w:t xml:space="preserve"> (Янков отг. ред., 2007).</w:t>
      </w:r>
      <w:r>
        <w:rPr>
          <w:rFonts w:ascii="Times New Roman" w:eastAsia="Times New Roman" w:hAnsi="Times New Roman" w:cs="Times New Roman"/>
          <w:sz w:val="24"/>
          <w:szCs w:val="24"/>
          <w:lang w:val="bg-BG" w:eastAsia="bg-BG"/>
        </w:rPr>
        <w:t xml:space="preserve"> </w:t>
      </w:r>
      <w:r w:rsidRPr="002763BF">
        <w:rPr>
          <w:rFonts w:ascii="Times New Roman" w:eastAsia="GroteskHSBg-Light" w:hAnsi="Times New Roman" w:cs="Times New Roman"/>
          <w:sz w:val="24"/>
          <w:szCs w:val="24"/>
          <w:lang w:val="bg-BG" w:eastAsia="bg-BG"/>
        </w:rPr>
        <w:t>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w:t>
      </w:r>
      <w:r>
        <w:rPr>
          <w:rFonts w:ascii="Times New Roman" w:eastAsia="GroteskHSBg-Light"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bg-BG" w:eastAsia="bg-BG"/>
        </w:rPr>
        <w:t xml:space="preserve">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w:t>
      </w:r>
      <w:r w:rsidRPr="002763BF">
        <w:rPr>
          <w:rFonts w:ascii="Times New Roman" w:eastAsia="Times New Roman" w:hAnsi="Times New Roman" w:cs="Times New Roman"/>
          <w:sz w:val="24"/>
          <w:szCs w:val="24"/>
          <w:lang w:val="bg-BG" w:eastAsia="bg-BG"/>
        </w:rPr>
        <w:lastRenderedPageBreak/>
        <w:t>характера на местообитанието и ниската откриваемост, вероятно числеността е по-висока (</w:t>
      </w:r>
      <w:r w:rsidRPr="002763BF">
        <w:rPr>
          <w:rFonts w:ascii="Times New Roman" w:eastAsia="Times New Roman" w:hAnsi="Times New Roman" w:cs="Times New Roman"/>
          <w:sz w:val="24"/>
          <w:szCs w:val="24"/>
          <w:lang w:eastAsia="bg-BG"/>
        </w:rPr>
        <w:t>Shurulinkov et all</w:t>
      </w:r>
      <w:r w:rsidRPr="002763BF">
        <w:rPr>
          <w:rFonts w:ascii="Times New Roman" w:eastAsia="Times New Roman" w:hAnsi="Times New Roman" w:cs="Times New Roman"/>
          <w:sz w:val="24"/>
          <w:szCs w:val="24"/>
          <w:lang w:val="bg-BG" w:eastAsia="bg-BG"/>
        </w:rPr>
        <w:t>, 2019).</w:t>
      </w:r>
    </w:p>
    <w:p w14:paraId="65B9867E" w14:textId="77777777" w:rsidR="00E60754" w:rsidRPr="002763BF" w:rsidRDefault="00E60754" w:rsidP="00E60754">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Според </w:t>
      </w:r>
      <w:r w:rsidRPr="002763BF">
        <w:rPr>
          <w:rFonts w:ascii="Times New Roman" w:eastAsia="Times New Roman" w:hAnsi="Times New Roman" w:cs="Times New Roman"/>
          <w:sz w:val="24"/>
          <w:szCs w:val="24"/>
          <w:lang w:val="en-GB" w:eastAsia="bg-BG"/>
        </w:rPr>
        <w:t xml:space="preserve">IUCN </w:t>
      </w:r>
      <w:r w:rsidRPr="002763BF">
        <w:rPr>
          <w:rFonts w:ascii="Times New Roman" w:eastAsia="Times New Roman" w:hAnsi="Times New Roman" w:cs="Times New Roman"/>
          <w:sz w:val="24"/>
          <w:szCs w:val="24"/>
          <w:lang w:val="bg-BG" w:eastAsia="bg-BG"/>
        </w:rPr>
        <w:t xml:space="preserve">видът е слабо засегнат </w:t>
      </w:r>
      <w:r w:rsidRPr="002763BF">
        <w:rPr>
          <w:rFonts w:ascii="Times New Roman" w:eastAsia="Times New Roman" w:hAnsi="Times New Roman" w:cs="Times New Roman"/>
          <w:sz w:val="24"/>
          <w:szCs w:val="24"/>
          <w:lang w:val="en-GB" w:eastAsia="bg-BG"/>
        </w:rPr>
        <w:t>– LC</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val="en-GB" w:eastAsia="bg-BG"/>
        </w:rPr>
        <w:t>Least Concern</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w:t>
      </w:r>
      <w:r w:rsidRPr="002763BF">
        <w:rPr>
          <w:rFonts w:ascii="Times New Roman" w:eastAsia="Times New Roman" w:hAnsi="Times New Roman" w:cs="Times New Roman"/>
          <w:sz w:val="24"/>
          <w:szCs w:val="24"/>
          <w:lang w:val="bg-BG" w:eastAsia="bg-BG"/>
        </w:rPr>
        <w:t>Включен в Червената книга на България в категорията „Уязвим вид”. Включен в Приложение 3 на ЗБР.</w:t>
      </w:r>
    </w:p>
    <w:p w14:paraId="19697873"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Докладването от 2019 г. (за периода 2013 – 2018 г.) националната </w:t>
      </w:r>
      <w:r w:rsidRPr="002763BF">
        <w:rPr>
          <w:rFonts w:ascii="Times New Roman" w:eastAsia="Times New Roman" w:hAnsi="Times New Roman" w:cs="Times New Roman"/>
          <w:b/>
          <w:sz w:val="24"/>
          <w:szCs w:val="24"/>
          <w:lang w:val="bg-BG" w:eastAsia="bg-BG"/>
        </w:rPr>
        <w:t>гнездяща</w:t>
      </w:r>
      <w:r w:rsidRPr="002763BF">
        <w:rPr>
          <w:rFonts w:ascii="Times New Roman" w:eastAsia="Times New Roman" w:hAnsi="Times New Roman" w:cs="Times New Roman"/>
          <w:sz w:val="24"/>
          <w:szCs w:val="24"/>
          <w:lang w:val="bg-BG" w:eastAsia="bg-BG"/>
        </w:rPr>
        <w:t xml:space="preserve"> популация на вида се оценява на 500 – 1500 двойки, а според Янков, 2007 числеността е 800 – 1900 двойки. Краткосрочната тенденция на популацията (за периода 2000 – 2018 г.), както и дългосрочната (за периода 1980 – 2018 г.) е неизвестна. За гнездовата популация са посочени следните заплахи: </w:t>
      </w:r>
      <w:r w:rsidRPr="002763BF">
        <w:rPr>
          <w:rFonts w:ascii="Times New Roman" w:eastAsia="Times New Roman" w:hAnsi="Times New Roman" w:cs="Times New Roman"/>
          <w:sz w:val="24"/>
          <w:szCs w:val="24"/>
          <w:lang w:val="en-GB" w:eastAsia="bg-BG"/>
        </w:rPr>
        <w:t>G0</w:t>
      </w:r>
      <w:r w:rsidRPr="002763BF">
        <w:rPr>
          <w:rFonts w:ascii="Times New Roman" w:eastAsia="Times New Roman" w:hAnsi="Times New Roman" w:cs="Times New Roman"/>
          <w:sz w:val="24"/>
          <w:szCs w:val="24"/>
          <w:lang w:val="bg-BG" w:eastAsia="bg-BG"/>
        </w:rPr>
        <w:t>5,</w:t>
      </w:r>
      <w:r w:rsidRPr="002763BF">
        <w:rPr>
          <w:rFonts w:ascii="Times New Roman" w:eastAsia="Times New Roman" w:hAnsi="Times New Roman" w:cs="Times New Roman"/>
          <w:sz w:val="24"/>
          <w:szCs w:val="24"/>
          <w:lang w:eastAsia="bg-BG"/>
        </w:rPr>
        <w:t xml:space="preserve"> G06,</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eastAsia="bg-BG"/>
        </w:rPr>
        <w:t>J</w:t>
      </w:r>
      <w:r w:rsidRPr="002763BF">
        <w:rPr>
          <w:rFonts w:ascii="Times New Roman" w:eastAsia="Times New Roman" w:hAnsi="Times New Roman" w:cs="Times New Roman"/>
          <w:sz w:val="24"/>
          <w:szCs w:val="24"/>
          <w:lang w:val="en-GB" w:eastAsia="bg-BG"/>
        </w:rPr>
        <w:t>02, F02.</w:t>
      </w:r>
    </w:p>
    <w:p w14:paraId="7E3EA419" w14:textId="77777777" w:rsidR="00E60754" w:rsidRPr="002763BF" w:rsidRDefault="00E60754" w:rsidP="00E60754">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sz w:val="24"/>
          <w:szCs w:val="24"/>
          <w:lang w:val="bg-BG" w:eastAsia="bg-BG"/>
        </w:rPr>
        <w:t>Зимуващата</w:t>
      </w:r>
      <w:r w:rsidRPr="002763BF">
        <w:rPr>
          <w:rFonts w:ascii="Times New Roman" w:eastAsia="Times New Roman" w:hAnsi="Times New Roman" w:cs="Times New Roman"/>
          <w:sz w:val="24"/>
          <w:szCs w:val="24"/>
          <w:lang w:val="bg-BG" w:eastAsia="bg-BG"/>
        </w:rPr>
        <w:t xml:space="preserve"> популация е оценена на 400 – 1500 индивида, като по данни от  Средно зимно преброяване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нарастваща, а дългосрочната (за периода 1980 – 2018 г.) е флуктуираща, променлива. </w:t>
      </w:r>
    </w:p>
    <w:p w14:paraId="442A487F"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sz w:val="24"/>
          <w:szCs w:val="24"/>
          <w:lang w:val="bg-BG" w:eastAsia="bg-BG"/>
        </w:rPr>
        <w:t>Мигриращата</w:t>
      </w:r>
      <w:r w:rsidRPr="002763BF">
        <w:rPr>
          <w:rFonts w:ascii="Times New Roman" w:eastAsia="Times New Roman" w:hAnsi="Times New Roman" w:cs="Times New Roman"/>
          <w:sz w:val="24"/>
          <w:szCs w:val="24"/>
          <w:lang w:val="bg-BG" w:eastAsia="bg-BG"/>
        </w:rPr>
        <w:t xml:space="preserve"> национална популация е оценена на 500 – 1000 индивида. За мигриращата популация са посочени следните заплахи: К</w:t>
      </w:r>
      <w:r w:rsidRPr="002763BF">
        <w:rPr>
          <w:rFonts w:ascii="Times New Roman" w:eastAsia="Times New Roman" w:hAnsi="Times New Roman" w:cs="Times New Roman"/>
          <w:sz w:val="24"/>
          <w:szCs w:val="24"/>
          <w:lang w:val="en-GB" w:eastAsia="bg-BG"/>
        </w:rPr>
        <w:t>0</w:t>
      </w:r>
      <w:r w:rsidRPr="002763BF">
        <w:rPr>
          <w:rFonts w:ascii="Times New Roman" w:eastAsia="Times New Roman" w:hAnsi="Times New Roman" w:cs="Times New Roman"/>
          <w:sz w:val="24"/>
          <w:szCs w:val="24"/>
          <w:lang w:val="bg-BG" w:eastAsia="bg-BG"/>
        </w:rPr>
        <w:t xml:space="preserve">4, </w:t>
      </w:r>
      <w:r w:rsidRPr="002763BF">
        <w:rPr>
          <w:rFonts w:ascii="Times New Roman" w:eastAsia="Times New Roman" w:hAnsi="Times New Roman" w:cs="Times New Roman"/>
          <w:sz w:val="24"/>
          <w:szCs w:val="24"/>
          <w:lang w:val="en-GB" w:eastAsia="bg-BG"/>
        </w:rPr>
        <w:t>F</w:t>
      </w:r>
      <w:r w:rsidRPr="002763BF">
        <w:rPr>
          <w:rFonts w:ascii="Times New Roman" w:eastAsia="Times New Roman" w:hAnsi="Times New Roman" w:cs="Times New Roman"/>
          <w:sz w:val="24"/>
          <w:szCs w:val="24"/>
          <w:lang w:val="bg-BG" w:eastAsia="bg-BG"/>
        </w:rPr>
        <w:t>2</w:t>
      </w:r>
      <w:r w:rsidRPr="002763BF">
        <w:rPr>
          <w:rFonts w:ascii="Times New Roman" w:eastAsia="Times New Roman" w:hAnsi="Times New Roman" w:cs="Times New Roman"/>
          <w:sz w:val="24"/>
          <w:szCs w:val="24"/>
          <w:lang w:val="en-GB" w:eastAsia="bg-BG"/>
        </w:rPr>
        <w:t>6</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G</w:t>
      </w:r>
      <w:r w:rsidRPr="002763BF">
        <w:rPr>
          <w:rFonts w:ascii="Times New Roman" w:eastAsia="Times New Roman" w:hAnsi="Times New Roman" w:cs="Times New Roman"/>
          <w:sz w:val="24"/>
          <w:szCs w:val="24"/>
          <w:lang w:val="bg-BG" w:eastAsia="bg-BG"/>
        </w:rPr>
        <w:t>12.</w:t>
      </w:r>
    </w:p>
    <w:p w14:paraId="252BFBE4"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236B25CF"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на зоната вида е гнездящ, преминаващ и зимуващ. Гнездящата популация се оценява на </w:t>
      </w:r>
      <w:r w:rsidRPr="002763BF">
        <w:rPr>
          <w:rFonts w:ascii="Times New Roman" w:eastAsia="Times New Roman" w:hAnsi="Times New Roman" w:cs="Times New Roman"/>
          <w:b/>
          <w:bCs/>
          <w:sz w:val="24"/>
          <w:szCs w:val="24"/>
          <w:lang w:val="bg-BG" w:eastAsia="bg-BG"/>
        </w:rPr>
        <w:t xml:space="preserve">1 - </w:t>
      </w:r>
      <w:r w:rsidRPr="002763BF">
        <w:rPr>
          <w:rFonts w:ascii="Times New Roman" w:eastAsia="Times New Roman" w:hAnsi="Times New Roman" w:cs="Times New Roman"/>
          <w:b/>
          <w:bCs/>
          <w:sz w:val="24"/>
          <w:szCs w:val="24"/>
          <w:lang w:eastAsia="bg-BG"/>
        </w:rPr>
        <w:t>2</w:t>
      </w:r>
      <w:r w:rsidRPr="002763BF">
        <w:rPr>
          <w:rFonts w:ascii="Times New Roman" w:eastAsia="Times New Roman" w:hAnsi="Times New Roman" w:cs="Times New Roman"/>
          <w:b/>
          <w:bCs/>
          <w:sz w:val="24"/>
          <w:szCs w:val="24"/>
          <w:lang w:val="bg-BG" w:eastAsia="bg-BG"/>
        </w:rPr>
        <w:t xml:space="preserve"> двойки</w:t>
      </w:r>
      <w:r w:rsidRPr="002763BF">
        <w:rPr>
          <w:rFonts w:ascii="Times New Roman" w:eastAsia="Times New Roman" w:hAnsi="Times New Roman" w:cs="Times New Roman"/>
          <w:sz w:val="24"/>
          <w:szCs w:val="24"/>
          <w:lang w:val="bg-BG" w:eastAsia="bg-BG"/>
        </w:rPr>
        <w:t xml:space="preserve">, което представлява </w:t>
      </w:r>
      <w:r w:rsidRPr="002763BF">
        <w:rPr>
          <w:rFonts w:ascii="Times New Roman" w:eastAsia="Times New Roman" w:hAnsi="Times New Roman" w:cs="Times New Roman"/>
          <w:b/>
          <w:bCs/>
          <w:sz w:val="24"/>
          <w:szCs w:val="24"/>
          <w:lang w:val="bg-BG" w:eastAsia="bg-BG"/>
        </w:rPr>
        <w:t>0,</w:t>
      </w:r>
      <w:r w:rsidRPr="002763BF">
        <w:rPr>
          <w:rFonts w:ascii="Times New Roman" w:eastAsia="Times New Roman" w:hAnsi="Times New Roman" w:cs="Times New Roman"/>
          <w:b/>
          <w:bCs/>
          <w:sz w:val="24"/>
          <w:szCs w:val="24"/>
          <w:lang w:eastAsia="bg-BG"/>
        </w:rPr>
        <w:t>1</w:t>
      </w:r>
      <w:r w:rsidRPr="002763BF">
        <w:rPr>
          <w:rFonts w:ascii="Times New Roman" w:eastAsia="Times New Roman" w:hAnsi="Times New Roman" w:cs="Times New Roman"/>
          <w:b/>
          <w:bCs/>
          <w:sz w:val="24"/>
          <w:szCs w:val="24"/>
          <w:lang w:val="bg-BG" w:eastAsia="bg-BG"/>
        </w:rPr>
        <w:t xml:space="preserve"> - 0,</w:t>
      </w:r>
      <w:r w:rsidRPr="002763BF">
        <w:rPr>
          <w:rFonts w:ascii="Times New Roman" w:eastAsia="Times New Roman" w:hAnsi="Times New Roman" w:cs="Times New Roman"/>
          <w:b/>
          <w:bCs/>
          <w:sz w:val="24"/>
          <w:szCs w:val="24"/>
          <w:lang w:eastAsia="bg-BG"/>
        </w:rPr>
        <w:t>2</w:t>
      </w:r>
      <w:r w:rsidRPr="002763BF">
        <w:rPr>
          <w:rFonts w:ascii="Times New Roman" w:eastAsia="Times New Roman" w:hAnsi="Times New Roman" w:cs="Times New Roman"/>
          <w:b/>
          <w:bCs/>
          <w:sz w:val="24"/>
          <w:szCs w:val="24"/>
          <w:lang w:val="bg-BG" w:eastAsia="bg-BG"/>
        </w:rPr>
        <w:t xml:space="preserve"> % от националната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09630B7"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Съгласно </w:t>
      </w:r>
      <w:r>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мигриращата популация се оценява на </w:t>
      </w:r>
      <w:r w:rsidRPr="002763BF">
        <w:rPr>
          <w:rFonts w:ascii="Times New Roman" w:eastAsia="Times New Roman" w:hAnsi="Times New Roman" w:cs="Times New Roman"/>
          <w:b/>
          <w:bCs/>
          <w:sz w:val="24"/>
          <w:szCs w:val="24"/>
          <w:lang w:val="bg-BG" w:eastAsia="bg-BG"/>
        </w:rPr>
        <w:t>1 индивид</w:t>
      </w:r>
      <w:r w:rsidRPr="002763BF">
        <w:rPr>
          <w:rFonts w:ascii="Times New Roman" w:eastAsia="Times New Roman" w:hAnsi="Times New Roman" w:cs="Times New Roman"/>
          <w:sz w:val="24"/>
          <w:szCs w:val="24"/>
          <w:lang w:val="bg-BG" w:eastAsia="bg-BG"/>
        </w:rPr>
        <w:t xml:space="preserve">, което е </w:t>
      </w:r>
      <w:r w:rsidRPr="002763BF">
        <w:rPr>
          <w:rFonts w:ascii="Times New Roman" w:eastAsia="Times New Roman" w:hAnsi="Times New Roman" w:cs="Times New Roman"/>
          <w:b/>
          <w:bCs/>
          <w:sz w:val="24"/>
          <w:szCs w:val="24"/>
          <w:lang w:val="bg-BG" w:eastAsia="bg-BG"/>
        </w:rPr>
        <w:t>0,1 – 0,2 % от националната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CD7D75C"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Според </w:t>
      </w:r>
      <w:r>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 xml:space="preserve"> зимуващата популация на вида се оценява на </w:t>
      </w:r>
      <w:r w:rsidRPr="002763BF">
        <w:rPr>
          <w:rFonts w:ascii="Times New Roman" w:eastAsia="Times New Roman" w:hAnsi="Times New Roman" w:cs="Times New Roman"/>
          <w:b/>
          <w:bCs/>
          <w:sz w:val="24"/>
          <w:szCs w:val="24"/>
          <w:lang w:val="bg-BG" w:eastAsia="bg-BG"/>
        </w:rPr>
        <w:t>0 - 1 индивид</w:t>
      </w:r>
      <w:r w:rsidRPr="002763BF">
        <w:rPr>
          <w:rFonts w:ascii="Times New Roman" w:eastAsia="Times New Roman" w:hAnsi="Times New Roman" w:cs="Times New Roman"/>
          <w:sz w:val="24"/>
          <w:szCs w:val="24"/>
          <w:lang w:val="bg-BG" w:eastAsia="bg-BG"/>
        </w:rPr>
        <w:t xml:space="preserve">, което е </w:t>
      </w:r>
      <w:r w:rsidRPr="002763BF">
        <w:rPr>
          <w:rFonts w:ascii="Times New Roman" w:eastAsia="Times New Roman" w:hAnsi="Times New Roman" w:cs="Times New Roman"/>
          <w:b/>
          <w:bCs/>
          <w:sz w:val="24"/>
          <w:szCs w:val="24"/>
          <w:lang w:val="bg-BG" w:eastAsia="bg-BG"/>
        </w:rPr>
        <w:t>0,07 – 0,2 % от националната зимуваща</w:t>
      </w:r>
      <w:r w:rsidRPr="002763B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F6DE06D" w14:textId="77777777" w:rsidR="00E60754" w:rsidRPr="002763BF" w:rsidRDefault="00E60754" w:rsidP="00E60754">
      <w:pPr>
        <w:spacing w:before="120" w:after="120" w:line="240" w:lineRule="auto"/>
        <w:jc w:val="both"/>
        <w:rPr>
          <w:rFonts w:ascii="Times New Roman" w:eastAsia="Times New Roman" w:hAnsi="Times New Roman" w:cs="Times New Roman"/>
          <w:b/>
          <w:sz w:val="24"/>
          <w:szCs w:val="24"/>
          <w:lang w:val="bg-BG" w:eastAsia="bg-BG"/>
        </w:rPr>
      </w:pPr>
      <w:r w:rsidRPr="002763BF">
        <w:rPr>
          <w:rFonts w:ascii="Times New Roman" w:eastAsia="Times New Roman" w:hAnsi="Times New Roman" w:cs="Times New Roman"/>
          <w:b/>
          <w:iCs/>
          <w:sz w:val="24"/>
          <w:szCs w:val="24"/>
          <w:lang w:val="bg-BG" w:eastAsia="bg-BG"/>
        </w:rPr>
        <w:t>4. Анализ на наличната информация</w:t>
      </w:r>
      <w:r w:rsidRPr="002763BF">
        <w:rPr>
          <w:rFonts w:ascii="Times New Roman" w:eastAsia="Times New Roman" w:hAnsi="Times New Roman" w:cs="Times New Roman"/>
          <w:b/>
          <w:sz w:val="24"/>
          <w:szCs w:val="24"/>
          <w:lang w:val="bg-BG" w:eastAsia="bg-BG"/>
        </w:rPr>
        <w:t xml:space="preserve"> </w:t>
      </w:r>
    </w:p>
    <w:p w14:paraId="3547A71D" w14:textId="77777777" w:rsidR="00E60754" w:rsidRPr="002763BF" w:rsidRDefault="00E60754" w:rsidP="00E60754">
      <w:pPr>
        <w:spacing w:before="120" w:after="120" w:line="240" w:lineRule="auto"/>
        <w:jc w:val="both"/>
        <w:rPr>
          <w:rFonts w:ascii="Times New Roman" w:eastAsia="Times New Roman" w:hAnsi="Times New Roman" w:cs="Times New Roman"/>
          <w:i/>
          <w:sz w:val="24"/>
          <w:szCs w:val="24"/>
          <w:lang w:val="bg-BG" w:eastAsia="bg-BG"/>
        </w:rPr>
      </w:pPr>
      <w:r w:rsidRPr="002763BF">
        <w:rPr>
          <w:rFonts w:ascii="Times New Roman" w:eastAsia="Times New Roman" w:hAnsi="Times New Roman" w:cs="Times New Roman"/>
          <w:i/>
          <w:sz w:val="24"/>
          <w:szCs w:val="24"/>
          <w:lang w:val="bg-BG" w:eastAsia="bg-BG"/>
        </w:rPr>
        <w:t>Гнездяща популация</w:t>
      </w:r>
    </w:p>
    <w:p w14:paraId="18E2E492"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color w:val="000000"/>
          <w:sz w:val="24"/>
          <w:szCs w:val="24"/>
          <w:lang w:val="bg-BG" w:eastAsia="bg-BG"/>
        </w:rPr>
        <w:t>Най-многочисления вид от гмурците, след големия гмурец, като в Блато Малък Преславец е по-малоброен. Гнезди в тръстиката и водната растителност по периферията на водоемите. В Блато Малък Преславец водната растителност и тръстиката са с малка площ, гл</w:t>
      </w:r>
      <w:r>
        <w:rPr>
          <w:rFonts w:ascii="Times New Roman" w:eastAsia="Times New Roman" w:hAnsi="Times New Roman" w:cs="Times New Roman"/>
          <w:color w:val="000000"/>
          <w:sz w:val="24"/>
          <w:szCs w:val="24"/>
          <w:lang w:val="bg-BG" w:eastAsia="bg-BG"/>
        </w:rPr>
        <w:t xml:space="preserve">авно в южната маст на блатото. </w:t>
      </w:r>
      <w:r w:rsidRPr="002763BF">
        <w:rPr>
          <w:rFonts w:ascii="Times New Roman" w:eastAsia="Times New Roman" w:hAnsi="Times New Roman" w:cs="Times New Roman"/>
          <w:color w:val="000000"/>
          <w:sz w:val="24"/>
          <w:szCs w:val="24"/>
          <w:lang w:val="bg-BG" w:eastAsia="bg-BG"/>
        </w:rPr>
        <w:t>Според Матеева и др. (2013) в зона са гнездили 0-1 двойка през 2011г. и 1-2 двойки през 2012 г. При т</w:t>
      </w:r>
      <w:r w:rsidRPr="002763BF">
        <w:rPr>
          <w:rFonts w:ascii="Times New Roman" w:eastAsia="Times New Roman" w:hAnsi="Times New Roman" w:cs="Times New Roman"/>
          <w:sz w:val="24"/>
          <w:szCs w:val="24"/>
          <w:lang w:val="bg-BG" w:eastAsia="bg-BG"/>
        </w:rPr>
        <w:t>еренните проучвания през 2021 г. видът е установен в зоната на 19.05.2021 – един екземпляр в централната част на блатото, в подгодящ гнездови биотоп.</w:t>
      </w:r>
    </w:p>
    <w:p w14:paraId="53677121" w14:textId="77777777" w:rsidR="00E60754" w:rsidRPr="002763BF" w:rsidRDefault="00E60754" w:rsidP="00E60754">
      <w:pPr>
        <w:spacing w:before="120" w:after="120" w:line="240" w:lineRule="auto"/>
        <w:jc w:val="both"/>
        <w:rPr>
          <w:rFonts w:ascii="Times New Roman" w:eastAsia="Times New Roman" w:hAnsi="Times New Roman" w:cs="Times New Roman"/>
          <w:i/>
          <w:sz w:val="24"/>
          <w:szCs w:val="24"/>
          <w:lang w:val="bg-BG" w:eastAsia="bg-BG"/>
        </w:rPr>
      </w:pPr>
      <w:r w:rsidRPr="002763BF">
        <w:rPr>
          <w:rFonts w:ascii="Times New Roman" w:eastAsia="Times New Roman" w:hAnsi="Times New Roman" w:cs="Times New Roman"/>
          <w:i/>
          <w:sz w:val="24"/>
          <w:szCs w:val="24"/>
          <w:lang w:val="bg-BG" w:eastAsia="bg-BG"/>
        </w:rPr>
        <w:t>Мигрираща и зимуваща популация</w:t>
      </w:r>
    </w:p>
    <w:p w14:paraId="426BF2C1"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lastRenderedPageBreak/>
        <w:t xml:space="preserve">Извън гнездовия период е най-масов през есента от септември до януари. Данните за зимуването на вида в зоната са от средно зимните преброявания. През януари 2016 г е наблюдаван един екземпляр в Дунав в участъка между Тутракан и Силистра. По данни от </w:t>
      </w:r>
      <w:r w:rsidRPr="002763BF">
        <w:rPr>
          <w:rFonts w:ascii="Times New Roman" w:eastAsia="Times New Roman" w:hAnsi="Times New Roman" w:cs="Times New Roman"/>
          <w:sz w:val="24"/>
          <w:szCs w:val="24"/>
          <w:lang w:eastAsia="bg-BG"/>
        </w:rPr>
        <w:t>observation.org</w:t>
      </w:r>
      <w:r w:rsidRPr="002763BF">
        <w:rPr>
          <w:rFonts w:ascii="Times New Roman" w:eastAsia="Times New Roman" w:hAnsi="Times New Roman" w:cs="Times New Roman"/>
          <w:sz w:val="24"/>
          <w:szCs w:val="24"/>
          <w:lang w:val="bg-BG" w:eastAsia="bg-BG"/>
        </w:rPr>
        <w:t xml:space="preserve"> (данни от Й. Куцаров) един екземпляр е наблюдаван в блатото на 15.01.2021. Липсват публикувани данни за концентрацията на вида в зоната по време на миграция. </w:t>
      </w:r>
    </w:p>
    <w:p w14:paraId="424CA1F1" w14:textId="77777777" w:rsidR="00E60754" w:rsidRPr="002763BF" w:rsidRDefault="00E60754" w:rsidP="00E60754">
      <w:pPr>
        <w:spacing w:after="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2763BF">
        <w:rPr>
          <w:rFonts w:ascii="Times New Roman" w:eastAsia="Times New Roman" w:hAnsi="Times New Roman" w:cs="Times New Roman"/>
          <w:sz w:val="24"/>
          <w:szCs w:val="24"/>
          <w:lang w:val="en-GB" w:eastAsia="bg-BG"/>
        </w:rPr>
        <w:t xml:space="preserve"> </w:t>
      </w:r>
      <w:r w:rsidRPr="002763BF">
        <w:rPr>
          <w:rFonts w:ascii="Times New Roman" w:eastAsia="Times New Roman" w:hAnsi="Times New Roman" w:cs="Times New Roman"/>
          <w:sz w:val="24"/>
          <w:szCs w:val="24"/>
          <w:lang w:val="bg-BG" w:eastAsia="bg-BG"/>
        </w:rPr>
        <w:t>за гнездящата, мигриращата и зимуващата популация:</w:t>
      </w:r>
      <w:r w:rsidRPr="002763BF">
        <w:rPr>
          <w:rFonts w:ascii="Times New Roman" w:eastAsia="Times New Roman" w:hAnsi="Times New Roman" w:cs="Times New Roman"/>
          <w:sz w:val="24"/>
          <w:szCs w:val="24"/>
          <w:lang w:eastAsia="bg-BG"/>
        </w:rPr>
        <w:t xml:space="preserve"> </w:t>
      </w:r>
      <w:r w:rsidRPr="002763BF">
        <w:rPr>
          <w:rFonts w:ascii="Times New Roman" w:eastAsia="Times New Roman" w:hAnsi="Times New Roman" w:cs="Times New Roman"/>
          <w:sz w:val="24"/>
          <w:szCs w:val="24"/>
          <w:lang w:val="en-GB" w:eastAsia="bg-BG"/>
        </w:rPr>
        <w:t>G0</w:t>
      </w:r>
      <w:r w:rsidRPr="002763BF">
        <w:rPr>
          <w:rFonts w:ascii="Times New Roman" w:eastAsia="Times New Roman" w:hAnsi="Times New Roman" w:cs="Times New Roman"/>
          <w:sz w:val="24"/>
          <w:szCs w:val="24"/>
          <w:lang w:val="bg-BG" w:eastAsia="bg-BG"/>
        </w:rPr>
        <w:t>5,</w:t>
      </w:r>
      <w:r w:rsidRPr="002763BF">
        <w:rPr>
          <w:rFonts w:ascii="Times New Roman" w:eastAsia="Times New Roman" w:hAnsi="Times New Roman" w:cs="Times New Roman"/>
          <w:sz w:val="24"/>
          <w:szCs w:val="24"/>
          <w:lang w:eastAsia="bg-BG"/>
        </w:rPr>
        <w:t xml:space="preserve"> G06,</w:t>
      </w:r>
      <w:r w:rsidRPr="002763BF">
        <w:rPr>
          <w:rFonts w:ascii="Times New Roman" w:eastAsia="Times New Roman" w:hAnsi="Times New Roman" w:cs="Times New Roman"/>
          <w:sz w:val="24"/>
          <w:szCs w:val="24"/>
          <w:lang w:val="bg-BG" w:eastAsia="bg-BG"/>
        </w:rPr>
        <w:t xml:space="preserve"> </w:t>
      </w:r>
      <w:r w:rsidRPr="002763BF">
        <w:rPr>
          <w:rFonts w:ascii="Times New Roman" w:eastAsia="Times New Roman" w:hAnsi="Times New Roman" w:cs="Times New Roman"/>
          <w:sz w:val="24"/>
          <w:szCs w:val="24"/>
          <w:lang w:eastAsia="bg-BG"/>
        </w:rPr>
        <w:t>J</w:t>
      </w:r>
      <w:r w:rsidRPr="002763BF">
        <w:rPr>
          <w:rFonts w:ascii="Times New Roman" w:eastAsia="Times New Roman" w:hAnsi="Times New Roman" w:cs="Times New Roman"/>
          <w:sz w:val="24"/>
          <w:szCs w:val="24"/>
          <w:lang w:val="en-GB" w:eastAsia="bg-BG"/>
        </w:rPr>
        <w:t>02, F02,</w:t>
      </w:r>
      <w:r w:rsidRPr="002763BF">
        <w:rPr>
          <w:rFonts w:ascii="Times New Roman" w:eastAsia="Times New Roman" w:hAnsi="Times New Roman" w:cs="Times New Roman"/>
          <w:sz w:val="24"/>
          <w:szCs w:val="24"/>
          <w:lang w:val="bg-BG" w:eastAsia="bg-BG"/>
        </w:rPr>
        <w:t xml:space="preserve"> К</w:t>
      </w:r>
      <w:r w:rsidRPr="002763BF">
        <w:rPr>
          <w:rFonts w:ascii="Times New Roman" w:eastAsia="Times New Roman" w:hAnsi="Times New Roman" w:cs="Times New Roman"/>
          <w:sz w:val="24"/>
          <w:szCs w:val="24"/>
          <w:lang w:val="en-GB" w:eastAsia="bg-BG"/>
        </w:rPr>
        <w:t>0</w:t>
      </w:r>
      <w:r w:rsidRPr="002763BF">
        <w:rPr>
          <w:rFonts w:ascii="Times New Roman" w:eastAsia="Times New Roman" w:hAnsi="Times New Roman" w:cs="Times New Roman"/>
          <w:sz w:val="24"/>
          <w:szCs w:val="24"/>
          <w:lang w:val="bg-BG" w:eastAsia="bg-BG"/>
        </w:rPr>
        <w:t xml:space="preserve">4, </w:t>
      </w:r>
      <w:r w:rsidRPr="002763BF">
        <w:rPr>
          <w:rFonts w:ascii="Times New Roman" w:eastAsia="Times New Roman" w:hAnsi="Times New Roman" w:cs="Times New Roman"/>
          <w:sz w:val="24"/>
          <w:szCs w:val="24"/>
          <w:lang w:val="en-GB" w:eastAsia="bg-BG"/>
        </w:rPr>
        <w:t>F</w:t>
      </w:r>
      <w:r w:rsidRPr="002763BF">
        <w:rPr>
          <w:rFonts w:ascii="Times New Roman" w:eastAsia="Times New Roman" w:hAnsi="Times New Roman" w:cs="Times New Roman"/>
          <w:sz w:val="24"/>
          <w:szCs w:val="24"/>
          <w:lang w:val="bg-BG" w:eastAsia="bg-BG"/>
        </w:rPr>
        <w:t>2</w:t>
      </w:r>
      <w:r w:rsidRPr="002763BF">
        <w:rPr>
          <w:rFonts w:ascii="Times New Roman" w:eastAsia="Times New Roman" w:hAnsi="Times New Roman" w:cs="Times New Roman"/>
          <w:sz w:val="24"/>
          <w:szCs w:val="24"/>
          <w:lang w:val="en-GB" w:eastAsia="bg-BG"/>
        </w:rPr>
        <w:t>6</w:t>
      </w:r>
      <w:r w:rsidRPr="002763BF">
        <w:rPr>
          <w:rFonts w:ascii="Times New Roman" w:eastAsia="Times New Roman" w:hAnsi="Times New Roman" w:cs="Times New Roman"/>
          <w:sz w:val="24"/>
          <w:szCs w:val="24"/>
          <w:lang w:val="bg-BG" w:eastAsia="bg-BG"/>
        </w:rPr>
        <w:t>,</w:t>
      </w:r>
      <w:r w:rsidRPr="002763BF">
        <w:rPr>
          <w:rFonts w:ascii="Times New Roman" w:eastAsia="Times New Roman" w:hAnsi="Times New Roman" w:cs="Times New Roman"/>
          <w:sz w:val="24"/>
          <w:szCs w:val="24"/>
          <w:lang w:val="en-GB" w:eastAsia="bg-BG"/>
        </w:rPr>
        <w:t xml:space="preserve"> G</w:t>
      </w:r>
      <w:r w:rsidRPr="002763BF">
        <w:rPr>
          <w:rFonts w:ascii="Times New Roman" w:eastAsia="Times New Roman" w:hAnsi="Times New Roman" w:cs="Times New Roman"/>
          <w:sz w:val="24"/>
          <w:szCs w:val="24"/>
          <w:lang w:val="bg-BG" w:eastAsia="bg-BG"/>
        </w:rPr>
        <w:t xml:space="preserve">12, валидни за зоната са: </w:t>
      </w:r>
    </w:p>
    <w:p w14:paraId="10ED6D80" w14:textId="77777777" w:rsidR="00E60754" w:rsidRPr="002763BF" w:rsidRDefault="00E60754" w:rsidP="00E60754">
      <w:pPr>
        <w:numPr>
          <w:ilvl w:val="0"/>
          <w:numId w:val="7"/>
        </w:numPr>
        <w:spacing w:after="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en-GB"/>
        </w:rPr>
        <w:t xml:space="preserve">G06 – </w:t>
      </w:r>
      <w:r w:rsidRPr="002763BF">
        <w:rPr>
          <w:rFonts w:ascii="Times New Roman" w:eastAsia="Calibri" w:hAnsi="Times New Roman" w:cs="Times New Roman"/>
          <w:sz w:val="24"/>
          <w:szCs w:val="24"/>
          <w:lang w:val="bg-BG"/>
        </w:rPr>
        <w:t>Сладководен риболов и улов на черупчести организми (спортен);</w:t>
      </w:r>
    </w:p>
    <w:p w14:paraId="7F8E7DE5" w14:textId="77777777" w:rsidR="00E60754" w:rsidRPr="002763BF" w:rsidRDefault="00E60754" w:rsidP="00E60754">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en-GB"/>
        </w:rPr>
        <w:t xml:space="preserve">G12 - </w:t>
      </w:r>
      <w:r w:rsidRPr="002763BF">
        <w:rPr>
          <w:rFonts w:ascii="Times New Roman" w:eastAsia="Calibri" w:hAnsi="Times New Roman" w:cs="Times New Roman"/>
          <w:sz w:val="24"/>
          <w:szCs w:val="24"/>
          <w:lang w:val="bg-BG"/>
        </w:rPr>
        <w:t>Прилов и инцидентно убиване (при риболовни и ловни дейности);</w:t>
      </w:r>
    </w:p>
    <w:p w14:paraId="1880B574" w14:textId="77777777" w:rsidR="00E60754" w:rsidRPr="002763BF" w:rsidRDefault="00E60754" w:rsidP="00E60754">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2763BF">
        <w:rPr>
          <w:rFonts w:ascii="Times New Roman" w:eastAsia="Calibri" w:hAnsi="Times New Roman" w:cs="Times New Roman"/>
          <w:sz w:val="24"/>
          <w:szCs w:val="24"/>
          <w:lang w:val="bg-BG"/>
        </w:rPr>
        <w:t>К</w:t>
      </w:r>
      <w:r w:rsidRPr="002763BF">
        <w:rPr>
          <w:rFonts w:ascii="Times New Roman" w:eastAsia="Calibri" w:hAnsi="Times New Roman" w:cs="Times New Roman"/>
          <w:sz w:val="24"/>
          <w:szCs w:val="24"/>
          <w:lang w:val="en-GB"/>
        </w:rPr>
        <w:t>0</w:t>
      </w:r>
      <w:r w:rsidRPr="002763BF">
        <w:rPr>
          <w:rFonts w:ascii="Times New Roman" w:eastAsia="Calibri" w:hAnsi="Times New Roman" w:cs="Times New Roman"/>
          <w:sz w:val="24"/>
          <w:szCs w:val="24"/>
          <w:lang w:val="bg-BG"/>
        </w:rPr>
        <w:t>4</w:t>
      </w:r>
      <w:r w:rsidRPr="002763BF">
        <w:rPr>
          <w:rFonts w:ascii="Times New Roman" w:eastAsia="Calibri" w:hAnsi="Times New Roman" w:cs="Times New Roman"/>
          <w:sz w:val="24"/>
          <w:szCs w:val="24"/>
          <w:lang w:val="en-GB"/>
        </w:rPr>
        <w:t xml:space="preserve"> - </w:t>
      </w:r>
      <w:r w:rsidRPr="002763BF">
        <w:rPr>
          <w:rFonts w:ascii="Times New Roman" w:eastAsia="Calibri" w:hAnsi="Times New Roman" w:cs="Times New Roman"/>
          <w:sz w:val="24"/>
          <w:szCs w:val="24"/>
          <w:lang w:val="bg-BG"/>
        </w:rPr>
        <w:t>Изменение на хидродинамичните характеристики;</w:t>
      </w:r>
    </w:p>
    <w:p w14:paraId="1CBDCEFA"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eastAsia="bg-BG"/>
        </w:rPr>
      </w:pPr>
      <w:r w:rsidRPr="002763BF">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38BA0A43" w14:textId="2002E76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b/>
          <w:bCs/>
          <w:sz w:val="24"/>
          <w:szCs w:val="24"/>
          <w:lang w:val="bg-BG" w:eastAsia="bg-BG"/>
        </w:rPr>
        <w:t xml:space="preserve">5. </w:t>
      </w:r>
      <w:r w:rsidR="008E6526">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2689"/>
        <w:gridCol w:w="2400"/>
      </w:tblGrid>
      <w:tr w:rsidR="00E60754" w:rsidRPr="005F45C6" w14:paraId="7F7EA435" w14:textId="77777777" w:rsidTr="00B86397">
        <w:trPr>
          <w:tblHeader/>
          <w:jc w:val="center"/>
        </w:trPr>
        <w:tc>
          <w:tcPr>
            <w:tcW w:w="1843" w:type="dxa"/>
            <w:shd w:val="clear" w:color="auto" w:fill="B6DDE8"/>
            <w:vAlign w:val="center"/>
          </w:tcPr>
          <w:p w14:paraId="54288414" w14:textId="77777777" w:rsidR="00E60754" w:rsidRPr="005F45C6" w:rsidRDefault="00E60754" w:rsidP="00B86397">
            <w:pPr>
              <w:spacing w:after="0" w:line="240" w:lineRule="auto"/>
              <w:jc w:val="center"/>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Параметър</w:t>
            </w:r>
          </w:p>
        </w:tc>
        <w:tc>
          <w:tcPr>
            <w:tcW w:w="1417" w:type="dxa"/>
            <w:shd w:val="clear" w:color="auto" w:fill="B6DDE8"/>
            <w:vAlign w:val="center"/>
          </w:tcPr>
          <w:p w14:paraId="315FE801" w14:textId="77777777" w:rsidR="00E60754" w:rsidRPr="005F45C6" w:rsidRDefault="00E60754" w:rsidP="00B86397">
            <w:pPr>
              <w:spacing w:after="0" w:line="240" w:lineRule="auto"/>
              <w:jc w:val="center"/>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Мерна единица</w:t>
            </w:r>
          </w:p>
        </w:tc>
        <w:tc>
          <w:tcPr>
            <w:tcW w:w="1134" w:type="dxa"/>
            <w:shd w:val="clear" w:color="auto" w:fill="B6DDE8"/>
            <w:vAlign w:val="center"/>
          </w:tcPr>
          <w:p w14:paraId="4754480D" w14:textId="77777777" w:rsidR="00E60754" w:rsidRPr="005F45C6" w:rsidRDefault="00E60754" w:rsidP="00B86397">
            <w:pPr>
              <w:spacing w:after="0" w:line="240" w:lineRule="auto"/>
              <w:jc w:val="center"/>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Целева стойност</w:t>
            </w:r>
          </w:p>
        </w:tc>
        <w:tc>
          <w:tcPr>
            <w:tcW w:w="2689" w:type="dxa"/>
            <w:shd w:val="clear" w:color="auto" w:fill="B6DDE8"/>
            <w:vAlign w:val="center"/>
          </w:tcPr>
          <w:p w14:paraId="075D04D3" w14:textId="77777777" w:rsidR="00E60754" w:rsidRPr="005F45C6" w:rsidRDefault="00E60754" w:rsidP="00B86397">
            <w:pPr>
              <w:spacing w:after="0" w:line="240" w:lineRule="auto"/>
              <w:jc w:val="center"/>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Допълнителна информация</w:t>
            </w:r>
          </w:p>
        </w:tc>
        <w:tc>
          <w:tcPr>
            <w:tcW w:w="2400" w:type="dxa"/>
            <w:shd w:val="clear" w:color="auto" w:fill="B6DDE8"/>
            <w:vAlign w:val="center"/>
          </w:tcPr>
          <w:p w14:paraId="168ECDEC" w14:textId="77777777" w:rsidR="00E60754" w:rsidRPr="005F45C6" w:rsidRDefault="00E60754" w:rsidP="00B86397">
            <w:pPr>
              <w:spacing w:after="0" w:line="240" w:lineRule="auto"/>
              <w:jc w:val="center"/>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Специфични за зоната цели</w:t>
            </w:r>
          </w:p>
        </w:tc>
      </w:tr>
      <w:tr w:rsidR="00E60754" w:rsidRPr="005F45C6" w14:paraId="24BC2CDC" w14:textId="77777777" w:rsidTr="00B86397">
        <w:trPr>
          <w:jc w:val="center"/>
        </w:trPr>
        <w:tc>
          <w:tcPr>
            <w:tcW w:w="1843" w:type="dxa"/>
            <w:shd w:val="clear" w:color="auto" w:fill="auto"/>
          </w:tcPr>
          <w:p w14:paraId="386E7E6A" w14:textId="77777777" w:rsidR="00E60754" w:rsidRPr="005F45C6" w:rsidRDefault="00E60754" w:rsidP="00B86397">
            <w:pPr>
              <w:spacing w:after="0" w:line="240" w:lineRule="auto"/>
              <w:jc w:val="both"/>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t xml:space="preserve">Популация: </w:t>
            </w:r>
            <w:r w:rsidRPr="005F45C6">
              <w:rPr>
                <w:rFonts w:ascii="Times New Roman" w:eastAsia="Times New Roman" w:hAnsi="Times New Roman" w:cs="Times New Roman"/>
                <w:bCs/>
                <w:sz w:val="20"/>
                <w:szCs w:val="20"/>
                <w:lang w:val="bg-BG" w:eastAsia="bg-BG"/>
              </w:rPr>
              <w:t>Размер гнездовата популацията</w:t>
            </w:r>
          </w:p>
        </w:tc>
        <w:tc>
          <w:tcPr>
            <w:tcW w:w="1417" w:type="dxa"/>
            <w:shd w:val="clear" w:color="auto" w:fill="auto"/>
          </w:tcPr>
          <w:p w14:paraId="01F47769"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Брой гнездящи двойки</w:t>
            </w:r>
          </w:p>
        </w:tc>
        <w:tc>
          <w:tcPr>
            <w:tcW w:w="1134" w:type="dxa"/>
            <w:shd w:val="clear" w:color="auto" w:fill="auto"/>
          </w:tcPr>
          <w:p w14:paraId="1A95B4E3"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1 - 2 двойки </w:t>
            </w:r>
          </w:p>
        </w:tc>
        <w:tc>
          <w:tcPr>
            <w:tcW w:w="2689" w:type="dxa"/>
            <w:shd w:val="clear" w:color="auto" w:fill="auto"/>
          </w:tcPr>
          <w:p w14:paraId="7C4935B7"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В настоящия СФ (актуализиран през 2015 г.) са посочени 1 – 2 гнездящи двойки. В резултат на извършен мониторинг в защитената зона през гнездовия период на 2021 г. е установен екземпляр от вида в подходящ биотоп. </w:t>
            </w:r>
          </w:p>
        </w:tc>
        <w:tc>
          <w:tcPr>
            <w:tcW w:w="2400" w:type="dxa"/>
          </w:tcPr>
          <w:p w14:paraId="1F9EA8BD"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Поддържане състоянието на гнездящата популация най-малко 1 двойка.</w:t>
            </w:r>
          </w:p>
        </w:tc>
      </w:tr>
      <w:tr w:rsidR="00E60754" w:rsidRPr="005F45C6" w14:paraId="49552CC1" w14:textId="77777777" w:rsidTr="00B86397">
        <w:trPr>
          <w:jc w:val="center"/>
        </w:trPr>
        <w:tc>
          <w:tcPr>
            <w:tcW w:w="1843" w:type="dxa"/>
            <w:shd w:val="clear" w:color="auto" w:fill="auto"/>
          </w:tcPr>
          <w:p w14:paraId="6211B15C" w14:textId="77777777" w:rsidR="00E60754" w:rsidRPr="005F45C6" w:rsidRDefault="00E60754" w:rsidP="00B86397">
            <w:pPr>
              <w:spacing w:after="0" w:line="240" w:lineRule="auto"/>
              <w:jc w:val="both"/>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t xml:space="preserve">Популация: </w:t>
            </w:r>
            <w:r w:rsidRPr="005F45C6">
              <w:rPr>
                <w:rFonts w:ascii="Times New Roman" w:eastAsia="Times New Roman" w:hAnsi="Times New Roman" w:cs="Times New Roman"/>
                <w:bCs/>
                <w:sz w:val="20"/>
                <w:szCs w:val="20"/>
                <w:lang w:val="bg-BG" w:eastAsia="bg-BG"/>
              </w:rPr>
              <w:t>Размер на мигриращата популация</w:t>
            </w:r>
          </w:p>
        </w:tc>
        <w:tc>
          <w:tcPr>
            <w:tcW w:w="1417" w:type="dxa"/>
            <w:shd w:val="clear" w:color="auto" w:fill="auto"/>
          </w:tcPr>
          <w:p w14:paraId="5BCE1486"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0BF64D6C"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1 – 1 инд.</w:t>
            </w:r>
          </w:p>
        </w:tc>
        <w:tc>
          <w:tcPr>
            <w:tcW w:w="2689" w:type="dxa"/>
            <w:shd w:val="clear" w:color="auto" w:fill="auto"/>
          </w:tcPr>
          <w:p w14:paraId="0304DB90"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е посочена минимална и максимална стойност от 1 до 1 инд. </w:t>
            </w:r>
          </w:p>
        </w:tc>
        <w:tc>
          <w:tcPr>
            <w:tcW w:w="2400" w:type="dxa"/>
          </w:tcPr>
          <w:p w14:paraId="6C67E70C"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691798FE"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Поддържане състоянието на мигриращата популация най-малко 1 инд.</w:t>
            </w:r>
          </w:p>
        </w:tc>
      </w:tr>
      <w:tr w:rsidR="00E60754" w:rsidRPr="005F45C6" w14:paraId="2DCB8A6C" w14:textId="77777777" w:rsidTr="00B86397">
        <w:trPr>
          <w:jc w:val="center"/>
        </w:trPr>
        <w:tc>
          <w:tcPr>
            <w:tcW w:w="1843" w:type="dxa"/>
            <w:shd w:val="clear" w:color="auto" w:fill="auto"/>
          </w:tcPr>
          <w:p w14:paraId="63A2B1D7" w14:textId="77777777" w:rsidR="00E60754" w:rsidRPr="005F45C6" w:rsidRDefault="00E60754" w:rsidP="00B86397">
            <w:pPr>
              <w:spacing w:after="0" w:line="240" w:lineRule="auto"/>
              <w:jc w:val="both"/>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t xml:space="preserve">Популация: </w:t>
            </w:r>
            <w:r w:rsidRPr="005F45C6">
              <w:rPr>
                <w:rFonts w:ascii="Times New Roman" w:eastAsia="Times New Roman" w:hAnsi="Times New Roman" w:cs="Times New Roman"/>
                <w:bCs/>
                <w:sz w:val="20"/>
                <w:szCs w:val="20"/>
                <w:lang w:val="bg-BG" w:eastAsia="bg-BG"/>
              </w:rPr>
              <w:t>Размер на зимуващата популация</w:t>
            </w:r>
          </w:p>
        </w:tc>
        <w:tc>
          <w:tcPr>
            <w:tcW w:w="1417" w:type="dxa"/>
            <w:shd w:val="clear" w:color="auto" w:fill="auto"/>
          </w:tcPr>
          <w:p w14:paraId="738D7B1D"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15B90AF6"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0 – 1 инд</w:t>
            </w:r>
          </w:p>
        </w:tc>
        <w:tc>
          <w:tcPr>
            <w:tcW w:w="2689" w:type="dxa"/>
            <w:shd w:val="clear" w:color="auto" w:fill="auto"/>
          </w:tcPr>
          <w:p w14:paraId="76E649EB"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Според СФ на зоната числеността на зимуващите индивиди е между 0 и 1. По данни от средно зимните преброявания (СЗП) през 2016 г. е установен 1 инд. в р. Дунав, както и през януари 2021.</w:t>
            </w:r>
          </w:p>
        </w:tc>
        <w:tc>
          <w:tcPr>
            <w:tcW w:w="2400" w:type="dxa"/>
          </w:tcPr>
          <w:p w14:paraId="7BAEB24E"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Междинна цел до 2025 г.: провеждане на проучване за установяване на зимната численост на вида в зоната в подходящите местообитания.</w:t>
            </w:r>
          </w:p>
          <w:p w14:paraId="77FB56F0"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Поддържане състоянието на зимуващата популация най-малко 1 инд.</w:t>
            </w:r>
          </w:p>
          <w:p w14:paraId="00433817"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p>
        </w:tc>
      </w:tr>
      <w:tr w:rsidR="00E60754" w:rsidRPr="005F45C6" w14:paraId="12CBA55A" w14:textId="77777777" w:rsidTr="00B86397">
        <w:trPr>
          <w:jc w:val="center"/>
        </w:trPr>
        <w:tc>
          <w:tcPr>
            <w:tcW w:w="1843" w:type="dxa"/>
            <w:shd w:val="clear" w:color="auto" w:fill="auto"/>
          </w:tcPr>
          <w:p w14:paraId="748A1053" w14:textId="77777777" w:rsidR="00E60754" w:rsidRPr="005F45C6" w:rsidRDefault="00E60754" w:rsidP="00B86397">
            <w:pPr>
              <w:spacing w:after="0" w:line="240" w:lineRule="auto"/>
              <w:jc w:val="both"/>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t xml:space="preserve">Местообитание на вида: </w:t>
            </w:r>
            <w:r w:rsidRPr="005F45C6">
              <w:rPr>
                <w:rFonts w:ascii="Times New Roman" w:eastAsia="Times New Roman" w:hAnsi="Times New Roman" w:cs="Times New Roman"/>
                <w:bCs/>
                <w:sz w:val="20"/>
                <w:szCs w:val="20"/>
                <w:lang w:val="bg-BG" w:eastAsia="bg-BG"/>
              </w:rPr>
              <w:t xml:space="preserve">Площ на подходящите </w:t>
            </w:r>
            <w:r w:rsidRPr="005F45C6">
              <w:rPr>
                <w:rFonts w:ascii="Times New Roman" w:eastAsia="Times New Roman" w:hAnsi="Times New Roman" w:cs="Times New Roman"/>
                <w:bCs/>
                <w:sz w:val="20"/>
                <w:szCs w:val="20"/>
                <w:lang w:val="bg-BG" w:eastAsia="bg-BG"/>
              </w:rPr>
              <w:lastRenderedPageBreak/>
              <w:t>гнездови местообитания на вида</w:t>
            </w:r>
          </w:p>
        </w:tc>
        <w:tc>
          <w:tcPr>
            <w:tcW w:w="1417" w:type="dxa"/>
            <w:shd w:val="clear" w:color="auto" w:fill="auto"/>
          </w:tcPr>
          <w:p w14:paraId="6FA12621" w14:textId="2C494FD9" w:rsidR="00E60754" w:rsidRPr="005F45C6" w:rsidRDefault="00CD1315"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lastRenderedPageBreak/>
              <w:t>х</w:t>
            </w:r>
            <w:r w:rsidR="00E60754" w:rsidRPr="005F45C6">
              <w:rPr>
                <w:rFonts w:ascii="Times New Roman" w:eastAsia="Times New Roman" w:hAnsi="Times New Roman" w:cs="Times New Roman"/>
                <w:sz w:val="20"/>
                <w:szCs w:val="20"/>
                <w:lang w:val="bg-BG" w:eastAsia="bg-BG"/>
              </w:rPr>
              <w:t>a</w:t>
            </w:r>
          </w:p>
        </w:tc>
        <w:tc>
          <w:tcPr>
            <w:tcW w:w="1134" w:type="dxa"/>
            <w:shd w:val="clear" w:color="auto" w:fill="auto"/>
          </w:tcPr>
          <w:p w14:paraId="1440A213" w14:textId="0B1BF4CF"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най-малко 45 </w:t>
            </w:r>
            <w:r w:rsidR="00CD1315">
              <w:rPr>
                <w:rFonts w:ascii="Times New Roman" w:eastAsia="Times New Roman" w:hAnsi="Times New Roman" w:cs="Times New Roman"/>
                <w:sz w:val="20"/>
                <w:szCs w:val="20"/>
                <w:lang w:val="bg-BG" w:eastAsia="bg-BG"/>
              </w:rPr>
              <w:t>ха</w:t>
            </w:r>
          </w:p>
        </w:tc>
        <w:tc>
          <w:tcPr>
            <w:tcW w:w="2689" w:type="dxa"/>
            <w:shd w:val="clear" w:color="auto" w:fill="auto"/>
          </w:tcPr>
          <w:p w14:paraId="0E965D8A"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Включва площта на водното огледало и водната растителност по </w:t>
            </w:r>
            <w:r w:rsidRPr="005F45C6">
              <w:rPr>
                <w:rFonts w:ascii="Times New Roman" w:eastAsia="Times New Roman" w:hAnsi="Times New Roman" w:cs="Times New Roman"/>
                <w:sz w:val="20"/>
                <w:szCs w:val="20"/>
                <w:lang w:val="bg-BG" w:eastAsia="bg-BG"/>
              </w:rPr>
              <w:lastRenderedPageBreak/>
              <w:t>периферията на водоема.</w:t>
            </w:r>
          </w:p>
          <w:p w14:paraId="398F382C"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В СФ дела на местообитание N07 - мочурища и блата е силно завишено (над 5 пъти) и никога не е отговаряло на действителността.</w:t>
            </w:r>
          </w:p>
          <w:p w14:paraId="466ABCF0"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Тази площ включва и подходящото хранително местообитание на вида.</w:t>
            </w:r>
          </w:p>
        </w:tc>
        <w:tc>
          <w:tcPr>
            <w:tcW w:w="2400" w:type="dxa"/>
          </w:tcPr>
          <w:p w14:paraId="07DF0B92"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lastRenderedPageBreak/>
              <w:t xml:space="preserve">Поддържане и увеличаване на площта на подходящите </w:t>
            </w:r>
            <w:r w:rsidRPr="005F45C6">
              <w:rPr>
                <w:rFonts w:ascii="Times New Roman" w:eastAsia="Times New Roman" w:hAnsi="Times New Roman" w:cs="Times New Roman"/>
                <w:sz w:val="20"/>
                <w:szCs w:val="20"/>
                <w:lang w:val="bg-BG" w:eastAsia="bg-BG"/>
              </w:rPr>
              <w:lastRenderedPageBreak/>
              <w:t>гнездови местообитания на вида в защитената зона, най-малко 45 ха</w:t>
            </w:r>
          </w:p>
        </w:tc>
      </w:tr>
      <w:tr w:rsidR="00E60754" w:rsidRPr="005F45C6" w14:paraId="2A6E54E6" w14:textId="77777777" w:rsidTr="00B86397">
        <w:trPr>
          <w:jc w:val="center"/>
        </w:trPr>
        <w:tc>
          <w:tcPr>
            <w:tcW w:w="1843" w:type="dxa"/>
            <w:shd w:val="clear" w:color="auto" w:fill="auto"/>
          </w:tcPr>
          <w:p w14:paraId="299321D9" w14:textId="77777777" w:rsidR="00E60754" w:rsidRPr="005F45C6" w:rsidRDefault="00E60754" w:rsidP="00B86397">
            <w:pPr>
              <w:spacing w:after="0" w:line="240" w:lineRule="auto"/>
              <w:jc w:val="both"/>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lastRenderedPageBreak/>
              <w:t xml:space="preserve">Местообитание на вида: </w:t>
            </w:r>
            <w:r w:rsidRPr="005F45C6">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5F45C6">
              <w:rPr>
                <w:rFonts w:ascii="Times New Roman" w:eastAsia="Times New Roman" w:hAnsi="Times New Roman" w:cs="Times New Roman"/>
                <w:b/>
                <w:sz w:val="20"/>
                <w:szCs w:val="20"/>
                <w:lang w:val="bg-BG" w:eastAsia="bg-BG"/>
              </w:rPr>
              <w:t xml:space="preserve"> </w:t>
            </w:r>
          </w:p>
        </w:tc>
        <w:tc>
          <w:tcPr>
            <w:tcW w:w="1417" w:type="dxa"/>
            <w:shd w:val="clear" w:color="auto" w:fill="auto"/>
          </w:tcPr>
          <w:p w14:paraId="0C86457F" w14:textId="5F5B0B6C" w:rsidR="00E60754" w:rsidRPr="005F45C6" w:rsidRDefault="00CD1315"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E60754" w:rsidRPr="005F45C6">
              <w:rPr>
                <w:rFonts w:ascii="Times New Roman" w:eastAsia="Times New Roman" w:hAnsi="Times New Roman" w:cs="Times New Roman"/>
                <w:sz w:val="20"/>
                <w:szCs w:val="20"/>
                <w:lang w:val="bg-BG" w:eastAsia="bg-BG"/>
              </w:rPr>
              <w:t>a</w:t>
            </w:r>
          </w:p>
        </w:tc>
        <w:tc>
          <w:tcPr>
            <w:tcW w:w="1134" w:type="dxa"/>
            <w:shd w:val="clear" w:color="auto" w:fill="auto"/>
          </w:tcPr>
          <w:p w14:paraId="1624CD71" w14:textId="12CE0190"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най-малко 45 </w:t>
            </w:r>
            <w:r w:rsidR="00CD1315">
              <w:rPr>
                <w:rFonts w:ascii="Times New Roman" w:eastAsia="Times New Roman" w:hAnsi="Times New Roman" w:cs="Times New Roman"/>
                <w:sz w:val="20"/>
                <w:szCs w:val="20"/>
                <w:lang w:val="bg-BG" w:eastAsia="bg-BG"/>
              </w:rPr>
              <w:t>ха</w:t>
            </w:r>
          </w:p>
        </w:tc>
        <w:tc>
          <w:tcPr>
            <w:tcW w:w="2689" w:type="dxa"/>
            <w:shd w:val="clear" w:color="auto" w:fill="auto"/>
          </w:tcPr>
          <w:p w14:paraId="1CEA1349"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tc>
        <w:tc>
          <w:tcPr>
            <w:tcW w:w="2400" w:type="dxa"/>
          </w:tcPr>
          <w:p w14:paraId="5AF2A9F0" w14:textId="77777777" w:rsidR="00E60754" w:rsidRPr="005F45C6" w:rsidRDefault="00E60754" w:rsidP="00B86397">
            <w:pPr>
              <w:spacing w:after="0" w:line="240" w:lineRule="auto"/>
              <w:jc w:val="both"/>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E60754" w:rsidRPr="005F45C6" w14:paraId="4086AC1C" w14:textId="77777777" w:rsidTr="00B86397">
        <w:trPr>
          <w:jc w:val="center"/>
        </w:trPr>
        <w:tc>
          <w:tcPr>
            <w:tcW w:w="1843" w:type="dxa"/>
            <w:shd w:val="clear" w:color="auto" w:fill="auto"/>
          </w:tcPr>
          <w:p w14:paraId="65BBC6EE" w14:textId="77777777" w:rsidR="00E60754" w:rsidRPr="005F45C6" w:rsidRDefault="00E60754" w:rsidP="00B86397">
            <w:pPr>
              <w:spacing w:after="0" w:line="240" w:lineRule="auto"/>
              <w:rPr>
                <w:rFonts w:ascii="Times New Roman" w:eastAsia="Times New Roman" w:hAnsi="Times New Roman" w:cs="Times New Roman"/>
                <w:b/>
                <w:sz w:val="20"/>
                <w:szCs w:val="20"/>
                <w:lang w:val="bg-BG" w:eastAsia="bg-BG"/>
              </w:rPr>
            </w:pPr>
            <w:r w:rsidRPr="005F45C6">
              <w:rPr>
                <w:rFonts w:ascii="Times New Roman" w:eastAsia="Times New Roman" w:hAnsi="Times New Roman" w:cs="Times New Roman"/>
                <w:b/>
                <w:sz w:val="20"/>
                <w:szCs w:val="20"/>
                <w:lang w:val="bg-BG" w:eastAsia="bg-BG"/>
              </w:rPr>
              <w:t xml:space="preserve">Местообитание на вида: </w:t>
            </w:r>
            <w:r w:rsidRPr="005F45C6">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5F45C6">
              <w:rPr>
                <w:rFonts w:ascii="Times New Roman" w:eastAsia="Times New Roman" w:hAnsi="Times New Roman" w:cs="Times New Roman"/>
                <w:sz w:val="20"/>
                <w:szCs w:val="20"/>
                <w:lang w:val="en-GB" w:eastAsia="bg-BG"/>
              </w:rPr>
              <w:t xml:space="preserve"> – </w:t>
            </w:r>
            <w:r w:rsidRPr="005F45C6">
              <w:rPr>
                <w:rFonts w:ascii="Times New Roman" w:eastAsia="Times New Roman" w:hAnsi="Times New Roman" w:cs="Times New Roman"/>
                <w:sz w:val="20"/>
                <w:szCs w:val="20"/>
                <w:lang w:val="bg-BG" w:eastAsia="bg-BG"/>
              </w:rPr>
              <w:t>хлорофил.</w:t>
            </w:r>
            <w:r w:rsidRPr="005F45C6">
              <w:rPr>
                <w:rFonts w:ascii="Times New Roman" w:eastAsia="Times New Roman" w:hAnsi="Times New Roman" w:cs="Times New Roman"/>
                <w:sz w:val="20"/>
                <w:szCs w:val="20"/>
                <w:lang w:val="en-GB" w:eastAsia="bg-BG"/>
              </w:rPr>
              <w:t xml:space="preserve"> (</w:t>
            </w:r>
            <w:r w:rsidRPr="005F45C6">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417" w:type="dxa"/>
            <w:shd w:val="clear" w:color="auto" w:fill="auto"/>
          </w:tcPr>
          <w:p w14:paraId="6FCB8E52"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5 степенна скала</w:t>
            </w:r>
          </w:p>
        </w:tc>
        <w:tc>
          <w:tcPr>
            <w:tcW w:w="1134" w:type="dxa"/>
            <w:shd w:val="clear" w:color="auto" w:fill="auto"/>
          </w:tcPr>
          <w:p w14:paraId="6F1FD546"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2-Добро или 1-Отлично</w:t>
            </w:r>
          </w:p>
        </w:tc>
        <w:tc>
          <w:tcPr>
            <w:tcW w:w="2689"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E60754" w:rsidRPr="005F45C6" w14:paraId="1966CB04"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3345D771" w14:textId="77777777" w:rsidR="00E60754" w:rsidRPr="005F45C6" w:rsidRDefault="00E60754" w:rsidP="00B86397">
                  <w:pPr>
                    <w:spacing w:after="0" w:line="240" w:lineRule="auto"/>
                    <w:rPr>
                      <w:rFonts w:ascii="Times New Roman" w:eastAsia="Times New Roman" w:hAnsi="Times New Roman" w:cs="Times New Roman"/>
                      <w:b/>
                      <w:bCs/>
                      <w:sz w:val="20"/>
                      <w:szCs w:val="20"/>
                      <w:lang w:val="bg-BG" w:eastAsia="bg-BG"/>
                    </w:rPr>
                  </w:pPr>
                  <w:r w:rsidRPr="005F45C6">
                    <w:rPr>
                      <w:rFonts w:ascii="Times New Roman" w:eastAsia="Times New Roman" w:hAnsi="Times New Roman" w:cs="Times New Roman"/>
                      <w:b/>
                      <w:bCs/>
                      <w:sz w:val="20"/>
                      <w:szCs w:val="20"/>
                      <w:lang w:val="bg-BG" w:eastAsia="bg-BG"/>
                    </w:rPr>
                    <w:t>Екологично състояние</w:t>
                  </w:r>
                </w:p>
              </w:tc>
            </w:tr>
            <w:tr w:rsidR="00E60754" w:rsidRPr="005F45C6" w14:paraId="35A77B3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17871E70"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1-Отлично – High</w:t>
                  </w:r>
                </w:p>
              </w:tc>
            </w:tr>
            <w:tr w:rsidR="00E60754" w:rsidRPr="005F45C6" w14:paraId="78EDC954"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52DCBBB"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2-Добро – Good</w:t>
                  </w:r>
                </w:p>
              </w:tc>
            </w:tr>
            <w:tr w:rsidR="00E60754" w:rsidRPr="005F45C6" w14:paraId="3696362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5519A38"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3-Умерено - Moderate</w:t>
                  </w:r>
                </w:p>
              </w:tc>
            </w:tr>
            <w:tr w:rsidR="00E60754" w:rsidRPr="005F45C6" w14:paraId="67652C0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3BA94267"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4-Лошо – Poor</w:t>
                  </w:r>
                </w:p>
              </w:tc>
            </w:tr>
            <w:tr w:rsidR="00E60754" w:rsidRPr="005F45C6" w14:paraId="35F7DB9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2F56F4BE"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5-Много лошо - Bad</w:t>
                  </w:r>
                </w:p>
              </w:tc>
            </w:tr>
          </w:tbl>
          <w:p w14:paraId="00AFFD09"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5F45C6">
              <w:rPr>
                <w:rFonts w:ascii="Times New Roman" w:eastAsia="Times New Roman" w:hAnsi="Times New Roman" w:cs="Times New Roman"/>
                <w:b/>
                <w:sz w:val="20"/>
                <w:szCs w:val="20"/>
                <w:lang w:val="bg-BG" w:eastAsia="bg-BG"/>
              </w:rPr>
              <w:t>добро (2)</w:t>
            </w:r>
            <w:r w:rsidRPr="005F45C6">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5F45C6">
              <w:rPr>
                <w:rFonts w:ascii="Times New Roman" w:eastAsia="Times New Roman" w:hAnsi="Times New Roman" w:cs="Times New Roman"/>
                <w:b/>
                <w:sz w:val="20"/>
                <w:szCs w:val="20"/>
                <w:lang w:val="bg-BG" w:eastAsia="bg-BG"/>
              </w:rPr>
              <w:t xml:space="preserve">много лошо (5) </w:t>
            </w:r>
            <w:r w:rsidRPr="005F45C6">
              <w:rPr>
                <w:rFonts w:ascii="Times New Roman" w:eastAsia="Times New Roman" w:hAnsi="Times New Roman" w:cs="Times New Roman"/>
                <w:sz w:val="20"/>
                <w:szCs w:val="20"/>
                <w:lang w:val="bg-BG" w:eastAsia="bg-BG"/>
              </w:rPr>
              <w:t>(</w:t>
            </w:r>
            <w:r w:rsidRPr="005F45C6">
              <w:rPr>
                <w:rFonts w:ascii="Times New Roman" w:eastAsia="Times New Roman" w:hAnsi="Times New Roman" w:cs="Times New Roman"/>
                <w:sz w:val="20"/>
                <w:szCs w:val="20"/>
                <w:lang w:val="en-GB" w:eastAsia="bg-BG"/>
              </w:rPr>
              <w:t>Kazakov et al., 2020</w:t>
            </w:r>
            <w:r w:rsidRPr="005F45C6">
              <w:rPr>
                <w:rFonts w:ascii="Times New Roman" w:eastAsia="Times New Roman" w:hAnsi="Times New Roman" w:cs="Times New Roman"/>
                <w:sz w:val="20"/>
                <w:szCs w:val="20"/>
                <w:lang w:val="bg-BG" w:eastAsia="bg-BG"/>
              </w:rPr>
              <w:t>).</w:t>
            </w:r>
          </w:p>
        </w:tc>
        <w:tc>
          <w:tcPr>
            <w:tcW w:w="2400" w:type="dxa"/>
          </w:tcPr>
          <w:p w14:paraId="7A8AF930" w14:textId="77777777" w:rsidR="00E60754" w:rsidRPr="005F45C6" w:rsidRDefault="00E60754" w:rsidP="00B86397">
            <w:pPr>
              <w:spacing w:after="0" w:line="240" w:lineRule="auto"/>
              <w:rPr>
                <w:rFonts w:ascii="Times New Roman" w:eastAsia="Times New Roman" w:hAnsi="Times New Roman" w:cs="Times New Roman"/>
                <w:sz w:val="20"/>
                <w:szCs w:val="20"/>
                <w:lang w:val="bg-BG" w:eastAsia="bg-BG"/>
              </w:rPr>
            </w:pPr>
            <w:r w:rsidRPr="005F45C6">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0985955A" w14:textId="77777777" w:rsidR="00E60754" w:rsidRPr="002763BF" w:rsidRDefault="00E60754" w:rsidP="00E60754">
      <w:pPr>
        <w:spacing w:after="0" w:line="240" w:lineRule="auto"/>
        <w:jc w:val="both"/>
        <w:rPr>
          <w:rFonts w:ascii="Times New Roman" w:eastAsia="Times New Roman" w:hAnsi="Times New Roman" w:cs="Times New Roman"/>
          <w:sz w:val="24"/>
          <w:szCs w:val="24"/>
          <w:lang w:val="bg-BG" w:eastAsia="bg-BG"/>
        </w:rPr>
      </w:pPr>
    </w:p>
    <w:p w14:paraId="64BF55BD" w14:textId="77777777" w:rsidR="00E60754" w:rsidRPr="002763BF" w:rsidRDefault="00E60754" w:rsidP="00E60754">
      <w:pPr>
        <w:spacing w:before="119" w:after="119" w:line="240" w:lineRule="auto"/>
        <w:rPr>
          <w:rFonts w:ascii="Times New Roman" w:eastAsia="Times New Roman" w:hAnsi="Times New Roman" w:cs="Times New Roman"/>
          <w:b/>
          <w:bCs/>
          <w:sz w:val="24"/>
          <w:szCs w:val="24"/>
          <w:lang w:val="bg-BG" w:eastAsia="bg-BG"/>
        </w:rPr>
      </w:pPr>
      <w:r w:rsidRPr="002763BF">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2763BF">
        <w:rPr>
          <w:rFonts w:ascii="Times New Roman" w:eastAsia="Times New Roman" w:hAnsi="Times New Roman" w:cs="Times New Roman"/>
          <w:b/>
          <w:bCs/>
          <w:sz w:val="24"/>
          <w:szCs w:val="24"/>
          <w:lang w:val="bg-BG" w:eastAsia="bg-BG"/>
        </w:rPr>
        <w:t xml:space="preserve"> за СЗЗ BG0002065 „Блато Малък Преславец“</w:t>
      </w:r>
    </w:p>
    <w:p w14:paraId="1B492EC5" w14:textId="77777777" w:rsidR="00E60754" w:rsidRPr="002763BF" w:rsidRDefault="00E60754" w:rsidP="00E60754">
      <w:pPr>
        <w:spacing w:before="120" w:after="120" w:line="240" w:lineRule="auto"/>
        <w:jc w:val="both"/>
        <w:rPr>
          <w:rFonts w:ascii="Times New Roman" w:eastAsia="Times New Roman" w:hAnsi="Times New Roman" w:cs="Times New Roman"/>
          <w:sz w:val="24"/>
          <w:szCs w:val="24"/>
          <w:lang w:val="bg-BG" w:eastAsia="bg-BG"/>
        </w:rPr>
      </w:pPr>
      <w:r w:rsidRPr="002763BF">
        <w:rPr>
          <w:rFonts w:ascii="Times New Roman" w:eastAsia="Times New Roman" w:hAnsi="Times New Roman" w:cs="Times New Roman"/>
          <w:sz w:val="24"/>
          <w:szCs w:val="24"/>
          <w:lang w:val="bg-BG" w:eastAsia="bg-BG"/>
        </w:rPr>
        <w:t xml:space="preserve">Предвид наличната информация за настоящата зимуваща, мигрираща и гнездяща численост на вида в защитената зона не е необходима актуализация на </w:t>
      </w:r>
      <w:r>
        <w:rPr>
          <w:rFonts w:ascii="Times New Roman" w:eastAsia="Times New Roman" w:hAnsi="Times New Roman" w:cs="Times New Roman"/>
          <w:sz w:val="24"/>
          <w:szCs w:val="24"/>
          <w:lang w:val="bg-BG" w:eastAsia="bg-BG"/>
        </w:rPr>
        <w:t>СФ</w:t>
      </w:r>
      <w:r w:rsidRPr="002763BF">
        <w:rPr>
          <w:rFonts w:ascii="Times New Roman" w:eastAsia="Times New Roman" w:hAnsi="Times New Roman" w:cs="Times New Roman"/>
          <w:sz w:val="24"/>
          <w:szCs w:val="24"/>
          <w:lang w:val="bg-BG" w:eastAsia="bg-BG"/>
        </w:rPr>
        <w:t>.</w:t>
      </w:r>
    </w:p>
    <w:p w14:paraId="1B936F14" w14:textId="5969800C" w:rsidR="00E60754" w:rsidRDefault="00E60754" w:rsidP="002D2AA6">
      <w:pPr>
        <w:spacing w:after="120"/>
        <w:jc w:val="both"/>
        <w:rPr>
          <w:rFonts w:ascii="Times New Roman" w:hAnsi="Times New Roman" w:cs="Times New Roman"/>
          <w:b/>
          <w:bCs/>
          <w:sz w:val="24"/>
          <w:szCs w:val="24"/>
          <w:lang w:val="bg-BG"/>
        </w:rPr>
      </w:pPr>
    </w:p>
    <w:p w14:paraId="46ADA755" w14:textId="319A8467" w:rsidR="00CD1315" w:rsidRPr="00CD1315" w:rsidRDefault="00CD1315" w:rsidP="00CD1315">
      <w:pPr>
        <w:pStyle w:val="Heading2"/>
        <w:jc w:val="center"/>
        <w:rPr>
          <w:rFonts w:ascii="Times New Roman" w:eastAsia="Times New Roman" w:hAnsi="Times New Roman" w:cs="Times New Roman"/>
          <w:sz w:val="28"/>
          <w:szCs w:val="28"/>
          <w:lang w:val="bg-BG" w:eastAsia="bg-BG"/>
        </w:rPr>
      </w:pPr>
      <w:bookmarkStart w:id="4" w:name="_Toc98672516"/>
      <w:r w:rsidRPr="00CD1315">
        <w:rPr>
          <w:rFonts w:ascii="Times New Roman" w:eastAsia="Times New Roman" w:hAnsi="Times New Roman" w:cs="Times New Roman"/>
          <w:sz w:val="28"/>
          <w:szCs w:val="28"/>
          <w:lang w:val="bg-BG" w:eastAsia="bg-BG"/>
        </w:rPr>
        <w:t>Специфични цели за А</w:t>
      </w:r>
      <w:r w:rsidRPr="00CD1315">
        <w:rPr>
          <w:rFonts w:ascii="Times New Roman" w:eastAsia="Times New Roman" w:hAnsi="Times New Roman" w:cs="Times New Roman"/>
          <w:sz w:val="28"/>
          <w:szCs w:val="28"/>
          <w:lang w:eastAsia="bg-BG"/>
        </w:rPr>
        <w:t>00</w:t>
      </w:r>
      <w:r w:rsidRPr="00CD1315">
        <w:rPr>
          <w:rFonts w:ascii="Times New Roman" w:eastAsia="Times New Roman" w:hAnsi="Times New Roman" w:cs="Times New Roman"/>
          <w:sz w:val="28"/>
          <w:szCs w:val="28"/>
          <w:lang w:val="bg-BG" w:eastAsia="bg-BG"/>
        </w:rPr>
        <w:t xml:space="preserve">5 </w:t>
      </w:r>
      <w:r w:rsidRPr="00CD1315">
        <w:rPr>
          <w:rFonts w:ascii="Times New Roman" w:eastAsia="Times New Roman" w:hAnsi="Times New Roman" w:cs="Times New Roman"/>
          <w:i/>
          <w:iCs/>
          <w:sz w:val="28"/>
          <w:szCs w:val="28"/>
          <w:lang w:eastAsia="bg-BG"/>
        </w:rPr>
        <w:t>Podiceps cristatus</w:t>
      </w:r>
      <w:r w:rsidRPr="00CD1315">
        <w:rPr>
          <w:rFonts w:ascii="Times New Roman" w:eastAsia="Times New Roman" w:hAnsi="Times New Roman" w:cs="Times New Roman"/>
          <w:sz w:val="28"/>
          <w:szCs w:val="28"/>
          <w:lang w:val="bg-BG" w:eastAsia="bg-BG"/>
        </w:rPr>
        <w:t xml:space="preserve"> (голям гмурец)</w:t>
      </w:r>
      <w:bookmarkEnd w:id="4"/>
    </w:p>
    <w:p w14:paraId="0EF92F84"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1. Кратка характеристика на вида</w:t>
      </w:r>
    </w:p>
    <w:p w14:paraId="08A080F2"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Дължината на тялото 46-51 cm, тегло 0,700 – 1,400 kg, размахът на крилата - 59-73 cm. Най-едрият гмурец с дълго, ниска тял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къщо са удължени, кафяво-рижи, на върха черни и образуват „бакенбарди”. Мъжките са с по-широки „бакенбарди” и по-дълги „рогчета”. Гърбът и крилата са тъмнокафяви, околоочното поле, </w:t>
      </w:r>
      <w:r w:rsidRPr="008472CB">
        <w:rPr>
          <w:rFonts w:ascii="Times New Roman" w:eastAsia="Times New Roman" w:hAnsi="Times New Roman" w:cs="Times New Roman"/>
          <w:sz w:val="24"/>
          <w:szCs w:val="24"/>
          <w:lang w:val="bg-BG" w:eastAsia="bg-BG"/>
        </w:rPr>
        <w:lastRenderedPageBreak/>
        <w:t>шията, гърдите и коремът са бели, слабините светлокафеникави.</w:t>
      </w:r>
      <w:r>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w:t>
      </w:r>
      <w:r>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Почти без полов диморфизъм. При младите бузите са с ивици, човката е бледорозова. (</w:t>
      </w:r>
      <w:r w:rsidRPr="008472CB">
        <w:rPr>
          <w:rFonts w:ascii="Times New Roman" w:eastAsia="Times New Roman" w:hAnsi="Times New Roman" w:cs="Times New Roman"/>
          <w:sz w:val="24"/>
          <w:szCs w:val="24"/>
          <w:lang w:eastAsia="bg-BG"/>
        </w:rPr>
        <w:t>Svensson</w:t>
      </w:r>
      <w:r w:rsidRPr="008472CB">
        <w:rPr>
          <w:rFonts w:ascii="Times New Roman" w:eastAsia="Times New Roman" w:hAnsi="Times New Roman" w:cs="Times New Roman"/>
          <w:sz w:val="24"/>
          <w:szCs w:val="24"/>
          <w:lang w:val="bg-BG" w:eastAsia="bg-BG"/>
        </w:rPr>
        <w:t xml:space="preserve">, 2009, Симеонов и др. 1990). </w:t>
      </w:r>
    </w:p>
    <w:p w14:paraId="107F7AEA"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Характер на пребиваване в страната</w:t>
      </w:r>
    </w:p>
    <w:p w14:paraId="059B22ED"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Гнездящ, мигриращ и зимуващ вид за страната. Зимува по незамръзналите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Унас зимуват птици от европейската територия на Русия, скандинавските страни, Чехия, Полша, Румъния. </w:t>
      </w:r>
    </w:p>
    <w:p w14:paraId="2B978F41"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eastAsia="bg-BG"/>
        </w:rPr>
      </w:pPr>
      <w:r w:rsidRPr="008472CB">
        <w:rPr>
          <w:rFonts w:ascii="Times New Roman" w:eastAsia="Times New Roman" w:hAnsi="Times New Roman" w:cs="Times New Roman"/>
          <w:sz w:val="24"/>
          <w:szCs w:val="24"/>
          <w:lang w:val="bg-BG" w:eastAsia="bg-BG"/>
        </w:rPr>
        <w:t xml:space="preserve">Гнезди на отделни двойки и в колонии. Снася през март - април, 1 до 9 яйца. Малките са гнездобегълци. Стават самостоятелни на 70-80 дневна възраст (Симеонов и др. 1990, Нанкинов, 2012). </w:t>
      </w:r>
    </w:p>
    <w:p w14:paraId="705F6A15"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Характерно местообитание</w:t>
      </w:r>
    </w:p>
    <w:p w14:paraId="17758DAF" w14:textId="77777777" w:rsidR="00CD1315" w:rsidRPr="008472CB" w:rsidRDefault="00CD1315" w:rsidP="00CD1315">
      <w:pPr>
        <w:autoSpaceDE w:val="0"/>
        <w:autoSpaceDN w:val="0"/>
        <w:adjustRightInd w:val="0"/>
        <w:spacing w:before="120" w:after="120" w:line="240" w:lineRule="auto"/>
        <w:jc w:val="both"/>
        <w:rPr>
          <w:rFonts w:ascii="Times New Roman" w:eastAsia="GroteskHSBg-Light"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w:t>
      </w:r>
    </w:p>
    <w:p w14:paraId="13C93557"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290FF804"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i/>
          <w:iCs/>
          <w:sz w:val="24"/>
          <w:szCs w:val="24"/>
          <w:lang w:val="bg-BG" w:eastAsia="bg-BG"/>
        </w:rPr>
        <w:t>Хранене</w:t>
      </w:r>
    </w:p>
    <w:p w14:paraId="64AA67C6"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 1990).</w:t>
      </w:r>
    </w:p>
    <w:p w14:paraId="785C0B37"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E273995" w14:textId="77777777" w:rsidR="00CD1315" w:rsidRPr="008472CB" w:rsidRDefault="00CD1315" w:rsidP="00CD1315">
      <w:pPr>
        <w:spacing w:before="120" w:after="120" w:line="240" w:lineRule="auto"/>
        <w:jc w:val="both"/>
        <w:rPr>
          <w:rFonts w:ascii="Times New Roman" w:eastAsia="GroteskHSBg-Light" w:hAnsi="Times New Roman" w:cs="Times New Roman"/>
          <w:sz w:val="24"/>
          <w:szCs w:val="24"/>
          <w:lang w:val="bg-BG" w:eastAsia="bg-BG"/>
        </w:rPr>
      </w:pPr>
      <w:r w:rsidRPr="008472CB">
        <w:rPr>
          <w:rFonts w:ascii="Times New Roman" w:eastAsia="GroteskHSBg-Light" w:hAnsi="Times New Roman" w:cs="Times New Roman"/>
          <w:sz w:val="24"/>
          <w:szCs w:val="24"/>
          <w:lang w:val="bg-BG" w:eastAsia="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w:t>
      </w:r>
      <w:r w:rsidRPr="008472CB">
        <w:rPr>
          <w:rFonts w:ascii="Times New Roman" w:eastAsia="Times New Roman" w:hAnsi="Times New Roman" w:cs="Times New Roman"/>
          <w:sz w:val="24"/>
          <w:szCs w:val="24"/>
          <w:lang w:val="bg-BG" w:eastAsia="bg-BG"/>
        </w:rPr>
        <w:t xml:space="preserve"> (Янков отг. ред., 2007).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вътрешнотта на страната (Симеонов и др. 1990).</w:t>
      </w:r>
    </w:p>
    <w:p w14:paraId="41D90C07" w14:textId="77777777" w:rsidR="00CD1315" w:rsidRPr="008472CB" w:rsidRDefault="00CD1315" w:rsidP="00CD1315">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По дунавското крайбрежие видът е широко разпространен и често срещан. Общият брой гнездящи двойки варира между 46 и 78. Основното място за размножаване е езерото Сребърна, следват рибарниците Хаджидимитрово и блатата на остров Персина. Друг съществен обект, Блато Малък Преславец, са загубили значението си за вида след </w:t>
      </w:r>
      <w:r w:rsidRPr="008472CB">
        <w:rPr>
          <w:rFonts w:ascii="Times New Roman" w:eastAsia="Times New Roman" w:hAnsi="Times New Roman" w:cs="Times New Roman"/>
          <w:sz w:val="24"/>
          <w:szCs w:val="24"/>
          <w:lang w:val="bg-BG" w:eastAsia="bg-BG"/>
        </w:rPr>
        <w:lastRenderedPageBreak/>
        <w:t>пресушаването им и превъщането им в обработваема земя през 2012 г. Също е положението ив рибарници Орсоя (</w:t>
      </w:r>
      <w:r w:rsidRPr="008472CB">
        <w:rPr>
          <w:rFonts w:ascii="Times New Roman" w:eastAsia="Times New Roman" w:hAnsi="Times New Roman" w:cs="Times New Roman"/>
          <w:sz w:val="24"/>
          <w:szCs w:val="24"/>
          <w:lang w:eastAsia="bg-BG"/>
        </w:rPr>
        <w:t>Shurulinkov et all</w:t>
      </w:r>
      <w:r w:rsidRPr="008472CB">
        <w:rPr>
          <w:rFonts w:ascii="Times New Roman" w:eastAsia="Times New Roman" w:hAnsi="Times New Roman" w:cs="Times New Roman"/>
          <w:sz w:val="24"/>
          <w:szCs w:val="24"/>
          <w:lang w:val="bg-BG" w:eastAsia="bg-BG"/>
        </w:rPr>
        <w:t>, 2019).</w:t>
      </w:r>
    </w:p>
    <w:p w14:paraId="3EAF4EF8" w14:textId="77777777" w:rsidR="00CD1315" w:rsidRPr="008472CB" w:rsidRDefault="00CD1315" w:rsidP="00CD1315">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Според </w:t>
      </w:r>
      <w:r w:rsidRPr="008472CB">
        <w:rPr>
          <w:rFonts w:ascii="Times New Roman" w:eastAsia="Times New Roman" w:hAnsi="Times New Roman" w:cs="Times New Roman"/>
          <w:sz w:val="24"/>
          <w:szCs w:val="24"/>
          <w:lang w:val="en-GB" w:eastAsia="bg-BG"/>
        </w:rPr>
        <w:t xml:space="preserve">IUCN </w:t>
      </w:r>
      <w:r w:rsidRPr="008472CB">
        <w:rPr>
          <w:rFonts w:ascii="Times New Roman" w:eastAsia="Times New Roman" w:hAnsi="Times New Roman" w:cs="Times New Roman"/>
          <w:sz w:val="24"/>
          <w:szCs w:val="24"/>
          <w:lang w:val="bg-BG" w:eastAsia="bg-BG"/>
        </w:rPr>
        <w:t xml:space="preserve">видът е слабо засегнат </w:t>
      </w:r>
      <w:r w:rsidRPr="008472CB">
        <w:rPr>
          <w:rFonts w:ascii="Times New Roman" w:eastAsia="Times New Roman" w:hAnsi="Times New Roman" w:cs="Times New Roman"/>
          <w:sz w:val="24"/>
          <w:szCs w:val="24"/>
          <w:lang w:val="en-GB" w:eastAsia="bg-BG"/>
        </w:rPr>
        <w:t>– LC</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Least Concern</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w:t>
      </w:r>
      <w:r w:rsidRPr="008472CB">
        <w:rPr>
          <w:rFonts w:ascii="Times New Roman" w:eastAsia="Times New Roman" w:hAnsi="Times New Roman" w:cs="Times New Roman"/>
          <w:sz w:val="24"/>
          <w:szCs w:val="24"/>
          <w:lang w:val="bg-BG" w:eastAsia="bg-BG"/>
        </w:rPr>
        <w:t>Включен в Червената книга на България в категорията „Уязвим вид”. Включен в Приложение 3 на ЗБР.</w:t>
      </w:r>
    </w:p>
    <w:p w14:paraId="6675658B"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оценява на 550 – 1500 двойки, а според Янков, 2007 числеността е 400 – 600 двойки. Краткосрочната тенденция на популацията (за периода 2000 – 2018 г.), както и дългосрочната (за периода 1980 – 2018 г.) е стабилна. За гнездовата популация са посочени следните заплахи:</w:t>
      </w:r>
      <w:r w:rsidRPr="008472CB">
        <w:rPr>
          <w:rFonts w:ascii="Times New Roman" w:eastAsia="Times New Roman" w:hAnsi="Times New Roman" w:cs="Times New Roman"/>
          <w:sz w:val="24"/>
          <w:szCs w:val="24"/>
          <w:lang w:eastAsia="bg-BG"/>
        </w:rPr>
        <w:t xml:space="preserve"> G06,</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 xml:space="preserve">02,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w:t>
      </w:r>
      <w:r w:rsidRPr="008472CB">
        <w:rPr>
          <w:rFonts w:ascii="Times New Roman" w:eastAsia="Times New Roman" w:hAnsi="Times New Roman" w:cs="Times New Roman"/>
          <w:sz w:val="24"/>
          <w:szCs w:val="24"/>
          <w:lang w:val="bg-BG" w:eastAsia="bg-BG"/>
        </w:rPr>
        <w:t>3</w:t>
      </w:r>
      <w:r w:rsidRPr="008472CB">
        <w:rPr>
          <w:rFonts w:ascii="Times New Roman" w:eastAsia="Times New Roman" w:hAnsi="Times New Roman" w:cs="Times New Roman"/>
          <w:sz w:val="24"/>
          <w:szCs w:val="24"/>
          <w:lang w:val="en-GB" w:eastAsia="bg-BG"/>
        </w:rPr>
        <w:t>,</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F0</w:t>
      </w:r>
      <w:r w:rsidRPr="008472CB">
        <w:rPr>
          <w:rFonts w:ascii="Times New Roman" w:eastAsia="Times New Roman" w:hAnsi="Times New Roman" w:cs="Times New Roman"/>
          <w:sz w:val="24"/>
          <w:szCs w:val="24"/>
          <w:lang w:val="bg-BG" w:eastAsia="bg-BG"/>
        </w:rPr>
        <w:t>5</w:t>
      </w:r>
      <w:r w:rsidRPr="008472CB">
        <w:rPr>
          <w:rFonts w:ascii="Times New Roman" w:eastAsia="Times New Roman" w:hAnsi="Times New Roman" w:cs="Times New Roman"/>
          <w:sz w:val="24"/>
          <w:szCs w:val="24"/>
          <w:lang w:val="en-GB" w:eastAsia="bg-BG"/>
        </w:rPr>
        <w:t>.</w:t>
      </w:r>
    </w:p>
    <w:p w14:paraId="40C58373" w14:textId="77777777" w:rsidR="00CD1315" w:rsidRPr="008472CB" w:rsidRDefault="00CD1315" w:rsidP="00CD1315">
      <w:pPr>
        <w:autoSpaceDE w:val="0"/>
        <w:autoSpaceDN w:val="0"/>
        <w:adjustRightInd w:val="0"/>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Зимуващата популация е оценена на 1850 – 5000 индивида. Краткосрочната тенденция на популацията (за периода 2000 – 2018 г.) е нарастваща, а дългосрочната (за периода 1980 – 2018 г.) е намаляваща. </w:t>
      </w:r>
    </w:p>
    <w:p w14:paraId="7450B993"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Мигриращата национална популация е оценена на 500 – 1000 индивида. За мигриращата популация са посочени следните заплахи: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02</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w:t>
      </w:r>
      <w:r w:rsidRPr="008472CB">
        <w:rPr>
          <w:rFonts w:ascii="Times New Roman" w:eastAsia="Times New Roman" w:hAnsi="Times New Roman" w:cs="Times New Roman"/>
          <w:sz w:val="24"/>
          <w:szCs w:val="24"/>
          <w:lang w:val="bg-BG" w:eastAsia="bg-BG"/>
        </w:rPr>
        <w:t>2</w:t>
      </w:r>
      <w:r w:rsidRPr="008472CB">
        <w:rPr>
          <w:rFonts w:ascii="Times New Roman" w:eastAsia="Times New Roman" w:hAnsi="Times New Roman" w:cs="Times New Roman"/>
          <w:sz w:val="24"/>
          <w:szCs w:val="24"/>
          <w:lang w:val="en-GB" w:eastAsia="bg-BG"/>
        </w:rPr>
        <w:t>6</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F</w:t>
      </w:r>
      <w:r w:rsidRPr="008472CB">
        <w:rPr>
          <w:rFonts w:ascii="Times New Roman" w:eastAsia="Times New Roman" w:hAnsi="Times New Roman" w:cs="Times New Roman"/>
          <w:sz w:val="24"/>
          <w:szCs w:val="24"/>
          <w:lang w:val="bg-BG" w:eastAsia="bg-BG"/>
        </w:rPr>
        <w:t>05,</w:t>
      </w:r>
      <w:r w:rsidRPr="008472CB">
        <w:rPr>
          <w:rFonts w:ascii="Times New Roman" w:eastAsia="Times New Roman" w:hAnsi="Times New Roman" w:cs="Times New Roman"/>
          <w:sz w:val="24"/>
          <w:szCs w:val="24"/>
          <w:lang w:val="en-GB" w:eastAsia="bg-BG"/>
        </w:rPr>
        <w:t xml:space="preserve"> G</w:t>
      </w:r>
      <w:r w:rsidRPr="008472CB">
        <w:rPr>
          <w:rFonts w:ascii="Times New Roman" w:eastAsia="Times New Roman" w:hAnsi="Times New Roman" w:cs="Times New Roman"/>
          <w:sz w:val="24"/>
          <w:szCs w:val="24"/>
          <w:lang w:val="bg-BG" w:eastAsia="bg-BG"/>
        </w:rPr>
        <w:t>12.</w:t>
      </w:r>
    </w:p>
    <w:p w14:paraId="57EC44B2"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1E144A17"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на зоната вида е гнездящ, преминаващ и зимуващ. Гнездящата популация се оценява на </w:t>
      </w:r>
      <w:r w:rsidRPr="008472CB">
        <w:rPr>
          <w:rFonts w:ascii="Times New Roman" w:eastAsia="Times New Roman" w:hAnsi="Times New Roman" w:cs="Times New Roman"/>
          <w:b/>
          <w:bCs/>
          <w:sz w:val="24"/>
          <w:szCs w:val="24"/>
          <w:lang w:val="bg-BG" w:eastAsia="bg-BG"/>
        </w:rPr>
        <w:t>8 - 9 двойки</w:t>
      </w:r>
      <w:r w:rsidRPr="008472CB">
        <w:rPr>
          <w:rFonts w:ascii="Times New Roman" w:eastAsia="Times New Roman" w:hAnsi="Times New Roman" w:cs="Times New Roman"/>
          <w:sz w:val="24"/>
          <w:szCs w:val="24"/>
          <w:lang w:val="bg-BG" w:eastAsia="bg-BG"/>
        </w:rPr>
        <w:t xml:space="preserve">, което представлява </w:t>
      </w:r>
      <w:r w:rsidRPr="008472CB">
        <w:rPr>
          <w:rFonts w:ascii="Times New Roman" w:eastAsia="Times New Roman" w:hAnsi="Times New Roman" w:cs="Times New Roman"/>
          <w:b/>
          <w:bCs/>
          <w:sz w:val="24"/>
          <w:szCs w:val="24"/>
          <w:lang w:val="bg-BG" w:eastAsia="bg-BG"/>
        </w:rPr>
        <w:t>0,6 - 1,4 % от националната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B6B1DA4"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Съгласно </w:t>
      </w:r>
      <w:r>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мигриращата популация се оценя на </w:t>
      </w:r>
      <w:r w:rsidRPr="008472CB">
        <w:rPr>
          <w:rFonts w:ascii="Times New Roman" w:eastAsia="Times New Roman" w:hAnsi="Times New Roman" w:cs="Times New Roman"/>
          <w:b/>
          <w:bCs/>
          <w:sz w:val="24"/>
          <w:szCs w:val="24"/>
          <w:lang w:val="bg-BG" w:eastAsia="bg-BG"/>
        </w:rPr>
        <w:t>до 1 индивид</w:t>
      </w:r>
      <w:r w:rsidRPr="008472CB">
        <w:rPr>
          <w:rFonts w:ascii="Times New Roman" w:eastAsia="Times New Roman" w:hAnsi="Times New Roman" w:cs="Times New Roman"/>
          <w:sz w:val="24"/>
          <w:szCs w:val="24"/>
          <w:lang w:val="bg-BG" w:eastAsia="bg-BG"/>
        </w:rPr>
        <w:t xml:space="preserve">, което е </w:t>
      </w:r>
      <w:r w:rsidRPr="008472CB">
        <w:rPr>
          <w:rFonts w:ascii="Times New Roman" w:eastAsia="Times New Roman" w:hAnsi="Times New Roman" w:cs="Times New Roman"/>
          <w:b/>
          <w:bCs/>
          <w:sz w:val="24"/>
          <w:szCs w:val="24"/>
          <w:lang w:val="bg-BG" w:eastAsia="bg-BG"/>
        </w:rPr>
        <w:t>0,1 – 0,2 % от националната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75CC26B"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 xml:space="preserve">Според </w:t>
      </w:r>
      <w:r>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 xml:space="preserve"> зимуващата популация на вида се оценява на </w:t>
      </w:r>
      <w:r w:rsidRPr="008472CB">
        <w:rPr>
          <w:rFonts w:ascii="Times New Roman" w:eastAsia="Times New Roman" w:hAnsi="Times New Roman" w:cs="Times New Roman"/>
          <w:b/>
          <w:sz w:val="24"/>
          <w:szCs w:val="24"/>
          <w:lang w:val="bg-BG" w:eastAsia="bg-BG"/>
        </w:rPr>
        <w:t>до 1</w:t>
      </w:r>
      <w:r w:rsidRPr="008472CB">
        <w:rPr>
          <w:rFonts w:ascii="Times New Roman" w:eastAsia="Times New Roman" w:hAnsi="Times New Roman" w:cs="Times New Roman"/>
          <w:b/>
          <w:bCs/>
          <w:sz w:val="24"/>
          <w:szCs w:val="24"/>
          <w:lang w:val="bg-BG" w:eastAsia="bg-BG"/>
        </w:rPr>
        <w:t xml:space="preserve"> индивид</w:t>
      </w:r>
      <w:r w:rsidRPr="008472CB">
        <w:rPr>
          <w:rFonts w:ascii="Times New Roman" w:eastAsia="Times New Roman" w:hAnsi="Times New Roman" w:cs="Times New Roman"/>
          <w:sz w:val="24"/>
          <w:szCs w:val="24"/>
          <w:lang w:val="bg-BG" w:eastAsia="bg-BG"/>
        </w:rPr>
        <w:t xml:space="preserve">, което е </w:t>
      </w:r>
      <w:r w:rsidRPr="008472CB">
        <w:rPr>
          <w:rFonts w:ascii="Times New Roman" w:eastAsia="Times New Roman" w:hAnsi="Times New Roman" w:cs="Times New Roman"/>
          <w:b/>
          <w:bCs/>
          <w:sz w:val="24"/>
          <w:szCs w:val="24"/>
          <w:lang w:val="bg-BG" w:eastAsia="bg-BG"/>
        </w:rPr>
        <w:t>0,02 – 0,05 % от националната зимуваща</w:t>
      </w:r>
      <w:r w:rsidRPr="008472CB">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C9B524C" w14:textId="77777777" w:rsidR="00CD1315" w:rsidRPr="008472CB" w:rsidRDefault="00CD1315" w:rsidP="00CD1315">
      <w:pPr>
        <w:spacing w:before="120" w:after="120" w:line="240" w:lineRule="auto"/>
        <w:jc w:val="both"/>
        <w:rPr>
          <w:rFonts w:ascii="Times New Roman" w:eastAsia="Times New Roman" w:hAnsi="Times New Roman" w:cs="Times New Roman"/>
          <w:b/>
          <w:sz w:val="24"/>
          <w:szCs w:val="24"/>
          <w:lang w:val="bg-BG" w:eastAsia="bg-BG"/>
        </w:rPr>
      </w:pPr>
      <w:r w:rsidRPr="008472CB">
        <w:rPr>
          <w:rFonts w:ascii="Times New Roman" w:eastAsia="Times New Roman" w:hAnsi="Times New Roman" w:cs="Times New Roman"/>
          <w:b/>
          <w:iCs/>
          <w:sz w:val="24"/>
          <w:szCs w:val="24"/>
          <w:lang w:val="bg-BG" w:eastAsia="bg-BG"/>
        </w:rPr>
        <w:t>4. Анализ на наличната информация</w:t>
      </w:r>
      <w:r w:rsidRPr="008472CB">
        <w:rPr>
          <w:rFonts w:ascii="Times New Roman" w:eastAsia="Times New Roman" w:hAnsi="Times New Roman" w:cs="Times New Roman"/>
          <w:b/>
          <w:sz w:val="24"/>
          <w:szCs w:val="24"/>
          <w:lang w:val="bg-BG" w:eastAsia="bg-BG"/>
        </w:rPr>
        <w:t xml:space="preserve"> </w:t>
      </w:r>
    </w:p>
    <w:p w14:paraId="5DB0F5C4" w14:textId="77777777" w:rsidR="00CD1315" w:rsidRPr="008472CB" w:rsidRDefault="00CD1315" w:rsidP="00CD1315">
      <w:pPr>
        <w:spacing w:before="120" w:after="120" w:line="240" w:lineRule="auto"/>
        <w:jc w:val="both"/>
        <w:rPr>
          <w:rFonts w:ascii="Times New Roman" w:eastAsia="Times New Roman" w:hAnsi="Times New Roman" w:cs="Times New Roman"/>
          <w:i/>
          <w:sz w:val="24"/>
          <w:szCs w:val="24"/>
          <w:lang w:val="bg-BG" w:eastAsia="bg-BG"/>
        </w:rPr>
      </w:pPr>
      <w:r w:rsidRPr="008472CB">
        <w:rPr>
          <w:rFonts w:ascii="Times New Roman" w:eastAsia="Times New Roman" w:hAnsi="Times New Roman" w:cs="Times New Roman"/>
          <w:i/>
          <w:sz w:val="24"/>
          <w:szCs w:val="24"/>
          <w:lang w:val="bg-BG" w:eastAsia="bg-BG"/>
        </w:rPr>
        <w:t>Гнездяща популация</w:t>
      </w:r>
    </w:p>
    <w:p w14:paraId="68D136F8" w14:textId="77777777" w:rsidR="00CD1315" w:rsidRPr="008472CB" w:rsidRDefault="00CD1315" w:rsidP="00CD1315">
      <w:pPr>
        <w:spacing w:before="120" w:after="120" w:line="240" w:lineRule="auto"/>
        <w:jc w:val="both"/>
        <w:rPr>
          <w:rFonts w:ascii="Times New Roman" w:eastAsia="Times New Roman" w:hAnsi="Times New Roman" w:cs="Times New Roman"/>
          <w:color w:val="000000"/>
          <w:sz w:val="24"/>
          <w:szCs w:val="24"/>
          <w:lang w:val="bg-BG" w:eastAsia="bg-BG"/>
        </w:rPr>
      </w:pPr>
      <w:r w:rsidRPr="008472CB">
        <w:rPr>
          <w:rFonts w:ascii="Times New Roman" w:eastAsia="Times New Roman" w:hAnsi="Times New Roman" w:cs="Times New Roman"/>
          <w:color w:val="000000"/>
          <w:sz w:val="24"/>
          <w:szCs w:val="24"/>
          <w:lang w:val="bg-BG" w:eastAsia="bg-BG"/>
        </w:rPr>
        <w:t xml:space="preserve">Най-многочисления вид от гмурците. През периода 2006-2013 г по Дунав са регистрирани общи числености на вида между 46 и 78 двойки. В блатото Малък Преславец числеността на вида се увеличава. </w:t>
      </w:r>
    </w:p>
    <w:p w14:paraId="3D36AEF9"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color w:val="000000"/>
          <w:sz w:val="24"/>
          <w:szCs w:val="24"/>
          <w:lang w:val="bg-BG" w:eastAsia="bg-BG"/>
        </w:rPr>
        <w:t>Според Матеева и др. (2013) в зона са гнездили 8 двойки през 2011г. и 9 двойки през 2012 г. При проучвания по р. Дунав през 2017 г в Малък Преславец са наблюдавани 4 екземпляра от вида (Димитров, 2018). При т</w:t>
      </w:r>
      <w:r w:rsidRPr="008472CB">
        <w:rPr>
          <w:rFonts w:ascii="Times New Roman" w:eastAsia="Times New Roman" w:hAnsi="Times New Roman" w:cs="Times New Roman"/>
          <w:sz w:val="24"/>
          <w:szCs w:val="24"/>
          <w:lang w:val="bg-BG" w:eastAsia="bg-BG"/>
        </w:rPr>
        <w:t xml:space="preserve">еренните проучвания през 2021 г. видът е наблюдаван в зоната през месеците май и юни с обща численост 18 птици. На 19.05.2021 са наблюдавани 13 птици (4 двойки с малки) в централната и северна част на блатото. На 24.06.2021г са наблюдавани три двойки с малки. Вероятната численост на гнездящите двойки през тази година е между 3 и 6 двойки. </w:t>
      </w:r>
    </w:p>
    <w:p w14:paraId="75E348FE" w14:textId="77777777" w:rsidR="00CD1315" w:rsidRPr="008472CB" w:rsidRDefault="00CD1315" w:rsidP="00CD1315">
      <w:pPr>
        <w:spacing w:before="120" w:after="120" w:line="240" w:lineRule="auto"/>
        <w:jc w:val="both"/>
        <w:rPr>
          <w:rFonts w:ascii="Times New Roman" w:eastAsia="Times New Roman" w:hAnsi="Times New Roman" w:cs="Times New Roman"/>
          <w:i/>
          <w:sz w:val="24"/>
          <w:szCs w:val="24"/>
          <w:lang w:val="bg-BG" w:eastAsia="bg-BG"/>
        </w:rPr>
      </w:pPr>
      <w:r w:rsidRPr="008472CB">
        <w:rPr>
          <w:rFonts w:ascii="Times New Roman" w:eastAsia="Times New Roman" w:hAnsi="Times New Roman" w:cs="Times New Roman"/>
          <w:i/>
          <w:sz w:val="24"/>
          <w:szCs w:val="24"/>
          <w:lang w:val="bg-BG" w:eastAsia="bg-BG"/>
        </w:rPr>
        <w:t>Мигрираща и зимуваща популация</w:t>
      </w:r>
    </w:p>
    <w:p w14:paraId="2B741D81"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lastRenderedPageBreak/>
        <w:t>В резултат на миграциите числеността на вида нараства многократно, особено в морските заливи, езера и по-големи вътрешни водоеми. Мигрира предимно през септември-ноември и февруари - април (Нанкинов, 2012).</w:t>
      </w:r>
      <w:r>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 xml:space="preserve">Според </w:t>
      </w:r>
      <w:r w:rsidRPr="008472CB">
        <w:rPr>
          <w:rFonts w:ascii="Times New Roman" w:eastAsia="Times New Roman" w:hAnsi="Times New Roman" w:cs="Times New Roman"/>
          <w:sz w:val="24"/>
          <w:szCs w:val="24"/>
          <w:lang w:val="en-GB" w:eastAsia="bg-BG"/>
        </w:rPr>
        <w:t xml:space="preserve">observation.org, </w:t>
      </w:r>
      <w:r w:rsidRPr="008472CB">
        <w:rPr>
          <w:rFonts w:ascii="Times New Roman" w:eastAsia="Times New Roman" w:hAnsi="Times New Roman" w:cs="Times New Roman"/>
          <w:sz w:val="24"/>
          <w:szCs w:val="24"/>
          <w:lang w:val="bg-BG" w:eastAsia="bg-BG"/>
        </w:rPr>
        <w:t>е установена 1 птица през април на 2019 г. (</w:t>
      </w:r>
      <w:r w:rsidRPr="008472CB">
        <w:rPr>
          <w:rFonts w:ascii="Times New Roman" w:eastAsia="Times New Roman" w:hAnsi="Times New Roman" w:cs="Times New Roman"/>
          <w:sz w:val="24"/>
          <w:szCs w:val="24"/>
          <w:lang w:eastAsia="bg-BG"/>
        </w:rPr>
        <w:t>Y</w:t>
      </w:r>
      <w:r w:rsidRPr="008472CB">
        <w:rPr>
          <w:rFonts w:ascii="Times New Roman" w:eastAsia="Times New Roman" w:hAnsi="Times New Roman" w:cs="Times New Roman"/>
          <w:sz w:val="24"/>
          <w:szCs w:val="24"/>
          <w:lang w:val="en-GB" w:eastAsia="bg-BG"/>
        </w:rPr>
        <w:t>. Kutsarov</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w:t>
      </w:r>
      <w:r>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bg-BG" w:eastAsia="bg-BG"/>
        </w:rPr>
        <w:t>Данните за зимуването на вида в зоната са от средно зимните преброявания. В река Дунав, в участъка Тутракан – Силистра са установени 9 птици през 2013г, 2 пре</w:t>
      </w:r>
      <w:r>
        <w:rPr>
          <w:rFonts w:ascii="Times New Roman" w:eastAsia="Times New Roman" w:hAnsi="Times New Roman" w:cs="Times New Roman"/>
          <w:sz w:val="24"/>
          <w:szCs w:val="24"/>
          <w:lang w:val="bg-BG" w:eastAsia="bg-BG"/>
        </w:rPr>
        <w:t xml:space="preserve">з 2015г и 2 птици през 2016 г. </w:t>
      </w:r>
      <w:r w:rsidRPr="008472CB">
        <w:rPr>
          <w:rFonts w:ascii="Times New Roman" w:eastAsia="Times New Roman" w:hAnsi="Times New Roman" w:cs="Times New Roman"/>
          <w:sz w:val="24"/>
          <w:szCs w:val="24"/>
          <w:lang w:val="bg-BG" w:eastAsia="bg-BG"/>
        </w:rPr>
        <w:t xml:space="preserve">Липсват публикувани данни за концентрацията на вида в зоната по време на миграция. </w:t>
      </w:r>
    </w:p>
    <w:p w14:paraId="209CA0A0" w14:textId="77777777" w:rsidR="00CD1315" w:rsidRPr="008472CB" w:rsidRDefault="00CD1315" w:rsidP="00CD1315">
      <w:pPr>
        <w:spacing w:after="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8472CB">
        <w:rPr>
          <w:rFonts w:ascii="Times New Roman" w:eastAsia="Times New Roman" w:hAnsi="Times New Roman" w:cs="Times New Roman"/>
          <w:sz w:val="24"/>
          <w:szCs w:val="24"/>
          <w:lang w:val="en-GB" w:eastAsia="bg-BG"/>
        </w:rPr>
        <w:t xml:space="preserve"> </w:t>
      </w:r>
      <w:r w:rsidRPr="008472CB">
        <w:rPr>
          <w:rFonts w:ascii="Times New Roman" w:eastAsia="Times New Roman" w:hAnsi="Times New Roman" w:cs="Times New Roman"/>
          <w:sz w:val="24"/>
          <w:szCs w:val="24"/>
          <w:lang w:val="bg-BG" w:eastAsia="bg-BG"/>
        </w:rPr>
        <w:t xml:space="preserve">за гнездящата, мигриращата и зимуващата популация: </w:t>
      </w:r>
      <w:r w:rsidRPr="008472CB">
        <w:rPr>
          <w:rFonts w:ascii="Times New Roman" w:eastAsia="Times New Roman" w:hAnsi="Times New Roman" w:cs="Times New Roman"/>
          <w:sz w:val="24"/>
          <w:szCs w:val="24"/>
          <w:lang w:eastAsia="bg-BG"/>
        </w:rPr>
        <w:t>G06,</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 xml:space="preserve">02, </w:t>
      </w:r>
      <w:r w:rsidRPr="008472CB">
        <w:rPr>
          <w:rFonts w:ascii="Times New Roman" w:eastAsia="Times New Roman" w:hAnsi="Times New Roman" w:cs="Times New Roman"/>
          <w:sz w:val="24"/>
          <w:szCs w:val="24"/>
          <w:lang w:eastAsia="bg-BG"/>
        </w:rPr>
        <w:t>J</w:t>
      </w:r>
      <w:r w:rsidRPr="008472CB">
        <w:rPr>
          <w:rFonts w:ascii="Times New Roman" w:eastAsia="Times New Roman" w:hAnsi="Times New Roman" w:cs="Times New Roman"/>
          <w:sz w:val="24"/>
          <w:szCs w:val="24"/>
          <w:lang w:val="en-GB" w:eastAsia="bg-BG"/>
        </w:rPr>
        <w:t>0</w:t>
      </w:r>
      <w:r w:rsidRPr="008472CB">
        <w:rPr>
          <w:rFonts w:ascii="Times New Roman" w:eastAsia="Times New Roman" w:hAnsi="Times New Roman" w:cs="Times New Roman"/>
          <w:sz w:val="24"/>
          <w:szCs w:val="24"/>
          <w:lang w:val="bg-BG" w:eastAsia="bg-BG"/>
        </w:rPr>
        <w:t>3</w:t>
      </w:r>
      <w:r w:rsidRPr="008472CB">
        <w:rPr>
          <w:rFonts w:ascii="Times New Roman" w:eastAsia="Times New Roman" w:hAnsi="Times New Roman" w:cs="Times New Roman"/>
          <w:sz w:val="24"/>
          <w:szCs w:val="24"/>
          <w:lang w:val="en-GB" w:eastAsia="bg-BG"/>
        </w:rPr>
        <w:t>,</w:t>
      </w:r>
      <w:r w:rsidRPr="008472CB">
        <w:rPr>
          <w:rFonts w:ascii="Times New Roman" w:eastAsia="Times New Roman" w:hAnsi="Times New Roman" w:cs="Times New Roman"/>
          <w:sz w:val="24"/>
          <w:szCs w:val="24"/>
          <w:lang w:val="bg-BG" w:eastAsia="bg-BG"/>
        </w:rPr>
        <w:t xml:space="preserve"> </w:t>
      </w:r>
      <w:r w:rsidRPr="008472CB">
        <w:rPr>
          <w:rFonts w:ascii="Times New Roman" w:eastAsia="Times New Roman" w:hAnsi="Times New Roman" w:cs="Times New Roman"/>
          <w:sz w:val="24"/>
          <w:szCs w:val="24"/>
          <w:lang w:val="en-GB" w:eastAsia="bg-BG"/>
        </w:rPr>
        <w:t>F0</w:t>
      </w:r>
      <w:r w:rsidRPr="008472CB">
        <w:rPr>
          <w:rFonts w:ascii="Times New Roman" w:eastAsia="Times New Roman" w:hAnsi="Times New Roman" w:cs="Times New Roman"/>
          <w:sz w:val="24"/>
          <w:szCs w:val="24"/>
          <w:lang w:val="bg-BG" w:eastAsia="bg-BG"/>
        </w:rPr>
        <w:t xml:space="preserve">5, </w:t>
      </w:r>
      <w:r w:rsidRPr="008472CB">
        <w:rPr>
          <w:rFonts w:ascii="Times New Roman" w:eastAsia="Times New Roman" w:hAnsi="Times New Roman" w:cs="Times New Roman"/>
          <w:sz w:val="24"/>
          <w:szCs w:val="24"/>
          <w:lang w:val="en-GB" w:eastAsia="bg-BG"/>
        </w:rPr>
        <w:t>F</w:t>
      </w:r>
      <w:r w:rsidRPr="008472CB">
        <w:rPr>
          <w:rFonts w:ascii="Times New Roman" w:eastAsia="Times New Roman" w:hAnsi="Times New Roman" w:cs="Times New Roman"/>
          <w:sz w:val="24"/>
          <w:szCs w:val="24"/>
          <w:lang w:val="bg-BG" w:eastAsia="bg-BG"/>
        </w:rPr>
        <w:t>2</w:t>
      </w:r>
      <w:r w:rsidRPr="008472CB">
        <w:rPr>
          <w:rFonts w:ascii="Times New Roman" w:eastAsia="Times New Roman" w:hAnsi="Times New Roman" w:cs="Times New Roman"/>
          <w:sz w:val="24"/>
          <w:szCs w:val="24"/>
          <w:lang w:val="en-GB" w:eastAsia="bg-BG"/>
        </w:rPr>
        <w:t>6</w:t>
      </w:r>
      <w:r w:rsidRPr="008472CB">
        <w:rPr>
          <w:rFonts w:ascii="Times New Roman" w:eastAsia="Times New Roman" w:hAnsi="Times New Roman" w:cs="Times New Roman"/>
          <w:sz w:val="24"/>
          <w:szCs w:val="24"/>
          <w:lang w:val="bg-BG" w:eastAsia="bg-BG"/>
        </w:rPr>
        <w:t>,</w:t>
      </w:r>
      <w:r w:rsidRPr="008472CB">
        <w:rPr>
          <w:rFonts w:ascii="Times New Roman" w:eastAsia="Times New Roman" w:hAnsi="Times New Roman" w:cs="Times New Roman"/>
          <w:sz w:val="24"/>
          <w:szCs w:val="24"/>
          <w:lang w:val="en-GB" w:eastAsia="bg-BG"/>
        </w:rPr>
        <w:t xml:space="preserve"> G</w:t>
      </w:r>
      <w:r w:rsidRPr="008472CB">
        <w:rPr>
          <w:rFonts w:ascii="Times New Roman" w:eastAsia="Times New Roman" w:hAnsi="Times New Roman" w:cs="Times New Roman"/>
          <w:sz w:val="24"/>
          <w:szCs w:val="24"/>
          <w:lang w:val="bg-BG" w:eastAsia="bg-BG"/>
        </w:rPr>
        <w:t xml:space="preserve">12, валидни за зоната са: </w:t>
      </w:r>
    </w:p>
    <w:p w14:paraId="33CAEDE5" w14:textId="77777777" w:rsidR="00CD1315" w:rsidRPr="008472CB" w:rsidRDefault="00CD1315" w:rsidP="00CD1315">
      <w:pPr>
        <w:numPr>
          <w:ilvl w:val="0"/>
          <w:numId w:val="7"/>
        </w:numPr>
        <w:spacing w:after="0" w:line="240" w:lineRule="auto"/>
        <w:contextualSpacing/>
        <w:jc w:val="both"/>
        <w:rPr>
          <w:rFonts w:ascii="Times New Roman" w:eastAsia="Calibri" w:hAnsi="Times New Roman" w:cs="Times New Roman"/>
          <w:sz w:val="24"/>
          <w:szCs w:val="24"/>
          <w:lang w:val="bg-BG"/>
        </w:rPr>
      </w:pPr>
      <w:r w:rsidRPr="008472CB">
        <w:rPr>
          <w:rFonts w:ascii="Times New Roman" w:eastAsia="Calibri" w:hAnsi="Times New Roman" w:cs="Times New Roman"/>
          <w:sz w:val="24"/>
          <w:szCs w:val="24"/>
          <w:lang w:val="en-GB"/>
        </w:rPr>
        <w:t xml:space="preserve">G06 – </w:t>
      </w:r>
      <w:r w:rsidRPr="008472CB">
        <w:rPr>
          <w:rFonts w:ascii="Times New Roman" w:eastAsia="Calibri" w:hAnsi="Times New Roman" w:cs="Times New Roman"/>
          <w:sz w:val="24"/>
          <w:szCs w:val="24"/>
          <w:lang w:val="bg-BG"/>
        </w:rPr>
        <w:t>Сладководен риболов и улов на черупчести организми (спортен);</w:t>
      </w:r>
    </w:p>
    <w:p w14:paraId="0B1546E2" w14:textId="77777777" w:rsidR="00CD1315" w:rsidRPr="008472CB" w:rsidRDefault="00CD1315" w:rsidP="00CD1315">
      <w:pPr>
        <w:numPr>
          <w:ilvl w:val="0"/>
          <w:numId w:val="7"/>
        </w:numPr>
        <w:spacing w:before="120" w:after="120" w:line="240" w:lineRule="auto"/>
        <w:contextualSpacing/>
        <w:jc w:val="both"/>
        <w:rPr>
          <w:rFonts w:ascii="Times New Roman" w:eastAsia="Calibri" w:hAnsi="Times New Roman" w:cs="Times New Roman"/>
          <w:sz w:val="24"/>
          <w:szCs w:val="24"/>
          <w:lang w:val="bg-BG"/>
        </w:rPr>
      </w:pPr>
      <w:r w:rsidRPr="008472CB">
        <w:rPr>
          <w:rFonts w:ascii="Times New Roman" w:eastAsia="Calibri" w:hAnsi="Times New Roman" w:cs="Times New Roman"/>
          <w:sz w:val="24"/>
          <w:szCs w:val="24"/>
          <w:lang w:val="en-GB"/>
        </w:rPr>
        <w:t xml:space="preserve">G12 - </w:t>
      </w:r>
      <w:r w:rsidRPr="008472CB">
        <w:rPr>
          <w:rFonts w:ascii="Times New Roman" w:eastAsia="Calibri" w:hAnsi="Times New Roman" w:cs="Times New Roman"/>
          <w:sz w:val="24"/>
          <w:szCs w:val="24"/>
          <w:lang w:val="bg-BG"/>
        </w:rPr>
        <w:t>Прилов и инцидентно убиване (при риболовни и ловни дейности);</w:t>
      </w:r>
    </w:p>
    <w:p w14:paraId="4A4CF3AA"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eastAsia="bg-BG"/>
        </w:rPr>
      </w:pPr>
      <w:r w:rsidRPr="008472CB">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052C9701" w14:textId="77777777" w:rsidR="00CD1315" w:rsidRPr="008472CB" w:rsidRDefault="00CD1315" w:rsidP="00CD1315">
      <w:pPr>
        <w:spacing w:before="120" w:after="120" w:line="240" w:lineRule="auto"/>
        <w:jc w:val="both"/>
        <w:rPr>
          <w:rFonts w:ascii="Times New Roman" w:eastAsia="Times New Roman" w:hAnsi="Times New Roman" w:cs="Times New Roman"/>
          <w:sz w:val="24"/>
          <w:szCs w:val="24"/>
          <w:lang w:val="bg-BG" w:eastAsia="bg-BG"/>
        </w:rPr>
      </w:pPr>
      <w:r w:rsidRPr="008472CB">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134"/>
        <w:gridCol w:w="2918"/>
        <w:gridCol w:w="2171"/>
      </w:tblGrid>
      <w:tr w:rsidR="00CD1315" w:rsidRPr="00CD1315" w14:paraId="146369C7" w14:textId="77777777" w:rsidTr="00B86397">
        <w:trPr>
          <w:tblHeader/>
          <w:jc w:val="center"/>
        </w:trPr>
        <w:tc>
          <w:tcPr>
            <w:tcW w:w="1843" w:type="dxa"/>
            <w:shd w:val="clear" w:color="auto" w:fill="B6DDE8"/>
            <w:vAlign w:val="center"/>
          </w:tcPr>
          <w:p w14:paraId="1AA9B777" w14:textId="77777777" w:rsidR="00CD1315" w:rsidRPr="00CD1315" w:rsidRDefault="00CD1315" w:rsidP="00B86397">
            <w:pPr>
              <w:spacing w:after="0" w:line="240" w:lineRule="auto"/>
              <w:jc w:val="center"/>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Параметър</w:t>
            </w:r>
          </w:p>
        </w:tc>
        <w:tc>
          <w:tcPr>
            <w:tcW w:w="1276" w:type="dxa"/>
            <w:shd w:val="clear" w:color="auto" w:fill="B6DDE8"/>
            <w:vAlign w:val="center"/>
          </w:tcPr>
          <w:p w14:paraId="7BF0093F" w14:textId="77777777" w:rsidR="00CD1315" w:rsidRPr="00CD1315" w:rsidRDefault="00CD1315" w:rsidP="00B86397">
            <w:pPr>
              <w:spacing w:after="0" w:line="240" w:lineRule="auto"/>
              <w:jc w:val="center"/>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Мерна единица</w:t>
            </w:r>
          </w:p>
        </w:tc>
        <w:tc>
          <w:tcPr>
            <w:tcW w:w="1134" w:type="dxa"/>
            <w:shd w:val="clear" w:color="auto" w:fill="B6DDE8"/>
            <w:vAlign w:val="center"/>
          </w:tcPr>
          <w:p w14:paraId="429FBEDB" w14:textId="77777777" w:rsidR="00CD1315" w:rsidRPr="00CD1315" w:rsidRDefault="00CD1315" w:rsidP="00B86397">
            <w:pPr>
              <w:spacing w:after="0" w:line="240" w:lineRule="auto"/>
              <w:jc w:val="center"/>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Целева стойност</w:t>
            </w:r>
          </w:p>
        </w:tc>
        <w:tc>
          <w:tcPr>
            <w:tcW w:w="2918" w:type="dxa"/>
            <w:shd w:val="clear" w:color="auto" w:fill="B6DDE8"/>
            <w:vAlign w:val="center"/>
          </w:tcPr>
          <w:p w14:paraId="0569B2E6" w14:textId="77777777" w:rsidR="00CD1315" w:rsidRPr="00CD1315" w:rsidRDefault="00CD1315" w:rsidP="00B86397">
            <w:pPr>
              <w:spacing w:after="0" w:line="240" w:lineRule="auto"/>
              <w:jc w:val="center"/>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4300E524" w14:textId="77777777" w:rsidR="00CD1315" w:rsidRPr="00CD1315" w:rsidRDefault="00CD1315" w:rsidP="00B86397">
            <w:pPr>
              <w:spacing w:after="0" w:line="240" w:lineRule="auto"/>
              <w:jc w:val="center"/>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Специфични за зоната цели</w:t>
            </w:r>
          </w:p>
        </w:tc>
      </w:tr>
      <w:tr w:rsidR="00CD1315" w:rsidRPr="00CD1315" w14:paraId="431C7CFD" w14:textId="77777777" w:rsidTr="00B86397">
        <w:trPr>
          <w:jc w:val="center"/>
        </w:trPr>
        <w:tc>
          <w:tcPr>
            <w:tcW w:w="1843" w:type="dxa"/>
            <w:shd w:val="clear" w:color="auto" w:fill="auto"/>
          </w:tcPr>
          <w:p w14:paraId="44DDA6A6" w14:textId="77777777" w:rsidR="00CD1315" w:rsidRPr="00CD1315" w:rsidRDefault="00CD1315" w:rsidP="00B86397">
            <w:pPr>
              <w:spacing w:after="0" w:line="240" w:lineRule="auto"/>
              <w:jc w:val="both"/>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t xml:space="preserve">Популация: </w:t>
            </w:r>
            <w:r w:rsidRPr="00CD1315">
              <w:rPr>
                <w:rFonts w:ascii="Times New Roman" w:eastAsia="Times New Roman" w:hAnsi="Times New Roman" w:cs="Times New Roman"/>
                <w:bCs/>
                <w:sz w:val="20"/>
                <w:szCs w:val="20"/>
                <w:lang w:val="bg-BG" w:eastAsia="bg-BG"/>
              </w:rPr>
              <w:t>Размер гнездовата популацията</w:t>
            </w:r>
          </w:p>
        </w:tc>
        <w:tc>
          <w:tcPr>
            <w:tcW w:w="1276" w:type="dxa"/>
            <w:shd w:val="clear" w:color="auto" w:fill="auto"/>
          </w:tcPr>
          <w:p w14:paraId="064F005B"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Брой гнездящи двойки</w:t>
            </w:r>
          </w:p>
        </w:tc>
        <w:tc>
          <w:tcPr>
            <w:tcW w:w="1134" w:type="dxa"/>
            <w:shd w:val="clear" w:color="auto" w:fill="auto"/>
          </w:tcPr>
          <w:p w14:paraId="1FCD5291"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6 - 9 двойки </w:t>
            </w:r>
          </w:p>
        </w:tc>
        <w:tc>
          <w:tcPr>
            <w:tcW w:w="2918" w:type="dxa"/>
            <w:shd w:val="clear" w:color="auto" w:fill="auto"/>
          </w:tcPr>
          <w:p w14:paraId="22E53E4C" w14:textId="172D6FA5"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В настоящия СФ (актуализиран през 2015 г.) са посочени 8 – 9 гнездящи двойки. В резултат на извършен мониторинг в защитената зона през гнездовия период на 2021 г. са установени </w:t>
            </w:r>
            <w:r w:rsidR="00A3202C">
              <w:rPr>
                <w:rFonts w:ascii="Times New Roman" w:eastAsia="Times New Roman" w:hAnsi="Times New Roman" w:cs="Times New Roman"/>
                <w:sz w:val="20"/>
                <w:szCs w:val="20"/>
                <w:lang w:val="bg-BG" w:eastAsia="bg-BG"/>
              </w:rPr>
              <w:t xml:space="preserve">максимум </w:t>
            </w:r>
            <w:r w:rsidRPr="00CD1315">
              <w:rPr>
                <w:rFonts w:ascii="Times New Roman" w:eastAsia="Times New Roman" w:hAnsi="Times New Roman" w:cs="Times New Roman"/>
                <w:sz w:val="20"/>
                <w:szCs w:val="20"/>
                <w:lang w:val="bg-BG" w:eastAsia="bg-BG"/>
              </w:rPr>
              <w:t>6 гнездящи двойки.</w:t>
            </w:r>
          </w:p>
          <w:p w14:paraId="4F93B73C" w14:textId="6CB9CCFC"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Целевата минимална стойност следва да е не повече от  6 двойк</w:t>
            </w:r>
            <w:r w:rsidR="00A3202C">
              <w:rPr>
                <w:rFonts w:ascii="Times New Roman" w:eastAsia="Times New Roman" w:hAnsi="Times New Roman" w:cs="Times New Roman"/>
                <w:sz w:val="20"/>
                <w:szCs w:val="20"/>
                <w:lang w:val="bg-BG" w:eastAsia="bg-BG"/>
              </w:rPr>
              <w:t>и</w:t>
            </w:r>
            <w:r w:rsidRPr="00CD1315">
              <w:rPr>
                <w:rFonts w:ascii="Times New Roman" w:eastAsia="Times New Roman" w:hAnsi="Times New Roman" w:cs="Times New Roman"/>
                <w:sz w:val="20"/>
                <w:szCs w:val="20"/>
                <w:lang w:val="bg-BG" w:eastAsia="bg-BG"/>
              </w:rPr>
              <w:t>.</w:t>
            </w:r>
          </w:p>
        </w:tc>
        <w:tc>
          <w:tcPr>
            <w:tcW w:w="2171" w:type="dxa"/>
          </w:tcPr>
          <w:p w14:paraId="70E95987"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Поддържане състоянието на гнездящата популация най-малко 6 двойки.</w:t>
            </w:r>
          </w:p>
        </w:tc>
      </w:tr>
      <w:tr w:rsidR="00CD1315" w:rsidRPr="00CD1315" w14:paraId="247A4BDA" w14:textId="77777777" w:rsidTr="00B86397">
        <w:trPr>
          <w:jc w:val="center"/>
        </w:trPr>
        <w:tc>
          <w:tcPr>
            <w:tcW w:w="1843" w:type="dxa"/>
            <w:shd w:val="clear" w:color="auto" w:fill="auto"/>
          </w:tcPr>
          <w:p w14:paraId="36F3D3F2" w14:textId="77777777" w:rsidR="00CD1315" w:rsidRPr="00CD1315" w:rsidRDefault="00CD1315" w:rsidP="00B86397">
            <w:pPr>
              <w:spacing w:after="0" w:line="240" w:lineRule="auto"/>
              <w:jc w:val="both"/>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t xml:space="preserve">Популация: </w:t>
            </w:r>
            <w:r w:rsidRPr="00CD1315">
              <w:rPr>
                <w:rFonts w:ascii="Times New Roman" w:eastAsia="Times New Roman" w:hAnsi="Times New Roman" w:cs="Times New Roman"/>
                <w:bCs/>
                <w:sz w:val="20"/>
                <w:szCs w:val="20"/>
                <w:lang w:val="bg-BG" w:eastAsia="bg-BG"/>
              </w:rPr>
              <w:t>Размер на мигриращата популация</w:t>
            </w:r>
          </w:p>
        </w:tc>
        <w:tc>
          <w:tcPr>
            <w:tcW w:w="1276" w:type="dxa"/>
            <w:shd w:val="clear" w:color="auto" w:fill="auto"/>
          </w:tcPr>
          <w:p w14:paraId="4316C32E"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5B4A9480"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0 – 1 инд</w:t>
            </w:r>
          </w:p>
        </w:tc>
        <w:tc>
          <w:tcPr>
            <w:tcW w:w="2918" w:type="dxa"/>
            <w:shd w:val="clear" w:color="auto" w:fill="auto"/>
          </w:tcPr>
          <w:p w14:paraId="572FD5B4"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е посочена минимална и максимална стойност от 0 до 1 инд. </w:t>
            </w:r>
          </w:p>
          <w:p w14:paraId="6126471C"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Липсват публикувани данни за концентрацията на вида в зоната по време на миграция. </w:t>
            </w:r>
          </w:p>
        </w:tc>
        <w:tc>
          <w:tcPr>
            <w:tcW w:w="2171" w:type="dxa"/>
          </w:tcPr>
          <w:p w14:paraId="1482EC85"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7DB85AA4"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Поддържане на мигриращата популация най-малко 1 инд.</w:t>
            </w:r>
          </w:p>
        </w:tc>
      </w:tr>
      <w:tr w:rsidR="00CD1315" w:rsidRPr="00CD1315" w14:paraId="376CFC21" w14:textId="77777777" w:rsidTr="00B86397">
        <w:trPr>
          <w:jc w:val="center"/>
        </w:trPr>
        <w:tc>
          <w:tcPr>
            <w:tcW w:w="1843" w:type="dxa"/>
            <w:shd w:val="clear" w:color="auto" w:fill="auto"/>
          </w:tcPr>
          <w:p w14:paraId="02BCB0DB" w14:textId="77777777" w:rsidR="00CD1315" w:rsidRPr="00CD1315" w:rsidRDefault="00CD1315" w:rsidP="00B86397">
            <w:pPr>
              <w:spacing w:after="0" w:line="240" w:lineRule="auto"/>
              <w:jc w:val="both"/>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t xml:space="preserve">Популация: </w:t>
            </w:r>
            <w:r w:rsidRPr="00CD1315">
              <w:rPr>
                <w:rFonts w:ascii="Times New Roman" w:eastAsia="Times New Roman" w:hAnsi="Times New Roman" w:cs="Times New Roman"/>
                <w:bCs/>
                <w:sz w:val="20"/>
                <w:szCs w:val="20"/>
                <w:lang w:val="bg-BG" w:eastAsia="bg-BG"/>
              </w:rPr>
              <w:t>Размер на зимуващата популация</w:t>
            </w:r>
          </w:p>
        </w:tc>
        <w:tc>
          <w:tcPr>
            <w:tcW w:w="1276" w:type="dxa"/>
            <w:shd w:val="clear" w:color="auto" w:fill="auto"/>
          </w:tcPr>
          <w:p w14:paraId="1BD9800D"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021238F0"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0 – 1 инд</w:t>
            </w:r>
          </w:p>
        </w:tc>
        <w:tc>
          <w:tcPr>
            <w:tcW w:w="2918" w:type="dxa"/>
            <w:shd w:val="clear" w:color="auto" w:fill="auto"/>
          </w:tcPr>
          <w:p w14:paraId="101EFAE0"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Според СФ на зоната числеността на зимуващите индивиди е между 0 и 1. По данни от средно зимните преброявания (СЗП) са установени 2 - 9 инд. в р. Дунав.</w:t>
            </w:r>
          </w:p>
        </w:tc>
        <w:tc>
          <w:tcPr>
            <w:tcW w:w="2171" w:type="dxa"/>
          </w:tcPr>
          <w:p w14:paraId="0F8B12E3" w14:textId="77777777" w:rsidR="00CD1315" w:rsidRPr="00CD1315" w:rsidRDefault="00CD1315" w:rsidP="00B86397">
            <w:pPr>
              <w:spacing w:before="100" w:beforeAutospacing="1"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Междинна цел до 2025 г.: провеждане на проучване за установяване на зимната численост на вида в зоната в подходящите местообитания.</w:t>
            </w:r>
          </w:p>
          <w:p w14:paraId="656038B9"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Поддържане на зимуващата </w:t>
            </w:r>
            <w:r w:rsidRPr="00CD1315">
              <w:rPr>
                <w:rFonts w:ascii="Times New Roman" w:eastAsia="Times New Roman" w:hAnsi="Times New Roman" w:cs="Times New Roman"/>
                <w:sz w:val="20"/>
                <w:szCs w:val="20"/>
                <w:lang w:val="bg-BG" w:eastAsia="bg-BG"/>
              </w:rPr>
              <w:lastRenderedPageBreak/>
              <w:t>популация най-малко 1 инд.</w:t>
            </w:r>
          </w:p>
        </w:tc>
      </w:tr>
      <w:tr w:rsidR="00CD1315" w:rsidRPr="00CD1315" w14:paraId="562BA3C8" w14:textId="77777777" w:rsidTr="00B86397">
        <w:trPr>
          <w:jc w:val="center"/>
        </w:trPr>
        <w:tc>
          <w:tcPr>
            <w:tcW w:w="1843" w:type="dxa"/>
            <w:shd w:val="clear" w:color="auto" w:fill="auto"/>
          </w:tcPr>
          <w:p w14:paraId="6B115F8B" w14:textId="77777777" w:rsidR="00CD1315" w:rsidRPr="00CD1315" w:rsidRDefault="00CD1315" w:rsidP="00B86397">
            <w:pPr>
              <w:spacing w:after="0" w:line="240" w:lineRule="auto"/>
              <w:jc w:val="both"/>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lastRenderedPageBreak/>
              <w:t xml:space="preserve">Местообитание на вида: </w:t>
            </w:r>
            <w:r w:rsidRPr="00CD1315">
              <w:rPr>
                <w:rFonts w:ascii="Times New Roman" w:eastAsia="Times New Roman" w:hAnsi="Times New Roman" w:cs="Times New Roman"/>
                <w:bCs/>
                <w:sz w:val="20"/>
                <w:szCs w:val="20"/>
                <w:lang w:val="bg-BG" w:eastAsia="bg-BG"/>
              </w:rPr>
              <w:t>Площ на подходящите гнездови местообитания на вида</w:t>
            </w:r>
          </w:p>
        </w:tc>
        <w:tc>
          <w:tcPr>
            <w:tcW w:w="1276" w:type="dxa"/>
            <w:shd w:val="clear" w:color="auto" w:fill="auto"/>
          </w:tcPr>
          <w:p w14:paraId="148B445F" w14:textId="163A66C2" w:rsidR="00CD1315" w:rsidRPr="00CD1315" w:rsidRDefault="00A3202C"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CD1315" w:rsidRPr="00CD1315">
              <w:rPr>
                <w:rFonts w:ascii="Times New Roman" w:eastAsia="Times New Roman" w:hAnsi="Times New Roman" w:cs="Times New Roman"/>
                <w:sz w:val="20"/>
                <w:szCs w:val="20"/>
                <w:lang w:val="bg-BG" w:eastAsia="bg-BG"/>
              </w:rPr>
              <w:t>a</w:t>
            </w:r>
          </w:p>
        </w:tc>
        <w:tc>
          <w:tcPr>
            <w:tcW w:w="1134" w:type="dxa"/>
            <w:shd w:val="clear" w:color="auto" w:fill="auto"/>
          </w:tcPr>
          <w:p w14:paraId="3DCAA124"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Около 45 ха</w:t>
            </w:r>
          </w:p>
        </w:tc>
        <w:tc>
          <w:tcPr>
            <w:tcW w:w="2918" w:type="dxa"/>
            <w:shd w:val="clear" w:color="auto" w:fill="auto"/>
          </w:tcPr>
          <w:p w14:paraId="2194B780"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61505FAC" w14:textId="5AF184B6"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В СФ дела на местообитание N07 - мочурища и блата е силно завишен (над 5 пъти) и никога не е отговарял на действителността.</w:t>
            </w:r>
          </w:p>
          <w:p w14:paraId="63732FD6"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Тази площ включва и подходящото хранително местообитание на вида.</w:t>
            </w:r>
          </w:p>
        </w:tc>
        <w:tc>
          <w:tcPr>
            <w:tcW w:w="2171" w:type="dxa"/>
          </w:tcPr>
          <w:p w14:paraId="54FF033A"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CD1315" w:rsidRPr="00CD1315" w14:paraId="58B6EBDC" w14:textId="77777777" w:rsidTr="00B86397">
        <w:trPr>
          <w:jc w:val="center"/>
        </w:trPr>
        <w:tc>
          <w:tcPr>
            <w:tcW w:w="1843" w:type="dxa"/>
            <w:shd w:val="clear" w:color="auto" w:fill="auto"/>
          </w:tcPr>
          <w:p w14:paraId="63371615" w14:textId="77777777" w:rsidR="00CD1315" w:rsidRPr="00CD1315" w:rsidRDefault="00CD1315" w:rsidP="00B86397">
            <w:pPr>
              <w:spacing w:after="0" w:line="240" w:lineRule="auto"/>
              <w:jc w:val="both"/>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t xml:space="preserve">Местообитание на вида: </w:t>
            </w:r>
            <w:r w:rsidRPr="00CD1315">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CD1315">
              <w:rPr>
                <w:rFonts w:ascii="Times New Roman" w:eastAsia="Times New Roman" w:hAnsi="Times New Roman" w:cs="Times New Roman"/>
                <w:b/>
                <w:sz w:val="20"/>
                <w:szCs w:val="20"/>
                <w:lang w:val="bg-BG" w:eastAsia="bg-BG"/>
              </w:rPr>
              <w:t xml:space="preserve"> </w:t>
            </w:r>
          </w:p>
        </w:tc>
        <w:tc>
          <w:tcPr>
            <w:tcW w:w="1276" w:type="dxa"/>
            <w:shd w:val="clear" w:color="auto" w:fill="auto"/>
          </w:tcPr>
          <w:p w14:paraId="53570915" w14:textId="22D4A8C0" w:rsidR="00CD1315" w:rsidRPr="00CD1315" w:rsidRDefault="00A3202C"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CD1315" w:rsidRPr="00CD1315">
              <w:rPr>
                <w:rFonts w:ascii="Times New Roman" w:eastAsia="Times New Roman" w:hAnsi="Times New Roman" w:cs="Times New Roman"/>
                <w:sz w:val="20"/>
                <w:szCs w:val="20"/>
                <w:lang w:val="bg-BG" w:eastAsia="bg-BG"/>
              </w:rPr>
              <w:t>a</w:t>
            </w:r>
          </w:p>
        </w:tc>
        <w:tc>
          <w:tcPr>
            <w:tcW w:w="1134" w:type="dxa"/>
            <w:shd w:val="clear" w:color="auto" w:fill="auto"/>
          </w:tcPr>
          <w:p w14:paraId="4D044238"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Около 45 ха</w:t>
            </w:r>
          </w:p>
        </w:tc>
        <w:tc>
          <w:tcPr>
            <w:tcW w:w="2918" w:type="dxa"/>
            <w:shd w:val="clear" w:color="auto" w:fill="auto"/>
          </w:tcPr>
          <w:p w14:paraId="376D4525"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tc>
        <w:tc>
          <w:tcPr>
            <w:tcW w:w="2171" w:type="dxa"/>
          </w:tcPr>
          <w:p w14:paraId="76027E5F" w14:textId="77777777" w:rsidR="00CD1315" w:rsidRPr="00CD1315" w:rsidRDefault="00CD1315" w:rsidP="00B86397">
            <w:pPr>
              <w:spacing w:after="0" w:line="240" w:lineRule="auto"/>
              <w:jc w:val="both"/>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CD1315" w:rsidRPr="00CD1315" w14:paraId="08A1F554" w14:textId="77777777" w:rsidTr="00B86397">
        <w:trPr>
          <w:jc w:val="center"/>
        </w:trPr>
        <w:tc>
          <w:tcPr>
            <w:tcW w:w="1843" w:type="dxa"/>
            <w:shd w:val="clear" w:color="auto" w:fill="auto"/>
          </w:tcPr>
          <w:p w14:paraId="7C833FBE" w14:textId="77777777" w:rsidR="00CD1315" w:rsidRPr="00CD1315" w:rsidRDefault="00CD1315" w:rsidP="00B86397">
            <w:pPr>
              <w:spacing w:after="0" w:line="240" w:lineRule="auto"/>
              <w:rPr>
                <w:rFonts w:ascii="Times New Roman" w:eastAsia="Times New Roman" w:hAnsi="Times New Roman" w:cs="Times New Roman"/>
                <w:b/>
                <w:sz w:val="20"/>
                <w:szCs w:val="20"/>
                <w:lang w:val="bg-BG" w:eastAsia="bg-BG"/>
              </w:rPr>
            </w:pPr>
            <w:r w:rsidRPr="00CD1315">
              <w:rPr>
                <w:rFonts w:ascii="Times New Roman" w:eastAsia="Times New Roman" w:hAnsi="Times New Roman" w:cs="Times New Roman"/>
                <w:b/>
                <w:sz w:val="20"/>
                <w:szCs w:val="20"/>
                <w:lang w:val="bg-BG" w:eastAsia="bg-BG"/>
              </w:rPr>
              <w:t xml:space="preserve">Местообитание на вида: </w:t>
            </w:r>
            <w:r w:rsidRPr="00CD1315">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CD1315">
              <w:rPr>
                <w:rFonts w:ascii="Times New Roman" w:eastAsia="Times New Roman" w:hAnsi="Times New Roman" w:cs="Times New Roman"/>
                <w:sz w:val="20"/>
                <w:szCs w:val="20"/>
                <w:lang w:val="en-GB" w:eastAsia="bg-BG"/>
              </w:rPr>
              <w:t xml:space="preserve"> – </w:t>
            </w:r>
            <w:r w:rsidRPr="00CD1315">
              <w:rPr>
                <w:rFonts w:ascii="Times New Roman" w:eastAsia="Times New Roman" w:hAnsi="Times New Roman" w:cs="Times New Roman"/>
                <w:sz w:val="20"/>
                <w:szCs w:val="20"/>
                <w:lang w:val="bg-BG" w:eastAsia="bg-BG"/>
              </w:rPr>
              <w:t>хлорофил.</w:t>
            </w:r>
            <w:r w:rsidRPr="00CD1315">
              <w:rPr>
                <w:rFonts w:ascii="Times New Roman" w:eastAsia="Times New Roman" w:hAnsi="Times New Roman" w:cs="Times New Roman"/>
                <w:sz w:val="20"/>
                <w:szCs w:val="20"/>
                <w:lang w:val="en-GB" w:eastAsia="bg-BG"/>
              </w:rPr>
              <w:t xml:space="preserve"> (</w:t>
            </w:r>
            <w:r w:rsidRPr="00CD1315">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14:paraId="523160A5"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5 степенна скала</w:t>
            </w:r>
          </w:p>
        </w:tc>
        <w:tc>
          <w:tcPr>
            <w:tcW w:w="1134" w:type="dxa"/>
            <w:shd w:val="clear" w:color="auto" w:fill="auto"/>
          </w:tcPr>
          <w:p w14:paraId="4B558743"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2-Добро или 1-Отлично</w:t>
            </w:r>
          </w:p>
        </w:tc>
        <w:tc>
          <w:tcPr>
            <w:tcW w:w="29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CD1315" w:rsidRPr="00CD1315" w14:paraId="5C22A87A"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2B32EFB4" w14:textId="77777777" w:rsidR="00CD1315" w:rsidRPr="00CD1315" w:rsidRDefault="00CD1315" w:rsidP="00B86397">
                  <w:pPr>
                    <w:spacing w:after="0" w:line="240" w:lineRule="auto"/>
                    <w:rPr>
                      <w:rFonts w:ascii="Times New Roman" w:eastAsia="Times New Roman" w:hAnsi="Times New Roman" w:cs="Times New Roman"/>
                      <w:b/>
                      <w:bCs/>
                      <w:sz w:val="20"/>
                      <w:szCs w:val="20"/>
                      <w:lang w:val="bg-BG" w:eastAsia="bg-BG"/>
                    </w:rPr>
                  </w:pPr>
                  <w:r w:rsidRPr="00CD1315">
                    <w:rPr>
                      <w:rFonts w:ascii="Times New Roman" w:eastAsia="Times New Roman" w:hAnsi="Times New Roman" w:cs="Times New Roman"/>
                      <w:b/>
                      <w:bCs/>
                      <w:sz w:val="20"/>
                      <w:szCs w:val="20"/>
                      <w:lang w:val="bg-BG" w:eastAsia="bg-BG"/>
                    </w:rPr>
                    <w:t>Екологично състояние</w:t>
                  </w:r>
                </w:p>
              </w:tc>
            </w:tr>
            <w:tr w:rsidR="00CD1315" w:rsidRPr="00CD1315" w14:paraId="5B0808E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38A6333A"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1-Отлично – High</w:t>
                  </w:r>
                </w:p>
              </w:tc>
            </w:tr>
            <w:tr w:rsidR="00CD1315" w:rsidRPr="00CD1315" w14:paraId="7D38FEE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E4AF8D5"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2-Добро – Good</w:t>
                  </w:r>
                </w:p>
              </w:tc>
            </w:tr>
            <w:tr w:rsidR="00CD1315" w:rsidRPr="00CD1315" w14:paraId="1F5AB8A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E9904D3"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3-Умерено - Moderate</w:t>
                  </w:r>
                </w:p>
              </w:tc>
            </w:tr>
            <w:tr w:rsidR="00CD1315" w:rsidRPr="00CD1315" w14:paraId="667D057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766A48F0"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4-Лошо – Poor</w:t>
                  </w:r>
                </w:p>
              </w:tc>
            </w:tr>
            <w:tr w:rsidR="00CD1315" w:rsidRPr="00CD1315" w14:paraId="02B2C81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65477DD2"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5-Много лошо - Bad</w:t>
                  </w:r>
                </w:p>
              </w:tc>
            </w:tr>
          </w:tbl>
          <w:p w14:paraId="1FB2FC4A"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CD1315">
              <w:rPr>
                <w:rFonts w:ascii="Times New Roman" w:eastAsia="Times New Roman" w:hAnsi="Times New Roman" w:cs="Times New Roman"/>
                <w:b/>
                <w:sz w:val="20"/>
                <w:szCs w:val="20"/>
                <w:lang w:val="bg-BG" w:eastAsia="bg-BG"/>
              </w:rPr>
              <w:t>добро (2)</w:t>
            </w:r>
            <w:r w:rsidRPr="00CD1315">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CD1315">
              <w:rPr>
                <w:rFonts w:ascii="Times New Roman" w:eastAsia="Times New Roman" w:hAnsi="Times New Roman" w:cs="Times New Roman"/>
                <w:b/>
                <w:sz w:val="20"/>
                <w:szCs w:val="20"/>
                <w:lang w:val="bg-BG" w:eastAsia="bg-BG"/>
              </w:rPr>
              <w:t xml:space="preserve">много лошо (5) </w:t>
            </w:r>
            <w:r w:rsidRPr="00CD1315">
              <w:rPr>
                <w:rFonts w:ascii="Times New Roman" w:eastAsia="Times New Roman" w:hAnsi="Times New Roman" w:cs="Times New Roman"/>
                <w:sz w:val="20"/>
                <w:szCs w:val="20"/>
                <w:lang w:val="bg-BG" w:eastAsia="bg-BG"/>
              </w:rPr>
              <w:t>(</w:t>
            </w:r>
            <w:r w:rsidRPr="00CD1315">
              <w:rPr>
                <w:rFonts w:ascii="Times New Roman" w:eastAsia="Times New Roman" w:hAnsi="Times New Roman" w:cs="Times New Roman"/>
                <w:sz w:val="20"/>
                <w:szCs w:val="20"/>
                <w:lang w:val="en-GB" w:eastAsia="bg-BG"/>
              </w:rPr>
              <w:t>Kazakov et al., 2020</w:t>
            </w:r>
            <w:r w:rsidRPr="00CD1315">
              <w:rPr>
                <w:rFonts w:ascii="Times New Roman" w:eastAsia="Times New Roman" w:hAnsi="Times New Roman" w:cs="Times New Roman"/>
                <w:sz w:val="20"/>
                <w:szCs w:val="20"/>
                <w:lang w:val="bg-BG" w:eastAsia="bg-BG"/>
              </w:rPr>
              <w:t>).</w:t>
            </w:r>
          </w:p>
        </w:tc>
        <w:tc>
          <w:tcPr>
            <w:tcW w:w="2171" w:type="dxa"/>
          </w:tcPr>
          <w:p w14:paraId="308565DF" w14:textId="77777777" w:rsidR="00CD1315" w:rsidRPr="00CD1315" w:rsidRDefault="00CD1315" w:rsidP="00B86397">
            <w:pPr>
              <w:spacing w:after="0" w:line="240" w:lineRule="auto"/>
              <w:rPr>
                <w:rFonts w:ascii="Times New Roman" w:eastAsia="Times New Roman" w:hAnsi="Times New Roman" w:cs="Times New Roman"/>
                <w:sz w:val="20"/>
                <w:szCs w:val="20"/>
                <w:lang w:val="bg-BG" w:eastAsia="bg-BG"/>
              </w:rPr>
            </w:pPr>
            <w:r w:rsidRPr="00CD1315">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484D5EC6" w14:textId="77777777" w:rsidR="00CD1315" w:rsidRPr="008472CB" w:rsidRDefault="00CD1315" w:rsidP="00CD1315">
      <w:pPr>
        <w:spacing w:after="0" w:line="240" w:lineRule="auto"/>
        <w:jc w:val="both"/>
        <w:rPr>
          <w:rFonts w:ascii="Times New Roman" w:eastAsia="Times New Roman" w:hAnsi="Times New Roman" w:cs="Times New Roman"/>
          <w:sz w:val="24"/>
          <w:szCs w:val="24"/>
          <w:lang w:val="bg-BG" w:eastAsia="bg-BG"/>
        </w:rPr>
      </w:pPr>
    </w:p>
    <w:p w14:paraId="5B39A1CD" w14:textId="77777777" w:rsidR="00CD1315" w:rsidRPr="008472CB" w:rsidRDefault="00CD1315" w:rsidP="00CD1315">
      <w:pPr>
        <w:spacing w:before="119" w:after="119" w:line="240" w:lineRule="auto"/>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eastAsia="bg-BG"/>
        </w:rPr>
        <w:t xml:space="preserve">6. </w:t>
      </w:r>
      <w:r w:rsidRPr="008472CB">
        <w:rPr>
          <w:rFonts w:ascii="Times New Roman" w:eastAsia="Times New Roman" w:hAnsi="Times New Roman" w:cs="Times New Roman"/>
          <w:b/>
          <w:bCs/>
          <w:sz w:val="24"/>
          <w:szCs w:val="24"/>
          <w:lang w:val="bg-BG" w:eastAsia="bg-BG"/>
        </w:rPr>
        <w:t xml:space="preserve">Необходимост от промени в </w:t>
      </w:r>
      <w:r>
        <w:rPr>
          <w:rFonts w:ascii="Times New Roman" w:eastAsia="Times New Roman" w:hAnsi="Times New Roman" w:cs="Times New Roman"/>
          <w:b/>
          <w:bCs/>
          <w:sz w:val="24"/>
          <w:szCs w:val="24"/>
          <w:lang w:val="bg-BG" w:eastAsia="bg-BG"/>
        </w:rPr>
        <w:t>СФ</w:t>
      </w:r>
      <w:r w:rsidRPr="008472CB">
        <w:rPr>
          <w:rFonts w:ascii="Times New Roman" w:eastAsia="Times New Roman" w:hAnsi="Times New Roman" w:cs="Times New Roman"/>
          <w:b/>
          <w:bCs/>
          <w:sz w:val="24"/>
          <w:szCs w:val="24"/>
          <w:lang w:val="bg-BG" w:eastAsia="bg-BG"/>
        </w:rPr>
        <w:t xml:space="preserve"> за СЗЗ BG0002065 „Блато Малък Преславец“</w:t>
      </w:r>
    </w:p>
    <w:p w14:paraId="4D012770" w14:textId="77777777" w:rsidR="00CD1315" w:rsidRPr="008472CB" w:rsidRDefault="00CD1315" w:rsidP="00CD1315">
      <w:pPr>
        <w:spacing w:before="120" w:after="120" w:line="240" w:lineRule="auto"/>
        <w:jc w:val="both"/>
        <w:rPr>
          <w:rFonts w:ascii="Times New Roman" w:eastAsia="Calibri" w:hAnsi="Times New Roman" w:cs="Times New Roman"/>
          <w:sz w:val="24"/>
          <w:szCs w:val="24"/>
          <w:lang w:val="bg-BG"/>
        </w:rPr>
      </w:pPr>
      <w:r w:rsidRPr="008472CB">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Pr>
          <w:rFonts w:ascii="Times New Roman" w:eastAsia="Times New Roman" w:hAnsi="Times New Roman" w:cs="Times New Roman"/>
          <w:sz w:val="24"/>
          <w:szCs w:val="24"/>
          <w:lang w:val="bg-BG" w:eastAsia="bg-BG"/>
        </w:rPr>
        <w:t>СФ</w:t>
      </w:r>
      <w:r w:rsidRPr="008472CB">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w:t>
      </w:r>
      <w:r w:rsidRPr="008472CB">
        <w:rPr>
          <w:rFonts w:ascii="Times New Roman" w:eastAsia="Calibri" w:hAnsi="Times New Roman" w:cs="Times New Roman"/>
          <w:sz w:val="24"/>
          <w:szCs w:val="24"/>
          <w:lang w:val="bg-BG"/>
        </w:rPr>
        <w:t>По отношение на гнездящата популация предлагаме промяна в числеността на 6 – 9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54"/>
        <w:gridCol w:w="328"/>
        <w:gridCol w:w="483"/>
        <w:gridCol w:w="350"/>
        <w:gridCol w:w="686"/>
        <w:gridCol w:w="605"/>
        <w:gridCol w:w="594"/>
        <w:gridCol w:w="578"/>
        <w:gridCol w:w="839"/>
        <w:gridCol w:w="950"/>
        <w:gridCol w:w="622"/>
        <w:gridCol w:w="522"/>
        <w:gridCol w:w="578"/>
      </w:tblGrid>
      <w:tr w:rsidR="00CD1315" w:rsidRPr="008472CB" w14:paraId="53A9E3D3" w14:textId="77777777" w:rsidTr="00E907AF">
        <w:trPr>
          <w:jc w:val="center"/>
        </w:trPr>
        <w:tc>
          <w:tcPr>
            <w:tcW w:w="3397" w:type="dxa"/>
            <w:gridSpan w:val="5"/>
            <w:shd w:val="clear" w:color="auto" w:fill="D9D9D9" w:themeFill="background1" w:themeFillShade="D9"/>
            <w:vAlign w:val="center"/>
          </w:tcPr>
          <w:p w14:paraId="4052D817"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Species</w:t>
            </w:r>
          </w:p>
        </w:tc>
        <w:tc>
          <w:tcPr>
            <w:tcW w:w="3327" w:type="dxa"/>
            <w:gridSpan w:val="6"/>
            <w:shd w:val="clear" w:color="auto" w:fill="D9D9D9" w:themeFill="background1" w:themeFillShade="D9"/>
            <w:vAlign w:val="center"/>
          </w:tcPr>
          <w:p w14:paraId="4538D37B"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3015E974"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Site assessment</w:t>
            </w:r>
          </w:p>
        </w:tc>
      </w:tr>
      <w:tr w:rsidR="00CD1315" w:rsidRPr="008472CB" w14:paraId="0440BD41" w14:textId="77777777" w:rsidTr="00E907AF">
        <w:trPr>
          <w:jc w:val="center"/>
        </w:trPr>
        <w:tc>
          <w:tcPr>
            <w:tcW w:w="0" w:type="auto"/>
            <w:vMerge w:val="restart"/>
            <w:shd w:val="clear" w:color="auto" w:fill="D9D9D9" w:themeFill="background1" w:themeFillShade="D9"/>
            <w:vAlign w:val="center"/>
          </w:tcPr>
          <w:p w14:paraId="379609F1"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120838CC"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6077A035"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6849F0A3"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77A17FD1"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NP</w:t>
            </w:r>
          </w:p>
        </w:tc>
        <w:tc>
          <w:tcPr>
            <w:tcW w:w="236" w:type="dxa"/>
            <w:vMerge w:val="restart"/>
            <w:shd w:val="clear" w:color="auto" w:fill="D9D9D9" w:themeFill="background1" w:themeFillShade="D9"/>
            <w:vAlign w:val="center"/>
          </w:tcPr>
          <w:p w14:paraId="09B176A1"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T</w:t>
            </w:r>
          </w:p>
        </w:tc>
        <w:tc>
          <w:tcPr>
            <w:tcW w:w="1291" w:type="dxa"/>
            <w:gridSpan w:val="2"/>
            <w:shd w:val="clear" w:color="auto" w:fill="D9D9D9" w:themeFill="background1" w:themeFillShade="D9"/>
            <w:vAlign w:val="center"/>
          </w:tcPr>
          <w:p w14:paraId="7820C225" w14:textId="77777777" w:rsidR="00CD1315" w:rsidRPr="008472CB" w:rsidRDefault="00CD1315" w:rsidP="00B86397">
            <w:pPr>
              <w:spacing w:after="0" w:line="240" w:lineRule="auto"/>
              <w:jc w:val="center"/>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1BC50678"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7095FB56"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44D818F7"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314285FC"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601AEE9C"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A/B/C</w:t>
            </w:r>
          </w:p>
        </w:tc>
      </w:tr>
      <w:tr w:rsidR="00CD1315" w:rsidRPr="008472CB" w14:paraId="398085FB" w14:textId="77777777" w:rsidTr="00E907AF">
        <w:trPr>
          <w:jc w:val="center"/>
        </w:trPr>
        <w:tc>
          <w:tcPr>
            <w:tcW w:w="0" w:type="auto"/>
            <w:vMerge/>
            <w:shd w:val="clear" w:color="auto" w:fill="D9D9D9" w:themeFill="background1" w:themeFillShade="D9"/>
            <w:vAlign w:val="center"/>
          </w:tcPr>
          <w:p w14:paraId="42A90D47" w14:textId="77777777" w:rsidR="00CD1315" w:rsidRPr="008472CB" w:rsidRDefault="00CD1315"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6A6F2C24" w14:textId="77777777" w:rsidR="00CD1315" w:rsidRPr="008472CB" w:rsidRDefault="00CD1315"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45FD48A1" w14:textId="77777777" w:rsidR="00CD1315" w:rsidRPr="008472CB" w:rsidRDefault="00CD1315"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20D82361" w14:textId="77777777" w:rsidR="00CD1315" w:rsidRPr="008472CB" w:rsidRDefault="00CD1315"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1ED20061"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p>
        </w:tc>
        <w:tc>
          <w:tcPr>
            <w:tcW w:w="236" w:type="dxa"/>
            <w:vMerge/>
            <w:shd w:val="clear" w:color="auto" w:fill="D9D9D9" w:themeFill="background1" w:themeFillShade="D9"/>
            <w:vAlign w:val="center"/>
          </w:tcPr>
          <w:p w14:paraId="79654F4B"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p>
        </w:tc>
        <w:tc>
          <w:tcPr>
            <w:tcW w:w="686" w:type="dxa"/>
            <w:shd w:val="clear" w:color="auto" w:fill="D9D9D9" w:themeFill="background1" w:themeFillShade="D9"/>
            <w:vAlign w:val="center"/>
          </w:tcPr>
          <w:p w14:paraId="3E9FEA14"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17E3E898"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1D5ED534"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5A25F864"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7DB6FF9F"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70797B28"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7F76AC3B"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06BA59A2"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360D5B9E" w14:textId="77777777" w:rsidR="00CD1315" w:rsidRPr="008472CB" w:rsidRDefault="00CD1315" w:rsidP="00B86397">
            <w:pPr>
              <w:spacing w:after="0" w:line="240" w:lineRule="auto"/>
              <w:jc w:val="both"/>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en-GB"/>
              </w:rPr>
              <w:t>Glo.</w:t>
            </w:r>
          </w:p>
        </w:tc>
      </w:tr>
      <w:tr w:rsidR="00CD1315" w:rsidRPr="008472CB" w14:paraId="77FA8DD8" w14:textId="77777777" w:rsidTr="00E907AF">
        <w:trPr>
          <w:trHeight w:val="295"/>
          <w:jc w:val="center"/>
        </w:trPr>
        <w:tc>
          <w:tcPr>
            <w:tcW w:w="0" w:type="auto"/>
            <w:shd w:val="clear" w:color="auto" w:fill="auto"/>
            <w:vAlign w:val="center"/>
          </w:tcPr>
          <w:p w14:paraId="12A0AFE6" w14:textId="77777777" w:rsidR="00CD1315" w:rsidRPr="008472CB" w:rsidRDefault="00CD1315" w:rsidP="00B86397">
            <w:pPr>
              <w:spacing w:after="0" w:line="240" w:lineRule="auto"/>
              <w:rPr>
                <w:rFonts w:ascii="Times New Roman" w:eastAsia="Times New Roman" w:hAnsi="Times New Roman" w:cs="Times New Roman"/>
                <w:sz w:val="20"/>
                <w:szCs w:val="20"/>
                <w:lang w:val="bg-BG" w:eastAsia="en-GB"/>
              </w:rPr>
            </w:pPr>
            <w:r w:rsidRPr="008472CB">
              <w:rPr>
                <w:rFonts w:ascii="Times New Roman" w:eastAsia="Times New Roman" w:hAnsi="Times New Roman" w:cs="Times New Roman"/>
                <w:sz w:val="20"/>
                <w:szCs w:val="20"/>
                <w:lang w:val="bg-BG" w:eastAsia="en-GB"/>
              </w:rPr>
              <w:t>В</w:t>
            </w:r>
          </w:p>
        </w:tc>
        <w:tc>
          <w:tcPr>
            <w:tcW w:w="0" w:type="auto"/>
            <w:shd w:val="clear" w:color="auto" w:fill="auto"/>
            <w:vAlign w:val="center"/>
          </w:tcPr>
          <w:p w14:paraId="3988C97F" w14:textId="77777777" w:rsidR="00CD1315" w:rsidRPr="008472CB" w:rsidRDefault="00CD1315" w:rsidP="00B86397">
            <w:pPr>
              <w:spacing w:after="0" w:line="240" w:lineRule="auto"/>
              <w:rPr>
                <w:rFonts w:ascii="Times New Roman" w:eastAsia="Times New Roman" w:hAnsi="Times New Roman" w:cs="Times New Roman"/>
                <w:sz w:val="20"/>
                <w:szCs w:val="20"/>
                <w:lang w:val="bg-BG" w:eastAsia="en-GB"/>
              </w:rPr>
            </w:pPr>
            <w:r w:rsidRPr="008472CB">
              <w:rPr>
                <w:rFonts w:ascii="Times New Roman" w:eastAsia="Times New Roman" w:hAnsi="Times New Roman" w:cs="Times New Roman"/>
                <w:sz w:val="20"/>
                <w:szCs w:val="20"/>
                <w:lang w:val="bg-BG" w:eastAsia="bg-BG"/>
              </w:rPr>
              <w:t>A005</w:t>
            </w:r>
          </w:p>
        </w:tc>
        <w:tc>
          <w:tcPr>
            <w:tcW w:w="0" w:type="auto"/>
            <w:shd w:val="clear" w:color="auto" w:fill="auto"/>
            <w:vAlign w:val="center"/>
          </w:tcPr>
          <w:p w14:paraId="4FA6D6CA" w14:textId="77777777" w:rsidR="00CD1315" w:rsidRPr="008472CB" w:rsidRDefault="00CD1315" w:rsidP="00B86397">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8472CB">
              <w:rPr>
                <w:rFonts w:ascii="Times New Roman" w:eastAsia="Times New Roman" w:hAnsi="Times New Roman" w:cs="Times New Roman"/>
                <w:i/>
                <w:iCs/>
                <w:color w:val="000000"/>
                <w:sz w:val="20"/>
                <w:szCs w:val="20"/>
                <w:lang w:val="bg-BG" w:eastAsia="bg-BG"/>
              </w:rPr>
              <w:t>Podiceps cristatus</w:t>
            </w:r>
          </w:p>
        </w:tc>
        <w:tc>
          <w:tcPr>
            <w:tcW w:w="0" w:type="auto"/>
            <w:shd w:val="clear" w:color="auto" w:fill="auto"/>
            <w:vAlign w:val="center"/>
          </w:tcPr>
          <w:p w14:paraId="4E8AF26D" w14:textId="77777777" w:rsidR="00CD1315" w:rsidRPr="008472CB" w:rsidRDefault="00CD1315" w:rsidP="00B86397">
            <w:pPr>
              <w:spacing w:after="0" w:line="240" w:lineRule="auto"/>
              <w:rPr>
                <w:rFonts w:ascii="Times New Roman" w:eastAsia="Times New Roman" w:hAnsi="Times New Roman" w:cs="Times New Roman"/>
                <w:sz w:val="20"/>
                <w:szCs w:val="20"/>
                <w:lang w:val="bg-BG" w:eastAsia="en-GB"/>
              </w:rPr>
            </w:pPr>
          </w:p>
        </w:tc>
        <w:tc>
          <w:tcPr>
            <w:tcW w:w="0" w:type="auto"/>
            <w:shd w:val="clear" w:color="auto" w:fill="auto"/>
            <w:vAlign w:val="center"/>
          </w:tcPr>
          <w:p w14:paraId="438320C8"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p>
        </w:tc>
        <w:tc>
          <w:tcPr>
            <w:tcW w:w="236" w:type="dxa"/>
            <w:shd w:val="clear" w:color="auto" w:fill="auto"/>
            <w:vAlign w:val="center"/>
          </w:tcPr>
          <w:p w14:paraId="188D62B0" w14:textId="77777777" w:rsidR="00CD1315" w:rsidRPr="008472CB" w:rsidRDefault="00CD1315" w:rsidP="00B86397">
            <w:pPr>
              <w:spacing w:after="0" w:line="240" w:lineRule="auto"/>
              <w:rPr>
                <w:rFonts w:ascii="Times New Roman" w:eastAsia="Times New Roman" w:hAnsi="Times New Roman" w:cs="Times New Roman"/>
                <w:b/>
                <w:sz w:val="20"/>
                <w:szCs w:val="20"/>
                <w:lang w:eastAsia="en-GB"/>
              </w:rPr>
            </w:pPr>
            <w:r w:rsidRPr="008472CB">
              <w:rPr>
                <w:rFonts w:ascii="Times New Roman" w:eastAsia="Times New Roman" w:hAnsi="Times New Roman" w:cs="Times New Roman"/>
                <w:color w:val="000000"/>
                <w:sz w:val="20"/>
                <w:szCs w:val="20"/>
                <w:lang w:eastAsia="bg-BG"/>
              </w:rPr>
              <w:t>r</w:t>
            </w:r>
          </w:p>
        </w:tc>
        <w:tc>
          <w:tcPr>
            <w:tcW w:w="686" w:type="dxa"/>
            <w:shd w:val="clear" w:color="auto" w:fill="auto"/>
            <w:vAlign w:val="center"/>
          </w:tcPr>
          <w:p w14:paraId="030FBF1A" w14:textId="77777777" w:rsidR="00CD1315" w:rsidRPr="008472CB" w:rsidRDefault="00CD1315" w:rsidP="00B86397">
            <w:pPr>
              <w:spacing w:after="0" w:line="240" w:lineRule="auto"/>
              <w:rPr>
                <w:rFonts w:ascii="Times New Roman" w:eastAsia="Times New Roman" w:hAnsi="Times New Roman" w:cs="Times New Roman"/>
                <w:b/>
                <w:color w:val="FF0000"/>
                <w:sz w:val="20"/>
                <w:szCs w:val="20"/>
                <w:lang w:val="bg-BG" w:eastAsia="en-GB"/>
              </w:rPr>
            </w:pPr>
            <w:r w:rsidRPr="008472CB">
              <w:rPr>
                <w:rFonts w:ascii="Times New Roman" w:eastAsia="Times New Roman" w:hAnsi="Times New Roman" w:cs="Times New Roman"/>
                <w:b/>
                <w:color w:val="FF0000"/>
                <w:sz w:val="20"/>
                <w:szCs w:val="20"/>
                <w:lang w:val="bg-BG" w:eastAsia="bg-BG"/>
              </w:rPr>
              <w:t>6</w:t>
            </w:r>
          </w:p>
        </w:tc>
        <w:tc>
          <w:tcPr>
            <w:tcW w:w="0" w:type="auto"/>
            <w:shd w:val="clear" w:color="auto" w:fill="auto"/>
            <w:vAlign w:val="center"/>
          </w:tcPr>
          <w:p w14:paraId="0E22EEAA"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b/>
                <w:sz w:val="20"/>
                <w:szCs w:val="20"/>
                <w:lang w:val="bg-BG" w:eastAsia="bg-BG"/>
              </w:rPr>
              <w:t>9</w:t>
            </w:r>
          </w:p>
        </w:tc>
        <w:tc>
          <w:tcPr>
            <w:tcW w:w="0" w:type="auto"/>
            <w:shd w:val="clear" w:color="auto" w:fill="auto"/>
            <w:vAlign w:val="center"/>
          </w:tcPr>
          <w:p w14:paraId="6D2A954C" w14:textId="77777777" w:rsidR="00CD1315" w:rsidRPr="008472CB" w:rsidRDefault="00CD1315" w:rsidP="00B86397">
            <w:pPr>
              <w:spacing w:after="0" w:line="240" w:lineRule="auto"/>
              <w:rPr>
                <w:rFonts w:ascii="Times New Roman" w:eastAsia="Times New Roman" w:hAnsi="Times New Roman" w:cs="Times New Roman"/>
                <w:bCs/>
                <w:sz w:val="20"/>
                <w:szCs w:val="20"/>
                <w:lang w:eastAsia="en-GB"/>
              </w:rPr>
            </w:pPr>
            <w:r w:rsidRPr="008472CB">
              <w:rPr>
                <w:rFonts w:ascii="Times New Roman" w:eastAsia="Times New Roman" w:hAnsi="Times New Roman" w:cs="Times New Roman"/>
                <w:color w:val="000000"/>
                <w:sz w:val="20"/>
                <w:szCs w:val="20"/>
                <w:lang w:eastAsia="bg-BG"/>
              </w:rPr>
              <w:t>p</w:t>
            </w:r>
          </w:p>
        </w:tc>
        <w:tc>
          <w:tcPr>
            <w:tcW w:w="0" w:type="auto"/>
            <w:shd w:val="clear" w:color="auto" w:fill="auto"/>
            <w:vAlign w:val="center"/>
          </w:tcPr>
          <w:p w14:paraId="15AE7587"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p>
        </w:tc>
        <w:tc>
          <w:tcPr>
            <w:tcW w:w="0" w:type="auto"/>
            <w:shd w:val="clear" w:color="auto" w:fill="auto"/>
            <w:vAlign w:val="center"/>
          </w:tcPr>
          <w:p w14:paraId="60DF8BB1"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G</w:t>
            </w:r>
          </w:p>
        </w:tc>
        <w:tc>
          <w:tcPr>
            <w:tcW w:w="0" w:type="auto"/>
            <w:shd w:val="clear" w:color="auto" w:fill="auto"/>
            <w:vAlign w:val="center"/>
          </w:tcPr>
          <w:p w14:paraId="7AFEE25C" w14:textId="77777777" w:rsidR="00CD1315" w:rsidRPr="008472CB" w:rsidRDefault="00CD1315" w:rsidP="00B86397">
            <w:pPr>
              <w:spacing w:after="0" w:line="240" w:lineRule="auto"/>
              <w:rPr>
                <w:rFonts w:ascii="Times New Roman" w:eastAsia="Times New Roman" w:hAnsi="Times New Roman" w:cs="Times New Roman"/>
                <w:b/>
                <w:sz w:val="20"/>
                <w:szCs w:val="20"/>
                <w:lang w:eastAsia="en-GB"/>
              </w:rPr>
            </w:pPr>
            <w:r w:rsidRPr="008472CB">
              <w:rPr>
                <w:rFonts w:ascii="Times New Roman" w:eastAsia="Times New Roman" w:hAnsi="Times New Roman" w:cs="Times New Roman"/>
                <w:sz w:val="20"/>
                <w:szCs w:val="20"/>
                <w:lang w:eastAsia="bg-BG"/>
              </w:rPr>
              <w:t>C</w:t>
            </w:r>
          </w:p>
        </w:tc>
        <w:tc>
          <w:tcPr>
            <w:tcW w:w="0" w:type="auto"/>
            <w:shd w:val="clear" w:color="auto" w:fill="auto"/>
            <w:vAlign w:val="center"/>
          </w:tcPr>
          <w:p w14:paraId="1F3ED431"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B</w:t>
            </w:r>
          </w:p>
        </w:tc>
        <w:tc>
          <w:tcPr>
            <w:tcW w:w="0" w:type="auto"/>
            <w:shd w:val="clear" w:color="auto" w:fill="auto"/>
            <w:vAlign w:val="center"/>
          </w:tcPr>
          <w:p w14:paraId="485F1D83"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C</w:t>
            </w:r>
          </w:p>
        </w:tc>
        <w:tc>
          <w:tcPr>
            <w:tcW w:w="0" w:type="auto"/>
            <w:shd w:val="clear" w:color="auto" w:fill="auto"/>
            <w:vAlign w:val="center"/>
          </w:tcPr>
          <w:p w14:paraId="03FC0FE6" w14:textId="77777777" w:rsidR="00CD1315" w:rsidRPr="008472CB" w:rsidRDefault="00CD1315" w:rsidP="00B86397">
            <w:pPr>
              <w:spacing w:after="0" w:line="240" w:lineRule="auto"/>
              <w:rPr>
                <w:rFonts w:ascii="Times New Roman" w:eastAsia="Times New Roman" w:hAnsi="Times New Roman" w:cs="Times New Roman"/>
                <w:b/>
                <w:sz w:val="20"/>
                <w:szCs w:val="20"/>
                <w:lang w:val="bg-BG" w:eastAsia="en-GB"/>
              </w:rPr>
            </w:pPr>
            <w:r w:rsidRPr="008472CB">
              <w:rPr>
                <w:rFonts w:ascii="Times New Roman" w:eastAsia="Times New Roman" w:hAnsi="Times New Roman" w:cs="Times New Roman"/>
                <w:color w:val="000000"/>
                <w:sz w:val="20"/>
                <w:szCs w:val="20"/>
                <w:lang w:val="bg-BG" w:eastAsia="bg-BG"/>
              </w:rPr>
              <w:t>С</w:t>
            </w:r>
          </w:p>
        </w:tc>
      </w:tr>
    </w:tbl>
    <w:p w14:paraId="62208683" w14:textId="77777777" w:rsidR="00CD1315" w:rsidRPr="008472CB" w:rsidRDefault="00CD1315" w:rsidP="00CD1315">
      <w:pPr>
        <w:spacing w:after="0" w:line="240" w:lineRule="auto"/>
        <w:rPr>
          <w:rFonts w:ascii="Times New Roman" w:eastAsia="Times New Roman" w:hAnsi="Times New Roman" w:cs="Times New Roman"/>
          <w:sz w:val="24"/>
          <w:szCs w:val="24"/>
          <w:lang w:val="bg-BG" w:eastAsia="bg-BG"/>
        </w:rPr>
      </w:pPr>
    </w:p>
    <w:p w14:paraId="14D530ED" w14:textId="77777777" w:rsidR="00CD1315" w:rsidRDefault="00CD1315" w:rsidP="00CD1315">
      <w:pPr>
        <w:jc w:val="both"/>
        <w:rPr>
          <w:lang w:val="bg-BG"/>
        </w:rPr>
      </w:pPr>
    </w:p>
    <w:p w14:paraId="44ACAF86" w14:textId="1A59CDF3" w:rsidR="008F14AF" w:rsidRPr="008F14AF" w:rsidRDefault="008F14AF" w:rsidP="008F14AF">
      <w:pPr>
        <w:pStyle w:val="Heading2"/>
        <w:jc w:val="center"/>
        <w:rPr>
          <w:rFonts w:ascii="Times New Roman" w:eastAsia="Times New Roman" w:hAnsi="Times New Roman" w:cs="Times New Roman"/>
          <w:sz w:val="28"/>
          <w:szCs w:val="28"/>
          <w:lang w:val="bg-BG" w:eastAsia="bg-BG"/>
        </w:rPr>
      </w:pPr>
      <w:bookmarkStart w:id="5" w:name="_Toc98672517"/>
      <w:r w:rsidRPr="008F14AF">
        <w:rPr>
          <w:rFonts w:ascii="Times New Roman" w:eastAsia="Times New Roman" w:hAnsi="Times New Roman" w:cs="Times New Roman"/>
          <w:sz w:val="28"/>
          <w:szCs w:val="28"/>
          <w:lang w:val="bg-BG" w:eastAsia="bg-BG"/>
        </w:rPr>
        <w:lastRenderedPageBreak/>
        <w:t xml:space="preserve">Специфични цели за А391 </w:t>
      </w:r>
      <w:r w:rsidRPr="008F14AF">
        <w:rPr>
          <w:rFonts w:ascii="Times New Roman" w:eastAsia="Times New Roman" w:hAnsi="Times New Roman" w:cs="Times New Roman"/>
          <w:i/>
          <w:iCs/>
          <w:sz w:val="28"/>
          <w:szCs w:val="28"/>
          <w:lang w:val="en-GB" w:eastAsia="bg-BG"/>
        </w:rPr>
        <w:t>Phalacrocorax carbo</w:t>
      </w:r>
      <w:r w:rsidRPr="008F14AF">
        <w:rPr>
          <w:rFonts w:ascii="Times New Roman" w:eastAsia="Times New Roman" w:hAnsi="Times New Roman" w:cs="Times New Roman"/>
          <w:i/>
          <w:iCs/>
          <w:sz w:val="28"/>
          <w:szCs w:val="28"/>
          <w:lang w:val="bg-BG" w:eastAsia="bg-BG"/>
        </w:rPr>
        <w:t xml:space="preserve"> </w:t>
      </w:r>
      <w:r w:rsidRPr="008F14AF">
        <w:rPr>
          <w:rFonts w:ascii="Times New Roman" w:eastAsia="Times New Roman" w:hAnsi="Times New Roman" w:cs="Times New Roman"/>
          <w:i/>
          <w:iCs/>
          <w:sz w:val="28"/>
          <w:szCs w:val="28"/>
          <w:lang w:val="en-GB" w:eastAsia="bg-BG"/>
        </w:rPr>
        <w:t>sinensis</w:t>
      </w:r>
      <w:r w:rsidRPr="008F14AF">
        <w:rPr>
          <w:rFonts w:ascii="Times New Roman" w:eastAsia="Times New Roman" w:hAnsi="Times New Roman" w:cs="Times New Roman"/>
          <w:sz w:val="28"/>
          <w:szCs w:val="28"/>
          <w:lang w:val="bg-BG" w:eastAsia="bg-BG"/>
        </w:rPr>
        <w:t xml:space="preserve"> (голям корморан)</w:t>
      </w:r>
      <w:bookmarkEnd w:id="5"/>
    </w:p>
    <w:p w14:paraId="2FD690BB"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1. Кратка характеристика на вида</w:t>
      </w:r>
    </w:p>
    <w:p w14:paraId="557B22BC"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Дължина на тялото: 77 – 94 см. Размах на крилата: 121 – 149 см.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14:paraId="6FF0671A"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Характер на пребиваване в страната</w:t>
      </w:r>
    </w:p>
    <w:p w14:paraId="74B0445B"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14:paraId="293B5743"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Характерно местообитание</w:t>
      </w:r>
    </w:p>
    <w:p w14:paraId="648F7716"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дъб, хибридна и бяла топола, бяла върба и др.</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w:t>
      </w:r>
      <w:r w:rsidRPr="004F5A07">
        <w:rPr>
          <w:rFonts w:ascii="Times New Roman" w:eastAsia="Times New Roman" w:hAnsi="Times New Roman" w:cs="Times New Roman"/>
          <w:sz w:val="24"/>
          <w:szCs w:val="24"/>
          <w:lang w:val="en-GB" w:eastAsia="bg-BG"/>
        </w:rPr>
        <w:t xml:space="preserve">D0, 91E0 </w:t>
      </w:r>
      <w:r w:rsidRPr="004F5A07">
        <w:rPr>
          <w:rFonts w:ascii="Times New Roman" w:eastAsia="Times New Roman" w:hAnsi="Times New Roman" w:cs="Times New Roman"/>
          <w:sz w:val="24"/>
          <w:szCs w:val="24"/>
          <w:lang w:val="bg-BG" w:eastAsia="bg-BG"/>
        </w:rPr>
        <w:t xml:space="preserve">и </w:t>
      </w:r>
      <w:r w:rsidRPr="004F5A07">
        <w:rPr>
          <w:rFonts w:ascii="Times New Roman" w:eastAsia="Times New Roman" w:hAnsi="Times New Roman" w:cs="Times New Roman"/>
          <w:sz w:val="24"/>
          <w:szCs w:val="24"/>
          <w:lang w:val="en-GB" w:eastAsia="bg-BG"/>
        </w:rPr>
        <w:t xml:space="preserve">91F0 </w:t>
      </w:r>
      <w:r w:rsidRPr="004F5A07">
        <w:rPr>
          <w:rFonts w:ascii="Times New Roman" w:eastAsia="Times New Roman" w:hAnsi="Times New Roman" w:cs="Times New Roman"/>
          <w:sz w:val="24"/>
          <w:szCs w:val="24"/>
          <w:lang w:val="bg-BG" w:eastAsia="bg-BG"/>
        </w:rPr>
        <w:t>според Директивата за хабитатите (Кавръкова и др. 2009).</w:t>
      </w:r>
    </w:p>
    <w:p w14:paraId="6ED86759"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i/>
          <w:iCs/>
          <w:sz w:val="24"/>
          <w:szCs w:val="24"/>
          <w:lang w:val="bg-BG" w:eastAsia="bg-BG"/>
        </w:rPr>
        <w:t>Хранене</w:t>
      </w:r>
    </w:p>
    <w:p w14:paraId="7F01B1CC"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Храни се с риба, предимно </w:t>
      </w:r>
      <w:r w:rsidRPr="004F5A07">
        <w:rPr>
          <w:rFonts w:ascii="Times New Roman" w:eastAsia="Times New Roman" w:hAnsi="Times New Roman" w:cs="Times New Roman"/>
          <w:i/>
          <w:iCs/>
          <w:sz w:val="24"/>
          <w:szCs w:val="24"/>
          <w:lang w:val="en-GB" w:eastAsia="bg-BG"/>
        </w:rPr>
        <w:t>Cyprinus carpio</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 xml:space="preserve">и </w:t>
      </w:r>
      <w:r w:rsidRPr="004F5A07">
        <w:rPr>
          <w:rFonts w:ascii="Times New Roman" w:eastAsia="Times New Roman" w:hAnsi="Times New Roman" w:cs="Times New Roman"/>
          <w:i/>
          <w:iCs/>
          <w:sz w:val="24"/>
          <w:szCs w:val="24"/>
          <w:lang w:val="en-GB" w:eastAsia="bg-BG"/>
        </w:rPr>
        <w:t>Carassius spp.</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която лови поединично или в групи, понякога заедно с пеликани. Зависим е от големи водни басейни, богати на риба.</w:t>
      </w:r>
      <w:r w:rsidRPr="004F5A07">
        <w:rPr>
          <w:rFonts w:ascii="Times New Roman" w:eastAsia="Times New Roman" w:hAnsi="Times New Roman" w:cs="Times New Roman"/>
          <w:sz w:val="24"/>
          <w:szCs w:val="24"/>
          <w:lang w:val="en-GB" w:eastAsia="bg-BG"/>
        </w:rPr>
        <w:t xml:space="preserve"> </w:t>
      </w:r>
    </w:p>
    <w:p w14:paraId="7F0ED1AC"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68EA958"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в България. Повечето колонии са по р. Дунав и по Черноморското крайбрежие. Във вътрешността на страната е рядък и по-малоброен.</w:t>
      </w:r>
      <w:r w:rsidRPr="004F5A07">
        <w:rPr>
          <w:rFonts w:ascii="Times New Roman" w:eastAsia="Times New Roman" w:hAnsi="Times New Roman" w:cs="Times New Roman"/>
          <w:sz w:val="24"/>
          <w:szCs w:val="24"/>
          <w:lang w:val="en-GB" w:eastAsia="bg-BG"/>
        </w:rPr>
        <w:t xml:space="preserve"> </w:t>
      </w:r>
    </w:p>
    <w:p w14:paraId="5A038A88"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Природозащитният статус на големия корморан според </w:t>
      </w:r>
      <w:r w:rsidRPr="004F5A07">
        <w:rPr>
          <w:rFonts w:ascii="Times New Roman" w:eastAsia="Times New Roman" w:hAnsi="Times New Roman" w:cs="Times New Roman"/>
          <w:sz w:val="24"/>
          <w:szCs w:val="24"/>
          <w:lang w:val="en-GB" w:eastAsia="bg-BG"/>
        </w:rPr>
        <w:t xml:space="preserve">IUCN </w:t>
      </w:r>
      <w:r w:rsidRPr="004F5A07">
        <w:rPr>
          <w:rFonts w:ascii="Times New Roman" w:eastAsia="Times New Roman" w:hAnsi="Times New Roman" w:cs="Times New Roman"/>
          <w:sz w:val="24"/>
          <w:szCs w:val="24"/>
          <w:lang w:val="bg-BG" w:eastAsia="bg-BG"/>
        </w:rPr>
        <w:t>е</w:t>
      </w:r>
      <w:r w:rsidRPr="004F5A07">
        <w:rPr>
          <w:rFonts w:ascii="Times New Roman" w:eastAsia="Times New Roman" w:hAnsi="Times New Roman" w:cs="Times New Roman"/>
          <w:sz w:val="24"/>
          <w:szCs w:val="24"/>
          <w:lang w:val="en-GB" w:eastAsia="bg-BG"/>
        </w:rPr>
        <w:t xml:space="preserve"> LC</w:t>
      </w:r>
      <w:r w:rsidRPr="004F5A07">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en-GB" w:eastAsia="bg-BG"/>
        </w:rPr>
        <w:t>Least Concern)</w:t>
      </w:r>
      <w:r w:rsidRPr="004F5A07">
        <w:rPr>
          <w:rFonts w:ascii="Times New Roman" w:eastAsia="Times New Roman" w:hAnsi="Times New Roman" w:cs="Times New Roman"/>
          <w:sz w:val="24"/>
          <w:szCs w:val="24"/>
          <w:lang w:val="bg-BG" w:eastAsia="bg-BG"/>
        </w:rPr>
        <w:t xml:space="preserve">. Не е включен в Червената книга на България. Не е включен в приложенията на Директивата за птиците. Подлежащ на опазване и контрол по чл. 45 от ЗБР. </w:t>
      </w:r>
    </w:p>
    <w:p w14:paraId="54E65D18"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lastRenderedPageBreak/>
        <w:t xml:space="preserve">Съгласно Докладването от 2019 г. (за периода 2005 – 2018 г.) националната гнездяща популация на вида се оценя на </w:t>
      </w:r>
      <w:r w:rsidRPr="004F5A07">
        <w:rPr>
          <w:rFonts w:ascii="Times New Roman" w:eastAsia="Times New Roman" w:hAnsi="Times New Roman" w:cs="Times New Roman"/>
          <w:sz w:val="24"/>
          <w:szCs w:val="24"/>
          <w:lang w:val="en-GB" w:eastAsia="bg-BG"/>
        </w:rPr>
        <w:t>2600</w:t>
      </w:r>
      <w:r w:rsidRPr="004F5A07">
        <w:rPr>
          <w:rFonts w:ascii="Times New Roman" w:eastAsia="Times New Roman" w:hAnsi="Times New Roman" w:cs="Times New Roman"/>
          <w:sz w:val="24"/>
          <w:szCs w:val="24"/>
          <w:lang w:val="bg-BG" w:eastAsia="bg-BG"/>
        </w:rPr>
        <w:t xml:space="preserve"> – </w:t>
      </w:r>
      <w:r w:rsidRPr="004F5A07">
        <w:rPr>
          <w:rFonts w:ascii="Times New Roman" w:eastAsia="Times New Roman" w:hAnsi="Times New Roman" w:cs="Times New Roman"/>
          <w:sz w:val="24"/>
          <w:szCs w:val="24"/>
          <w:lang w:val="en-GB" w:eastAsia="bg-BG"/>
        </w:rPr>
        <w:t>4800</w:t>
      </w:r>
      <w:r w:rsidRPr="004F5A07">
        <w:rPr>
          <w:rFonts w:ascii="Times New Roman" w:eastAsia="Times New Roman" w:hAnsi="Times New Roman" w:cs="Times New Roman"/>
          <w:sz w:val="24"/>
          <w:szCs w:val="24"/>
          <w:lang w:val="bg-BG" w:eastAsia="bg-BG"/>
        </w:rPr>
        <w:t xml:space="preserve"> двойки. Краткосрочната тенденция на популацията (за периода 2000 – 2018 г.) е нарастваща, а дългосрочната (за периода 1980 – 2018 г.) – също нарастваща. </w:t>
      </w:r>
    </w:p>
    <w:p w14:paraId="248E4BD2"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Зимуващата популация е оценена на 7800 – 24 000 индивида. Краткосрочната тенденция на популацията (за периода 2000 – 2018 г.) е флуктуираща, а дългосрочната (за периода 1980 – 2018 г.) - нарастваща. </w:t>
      </w:r>
    </w:p>
    <w:p w14:paraId="01FF7290"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Мигриращата национална популация е оценена на 5000 – 16 000 индивида. Краткосрочната тенденция на популацията в рамките на Натура 2000 е флуктуираща.</w:t>
      </w:r>
    </w:p>
    <w:p w14:paraId="3FDAA56D"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За гнездящата популация са посочени следните заплахи и влияния: F02, F05, G01, H01, J02, K01 и M08.</w:t>
      </w:r>
    </w:p>
    <w:p w14:paraId="42091965" w14:textId="77777777" w:rsidR="008F14AF" w:rsidRPr="004F5A07" w:rsidRDefault="008F14AF" w:rsidP="008F14AF">
      <w:pPr>
        <w:spacing w:before="120" w:after="120" w:line="240" w:lineRule="auto"/>
        <w:jc w:val="both"/>
        <w:rPr>
          <w:rFonts w:ascii="Times New Roman" w:eastAsia="Times New Roman" w:hAnsi="Times New Roman" w:cs="Times New Roman"/>
          <w:b/>
          <w:bCs/>
          <w:sz w:val="24"/>
          <w:szCs w:val="24"/>
          <w:lang w:val="bg-BG" w:eastAsia="bg-BG"/>
        </w:rPr>
      </w:pPr>
    </w:p>
    <w:p w14:paraId="72201D84"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55194B63"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на зоната вида е гнездящ мигриращ и зимуващ. Гнездящата популация се оценява на </w:t>
      </w:r>
      <w:r w:rsidRPr="004F5A07">
        <w:rPr>
          <w:rFonts w:ascii="Times New Roman" w:eastAsia="Times New Roman" w:hAnsi="Times New Roman" w:cs="Times New Roman"/>
          <w:b/>
          <w:sz w:val="24"/>
          <w:szCs w:val="24"/>
          <w:lang w:val="bg-BG" w:eastAsia="bg-BG"/>
        </w:rPr>
        <w:t>4 до 8</w:t>
      </w:r>
      <w:r w:rsidRPr="004F5A07">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b/>
          <w:bCs/>
          <w:sz w:val="24"/>
          <w:szCs w:val="24"/>
          <w:lang w:val="bg-BG" w:eastAsia="bg-BG"/>
        </w:rPr>
        <w:t>индивида</w:t>
      </w:r>
      <w:r w:rsidRPr="004F5A07">
        <w:rPr>
          <w:rFonts w:ascii="Times New Roman" w:eastAsia="Times New Roman" w:hAnsi="Times New Roman" w:cs="Times New Roman"/>
          <w:sz w:val="24"/>
          <w:szCs w:val="24"/>
          <w:lang w:val="bg-BG" w:eastAsia="bg-BG"/>
        </w:rPr>
        <w:t xml:space="preserve">, което представлява </w:t>
      </w:r>
      <w:r w:rsidRPr="004F5A07">
        <w:rPr>
          <w:rFonts w:ascii="Times New Roman" w:eastAsia="Times New Roman" w:hAnsi="Times New Roman" w:cs="Times New Roman"/>
          <w:b/>
          <w:sz w:val="24"/>
          <w:szCs w:val="24"/>
          <w:lang w:val="bg-BG" w:eastAsia="bg-BG"/>
        </w:rPr>
        <w:t>0</w:t>
      </w:r>
      <w:r w:rsidRPr="004F5A07">
        <w:rPr>
          <w:rFonts w:ascii="Times New Roman" w:eastAsia="Times New Roman" w:hAnsi="Times New Roman" w:cs="Times New Roman"/>
          <w:b/>
          <w:bCs/>
          <w:sz w:val="24"/>
          <w:szCs w:val="24"/>
          <w:lang w:val="bg-BG" w:eastAsia="bg-BG"/>
        </w:rPr>
        <w:t>,2 %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66DE750"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w:t>
      </w:r>
      <w:r>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мигриращата популация се оценя на </w:t>
      </w:r>
      <w:r w:rsidRPr="004F5A07">
        <w:rPr>
          <w:rFonts w:ascii="Times New Roman" w:eastAsia="Times New Roman" w:hAnsi="Times New Roman" w:cs="Times New Roman"/>
          <w:b/>
          <w:bCs/>
          <w:sz w:val="24"/>
          <w:szCs w:val="24"/>
          <w:lang w:val="bg-BG" w:eastAsia="bg-BG"/>
        </w:rPr>
        <w:t>до 2 индивида</w:t>
      </w:r>
      <w:r w:rsidRPr="004F5A07">
        <w:rPr>
          <w:rFonts w:ascii="Times New Roman" w:eastAsia="Times New Roman" w:hAnsi="Times New Roman" w:cs="Times New Roman"/>
          <w:sz w:val="24"/>
          <w:szCs w:val="24"/>
          <w:lang w:val="bg-BG" w:eastAsia="bg-BG"/>
        </w:rPr>
        <w:t xml:space="preserve">, което е </w:t>
      </w:r>
      <w:r w:rsidRPr="004F5A07">
        <w:rPr>
          <w:rFonts w:ascii="Times New Roman" w:eastAsia="Times New Roman" w:hAnsi="Times New Roman" w:cs="Times New Roman"/>
          <w:b/>
          <w:bCs/>
          <w:sz w:val="24"/>
          <w:szCs w:val="24"/>
          <w:lang w:val="bg-BG" w:eastAsia="bg-BG"/>
        </w:rPr>
        <w:t>0,01 – 0,04 %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14FB372"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Съгласно </w:t>
      </w:r>
      <w:r>
        <w:rPr>
          <w:rFonts w:ascii="Times New Roman" w:eastAsia="Times New Roman" w:hAnsi="Times New Roman" w:cs="Times New Roman"/>
          <w:sz w:val="24"/>
          <w:szCs w:val="24"/>
          <w:lang w:val="bg-BG" w:eastAsia="bg-BG"/>
        </w:rPr>
        <w:t>СФ</w:t>
      </w:r>
      <w:r w:rsidRPr="004F5A07">
        <w:rPr>
          <w:rFonts w:ascii="Times New Roman" w:eastAsia="Times New Roman" w:hAnsi="Times New Roman" w:cs="Times New Roman"/>
          <w:sz w:val="24"/>
          <w:szCs w:val="24"/>
          <w:lang w:val="bg-BG" w:eastAsia="bg-BG"/>
        </w:rPr>
        <w:t xml:space="preserve"> зимуващата популация се оценя на </w:t>
      </w:r>
      <w:r w:rsidRPr="004F5A07">
        <w:rPr>
          <w:rFonts w:ascii="Times New Roman" w:eastAsia="Times New Roman" w:hAnsi="Times New Roman" w:cs="Times New Roman"/>
          <w:b/>
          <w:bCs/>
          <w:sz w:val="24"/>
          <w:szCs w:val="24"/>
          <w:lang w:val="bg-BG" w:eastAsia="bg-BG"/>
        </w:rPr>
        <w:t>до 3 индивида</w:t>
      </w:r>
      <w:r w:rsidRPr="004F5A07">
        <w:rPr>
          <w:rFonts w:ascii="Times New Roman" w:eastAsia="Times New Roman" w:hAnsi="Times New Roman" w:cs="Times New Roman"/>
          <w:sz w:val="24"/>
          <w:szCs w:val="24"/>
          <w:lang w:val="bg-BG" w:eastAsia="bg-BG"/>
        </w:rPr>
        <w:t xml:space="preserve">, което е </w:t>
      </w:r>
      <w:r w:rsidRPr="004F5A07">
        <w:rPr>
          <w:rFonts w:ascii="Times New Roman" w:eastAsia="Times New Roman" w:hAnsi="Times New Roman" w:cs="Times New Roman"/>
          <w:b/>
          <w:bCs/>
          <w:sz w:val="24"/>
          <w:szCs w:val="24"/>
          <w:lang w:val="bg-BG" w:eastAsia="bg-BG"/>
        </w:rPr>
        <w:t>0,01 – 0,04 % от националната</w:t>
      </w:r>
      <w:r w:rsidRPr="004F5A07">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9A3C58C" w14:textId="77777777" w:rsidR="008F14AF" w:rsidRPr="004F5A07" w:rsidRDefault="008F14AF" w:rsidP="008F14AF">
      <w:pPr>
        <w:spacing w:before="120" w:after="120" w:line="240" w:lineRule="auto"/>
        <w:jc w:val="both"/>
        <w:rPr>
          <w:rFonts w:ascii="Times New Roman" w:eastAsia="Times New Roman" w:hAnsi="Times New Roman" w:cs="Times New Roman"/>
          <w:b/>
          <w:sz w:val="24"/>
          <w:szCs w:val="24"/>
          <w:lang w:val="bg-BG" w:eastAsia="bg-BG"/>
        </w:rPr>
      </w:pPr>
      <w:r w:rsidRPr="004F5A07">
        <w:rPr>
          <w:rFonts w:ascii="Times New Roman" w:eastAsia="Times New Roman" w:hAnsi="Times New Roman" w:cs="Times New Roman"/>
          <w:b/>
          <w:iCs/>
          <w:sz w:val="24"/>
          <w:szCs w:val="24"/>
          <w:lang w:val="bg-BG" w:eastAsia="bg-BG"/>
        </w:rPr>
        <w:t>4. Анализ на наличната информация</w:t>
      </w:r>
      <w:r w:rsidRPr="004F5A07">
        <w:rPr>
          <w:rFonts w:ascii="Times New Roman" w:eastAsia="Times New Roman" w:hAnsi="Times New Roman" w:cs="Times New Roman"/>
          <w:b/>
          <w:sz w:val="24"/>
          <w:szCs w:val="24"/>
          <w:lang w:val="bg-BG" w:eastAsia="bg-BG"/>
        </w:rPr>
        <w:t xml:space="preserve"> </w:t>
      </w:r>
    </w:p>
    <w:p w14:paraId="4ADE8159" w14:textId="77777777" w:rsidR="008F14AF" w:rsidRPr="004F5A07" w:rsidRDefault="008F14AF" w:rsidP="008F14AF">
      <w:pPr>
        <w:spacing w:before="120" w:after="120" w:line="240" w:lineRule="auto"/>
        <w:jc w:val="both"/>
        <w:rPr>
          <w:rFonts w:ascii="Times New Roman" w:eastAsia="Times New Roman" w:hAnsi="Times New Roman" w:cs="Times New Roman"/>
          <w:i/>
          <w:color w:val="000000"/>
          <w:sz w:val="24"/>
          <w:szCs w:val="24"/>
          <w:lang w:val="bg-BG" w:eastAsia="bg-BG"/>
        </w:rPr>
      </w:pPr>
      <w:r w:rsidRPr="004F5A07">
        <w:rPr>
          <w:rFonts w:ascii="Times New Roman" w:eastAsia="Times New Roman" w:hAnsi="Times New Roman" w:cs="Times New Roman"/>
          <w:i/>
          <w:color w:val="000000"/>
          <w:sz w:val="24"/>
          <w:szCs w:val="24"/>
          <w:lang w:val="bg-BG" w:eastAsia="bg-BG"/>
        </w:rPr>
        <w:t>Гнездяща популация</w:t>
      </w:r>
    </w:p>
    <w:p w14:paraId="55151171" w14:textId="77777777" w:rsidR="008F14AF"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color w:val="000000"/>
          <w:sz w:val="24"/>
          <w:szCs w:val="24"/>
          <w:lang w:val="bg-BG" w:eastAsia="bg-BG"/>
        </w:rPr>
        <w:t xml:space="preserve">Числеността на видът по поречието на река Дунав нараства през последните 30-40 години. До 1985 г видът е известен от три дунавски колонии с численост 339 гнезда. До 2007 г. са регистрирани още 3 колонии на о. Ибиша, Бялата пръст и Безименен остров при км 518 (Shurulinkov </w:t>
      </w:r>
      <w:r w:rsidRPr="004F5A07">
        <w:rPr>
          <w:rFonts w:ascii="Times New Roman" w:eastAsia="Times New Roman" w:hAnsi="Times New Roman" w:cs="Times New Roman"/>
          <w:color w:val="000000"/>
          <w:sz w:val="24"/>
          <w:szCs w:val="24"/>
          <w:lang w:val="en-GB" w:eastAsia="bg-BG"/>
        </w:rPr>
        <w:t>et al. 2019)</w:t>
      </w:r>
      <w:r w:rsidRPr="004F5A07">
        <w:rPr>
          <w:rFonts w:ascii="Times New Roman" w:eastAsia="Times New Roman" w:hAnsi="Times New Roman" w:cs="Times New Roman"/>
          <w:color w:val="000000"/>
          <w:sz w:val="24"/>
          <w:szCs w:val="24"/>
          <w:lang w:val="bg-BG" w:eastAsia="bg-BG"/>
        </w:rPr>
        <w:t>. При проучвания през 2006 – 2014 г. по поречието на р. Дунав, числеността на вида в 13 гнездови находища варира между 1573 и 2299 двойки.</w:t>
      </w:r>
      <w:r>
        <w:rPr>
          <w:rFonts w:ascii="Times New Roman" w:eastAsia="Times New Roman" w:hAnsi="Times New Roman" w:cs="Times New Roman"/>
          <w:color w:val="000000"/>
          <w:sz w:val="24"/>
          <w:szCs w:val="24"/>
          <w:lang w:val="bg-BG" w:eastAsia="bg-BG"/>
        </w:rPr>
        <w:t xml:space="preserve"> </w:t>
      </w:r>
      <w:r w:rsidRPr="004F5A07">
        <w:rPr>
          <w:rFonts w:ascii="Times New Roman" w:eastAsia="Times New Roman" w:hAnsi="Times New Roman" w:cs="Times New Roman"/>
          <w:color w:val="000000"/>
          <w:sz w:val="24"/>
          <w:szCs w:val="24"/>
          <w:lang w:val="bg-BG" w:eastAsia="bg-BG"/>
        </w:rPr>
        <w:t>В границите на защитената зона видът не гнезди. Липсват и литературни данни за гнездене на вида в зоната. При проучвания по р. Дунав през 2017 г в Малък Преславец са наблюдавани 3 екземпляра от вида (Димитров, 2018). При т</w:t>
      </w:r>
      <w:r w:rsidRPr="004F5A07">
        <w:rPr>
          <w:rFonts w:ascii="Times New Roman" w:eastAsia="Times New Roman" w:hAnsi="Times New Roman" w:cs="Times New Roman"/>
          <w:sz w:val="24"/>
          <w:szCs w:val="24"/>
          <w:lang w:val="bg-BG" w:eastAsia="bg-BG"/>
        </w:rPr>
        <w:t>еренните проучвания през 2021 г. видът е наблюдаван в зоната през месец май с обща численост 6 птици в източния край на блатото. Не бе установена гнездова колония в защитената зона.</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През юли 2021 г</w:t>
      </w:r>
      <w:r>
        <w:rPr>
          <w:rFonts w:ascii="Times New Roman" w:eastAsia="Times New Roman" w:hAnsi="Times New Roman" w:cs="Times New Roman"/>
          <w:sz w:val="24"/>
          <w:szCs w:val="24"/>
          <w:lang w:val="bg-BG" w:eastAsia="bg-BG"/>
        </w:rPr>
        <w:t>.</w:t>
      </w:r>
      <w:r w:rsidRPr="004F5A07">
        <w:rPr>
          <w:rFonts w:ascii="Times New Roman" w:eastAsia="Times New Roman" w:hAnsi="Times New Roman" w:cs="Times New Roman"/>
          <w:sz w:val="24"/>
          <w:szCs w:val="24"/>
          <w:lang w:val="bg-BG" w:eastAsia="bg-BG"/>
        </w:rPr>
        <w:t xml:space="preserve"> при цялостно проучване по р. Дунав не са установени големи корморани в реката в участъка срещу границата на ЗЗ.</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Следва </w:t>
      </w:r>
      <w:r>
        <w:rPr>
          <w:rFonts w:ascii="Times New Roman" w:eastAsia="Times New Roman" w:hAnsi="Times New Roman" w:cs="Times New Roman"/>
          <w:sz w:val="24"/>
          <w:szCs w:val="24"/>
          <w:lang w:val="bg-BG" w:eastAsia="bg-BG"/>
        </w:rPr>
        <w:t xml:space="preserve">да получи </w:t>
      </w:r>
      <w:r w:rsidRPr="004F5A07">
        <w:rPr>
          <w:rFonts w:ascii="Times New Roman" w:eastAsia="Times New Roman" w:hAnsi="Times New Roman" w:cs="Times New Roman"/>
          <w:b/>
          <w:sz w:val="24"/>
          <w:szCs w:val="24"/>
          <w:lang w:val="bg-BG" w:eastAsia="bg-BG"/>
        </w:rPr>
        <w:t xml:space="preserve">категория </w:t>
      </w:r>
      <w:r w:rsidRPr="004F5A07">
        <w:rPr>
          <w:rFonts w:ascii="Times New Roman" w:eastAsia="Times New Roman" w:hAnsi="Times New Roman" w:cs="Times New Roman"/>
          <w:b/>
          <w:sz w:val="24"/>
          <w:szCs w:val="24"/>
          <w:lang w:eastAsia="bg-BG"/>
        </w:rPr>
        <w:t>D</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 да не се разработват цели за опазване на вида в зоната.</w:t>
      </w:r>
    </w:p>
    <w:p w14:paraId="244AFB49" w14:textId="77777777" w:rsidR="008F14AF" w:rsidRPr="004F5A07" w:rsidRDefault="008F14AF" w:rsidP="008F14AF">
      <w:pPr>
        <w:spacing w:before="120" w:after="120" w:line="240" w:lineRule="auto"/>
        <w:jc w:val="both"/>
        <w:rPr>
          <w:rFonts w:ascii="Times New Roman" w:eastAsia="Times New Roman" w:hAnsi="Times New Roman" w:cs="Times New Roman"/>
          <w:i/>
          <w:sz w:val="24"/>
          <w:szCs w:val="24"/>
          <w:lang w:val="bg-BG" w:eastAsia="bg-BG"/>
        </w:rPr>
      </w:pPr>
      <w:r w:rsidRPr="004F5A07">
        <w:rPr>
          <w:rFonts w:ascii="Times New Roman" w:eastAsia="Times New Roman" w:hAnsi="Times New Roman" w:cs="Times New Roman"/>
          <w:i/>
          <w:sz w:val="24"/>
          <w:szCs w:val="24"/>
          <w:lang w:val="bg-BG" w:eastAsia="bg-BG"/>
        </w:rPr>
        <w:lastRenderedPageBreak/>
        <w:t>Мигрираща и зимуваща популация</w:t>
      </w:r>
    </w:p>
    <w:p w14:paraId="6B96F430"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 Дунав видът е най-многочислен през есента и първата половина на зимата. (Шурулинков и др., 2005).</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Според </w:t>
      </w:r>
      <w:r w:rsidRPr="004F5A07">
        <w:rPr>
          <w:rFonts w:ascii="Times New Roman" w:eastAsia="Times New Roman" w:hAnsi="Times New Roman" w:cs="Times New Roman"/>
          <w:sz w:val="24"/>
          <w:szCs w:val="24"/>
          <w:lang w:val="en-GB" w:eastAsia="bg-BG"/>
        </w:rPr>
        <w:t xml:space="preserve">observation.org, </w:t>
      </w:r>
      <w:r w:rsidRPr="004F5A07">
        <w:rPr>
          <w:rFonts w:ascii="Times New Roman" w:eastAsia="Times New Roman" w:hAnsi="Times New Roman" w:cs="Times New Roman"/>
          <w:sz w:val="24"/>
          <w:szCs w:val="24"/>
          <w:lang w:val="bg-BG" w:eastAsia="bg-BG"/>
        </w:rPr>
        <w:t>са установени 12 птици на 14.11.2021 г. (</w:t>
      </w:r>
      <w:r w:rsidRPr="004F5A07">
        <w:rPr>
          <w:rFonts w:ascii="Times New Roman" w:eastAsia="Times New Roman" w:hAnsi="Times New Roman" w:cs="Times New Roman"/>
          <w:sz w:val="24"/>
          <w:szCs w:val="24"/>
          <w:lang w:eastAsia="bg-BG"/>
        </w:rPr>
        <w:t>Y</w:t>
      </w:r>
      <w:r w:rsidRPr="004F5A07">
        <w:rPr>
          <w:rFonts w:ascii="Times New Roman" w:eastAsia="Times New Roman" w:hAnsi="Times New Roman" w:cs="Times New Roman"/>
          <w:sz w:val="24"/>
          <w:szCs w:val="24"/>
          <w:lang w:val="en-GB" w:eastAsia="bg-BG"/>
        </w:rPr>
        <w:t>. Kutsarov</w:t>
      </w:r>
      <w:r w:rsidRPr="004F5A07">
        <w:rPr>
          <w:rFonts w:ascii="Times New Roman" w:eastAsia="Times New Roman" w:hAnsi="Times New Roman" w:cs="Times New Roman"/>
          <w:sz w:val="24"/>
          <w:szCs w:val="24"/>
          <w:lang w:val="bg-BG" w:eastAsia="bg-BG"/>
        </w:rPr>
        <w:t>)</w:t>
      </w:r>
      <w:r w:rsidRPr="004F5A07">
        <w:rPr>
          <w:rFonts w:ascii="Times New Roman" w:eastAsia="Times New Roman" w:hAnsi="Times New Roman" w:cs="Times New Roman"/>
          <w:sz w:val="24"/>
          <w:szCs w:val="24"/>
          <w:lang w:val="en-GB" w:eastAsia="bg-BG"/>
        </w:rPr>
        <w:t>.</w:t>
      </w:r>
      <w:r w:rsidRPr="004F5A07">
        <w:rPr>
          <w:rFonts w:ascii="Times New Roman" w:eastAsia="Times New Roman" w:hAnsi="Times New Roman" w:cs="Times New Roman"/>
          <w:sz w:val="24"/>
          <w:szCs w:val="24"/>
          <w:lang w:val="bg-BG" w:eastAsia="bg-BG"/>
        </w:rPr>
        <w:t xml:space="preserve"> Куцаров наблюдава и зимуващи в блатото големи корморани през януари 2018 г – 19 птици и през януари 2021г – 80 птици. В река Дунав, в близост до греницата на ЗЗ са установени 3 птици през януари 2020 г.</w:t>
      </w:r>
      <w:r>
        <w:rPr>
          <w:rFonts w:ascii="Times New Roman" w:eastAsia="Times New Roman" w:hAnsi="Times New Roman" w:cs="Times New Roman"/>
          <w:sz w:val="24"/>
          <w:szCs w:val="24"/>
          <w:lang w:val="bg-BG" w:eastAsia="bg-BG"/>
        </w:rPr>
        <w:t xml:space="preserve"> </w:t>
      </w:r>
      <w:r w:rsidRPr="004F5A07">
        <w:rPr>
          <w:rFonts w:ascii="Times New Roman" w:eastAsia="Times New Roman" w:hAnsi="Times New Roman" w:cs="Times New Roman"/>
          <w:sz w:val="24"/>
          <w:szCs w:val="24"/>
          <w:lang w:val="bg-BG" w:eastAsia="bg-BG"/>
        </w:rPr>
        <w:t xml:space="preserve">Липсват публикувани данни за концентрацията на вида в зоната по време на миграция. </w:t>
      </w:r>
    </w:p>
    <w:p w14:paraId="1922B905" w14:textId="77777777" w:rsidR="008F14AF" w:rsidRPr="004F5A07" w:rsidRDefault="008F14AF" w:rsidP="008F14AF">
      <w:pPr>
        <w:spacing w:before="120" w:after="120" w:line="240" w:lineRule="auto"/>
        <w:jc w:val="both"/>
        <w:rPr>
          <w:rFonts w:ascii="Times New Roman" w:eastAsia="Calibri" w:hAnsi="Times New Roman" w:cs="Times New Roman"/>
          <w:sz w:val="24"/>
          <w:szCs w:val="24"/>
          <w:lang w:val="bg-BG"/>
        </w:rPr>
      </w:pPr>
      <w:r w:rsidRPr="004F5A07">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4F5A07">
        <w:rPr>
          <w:rFonts w:ascii="Times New Roman" w:eastAsia="Times New Roman" w:hAnsi="Times New Roman" w:cs="Times New Roman"/>
          <w:sz w:val="24"/>
          <w:szCs w:val="24"/>
          <w:lang w:val="en-GB" w:eastAsia="bg-BG"/>
        </w:rPr>
        <w:t xml:space="preserve"> </w:t>
      </w:r>
      <w:r w:rsidRPr="004F5A07">
        <w:rPr>
          <w:rFonts w:ascii="Times New Roman" w:eastAsia="Times New Roman" w:hAnsi="Times New Roman" w:cs="Times New Roman"/>
          <w:sz w:val="24"/>
          <w:szCs w:val="24"/>
          <w:lang w:val="bg-BG" w:eastAsia="bg-BG"/>
        </w:rPr>
        <w:t xml:space="preserve">за гнездящата популация: F02, F05, G01, H01, J02, K01 и M08, валидни за зоната са: </w:t>
      </w:r>
      <w:r w:rsidRPr="004F5A07">
        <w:rPr>
          <w:rFonts w:ascii="Times New Roman" w:eastAsia="Calibri" w:hAnsi="Times New Roman" w:cs="Times New Roman"/>
          <w:sz w:val="24"/>
          <w:szCs w:val="24"/>
          <w:lang w:val="bg-BG"/>
        </w:rPr>
        <w:t>М08 - Наводняване (естествени процеси).</w:t>
      </w:r>
    </w:p>
    <w:p w14:paraId="6420B7BA" w14:textId="77777777" w:rsidR="008F14AF" w:rsidRPr="004F5A07" w:rsidRDefault="008F14AF" w:rsidP="008F14AF">
      <w:pPr>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2777"/>
        <w:gridCol w:w="2171"/>
      </w:tblGrid>
      <w:tr w:rsidR="008F14AF" w:rsidRPr="008F14AF" w14:paraId="396A0763" w14:textId="77777777" w:rsidTr="00B86397">
        <w:trPr>
          <w:tblHeader/>
          <w:jc w:val="center"/>
        </w:trPr>
        <w:tc>
          <w:tcPr>
            <w:tcW w:w="2122" w:type="dxa"/>
            <w:shd w:val="clear" w:color="auto" w:fill="B6DDE8"/>
            <w:vAlign w:val="center"/>
          </w:tcPr>
          <w:p w14:paraId="56353C47" w14:textId="77777777" w:rsidR="008F14AF" w:rsidRPr="008F14AF" w:rsidRDefault="008F14AF" w:rsidP="00B86397">
            <w:pPr>
              <w:spacing w:after="0" w:line="240" w:lineRule="auto"/>
              <w:jc w:val="center"/>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Параметър</w:t>
            </w:r>
          </w:p>
        </w:tc>
        <w:tc>
          <w:tcPr>
            <w:tcW w:w="1134" w:type="dxa"/>
            <w:shd w:val="clear" w:color="auto" w:fill="B6DDE8"/>
            <w:vAlign w:val="center"/>
          </w:tcPr>
          <w:p w14:paraId="5356443C" w14:textId="77777777" w:rsidR="008F14AF" w:rsidRPr="008F14AF" w:rsidRDefault="008F14AF" w:rsidP="00B86397">
            <w:pPr>
              <w:spacing w:after="0" w:line="240" w:lineRule="auto"/>
              <w:jc w:val="center"/>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Мерна единица</w:t>
            </w:r>
          </w:p>
        </w:tc>
        <w:tc>
          <w:tcPr>
            <w:tcW w:w="1134" w:type="dxa"/>
            <w:shd w:val="clear" w:color="auto" w:fill="B6DDE8"/>
            <w:vAlign w:val="center"/>
          </w:tcPr>
          <w:p w14:paraId="2F84A6D6" w14:textId="77777777" w:rsidR="008F14AF" w:rsidRPr="008F14AF" w:rsidRDefault="008F14AF" w:rsidP="00B86397">
            <w:pPr>
              <w:spacing w:after="0" w:line="240" w:lineRule="auto"/>
              <w:jc w:val="center"/>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Целева стойност</w:t>
            </w:r>
          </w:p>
        </w:tc>
        <w:tc>
          <w:tcPr>
            <w:tcW w:w="2777" w:type="dxa"/>
            <w:shd w:val="clear" w:color="auto" w:fill="B6DDE8"/>
            <w:vAlign w:val="center"/>
          </w:tcPr>
          <w:p w14:paraId="0F012EF2" w14:textId="77777777" w:rsidR="008F14AF" w:rsidRPr="008F14AF" w:rsidRDefault="008F14AF" w:rsidP="00B86397">
            <w:pPr>
              <w:spacing w:after="0" w:line="240" w:lineRule="auto"/>
              <w:jc w:val="center"/>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3B72AD2A" w14:textId="77777777" w:rsidR="008F14AF" w:rsidRPr="008F14AF" w:rsidRDefault="008F14AF" w:rsidP="00B86397">
            <w:pPr>
              <w:spacing w:after="0" w:line="240" w:lineRule="auto"/>
              <w:jc w:val="center"/>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Специфични за зоната цели</w:t>
            </w:r>
          </w:p>
        </w:tc>
      </w:tr>
      <w:tr w:rsidR="008F14AF" w:rsidRPr="008F14AF" w14:paraId="72AE1BB6" w14:textId="77777777" w:rsidTr="00B86397">
        <w:trPr>
          <w:jc w:val="center"/>
        </w:trPr>
        <w:tc>
          <w:tcPr>
            <w:tcW w:w="2122" w:type="dxa"/>
            <w:shd w:val="clear" w:color="auto" w:fill="auto"/>
          </w:tcPr>
          <w:p w14:paraId="33AA46B8" w14:textId="77777777" w:rsidR="008F14AF" w:rsidRPr="008F14AF" w:rsidRDefault="008F14AF" w:rsidP="00B86397">
            <w:pPr>
              <w:spacing w:after="0" w:line="240" w:lineRule="auto"/>
              <w:jc w:val="both"/>
              <w:rPr>
                <w:rFonts w:ascii="Times New Roman" w:eastAsia="Times New Roman" w:hAnsi="Times New Roman" w:cs="Times New Roman"/>
                <w:b/>
                <w:sz w:val="20"/>
                <w:szCs w:val="20"/>
                <w:lang w:val="bg-BG" w:eastAsia="bg-BG"/>
              </w:rPr>
            </w:pPr>
            <w:r w:rsidRPr="008F14AF">
              <w:rPr>
                <w:rFonts w:ascii="Times New Roman" w:eastAsia="Times New Roman" w:hAnsi="Times New Roman" w:cs="Times New Roman"/>
                <w:b/>
                <w:sz w:val="20"/>
                <w:szCs w:val="20"/>
                <w:lang w:val="bg-BG" w:eastAsia="bg-BG"/>
              </w:rPr>
              <w:t xml:space="preserve">Популация: </w:t>
            </w:r>
            <w:r w:rsidRPr="008F14AF">
              <w:rPr>
                <w:rFonts w:ascii="Times New Roman" w:eastAsia="Times New Roman" w:hAnsi="Times New Roman" w:cs="Times New Roman"/>
                <w:bCs/>
                <w:sz w:val="20"/>
                <w:szCs w:val="20"/>
                <w:lang w:val="bg-BG" w:eastAsia="bg-BG"/>
              </w:rPr>
              <w:t>Размер гнездовата популацията</w:t>
            </w:r>
          </w:p>
        </w:tc>
        <w:tc>
          <w:tcPr>
            <w:tcW w:w="1134" w:type="dxa"/>
            <w:shd w:val="clear" w:color="auto" w:fill="auto"/>
          </w:tcPr>
          <w:p w14:paraId="2667CDF2"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Брой гнездящи двойки</w:t>
            </w:r>
          </w:p>
        </w:tc>
        <w:tc>
          <w:tcPr>
            <w:tcW w:w="1134" w:type="dxa"/>
            <w:shd w:val="clear" w:color="auto" w:fill="auto"/>
          </w:tcPr>
          <w:p w14:paraId="7754933A"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 xml:space="preserve">0 двойки </w:t>
            </w:r>
          </w:p>
        </w:tc>
        <w:tc>
          <w:tcPr>
            <w:tcW w:w="2777" w:type="dxa"/>
            <w:shd w:val="clear" w:color="auto" w:fill="auto"/>
          </w:tcPr>
          <w:p w14:paraId="02A121DE"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В настоящия СФ (актуализиран през 2015 г.) са посочени 4 – 8 индивида. В резултат на извършен мониторинг в защитената зона през гнездовия период на 2021 г. не са установени гнездящи двойки и колония на вида в защитената зона.</w:t>
            </w:r>
          </w:p>
        </w:tc>
        <w:tc>
          <w:tcPr>
            <w:tcW w:w="2171" w:type="dxa"/>
          </w:tcPr>
          <w:p w14:paraId="7A9CF69F"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Видът не гнезди в зоната. Следва да не се разработват цели за гнездящата популация</w:t>
            </w:r>
          </w:p>
        </w:tc>
      </w:tr>
      <w:tr w:rsidR="008F14AF" w:rsidRPr="008F14AF" w14:paraId="07580233" w14:textId="77777777" w:rsidTr="00B86397">
        <w:trPr>
          <w:jc w:val="center"/>
        </w:trPr>
        <w:tc>
          <w:tcPr>
            <w:tcW w:w="2122" w:type="dxa"/>
            <w:shd w:val="clear" w:color="auto" w:fill="auto"/>
          </w:tcPr>
          <w:p w14:paraId="1C69FFE4" w14:textId="77777777" w:rsidR="008F14AF" w:rsidRPr="008F14AF" w:rsidRDefault="008F14AF" w:rsidP="00B86397">
            <w:pPr>
              <w:spacing w:after="0" w:line="240" w:lineRule="auto"/>
              <w:jc w:val="both"/>
              <w:rPr>
                <w:rFonts w:ascii="Times New Roman" w:eastAsia="Times New Roman" w:hAnsi="Times New Roman" w:cs="Times New Roman"/>
                <w:b/>
                <w:sz w:val="20"/>
                <w:szCs w:val="20"/>
                <w:lang w:val="bg-BG" w:eastAsia="bg-BG"/>
              </w:rPr>
            </w:pPr>
            <w:r w:rsidRPr="008F14AF">
              <w:rPr>
                <w:rFonts w:ascii="Times New Roman" w:eastAsia="Times New Roman" w:hAnsi="Times New Roman" w:cs="Times New Roman"/>
                <w:b/>
                <w:sz w:val="20"/>
                <w:szCs w:val="20"/>
                <w:lang w:val="bg-BG" w:eastAsia="bg-BG"/>
              </w:rPr>
              <w:t xml:space="preserve">Популация: </w:t>
            </w:r>
            <w:r w:rsidRPr="008F14AF">
              <w:rPr>
                <w:rFonts w:ascii="Times New Roman" w:eastAsia="Times New Roman" w:hAnsi="Times New Roman" w:cs="Times New Roman"/>
                <w:bCs/>
                <w:sz w:val="20"/>
                <w:szCs w:val="20"/>
                <w:lang w:val="bg-BG" w:eastAsia="bg-BG"/>
              </w:rPr>
              <w:t>Размер на мигриращата популация</w:t>
            </w:r>
          </w:p>
        </w:tc>
        <w:tc>
          <w:tcPr>
            <w:tcW w:w="1134" w:type="dxa"/>
            <w:shd w:val="clear" w:color="auto" w:fill="auto"/>
          </w:tcPr>
          <w:p w14:paraId="298AA186"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46636766"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0 - 2</w:t>
            </w:r>
          </w:p>
        </w:tc>
        <w:tc>
          <w:tcPr>
            <w:tcW w:w="2777" w:type="dxa"/>
            <w:shd w:val="clear" w:color="auto" w:fill="auto"/>
          </w:tcPr>
          <w:p w14:paraId="6E828619"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В СФ за концентрацията на вида по време на миграция в зоната е посочена минимална и максимална стойност от 0 до 2 инд. Липсват данни за концентрация на вида по време на миграция.</w:t>
            </w:r>
          </w:p>
        </w:tc>
        <w:tc>
          <w:tcPr>
            <w:tcW w:w="2171" w:type="dxa"/>
          </w:tcPr>
          <w:p w14:paraId="205F6951"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tc>
      </w:tr>
      <w:tr w:rsidR="008F14AF" w:rsidRPr="008F14AF" w14:paraId="35E85EC8" w14:textId="77777777" w:rsidTr="00B86397">
        <w:trPr>
          <w:jc w:val="center"/>
        </w:trPr>
        <w:tc>
          <w:tcPr>
            <w:tcW w:w="2122" w:type="dxa"/>
            <w:shd w:val="clear" w:color="auto" w:fill="auto"/>
          </w:tcPr>
          <w:p w14:paraId="565913BA" w14:textId="77777777" w:rsidR="008F14AF" w:rsidRPr="008F14AF" w:rsidRDefault="008F14AF" w:rsidP="00B86397">
            <w:pPr>
              <w:spacing w:after="0" w:line="240" w:lineRule="auto"/>
              <w:jc w:val="both"/>
              <w:rPr>
                <w:rFonts w:ascii="Times New Roman" w:eastAsia="Times New Roman" w:hAnsi="Times New Roman" w:cs="Times New Roman"/>
                <w:b/>
                <w:sz w:val="20"/>
                <w:szCs w:val="20"/>
                <w:lang w:val="bg-BG" w:eastAsia="bg-BG"/>
              </w:rPr>
            </w:pPr>
            <w:r w:rsidRPr="008F14AF">
              <w:rPr>
                <w:rFonts w:ascii="Times New Roman" w:eastAsia="Times New Roman" w:hAnsi="Times New Roman" w:cs="Times New Roman"/>
                <w:b/>
                <w:sz w:val="20"/>
                <w:szCs w:val="20"/>
                <w:lang w:val="bg-BG" w:eastAsia="bg-BG"/>
              </w:rPr>
              <w:t xml:space="preserve">Популация: </w:t>
            </w:r>
            <w:r w:rsidRPr="008F14AF">
              <w:rPr>
                <w:rFonts w:ascii="Times New Roman" w:eastAsia="Times New Roman" w:hAnsi="Times New Roman" w:cs="Times New Roman"/>
                <w:bCs/>
                <w:sz w:val="20"/>
                <w:szCs w:val="20"/>
                <w:lang w:val="bg-BG" w:eastAsia="bg-BG"/>
              </w:rPr>
              <w:t>Размер на зимуващата популация</w:t>
            </w:r>
          </w:p>
        </w:tc>
        <w:tc>
          <w:tcPr>
            <w:tcW w:w="1134" w:type="dxa"/>
            <w:shd w:val="clear" w:color="auto" w:fill="auto"/>
          </w:tcPr>
          <w:p w14:paraId="32569F10"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4020F025"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0 – 80 инд</w:t>
            </w:r>
          </w:p>
        </w:tc>
        <w:tc>
          <w:tcPr>
            <w:tcW w:w="2777" w:type="dxa"/>
            <w:shd w:val="clear" w:color="auto" w:fill="auto"/>
          </w:tcPr>
          <w:p w14:paraId="4AA99248"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Според СФ на зоната числеността на зимуващите индивиди е между 0 и 3 инд. По данни от средно зимните преброявания (СЗП) са установени 19 -80 инд. през 2018 - 2021.</w:t>
            </w:r>
          </w:p>
        </w:tc>
        <w:tc>
          <w:tcPr>
            <w:tcW w:w="2171" w:type="dxa"/>
          </w:tcPr>
          <w:p w14:paraId="665DC200"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Поддържане на зимуващата популация най-малко 20 инд.</w:t>
            </w:r>
          </w:p>
        </w:tc>
      </w:tr>
      <w:tr w:rsidR="008F14AF" w:rsidRPr="008F14AF" w14:paraId="482D5EBD" w14:textId="77777777" w:rsidTr="00B86397">
        <w:trPr>
          <w:jc w:val="center"/>
        </w:trPr>
        <w:tc>
          <w:tcPr>
            <w:tcW w:w="2122" w:type="dxa"/>
            <w:shd w:val="clear" w:color="auto" w:fill="auto"/>
          </w:tcPr>
          <w:p w14:paraId="2E88DDE6" w14:textId="77777777" w:rsidR="008F14AF" w:rsidRPr="008F14AF" w:rsidRDefault="008F14AF" w:rsidP="00B86397">
            <w:pPr>
              <w:spacing w:after="0" w:line="240" w:lineRule="auto"/>
              <w:jc w:val="both"/>
              <w:rPr>
                <w:rFonts w:ascii="Times New Roman" w:eastAsia="Times New Roman" w:hAnsi="Times New Roman" w:cs="Times New Roman"/>
                <w:b/>
                <w:sz w:val="20"/>
                <w:szCs w:val="20"/>
                <w:lang w:val="bg-BG" w:eastAsia="bg-BG"/>
              </w:rPr>
            </w:pPr>
            <w:r w:rsidRPr="008F14AF">
              <w:rPr>
                <w:rFonts w:ascii="Times New Roman" w:eastAsia="Times New Roman" w:hAnsi="Times New Roman" w:cs="Times New Roman"/>
                <w:b/>
                <w:sz w:val="20"/>
                <w:szCs w:val="20"/>
                <w:lang w:val="bg-BG" w:eastAsia="bg-BG"/>
              </w:rPr>
              <w:t xml:space="preserve">Местообитание на вида: </w:t>
            </w:r>
            <w:r w:rsidRPr="008F14AF">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8F14AF">
              <w:rPr>
                <w:rFonts w:ascii="Times New Roman" w:eastAsia="Times New Roman" w:hAnsi="Times New Roman" w:cs="Times New Roman"/>
                <w:b/>
                <w:sz w:val="20"/>
                <w:szCs w:val="20"/>
                <w:lang w:val="bg-BG" w:eastAsia="bg-BG"/>
              </w:rPr>
              <w:t xml:space="preserve"> </w:t>
            </w:r>
          </w:p>
        </w:tc>
        <w:tc>
          <w:tcPr>
            <w:tcW w:w="1134" w:type="dxa"/>
            <w:shd w:val="clear" w:color="auto" w:fill="auto"/>
          </w:tcPr>
          <w:p w14:paraId="53B57FB8" w14:textId="067980FC" w:rsidR="008F14AF" w:rsidRPr="008F14AF" w:rsidRDefault="00E907AF"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8F14AF" w:rsidRPr="008F14AF">
              <w:rPr>
                <w:rFonts w:ascii="Times New Roman" w:eastAsia="Times New Roman" w:hAnsi="Times New Roman" w:cs="Times New Roman"/>
                <w:sz w:val="20"/>
                <w:szCs w:val="20"/>
                <w:lang w:val="bg-BG" w:eastAsia="bg-BG"/>
              </w:rPr>
              <w:t>a</w:t>
            </w:r>
          </w:p>
        </w:tc>
        <w:tc>
          <w:tcPr>
            <w:tcW w:w="1134" w:type="dxa"/>
            <w:shd w:val="clear" w:color="auto" w:fill="auto"/>
          </w:tcPr>
          <w:p w14:paraId="74F19466" w14:textId="0DDE552C"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най-малко 45</w:t>
            </w:r>
            <w:r w:rsidR="00E907AF">
              <w:rPr>
                <w:rFonts w:ascii="Times New Roman" w:eastAsia="Times New Roman" w:hAnsi="Times New Roman" w:cs="Times New Roman"/>
                <w:sz w:val="20"/>
                <w:szCs w:val="20"/>
                <w:lang w:val="bg-BG" w:eastAsia="bg-BG"/>
              </w:rPr>
              <w:t xml:space="preserve"> ха</w:t>
            </w:r>
          </w:p>
        </w:tc>
        <w:tc>
          <w:tcPr>
            <w:tcW w:w="2777" w:type="dxa"/>
            <w:shd w:val="clear" w:color="auto" w:fill="auto"/>
          </w:tcPr>
          <w:p w14:paraId="72D71619"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tc>
        <w:tc>
          <w:tcPr>
            <w:tcW w:w="2171" w:type="dxa"/>
          </w:tcPr>
          <w:p w14:paraId="40779F77" w14:textId="77777777" w:rsidR="008F14AF" w:rsidRPr="008F14AF" w:rsidRDefault="008F14AF" w:rsidP="00B86397">
            <w:pPr>
              <w:spacing w:after="0" w:line="240" w:lineRule="auto"/>
              <w:jc w:val="both"/>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8F14AF" w:rsidRPr="008F14AF" w14:paraId="77195E19" w14:textId="77777777" w:rsidTr="00B86397">
        <w:trPr>
          <w:jc w:val="center"/>
        </w:trPr>
        <w:tc>
          <w:tcPr>
            <w:tcW w:w="2122" w:type="dxa"/>
            <w:shd w:val="clear" w:color="auto" w:fill="auto"/>
          </w:tcPr>
          <w:p w14:paraId="0F984F95" w14:textId="77777777" w:rsidR="008F14AF" w:rsidRPr="008F14AF" w:rsidRDefault="008F14AF" w:rsidP="00B86397">
            <w:pPr>
              <w:spacing w:after="0" w:line="240" w:lineRule="auto"/>
              <w:rPr>
                <w:rFonts w:ascii="Times New Roman" w:eastAsia="Times New Roman" w:hAnsi="Times New Roman" w:cs="Times New Roman"/>
                <w:b/>
                <w:sz w:val="20"/>
                <w:szCs w:val="20"/>
                <w:lang w:val="bg-BG" w:eastAsia="bg-BG"/>
              </w:rPr>
            </w:pPr>
            <w:r w:rsidRPr="008F14AF">
              <w:rPr>
                <w:rFonts w:ascii="Times New Roman" w:eastAsia="Times New Roman" w:hAnsi="Times New Roman" w:cs="Times New Roman"/>
                <w:b/>
                <w:sz w:val="20"/>
                <w:szCs w:val="20"/>
                <w:lang w:val="bg-BG" w:eastAsia="bg-BG"/>
              </w:rPr>
              <w:t xml:space="preserve">Местообитание на вида: </w:t>
            </w:r>
            <w:r w:rsidRPr="008F14AF">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8F14AF">
              <w:rPr>
                <w:rFonts w:ascii="Times New Roman" w:eastAsia="Times New Roman" w:hAnsi="Times New Roman" w:cs="Times New Roman"/>
                <w:sz w:val="20"/>
                <w:szCs w:val="20"/>
                <w:lang w:val="en-GB" w:eastAsia="bg-BG"/>
              </w:rPr>
              <w:t xml:space="preserve"> – </w:t>
            </w:r>
            <w:r w:rsidRPr="008F14AF">
              <w:rPr>
                <w:rFonts w:ascii="Times New Roman" w:eastAsia="Times New Roman" w:hAnsi="Times New Roman" w:cs="Times New Roman"/>
                <w:sz w:val="20"/>
                <w:szCs w:val="20"/>
                <w:lang w:val="bg-BG" w:eastAsia="bg-BG"/>
              </w:rPr>
              <w:t>хлорофил.</w:t>
            </w:r>
            <w:r w:rsidRPr="008F14AF">
              <w:rPr>
                <w:rFonts w:ascii="Times New Roman" w:eastAsia="Times New Roman" w:hAnsi="Times New Roman" w:cs="Times New Roman"/>
                <w:sz w:val="20"/>
                <w:szCs w:val="20"/>
                <w:lang w:val="en-GB" w:eastAsia="bg-BG"/>
              </w:rPr>
              <w:t xml:space="preserve"> (</w:t>
            </w:r>
            <w:r w:rsidRPr="008F14AF">
              <w:rPr>
                <w:rFonts w:ascii="Times New Roman" w:eastAsia="Times New Roman" w:hAnsi="Times New Roman" w:cs="Times New Roman"/>
                <w:sz w:val="20"/>
                <w:szCs w:val="20"/>
                <w:lang w:val="bg-BG" w:eastAsia="bg-BG"/>
              </w:rPr>
              <w:t xml:space="preserve">Наредба Н-4, Табл. ФП4 - система за </w:t>
            </w:r>
            <w:r w:rsidRPr="008F14AF">
              <w:rPr>
                <w:rFonts w:ascii="Times New Roman" w:eastAsia="Times New Roman" w:hAnsi="Times New Roman" w:cs="Times New Roman"/>
                <w:sz w:val="20"/>
                <w:szCs w:val="20"/>
                <w:lang w:val="bg-BG" w:eastAsia="bg-BG"/>
              </w:rPr>
              <w:lastRenderedPageBreak/>
              <w:t>оценка на екологично състояние/потенциал по фитопланктон)</w:t>
            </w:r>
          </w:p>
        </w:tc>
        <w:tc>
          <w:tcPr>
            <w:tcW w:w="1134" w:type="dxa"/>
            <w:shd w:val="clear" w:color="auto" w:fill="auto"/>
          </w:tcPr>
          <w:p w14:paraId="6131AF37"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lastRenderedPageBreak/>
              <w:t>5 степенна скала</w:t>
            </w:r>
          </w:p>
        </w:tc>
        <w:tc>
          <w:tcPr>
            <w:tcW w:w="1134" w:type="dxa"/>
            <w:shd w:val="clear" w:color="auto" w:fill="auto"/>
          </w:tcPr>
          <w:p w14:paraId="4A1BB1A3"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2-Добро или 1-Отлично</w:t>
            </w:r>
          </w:p>
        </w:tc>
        <w:tc>
          <w:tcPr>
            <w:tcW w:w="27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8F14AF" w:rsidRPr="008F14AF" w14:paraId="326059CF"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237AA032" w14:textId="77777777" w:rsidR="008F14AF" w:rsidRPr="008F14AF" w:rsidRDefault="008F14AF" w:rsidP="00B86397">
                  <w:pPr>
                    <w:spacing w:after="0" w:line="240" w:lineRule="auto"/>
                    <w:rPr>
                      <w:rFonts w:ascii="Times New Roman" w:eastAsia="Times New Roman" w:hAnsi="Times New Roman" w:cs="Times New Roman"/>
                      <w:b/>
                      <w:bCs/>
                      <w:sz w:val="20"/>
                      <w:szCs w:val="20"/>
                      <w:lang w:val="bg-BG" w:eastAsia="bg-BG"/>
                    </w:rPr>
                  </w:pPr>
                  <w:r w:rsidRPr="008F14AF">
                    <w:rPr>
                      <w:rFonts w:ascii="Times New Roman" w:eastAsia="Times New Roman" w:hAnsi="Times New Roman" w:cs="Times New Roman"/>
                      <w:b/>
                      <w:bCs/>
                      <w:sz w:val="20"/>
                      <w:szCs w:val="20"/>
                      <w:lang w:val="bg-BG" w:eastAsia="bg-BG"/>
                    </w:rPr>
                    <w:t>Екологично състояние</w:t>
                  </w:r>
                </w:p>
              </w:tc>
            </w:tr>
            <w:tr w:rsidR="008F14AF" w:rsidRPr="008F14AF" w14:paraId="1111D0B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35622428"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1-Отлично – High</w:t>
                  </w:r>
                </w:p>
              </w:tc>
            </w:tr>
            <w:tr w:rsidR="008F14AF" w:rsidRPr="008F14AF" w14:paraId="3ACBA4C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38119E7"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2-Добро – Good</w:t>
                  </w:r>
                </w:p>
              </w:tc>
            </w:tr>
            <w:tr w:rsidR="008F14AF" w:rsidRPr="008F14AF" w14:paraId="5B9A121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317E76A3"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3-Умерено - Moderate</w:t>
                  </w:r>
                </w:p>
              </w:tc>
            </w:tr>
            <w:tr w:rsidR="008F14AF" w:rsidRPr="008F14AF" w14:paraId="7F12548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40B51C7A"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4-Лошо – Poor</w:t>
                  </w:r>
                </w:p>
              </w:tc>
            </w:tr>
            <w:tr w:rsidR="008F14AF" w:rsidRPr="008F14AF" w14:paraId="59E058D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7D41A192"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lastRenderedPageBreak/>
                    <w:t>5-Много лошо - Bad</w:t>
                  </w:r>
                </w:p>
              </w:tc>
            </w:tr>
          </w:tbl>
          <w:p w14:paraId="0EBD4B96"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8F14AF">
              <w:rPr>
                <w:rFonts w:ascii="Times New Roman" w:eastAsia="Times New Roman" w:hAnsi="Times New Roman" w:cs="Times New Roman"/>
                <w:b/>
                <w:sz w:val="20"/>
                <w:szCs w:val="20"/>
                <w:lang w:val="bg-BG" w:eastAsia="bg-BG"/>
              </w:rPr>
              <w:t>добро (2)</w:t>
            </w:r>
            <w:r w:rsidRPr="008F14AF">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8F14AF">
              <w:rPr>
                <w:rFonts w:ascii="Times New Roman" w:eastAsia="Times New Roman" w:hAnsi="Times New Roman" w:cs="Times New Roman"/>
                <w:b/>
                <w:sz w:val="20"/>
                <w:szCs w:val="20"/>
                <w:lang w:val="bg-BG" w:eastAsia="bg-BG"/>
              </w:rPr>
              <w:t xml:space="preserve">много лошо (5) </w:t>
            </w:r>
            <w:r w:rsidRPr="008F14AF">
              <w:rPr>
                <w:rFonts w:ascii="Times New Roman" w:eastAsia="Times New Roman" w:hAnsi="Times New Roman" w:cs="Times New Roman"/>
                <w:sz w:val="20"/>
                <w:szCs w:val="20"/>
                <w:lang w:val="bg-BG" w:eastAsia="bg-BG"/>
              </w:rPr>
              <w:t>(</w:t>
            </w:r>
            <w:r w:rsidRPr="008F14AF">
              <w:rPr>
                <w:rFonts w:ascii="Times New Roman" w:eastAsia="Times New Roman" w:hAnsi="Times New Roman" w:cs="Times New Roman"/>
                <w:sz w:val="20"/>
                <w:szCs w:val="20"/>
                <w:lang w:val="en-GB" w:eastAsia="bg-BG"/>
              </w:rPr>
              <w:t>Kazakov et al., 2020</w:t>
            </w:r>
            <w:r w:rsidRPr="008F14AF">
              <w:rPr>
                <w:rFonts w:ascii="Times New Roman" w:eastAsia="Times New Roman" w:hAnsi="Times New Roman" w:cs="Times New Roman"/>
                <w:sz w:val="20"/>
                <w:szCs w:val="20"/>
                <w:lang w:val="bg-BG" w:eastAsia="bg-BG"/>
              </w:rPr>
              <w:t>).</w:t>
            </w:r>
          </w:p>
        </w:tc>
        <w:tc>
          <w:tcPr>
            <w:tcW w:w="2171" w:type="dxa"/>
          </w:tcPr>
          <w:p w14:paraId="0F09694D" w14:textId="77777777" w:rsidR="008F14AF" w:rsidRPr="008F14AF" w:rsidRDefault="008F14AF" w:rsidP="00B86397">
            <w:pPr>
              <w:spacing w:after="0" w:line="240" w:lineRule="auto"/>
              <w:rPr>
                <w:rFonts w:ascii="Times New Roman" w:eastAsia="Times New Roman" w:hAnsi="Times New Roman" w:cs="Times New Roman"/>
                <w:sz w:val="20"/>
                <w:szCs w:val="20"/>
                <w:lang w:val="bg-BG" w:eastAsia="bg-BG"/>
              </w:rPr>
            </w:pPr>
            <w:r w:rsidRPr="008F14AF">
              <w:rPr>
                <w:rFonts w:ascii="Times New Roman" w:eastAsia="Times New Roman" w:hAnsi="Times New Roman" w:cs="Times New Roman"/>
                <w:sz w:val="20"/>
                <w:szCs w:val="20"/>
                <w:lang w:val="bg-BG" w:eastAsia="bg-BG"/>
              </w:rPr>
              <w:lastRenderedPageBreak/>
              <w:t xml:space="preserve">Подобряване на екологичното състояние на водните тела с подходящи местообитания на вида, на стойности 2-Добро или 1-Отлично </w:t>
            </w:r>
            <w:r w:rsidRPr="008F14AF">
              <w:rPr>
                <w:rFonts w:ascii="Times New Roman" w:eastAsia="Times New Roman" w:hAnsi="Times New Roman" w:cs="Times New Roman"/>
                <w:sz w:val="20"/>
                <w:szCs w:val="20"/>
                <w:lang w:val="bg-BG" w:eastAsia="bg-BG"/>
              </w:rPr>
              <w:lastRenderedPageBreak/>
              <w:t>състояние</w:t>
            </w:r>
          </w:p>
        </w:tc>
      </w:tr>
    </w:tbl>
    <w:p w14:paraId="233BEEF4" w14:textId="77777777" w:rsidR="008F14AF" w:rsidRPr="004F5A07" w:rsidRDefault="008F14AF" w:rsidP="008F14AF">
      <w:pPr>
        <w:spacing w:after="0" w:line="240" w:lineRule="auto"/>
        <w:jc w:val="both"/>
        <w:rPr>
          <w:rFonts w:ascii="Times New Roman" w:eastAsia="Times New Roman" w:hAnsi="Times New Roman" w:cs="Times New Roman"/>
          <w:sz w:val="24"/>
          <w:szCs w:val="24"/>
          <w:lang w:val="bg-BG" w:eastAsia="bg-BG"/>
        </w:rPr>
      </w:pPr>
    </w:p>
    <w:p w14:paraId="4D4AC282" w14:textId="77777777" w:rsidR="008F14AF" w:rsidRPr="004F5A07" w:rsidRDefault="008F14AF" w:rsidP="008F14AF">
      <w:pPr>
        <w:spacing w:after="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4F5A07">
        <w:rPr>
          <w:rFonts w:ascii="Times New Roman" w:eastAsia="Times New Roman" w:hAnsi="Times New Roman" w:cs="Times New Roman"/>
          <w:b/>
          <w:bCs/>
          <w:sz w:val="24"/>
          <w:szCs w:val="24"/>
          <w:lang w:val="bg-BG" w:eastAsia="bg-BG"/>
        </w:rPr>
        <w:t xml:space="preserve"> за СЗЗ BG0002065 „Блато Малък Преславец“</w:t>
      </w:r>
    </w:p>
    <w:p w14:paraId="4814D416" w14:textId="77777777" w:rsidR="008F14AF" w:rsidRDefault="008F14AF" w:rsidP="008F14AF">
      <w:pPr>
        <w:tabs>
          <w:tab w:val="num" w:pos="720"/>
        </w:tabs>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w:t>
      </w:r>
      <w:r>
        <w:rPr>
          <w:rFonts w:ascii="Times New Roman" w:eastAsia="Times New Roman" w:hAnsi="Times New Roman" w:cs="Times New Roman"/>
          <w:sz w:val="24"/>
          <w:szCs w:val="24"/>
          <w:lang w:val="bg-BG" w:eastAsia="bg-BG"/>
        </w:rPr>
        <w:t>предлагаме да</w:t>
      </w:r>
      <w:r w:rsidRPr="004F5A07">
        <w:rPr>
          <w:rFonts w:ascii="Times New Roman" w:eastAsia="Times New Roman" w:hAnsi="Times New Roman" w:cs="Times New Roman"/>
          <w:sz w:val="24"/>
          <w:szCs w:val="24"/>
          <w:lang w:val="bg-BG" w:eastAsia="bg-BG"/>
        </w:rPr>
        <w:t xml:space="preserve"> получи </w:t>
      </w:r>
      <w:r w:rsidRPr="004F5A07">
        <w:rPr>
          <w:rFonts w:ascii="Times New Roman" w:eastAsia="Times New Roman" w:hAnsi="Times New Roman" w:cs="Times New Roman"/>
          <w:b/>
          <w:sz w:val="24"/>
          <w:szCs w:val="24"/>
          <w:lang w:val="bg-BG" w:eastAsia="bg-BG"/>
        </w:rPr>
        <w:t xml:space="preserve">категория </w:t>
      </w:r>
      <w:r w:rsidRPr="004F5A07">
        <w:rPr>
          <w:rFonts w:ascii="Times New Roman" w:eastAsia="Times New Roman" w:hAnsi="Times New Roman" w:cs="Times New Roman"/>
          <w:b/>
          <w:sz w:val="24"/>
          <w:szCs w:val="24"/>
          <w:lang w:eastAsia="bg-BG"/>
        </w:rPr>
        <w:t>D</w:t>
      </w:r>
      <w:r w:rsidRPr="004F5A07">
        <w:rPr>
          <w:rFonts w:ascii="Times New Roman" w:eastAsia="Times New Roman" w:hAnsi="Times New Roman" w:cs="Times New Roman"/>
          <w:sz w:val="24"/>
          <w:szCs w:val="24"/>
          <w:lang w:eastAsia="bg-BG"/>
        </w:rPr>
        <w:t xml:space="preserve"> </w:t>
      </w:r>
      <w:r w:rsidRPr="004F5A07">
        <w:rPr>
          <w:rFonts w:ascii="Times New Roman" w:eastAsia="Times New Roman" w:hAnsi="Times New Roman" w:cs="Times New Roman"/>
          <w:sz w:val="24"/>
          <w:szCs w:val="24"/>
          <w:lang w:val="bg-BG" w:eastAsia="bg-BG"/>
        </w:rPr>
        <w:t>и да не се разработват цели за опазване на вида в зоната.</w:t>
      </w:r>
    </w:p>
    <w:p w14:paraId="6219282E" w14:textId="77777777" w:rsidR="008F14AF" w:rsidRPr="004F5A07" w:rsidRDefault="008F14AF" w:rsidP="008F14AF">
      <w:pPr>
        <w:tabs>
          <w:tab w:val="num" w:pos="720"/>
        </w:tabs>
        <w:spacing w:before="120" w:after="120" w:line="240" w:lineRule="auto"/>
        <w:jc w:val="both"/>
        <w:rPr>
          <w:rFonts w:ascii="Times New Roman" w:eastAsia="Times New Roman" w:hAnsi="Times New Roman" w:cs="Times New Roman"/>
          <w:sz w:val="24"/>
          <w:szCs w:val="24"/>
          <w:lang w:val="bg-BG" w:eastAsia="bg-BG"/>
        </w:rPr>
      </w:pPr>
      <w:r w:rsidRPr="004F5A07">
        <w:rPr>
          <w:rFonts w:ascii="Times New Roman" w:eastAsia="Times New Roman" w:hAnsi="Times New Roman" w:cs="Times New Roman"/>
          <w:sz w:val="24"/>
          <w:szCs w:val="24"/>
          <w:lang w:val="bg-BG" w:eastAsia="bg-BG"/>
        </w:rPr>
        <w:t>По отношение на зимуващата популация предлагаме промяна в числеността на зимуващата популация на вида.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16"/>
        <w:gridCol w:w="328"/>
        <w:gridCol w:w="483"/>
        <w:gridCol w:w="368"/>
        <w:gridCol w:w="583"/>
        <w:gridCol w:w="616"/>
        <w:gridCol w:w="594"/>
        <w:gridCol w:w="578"/>
        <w:gridCol w:w="839"/>
        <w:gridCol w:w="475"/>
        <w:gridCol w:w="475"/>
        <w:gridCol w:w="622"/>
        <w:gridCol w:w="522"/>
        <w:gridCol w:w="578"/>
      </w:tblGrid>
      <w:tr w:rsidR="008F14AF" w:rsidRPr="00E907AF" w14:paraId="62048658" w14:textId="77777777" w:rsidTr="00CC7DE5">
        <w:trPr>
          <w:jc w:val="center"/>
        </w:trPr>
        <w:tc>
          <w:tcPr>
            <w:tcW w:w="3263" w:type="dxa"/>
            <w:gridSpan w:val="5"/>
            <w:shd w:val="clear" w:color="auto" w:fill="D9D9D9" w:themeFill="background1" w:themeFillShade="D9"/>
            <w:vAlign w:val="center"/>
          </w:tcPr>
          <w:p w14:paraId="7A2764E5"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Species</w:t>
            </w:r>
          </w:p>
        </w:tc>
        <w:tc>
          <w:tcPr>
            <w:tcW w:w="4050" w:type="dxa"/>
            <w:gridSpan w:val="7"/>
            <w:shd w:val="clear" w:color="auto" w:fill="D9D9D9" w:themeFill="background1" w:themeFillShade="D9"/>
            <w:vAlign w:val="center"/>
          </w:tcPr>
          <w:p w14:paraId="54568C84"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17599061"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Site assessment</w:t>
            </w:r>
          </w:p>
        </w:tc>
      </w:tr>
      <w:tr w:rsidR="00E907AF" w:rsidRPr="00E907AF" w14:paraId="32837165" w14:textId="77777777" w:rsidTr="00CC7DE5">
        <w:trPr>
          <w:jc w:val="center"/>
        </w:trPr>
        <w:tc>
          <w:tcPr>
            <w:tcW w:w="0" w:type="auto"/>
            <w:vMerge w:val="restart"/>
            <w:shd w:val="clear" w:color="auto" w:fill="D9D9D9" w:themeFill="background1" w:themeFillShade="D9"/>
            <w:vAlign w:val="center"/>
          </w:tcPr>
          <w:p w14:paraId="62A2C525"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G</w:t>
            </w:r>
          </w:p>
        </w:tc>
        <w:tc>
          <w:tcPr>
            <w:tcW w:w="664" w:type="dxa"/>
            <w:vMerge w:val="restart"/>
            <w:shd w:val="clear" w:color="auto" w:fill="D9D9D9" w:themeFill="background1" w:themeFillShade="D9"/>
            <w:vAlign w:val="center"/>
          </w:tcPr>
          <w:p w14:paraId="1971FADB"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44B151F0"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61A14EBC"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04566761"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NP</w:t>
            </w:r>
          </w:p>
        </w:tc>
        <w:tc>
          <w:tcPr>
            <w:tcW w:w="367" w:type="dxa"/>
            <w:vMerge w:val="restart"/>
            <w:shd w:val="clear" w:color="auto" w:fill="D9D9D9" w:themeFill="background1" w:themeFillShade="D9"/>
            <w:vAlign w:val="center"/>
          </w:tcPr>
          <w:p w14:paraId="01C8A8FE"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T</w:t>
            </w:r>
          </w:p>
        </w:tc>
        <w:tc>
          <w:tcPr>
            <w:tcW w:w="1197" w:type="dxa"/>
            <w:gridSpan w:val="2"/>
            <w:tcBorders>
              <w:bottom w:val="single" w:sz="4" w:space="0" w:color="auto"/>
            </w:tcBorders>
            <w:shd w:val="clear" w:color="auto" w:fill="D9D9D9" w:themeFill="background1" w:themeFillShade="D9"/>
            <w:vAlign w:val="center"/>
          </w:tcPr>
          <w:p w14:paraId="0A07C6F5"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Size</w:t>
            </w:r>
          </w:p>
        </w:tc>
        <w:tc>
          <w:tcPr>
            <w:tcW w:w="0" w:type="auto"/>
            <w:vMerge w:val="restart"/>
            <w:tcBorders>
              <w:bottom w:val="single" w:sz="4" w:space="0" w:color="auto"/>
            </w:tcBorders>
            <w:shd w:val="clear" w:color="auto" w:fill="D9D9D9" w:themeFill="background1" w:themeFillShade="D9"/>
            <w:vAlign w:val="center"/>
          </w:tcPr>
          <w:p w14:paraId="67685EB3"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Unit</w:t>
            </w:r>
          </w:p>
        </w:tc>
        <w:tc>
          <w:tcPr>
            <w:tcW w:w="0" w:type="auto"/>
            <w:vMerge w:val="restart"/>
            <w:tcBorders>
              <w:bottom w:val="single" w:sz="4" w:space="0" w:color="auto"/>
            </w:tcBorders>
            <w:shd w:val="clear" w:color="auto" w:fill="D9D9D9" w:themeFill="background1" w:themeFillShade="D9"/>
            <w:vAlign w:val="center"/>
          </w:tcPr>
          <w:p w14:paraId="2A05E49E"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Cat.</w:t>
            </w:r>
          </w:p>
        </w:tc>
        <w:tc>
          <w:tcPr>
            <w:tcW w:w="0" w:type="auto"/>
            <w:vMerge w:val="restart"/>
            <w:tcBorders>
              <w:bottom w:val="single" w:sz="4" w:space="0" w:color="auto"/>
            </w:tcBorders>
            <w:shd w:val="clear" w:color="auto" w:fill="D9D9D9" w:themeFill="background1" w:themeFillShade="D9"/>
            <w:vAlign w:val="center"/>
          </w:tcPr>
          <w:p w14:paraId="3F2045A9"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D.qual.</w:t>
            </w:r>
          </w:p>
        </w:tc>
        <w:tc>
          <w:tcPr>
            <w:tcW w:w="0" w:type="auto"/>
            <w:gridSpan w:val="2"/>
            <w:tcBorders>
              <w:bottom w:val="single" w:sz="4" w:space="0" w:color="auto"/>
            </w:tcBorders>
            <w:shd w:val="clear" w:color="auto" w:fill="D9D9D9" w:themeFill="background1" w:themeFillShade="D9"/>
            <w:vAlign w:val="center"/>
          </w:tcPr>
          <w:p w14:paraId="541D2A14"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A/B/C/D</w:t>
            </w:r>
          </w:p>
        </w:tc>
        <w:tc>
          <w:tcPr>
            <w:tcW w:w="0" w:type="auto"/>
            <w:gridSpan w:val="3"/>
            <w:tcBorders>
              <w:bottom w:val="single" w:sz="4" w:space="0" w:color="auto"/>
            </w:tcBorders>
            <w:shd w:val="clear" w:color="auto" w:fill="D9D9D9" w:themeFill="background1" w:themeFillShade="D9"/>
            <w:vAlign w:val="center"/>
          </w:tcPr>
          <w:p w14:paraId="7DE41841"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A/B/C</w:t>
            </w:r>
          </w:p>
        </w:tc>
      </w:tr>
      <w:tr w:rsidR="00E907AF" w:rsidRPr="00E907AF" w14:paraId="4FB9CF03" w14:textId="77777777" w:rsidTr="00CC7DE5">
        <w:trPr>
          <w:jc w:val="center"/>
        </w:trPr>
        <w:tc>
          <w:tcPr>
            <w:tcW w:w="0" w:type="auto"/>
            <w:vMerge/>
            <w:shd w:val="clear" w:color="auto" w:fill="auto"/>
            <w:vAlign w:val="center"/>
          </w:tcPr>
          <w:p w14:paraId="77A20C3A" w14:textId="77777777" w:rsidR="008F14AF" w:rsidRPr="00E907AF" w:rsidRDefault="008F14AF" w:rsidP="00CC7DE5">
            <w:pPr>
              <w:spacing w:after="0" w:line="240" w:lineRule="auto"/>
              <w:jc w:val="both"/>
              <w:rPr>
                <w:rFonts w:ascii="Times New Roman" w:eastAsia="Times New Roman" w:hAnsi="Times New Roman" w:cs="Times New Roman"/>
                <w:sz w:val="20"/>
                <w:szCs w:val="20"/>
                <w:lang w:val="bg-BG" w:eastAsia="en-GB"/>
              </w:rPr>
            </w:pPr>
          </w:p>
        </w:tc>
        <w:tc>
          <w:tcPr>
            <w:tcW w:w="664" w:type="dxa"/>
            <w:vMerge/>
            <w:shd w:val="clear" w:color="auto" w:fill="auto"/>
            <w:vAlign w:val="center"/>
          </w:tcPr>
          <w:p w14:paraId="1EBBF36D" w14:textId="77777777" w:rsidR="008F14AF" w:rsidRPr="00E907AF" w:rsidRDefault="008F14AF" w:rsidP="00CC7DE5">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auto"/>
            <w:vAlign w:val="center"/>
          </w:tcPr>
          <w:p w14:paraId="2B7654DF" w14:textId="77777777" w:rsidR="008F14AF" w:rsidRPr="00E907AF" w:rsidRDefault="008F14AF" w:rsidP="00CC7DE5">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auto"/>
            <w:vAlign w:val="center"/>
          </w:tcPr>
          <w:p w14:paraId="75A2B24B" w14:textId="77777777" w:rsidR="008F14AF" w:rsidRPr="00E907AF" w:rsidRDefault="008F14AF" w:rsidP="00CC7DE5">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auto"/>
            <w:vAlign w:val="center"/>
          </w:tcPr>
          <w:p w14:paraId="7D9EEBCA"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p>
        </w:tc>
        <w:tc>
          <w:tcPr>
            <w:tcW w:w="367" w:type="dxa"/>
            <w:vMerge/>
            <w:shd w:val="clear" w:color="auto" w:fill="auto"/>
            <w:vAlign w:val="center"/>
          </w:tcPr>
          <w:p w14:paraId="54C8B106"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p>
        </w:tc>
        <w:tc>
          <w:tcPr>
            <w:tcW w:w="582" w:type="dxa"/>
            <w:shd w:val="clear" w:color="auto" w:fill="D9D9D9" w:themeFill="background1" w:themeFillShade="D9"/>
            <w:vAlign w:val="center"/>
          </w:tcPr>
          <w:p w14:paraId="323C0AC6"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44760E5E"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00120E15"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4FB2FE9D"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0DEB5B7"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D9D9D9" w:themeFill="background1" w:themeFillShade="D9"/>
            <w:vAlign w:val="center"/>
          </w:tcPr>
          <w:p w14:paraId="1AEDE514"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337A0190"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6A9ACE39"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4FE64389" w14:textId="77777777" w:rsidR="008F14AF" w:rsidRPr="00E907AF" w:rsidRDefault="008F14AF" w:rsidP="00CC7DE5">
            <w:pPr>
              <w:spacing w:after="0" w:line="240" w:lineRule="auto"/>
              <w:jc w:val="both"/>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b/>
                <w:sz w:val="20"/>
                <w:szCs w:val="20"/>
                <w:lang w:val="bg-BG" w:eastAsia="en-GB"/>
              </w:rPr>
              <w:t>Glo.</w:t>
            </w:r>
          </w:p>
        </w:tc>
      </w:tr>
      <w:tr w:rsidR="00CC7DE5" w:rsidRPr="00E907AF" w14:paraId="6F9BDF69" w14:textId="77777777" w:rsidTr="00CC7DE5">
        <w:trPr>
          <w:trHeight w:val="20"/>
          <w:jc w:val="center"/>
        </w:trPr>
        <w:tc>
          <w:tcPr>
            <w:tcW w:w="0" w:type="auto"/>
            <w:shd w:val="clear" w:color="auto" w:fill="auto"/>
            <w:vAlign w:val="center"/>
          </w:tcPr>
          <w:p w14:paraId="264783AD" w14:textId="77777777" w:rsidR="008F14AF" w:rsidRPr="00E907AF" w:rsidRDefault="008F14AF" w:rsidP="00CC7DE5">
            <w:pPr>
              <w:spacing w:after="0" w:line="240" w:lineRule="auto"/>
              <w:jc w:val="center"/>
              <w:rPr>
                <w:rFonts w:ascii="Times New Roman" w:eastAsia="Times New Roman" w:hAnsi="Times New Roman" w:cs="Times New Roman"/>
                <w:sz w:val="20"/>
                <w:szCs w:val="20"/>
                <w:lang w:val="bg-BG" w:eastAsia="en-GB"/>
              </w:rPr>
            </w:pPr>
            <w:r w:rsidRPr="00E907AF">
              <w:rPr>
                <w:rFonts w:ascii="Times New Roman" w:eastAsia="Times New Roman" w:hAnsi="Times New Roman" w:cs="Times New Roman"/>
                <w:sz w:val="20"/>
                <w:szCs w:val="20"/>
                <w:lang w:val="bg-BG" w:eastAsia="en-GB"/>
              </w:rPr>
              <w:t>В</w:t>
            </w:r>
          </w:p>
        </w:tc>
        <w:tc>
          <w:tcPr>
            <w:tcW w:w="664" w:type="dxa"/>
            <w:shd w:val="clear" w:color="auto" w:fill="auto"/>
            <w:vAlign w:val="center"/>
          </w:tcPr>
          <w:p w14:paraId="209358AB" w14:textId="7D4ABF87" w:rsidR="008F14AF" w:rsidRPr="00E907AF" w:rsidRDefault="008F14AF" w:rsidP="00CC7DE5">
            <w:pPr>
              <w:spacing w:after="0" w:line="240" w:lineRule="auto"/>
              <w:jc w:val="center"/>
              <w:rPr>
                <w:rFonts w:ascii="Times New Roman" w:eastAsia="Times New Roman" w:hAnsi="Times New Roman" w:cs="Times New Roman"/>
                <w:sz w:val="20"/>
                <w:szCs w:val="20"/>
                <w:lang w:eastAsia="en-GB"/>
              </w:rPr>
            </w:pPr>
            <w:r w:rsidRPr="00E907AF">
              <w:rPr>
                <w:rFonts w:ascii="Times New Roman" w:eastAsia="Times New Roman" w:hAnsi="Times New Roman" w:cs="Times New Roman"/>
                <w:sz w:val="20"/>
                <w:szCs w:val="20"/>
                <w:lang w:val="bg-BG" w:eastAsia="bg-BG"/>
              </w:rPr>
              <w:t>A</w:t>
            </w:r>
            <w:r w:rsidR="00CC7DE5">
              <w:rPr>
                <w:rFonts w:ascii="Times New Roman" w:eastAsia="Times New Roman" w:hAnsi="Times New Roman" w:cs="Times New Roman"/>
                <w:sz w:val="20"/>
                <w:szCs w:val="20"/>
                <w:lang w:val="bg-BG" w:eastAsia="bg-BG"/>
              </w:rPr>
              <w:t>391</w:t>
            </w:r>
          </w:p>
        </w:tc>
        <w:tc>
          <w:tcPr>
            <w:tcW w:w="0" w:type="auto"/>
            <w:shd w:val="clear" w:color="auto" w:fill="auto"/>
            <w:vAlign w:val="center"/>
          </w:tcPr>
          <w:p w14:paraId="4FBD6346" w14:textId="133D7209" w:rsidR="008F14AF" w:rsidRPr="00CC7DE5" w:rsidRDefault="008F14AF" w:rsidP="00CC7DE5">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bg-BG"/>
              </w:rPr>
            </w:pPr>
            <w:r w:rsidRPr="00E907AF">
              <w:rPr>
                <w:rFonts w:ascii="Times New Roman" w:eastAsia="Times New Roman" w:hAnsi="Times New Roman" w:cs="Times New Roman"/>
                <w:i/>
                <w:iCs/>
                <w:color w:val="000000"/>
                <w:sz w:val="20"/>
                <w:szCs w:val="20"/>
                <w:lang w:eastAsia="bg-BG"/>
              </w:rPr>
              <w:t>Phalacrocorax carbo</w:t>
            </w:r>
            <w:r w:rsidR="00CC7DE5">
              <w:rPr>
                <w:rFonts w:ascii="Times New Roman" w:eastAsia="Times New Roman" w:hAnsi="Times New Roman" w:cs="Times New Roman"/>
                <w:i/>
                <w:iCs/>
                <w:color w:val="000000"/>
                <w:sz w:val="20"/>
                <w:szCs w:val="20"/>
                <w:lang w:val="bg-BG" w:eastAsia="bg-BG"/>
              </w:rPr>
              <w:t xml:space="preserve"> </w:t>
            </w:r>
            <w:r w:rsidR="00CC7DE5">
              <w:rPr>
                <w:rFonts w:ascii="Times New Roman" w:eastAsia="Times New Roman" w:hAnsi="Times New Roman" w:cs="Times New Roman"/>
                <w:i/>
                <w:iCs/>
                <w:color w:val="000000"/>
                <w:sz w:val="20"/>
                <w:szCs w:val="20"/>
                <w:lang w:eastAsia="bg-BG"/>
              </w:rPr>
              <w:t>sinensis</w:t>
            </w:r>
          </w:p>
          <w:p w14:paraId="2F965563" w14:textId="77777777" w:rsidR="008F14AF" w:rsidRPr="00E907AF" w:rsidRDefault="008F14AF" w:rsidP="00CC7DE5">
            <w:pPr>
              <w:autoSpaceDE w:val="0"/>
              <w:autoSpaceDN w:val="0"/>
              <w:adjustRightInd w:val="0"/>
              <w:spacing w:after="0" w:line="240" w:lineRule="auto"/>
              <w:jc w:val="center"/>
              <w:rPr>
                <w:rFonts w:ascii="Times New Roman" w:eastAsia="Times New Roman" w:hAnsi="Times New Roman" w:cs="Times New Roman"/>
                <w:iCs/>
                <w:color w:val="000000"/>
                <w:sz w:val="20"/>
                <w:szCs w:val="20"/>
                <w:lang w:val="bg-BG" w:eastAsia="bg-BG"/>
              </w:rPr>
            </w:pPr>
          </w:p>
        </w:tc>
        <w:tc>
          <w:tcPr>
            <w:tcW w:w="0" w:type="auto"/>
            <w:shd w:val="clear" w:color="auto" w:fill="auto"/>
            <w:vAlign w:val="center"/>
          </w:tcPr>
          <w:p w14:paraId="35569274" w14:textId="77777777" w:rsidR="008F14AF" w:rsidRPr="00E907AF" w:rsidRDefault="008F14AF" w:rsidP="00CC7DE5">
            <w:pPr>
              <w:spacing w:after="0" w:line="240" w:lineRule="auto"/>
              <w:jc w:val="center"/>
              <w:rPr>
                <w:rFonts w:ascii="Times New Roman" w:eastAsia="Times New Roman" w:hAnsi="Times New Roman" w:cs="Times New Roman"/>
                <w:sz w:val="20"/>
                <w:szCs w:val="20"/>
                <w:lang w:val="bg-BG" w:eastAsia="en-GB"/>
              </w:rPr>
            </w:pPr>
          </w:p>
        </w:tc>
        <w:tc>
          <w:tcPr>
            <w:tcW w:w="0" w:type="auto"/>
            <w:shd w:val="clear" w:color="auto" w:fill="auto"/>
            <w:vAlign w:val="center"/>
          </w:tcPr>
          <w:p w14:paraId="553D3DA9"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p>
        </w:tc>
        <w:tc>
          <w:tcPr>
            <w:tcW w:w="367" w:type="dxa"/>
            <w:shd w:val="clear" w:color="auto" w:fill="auto"/>
            <w:vAlign w:val="center"/>
          </w:tcPr>
          <w:p w14:paraId="29736E36"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eastAsia="bg-BG"/>
              </w:rPr>
              <w:t>w</w:t>
            </w:r>
          </w:p>
        </w:tc>
        <w:tc>
          <w:tcPr>
            <w:tcW w:w="582" w:type="dxa"/>
            <w:shd w:val="clear" w:color="auto" w:fill="auto"/>
            <w:vAlign w:val="center"/>
          </w:tcPr>
          <w:p w14:paraId="4C57E416" w14:textId="77777777" w:rsidR="008F14AF" w:rsidRPr="00E907AF" w:rsidRDefault="008F14AF" w:rsidP="00CC7DE5">
            <w:pPr>
              <w:spacing w:after="0" w:line="240" w:lineRule="auto"/>
              <w:jc w:val="center"/>
              <w:rPr>
                <w:rFonts w:ascii="Times New Roman" w:eastAsia="Times New Roman" w:hAnsi="Times New Roman" w:cs="Times New Roman"/>
                <w:b/>
                <w:color w:val="FF0000"/>
                <w:sz w:val="20"/>
                <w:szCs w:val="20"/>
                <w:lang w:val="bg-BG" w:eastAsia="en-GB"/>
              </w:rPr>
            </w:pPr>
            <w:r w:rsidRPr="00E907AF">
              <w:rPr>
                <w:rFonts w:ascii="Times New Roman" w:eastAsia="Times New Roman" w:hAnsi="Times New Roman" w:cs="Times New Roman"/>
                <w:b/>
                <w:color w:val="FF0000"/>
                <w:sz w:val="20"/>
                <w:szCs w:val="20"/>
                <w:lang w:val="bg-BG" w:eastAsia="en-GB"/>
              </w:rPr>
              <w:t>0</w:t>
            </w:r>
          </w:p>
        </w:tc>
        <w:tc>
          <w:tcPr>
            <w:tcW w:w="0" w:type="auto"/>
            <w:shd w:val="clear" w:color="auto" w:fill="auto"/>
            <w:vAlign w:val="center"/>
          </w:tcPr>
          <w:p w14:paraId="62D5EAFE" w14:textId="77777777" w:rsidR="008F14AF" w:rsidRPr="00E907AF" w:rsidRDefault="008F14AF" w:rsidP="00CC7DE5">
            <w:pPr>
              <w:spacing w:after="0" w:line="240" w:lineRule="auto"/>
              <w:jc w:val="center"/>
              <w:rPr>
                <w:rFonts w:ascii="Times New Roman" w:eastAsia="Times New Roman" w:hAnsi="Times New Roman" w:cs="Times New Roman"/>
                <w:b/>
                <w:color w:val="FF0000"/>
                <w:sz w:val="20"/>
                <w:szCs w:val="20"/>
                <w:lang w:eastAsia="en-GB"/>
              </w:rPr>
            </w:pPr>
            <w:r w:rsidRPr="00E907AF">
              <w:rPr>
                <w:rFonts w:ascii="Times New Roman" w:eastAsia="Times New Roman" w:hAnsi="Times New Roman" w:cs="Times New Roman"/>
                <w:b/>
                <w:color w:val="FF0000"/>
                <w:sz w:val="20"/>
                <w:szCs w:val="20"/>
                <w:lang w:eastAsia="bg-BG"/>
              </w:rPr>
              <w:t>80</w:t>
            </w:r>
          </w:p>
        </w:tc>
        <w:tc>
          <w:tcPr>
            <w:tcW w:w="0" w:type="auto"/>
            <w:shd w:val="clear" w:color="auto" w:fill="auto"/>
            <w:vAlign w:val="center"/>
          </w:tcPr>
          <w:p w14:paraId="43A50BA8" w14:textId="77777777" w:rsidR="008F14AF" w:rsidRPr="00E907AF" w:rsidRDefault="008F14AF" w:rsidP="00CC7DE5">
            <w:pPr>
              <w:spacing w:after="0" w:line="240" w:lineRule="auto"/>
              <w:jc w:val="center"/>
              <w:rPr>
                <w:rFonts w:ascii="Times New Roman" w:eastAsia="Times New Roman" w:hAnsi="Times New Roman" w:cs="Times New Roman"/>
                <w:bCs/>
                <w:sz w:val="20"/>
                <w:szCs w:val="20"/>
                <w:lang w:eastAsia="en-GB"/>
              </w:rPr>
            </w:pPr>
            <w:r w:rsidRPr="00E907AF">
              <w:rPr>
                <w:rFonts w:ascii="Times New Roman" w:eastAsia="Times New Roman" w:hAnsi="Times New Roman" w:cs="Times New Roman"/>
                <w:color w:val="000000"/>
                <w:sz w:val="20"/>
                <w:szCs w:val="20"/>
                <w:lang w:eastAsia="bg-BG"/>
              </w:rPr>
              <w:t>i</w:t>
            </w:r>
          </w:p>
        </w:tc>
        <w:tc>
          <w:tcPr>
            <w:tcW w:w="0" w:type="auto"/>
            <w:shd w:val="clear" w:color="auto" w:fill="auto"/>
            <w:vAlign w:val="center"/>
          </w:tcPr>
          <w:p w14:paraId="2DBD0FC3"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p>
        </w:tc>
        <w:tc>
          <w:tcPr>
            <w:tcW w:w="0" w:type="auto"/>
            <w:shd w:val="clear" w:color="auto" w:fill="auto"/>
            <w:vAlign w:val="center"/>
          </w:tcPr>
          <w:p w14:paraId="49127C9D"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G</w:t>
            </w:r>
          </w:p>
        </w:tc>
        <w:tc>
          <w:tcPr>
            <w:tcW w:w="0" w:type="auto"/>
            <w:gridSpan w:val="2"/>
            <w:shd w:val="clear" w:color="auto" w:fill="auto"/>
            <w:vAlign w:val="center"/>
          </w:tcPr>
          <w:p w14:paraId="65436587" w14:textId="77777777" w:rsidR="008F14AF" w:rsidRPr="00E907AF" w:rsidRDefault="008F14AF" w:rsidP="00CC7DE5">
            <w:pPr>
              <w:spacing w:after="0" w:line="240" w:lineRule="auto"/>
              <w:jc w:val="center"/>
              <w:rPr>
                <w:rFonts w:ascii="Times New Roman" w:eastAsia="Times New Roman" w:hAnsi="Times New Roman" w:cs="Times New Roman"/>
                <w:sz w:val="20"/>
                <w:szCs w:val="20"/>
                <w:lang w:eastAsia="en-GB"/>
              </w:rPr>
            </w:pPr>
            <w:r w:rsidRPr="00E907AF">
              <w:rPr>
                <w:rFonts w:ascii="Times New Roman" w:eastAsia="Times New Roman" w:hAnsi="Times New Roman" w:cs="Times New Roman"/>
                <w:sz w:val="20"/>
                <w:szCs w:val="20"/>
                <w:lang w:eastAsia="bg-BG"/>
              </w:rPr>
              <w:t>C</w:t>
            </w:r>
          </w:p>
        </w:tc>
        <w:tc>
          <w:tcPr>
            <w:tcW w:w="0" w:type="auto"/>
            <w:shd w:val="clear" w:color="auto" w:fill="auto"/>
            <w:vAlign w:val="center"/>
          </w:tcPr>
          <w:p w14:paraId="659AEBB8"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В</w:t>
            </w:r>
          </w:p>
        </w:tc>
        <w:tc>
          <w:tcPr>
            <w:tcW w:w="0" w:type="auto"/>
            <w:shd w:val="clear" w:color="auto" w:fill="auto"/>
            <w:vAlign w:val="center"/>
          </w:tcPr>
          <w:p w14:paraId="0351DF78"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C</w:t>
            </w:r>
          </w:p>
        </w:tc>
        <w:tc>
          <w:tcPr>
            <w:tcW w:w="0" w:type="auto"/>
            <w:shd w:val="clear" w:color="auto" w:fill="auto"/>
            <w:vAlign w:val="center"/>
          </w:tcPr>
          <w:p w14:paraId="76F6A81A" w14:textId="77777777" w:rsidR="008F14AF" w:rsidRPr="00E907AF" w:rsidRDefault="008F14AF" w:rsidP="00CC7DE5">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С</w:t>
            </w:r>
          </w:p>
        </w:tc>
      </w:tr>
      <w:tr w:rsidR="00CC7DE5" w:rsidRPr="00E907AF" w14:paraId="7FD68A09" w14:textId="77777777" w:rsidTr="00CC7DE5">
        <w:trPr>
          <w:trHeight w:val="20"/>
          <w:jc w:val="center"/>
        </w:trPr>
        <w:tc>
          <w:tcPr>
            <w:tcW w:w="0" w:type="auto"/>
            <w:shd w:val="clear" w:color="auto" w:fill="auto"/>
            <w:vAlign w:val="center"/>
          </w:tcPr>
          <w:p w14:paraId="61980E9A" w14:textId="77777777" w:rsidR="00CC7DE5" w:rsidRPr="00E907AF" w:rsidRDefault="00CC7DE5" w:rsidP="00B86397">
            <w:pPr>
              <w:spacing w:after="0" w:line="240" w:lineRule="auto"/>
              <w:jc w:val="center"/>
              <w:rPr>
                <w:rFonts w:ascii="Times New Roman" w:eastAsia="Times New Roman" w:hAnsi="Times New Roman" w:cs="Times New Roman"/>
                <w:sz w:val="20"/>
                <w:szCs w:val="20"/>
                <w:lang w:val="bg-BG" w:eastAsia="en-GB"/>
              </w:rPr>
            </w:pPr>
            <w:r w:rsidRPr="00E907AF">
              <w:rPr>
                <w:rFonts w:ascii="Times New Roman" w:eastAsia="Times New Roman" w:hAnsi="Times New Roman" w:cs="Times New Roman"/>
                <w:sz w:val="20"/>
                <w:szCs w:val="20"/>
                <w:lang w:val="bg-BG" w:eastAsia="en-GB"/>
              </w:rPr>
              <w:t>В</w:t>
            </w:r>
          </w:p>
        </w:tc>
        <w:tc>
          <w:tcPr>
            <w:tcW w:w="664" w:type="dxa"/>
            <w:shd w:val="clear" w:color="auto" w:fill="auto"/>
            <w:vAlign w:val="center"/>
          </w:tcPr>
          <w:p w14:paraId="21752774" w14:textId="77777777" w:rsidR="00CC7DE5" w:rsidRPr="00E907AF" w:rsidRDefault="00CC7DE5" w:rsidP="00B86397">
            <w:pPr>
              <w:spacing w:after="0" w:line="240" w:lineRule="auto"/>
              <w:jc w:val="center"/>
              <w:rPr>
                <w:rFonts w:ascii="Times New Roman" w:eastAsia="Times New Roman" w:hAnsi="Times New Roman" w:cs="Times New Roman"/>
                <w:sz w:val="20"/>
                <w:szCs w:val="20"/>
                <w:lang w:eastAsia="en-GB"/>
              </w:rPr>
            </w:pPr>
            <w:r w:rsidRPr="00E907AF">
              <w:rPr>
                <w:rFonts w:ascii="Times New Roman" w:eastAsia="Times New Roman" w:hAnsi="Times New Roman" w:cs="Times New Roman"/>
                <w:sz w:val="20"/>
                <w:szCs w:val="20"/>
                <w:lang w:val="bg-BG" w:eastAsia="bg-BG"/>
              </w:rPr>
              <w:t>A</w:t>
            </w:r>
            <w:r>
              <w:rPr>
                <w:rFonts w:ascii="Times New Roman" w:eastAsia="Times New Roman" w:hAnsi="Times New Roman" w:cs="Times New Roman"/>
                <w:sz w:val="20"/>
                <w:szCs w:val="20"/>
                <w:lang w:val="bg-BG" w:eastAsia="bg-BG"/>
              </w:rPr>
              <w:t>391</w:t>
            </w:r>
          </w:p>
        </w:tc>
        <w:tc>
          <w:tcPr>
            <w:tcW w:w="0" w:type="auto"/>
            <w:shd w:val="clear" w:color="auto" w:fill="auto"/>
            <w:vAlign w:val="center"/>
          </w:tcPr>
          <w:p w14:paraId="26774A22" w14:textId="77777777" w:rsidR="00CC7DE5" w:rsidRPr="00CC7DE5" w:rsidRDefault="00CC7DE5" w:rsidP="00B86397">
            <w:pPr>
              <w:autoSpaceDE w:val="0"/>
              <w:autoSpaceDN w:val="0"/>
              <w:adjustRightInd w:val="0"/>
              <w:spacing w:after="0" w:line="240" w:lineRule="auto"/>
              <w:jc w:val="center"/>
              <w:rPr>
                <w:rFonts w:ascii="Times New Roman" w:eastAsia="Times New Roman" w:hAnsi="Times New Roman" w:cs="Times New Roman"/>
                <w:i/>
                <w:iCs/>
                <w:color w:val="000000"/>
                <w:sz w:val="20"/>
                <w:szCs w:val="20"/>
                <w:lang w:eastAsia="bg-BG"/>
              </w:rPr>
            </w:pPr>
            <w:r w:rsidRPr="00E907AF">
              <w:rPr>
                <w:rFonts w:ascii="Times New Roman" w:eastAsia="Times New Roman" w:hAnsi="Times New Roman" w:cs="Times New Roman"/>
                <w:i/>
                <w:iCs/>
                <w:color w:val="000000"/>
                <w:sz w:val="20"/>
                <w:szCs w:val="20"/>
                <w:lang w:eastAsia="bg-BG"/>
              </w:rPr>
              <w:t>Phalacrocorax carbo</w:t>
            </w:r>
            <w:r>
              <w:rPr>
                <w:rFonts w:ascii="Times New Roman" w:eastAsia="Times New Roman" w:hAnsi="Times New Roman" w:cs="Times New Roman"/>
                <w:i/>
                <w:iCs/>
                <w:color w:val="000000"/>
                <w:sz w:val="20"/>
                <w:szCs w:val="20"/>
                <w:lang w:val="bg-BG" w:eastAsia="bg-BG"/>
              </w:rPr>
              <w:t xml:space="preserve"> </w:t>
            </w:r>
            <w:r>
              <w:rPr>
                <w:rFonts w:ascii="Times New Roman" w:eastAsia="Times New Roman" w:hAnsi="Times New Roman" w:cs="Times New Roman"/>
                <w:i/>
                <w:iCs/>
                <w:color w:val="000000"/>
                <w:sz w:val="20"/>
                <w:szCs w:val="20"/>
                <w:lang w:eastAsia="bg-BG"/>
              </w:rPr>
              <w:t>sinensis</w:t>
            </w:r>
          </w:p>
          <w:p w14:paraId="4963CEA5" w14:textId="77777777" w:rsidR="00CC7DE5" w:rsidRPr="00E907AF" w:rsidRDefault="00CC7DE5" w:rsidP="00B86397">
            <w:pPr>
              <w:autoSpaceDE w:val="0"/>
              <w:autoSpaceDN w:val="0"/>
              <w:adjustRightInd w:val="0"/>
              <w:spacing w:after="0" w:line="240" w:lineRule="auto"/>
              <w:jc w:val="center"/>
              <w:rPr>
                <w:rFonts w:ascii="Times New Roman" w:eastAsia="Times New Roman" w:hAnsi="Times New Roman" w:cs="Times New Roman"/>
                <w:iCs/>
                <w:color w:val="000000"/>
                <w:sz w:val="20"/>
                <w:szCs w:val="20"/>
                <w:lang w:val="bg-BG" w:eastAsia="bg-BG"/>
              </w:rPr>
            </w:pPr>
          </w:p>
        </w:tc>
        <w:tc>
          <w:tcPr>
            <w:tcW w:w="0" w:type="auto"/>
            <w:shd w:val="clear" w:color="auto" w:fill="auto"/>
            <w:vAlign w:val="center"/>
          </w:tcPr>
          <w:p w14:paraId="14FB770C" w14:textId="77777777" w:rsidR="00CC7DE5" w:rsidRPr="00E907AF" w:rsidRDefault="00CC7DE5" w:rsidP="00B86397">
            <w:pPr>
              <w:spacing w:after="0" w:line="240" w:lineRule="auto"/>
              <w:jc w:val="center"/>
              <w:rPr>
                <w:rFonts w:ascii="Times New Roman" w:eastAsia="Times New Roman" w:hAnsi="Times New Roman" w:cs="Times New Roman"/>
                <w:sz w:val="20"/>
                <w:szCs w:val="20"/>
                <w:lang w:val="bg-BG" w:eastAsia="en-GB"/>
              </w:rPr>
            </w:pPr>
          </w:p>
        </w:tc>
        <w:tc>
          <w:tcPr>
            <w:tcW w:w="0" w:type="auto"/>
            <w:shd w:val="clear" w:color="auto" w:fill="auto"/>
            <w:vAlign w:val="center"/>
          </w:tcPr>
          <w:p w14:paraId="0E12B871" w14:textId="647A710E" w:rsidR="00CC7DE5" w:rsidRPr="00E058D6" w:rsidRDefault="00CC7DE5" w:rsidP="00B86397">
            <w:pPr>
              <w:spacing w:after="0" w:line="240" w:lineRule="auto"/>
              <w:jc w:val="center"/>
              <w:rPr>
                <w:rFonts w:ascii="Times New Roman" w:eastAsia="Times New Roman" w:hAnsi="Times New Roman" w:cs="Times New Roman"/>
                <w:b/>
                <w:color w:val="FF0000"/>
                <w:sz w:val="20"/>
                <w:szCs w:val="20"/>
                <w:lang w:eastAsia="en-GB"/>
              </w:rPr>
            </w:pPr>
            <w:r w:rsidRPr="00E058D6">
              <w:rPr>
                <w:rFonts w:ascii="Times New Roman" w:eastAsia="Times New Roman" w:hAnsi="Times New Roman" w:cs="Times New Roman"/>
                <w:b/>
                <w:color w:val="FF0000"/>
                <w:sz w:val="20"/>
                <w:szCs w:val="20"/>
                <w:lang w:eastAsia="en-GB"/>
              </w:rPr>
              <w:t>X</w:t>
            </w:r>
          </w:p>
        </w:tc>
        <w:tc>
          <w:tcPr>
            <w:tcW w:w="367" w:type="dxa"/>
            <w:shd w:val="clear" w:color="auto" w:fill="auto"/>
            <w:vAlign w:val="center"/>
          </w:tcPr>
          <w:p w14:paraId="7F3A798D" w14:textId="43335513" w:rsidR="00CC7DE5" w:rsidRPr="00E058D6" w:rsidRDefault="00CC7DE5" w:rsidP="00B86397">
            <w:pPr>
              <w:spacing w:after="0" w:line="240" w:lineRule="auto"/>
              <w:jc w:val="center"/>
              <w:rPr>
                <w:rFonts w:ascii="Times New Roman" w:eastAsia="Times New Roman" w:hAnsi="Times New Roman" w:cs="Times New Roman"/>
                <w:b/>
                <w:color w:val="FF0000"/>
                <w:sz w:val="20"/>
                <w:szCs w:val="20"/>
                <w:lang w:eastAsia="en-GB"/>
              </w:rPr>
            </w:pPr>
            <w:r w:rsidRPr="00E058D6">
              <w:rPr>
                <w:rFonts w:ascii="Times New Roman" w:eastAsia="Times New Roman" w:hAnsi="Times New Roman" w:cs="Times New Roman"/>
                <w:b/>
                <w:color w:val="FF0000"/>
                <w:sz w:val="20"/>
                <w:szCs w:val="20"/>
                <w:lang w:eastAsia="en-GB"/>
              </w:rPr>
              <w:t>r</w:t>
            </w:r>
          </w:p>
        </w:tc>
        <w:tc>
          <w:tcPr>
            <w:tcW w:w="582" w:type="dxa"/>
            <w:shd w:val="clear" w:color="auto" w:fill="auto"/>
            <w:vAlign w:val="center"/>
          </w:tcPr>
          <w:p w14:paraId="01560066" w14:textId="77777777" w:rsidR="00CC7DE5" w:rsidRPr="00E058D6" w:rsidRDefault="00CC7DE5" w:rsidP="00B86397">
            <w:pPr>
              <w:spacing w:after="0" w:line="240" w:lineRule="auto"/>
              <w:jc w:val="center"/>
              <w:rPr>
                <w:rFonts w:ascii="Times New Roman" w:eastAsia="Times New Roman" w:hAnsi="Times New Roman" w:cs="Times New Roman"/>
                <w:b/>
                <w:color w:val="FF0000"/>
                <w:sz w:val="20"/>
                <w:szCs w:val="20"/>
                <w:lang w:val="bg-BG" w:eastAsia="en-GB"/>
              </w:rPr>
            </w:pPr>
            <w:r w:rsidRPr="00E058D6">
              <w:rPr>
                <w:rFonts w:ascii="Times New Roman" w:eastAsia="Times New Roman" w:hAnsi="Times New Roman" w:cs="Times New Roman"/>
                <w:b/>
                <w:color w:val="FF0000"/>
                <w:sz w:val="20"/>
                <w:szCs w:val="20"/>
                <w:lang w:val="bg-BG" w:eastAsia="en-GB"/>
              </w:rPr>
              <w:t>0</w:t>
            </w:r>
          </w:p>
        </w:tc>
        <w:tc>
          <w:tcPr>
            <w:tcW w:w="0" w:type="auto"/>
            <w:shd w:val="clear" w:color="auto" w:fill="auto"/>
            <w:vAlign w:val="center"/>
          </w:tcPr>
          <w:p w14:paraId="5B5A0B5D" w14:textId="2353A0C8" w:rsidR="00CC7DE5" w:rsidRPr="00E058D6" w:rsidRDefault="00CC7DE5" w:rsidP="00B86397">
            <w:pPr>
              <w:spacing w:after="0" w:line="240" w:lineRule="auto"/>
              <w:jc w:val="center"/>
              <w:rPr>
                <w:rFonts w:ascii="Times New Roman" w:eastAsia="Times New Roman" w:hAnsi="Times New Roman" w:cs="Times New Roman"/>
                <w:b/>
                <w:color w:val="FF0000"/>
                <w:sz w:val="20"/>
                <w:szCs w:val="20"/>
                <w:lang w:eastAsia="en-GB"/>
              </w:rPr>
            </w:pPr>
            <w:r w:rsidRPr="00E058D6">
              <w:rPr>
                <w:rFonts w:ascii="Times New Roman" w:eastAsia="Times New Roman" w:hAnsi="Times New Roman" w:cs="Times New Roman"/>
                <w:b/>
                <w:color w:val="FF0000"/>
                <w:sz w:val="20"/>
                <w:szCs w:val="20"/>
                <w:lang w:eastAsia="bg-BG"/>
              </w:rPr>
              <w:t>0</w:t>
            </w:r>
          </w:p>
        </w:tc>
        <w:tc>
          <w:tcPr>
            <w:tcW w:w="0" w:type="auto"/>
            <w:shd w:val="clear" w:color="auto" w:fill="auto"/>
            <w:vAlign w:val="center"/>
          </w:tcPr>
          <w:p w14:paraId="2872E579" w14:textId="18752FBE" w:rsidR="00CC7DE5" w:rsidRPr="00E058D6" w:rsidRDefault="00E058D6" w:rsidP="00B86397">
            <w:pPr>
              <w:spacing w:after="0" w:line="240" w:lineRule="auto"/>
              <w:jc w:val="center"/>
              <w:rPr>
                <w:rFonts w:ascii="Times New Roman" w:eastAsia="Times New Roman" w:hAnsi="Times New Roman" w:cs="Times New Roman"/>
                <w:bCs/>
                <w:color w:val="FF0000"/>
                <w:sz w:val="20"/>
                <w:szCs w:val="20"/>
                <w:lang w:eastAsia="en-GB"/>
              </w:rPr>
            </w:pPr>
            <w:r w:rsidRPr="00E058D6">
              <w:rPr>
                <w:rFonts w:ascii="Times New Roman" w:eastAsia="Times New Roman" w:hAnsi="Times New Roman" w:cs="Times New Roman"/>
                <w:bCs/>
                <w:color w:val="FF0000"/>
                <w:sz w:val="20"/>
                <w:szCs w:val="20"/>
                <w:lang w:eastAsia="en-GB"/>
              </w:rPr>
              <w:t>p</w:t>
            </w:r>
          </w:p>
        </w:tc>
        <w:tc>
          <w:tcPr>
            <w:tcW w:w="0" w:type="auto"/>
            <w:shd w:val="clear" w:color="auto" w:fill="auto"/>
            <w:vAlign w:val="center"/>
          </w:tcPr>
          <w:p w14:paraId="5ADA2D78" w14:textId="77777777" w:rsidR="00CC7DE5" w:rsidRPr="00E907AF" w:rsidRDefault="00CC7DE5" w:rsidP="00B86397">
            <w:pPr>
              <w:spacing w:after="0" w:line="240" w:lineRule="auto"/>
              <w:jc w:val="center"/>
              <w:rPr>
                <w:rFonts w:ascii="Times New Roman" w:eastAsia="Times New Roman" w:hAnsi="Times New Roman" w:cs="Times New Roman"/>
                <w:b/>
                <w:sz w:val="20"/>
                <w:szCs w:val="20"/>
                <w:lang w:val="bg-BG" w:eastAsia="en-GB"/>
              </w:rPr>
            </w:pPr>
          </w:p>
        </w:tc>
        <w:tc>
          <w:tcPr>
            <w:tcW w:w="0" w:type="auto"/>
            <w:shd w:val="clear" w:color="auto" w:fill="auto"/>
            <w:vAlign w:val="center"/>
          </w:tcPr>
          <w:p w14:paraId="7F0F3E9D" w14:textId="77777777" w:rsidR="00CC7DE5" w:rsidRPr="00E907AF" w:rsidRDefault="00CC7DE5" w:rsidP="00B86397">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G</w:t>
            </w:r>
          </w:p>
        </w:tc>
        <w:tc>
          <w:tcPr>
            <w:tcW w:w="0" w:type="auto"/>
            <w:gridSpan w:val="2"/>
            <w:shd w:val="clear" w:color="auto" w:fill="auto"/>
            <w:vAlign w:val="center"/>
          </w:tcPr>
          <w:p w14:paraId="06E20E11" w14:textId="5EDEBCD5" w:rsidR="00CC7DE5" w:rsidRPr="00E907AF" w:rsidRDefault="00E058D6" w:rsidP="00B86397">
            <w:pPr>
              <w:spacing w:after="0" w:line="240" w:lineRule="auto"/>
              <w:jc w:val="center"/>
              <w:rPr>
                <w:rFonts w:ascii="Times New Roman" w:eastAsia="Times New Roman" w:hAnsi="Times New Roman" w:cs="Times New Roman"/>
                <w:sz w:val="20"/>
                <w:szCs w:val="20"/>
                <w:lang w:eastAsia="en-GB"/>
              </w:rPr>
            </w:pPr>
            <w:r w:rsidRPr="00E058D6">
              <w:rPr>
                <w:rFonts w:ascii="Times New Roman" w:eastAsia="Times New Roman" w:hAnsi="Times New Roman" w:cs="Times New Roman"/>
                <w:color w:val="FF0000"/>
                <w:sz w:val="20"/>
                <w:szCs w:val="20"/>
                <w:lang w:eastAsia="en-GB"/>
              </w:rPr>
              <w:t>D</w:t>
            </w:r>
          </w:p>
        </w:tc>
        <w:tc>
          <w:tcPr>
            <w:tcW w:w="0" w:type="auto"/>
            <w:shd w:val="clear" w:color="auto" w:fill="auto"/>
            <w:vAlign w:val="center"/>
          </w:tcPr>
          <w:p w14:paraId="29424D90" w14:textId="77777777" w:rsidR="00CC7DE5" w:rsidRPr="00E907AF" w:rsidRDefault="00CC7DE5" w:rsidP="00B86397">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В</w:t>
            </w:r>
          </w:p>
        </w:tc>
        <w:tc>
          <w:tcPr>
            <w:tcW w:w="0" w:type="auto"/>
            <w:shd w:val="clear" w:color="auto" w:fill="auto"/>
            <w:vAlign w:val="center"/>
          </w:tcPr>
          <w:p w14:paraId="6FA6474E" w14:textId="77777777" w:rsidR="00CC7DE5" w:rsidRPr="00E907AF" w:rsidRDefault="00CC7DE5" w:rsidP="00B86397">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C</w:t>
            </w:r>
          </w:p>
        </w:tc>
        <w:tc>
          <w:tcPr>
            <w:tcW w:w="0" w:type="auto"/>
            <w:shd w:val="clear" w:color="auto" w:fill="auto"/>
            <w:vAlign w:val="center"/>
          </w:tcPr>
          <w:p w14:paraId="590A6BCD" w14:textId="77777777" w:rsidR="00CC7DE5" w:rsidRPr="00E907AF" w:rsidRDefault="00CC7DE5" w:rsidP="00B86397">
            <w:pPr>
              <w:spacing w:after="0" w:line="240" w:lineRule="auto"/>
              <w:jc w:val="center"/>
              <w:rPr>
                <w:rFonts w:ascii="Times New Roman" w:eastAsia="Times New Roman" w:hAnsi="Times New Roman" w:cs="Times New Roman"/>
                <w:b/>
                <w:sz w:val="20"/>
                <w:szCs w:val="20"/>
                <w:lang w:val="bg-BG" w:eastAsia="en-GB"/>
              </w:rPr>
            </w:pPr>
            <w:r w:rsidRPr="00E907AF">
              <w:rPr>
                <w:rFonts w:ascii="Times New Roman" w:eastAsia="Times New Roman" w:hAnsi="Times New Roman" w:cs="Times New Roman"/>
                <w:color w:val="000000"/>
                <w:sz w:val="20"/>
                <w:szCs w:val="20"/>
                <w:lang w:val="bg-BG" w:eastAsia="bg-BG"/>
              </w:rPr>
              <w:t>С</w:t>
            </w:r>
          </w:p>
        </w:tc>
      </w:tr>
    </w:tbl>
    <w:p w14:paraId="1A8410F0" w14:textId="77BD2AA3" w:rsidR="00C52136" w:rsidRDefault="00C52136" w:rsidP="00C52136">
      <w:pPr>
        <w:pStyle w:val="Heading2"/>
        <w:rPr>
          <w:rFonts w:eastAsia="Times New Roman"/>
          <w:lang w:val="bg-BG" w:eastAsia="bg-BG"/>
        </w:rPr>
      </w:pPr>
    </w:p>
    <w:p w14:paraId="035DBC62" w14:textId="3648564C" w:rsidR="008A43CB" w:rsidRPr="008A43CB" w:rsidRDefault="008A43CB" w:rsidP="008A43CB">
      <w:pPr>
        <w:pStyle w:val="Heading2"/>
        <w:jc w:val="center"/>
        <w:rPr>
          <w:rFonts w:ascii="Times New Roman" w:hAnsi="Times New Roman" w:cs="Times New Roman"/>
          <w:sz w:val="28"/>
          <w:szCs w:val="28"/>
          <w:lang w:val="bg-BG"/>
        </w:rPr>
      </w:pPr>
      <w:bookmarkStart w:id="6" w:name="_Toc86409815"/>
      <w:bookmarkStart w:id="7" w:name="_Toc87031392"/>
      <w:bookmarkStart w:id="8" w:name="_Toc87467281"/>
      <w:bookmarkStart w:id="9" w:name="_Toc87692198"/>
      <w:bookmarkStart w:id="10" w:name="_Toc88317812"/>
      <w:bookmarkStart w:id="11" w:name="_Toc88640138"/>
      <w:bookmarkStart w:id="12" w:name="_Toc98672518"/>
      <w:r w:rsidRPr="008A43CB">
        <w:rPr>
          <w:rFonts w:ascii="Times New Roman" w:hAnsi="Times New Roman" w:cs="Times New Roman"/>
          <w:sz w:val="28"/>
          <w:szCs w:val="28"/>
          <w:lang w:val="bg-BG"/>
        </w:rPr>
        <w:t>Специфични цели за А</w:t>
      </w:r>
      <w:r w:rsidRPr="008A43CB">
        <w:rPr>
          <w:rFonts w:ascii="Times New Roman" w:hAnsi="Times New Roman" w:cs="Times New Roman"/>
          <w:sz w:val="28"/>
          <w:szCs w:val="28"/>
          <w:lang w:val="en-GB"/>
        </w:rPr>
        <w:t>875</w:t>
      </w:r>
      <w:r w:rsidRPr="008A43CB">
        <w:rPr>
          <w:rFonts w:ascii="Times New Roman" w:hAnsi="Times New Roman" w:cs="Times New Roman"/>
          <w:sz w:val="28"/>
          <w:szCs w:val="28"/>
          <w:lang w:val="bg-BG"/>
        </w:rPr>
        <w:t xml:space="preserve"> </w:t>
      </w:r>
      <w:r w:rsidRPr="008A43CB">
        <w:rPr>
          <w:rFonts w:ascii="Times New Roman" w:hAnsi="Times New Roman" w:cs="Times New Roman"/>
          <w:i/>
          <w:sz w:val="28"/>
          <w:szCs w:val="28"/>
          <w:lang w:val="en-GB"/>
        </w:rPr>
        <w:t>Microcarbo pygmaeus</w:t>
      </w:r>
      <w:r w:rsidRPr="008A43CB">
        <w:rPr>
          <w:rFonts w:ascii="Times New Roman" w:hAnsi="Times New Roman" w:cs="Times New Roman"/>
          <w:sz w:val="28"/>
          <w:szCs w:val="28"/>
          <w:lang w:val="bg-BG"/>
        </w:rPr>
        <w:t xml:space="preserve"> (малък корморан)</w:t>
      </w:r>
      <w:bookmarkEnd w:id="6"/>
      <w:bookmarkEnd w:id="7"/>
      <w:bookmarkEnd w:id="8"/>
      <w:bookmarkEnd w:id="9"/>
      <w:bookmarkEnd w:id="10"/>
      <w:bookmarkEnd w:id="11"/>
      <w:bookmarkEnd w:id="12"/>
    </w:p>
    <w:p w14:paraId="3E10B419" w14:textId="77777777" w:rsidR="008A43CB" w:rsidRPr="00843CBF" w:rsidRDefault="008A43CB" w:rsidP="008A43C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843CBF">
        <w:rPr>
          <w:rFonts w:ascii="Times New Roman" w:hAnsi="Times New Roman" w:cs="Times New Roman"/>
          <w:b/>
          <w:color w:val="000000" w:themeColor="text1"/>
          <w:sz w:val="24"/>
          <w:lang w:val="bg-BG"/>
        </w:rPr>
        <w:t>Кратка характеристика на вида</w:t>
      </w:r>
    </w:p>
    <w:p w14:paraId="21D9FB46"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Дължина на тялото: 45 – 55 см. Размах на крилата: 75 – 90 см. 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 (Симеонов и др., 1990).</w:t>
      </w:r>
    </w:p>
    <w:p w14:paraId="42897E40" w14:textId="77777777" w:rsidR="008A43CB" w:rsidRPr="00843CBF" w:rsidRDefault="008A43CB" w:rsidP="008A43CB">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Характер на пребиваване в страната</w:t>
      </w:r>
    </w:p>
    <w:p w14:paraId="2FBD4494"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е гнездящо-прелетен,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w:t>
      </w:r>
      <w:r w:rsidRPr="00843CBF">
        <w:rPr>
          <w:rFonts w:ascii="Times New Roman" w:hAnsi="Times New Roman" w:cs="Times New Roman"/>
          <w:color w:val="000000" w:themeColor="text1"/>
          <w:sz w:val="24"/>
        </w:rPr>
        <w:t>and</w:t>
      </w:r>
      <w:r w:rsidRPr="00843CBF">
        <w:rPr>
          <w:rFonts w:ascii="Times New Roman" w:hAnsi="Times New Roman" w:cs="Times New Roman"/>
          <w:color w:val="000000" w:themeColor="text1"/>
          <w:sz w:val="24"/>
          <w:lang w:val="bg-BG"/>
        </w:rPr>
        <w:t xml:space="preserve">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w:t>
      </w:r>
      <w:r w:rsidRPr="00843CBF">
        <w:rPr>
          <w:rFonts w:ascii="Times New Roman" w:hAnsi="Times New Roman" w:cs="Times New Roman"/>
          <w:color w:val="000000" w:themeColor="text1"/>
          <w:sz w:val="24"/>
          <w:lang w:val="bg-BG"/>
        </w:rPr>
        <w:lastRenderedPageBreak/>
        <w:t xml:space="preserve">големи ята по поречията на не замръзващите реки и по-плитки водоеми. Поречието на р. Марица и р. Дунав, както и Бургаските влажни зони се концентрират голям брой зимуващи индивиди </w:t>
      </w:r>
      <w:r w:rsidRPr="00843CBF">
        <w:rPr>
          <w:rFonts w:ascii="Times New Roman" w:hAnsi="Times New Roman" w:cs="Times New Roman"/>
          <w:color w:val="000000" w:themeColor="text1"/>
          <w:sz w:val="24"/>
        </w:rPr>
        <w:t>(Michev and Profirov, 2003; Dimitrov et al., 2005)</w:t>
      </w:r>
      <w:r w:rsidRPr="00843CBF">
        <w:rPr>
          <w:rFonts w:ascii="Times New Roman" w:hAnsi="Times New Roman" w:cs="Times New Roman"/>
          <w:color w:val="000000" w:themeColor="text1"/>
          <w:sz w:val="24"/>
          <w:lang w:val="bg-BG"/>
        </w:rPr>
        <w:t>. Малкият  корморан  гнезди  основно  в  смесени  колонии  с  чапли  (Ardeidae),  бели  лопатарки  (</w:t>
      </w:r>
      <w:r w:rsidRPr="00843CBF">
        <w:rPr>
          <w:rFonts w:ascii="Times New Roman" w:hAnsi="Times New Roman" w:cs="Times New Roman"/>
          <w:i/>
          <w:color w:val="000000" w:themeColor="text1"/>
          <w:sz w:val="24"/>
          <w:lang w:val="bg-BG"/>
        </w:rPr>
        <w:t>Platalea  leucorodia</w:t>
      </w:r>
      <w:r w:rsidRPr="00843CBF">
        <w:rPr>
          <w:rFonts w:ascii="Times New Roman" w:hAnsi="Times New Roman" w:cs="Times New Roman"/>
          <w:color w:val="000000" w:themeColor="text1"/>
          <w:sz w:val="24"/>
          <w:lang w:val="bg-BG"/>
        </w:rPr>
        <w:t>),  блестящи  ибиси  (</w:t>
      </w:r>
      <w:r w:rsidRPr="00843CBF">
        <w:rPr>
          <w:rFonts w:ascii="Times New Roman" w:hAnsi="Times New Roman" w:cs="Times New Roman"/>
          <w:i/>
          <w:color w:val="000000" w:themeColor="text1"/>
          <w:sz w:val="24"/>
          <w:lang w:val="bg-BG"/>
        </w:rPr>
        <w:t>Plegadis  falcinellus</w:t>
      </w:r>
      <w:r w:rsidRPr="00843CBF">
        <w:rPr>
          <w:rFonts w:ascii="Times New Roman" w:hAnsi="Times New Roman" w:cs="Times New Roman"/>
          <w:color w:val="000000" w:themeColor="text1"/>
          <w:sz w:val="24"/>
          <w:lang w:val="bg-BG"/>
        </w:rPr>
        <w:t>)  и  големи  корморани  (</w:t>
      </w:r>
      <w:r w:rsidRPr="00843CBF">
        <w:rPr>
          <w:rFonts w:ascii="Times New Roman" w:hAnsi="Times New Roman" w:cs="Times New Roman"/>
          <w:i/>
          <w:color w:val="000000" w:themeColor="text1"/>
          <w:sz w:val="24"/>
          <w:lang w:val="bg-BG"/>
        </w:rPr>
        <w:t>Phalacrocorax  carbo</w:t>
      </w:r>
      <w:r w:rsidRPr="00843CBF">
        <w:rPr>
          <w:rFonts w:ascii="Times New Roman" w:hAnsi="Times New Roman" w:cs="Times New Roman"/>
          <w:color w:val="000000" w:themeColor="text1"/>
          <w:sz w:val="24"/>
          <w:lang w:val="bg-BG"/>
        </w:rPr>
        <w:t>)  (Демерджиев,  2000;  Иванов  и  Муравеев,  2002</w:t>
      </w:r>
      <w:r w:rsidRPr="00843CBF">
        <w:rPr>
          <w:rFonts w:ascii="Times New Roman" w:hAnsi="Times New Roman" w:cs="Times New Roman"/>
          <w:sz w:val="24"/>
          <w:lang w:val="bg-BG"/>
        </w:rPr>
        <w:t>;  Николов  и  др.</w:t>
      </w:r>
      <w:r w:rsidRPr="00843CBF">
        <w:rPr>
          <w:rFonts w:ascii="Times New Roman" w:hAnsi="Times New Roman" w:cs="Times New Roman"/>
          <w:sz w:val="24"/>
        </w:rPr>
        <w:t>,</w:t>
      </w:r>
      <w:r w:rsidRPr="00843CBF">
        <w:rPr>
          <w:rFonts w:ascii="Times New Roman" w:hAnsi="Times New Roman" w:cs="Times New Roman"/>
          <w:sz w:val="24"/>
          <w:lang w:val="bg-BG"/>
        </w:rPr>
        <w:t xml:space="preserve">  201</w:t>
      </w:r>
      <w:r w:rsidRPr="00843CBF">
        <w:rPr>
          <w:rFonts w:ascii="Times New Roman" w:hAnsi="Times New Roman" w:cs="Times New Roman"/>
          <w:sz w:val="24"/>
        </w:rPr>
        <w:t xml:space="preserve">5 </w:t>
      </w:r>
      <w:r w:rsidRPr="00843CBF">
        <w:rPr>
          <w:rFonts w:ascii="Times New Roman" w:hAnsi="Times New Roman" w:cs="Times New Roman"/>
          <w:sz w:val="24"/>
          <w:lang w:val="bg-BG"/>
        </w:rPr>
        <w:t xml:space="preserve">в Червена книга на България).  </w:t>
      </w:r>
      <w:r w:rsidRPr="00843CBF">
        <w:rPr>
          <w:rFonts w:ascii="Times New Roman" w:hAnsi="Times New Roman" w:cs="Times New Roman"/>
          <w:color w:val="000000" w:themeColor="text1"/>
          <w:sz w:val="24"/>
          <w:lang w:val="bg-BG"/>
        </w:rPr>
        <w:t>Видът  е  моногамен.  Птиците  се  появяват  в  гнездовищата  си  около  края  на  април  и  началото  на  май  (Иванов  и Муравеев,  2002).</w:t>
      </w:r>
    </w:p>
    <w:p w14:paraId="0AFCA7C1" w14:textId="77777777" w:rsidR="008A43CB" w:rsidRPr="00843CBF" w:rsidRDefault="008A43CB" w:rsidP="008A43CB">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Характерно местообитание</w:t>
      </w:r>
    </w:p>
    <w:p w14:paraId="19BC3D41"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 течащи водни територии, включително оризища, блата и наводнени ниви, където птиците могат лесно да улавят риба в плитки води; водни площи с гъста дървесна и храстова 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надморска височина (Иванов и Муравеев, 2002).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Николов и др., 2015). Видът гнезди на колонии. Гнездата се разполагат в плътна горска или храстова растителност във високите и средни части на дърветата. В наводнени гори гнездата се разполагат на височина 2,2-2,5 м. Когато видът е гнездил на о. Вардим птиците са разполагали гнездата си по високи стари дървета </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Плачийски и др., 2014</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Предпочитаните местообитания са 1130, 1150, 1160, 3130, 3150, 91</w:t>
      </w:r>
      <w:r w:rsidRPr="00843CBF">
        <w:rPr>
          <w:rFonts w:ascii="Times New Roman" w:hAnsi="Times New Roman" w:cs="Times New Roman"/>
          <w:color w:val="000000" w:themeColor="text1"/>
          <w:sz w:val="24"/>
          <w:lang w:val="en-GB"/>
        </w:rPr>
        <w:t xml:space="preserve">D0, 91E0 </w:t>
      </w:r>
      <w:r w:rsidRPr="00843CBF">
        <w:rPr>
          <w:rFonts w:ascii="Times New Roman" w:hAnsi="Times New Roman" w:cs="Times New Roman"/>
          <w:color w:val="000000" w:themeColor="text1"/>
          <w:sz w:val="24"/>
          <w:lang w:val="bg-BG"/>
        </w:rPr>
        <w:t xml:space="preserve">и </w:t>
      </w:r>
      <w:r w:rsidRPr="00843CBF">
        <w:rPr>
          <w:rFonts w:ascii="Times New Roman" w:hAnsi="Times New Roman" w:cs="Times New Roman"/>
          <w:color w:val="000000" w:themeColor="text1"/>
          <w:sz w:val="24"/>
          <w:lang w:val="en-GB"/>
        </w:rPr>
        <w:t xml:space="preserve">91F0 </w:t>
      </w:r>
      <w:r w:rsidRPr="00843CBF">
        <w:rPr>
          <w:rFonts w:ascii="Times New Roman" w:hAnsi="Times New Roman" w:cs="Times New Roman"/>
          <w:color w:val="000000" w:themeColor="text1"/>
          <w:sz w:val="24"/>
          <w:lang w:val="bg-BG"/>
        </w:rPr>
        <w:t>според Директивата за хабитатите (Кавръкова и др., 2009).</w:t>
      </w:r>
    </w:p>
    <w:p w14:paraId="6586AB8C" w14:textId="77777777" w:rsidR="008A43CB" w:rsidRPr="00843CBF" w:rsidRDefault="008A43CB" w:rsidP="008A43CB">
      <w:pPr>
        <w:spacing w:before="120" w:after="120" w:line="240" w:lineRule="auto"/>
        <w:jc w:val="both"/>
        <w:rPr>
          <w:rFonts w:ascii="Times New Roman" w:hAnsi="Times New Roman" w:cs="Times New Roman"/>
          <w:i/>
          <w:color w:val="000000" w:themeColor="text1"/>
          <w:sz w:val="24"/>
          <w:lang w:val="bg-BG"/>
        </w:rPr>
      </w:pPr>
      <w:r w:rsidRPr="00843CBF">
        <w:rPr>
          <w:rFonts w:ascii="Times New Roman" w:hAnsi="Times New Roman" w:cs="Times New Roman"/>
          <w:i/>
          <w:color w:val="000000" w:themeColor="text1"/>
          <w:sz w:val="24"/>
          <w:lang w:val="bg-BG"/>
        </w:rPr>
        <w:t>Хранене</w:t>
      </w:r>
    </w:p>
    <w:p w14:paraId="7A6FF7E4"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w:t>
      </w:r>
      <w:r w:rsidRPr="00843CBF">
        <w:rPr>
          <w:rFonts w:ascii="Times New Roman" w:hAnsi="Times New Roman" w:cs="Times New Roman"/>
          <w:color w:val="000000" w:themeColor="text1"/>
          <w:sz w:val="24"/>
        </w:rPr>
        <w:t xml:space="preserve">and </w:t>
      </w:r>
      <w:r w:rsidRPr="00843CBF">
        <w:rPr>
          <w:rFonts w:ascii="Times New Roman" w:hAnsi="Times New Roman" w:cs="Times New Roman"/>
          <w:color w:val="000000" w:themeColor="text1"/>
          <w:sz w:val="24"/>
          <w:lang w:val="bg-BG"/>
        </w:rPr>
        <w:t>Simmons</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xml:space="preserve"> 1977).  В  Дунавската  делта  Andone  et  al.  (1969)  установяват  15  вида  риби  в  130 стомаха на малки корморани. Представени са: костур (</w:t>
      </w:r>
      <w:r w:rsidRPr="00843CBF">
        <w:rPr>
          <w:rFonts w:ascii="Times New Roman" w:hAnsi="Times New Roman" w:cs="Times New Roman"/>
          <w:i/>
          <w:color w:val="000000" w:themeColor="text1"/>
          <w:sz w:val="24"/>
          <w:lang w:val="bg-BG"/>
        </w:rPr>
        <w:t>Perca fluviatilis</w:t>
      </w:r>
      <w:r w:rsidRPr="00843CBF">
        <w:rPr>
          <w:rFonts w:ascii="Times New Roman" w:hAnsi="Times New Roman" w:cs="Times New Roman"/>
          <w:color w:val="000000" w:themeColor="text1"/>
          <w:sz w:val="24"/>
          <w:lang w:val="bg-BG"/>
        </w:rPr>
        <w:t>) с 18.8%, бабушка (</w:t>
      </w:r>
      <w:r w:rsidRPr="00843CBF">
        <w:rPr>
          <w:rFonts w:ascii="Times New Roman" w:hAnsi="Times New Roman" w:cs="Times New Roman"/>
          <w:i/>
          <w:color w:val="000000" w:themeColor="text1"/>
          <w:sz w:val="24"/>
          <w:lang w:val="bg-BG"/>
        </w:rPr>
        <w:t>Rutilus rutilus</w:t>
      </w:r>
      <w:r w:rsidRPr="00843CBF">
        <w:rPr>
          <w:rFonts w:ascii="Times New Roman" w:hAnsi="Times New Roman" w:cs="Times New Roman"/>
          <w:color w:val="000000" w:themeColor="text1"/>
          <w:sz w:val="24"/>
          <w:lang w:val="bg-BG"/>
        </w:rPr>
        <w:t>)  с  14.8%,  шаран  (</w:t>
      </w:r>
      <w:r w:rsidRPr="00843CBF">
        <w:rPr>
          <w:rFonts w:ascii="Times New Roman" w:hAnsi="Times New Roman" w:cs="Times New Roman"/>
          <w:i/>
          <w:color w:val="000000" w:themeColor="text1"/>
          <w:sz w:val="24"/>
          <w:lang w:val="bg-BG"/>
        </w:rPr>
        <w:t>Cyprinus  carpio</w:t>
      </w:r>
      <w:r w:rsidRPr="00843CBF">
        <w:rPr>
          <w:rFonts w:ascii="Times New Roman" w:hAnsi="Times New Roman" w:cs="Times New Roman"/>
          <w:color w:val="000000" w:themeColor="text1"/>
          <w:sz w:val="24"/>
          <w:lang w:val="bg-BG"/>
        </w:rPr>
        <w:t>)  с  10.8%,  обикновен  щипок  (</w:t>
      </w:r>
      <w:r w:rsidRPr="00843CBF">
        <w:rPr>
          <w:rFonts w:ascii="Times New Roman" w:hAnsi="Times New Roman" w:cs="Times New Roman"/>
          <w:i/>
          <w:color w:val="000000" w:themeColor="text1"/>
          <w:sz w:val="24"/>
          <w:lang w:val="bg-BG"/>
        </w:rPr>
        <w:t>Cobitis  taenia</w:t>
      </w:r>
      <w:r w:rsidRPr="00843CBF">
        <w:rPr>
          <w:rFonts w:ascii="Times New Roman" w:hAnsi="Times New Roman" w:cs="Times New Roman"/>
          <w:color w:val="000000" w:themeColor="text1"/>
          <w:sz w:val="24"/>
          <w:lang w:val="bg-BG"/>
        </w:rPr>
        <w:t>)  с  9.7%  и обикновена щука (</w:t>
      </w:r>
      <w:r w:rsidRPr="00843CBF">
        <w:rPr>
          <w:rFonts w:ascii="Times New Roman" w:hAnsi="Times New Roman" w:cs="Times New Roman"/>
          <w:i/>
          <w:color w:val="000000" w:themeColor="text1"/>
          <w:sz w:val="24"/>
          <w:lang w:val="bg-BG"/>
        </w:rPr>
        <w:t>Esox lucius</w:t>
      </w:r>
      <w:r w:rsidRPr="00843CBF">
        <w:rPr>
          <w:rFonts w:ascii="Times New Roman" w:hAnsi="Times New Roman" w:cs="Times New Roman"/>
          <w:color w:val="000000" w:themeColor="text1"/>
          <w:sz w:val="24"/>
          <w:lang w:val="bg-BG"/>
        </w:rPr>
        <w:t xml:space="preserve">) с 5.6%, като средното тегло на рибите е 15 гр. (7–71 гр.) (Cramp </w:t>
      </w:r>
      <w:r w:rsidRPr="00843CBF">
        <w:rPr>
          <w:rFonts w:ascii="Times New Roman" w:hAnsi="Times New Roman" w:cs="Times New Roman"/>
          <w:color w:val="000000" w:themeColor="text1"/>
          <w:sz w:val="24"/>
        </w:rPr>
        <w:t>and</w:t>
      </w:r>
      <w:r w:rsidRPr="00843CBF">
        <w:rPr>
          <w:rFonts w:ascii="Times New Roman" w:hAnsi="Times New Roman" w:cs="Times New Roman"/>
          <w:color w:val="000000" w:themeColor="text1"/>
          <w:sz w:val="24"/>
          <w:lang w:val="bg-BG"/>
        </w:rPr>
        <w:t xml:space="preserve"> Simmons</w:t>
      </w:r>
      <w:r w:rsidRPr="00843CBF">
        <w:rPr>
          <w:rFonts w:ascii="Times New Roman" w:hAnsi="Times New Roman" w:cs="Times New Roman"/>
          <w:color w:val="000000" w:themeColor="text1"/>
          <w:sz w:val="24"/>
        </w:rPr>
        <w:t>,</w:t>
      </w:r>
      <w:r w:rsidRPr="00843CBF">
        <w:rPr>
          <w:rFonts w:ascii="Times New Roman" w:hAnsi="Times New Roman" w:cs="Times New Roman"/>
          <w:color w:val="000000" w:themeColor="text1"/>
          <w:sz w:val="24"/>
          <w:lang w:val="bg-BG"/>
        </w:rPr>
        <w:t xml:space="preserve"> 1977; Crivelli et al. 1996).</w:t>
      </w:r>
    </w:p>
    <w:p w14:paraId="3485E475" w14:textId="77777777" w:rsidR="008A43CB" w:rsidRPr="00843CBF" w:rsidRDefault="008A43CB" w:rsidP="008A43C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843CBF">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0F9A3572"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w:t>
      </w:r>
      <w:r w:rsidRPr="00843CBF">
        <w:rPr>
          <w:rFonts w:ascii="Times New Roman" w:hAnsi="Times New Roman" w:cs="Times New Roman"/>
          <w:color w:val="000000" w:themeColor="text1"/>
          <w:sz w:val="24"/>
          <w:lang w:val="bg-BG"/>
        </w:rPr>
        <w:lastRenderedPageBreak/>
        <w:t>от водните нива. Ежегодно гнезди в ез. Сребърна, ЗМ „Калимок-Бръшлен“, на р. Арда в гр. Кърджали, в ЗМ „Пода“ край Бургас и др.</w:t>
      </w:r>
    </w:p>
    <w:p w14:paraId="2A012132"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 xml:space="preserve">Включен е в приложение 2 и приложение 3 на ЗБР. Включен в приложение 1 на Директивата за птиците. Природозащитният статус на малкия корморан според </w:t>
      </w:r>
      <w:r w:rsidRPr="00843CBF">
        <w:rPr>
          <w:rFonts w:ascii="Times New Roman" w:hAnsi="Times New Roman" w:cs="Times New Roman"/>
          <w:color w:val="000000" w:themeColor="text1"/>
          <w:sz w:val="24"/>
          <w:lang w:val="en-GB"/>
        </w:rPr>
        <w:t xml:space="preserve">IUCN </w:t>
      </w:r>
      <w:r w:rsidRPr="00843CBF">
        <w:rPr>
          <w:rFonts w:ascii="Times New Roman" w:hAnsi="Times New Roman" w:cs="Times New Roman"/>
          <w:color w:val="000000" w:themeColor="text1"/>
          <w:sz w:val="24"/>
          <w:lang w:val="bg-BG"/>
        </w:rPr>
        <w:t>е</w:t>
      </w:r>
      <w:r w:rsidRPr="00843CBF">
        <w:rPr>
          <w:rFonts w:ascii="Times New Roman" w:hAnsi="Times New Roman" w:cs="Times New Roman"/>
          <w:color w:val="000000" w:themeColor="text1"/>
          <w:sz w:val="24"/>
          <w:lang w:val="en-GB"/>
        </w:rPr>
        <w:t xml:space="preserve"> LC</w:t>
      </w:r>
      <w:r w:rsidRPr="00843CBF">
        <w:rPr>
          <w:rFonts w:ascii="Times New Roman" w:hAnsi="Times New Roman" w:cs="Times New Roman"/>
          <w:color w:val="000000" w:themeColor="text1"/>
          <w:sz w:val="24"/>
          <w:lang w:val="bg-BG"/>
        </w:rPr>
        <w:t xml:space="preserve"> (</w:t>
      </w:r>
      <w:r w:rsidRPr="00843CBF">
        <w:rPr>
          <w:rFonts w:ascii="Times New Roman" w:hAnsi="Times New Roman" w:cs="Times New Roman"/>
          <w:color w:val="000000" w:themeColor="text1"/>
          <w:sz w:val="24"/>
          <w:lang w:val="en-GB"/>
        </w:rPr>
        <w:t>Least Concern)</w:t>
      </w:r>
      <w:r w:rsidRPr="00843CBF">
        <w:rPr>
          <w:rFonts w:ascii="Times New Roman" w:hAnsi="Times New Roman" w:cs="Times New Roman"/>
          <w:color w:val="000000" w:themeColor="text1"/>
          <w:sz w:val="24"/>
          <w:lang w:val="bg-BG"/>
        </w:rPr>
        <w:t xml:space="preserve">. Видът е включен </w:t>
      </w:r>
      <w:r w:rsidRPr="00843CBF">
        <w:rPr>
          <w:rFonts w:ascii="Times New Roman" w:hAnsi="Times New Roman" w:cs="Times New Roman"/>
          <w:color w:val="000000" w:themeColor="text1"/>
          <w:sz w:val="24"/>
          <w:lang w:val="en-GB"/>
        </w:rPr>
        <w:t>SPEC 1</w:t>
      </w:r>
      <w:r w:rsidRPr="00843CBF">
        <w:rPr>
          <w:rFonts w:ascii="Times New Roman" w:hAnsi="Times New Roman" w:cs="Times New Roman"/>
          <w:color w:val="000000" w:themeColor="text1"/>
          <w:sz w:val="24"/>
          <w:lang w:val="bg-BG"/>
        </w:rPr>
        <w:t xml:space="preserve">. Включен в Червената книга на България в категория „Застрашен“. </w:t>
      </w:r>
    </w:p>
    <w:p w14:paraId="08633949"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Съгласно Докладването от 2019 г. (за периода 20</w:t>
      </w:r>
      <w:r w:rsidRPr="00843CBF">
        <w:rPr>
          <w:rFonts w:ascii="Times New Roman" w:hAnsi="Times New Roman" w:cs="Times New Roman"/>
          <w:color w:val="000000" w:themeColor="text1"/>
          <w:sz w:val="24"/>
          <w:lang w:val="en-GB"/>
        </w:rPr>
        <w:t>13</w:t>
      </w:r>
      <w:r w:rsidRPr="00843CBF">
        <w:rPr>
          <w:rFonts w:ascii="Times New Roman" w:hAnsi="Times New Roman" w:cs="Times New Roman"/>
          <w:color w:val="000000" w:themeColor="text1"/>
          <w:sz w:val="24"/>
          <w:lang w:val="bg-BG"/>
        </w:rPr>
        <w:t xml:space="preserve"> – 2018 г.) националната </w:t>
      </w:r>
      <w:r w:rsidRPr="00843CBF">
        <w:rPr>
          <w:rFonts w:ascii="Times New Roman" w:hAnsi="Times New Roman" w:cs="Times New Roman"/>
          <w:b/>
          <w:color w:val="000000" w:themeColor="text1"/>
          <w:sz w:val="24"/>
          <w:lang w:val="bg-BG"/>
        </w:rPr>
        <w:t>гнездяща</w:t>
      </w:r>
      <w:r w:rsidRPr="00843CBF">
        <w:rPr>
          <w:rFonts w:ascii="Times New Roman" w:hAnsi="Times New Roman" w:cs="Times New Roman"/>
          <w:color w:val="000000" w:themeColor="text1"/>
          <w:sz w:val="24"/>
          <w:lang w:val="bg-BG"/>
        </w:rPr>
        <w:t xml:space="preserve"> популация на вида се оценя на </w:t>
      </w:r>
      <w:r w:rsidRPr="00843CBF">
        <w:rPr>
          <w:rFonts w:ascii="Times New Roman" w:hAnsi="Times New Roman" w:cs="Times New Roman"/>
          <w:color w:val="000000" w:themeColor="text1"/>
          <w:sz w:val="24"/>
          <w:lang w:val="en-GB"/>
        </w:rPr>
        <w:t>340</w:t>
      </w:r>
      <w:r w:rsidRPr="00843CBF">
        <w:rPr>
          <w:rFonts w:ascii="Times New Roman" w:hAnsi="Times New Roman" w:cs="Times New Roman"/>
          <w:color w:val="000000" w:themeColor="text1"/>
          <w:sz w:val="24"/>
          <w:lang w:val="bg-BG"/>
        </w:rPr>
        <w:t xml:space="preserve"> – </w:t>
      </w:r>
      <w:r w:rsidRPr="00843CBF">
        <w:rPr>
          <w:rFonts w:ascii="Times New Roman" w:hAnsi="Times New Roman" w:cs="Times New Roman"/>
          <w:color w:val="000000" w:themeColor="text1"/>
          <w:sz w:val="24"/>
          <w:lang w:val="en-GB"/>
        </w:rPr>
        <w:t>900</w:t>
      </w:r>
      <w:r w:rsidRPr="00843CBF">
        <w:rPr>
          <w:rFonts w:ascii="Times New Roman" w:hAnsi="Times New Roman" w:cs="Times New Roman"/>
          <w:color w:val="000000" w:themeColor="text1"/>
          <w:sz w:val="24"/>
          <w:lang w:val="bg-BG"/>
        </w:rPr>
        <w:t xml:space="preserve"> двойки. Краткосрочната тенденция на популацията (за периода 2000 – 2018 г.) е нарастваща, а дългосрочната (за периода 1980 – 2018 г.) – също нарастваща. </w:t>
      </w:r>
    </w:p>
    <w:p w14:paraId="619948E2"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b/>
          <w:color w:val="000000" w:themeColor="text1"/>
          <w:sz w:val="24"/>
          <w:lang w:val="bg-BG"/>
        </w:rPr>
        <w:t>Зимуващата</w:t>
      </w:r>
      <w:r w:rsidRPr="00843CBF">
        <w:rPr>
          <w:rFonts w:ascii="Times New Roman" w:hAnsi="Times New Roman" w:cs="Times New Roman"/>
          <w:color w:val="000000" w:themeColor="text1"/>
          <w:sz w:val="24"/>
          <w:lang w:val="bg-BG"/>
        </w:rPr>
        <w:t xml:space="preserve"> популация</w:t>
      </w:r>
      <w:r w:rsidRPr="00843CBF">
        <w:rPr>
          <w:rFonts w:ascii="Times New Roman" w:hAnsi="Times New Roman" w:cs="Times New Roman"/>
          <w:color w:val="000000" w:themeColor="text1"/>
          <w:sz w:val="24"/>
          <w:lang w:val="en-GB"/>
        </w:rPr>
        <w:t xml:space="preserve"> (</w:t>
      </w:r>
      <w:r w:rsidRPr="00843CBF">
        <w:rPr>
          <w:rFonts w:ascii="Times New Roman" w:hAnsi="Times New Roman" w:cs="Times New Roman"/>
          <w:color w:val="000000" w:themeColor="text1"/>
          <w:sz w:val="24"/>
          <w:lang w:val="bg-BG"/>
        </w:rPr>
        <w:t>за периода 2013 – 2018 г.</w:t>
      </w:r>
      <w:r w:rsidRPr="00843CBF">
        <w:rPr>
          <w:rFonts w:ascii="Times New Roman" w:hAnsi="Times New Roman" w:cs="Times New Roman"/>
          <w:color w:val="000000" w:themeColor="text1"/>
          <w:sz w:val="24"/>
          <w:lang w:val="en-GB"/>
        </w:rPr>
        <w:t>)</w:t>
      </w:r>
      <w:r w:rsidRPr="00843CBF">
        <w:rPr>
          <w:rFonts w:ascii="Times New Roman" w:hAnsi="Times New Roman" w:cs="Times New Roman"/>
          <w:color w:val="000000" w:themeColor="text1"/>
          <w:sz w:val="24"/>
          <w:lang w:val="bg-BG"/>
        </w:rPr>
        <w:t xml:space="preserve"> е оценена на </w:t>
      </w:r>
      <w:r w:rsidRPr="00843CBF">
        <w:rPr>
          <w:rFonts w:ascii="Times New Roman" w:hAnsi="Times New Roman" w:cs="Times New Roman"/>
          <w:color w:val="000000" w:themeColor="text1"/>
          <w:sz w:val="24"/>
          <w:lang w:val="en-GB"/>
        </w:rPr>
        <w:t>2000</w:t>
      </w:r>
      <w:r w:rsidRPr="00843CBF">
        <w:rPr>
          <w:rFonts w:ascii="Times New Roman" w:hAnsi="Times New Roman" w:cs="Times New Roman"/>
          <w:color w:val="000000" w:themeColor="text1"/>
          <w:sz w:val="24"/>
          <w:lang w:val="bg-BG"/>
        </w:rPr>
        <w:t xml:space="preserve"> – 12 000 индивида. Краткосрочната тенденция на популацията (за периода 2001 – 2018 г.) е флуктуираща, а дългосрочната (за периода 1980 – 2018 г.) - нарастваща. </w:t>
      </w:r>
    </w:p>
    <w:p w14:paraId="508DFC1D"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b/>
          <w:color w:val="000000" w:themeColor="text1"/>
          <w:sz w:val="24"/>
          <w:lang w:val="bg-BG"/>
        </w:rPr>
        <w:t>Мигриращата</w:t>
      </w:r>
      <w:r w:rsidRPr="00843CBF">
        <w:rPr>
          <w:rFonts w:ascii="Times New Roman" w:hAnsi="Times New Roman" w:cs="Times New Roman"/>
          <w:color w:val="000000" w:themeColor="text1"/>
          <w:sz w:val="24"/>
          <w:lang w:val="bg-BG"/>
        </w:rPr>
        <w:t xml:space="preserve"> национална популация (за периода 2001 – 2018 г.) е оценена на 6000 – 15 000 индивида. </w:t>
      </w:r>
    </w:p>
    <w:p w14:paraId="720DC198"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r w:rsidRPr="00843CBF">
        <w:rPr>
          <w:rFonts w:ascii="Times New Roman" w:hAnsi="Times New Roman" w:cs="Times New Roman"/>
          <w:color w:val="000000" w:themeColor="text1"/>
          <w:sz w:val="24"/>
          <w:lang w:val="bg-BG"/>
        </w:rPr>
        <w:t>За гнездящата, мигриращата и зимуващата популация са посочени следните заплахи и влияния: F02, F05, F26, G01, H01, J02, K01 и M08.</w:t>
      </w:r>
    </w:p>
    <w:p w14:paraId="14C8D4FD" w14:textId="77777777" w:rsidR="008A43CB" w:rsidRPr="00843CBF" w:rsidRDefault="008A43CB" w:rsidP="008A43CB">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843CBF">
        <w:rPr>
          <w:rFonts w:ascii="Times New Roman" w:hAnsi="Times New Roman" w:cs="Times New Roman"/>
          <w:b/>
          <w:bCs/>
          <w:sz w:val="24"/>
          <w:lang w:val="bg-BG"/>
        </w:rPr>
        <w:t>Състояние в специална защитена зона (СЗЗ) BG0002065 „Блато Малък Преславец“</w:t>
      </w:r>
    </w:p>
    <w:p w14:paraId="779FAF9F" w14:textId="77777777" w:rsidR="008A43CB" w:rsidRPr="00843CBF" w:rsidRDefault="008A43CB" w:rsidP="008A43CB">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Съгласно стандартния формуляр за данни </w:t>
      </w:r>
      <w:r>
        <w:rPr>
          <w:rFonts w:ascii="Times New Roman" w:hAnsi="Times New Roman" w:cs="Times New Roman"/>
          <w:sz w:val="24"/>
          <w:lang w:val="bg-BG"/>
        </w:rPr>
        <w:t>СФ</w:t>
      </w:r>
      <w:r w:rsidRPr="00843CBF">
        <w:rPr>
          <w:rFonts w:ascii="Times New Roman" w:hAnsi="Times New Roman" w:cs="Times New Roman"/>
          <w:sz w:val="24"/>
          <w:lang w:val="bg-BG"/>
        </w:rPr>
        <w:t xml:space="preserve"> на зоната вида е </w:t>
      </w:r>
      <w:r w:rsidRPr="00843CBF">
        <w:rPr>
          <w:rFonts w:ascii="Times New Roman" w:hAnsi="Times New Roman" w:cs="Times New Roman"/>
          <w:b/>
          <w:sz w:val="24"/>
          <w:lang w:val="bg-BG"/>
        </w:rPr>
        <w:t>мигриращ</w:t>
      </w:r>
      <w:r w:rsidRPr="00843CBF">
        <w:rPr>
          <w:rFonts w:ascii="Times New Roman" w:hAnsi="Times New Roman" w:cs="Times New Roman"/>
          <w:sz w:val="24"/>
          <w:lang w:val="bg-BG"/>
        </w:rPr>
        <w:t>, като не е посочена численост за популацията</w:t>
      </w:r>
      <w:r w:rsidRPr="00843CBF">
        <w:rPr>
          <w:rFonts w:ascii="Times New Roman" w:hAnsi="Times New Roman" w:cs="Times New Roman"/>
          <w:sz w:val="24"/>
        </w:rPr>
        <w:t xml:space="preserve"> (</w:t>
      </w:r>
      <w:r w:rsidRPr="00843CBF">
        <w:rPr>
          <w:rFonts w:ascii="Times New Roman" w:hAnsi="Times New Roman" w:cs="Times New Roman"/>
          <w:sz w:val="24"/>
          <w:lang w:val="bg-BG"/>
        </w:rPr>
        <w:t xml:space="preserve">вида присъства в зоната, категория </w:t>
      </w:r>
      <w:r w:rsidRPr="00843CBF">
        <w:rPr>
          <w:rFonts w:ascii="Times New Roman" w:hAnsi="Times New Roman" w:cs="Times New Roman"/>
          <w:sz w:val="24"/>
        </w:rPr>
        <w:t xml:space="preserve">P) </w:t>
      </w:r>
      <w:r w:rsidRPr="00843CBF">
        <w:rPr>
          <w:rFonts w:ascii="Times New Roman" w:hAnsi="Times New Roman" w:cs="Times New Roman"/>
          <w:sz w:val="24"/>
          <w:lang w:val="bg-BG"/>
        </w:rPr>
        <w:t xml:space="preserve">и информацията е с категория </w:t>
      </w:r>
      <w:r w:rsidRPr="00843CBF">
        <w:rPr>
          <w:rFonts w:ascii="Times New Roman" w:hAnsi="Times New Roman" w:cs="Times New Roman"/>
          <w:sz w:val="24"/>
        </w:rPr>
        <w:t>DD (</w:t>
      </w:r>
      <w:r w:rsidRPr="00843CBF">
        <w:rPr>
          <w:rFonts w:ascii="Times New Roman" w:hAnsi="Times New Roman" w:cs="Times New Roman"/>
          <w:sz w:val="24"/>
          <w:lang w:val="bg-BG"/>
        </w:rPr>
        <w:t>недостатъчно данни</w:t>
      </w:r>
      <w:r w:rsidRPr="00843CBF">
        <w:rPr>
          <w:rFonts w:ascii="Times New Roman" w:hAnsi="Times New Roman" w:cs="Times New Roman"/>
          <w:sz w:val="24"/>
        </w:rPr>
        <w:t>)</w:t>
      </w:r>
      <w:r w:rsidRPr="00843CBF">
        <w:rPr>
          <w:rFonts w:ascii="Times New Roman" w:hAnsi="Times New Roman" w:cs="Times New Roman"/>
          <w:sz w:val="24"/>
          <w:lang w:val="bg-BG"/>
        </w:rPr>
        <w:t>. Популация е с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44214C11" w14:textId="77777777" w:rsidR="008A43CB" w:rsidRPr="00843CBF" w:rsidRDefault="008A43CB" w:rsidP="008A43CB">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Съгласно стандартния формуляр за данни на зоната вида е също </w:t>
      </w:r>
      <w:r w:rsidRPr="00843CBF">
        <w:rPr>
          <w:rFonts w:ascii="Times New Roman" w:hAnsi="Times New Roman" w:cs="Times New Roman"/>
          <w:b/>
          <w:sz w:val="24"/>
          <w:lang w:val="bg-BG"/>
        </w:rPr>
        <w:t>зимуващ</w:t>
      </w:r>
      <w:r w:rsidRPr="00843CBF">
        <w:rPr>
          <w:rFonts w:ascii="Times New Roman" w:hAnsi="Times New Roman" w:cs="Times New Roman"/>
          <w:sz w:val="24"/>
          <w:lang w:val="bg-BG"/>
        </w:rPr>
        <w:t xml:space="preserve">, като популацията се оценява на </w:t>
      </w:r>
      <w:r w:rsidRPr="00843CBF">
        <w:rPr>
          <w:rFonts w:ascii="Times New Roman" w:hAnsi="Times New Roman" w:cs="Times New Roman"/>
          <w:b/>
          <w:sz w:val="24"/>
          <w:lang w:val="bg-BG"/>
        </w:rPr>
        <w:t>0</w:t>
      </w:r>
      <w:r w:rsidRPr="00843CBF">
        <w:rPr>
          <w:rFonts w:ascii="Times New Roman" w:hAnsi="Times New Roman" w:cs="Times New Roman"/>
          <w:b/>
          <w:sz w:val="24"/>
        </w:rPr>
        <w:t>-</w:t>
      </w:r>
      <w:r w:rsidRPr="00843CBF">
        <w:rPr>
          <w:rFonts w:ascii="Times New Roman" w:hAnsi="Times New Roman" w:cs="Times New Roman"/>
          <w:b/>
          <w:sz w:val="24"/>
          <w:lang w:val="bg-BG"/>
        </w:rPr>
        <w:t>2 индивиди</w:t>
      </w:r>
      <w:r w:rsidRPr="00843CBF">
        <w:rPr>
          <w:rFonts w:ascii="Times New Roman" w:hAnsi="Times New Roman" w:cs="Times New Roman"/>
          <w:sz w:val="24"/>
          <w:lang w:val="bg-BG"/>
        </w:rPr>
        <w:t xml:space="preserve">, което представлява </w:t>
      </w:r>
      <w:r w:rsidRPr="00843CBF">
        <w:rPr>
          <w:rFonts w:ascii="Times New Roman" w:hAnsi="Times New Roman" w:cs="Times New Roman"/>
          <w:sz w:val="24"/>
        </w:rPr>
        <w:t>0</w:t>
      </w:r>
      <w:r w:rsidRPr="00843CBF">
        <w:rPr>
          <w:rFonts w:ascii="Times New Roman" w:hAnsi="Times New Roman" w:cs="Times New Roman"/>
          <w:sz w:val="24"/>
          <w:lang w:val="bg-BG"/>
        </w:rPr>
        <w:t>–0,02 %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C6FF1D4" w14:textId="77777777" w:rsidR="008A43CB" w:rsidRPr="00843CBF" w:rsidRDefault="008A43CB" w:rsidP="008A43CB">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43CBF">
        <w:rPr>
          <w:rFonts w:ascii="Times New Roman" w:hAnsi="Times New Roman" w:cs="Times New Roman"/>
          <w:b/>
          <w:sz w:val="24"/>
          <w:lang w:val="bg-BG"/>
        </w:rPr>
        <w:t xml:space="preserve">Анализ на наличната информация </w:t>
      </w:r>
    </w:p>
    <w:p w14:paraId="7D9D410E" w14:textId="77777777" w:rsidR="008A43CB" w:rsidRPr="00843CBF" w:rsidRDefault="008A43CB" w:rsidP="008A43CB">
      <w:pPr>
        <w:spacing w:before="120" w:after="120" w:line="240" w:lineRule="auto"/>
        <w:jc w:val="both"/>
        <w:rPr>
          <w:rFonts w:ascii="Times New Roman" w:hAnsi="Times New Roman" w:cs="Times New Roman"/>
          <w:i/>
          <w:sz w:val="24"/>
          <w:lang w:val="bg-BG"/>
        </w:rPr>
      </w:pPr>
      <w:r w:rsidRPr="00843CBF">
        <w:rPr>
          <w:rFonts w:ascii="Times New Roman" w:hAnsi="Times New Roman" w:cs="Times New Roman"/>
          <w:i/>
          <w:sz w:val="24"/>
          <w:lang w:val="bg-BG"/>
        </w:rPr>
        <w:t>Зимуващата популация</w:t>
      </w:r>
    </w:p>
    <w:p w14:paraId="14D5BDA2" w14:textId="77777777" w:rsidR="008A43CB" w:rsidRPr="00843CBF" w:rsidRDefault="008A43CB" w:rsidP="008A43CB">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 xml:space="preserve">По време на Средно-зимното преброяване през 2019 г. видът е наблюдаван на 20 места по поречието на р. Дунав, като са установени общо </w:t>
      </w:r>
      <w:r w:rsidRPr="00843CBF">
        <w:rPr>
          <w:rFonts w:ascii="Times New Roman" w:hAnsi="Times New Roman" w:cs="Times New Roman"/>
          <w:sz w:val="24"/>
        </w:rPr>
        <w:t>83</w:t>
      </w:r>
      <w:r w:rsidRPr="00843CBF">
        <w:rPr>
          <w:rFonts w:ascii="Times New Roman" w:hAnsi="Times New Roman" w:cs="Times New Roman"/>
          <w:sz w:val="24"/>
          <w:lang w:val="bg-BG"/>
        </w:rPr>
        <w:t xml:space="preserve"> индивида. В зоната не са отчетени индивиди. През 2020 г. в реката при зоната са отчетени 15 инд. и 3 инд. в самото блато. В ОВМ „Блато Малък Преславец“ вида не е посочен като зимуващ </w:t>
      </w:r>
      <w:r w:rsidRPr="00843CBF">
        <w:rPr>
          <w:rFonts w:ascii="Times New Roman" w:hAnsi="Times New Roman" w:cs="Times New Roman"/>
          <w:sz w:val="24"/>
        </w:rPr>
        <w:t>(</w:t>
      </w:r>
      <w:r w:rsidRPr="00843CBF">
        <w:rPr>
          <w:rFonts w:ascii="Times New Roman" w:hAnsi="Times New Roman" w:cs="Times New Roman"/>
          <w:sz w:val="24"/>
          <w:lang w:val="bg-BG"/>
        </w:rPr>
        <w:t>Костадинова и Граматиков, 2007</w:t>
      </w:r>
      <w:r w:rsidRPr="00843CBF">
        <w:rPr>
          <w:rFonts w:ascii="Times New Roman" w:hAnsi="Times New Roman" w:cs="Times New Roman"/>
          <w:sz w:val="24"/>
        </w:rPr>
        <w:t>).</w:t>
      </w:r>
      <w:r w:rsidRPr="00843CBF">
        <w:rPr>
          <w:rFonts w:ascii="Times New Roman" w:hAnsi="Times New Roman" w:cs="Times New Roman"/>
          <w:sz w:val="24"/>
          <w:lang w:val="bg-BG"/>
        </w:rPr>
        <w:t xml:space="preserve"> По поречието на Дунав средно зимуват 185 инд. През периода 1996-2001 г. в участъка Тутракан-Силистра са отчетени между 1 и 141 инд. Според авторите след 1996 г. числеността на зимуващите малки корморани в страната се увеличава </w:t>
      </w:r>
      <w:r w:rsidRPr="00843CBF">
        <w:rPr>
          <w:rFonts w:ascii="Times New Roman" w:hAnsi="Times New Roman" w:cs="Times New Roman"/>
          <w:sz w:val="24"/>
        </w:rPr>
        <w:t>(Michev and Profirov, 2003).</w:t>
      </w:r>
    </w:p>
    <w:p w14:paraId="66D8B9F4" w14:textId="77777777" w:rsidR="008A43CB" w:rsidRPr="00843CBF" w:rsidRDefault="008A43CB" w:rsidP="008A43CB">
      <w:pPr>
        <w:spacing w:before="120" w:after="120" w:line="240" w:lineRule="auto"/>
        <w:jc w:val="both"/>
        <w:rPr>
          <w:rFonts w:ascii="Times New Roman" w:hAnsi="Times New Roman" w:cs="Times New Roman"/>
          <w:i/>
          <w:sz w:val="24"/>
          <w:lang w:val="bg-BG"/>
        </w:rPr>
      </w:pPr>
      <w:r w:rsidRPr="00843CBF">
        <w:rPr>
          <w:rFonts w:ascii="Times New Roman" w:hAnsi="Times New Roman" w:cs="Times New Roman"/>
          <w:i/>
          <w:sz w:val="24"/>
          <w:lang w:val="bg-BG"/>
        </w:rPr>
        <w:t>Мигрираща популация</w:t>
      </w:r>
    </w:p>
    <w:p w14:paraId="2362B822" w14:textId="77777777" w:rsidR="008A43CB" w:rsidRPr="00843CBF" w:rsidRDefault="008A43CB" w:rsidP="008A43CB">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lastRenderedPageBreak/>
        <w:t xml:space="preserve">В България миграцията на малкия корморан е недостатъчно проучена </w:t>
      </w:r>
      <w:r w:rsidRPr="00843CBF">
        <w:rPr>
          <w:rFonts w:ascii="Times New Roman" w:hAnsi="Times New Roman" w:cs="Times New Roman"/>
          <w:sz w:val="24"/>
        </w:rPr>
        <w:t>(</w:t>
      </w:r>
      <w:r w:rsidRPr="00843CBF">
        <w:rPr>
          <w:rFonts w:ascii="Times New Roman" w:hAnsi="Times New Roman" w:cs="Times New Roman"/>
          <w:sz w:val="24"/>
          <w:lang w:val="bg-BG"/>
        </w:rPr>
        <w:t>Плачийски и др., 2014</w:t>
      </w:r>
      <w:r w:rsidRPr="00843CBF">
        <w:rPr>
          <w:rFonts w:ascii="Times New Roman" w:hAnsi="Times New Roman" w:cs="Times New Roman"/>
          <w:sz w:val="24"/>
        </w:rPr>
        <w:t xml:space="preserve">). </w:t>
      </w:r>
      <w:r w:rsidRPr="00843CBF">
        <w:rPr>
          <w:rFonts w:ascii="Times New Roman" w:hAnsi="Times New Roman" w:cs="Times New Roman"/>
          <w:sz w:val="24"/>
          <w:lang w:val="bg-BG"/>
        </w:rPr>
        <w:t xml:space="preserve">В ОВМ „Блато Малък Преславец“ вида не е посочен като мигриращ </w:t>
      </w:r>
      <w:r w:rsidRPr="00843CBF">
        <w:rPr>
          <w:rFonts w:ascii="Times New Roman" w:hAnsi="Times New Roman" w:cs="Times New Roman"/>
          <w:sz w:val="24"/>
        </w:rPr>
        <w:t>(</w:t>
      </w:r>
      <w:r w:rsidRPr="00843CBF">
        <w:rPr>
          <w:rFonts w:ascii="Times New Roman" w:hAnsi="Times New Roman" w:cs="Times New Roman"/>
          <w:sz w:val="24"/>
          <w:lang w:val="bg-BG"/>
        </w:rPr>
        <w:t>Костадинова и Граматиков, 2007</w:t>
      </w:r>
      <w:r w:rsidRPr="00843CBF">
        <w:rPr>
          <w:rFonts w:ascii="Times New Roman" w:hAnsi="Times New Roman" w:cs="Times New Roman"/>
          <w:sz w:val="24"/>
        </w:rPr>
        <w:t>).</w:t>
      </w:r>
      <w:r w:rsidRPr="00843CBF">
        <w:rPr>
          <w:rFonts w:ascii="Times New Roman" w:hAnsi="Times New Roman" w:cs="Times New Roman"/>
          <w:sz w:val="24"/>
          <w:lang w:val="bg-BG"/>
        </w:rPr>
        <w:t xml:space="preserve"> В средна Дунавска равнина е многочислен по време на миграция </w:t>
      </w:r>
      <w:r w:rsidRPr="00843CBF">
        <w:rPr>
          <w:rFonts w:ascii="Times New Roman" w:hAnsi="Times New Roman" w:cs="Times New Roman"/>
          <w:sz w:val="24"/>
        </w:rPr>
        <w:t>(</w:t>
      </w:r>
      <w:r w:rsidRPr="00843CBF">
        <w:rPr>
          <w:rFonts w:ascii="Times New Roman" w:hAnsi="Times New Roman" w:cs="Times New Roman"/>
          <w:sz w:val="24"/>
          <w:lang w:val="bg-BG"/>
        </w:rPr>
        <w:t>Шурулинков и др., 2005</w:t>
      </w:r>
      <w:r w:rsidRPr="00843CBF">
        <w:rPr>
          <w:rFonts w:ascii="Times New Roman" w:hAnsi="Times New Roman" w:cs="Times New Roman"/>
          <w:sz w:val="24"/>
        </w:rPr>
        <w:t>)</w:t>
      </w:r>
      <w:r w:rsidRPr="00843CBF">
        <w:rPr>
          <w:rFonts w:ascii="Times New Roman" w:hAnsi="Times New Roman" w:cs="Times New Roman"/>
          <w:sz w:val="24"/>
          <w:lang w:val="bg-BG"/>
        </w:rPr>
        <w:t xml:space="preserve">. Липсват други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14:paraId="1D3EB8CF" w14:textId="77777777" w:rsidR="008A43CB" w:rsidRPr="00843CBF" w:rsidRDefault="008A43CB" w:rsidP="008A43CB">
      <w:pPr>
        <w:spacing w:before="120" w:after="120" w:line="240" w:lineRule="auto"/>
        <w:jc w:val="both"/>
        <w:rPr>
          <w:rFonts w:ascii="Times New Roman" w:hAnsi="Times New Roman" w:cs="Times New Roman"/>
          <w:sz w:val="24"/>
          <w:lang w:val="bg-BG"/>
        </w:rPr>
      </w:pPr>
      <w:r w:rsidRPr="00843CBF">
        <w:rPr>
          <w:rFonts w:ascii="Times New Roman" w:hAnsi="Times New Roman" w:cs="Times New Roman"/>
          <w:sz w:val="24"/>
          <w:lang w:val="bg-BG"/>
        </w:rPr>
        <w:t>От посочените заплахи от докладването по чл. 12 от 2019 г. F02, F05, F26, G01, H01, J02, K01 и M08, нито една от тях има отношение към зоната.</w:t>
      </w:r>
    </w:p>
    <w:p w14:paraId="0A44A97B" w14:textId="77777777" w:rsidR="008A43CB" w:rsidRPr="00843CBF" w:rsidRDefault="008A43CB" w:rsidP="008A43C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5. Параметри за определяне на специфичните природозащитни цели за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2693"/>
        <w:gridCol w:w="2410"/>
      </w:tblGrid>
      <w:tr w:rsidR="008A43CB" w:rsidRPr="002607B5" w14:paraId="7A0D9627" w14:textId="77777777" w:rsidTr="00B86397">
        <w:trPr>
          <w:tblHeader/>
          <w:jc w:val="center"/>
        </w:trPr>
        <w:tc>
          <w:tcPr>
            <w:tcW w:w="1838" w:type="dxa"/>
            <w:shd w:val="clear" w:color="auto" w:fill="B6DDE8"/>
            <w:vAlign w:val="center"/>
          </w:tcPr>
          <w:p w14:paraId="072683B7" w14:textId="77777777" w:rsidR="008A43CB" w:rsidRPr="002607B5" w:rsidRDefault="008A43CB" w:rsidP="002607B5">
            <w:pPr>
              <w:spacing w:after="0" w:line="240" w:lineRule="auto"/>
              <w:jc w:val="both"/>
              <w:rPr>
                <w:rFonts w:ascii="Times New Roman" w:hAnsi="Times New Roman" w:cs="Times New Roman"/>
                <w:b/>
                <w:bCs/>
                <w:sz w:val="20"/>
                <w:szCs w:val="20"/>
                <w:lang w:val="bg-BG"/>
              </w:rPr>
            </w:pPr>
            <w:r w:rsidRPr="002607B5">
              <w:rPr>
                <w:rFonts w:ascii="Times New Roman" w:hAnsi="Times New Roman" w:cs="Times New Roman"/>
                <w:b/>
                <w:bCs/>
                <w:sz w:val="20"/>
                <w:szCs w:val="20"/>
                <w:lang w:val="bg-BG"/>
              </w:rPr>
              <w:t>Параметър</w:t>
            </w:r>
          </w:p>
        </w:tc>
        <w:tc>
          <w:tcPr>
            <w:tcW w:w="1134" w:type="dxa"/>
            <w:shd w:val="clear" w:color="auto" w:fill="B6DDE8"/>
            <w:vAlign w:val="center"/>
          </w:tcPr>
          <w:p w14:paraId="6B97C783" w14:textId="77777777" w:rsidR="008A43CB" w:rsidRPr="002607B5" w:rsidRDefault="008A43CB" w:rsidP="002607B5">
            <w:pPr>
              <w:spacing w:after="0" w:line="240" w:lineRule="auto"/>
              <w:jc w:val="both"/>
              <w:rPr>
                <w:rFonts w:ascii="Times New Roman" w:hAnsi="Times New Roman" w:cs="Times New Roman"/>
                <w:b/>
                <w:bCs/>
                <w:sz w:val="20"/>
                <w:szCs w:val="20"/>
                <w:lang w:val="bg-BG"/>
              </w:rPr>
            </w:pPr>
            <w:r w:rsidRPr="002607B5">
              <w:rPr>
                <w:rFonts w:ascii="Times New Roman" w:hAnsi="Times New Roman" w:cs="Times New Roman"/>
                <w:b/>
                <w:bCs/>
                <w:sz w:val="20"/>
                <w:szCs w:val="20"/>
                <w:lang w:val="bg-BG"/>
              </w:rPr>
              <w:t xml:space="preserve">Мерна единица </w:t>
            </w:r>
          </w:p>
        </w:tc>
        <w:tc>
          <w:tcPr>
            <w:tcW w:w="1418" w:type="dxa"/>
            <w:shd w:val="clear" w:color="auto" w:fill="B6DDE8"/>
            <w:vAlign w:val="center"/>
          </w:tcPr>
          <w:p w14:paraId="38CDEA18" w14:textId="77777777" w:rsidR="008A43CB" w:rsidRPr="002607B5" w:rsidRDefault="008A43CB" w:rsidP="002607B5">
            <w:pPr>
              <w:spacing w:after="0" w:line="240" w:lineRule="auto"/>
              <w:jc w:val="both"/>
              <w:rPr>
                <w:rFonts w:ascii="Times New Roman" w:hAnsi="Times New Roman" w:cs="Times New Roman"/>
                <w:b/>
                <w:bCs/>
                <w:sz w:val="20"/>
                <w:szCs w:val="20"/>
                <w:lang w:val="bg-BG"/>
              </w:rPr>
            </w:pPr>
            <w:r w:rsidRPr="002607B5">
              <w:rPr>
                <w:rFonts w:ascii="Times New Roman" w:hAnsi="Times New Roman" w:cs="Times New Roman"/>
                <w:b/>
                <w:bCs/>
                <w:sz w:val="20"/>
                <w:szCs w:val="20"/>
                <w:lang w:val="bg-BG"/>
              </w:rPr>
              <w:t xml:space="preserve">Целева стойност </w:t>
            </w:r>
          </w:p>
        </w:tc>
        <w:tc>
          <w:tcPr>
            <w:tcW w:w="2693" w:type="dxa"/>
            <w:shd w:val="clear" w:color="auto" w:fill="B6DDE8"/>
            <w:vAlign w:val="center"/>
          </w:tcPr>
          <w:p w14:paraId="4E9A7E26" w14:textId="77777777" w:rsidR="008A43CB" w:rsidRPr="002607B5" w:rsidRDefault="008A43CB" w:rsidP="002607B5">
            <w:pPr>
              <w:spacing w:after="0" w:line="240" w:lineRule="auto"/>
              <w:jc w:val="both"/>
              <w:rPr>
                <w:rFonts w:ascii="Times New Roman" w:hAnsi="Times New Roman" w:cs="Times New Roman"/>
                <w:b/>
                <w:bCs/>
                <w:sz w:val="20"/>
                <w:szCs w:val="20"/>
                <w:lang w:val="bg-BG"/>
              </w:rPr>
            </w:pPr>
            <w:r w:rsidRPr="002607B5">
              <w:rPr>
                <w:rFonts w:ascii="Times New Roman" w:hAnsi="Times New Roman" w:cs="Times New Roman"/>
                <w:b/>
                <w:bCs/>
                <w:sz w:val="20"/>
                <w:szCs w:val="20"/>
                <w:lang w:val="bg-BG"/>
              </w:rPr>
              <w:t xml:space="preserve">Допълнителна информация </w:t>
            </w:r>
          </w:p>
        </w:tc>
        <w:tc>
          <w:tcPr>
            <w:tcW w:w="2410" w:type="dxa"/>
            <w:shd w:val="clear" w:color="auto" w:fill="B6DDE8"/>
            <w:vAlign w:val="center"/>
          </w:tcPr>
          <w:p w14:paraId="17E65312" w14:textId="77777777" w:rsidR="008A43CB" w:rsidRPr="002607B5" w:rsidRDefault="008A43CB" w:rsidP="002607B5">
            <w:pPr>
              <w:spacing w:after="0" w:line="240" w:lineRule="auto"/>
              <w:jc w:val="both"/>
              <w:rPr>
                <w:rFonts w:ascii="Times New Roman" w:hAnsi="Times New Roman" w:cs="Times New Roman"/>
                <w:b/>
                <w:bCs/>
                <w:sz w:val="20"/>
                <w:szCs w:val="20"/>
                <w:lang w:val="bg-BG"/>
              </w:rPr>
            </w:pPr>
            <w:r w:rsidRPr="002607B5">
              <w:rPr>
                <w:rFonts w:ascii="Times New Roman" w:hAnsi="Times New Roman" w:cs="Times New Roman"/>
                <w:b/>
                <w:bCs/>
                <w:sz w:val="20"/>
                <w:szCs w:val="20"/>
                <w:lang w:val="bg-BG"/>
              </w:rPr>
              <w:t xml:space="preserve">Специфични за зоната цели за опазване </w:t>
            </w:r>
          </w:p>
        </w:tc>
      </w:tr>
      <w:tr w:rsidR="008A43CB" w:rsidRPr="002607B5" w14:paraId="3B6F68FB" w14:textId="77777777" w:rsidTr="00B86397">
        <w:trPr>
          <w:trHeight w:val="606"/>
          <w:jc w:val="center"/>
        </w:trPr>
        <w:tc>
          <w:tcPr>
            <w:tcW w:w="1838" w:type="dxa"/>
            <w:shd w:val="clear" w:color="auto" w:fill="auto"/>
          </w:tcPr>
          <w:p w14:paraId="76465458" w14:textId="77777777" w:rsidR="008A43CB" w:rsidRPr="002607B5" w:rsidRDefault="008A43CB" w:rsidP="002607B5">
            <w:pPr>
              <w:spacing w:after="0" w:line="240" w:lineRule="auto"/>
              <w:rPr>
                <w:rFonts w:ascii="Times New Roman" w:hAnsi="Times New Roman" w:cs="Times New Roman"/>
                <w:b/>
                <w:sz w:val="20"/>
                <w:szCs w:val="20"/>
                <w:lang w:val="bg-BG"/>
              </w:rPr>
            </w:pPr>
            <w:r w:rsidRPr="002607B5">
              <w:rPr>
                <w:rFonts w:ascii="Times New Roman" w:hAnsi="Times New Roman" w:cs="Times New Roman"/>
                <w:b/>
                <w:sz w:val="20"/>
                <w:szCs w:val="20"/>
                <w:lang w:val="bg-BG"/>
              </w:rPr>
              <w:t xml:space="preserve">Популация: </w:t>
            </w:r>
            <w:r w:rsidRPr="002607B5">
              <w:rPr>
                <w:rFonts w:ascii="Times New Roman" w:hAnsi="Times New Roman" w:cs="Times New Roman"/>
                <w:bCs/>
                <w:sz w:val="20"/>
                <w:szCs w:val="20"/>
                <w:lang w:val="bg-BG"/>
              </w:rPr>
              <w:t>Размер на мигриращата популация</w:t>
            </w:r>
          </w:p>
        </w:tc>
        <w:tc>
          <w:tcPr>
            <w:tcW w:w="1134" w:type="dxa"/>
            <w:shd w:val="clear" w:color="auto" w:fill="auto"/>
          </w:tcPr>
          <w:p w14:paraId="031EAFAE"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Брой индивиди</w:t>
            </w:r>
          </w:p>
        </w:tc>
        <w:tc>
          <w:tcPr>
            <w:tcW w:w="1418" w:type="dxa"/>
            <w:shd w:val="clear" w:color="auto" w:fill="auto"/>
          </w:tcPr>
          <w:p w14:paraId="4B46557E"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неизвестна</w:t>
            </w:r>
          </w:p>
        </w:tc>
        <w:tc>
          <w:tcPr>
            <w:tcW w:w="2693" w:type="dxa"/>
            <w:shd w:val="clear" w:color="auto" w:fill="auto"/>
          </w:tcPr>
          <w:p w14:paraId="644A8DDA" w14:textId="77777777" w:rsidR="008A43CB" w:rsidRPr="002607B5" w:rsidRDefault="008A43CB" w:rsidP="002607B5">
            <w:pPr>
              <w:spacing w:after="0" w:line="240" w:lineRule="auto"/>
              <w:jc w:val="both"/>
              <w:rPr>
                <w:rFonts w:ascii="Times New Roman" w:hAnsi="Times New Roman" w:cs="Times New Roman"/>
                <w:sz w:val="20"/>
                <w:szCs w:val="20"/>
              </w:rPr>
            </w:pPr>
            <w:r w:rsidRPr="002607B5">
              <w:rPr>
                <w:rFonts w:ascii="Times New Roman" w:hAnsi="Times New Roman" w:cs="Times New Roman"/>
                <w:sz w:val="20"/>
                <w:szCs w:val="20"/>
                <w:lang w:val="bg-BG"/>
              </w:rPr>
              <w:t>Целевата стойност е определена на база СФ.</w:t>
            </w:r>
          </w:p>
        </w:tc>
        <w:tc>
          <w:tcPr>
            <w:tcW w:w="2410" w:type="dxa"/>
          </w:tcPr>
          <w:p w14:paraId="1B30D531"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Да се извърши целенасочен мониторинг за установяване на размера на мигриращата популация до 2025 г.</w:t>
            </w:r>
          </w:p>
        </w:tc>
      </w:tr>
      <w:tr w:rsidR="008A43CB" w:rsidRPr="002607B5" w14:paraId="384C3F9D" w14:textId="77777777" w:rsidTr="00B86397">
        <w:trPr>
          <w:trHeight w:val="606"/>
          <w:jc w:val="center"/>
        </w:trPr>
        <w:tc>
          <w:tcPr>
            <w:tcW w:w="1838" w:type="dxa"/>
            <w:shd w:val="clear" w:color="auto" w:fill="auto"/>
          </w:tcPr>
          <w:p w14:paraId="3C1B3728" w14:textId="77777777" w:rsidR="008A43CB" w:rsidRPr="002607B5" w:rsidRDefault="008A43CB" w:rsidP="002607B5">
            <w:pPr>
              <w:spacing w:after="0" w:line="240" w:lineRule="auto"/>
              <w:rPr>
                <w:rFonts w:ascii="Times New Roman" w:hAnsi="Times New Roman" w:cs="Times New Roman"/>
                <w:b/>
                <w:sz w:val="20"/>
                <w:szCs w:val="20"/>
                <w:lang w:val="bg-BG"/>
              </w:rPr>
            </w:pPr>
            <w:r w:rsidRPr="002607B5">
              <w:rPr>
                <w:rFonts w:ascii="Times New Roman" w:hAnsi="Times New Roman" w:cs="Times New Roman"/>
                <w:b/>
                <w:sz w:val="20"/>
                <w:szCs w:val="20"/>
                <w:lang w:val="bg-BG"/>
              </w:rPr>
              <w:t xml:space="preserve">Популация: </w:t>
            </w:r>
            <w:r w:rsidRPr="002607B5">
              <w:rPr>
                <w:rFonts w:ascii="Times New Roman" w:hAnsi="Times New Roman" w:cs="Times New Roman"/>
                <w:bCs/>
                <w:sz w:val="20"/>
                <w:szCs w:val="20"/>
                <w:lang w:val="bg-BG"/>
              </w:rPr>
              <w:t>Размер на зимуващата популация</w:t>
            </w:r>
          </w:p>
        </w:tc>
        <w:tc>
          <w:tcPr>
            <w:tcW w:w="1134" w:type="dxa"/>
            <w:shd w:val="clear" w:color="auto" w:fill="auto"/>
          </w:tcPr>
          <w:p w14:paraId="7B1FC86D"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Брой индивиди</w:t>
            </w:r>
          </w:p>
        </w:tc>
        <w:tc>
          <w:tcPr>
            <w:tcW w:w="1418" w:type="dxa"/>
            <w:shd w:val="clear" w:color="auto" w:fill="auto"/>
          </w:tcPr>
          <w:p w14:paraId="0D590812"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 xml:space="preserve">0 – 2 инд., </w:t>
            </w:r>
          </w:p>
          <w:p w14:paraId="2B97416E" w14:textId="77777777" w:rsidR="008A43CB" w:rsidRPr="002607B5" w:rsidRDefault="008A43CB" w:rsidP="002607B5">
            <w:pPr>
              <w:spacing w:after="0" w:line="240" w:lineRule="auto"/>
              <w:rPr>
                <w:rFonts w:ascii="Times New Roman" w:hAnsi="Times New Roman" w:cs="Times New Roman"/>
                <w:color w:val="0070C0"/>
                <w:sz w:val="20"/>
                <w:szCs w:val="20"/>
                <w:lang w:val="bg-BG"/>
              </w:rPr>
            </w:pPr>
            <w:r w:rsidRPr="002607B5">
              <w:rPr>
                <w:rFonts w:ascii="Times New Roman" w:hAnsi="Times New Roman" w:cs="Times New Roman"/>
                <w:sz w:val="20"/>
                <w:szCs w:val="20"/>
                <w:lang w:val="bg-BG"/>
              </w:rPr>
              <w:t>в зависимост от температурата през зимата</w:t>
            </w:r>
          </w:p>
        </w:tc>
        <w:tc>
          <w:tcPr>
            <w:tcW w:w="2693" w:type="dxa"/>
            <w:shd w:val="clear" w:color="auto" w:fill="auto"/>
          </w:tcPr>
          <w:p w14:paraId="64B5D6DA"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 xml:space="preserve">Целевата стойност е определена на база СФ, данни от средно-зимните преброявания от 2019 и 2020 г. Количеството на зимуващите птици ще зависи от температурата и подходящата хранителна база за вида в СЗЗ. </w:t>
            </w:r>
          </w:p>
        </w:tc>
        <w:tc>
          <w:tcPr>
            <w:tcW w:w="2410" w:type="dxa"/>
          </w:tcPr>
          <w:p w14:paraId="2F004462" w14:textId="77777777" w:rsidR="008A43CB" w:rsidRPr="002607B5" w:rsidRDefault="008A43CB" w:rsidP="002607B5">
            <w:pPr>
              <w:spacing w:after="0" w:line="240" w:lineRule="auto"/>
              <w:rPr>
                <w:rFonts w:ascii="Times New Roman" w:hAnsi="Times New Roman" w:cs="Times New Roman"/>
                <w:sz w:val="20"/>
                <w:szCs w:val="20"/>
                <w:lang w:val="bg-BG"/>
              </w:rPr>
            </w:pPr>
            <w:r w:rsidRPr="002607B5">
              <w:rPr>
                <w:rFonts w:ascii="Times New Roman" w:hAnsi="Times New Roman" w:cs="Times New Roman"/>
                <w:sz w:val="20"/>
                <w:szCs w:val="20"/>
                <w:lang w:val="bg-BG"/>
              </w:rPr>
              <w:t xml:space="preserve">Целевите стойности за минималната зимуваща популация на вида се очаква силно да зависят от температурите през зимата. </w:t>
            </w:r>
          </w:p>
        </w:tc>
      </w:tr>
      <w:tr w:rsidR="008A43CB" w:rsidRPr="002607B5" w14:paraId="7B1640EC" w14:textId="77777777" w:rsidTr="00B86397">
        <w:trPr>
          <w:trHeight w:val="606"/>
          <w:jc w:val="center"/>
        </w:trPr>
        <w:tc>
          <w:tcPr>
            <w:tcW w:w="1838" w:type="dxa"/>
            <w:shd w:val="clear" w:color="auto" w:fill="auto"/>
          </w:tcPr>
          <w:p w14:paraId="603145F8" w14:textId="77777777" w:rsidR="008A43CB" w:rsidRPr="002607B5" w:rsidRDefault="008A43CB" w:rsidP="002607B5">
            <w:pPr>
              <w:spacing w:after="0" w:line="240" w:lineRule="auto"/>
              <w:jc w:val="both"/>
              <w:rPr>
                <w:rFonts w:ascii="Times New Roman" w:hAnsi="Times New Roman" w:cs="Times New Roman"/>
                <w:b/>
                <w:sz w:val="20"/>
                <w:szCs w:val="20"/>
                <w:lang w:val="bg-BG"/>
              </w:rPr>
            </w:pPr>
            <w:r w:rsidRPr="002607B5">
              <w:rPr>
                <w:rFonts w:ascii="Times New Roman" w:hAnsi="Times New Roman" w:cs="Times New Roman"/>
                <w:b/>
                <w:sz w:val="20"/>
                <w:szCs w:val="20"/>
                <w:lang w:val="bg-BG"/>
              </w:rPr>
              <w:t>Местообитание на вида:</w:t>
            </w:r>
          </w:p>
          <w:p w14:paraId="5D56366D" w14:textId="77777777" w:rsidR="008A43CB" w:rsidRPr="002607B5" w:rsidRDefault="008A43CB" w:rsidP="002607B5">
            <w:pPr>
              <w:spacing w:after="0" w:line="240" w:lineRule="auto"/>
              <w:jc w:val="both"/>
              <w:rPr>
                <w:rFonts w:ascii="Times New Roman" w:hAnsi="Times New Roman" w:cs="Times New Roman"/>
                <w:sz w:val="20"/>
                <w:szCs w:val="20"/>
                <w:lang w:val="bg-BG"/>
              </w:rPr>
            </w:pPr>
            <w:r w:rsidRPr="002607B5">
              <w:rPr>
                <w:rFonts w:ascii="Times New Roman" w:hAnsi="Times New Roman" w:cs="Times New Roman"/>
                <w:sz w:val="20"/>
                <w:szCs w:val="20"/>
                <w:lang w:val="bg-BG"/>
              </w:rPr>
              <w:t>площ на подходящите местообитания за търсене на храна</w:t>
            </w:r>
          </w:p>
        </w:tc>
        <w:tc>
          <w:tcPr>
            <w:tcW w:w="1134" w:type="dxa"/>
            <w:shd w:val="clear" w:color="auto" w:fill="auto"/>
          </w:tcPr>
          <w:p w14:paraId="4F72CCB0" w14:textId="4666768B" w:rsidR="008A43CB" w:rsidRPr="002607B5" w:rsidRDefault="002607B5" w:rsidP="002607B5">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bg-BG"/>
              </w:rPr>
              <w:t>х</w:t>
            </w:r>
            <w:r w:rsidR="008A43CB" w:rsidRPr="002607B5">
              <w:rPr>
                <w:rFonts w:ascii="Times New Roman" w:hAnsi="Times New Roman" w:cs="Times New Roman"/>
                <w:sz w:val="20"/>
                <w:szCs w:val="20"/>
              </w:rPr>
              <w:t>a</w:t>
            </w:r>
          </w:p>
          <w:p w14:paraId="022354A8" w14:textId="77777777" w:rsidR="008A43CB" w:rsidRPr="002607B5" w:rsidRDefault="008A43CB" w:rsidP="002607B5">
            <w:pPr>
              <w:spacing w:after="0" w:line="240" w:lineRule="auto"/>
              <w:jc w:val="both"/>
              <w:rPr>
                <w:rFonts w:ascii="Times New Roman" w:hAnsi="Times New Roman" w:cs="Times New Roman"/>
                <w:sz w:val="20"/>
                <w:szCs w:val="20"/>
                <w:lang w:val="bg-BG"/>
              </w:rPr>
            </w:pPr>
          </w:p>
        </w:tc>
        <w:tc>
          <w:tcPr>
            <w:tcW w:w="1418" w:type="dxa"/>
            <w:shd w:val="clear" w:color="auto" w:fill="auto"/>
          </w:tcPr>
          <w:p w14:paraId="207366E8" w14:textId="45F027C6" w:rsidR="008A43CB" w:rsidRPr="002607B5" w:rsidRDefault="008A43CB" w:rsidP="002607B5">
            <w:pPr>
              <w:spacing w:after="0" w:line="240" w:lineRule="auto"/>
              <w:jc w:val="both"/>
              <w:rPr>
                <w:rFonts w:ascii="Times New Roman" w:hAnsi="Times New Roman" w:cs="Times New Roman"/>
                <w:sz w:val="20"/>
                <w:szCs w:val="20"/>
              </w:rPr>
            </w:pPr>
            <w:r w:rsidRPr="002607B5">
              <w:rPr>
                <w:rFonts w:ascii="Times New Roman" w:hAnsi="Times New Roman" w:cs="Times New Roman"/>
                <w:bCs/>
                <w:sz w:val="20"/>
                <w:szCs w:val="20"/>
                <w:lang w:val="bg-BG"/>
              </w:rPr>
              <w:t>най-малко 45</w:t>
            </w:r>
            <w:r w:rsidR="002607B5">
              <w:rPr>
                <w:rFonts w:ascii="Times New Roman" w:hAnsi="Times New Roman" w:cs="Times New Roman"/>
                <w:bCs/>
                <w:sz w:val="20"/>
                <w:szCs w:val="20"/>
                <w:lang w:val="bg-BG"/>
              </w:rPr>
              <w:t xml:space="preserve"> ха</w:t>
            </w:r>
          </w:p>
        </w:tc>
        <w:tc>
          <w:tcPr>
            <w:tcW w:w="2693" w:type="dxa"/>
            <w:shd w:val="clear" w:color="auto" w:fill="auto"/>
          </w:tcPr>
          <w:p w14:paraId="063F9CC4" w14:textId="2932AE39" w:rsidR="008A43CB" w:rsidRPr="002607B5" w:rsidRDefault="008A43CB" w:rsidP="002607B5">
            <w:pPr>
              <w:spacing w:after="0" w:line="240" w:lineRule="auto"/>
              <w:jc w:val="both"/>
              <w:rPr>
                <w:rFonts w:ascii="Times New Roman" w:hAnsi="Times New Roman" w:cs="Times New Roman"/>
                <w:sz w:val="20"/>
                <w:szCs w:val="20"/>
                <w:lang w:val="bg-BG"/>
              </w:rPr>
            </w:pPr>
            <w:r w:rsidRPr="002607B5">
              <w:rPr>
                <w:rFonts w:ascii="Times New Roman" w:hAnsi="Times New Roman" w:cs="Times New Roman"/>
                <w:sz w:val="20"/>
                <w:szCs w:val="20"/>
                <w:lang w:val="bg-BG"/>
              </w:rPr>
              <w:t xml:space="preserve">Изчислена на база откритите водни площи в рамките на СЗЗ. </w:t>
            </w:r>
          </w:p>
        </w:tc>
        <w:tc>
          <w:tcPr>
            <w:tcW w:w="2410" w:type="dxa"/>
          </w:tcPr>
          <w:p w14:paraId="516DC473" w14:textId="77777777" w:rsidR="008A43CB" w:rsidRPr="002607B5" w:rsidRDefault="008A43CB" w:rsidP="002607B5">
            <w:pPr>
              <w:spacing w:after="0" w:line="240" w:lineRule="auto"/>
              <w:jc w:val="both"/>
              <w:rPr>
                <w:rFonts w:ascii="Times New Roman" w:hAnsi="Times New Roman" w:cs="Times New Roman"/>
                <w:sz w:val="20"/>
                <w:szCs w:val="20"/>
                <w:lang w:val="bg-BG"/>
              </w:rPr>
            </w:pPr>
            <w:r w:rsidRPr="002607B5">
              <w:rPr>
                <w:rFonts w:ascii="Times New Roman" w:hAnsi="Times New Roman" w:cs="Times New Roman"/>
                <w:sz w:val="20"/>
                <w:szCs w:val="20"/>
                <w:lang w:val="bg-BG"/>
              </w:rPr>
              <w:t>Поддържане на водното ниво в езерото, така че да има достатъчно водни огледала, в които вида да се храни.</w:t>
            </w:r>
          </w:p>
        </w:tc>
      </w:tr>
      <w:tr w:rsidR="008A43CB" w:rsidRPr="002607B5" w14:paraId="41D3B89F" w14:textId="77777777" w:rsidTr="00B86397">
        <w:trPr>
          <w:trHeight w:val="606"/>
          <w:jc w:val="center"/>
        </w:trPr>
        <w:tc>
          <w:tcPr>
            <w:tcW w:w="1838" w:type="dxa"/>
            <w:shd w:val="clear" w:color="auto" w:fill="auto"/>
          </w:tcPr>
          <w:p w14:paraId="1FC59313" w14:textId="77777777" w:rsidR="008A43CB" w:rsidRPr="002607B5" w:rsidRDefault="008A43CB" w:rsidP="002607B5">
            <w:pPr>
              <w:spacing w:after="0" w:line="240" w:lineRule="auto"/>
              <w:rPr>
                <w:rFonts w:ascii="Times New Roman" w:eastAsia="Times New Roman" w:hAnsi="Times New Roman" w:cs="Times New Roman"/>
                <w:b/>
                <w:sz w:val="20"/>
                <w:szCs w:val="20"/>
                <w:lang w:val="bg-BG" w:eastAsia="bg-BG"/>
              </w:rPr>
            </w:pPr>
            <w:r w:rsidRPr="002607B5">
              <w:rPr>
                <w:rFonts w:ascii="Times New Roman" w:eastAsia="Times New Roman" w:hAnsi="Times New Roman" w:cs="Times New Roman"/>
                <w:b/>
                <w:sz w:val="20"/>
                <w:szCs w:val="20"/>
                <w:lang w:val="bg-BG" w:eastAsia="bg-BG"/>
              </w:rPr>
              <w:t xml:space="preserve">Местообитание на вида: </w:t>
            </w:r>
            <w:r w:rsidRPr="002607B5">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2607B5">
              <w:rPr>
                <w:rFonts w:ascii="Times New Roman" w:eastAsia="Times New Roman" w:hAnsi="Times New Roman" w:cs="Times New Roman"/>
                <w:sz w:val="20"/>
                <w:szCs w:val="20"/>
                <w:lang w:val="en-GB" w:eastAsia="bg-BG"/>
              </w:rPr>
              <w:t xml:space="preserve"> – </w:t>
            </w:r>
            <w:r w:rsidRPr="002607B5">
              <w:rPr>
                <w:rFonts w:ascii="Times New Roman" w:eastAsia="Times New Roman" w:hAnsi="Times New Roman" w:cs="Times New Roman"/>
                <w:sz w:val="20"/>
                <w:szCs w:val="20"/>
                <w:lang w:val="bg-BG" w:eastAsia="bg-BG"/>
              </w:rPr>
              <w:t>хлорофил.</w:t>
            </w:r>
            <w:r w:rsidRPr="002607B5">
              <w:rPr>
                <w:rFonts w:ascii="Times New Roman" w:eastAsia="Times New Roman" w:hAnsi="Times New Roman" w:cs="Times New Roman"/>
                <w:sz w:val="20"/>
                <w:szCs w:val="20"/>
                <w:lang w:val="en-GB" w:eastAsia="bg-BG"/>
              </w:rPr>
              <w:t xml:space="preserve"> (</w:t>
            </w:r>
            <w:r w:rsidRPr="002607B5">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14:paraId="79A804C2"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5 степенна скала</w:t>
            </w:r>
          </w:p>
        </w:tc>
        <w:tc>
          <w:tcPr>
            <w:tcW w:w="1418" w:type="dxa"/>
            <w:shd w:val="clear" w:color="auto" w:fill="auto"/>
          </w:tcPr>
          <w:p w14:paraId="3DCB83E8"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2-Добро или 1-Отлично</w:t>
            </w:r>
          </w:p>
        </w:tc>
        <w:tc>
          <w:tcPr>
            <w:tcW w:w="2693"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8A43CB" w:rsidRPr="002607B5" w14:paraId="0EBA3348"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439037D1" w14:textId="77777777" w:rsidR="008A43CB" w:rsidRPr="002607B5" w:rsidRDefault="008A43CB" w:rsidP="002607B5">
                  <w:pPr>
                    <w:spacing w:after="0" w:line="240" w:lineRule="auto"/>
                    <w:rPr>
                      <w:rFonts w:ascii="Times New Roman" w:eastAsia="Times New Roman" w:hAnsi="Times New Roman" w:cs="Times New Roman"/>
                      <w:b/>
                      <w:bCs/>
                      <w:sz w:val="20"/>
                      <w:szCs w:val="20"/>
                      <w:lang w:val="bg-BG" w:eastAsia="bg-BG"/>
                    </w:rPr>
                  </w:pPr>
                  <w:r w:rsidRPr="002607B5">
                    <w:rPr>
                      <w:rFonts w:ascii="Times New Roman" w:eastAsia="Times New Roman" w:hAnsi="Times New Roman" w:cs="Times New Roman"/>
                      <w:b/>
                      <w:bCs/>
                      <w:sz w:val="20"/>
                      <w:szCs w:val="20"/>
                      <w:lang w:val="bg-BG" w:eastAsia="bg-BG"/>
                    </w:rPr>
                    <w:t>Екологично състояние</w:t>
                  </w:r>
                </w:p>
              </w:tc>
            </w:tr>
            <w:tr w:rsidR="008A43CB" w:rsidRPr="002607B5" w14:paraId="04C6C48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184E0948"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1-Отлично – High</w:t>
                  </w:r>
                </w:p>
              </w:tc>
            </w:tr>
            <w:tr w:rsidR="008A43CB" w:rsidRPr="002607B5" w14:paraId="79534F5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86D6F4A"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2-Добро – Good</w:t>
                  </w:r>
                </w:p>
              </w:tc>
            </w:tr>
            <w:tr w:rsidR="008A43CB" w:rsidRPr="002607B5" w14:paraId="79DD6B4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C176DD6"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3-Умерено - Moderate</w:t>
                  </w:r>
                </w:p>
              </w:tc>
            </w:tr>
            <w:tr w:rsidR="008A43CB" w:rsidRPr="002607B5" w14:paraId="4AD6D7D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3E688583"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4-Лошо – Poor</w:t>
                  </w:r>
                </w:p>
              </w:tc>
            </w:tr>
            <w:tr w:rsidR="008A43CB" w:rsidRPr="002607B5" w14:paraId="5349249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2F2255FA"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5-Много лошо - Bad</w:t>
                  </w:r>
                </w:p>
              </w:tc>
            </w:tr>
          </w:tbl>
          <w:p w14:paraId="380EC892"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2607B5">
              <w:rPr>
                <w:rFonts w:ascii="Times New Roman" w:eastAsia="Times New Roman" w:hAnsi="Times New Roman" w:cs="Times New Roman"/>
                <w:b/>
                <w:sz w:val="20"/>
                <w:szCs w:val="20"/>
                <w:lang w:val="bg-BG" w:eastAsia="bg-BG"/>
              </w:rPr>
              <w:t>добро (2)</w:t>
            </w:r>
            <w:r w:rsidRPr="002607B5">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2607B5">
              <w:rPr>
                <w:rFonts w:ascii="Times New Roman" w:eastAsia="Times New Roman" w:hAnsi="Times New Roman" w:cs="Times New Roman"/>
                <w:b/>
                <w:sz w:val="20"/>
                <w:szCs w:val="20"/>
                <w:lang w:val="bg-BG" w:eastAsia="bg-BG"/>
              </w:rPr>
              <w:t xml:space="preserve">много лошо (5) </w:t>
            </w:r>
            <w:r w:rsidRPr="002607B5">
              <w:rPr>
                <w:rFonts w:ascii="Times New Roman" w:eastAsia="Times New Roman" w:hAnsi="Times New Roman" w:cs="Times New Roman"/>
                <w:sz w:val="20"/>
                <w:szCs w:val="20"/>
                <w:lang w:val="bg-BG" w:eastAsia="bg-BG"/>
              </w:rPr>
              <w:t>(</w:t>
            </w:r>
            <w:r w:rsidRPr="002607B5">
              <w:rPr>
                <w:rFonts w:ascii="Times New Roman" w:eastAsia="Times New Roman" w:hAnsi="Times New Roman" w:cs="Times New Roman"/>
                <w:sz w:val="20"/>
                <w:szCs w:val="20"/>
                <w:lang w:val="en-GB" w:eastAsia="bg-BG"/>
              </w:rPr>
              <w:t>Kazakov et al., 2020</w:t>
            </w:r>
            <w:r w:rsidRPr="002607B5">
              <w:rPr>
                <w:rFonts w:ascii="Times New Roman" w:eastAsia="Times New Roman" w:hAnsi="Times New Roman" w:cs="Times New Roman"/>
                <w:sz w:val="20"/>
                <w:szCs w:val="20"/>
                <w:lang w:val="bg-BG" w:eastAsia="bg-BG"/>
              </w:rPr>
              <w:t>).</w:t>
            </w:r>
          </w:p>
        </w:tc>
        <w:tc>
          <w:tcPr>
            <w:tcW w:w="2410" w:type="dxa"/>
          </w:tcPr>
          <w:p w14:paraId="2A315697" w14:textId="77777777" w:rsidR="008A43CB" w:rsidRPr="002607B5" w:rsidRDefault="008A43CB" w:rsidP="002607B5">
            <w:pPr>
              <w:spacing w:after="0" w:line="240" w:lineRule="auto"/>
              <w:rPr>
                <w:rFonts w:ascii="Times New Roman" w:eastAsia="Times New Roman" w:hAnsi="Times New Roman" w:cs="Times New Roman"/>
                <w:sz w:val="20"/>
                <w:szCs w:val="20"/>
                <w:lang w:val="bg-BG" w:eastAsia="bg-BG"/>
              </w:rPr>
            </w:pPr>
            <w:r w:rsidRPr="002607B5">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725E7676" w14:textId="77777777" w:rsidR="008A43CB" w:rsidRPr="00843CBF" w:rsidRDefault="008A43CB" w:rsidP="008A43CB">
      <w:pPr>
        <w:spacing w:before="120" w:after="120"/>
        <w:jc w:val="both"/>
        <w:rPr>
          <w:rFonts w:ascii="Times New Roman" w:hAnsi="Times New Roman" w:cs="Times New Roman"/>
          <w:b/>
          <w:bCs/>
          <w:sz w:val="24"/>
          <w:lang w:val="bg-BG"/>
        </w:rPr>
      </w:pPr>
      <w:r w:rsidRPr="00843CBF">
        <w:rPr>
          <w:rFonts w:ascii="Times New Roman" w:hAnsi="Times New Roman" w:cs="Times New Roman"/>
          <w:b/>
          <w:bCs/>
          <w:sz w:val="24"/>
          <w:lang w:val="bg-BG"/>
        </w:rPr>
        <w:t xml:space="preserve">6. Необходимост от промени в </w:t>
      </w:r>
      <w:r>
        <w:rPr>
          <w:rFonts w:ascii="Times New Roman" w:hAnsi="Times New Roman" w:cs="Times New Roman"/>
          <w:b/>
          <w:bCs/>
          <w:sz w:val="24"/>
          <w:lang w:val="bg-BG"/>
        </w:rPr>
        <w:t>СФ</w:t>
      </w:r>
      <w:r w:rsidRPr="00843CBF">
        <w:rPr>
          <w:rFonts w:ascii="Times New Roman" w:hAnsi="Times New Roman" w:cs="Times New Roman"/>
          <w:b/>
          <w:bCs/>
          <w:sz w:val="24"/>
          <w:lang w:val="bg-BG"/>
        </w:rPr>
        <w:t xml:space="preserve"> за СЗЗ BG0002065 „Блато Малък Преславец“</w:t>
      </w:r>
    </w:p>
    <w:p w14:paraId="2CF390BE" w14:textId="77777777" w:rsidR="008A43CB" w:rsidRPr="00843CBF" w:rsidRDefault="008A43CB" w:rsidP="008A43CB">
      <w:pPr>
        <w:spacing w:before="120" w:after="120"/>
        <w:jc w:val="both"/>
        <w:rPr>
          <w:rFonts w:ascii="Times New Roman" w:hAnsi="Times New Roman" w:cs="Times New Roman"/>
          <w:bCs/>
          <w:sz w:val="24"/>
          <w:lang w:val="bg-BG"/>
        </w:rPr>
      </w:pPr>
      <w:r w:rsidRPr="00843CBF">
        <w:rPr>
          <w:rFonts w:ascii="Times New Roman" w:hAnsi="Times New Roman" w:cs="Times New Roman"/>
          <w:bCs/>
          <w:sz w:val="24"/>
          <w:lang w:val="bg-BG"/>
        </w:rPr>
        <w:lastRenderedPageBreak/>
        <w:t xml:space="preserve">Предвид наличната информация за настоящата численост на вида в защитената зона е необходима актуализация на </w:t>
      </w:r>
      <w:r>
        <w:rPr>
          <w:rFonts w:ascii="Times New Roman" w:hAnsi="Times New Roman" w:cs="Times New Roman"/>
          <w:bCs/>
          <w:sz w:val="24"/>
          <w:lang w:val="bg-BG"/>
        </w:rPr>
        <w:t>СФ</w:t>
      </w:r>
      <w:r w:rsidRPr="00843CBF">
        <w:rPr>
          <w:rFonts w:ascii="Times New Roman" w:hAnsi="Times New Roman" w:cs="Times New Roman"/>
          <w:bCs/>
          <w:sz w:val="24"/>
          <w:lang w:val="bg-BG"/>
        </w:rPr>
        <w:t xml:space="preserve">: </w:t>
      </w:r>
    </w:p>
    <w:p w14:paraId="170496E0" w14:textId="77777777" w:rsidR="008A43CB" w:rsidRPr="00843CBF" w:rsidRDefault="008A43CB" w:rsidP="008A43CB">
      <w:pPr>
        <w:numPr>
          <w:ilvl w:val="0"/>
          <w:numId w:val="21"/>
        </w:numPr>
        <w:spacing w:after="120"/>
        <w:contextualSpacing/>
        <w:jc w:val="both"/>
        <w:rPr>
          <w:rFonts w:ascii="Times New Roman" w:hAnsi="Times New Roman" w:cs="Times New Roman"/>
          <w:sz w:val="24"/>
          <w:szCs w:val="24"/>
          <w:lang w:val="bg-BG"/>
        </w:rPr>
      </w:pPr>
      <w:r w:rsidRPr="00843CBF">
        <w:rPr>
          <w:rFonts w:ascii="Times New Roman" w:hAnsi="Times New Roman" w:cs="Times New Roman"/>
          <w:sz w:val="24"/>
          <w:szCs w:val="24"/>
          <w:lang w:val="bg-BG"/>
        </w:rPr>
        <w:t>Промяна на кода (</w:t>
      </w:r>
      <w:r w:rsidRPr="00843CBF">
        <w:rPr>
          <w:rFonts w:ascii="Times New Roman" w:hAnsi="Times New Roman" w:cs="Times New Roman"/>
          <w:sz w:val="24"/>
          <w:szCs w:val="24"/>
          <w:lang w:val="en-GB"/>
        </w:rPr>
        <w:t xml:space="preserve">code) </w:t>
      </w:r>
      <w:r w:rsidRPr="00843CBF">
        <w:rPr>
          <w:rFonts w:ascii="Times New Roman" w:hAnsi="Times New Roman" w:cs="Times New Roman"/>
          <w:sz w:val="24"/>
          <w:szCs w:val="24"/>
          <w:lang w:val="bg-BG"/>
        </w:rPr>
        <w:t>и научното наименование на вида (</w:t>
      </w:r>
      <w:r w:rsidRPr="00843CBF">
        <w:rPr>
          <w:rFonts w:ascii="Times New Roman" w:hAnsi="Times New Roman" w:cs="Times New Roman"/>
          <w:sz w:val="24"/>
          <w:szCs w:val="24"/>
          <w:lang w:val="en-GB"/>
        </w:rPr>
        <w:t>scientific name</w:t>
      </w:r>
      <w:r w:rsidRPr="00843CBF">
        <w:rPr>
          <w:rFonts w:ascii="Times New Roman" w:hAnsi="Times New Roman" w:cs="Times New Roman"/>
          <w:sz w:val="24"/>
          <w:szCs w:val="24"/>
          <w:lang w:val="bg-BG"/>
        </w:rPr>
        <w:t>)</w:t>
      </w:r>
      <w:r w:rsidRPr="00843CBF">
        <w:rPr>
          <w:rFonts w:ascii="Times New Roman" w:hAnsi="Times New Roman" w:cs="Times New Roman"/>
          <w:sz w:val="24"/>
          <w:szCs w:val="24"/>
          <w:lang w:val="en-GB"/>
        </w:rPr>
        <w:t>,</w:t>
      </w:r>
      <w:r w:rsidRPr="00843CBF">
        <w:rPr>
          <w:rFonts w:ascii="Times New Roman" w:hAnsi="Times New Roman" w:cs="Times New Roman"/>
          <w:sz w:val="24"/>
          <w:szCs w:val="24"/>
          <w:lang w:val="bg-BG"/>
        </w:rPr>
        <w:t xml:space="preserve"> съобразно актуалната номенклатура от Докладването по Чл. 12 от 2019 г.</w:t>
      </w:r>
    </w:p>
    <w:p w14:paraId="261CDEA7" w14:textId="2A9CABCB" w:rsidR="008A43CB" w:rsidRPr="00843CBF" w:rsidRDefault="008A43CB" w:rsidP="008A43CB">
      <w:pPr>
        <w:numPr>
          <w:ilvl w:val="0"/>
          <w:numId w:val="21"/>
        </w:numPr>
        <w:spacing w:before="120" w:after="120"/>
        <w:contextualSpacing/>
        <w:jc w:val="both"/>
        <w:rPr>
          <w:rFonts w:ascii="Times New Roman" w:hAnsi="Times New Roman" w:cs="Times New Roman"/>
          <w:bCs/>
          <w:sz w:val="24"/>
          <w:szCs w:val="24"/>
          <w:lang w:val="bg-BG"/>
        </w:rPr>
      </w:pPr>
      <w:r w:rsidRPr="002D714C">
        <w:rPr>
          <w:rFonts w:ascii="Times New Roman" w:hAnsi="Times New Roman" w:cs="Times New Roman"/>
          <w:sz w:val="24"/>
          <w:szCs w:val="24"/>
          <w:lang w:val="bg-BG"/>
        </w:rPr>
        <w:t>По отношение на мигриращата популация</w:t>
      </w:r>
      <w:r w:rsidR="002D714C">
        <w:rPr>
          <w:rFonts w:ascii="Times New Roman" w:hAnsi="Times New Roman" w:cs="Times New Roman"/>
          <w:sz w:val="24"/>
          <w:szCs w:val="24"/>
          <w:lang w:val="bg-BG"/>
        </w:rPr>
        <w:t>,</w:t>
      </w:r>
      <w:r w:rsidRPr="00843CBF">
        <w:rPr>
          <w:rFonts w:ascii="Times New Roman" w:hAnsi="Times New Roman" w:cs="Times New Roman"/>
          <w:bCs/>
          <w:sz w:val="24"/>
          <w:szCs w:val="24"/>
          <w:lang w:val="bg-BG"/>
        </w:rPr>
        <w:t xml:space="preserve"> </w:t>
      </w:r>
      <w:r w:rsidR="002D714C">
        <w:rPr>
          <w:rFonts w:ascii="Times New Roman" w:hAnsi="Times New Roman" w:cs="Times New Roman"/>
          <w:bCs/>
          <w:sz w:val="24"/>
          <w:szCs w:val="24"/>
          <w:lang w:val="bg-BG"/>
        </w:rPr>
        <w:t>п</w:t>
      </w:r>
      <w:r w:rsidRPr="00843CBF">
        <w:rPr>
          <w:rFonts w:ascii="Times New Roman" w:hAnsi="Times New Roman" w:cs="Times New Roman"/>
          <w:bCs/>
          <w:sz w:val="24"/>
          <w:szCs w:val="24"/>
          <w:lang w:val="bg-BG"/>
        </w:rPr>
        <w:t xml:space="preserve">редлагаме категорията на </w:t>
      </w:r>
      <w:r w:rsidR="002D714C">
        <w:rPr>
          <w:rFonts w:ascii="Times New Roman" w:hAnsi="Times New Roman" w:cs="Times New Roman"/>
          <w:bCs/>
          <w:sz w:val="24"/>
          <w:szCs w:val="24"/>
          <w:lang w:val="bg-BG"/>
        </w:rPr>
        <w:t xml:space="preserve">стойността на обекта за опазването на вида </w:t>
      </w:r>
      <w:r w:rsidRPr="00843CBF">
        <w:rPr>
          <w:rFonts w:ascii="Times New Roman" w:hAnsi="Times New Roman" w:cs="Times New Roman"/>
          <w:bCs/>
          <w:sz w:val="24"/>
          <w:szCs w:val="24"/>
          <w:lang w:val="bg-BG"/>
        </w:rPr>
        <w:t xml:space="preserve">в зоната </w:t>
      </w:r>
      <w:r w:rsidR="002D714C">
        <w:rPr>
          <w:rFonts w:ascii="Times New Roman" w:hAnsi="Times New Roman" w:cs="Times New Roman"/>
          <w:bCs/>
          <w:sz w:val="24"/>
          <w:szCs w:val="24"/>
          <w:lang w:val="bg-BG"/>
        </w:rPr>
        <w:t xml:space="preserve">да се промени </w:t>
      </w:r>
      <w:r w:rsidRPr="00843CBF">
        <w:rPr>
          <w:rFonts w:ascii="Times New Roman" w:hAnsi="Times New Roman" w:cs="Times New Roman"/>
          <w:bCs/>
          <w:sz w:val="24"/>
          <w:szCs w:val="24"/>
          <w:lang w:val="bg-BG"/>
        </w:rPr>
        <w:t xml:space="preserve">от „В“ на „С“, тъй като няма </w:t>
      </w:r>
      <w:r w:rsidR="002D714C">
        <w:rPr>
          <w:rFonts w:ascii="Times New Roman" w:hAnsi="Times New Roman" w:cs="Times New Roman"/>
          <w:bCs/>
          <w:sz w:val="24"/>
          <w:szCs w:val="24"/>
          <w:lang w:val="bg-BG"/>
        </w:rPr>
        <w:t xml:space="preserve">наблюдения и </w:t>
      </w:r>
      <w:r w:rsidRPr="00843CBF">
        <w:rPr>
          <w:rFonts w:ascii="Times New Roman" w:hAnsi="Times New Roman" w:cs="Times New Roman"/>
          <w:bCs/>
          <w:sz w:val="24"/>
          <w:szCs w:val="24"/>
          <w:lang w:val="bg-BG"/>
        </w:rPr>
        <w:t xml:space="preserve">данни за мигриращата популация на вида в зоната. </w:t>
      </w:r>
    </w:p>
    <w:p w14:paraId="3C9666E3" w14:textId="77777777" w:rsidR="008A43CB" w:rsidRPr="00843CBF" w:rsidRDefault="008A43CB" w:rsidP="008A43CB">
      <w:pPr>
        <w:spacing w:before="120" w:after="120"/>
        <w:ind w:left="720"/>
        <w:contextualSpacing/>
        <w:jc w:val="both"/>
        <w:rPr>
          <w:rFonts w:ascii="Times New Roman" w:hAnsi="Times New Roman" w:cs="Times New Roman"/>
          <w:bCs/>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7"/>
        <w:gridCol w:w="328"/>
        <w:gridCol w:w="483"/>
        <w:gridCol w:w="361"/>
        <w:gridCol w:w="572"/>
        <w:gridCol w:w="605"/>
        <w:gridCol w:w="594"/>
        <w:gridCol w:w="578"/>
        <w:gridCol w:w="839"/>
        <w:gridCol w:w="950"/>
        <w:gridCol w:w="622"/>
        <w:gridCol w:w="522"/>
        <w:gridCol w:w="578"/>
      </w:tblGrid>
      <w:tr w:rsidR="008A43CB" w:rsidRPr="002607B5" w14:paraId="7B7646FB" w14:textId="77777777" w:rsidTr="00B86397">
        <w:trPr>
          <w:jc w:val="center"/>
        </w:trPr>
        <w:tc>
          <w:tcPr>
            <w:tcW w:w="0" w:type="auto"/>
            <w:gridSpan w:val="5"/>
            <w:shd w:val="clear" w:color="auto" w:fill="D9D9D9" w:themeFill="background1" w:themeFillShade="D9"/>
            <w:vAlign w:val="center"/>
          </w:tcPr>
          <w:p w14:paraId="70F5F179"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Species</w:t>
            </w:r>
          </w:p>
        </w:tc>
        <w:tc>
          <w:tcPr>
            <w:tcW w:w="0" w:type="auto"/>
            <w:gridSpan w:val="6"/>
            <w:shd w:val="clear" w:color="auto" w:fill="D9D9D9" w:themeFill="background1" w:themeFillShade="D9"/>
            <w:vAlign w:val="center"/>
          </w:tcPr>
          <w:p w14:paraId="263D9516"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Population in the site</w:t>
            </w:r>
          </w:p>
        </w:tc>
        <w:tc>
          <w:tcPr>
            <w:tcW w:w="0" w:type="auto"/>
            <w:gridSpan w:val="4"/>
            <w:shd w:val="clear" w:color="auto" w:fill="D9D9D9" w:themeFill="background1" w:themeFillShade="D9"/>
            <w:vAlign w:val="center"/>
          </w:tcPr>
          <w:p w14:paraId="238D36A6"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Site assessment</w:t>
            </w:r>
          </w:p>
        </w:tc>
      </w:tr>
      <w:tr w:rsidR="008A43CB" w:rsidRPr="002607B5" w14:paraId="12073A58" w14:textId="77777777" w:rsidTr="00B86397">
        <w:trPr>
          <w:jc w:val="center"/>
        </w:trPr>
        <w:tc>
          <w:tcPr>
            <w:tcW w:w="0" w:type="auto"/>
            <w:vMerge w:val="restart"/>
            <w:shd w:val="clear" w:color="auto" w:fill="D9D9D9" w:themeFill="background1" w:themeFillShade="D9"/>
            <w:vAlign w:val="center"/>
          </w:tcPr>
          <w:p w14:paraId="038E12B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G</w:t>
            </w:r>
          </w:p>
        </w:tc>
        <w:tc>
          <w:tcPr>
            <w:tcW w:w="0" w:type="auto"/>
            <w:vMerge w:val="restart"/>
            <w:shd w:val="clear" w:color="auto" w:fill="D9D9D9" w:themeFill="background1" w:themeFillShade="D9"/>
            <w:vAlign w:val="center"/>
          </w:tcPr>
          <w:p w14:paraId="7C715A09"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Code</w:t>
            </w:r>
          </w:p>
        </w:tc>
        <w:tc>
          <w:tcPr>
            <w:tcW w:w="0" w:type="auto"/>
            <w:vMerge w:val="restart"/>
            <w:shd w:val="clear" w:color="auto" w:fill="D9D9D9" w:themeFill="background1" w:themeFillShade="D9"/>
            <w:vAlign w:val="center"/>
          </w:tcPr>
          <w:p w14:paraId="2397FDC3"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Scientific Name</w:t>
            </w:r>
          </w:p>
        </w:tc>
        <w:tc>
          <w:tcPr>
            <w:tcW w:w="0" w:type="auto"/>
            <w:vMerge w:val="restart"/>
            <w:shd w:val="clear" w:color="auto" w:fill="D9D9D9" w:themeFill="background1" w:themeFillShade="D9"/>
            <w:vAlign w:val="center"/>
          </w:tcPr>
          <w:p w14:paraId="18EEEA4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S</w:t>
            </w:r>
          </w:p>
        </w:tc>
        <w:tc>
          <w:tcPr>
            <w:tcW w:w="0" w:type="auto"/>
            <w:vMerge w:val="restart"/>
            <w:shd w:val="clear" w:color="auto" w:fill="D9D9D9" w:themeFill="background1" w:themeFillShade="D9"/>
            <w:vAlign w:val="center"/>
          </w:tcPr>
          <w:p w14:paraId="209F31E3"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NP</w:t>
            </w:r>
          </w:p>
        </w:tc>
        <w:tc>
          <w:tcPr>
            <w:tcW w:w="0" w:type="auto"/>
            <w:vMerge w:val="restart"/>
            <w:shd w:val="clear" w:color="auto" w:fill="D9D9D9" w:themeFill="background1" w:themeFillShade="D9"/>
            <w:vAlign w:val="center"/>
          </w:tcPr>
          <w:p w14:paraId="1649A7D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T</w:t>
            </w:r>
          </w:p>
        </w:tc>
        <w:tc>
          <w:tcPr>
            <w:tcW w:w="0" w:type="auto"/>
            <w:gridSpan w:val="2"/>
            <w:shd w:val="clear" w:color="auto" w:fill="D9D9D9" w:themeFill="background1" w:themeFillShade="D9"/>
            <w:vAlign w:val="center"/>
          </w:tcPr>
          <w:p w14:paraId="22B966F5"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Size</w:t>
            </w:r>
          </w:p>
        </w:tc>
        <w:tc>
          <w:tcPr>
            <w:tcW w:w="0" w:type="auto"/>
            <w:vMerge w:val="restart"/>
            <w:shd w:val="clear" w:color="auto" w:fill="D9D9D9" w:themeFill="background1" w:themeFillShade="D9"/>
            <w:vAlign w:val="center"/>
          </w:tcPr>
          <w:p w14:paraId="3DAF9C25"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Unit</w:t>
            </w:r>
          </w:p>
        </w:tc>
        <w:tc>
          <w:tcPr>
            <w:tcW w:w="0" w:type="auto"/>
            <w:vMerge w:val="restart"/>
            <w:shd w:val="clear" w:color="auto" w:fill="D9D9D9" w:themeFill="background1" w:themeFillShade="D9"/>
            <w:vAlign w:val="center"/>
          </w:tcPr>
          <w:p w14:paraId="15061ACD"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Cat.</w:t>
            </w:r>
          </w:p>
        </w:tc>
        <w:tc>
          <w:tcPr>
            <w:tcW w:w="0" w:type="auto"/>
            <w:vMerge w:val="restart"/>
            <w:shd w:val="clear" w:color="auto" w:fill="D9D9D9" w:themeFill="background1" w:themeFillShade="D9"/>
            <w:vAlign w:val="center"/>
          </w:tcPr>
          <w:p w14:paraId="263ED868"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D.qual.</w:t>
            </w:r>
          </w:p>
        </w:tc>
        <w:tc>
          <w:tcPr>
            <w:tcW w:w="0" w:type="auto"/>
            <w:shd w:val="clear" w:color="auto" w:fill="D9D9D9" w:themeFill="background1" w:themeFillShade="D9"/>
            <w:vAlign w:val="center"/>
          </w:tcPr>
          <w:p w14:paraId="5400CE85"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A/B/C/D</w:t>
            </w:r>
          </w:p>
        </w:tc>
        <w:tc>
          <w:tcPr>
            <w:tcW w:w="0" w:type="auto"/>
            <w:gridSpan w:val="3"/>
            <w:shd w:val="clear" w:color="auto" w:fill="D9D9D9" w:themeFill="background1" w:themeFillShade="D9"/>
            <w:vAlign w:val="center"/>
          </w:tcPr>
          <w:p w14:paraId="3DFF9BC2"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A/B/C</w:t>
            </w:r>
          </w:p>
        </w:tc>
      </w:tr>
      <w:tr w:rsidR="008A43CB" w:rsidRPr="002607B5" w14:paraId="25A54F5C" w14:textId="77777777" w:rsidTr="00B86397">
        <w:trPr>
          <w:jc w:val="center"/>
        </w:trPr>
        <w:tc>
          <w:tcPr>
            <w:tcW w:w="0" w:type="auto"/>
            <w:vMerge/>
            <w:shd w:val="clear" w:color="auto" w:fill="D9D9D9" w:themeFill="background1" w:themeFillShade="D9"/>
            <w:vAlign w:val="center"/>
          </w:tcPr>
          <w:p w14:paraId="3A5605C8"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11288BE5"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5B8B998B"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158E6308"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1279F536"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6BC0E125"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shd w:val="clear" w:color="auto" w:fill="D9D9D9" w:themeFill="background1" w:themeFillShade="D9"/>
            <w:vAlign w:val="center"/>
          </w:tcPr>
          <w:p w14:paraId="618A420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Min</w:t>
            </w:r>
          </w:p>
        </w:tc>
        <w:tc>
          <w:tcPr>
            <w:tcW w:w="0" w:type="auto"/>
            <w:shd w:val="clear" w:color="auto" w:fill="D9D9D9" w:themeFill="background1" w:themeFillShade="D9"/>
            <w:vAlign w:val="center"/>
          </w:tcPr>
          <w:p w14:paraId="1014BF12"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Max</w:t>
            </w:r>
          </w:p>
        </w:tc>
        <w:tc>
          <w:tcPr>
            <w:tcW w:w="0" w:type="auto"/>
            <w:vMerge/>
            <w:shd w:val="clear" w:color="auto" w:fill="D9D9D9" w:themeFill="background1" w:themeFillShade="D9"/>
            <w:vAlign w:val="center"/>
          </w:tcPr>
          <w:p w14:paraId="06F2E0E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2EAB66DF"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vMerge/>
            <w:shd w:val="clear" w:color="auto" w:fill="D9D9D9" w:themeFill="background1" w:themeFillShade="D9"/>
            <w:vAlign w:val="center"/>
          </w:tcPr>
          <w:p w14:paraId="00964824"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p>
        </w:tc>
        <w:tc>
          <w:tcPr>
            <w:tcW w:w="0" w:type="auto"/>
            <w:shd w:val="clear" w:color="auto" w:fill="D9D9D9" w:themeFill="background1" w:themeFillShade="D9"/>
            <w:vAlign w:val="center"/>
          </w:tcPr>
          <w:p w14:paraId="205A395D"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Pop.</w:t>
            </w:r>
          </w:p>
        </w:tc>
        <w:tc>
          <w:tcPr>
            <w:tcW w:w="0" w:type="auto"/>
            <w:shd w:val="clear" w:color="auto" w:fill="D9D9D9" w:themeFill="background1" w:themeFillShade="D9"/>
            <w:vAlign w:val="center"/>
          </w:tcPr>
          <w:p w14:paraId="405765AD"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Con.</w:t>
            </w:r>
          </w:p>
        </w:tc>
        <w:tc>
          <w:tcPr>
            <w:tcW w:w="0" w:type="auto"/>
            <w:shd w:val="clear" w:color="auto" w:fill="D9D9D9" w:themeFill="background1" w:themeFillShade="D9"/>
            <w:vAlign w:val="center"/>
          </w:tcPr>
          <w:p w14:paraId="73E4685C"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Iso.</w:t>
            </w:r>
          </w:p>
        </w:tc>
        <w:tc>
          <w:tcPr>
            <w:tcW w:w="0" w:type="auto"/>
            <w:shd w:val="clear" w:color="auto" w:fill="D9D9D9" w:themeFill="background1" w:themeFillShade="D9"/>
            <w:vAlign w:val="center"/>
          </w:tcPr>
          <w:p w14:paraId="1C849719" w14:textId="77777777" w:rsidR="008A43CB" w:rsidRPr="002607B5" w:rsidRDefault="008A43CB" w:rsidP="00B86397">
            <w:pPr>
              <w:spacing w:after="0" w:line="240" w:lineRule="auto"/>
              <w:jc w:val="both"/>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Glo.</w:t>
            </w:r>
          </w:p>
        </w:tc>
      </w:tr>
      <w:tr w:rsidR="008A43CB" w:rsidRPr="002607B5" w14:paraId="01DEC2A2" w14:textId="77777777" w:rsidTr="00B86397">
        <w:trPr>
          <w:trHeight w:val="295"/>
          <w:jc w:val="center"/>
        </w:trPr>
        <w:tc>
          <w:tcPr>
            <w:tcW w:w="0" w:type="auto"/>
            <w:shd w:val="clear" w:color="auto" w:fill="auto"/>
            <w:vAlign w:val="center"/>
          </w:tcPr>
          <w:p w14:paraId="51E23584" w14:textId="77777777" w:rsidR="008A43CB" w:rsidRPr="002607B5" w:rsidRDefault="008A43CB" w:rsidP="00B86397">
            <w:pPr>
              <w:spacing w:after="0" w:line="240" w:lineRule="auto"/>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В</w:t>
            </w:r>
          </w:p>
        </w:tc>
        <w:tc>
          <w:tcPr>
            <w:tcW w:w="0" w:type="auto"/>
            <w:shd w:val="clear" w:color="auto" w:fill="auto"/>
            <w:vAlign w:val="center"/>
          </w:tcPr>
          <w:p w14:paraId="6E2BF286" w14:textId="77777777" w:rsidR="008A43CB" w:rsidRPr="002607B5" w:rsidRDefault="008A43CB" w:rsidP="00B86397">
            <w:pPr>
              <w:spacing w:after="0" w:line="240" w:lineRule="auto"/>
              <w:rPr>
                <w:rFonts w:ascii="Times New Roman" w:hAnsi="Times New Roman" w:cs="Times New Roman"/>
                <w:bCs/>
                <w:color w:val="FF0000"/>
                <w:sz w:val="20"/>
                <w:szCs w:val="20"/>
                <w:lang w:val="bg-BG"/>
              </w:rPr>
            </w:pPr>
            <w:r w:rsidRPr="002607B5">
              <w:rPr>
                <w:rFonts w:ascii="Times New Roman" w:hAnsi="Times New Roman" w:cs="Times New Roman"/>
                <w:bCs/>
                <w:color w:val="FF0000"/>
                <w:sz w:val="20"/>
                <w:szCs w:val="20"/>
                <w:lang w:val="en-GB"/>
              </w:rPr>
              <w:t>A875</w:t>
            </w:r>
          </w:p>
        </w:tc>
        <w:tc>
          <w:tcPr>
            <w:tcW w:w="0" w:type="auto"/>
            <w:shd w:val="clear" w:color="auto" w:fill="auto"/>
            <w:vAlign w:val="center"/>
          </w:tcPr>
          <w:p w14:paraId="2703FC43" w14:textId="77777777" w:rsidR="008A43CB" w:rsidRPr="002607B5" w:rsidRDefault="008A43CB" w:rsidP="00B86397">
            <w:pPr>
              <w:spacing w:after="0" w:line="240" w:lineRule="auto"/>
              <w:rPr>
                <w:rFonts w:ascii="Times New Roman" w:hAnsi="Times New Roman" w:cs="Times New Roman"/>
                <w:bCs/>
                <w:i/>
                <w:iCs/>
                <w:color w:val="FF0000"/>
                <w:sz w:val="20"/>
                <w:szCs w:val="20"/>
              </w:rPr>
            </w:pPr>
            <w:r w:rsidRPr="002607B5">
              <w:rPr>
                <w:rFonts w:ascii="Times New Roman" w:hAnsi="Times New Roman" w:cs="Times New Roman"/>
                <w:bCs/>
                <w:i/>
                <w:iCs/>
                <w:color w:val="FF0000"/>
                <w:sz w:val="20"/>
                <w:szCs w:val="20"/>
                <w:lang w:val="en-GB"/>
              </w:rPr>
              <w:t>Microcarbo pygmaeus</w:t>
            </w:r>
          </w:p>
        </w:tc>
        <w:tc>
          <w:tcPr>
            <w:tcW w:w="0" w:type="auto"/>
            <w:shd w:val="clear" w:color="auto" w:fill="auto"/>
            <w:vAlign w:val="center"/>
          </w:tcPr>
          <w:p w14:paraId="5EF15A4C" w14:textId="77777777" w:rsidR="008A43CB" w:rsidRPr="002607B5" w:rsidRDefault="008A43CB" w:rsidP="00B86397">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14:paraId="6C220C25" w14:textId="77777777" w:rsidR="008A43CB" w:rsidRPr="002607B5" w:rsidRDefault="008A43CB" w:rsidP="00B86397">
            <w:pPr>
              <w:spacing w:after="0" w:line="240" w:lineRule="auto"/>
              <w:rPr>
                <w:rFonts w:ascii="Times New Roman" w:hAnsi="Times New Roman" w:cs="Times New Roman"/>
                <w:b/>
                <w:bCs/>
                <w:sz w:val="20"/>
                <w:szCs w:val="20"/>
                <w:lang w:val="bg-BG"/>
              </w:rPr>
            </w:pPr>
          </w:p>
        </w:tc>
        <w:tc>
          <w:tcPr>
            <w:tcW w:w="0" w:type="auto"/>
            <w:shd w:val="clear" w:color="auto" w:fill="auto"/>
            <w:vAlign w:val="center"/>
          </w:tcPr>
          <w:p w14:paraId="7138CEEA"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c>
          <w:tcPr>
            <w:tcW w:w="0" w:type="auto"/>
            <w:shd w:val="clear" w:color="auto" w:fill="auto"/>
            <w:vAlign w:val="center"/>
          </w:tcPr>
          <w:p w14:paraId="2B66E15E" w14:textId="77777777" w:rsidR="008A43CB" w:rsidRPr="002607B5" w:rsidRDefault="008A43CB" w:rsidP="00B86397">
            <w:pPr>
              <w:spacing w:after="0" w:line="240" w:lineRule="auto"/>
              <w:rPr>
                <w:rFonts w:ascii="Times New Roman" w:hAnsi="Times New Roman" w:cs="Times New Roman"/>
                <w:bCs/>
                <w:sz w:val="20"/>
                <w:szCs w:val="20"/>
              </w:rPr>
            </w:pPr>
          </w:p>
        </w:tc>
        <w:tc>
          <w:tcPr>
            <w:tcW w:w="0" w:type="auto"/>
            <w:shd w:val="clear" w:color="auto" w:fill="auto"/>
            <w:vAlign w:val="center"/>
          </w:tcPr>
          <w:p w14:paraId="24E09E74" w14:textId="77777777" w:rsidR="008A43CB" w:rsidRPr="002607B5" w:rsidRDefault="008A43CB" w:rsidP="00B86397">
            <w:pPr>
              <w:spacing w:after="0" w:line="240" w:lineRule="auto"/>
              <w:rPr>
                <w:rFonts w:ascii="Times New Roman" w:hAnsi="Times New Roman" w:cs="Times New Roman"/>
                <w:bCs/>
                <w:sz w:val="20"/>
                <w:szCs w:val="20"/>
              </w:rPr>
            </w:pPr>
          </w:p>
        </w:tc>
        <w:tc>
          <w:tcPr>
            <w:tcW w:w="0" w:type="auto"/>
            <w:shd w:val="clear" w:color="auto" w:fill="auto"/>
            <w:vAlign w:val="center"/>
          </w:tcPr>
          <w:p w14:paraId="582B90AC" w14:textId="77777777" w:rsidR="008A43CB" w:rsidRPr="002607B5" w:rsidRDefault="008A43CB" w:rsidP="00B86397">
            <w:pPr>
              <w:spacing w:after="0" w:line="240" w:lineRule="auto"/>
              <w:rPr>
                <w:rFonts w:ascii="Times New Roman" w:hAnsi="Times New Roman" w:cs="Times New Roman"/>
                <w:bCs/>
                <w:sz w:val="20"/>
                <w:szCs w:val="20"/>
              </w:rPr>
            </w:pPr>
          </w:p>
        </w:tc>
        <w:tc>
          <w:tcPr>
            <w:tcW w:w="0" w:type="auto"/>
            <w:shd w:val="clear" w:color="auto" w:fill="auto"/>
            <w:vAlign w:val="center"/>
          </w:tcPr>
          <w:p w14:paraId="1A59E9BB"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P</w:t>
            </w:r>
          </w:p>
        </w:tc>
        <w:tc>
          <w:tcPr>
            <w:tcW w:w="0" w:type="auto"/>
            <w:shd w:val="clear" w:color="auto" w:fill="auto"/>
            <w:vAlign w:val="center"/>
          </w:tcPr>
          <w:p w14:paraId="06687D35"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DD</w:t>
            </w:r>
          </w:p>
        </w:tc>
        <w:tc>
          <w:tcPr>
            <w:tcW w:w="0" w:type="auto"/>
            <w:shd w:val="clear" w:color="auto" w:fill="auto"/>
            <w:vAlign w:val="center"/>
          </w:tcPr>
          <w:p w14:paraId="71981EA9"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c>
          <w:tcPr>
            <w:tcW w:w="0" w:type="auto"/>
            <w:shd w:val="clear" w:color="auto" w:fill="auto"/>
            <w:vAlign w:val="center"/>
          </w:tcPr>
          <w:p w14:paraId="73DD3360"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A</w:t>
            </w:r>
          </w:p>
        </w:tc>
        <w:tc>
          <w:tcPr>
            <w:tcW w:w="0" w:type="auto"/>
            <w:shd w:val="clear" w:color="auto" w:fill="auto"/>
            <w:vAlign w:val="center"/>
          </w:tcPr>
          <w:p w14:paraId="0808DEFE"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c>
          <w:tcPr>
            <w:tcW w:w="0" w:type="auto"/>
            <w:shd w:val="clear" w:color="auto" w:fill="auto"/>
            <w:vAlign w:val="center"/>
          </w:tcPr>
          <w:p w14:paraId="575F6627" w14:textId="77777777" w:rsidR="008A43CB" w:rsidRPr="002607B5" w:rsidRDefault="008A43CB" w:rsidP="00B86397">
            <w:pPr>
              <w:spacing w:after="0" w:line="240" w:lineRule="auto"/>
              <w:rPr>
                <w:rFonts w:ascii="Times New Roman" w:hAnsi="Times New Roman" w:cs="Times New Roman"/>
                <w:b/>
                <w:bCs/>
                <w:sz w:val="20"/>
                <w:szCs w:val="20"/>
                <w:lang w:val="bg-BG"/>
              </w:rPr>
            </w:pPr>
            <w:r w:rsidRPr="002607B5">
              <w:rPr>
                <w:rFonts w:ascii="Times New Roman" w:hAnsi="Times New Roman" w:cs="Times New Roman"/>
                <w:b/>
                <w:bCs/>
                <w:color w:val="FF0000"/>
                <w:sz w:val="20"/>
                <w:szCs w:val="20"/>
                <w:lang w:val="bg-BG"/>
              </w:rPr>
              <w:t>С</w:t>
            </w:r>
          </w:p>
        </w:tc>
      </w:tr>
      <w:tr w:rsidR="008A43CB" w:rsidRPr="002607B5" w14:paraId="290DCDDA" w14:textId="77777777" w:rsidTr="00B86397">
        <w:trPr>
          <w:trHeight w:val="295"/>
          <w:jc w:val="center"/>
        </w:trPr>
        <w:tc>
          <w:tcPr>
            <w:tcW w:w="0" w:type="auto"/>
            <w:shd w:val="clear" w:color="auto" w:fill="auto"/>
            <w:vAlign w:val="center"/>
          </w:tcPr>
          <w:p w14:paraId="59DD79DF" w14:textId="77777777" w:rsidR="008A43CB" w:rsidRPr="002607B5" w:rsidRDefault="008A43CB" w:rsidP="00B86397">
            <w:pPr>
              <w:spacing w:after="0" w:line="240" w:lineRule="auto"/>
              <w:rPr>
                <w:rFonts w:ascii="Times New Roman" w:hAnsi="Times New Roman" w:cs="Times New Roman"/>
                <w:b/>
                <w:bCs/>
                <w:color w:val="000000" w:themeColor="text1"/>
                <w:sz w:val="20"/>
                <w:szCs w:val="20"/>
                <w:lang w:val="bg-BG"/>
              </w:rPr>
            </w:pPr>
            <w:r w:rsidRPr="002607B5">
              <w:rPr>
                <w:rFonts w:ascii="Times New Roman" w:hAnsi="Times New Roman" w:cs="Times New Roman"/>
                <w:b/>
                <w:bCs/>
                <w:color w:val="000000" w:themeColor="text1"/>
                <w:sz w:val="20"/>
                <w:szCs w:val="20"/>
                <w:lang w:val="bg-BG"/>
              </w:rPr>
              <w:t>В</w:t>
            </w:r>
          </w:p>
        </w:tc>
        <w:tc>
          <w:tcPr>
            <w:tcW w:w="0" w:type="auto"/>
            <w:shd w:val="clear" w:color="auto" w:fill="auto"/>
            <w:vAlign w:val="center"/>
          </w:tcPr>
          <w:p w14:paraId="2099429F" w14:textId="77777777" w:rsidR="008A43CB" w:rsidRPr="002607B5" w:rsidRDefault="008A43CB" w:rsidP="00B86397">
            <w:pPr>
              <w:spacing w:after="0" w:line="240" w:lineRule="auto"/>
              <w:rPr>
                <w:rFonts w:ascii="Times New Roman" w:hAnsi="Times New Roman" w:cs="Times New Roman"/>
                <w:bCs/>
                <w:color w:val="FF0000"/>
                <w:sz w:val="20"/>
                <w:szCs w:val="20"/>
                <w:lang w:val="bg-BG"/>
              </w:rPr>
            </w:pPr>
            <w:r w:rsidRPr="002607B5">
              <w:rPr>
                <w:rFonts w:ascii="Times New Roman" w:hAnsi="Times New Roman" w:cs="Times New Roman"/>
                <w:bCs/>
                <w:color w:val="FF0000"/>
                <w:sz w:val="20"/>
                <w:szCs w:val="20"/>
                <w:lang w:val="en-GB"/>
              </w:rPr>
              <w:t>A875</w:t>
            </w:r>
          </w:p>
        </w:tc>
        <w:tc>
          <w:tcPr>
            <w:tcW w:w="0" w:type="auto"/>
            <w:shd w:val="clear" w:color="auto" w:fill="auto"/>
            <w:vAlign w:val="center"/>
          </w:tcPr>
          <w:p w14:paraId="329D99BD" w14:textId="77777777" w:rsidR="008A43CB" w:rsidRPr="002607B5" w:rsidRDefault="008A43CB" w:rsidP="00B86397">
            <w:pPr>
              <w:spacing w:after="0" w:line="240" w:lineRule="auto"/>
              <w:rPr>
                <w:rFonts w:ascii="Times New Roman" w:hAnsi="Times New Roman" w:cs="Times New Roman"/>
                <w:bCs/>
                <w:iCs/>
                <w:color w:val="FF0000"/>
                <w:sz w:val="20"/>
                <w:szCs w:val="20"/>
                <w:lang w:val="bg-BG"/>
              </w:rPr>
            </w:pPr>
            <w:r w:rsidRPr="002607B5">
              <w:rPr>
                <w:rFonts w:ascii="Times New Roman" w:hAnsi="Times New Roman" w:cs="Times New Roman"/>
                <w:bCs/>
                <w:i/>
                <w:iCs/>
                <w:color w:val="FF0000"/>
                <w:sz w:val="20"/>
                <w:szCs w:val="20"/>
                <w:lang w:val="en-GB"/>
              </w:rPr>
              <w:t>Microcarbo pygmaeus</w:t>
            </w:r>
          </w:p>
        </w:tc>
        <w:tc>
          <w:tcPr>
            <w:tcW w:w="0" w:type="auto"/>
            <w:shd w:val="clear" w:color="auto" w:fill="auto"/>
            <w:vAlign w:val="center"/>
          </w:tcPr>
          <w:p w14:paraId="631FC88A" w14:textId="77777777" w:rsidR="008A43CB" w:rsidRPr="002607B5" w:rsidRDefault="008A43CB" w:rsidP="00B86397">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14:paraId="555D5104" w14:textId="77777777" w:rsidR="008A43CB" w:rsidRPr="002607B5" w:rsidRDefault="008A43CB" w:rsidP="00B86397">
            <w:pPr>
              <w:spacing w:after="0" w:line="240" w:lineRule="auto"/>
              <w:rPr>
                <w:rFonts w:ascii="Times New Roman" w:hAnsi="Times New Roman" w:cs="Times New Roman"/>
                <w:b/>
                <w:bCs/>
                <w:color w:val="000000" w:themeColor="text1"/>
                <w:sz w:val="20"/>
                <w:szCs w:val="20"/>
                <w:lang w:val="bg-BG"/>
              </w:rPr>
            </w:pPr>
          </w:p>
        </w:tc>
        <w:tc>
          <w:tcPr>
            <w:tcW w:w="0" w:type="auto"/>
            <w:shd w:val="clear" w:color="auto" w:fill="auto"/>
            <w:vAlign w:val="center"/>
          </w:tcPr>
          <w:p w14:paraId="77F9DC18"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w</w:t>
            </w:r>
          </w:p>
        </w:tc>
        <w:tc>
          <w:tcPr>
            <w:tcW w:w="0" w:type="auto"/>
            <w:shd w:val="clear" w:color="auto" w:fill="auto"/>
            <w:vAlign w:val="center"/>
          </w:tcPr>
          <w:p w14:paraId="477D7629" w14:textId="77777777" w:rsidR="008A43CB" w:rsidRPr="002607B5" w:rsidRDefault="008A43CB" w:rsidP="00B86397">
            <w:pPr>
              <w:spacing w:after="0" w:line="240" w:lineRule="auto"/>
              <w:rPr>
                <w:rFonts w:ascii="Times New Roman" w:hAnsi="Times New Roman" w:cs="Times New Roman"/>
                <w:bCs/>
                <w:color w:val="FF0000"/>
                <w:sz w:val="20"/>
                <w:szCs w:val="20"/>
              </w:rPr>
            </w:pPr>
            <w:r w:rsidRPr="002607B5">
              <w:rPr>
                <w:rFonts w:ascii="Times New Roman" w:hAnsi="Times New Roman" w:cs="Times New Roman"/>
                <w:bCs/>
                <w:color w:val="FF0000"/>
                <w:sz w:val="20"/>
                <w:szCs w:val="20"/>
              </w:rPr>
              <w:t>0</w:t>
            </w:r>
          </w:p>
        </w:tc>
        <w:tc>
          <w:tcPr>
            <w:tcW w:w="0" w:type="auto"/>
            <w:shd w:val="clear" w:color="auto" w:fill="auto"/>
            <w:vAlign w:val="center"/>
          </w:tcPr>
          <w:p w14:paraId="332ADD09"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2</w:t>
            </w:r>
          </w:p>
        </w:tc>
        <w:tc>
          <w:tcPr>
            <w:tcW w:w="0" w:type="auto"/>
            <w:shd w:val="clear" w:color="auto" w:fill="auto"/>
            <w:vAlign w:val="center"/>
          </w:tcPr>
          <w:p w14:paraId="0E6E6974"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i</w:t>
            </w:r>
          </w:p>
        </w:tc>
        <w:tc>
          <w:tcPr>
            <w:tcW w:w="0" w:type="auto"/>
            <w:shd w:val="clear" w:color="auto" w:fill="auto"/>
            <w:vAlign w:val="center"/>
          </w:tcPr>
          <w:p w14:paraId="3CD0500C" w14:textId="77777777" w:rsidR="008A43CB" w:rsidRPr="002607B5" w:rsidRDefault="008A43CB" w:rsidP="00B86397">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1E9BAC16" w14:textId="77777777" w:rsidR="008A43CB" w:rsidRPr="002607B5" w:rsidRDefault="008A43CB" w:rsidP="00B86397">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552585A8"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c>
          <w:tcPr>
            <w:tcW w:w="0" w:type="auto"/>
            <w:shd w:val="clear" w:color="auto" w:fill="auto"/>
            <w:vAlign w:val="center"/>
          </w:tcPr>
          <w:p w14:paraId="1B856AAE"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B</w:t>
            </w:r>
          </w:p>
        </w:tc>
        <w:tc>
          <w:tcPr>
            <w:tcW w:w="0" w:type="auto"/>
            <w:shd w:val="clear" w:color="auto" w:fill="auto"/>
            <w:vAlign w:val="center"/>
          </w:tcPr>
          <w:p w14:paraId="685A5738"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c>
          <w:tcPr>
            <w:tcW w:w="0" w:type="auto"/>
            <w:shd w:val="clear" w:color="auto" w:fill="auto"/>
            <w:vAlign w:val="center"/>
          </w:tcPr>
          <w:p w14:paraId="6CD10085" w14:textId="77777777" w:rsidR="008A43CB" w:rsidRPr="002607B5" w:rsidRDefault="008A43CB" w:rsidP="00B86397">
            <w:pPr>
              <w:spacing w:after="0" w:line="240" w:lineRule="auto"/>
              <w:rPr>
                <w:rFonts w:ascii="Times New Roman" w:hAnsi="Times New Roman" w:cs="Times New Roman"/>
                <w:bCs/>
                <w:sz w:val="20"/>
                <w:szCs w:val="20"/>
              </w:rPr>
            </w:pPr>
            <w:r w:rsidRPr="002607B5">
              <w:rPr>
                <w:rFonts w:ascii="Times New Roman" w:hAnsi="Times New Roman" w:cs="Times New Roman"/>
                <w:bCs/>
                <w:sz w:val="20"/>
                <w:szCs w:val="20"/>
              </w:rPr>
              <w:t>C</w:t>
            </w:r>
          </w:p>
        </w:tc>
      </w:tr>
    </w:tbl>
    <w:p w14:paraId="119EEE74" w14:textId="77777777" w:rsidR="008A43CB" w:rsidRPr="00843CBF" w:rsidRDefault="008A43CB" w:rsidP="008A43CB">
      <w:pPr>
        <w:spacing w:before="120" w:after="120" w:line="240" w:lineRule="auto"/>
        <w:jc w:val="both"/>
        <w:rPr>
          <w:rFonts w:ascii="Times New Roman" w:hAnsi="Times New Roman" w:cs="Times New Roman"/>
          <w:color w:val="000000" w:themeColor="text1"/>
          <w:sz w:val="24"/>
          <w:lang w:val="bg-BG"/>
        </w:rPr>
      </w:pPr>
    </w:p>
    <w:p w14:paraId="60517749" w14:textId="72CC1665" w:rsidR="00C52136" w:rsidRPr="00C52136" w:rsidRDefault="00C52136" w:rsidP="00C52136">
      <w:pPr>
        <w:pStyle w:val="Heading2"/>
        <w:jc w:val="center"/>
        <w:rPr>
          <w:rFonts w:ascii="Times New Roman" w:eastAsia="Times New Roman" w:hAnsi="Times New Roman" w:cs="Times New Roman"/>
          <w:sz w:val="28"/>
          <w:szCs w:val="28"/>
          <w:lang w:val="bg-BG" w:eastAsia="bg-BG"/>
        </w:rPr>
      </w:pPr>
      <w:bookmarkStart w:id="13" w:name="_Toc98672519"/>
      <w:r w:rsidRPr="00C52136">
        <w:rPr>
          <w:rFonts w:ascii="Times New Roman" w:eastAsia="Times New Roman" w:hAnsi="Times New Roman" w:cs="Times New Roman"/>
          <w:sz w:val="28"/>
          <w:szCs w:val="28"/>
          <w:lang w:val="bg-BG" w:eastAsia="bg-BG"/>
        </w:rPr>
        <w:t>Специфични цели за А0</w:t>
      </w:r>
      <w:r w:rsidRPr="00C52136">
        <w:rPr>
          <w:rFonts w:ascii="Times New Roman" w:eastAsia="Times New Roman" w:hAnsi="Times New Roman" w:cs="Times New Roman"/>
          <w:sz w:val="28"/>
          <w:szCs w:val="28"/>
          <w:lang w:val="en-GB" w:eastAsia="bg-BG"/>
        </w:rPr>
        <w:t>20</w:t>
      </w:r>
      <w:r w:rsidRPr="00C52136">
        <w:rPr>
          <w:rFonts w:ascii="Times New Roman" w:eastAsia="Times New Roman" w:hAnsi="Times New Roman" w:cs="Times New Roman"/>
          <w:sz w:val="28"/>
          <w:szCs w:val="28"/>
          <w:lang w:val="bg-BG" w:eastAsia="bg-BG"/>
        </w:rPr>
        <w:t xml:space="preserve"> </w:t>
      </w:r>
      <w:r w:rsidRPr="00C52136">
        <w:rPr>
          <w:rFonts w:ascii="Times New Roman" w:eastAsia="Times New Roman" w:hAnsi="Times New Roman" w:cs="Times New Roman"/>
          <w:i/>
          <w:iCs/>
          <w:sz w:val="28"/>
          <w:szCs w:val="28"/>
          <w:lang w:val="en-GB" w:eastAsia="bg-BG"/>
        </w:rPr>
        <w:t>Pelecanus crispus</w:t>
      </w:r>
      <w:r w:rsidRPr="00C52136">
        <w:rPr>
          <w:rFonts w:ascii="Times New Roman" w:eastAsia="Times New Roman" w:hAnsi="Times New Roman" w:cs="Times New Roman"/>
          <w:sz w:val="28"/>
          <w:szCs w:val="28"/>
          <w:lang w:val="bg-BG" w:eastAsia="bg-BG"/>
        </w:rPr>
        <w:t xml:space="preserve"> (къдроглав пеликан)</w:t>
      </w:r>
      <w:bookmarkEnd w:id="13"/>
    </w:p>
    <w:p w14:paraId="305A141F"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1. Кратка характеристика на вида</w:t>
      </w:r>
    </w:p>
    <w:p w14:paraId="0AC2B29F"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Дължина на тялото: 160 – 180 см. Размах на крилата: 270 – 320 см. </w:t>
      </w:r>
    </w:p>
    <w:p w14:paraId="6A4B2A91"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бледокафяво до сиво оперение в горната част на тялото и мръснобяло оперение в долната част. По-едър от розовият пеликан. </w:t>
      </w:r>
    </w:p>
    <w:p w14:paraId="60ACEE57"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Характер на пребиваване в страната</w:t>
      </w:r>
    </w:p>
    <w:p w14:paraId="65406E7F"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края на март, а есенната протича от началото на октомври до ноември (Симеонов и др. 1990). У нас гнезди в езерото Сребърна, в блато Песчина и Мъртво блато на остров Персин, както и в Защитена местност „Калимок-Бръшлен“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Чешмеджиев, непубл. данни, 2021</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По време на миграция и през зимата се среща предимно по поречието на река Дунав, Черноморското крайбрежие и големите язовири в Южна България. </w:t>
      </w:r>
    </w:p>
    <w:p w14:paraId="73DBF7BE"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Характерно местообитание</w:t>
      </w:r>
    </w:p>
    <w:p w14:paraId="58BC2CA8"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w:t>
      </w:r>
      <w:r w:rsidRPr="00993ADE">
        <w:rPr>
          <w:rFonts w:ascii="Times New Roman" w:eastAsia="Times New Roman" w:hAnsi="Times New Roman" w:cs="Times New Roman"/>
          <w:sz w:val="24"/>
          <w:szCs w:val="24"/>
          <w:lang w:val="bg-BG" w:eastAsia="bg-BG"/>
        </w:rPr>
        <w:lastRenderedPageBreak/>
        <w:t>Предпочитаните местообитания са 1130, 1150, 1160, 3130, 3140 и 3150 според Директивата за хабитатите (Кавръкова и др. 2009).</w:t>
      </w:r>
    </w:p>
    <w:p w14:paraId="460A13F4"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i/>
          <w:iCs/>
          <w:sz w:val="24"/>
          <w:szCs w:val="24"/>
          <w:lang w:val="bg-BG" w:eastAsia="bg-BG"/>
        </w:rPr>
        <w:t>Хранене</w:t>
      </w:r>
    </w:p>
    <w:p w14:paraId="0BAC5933"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Храни се с риба, като хранителният спектър се състои от </w:t>
      </w:r>
      <w:r w:rsidRPr="00993ADE">
        <w:rPr>
          <w:rFonts w:ascii="Times New Roman" w:eastAsia="Times New Roman" w:hAnsi="Times New Roman" w:cs="Times New Roman"/>
          <w:i/>
          <w:iCs/>
          <w:sz w:val="24"/>
          <w:szCs w:val="24"/>
          <w:lang w:val="bg-BG" w:eastAsia="bg-BG"/>
        </w:rPr>
        <w:t>Carassius carassius</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Cyprinus carpio</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Тinca tinca</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Rutilus rutilus</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i/>
          <w:iCs/>
          <w:sz w:val="24"/>
          <w:szCs w:val="24"/>
          <w:lang w:val="bg-BG" w:eastAsia="bg-BG"/>
        </w:rPr>
        <w:t>Leuciscus idus, Scardinius erythrophthalmus</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i/>
          <w:iCs/>
          <w:sz w:val="24"/>
          <w:szCs w:val="24"/>
          <w:lang w:val="en-GB" w:eastAsia="bg-BG"/>
        </w:rPr>
        <w:t>Esox lucius</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 xml:space="preserve">и др. </w:t>
      </w:r>
      <w:r w:rsidRPr="00993ADE">
        <w:rPr>
          <w:rFonts w:ascii="Times New Roman" w:eastAsia="Times New Roman" w:hAnsi="Times New Roman" w:cs="Times New Roman"/>
          <w:sz w:val="24"/>
          <w:szCs w:val="24"/>
          <w:lang w:val="en-GB" w:eastAsia="bg-BG"/>
        </w:rPr>
        <w:t>(</w:t>
      </w:r>
      <w:r>
        <w:rPr>
          <w:rFonts w:ascii="Times New Roman" w:eastAsia="Times New Roman" w:hAnsi="Times New Roman" w:cs="Times New Roman"/>
          <w:sz w:val="24"/>
          <w:szCs w:val="24"/>
          <w:lang w:val="bg-BG" w:eastAsia="bg-BG"/>
        </w:rPr>
        <w:t>Мичев и Камбурова</w:t>
      </w:r>
      <w:r w:rsidRPr="00993ADE">
        <w:rPr>
          <w:rFonts w:ascii="Times New Roman" w:eastAsia="Times New Roman" w:hAnsi="Times New Roman" w:cs="Times New Roman"/>
          <w:sz w:val="24"/>
          <w:szCs w:val="24"/>
          <w:lang w:val="bg-BG" w:eastAsia="bg-BG"/>
        </w:rPr>
        <w:t>, 2012</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Зависим е от големи влажни зони, богати на риба.</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 xml:space="preserve">При търсене на храна може да се отдалечи до 20-30 км. от гнездовите колонии. </w:t>
      </w:r>
    </w:p>
    <w:p w14:paraId="6DE6C008"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4861F030"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Рядък и малоброен гнездящ вид. Колиниален. Къдроглавият пеликан гнезди в езерото Сребърна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колонията е известна от 1882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блато Песчина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от 2016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и Мъртво блато</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от 2020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на остров Персин и в Защитена местност „Калимок-Бръшлен“ </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от 2021 г.</w:t>
      </w:r>
      <w:r w:rsidRPr="00993ADE">
        <w:rPr>
          <w:rFonts w:ascii="Times New Roman" w:eastAsia="Times New Roman" w:hAnsi="Times New Roman" w:cs="Times New Roman"/>
          <w:sz w:val="24"/>
          <w:szCs w:val="24"/>
          <w:lang w:val="en-GB" w:eastAsia="bg-BG"/>
        </w:rPr>
        <w:t>)</w:t>
      </w:r>
      <w:r w:rsidRPr="00993ADE">
        <w:rPr>
          <w:rFonts w:ascii="Times New Roman" w:eastAsia="Times New Roman" w:hAnsi="Times New Roman" w:cs="Times New Roman"/>
          <w:sz w:val="24"/>
          <w:szCs w:val="24"/>
          <w:lang w:val="bg-BG" w:eastAsia="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14:paraId="70482FE3"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Природозащитният статус на къдроглавия пеликан според </w:t>
      </w:r>
      <w:r w:rsidRPr="00993ADE">
        <w:rPr>
          <w:rFonts w:ascii="Times New Roman" w:eastAsia="Times New Roman" w:hAnsi="Times New Roman" w:cs="Times New Roman"/>
          <w:sz w:val="24"/>
          <w:szCs w:val="24"/>
          <w:lang w:val="en-GB" w:eastAsia="bg-BG"/>
        </w:rPr>
        <w:t xml:space="preserve">IUCN </w:t>
      </w:r>
      <w:r w:rsidRPr="00993ADE">
        <w:rPr>
          <w:rFonts w:ascii="Times New Roman" w:eastAsia="Times New Roman" w:hAnsi="Times New Roman" w:cs="Times New Roman"/>
          <w:sz w:val="24"/>
          <w:szCs w:val="24"/>
          <w:lang w:val="bg-BG" w:eastAsia="bg-BG"/>
        </w:rPr>
        <w:t>е</w:t>
      </w:r>
      <w:r w:rsidRPr="00993ADE">
        <w:rPr>
          <w:rFonts w:ascii="Times New Roman" w:eastAsia="Times New Roman" w:hAnsi="Times New Roman" w:cs="Times New Roman"/>
          <w:sz w:val="24"/>
          <w:szCs w:val="24"/>
          <w:lang w:val="en-GB" w:eastAsia="bg-BG"/>
        </w:rPr>
        <w:t xml:space="preserve"> NT</w:t>
      </w:r>
      <w:r w:rsidRPr="00993ADE">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en-GB" w:eastAsia="bg-BG"/>
        </w:rPr>
        <w:t>Near Threatened)</w:t>
      </w:r>
      <w:r w:rsidRPr="00993ADE">
        <w:rPr>
          <w:rFonts w:ascii="Times New Roman" w:eastAsia="Times New Roman" w:hAnsi="Times New Roman" w:cs="Times New Roman"/>
          <w:sz w:val="24"/>
          <w:szCs w:val="24"/>
          <w:lang w:val="bg-BG" w:eastAsia="bg-BG"/>
        </w:rPr>
        <w:t xml:space="preserve">. Включен в Червената книга на Р България в категория „Критично застрашен“. Включен в SPEC 1. Включен е в Приложение 1 на Директивата за птиците, както и в Приложения 2 и 3 на ЗБР. </w:t>
      </w:r>
    </w:p>
    <w:p w14:paraId="1C61F820"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14:paraId="7578A363"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14:paraId="3020FCE9"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Мигриращата национална популация е оценена на 600 – 1800 индивида. </w:t>
      </w:r>
    </w:p>
    <w:p w14:paraId="7C933881"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За гнездящата, мигриращата и зимуващата популация са посочени следните заплахи и влияния: K03, F02, F05, J02, J03, D02, C03. </w:t>
      </w:r>
    </w:p>
    <w:p w14:paraId="36EBA01B"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0869ED60"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993ADE">
        <w:rPr>
          <w:rFonts w:ascii="Times New Roman" w:eastAsia="Times New Roman" w:hAnsi="Times New Roman" w:cs="Times New Roman"/>
          <w:sz w:val="24"/>
          <w:szCs w:val="24"/>
          <w:lang w:val="bg-BG" w:eastAsia="bg-BG"/>
        </w:rPr>
        <w:t xml:space="preserve"> на зоната вида е мигриращ. </w:t>
      </w:r>
    </w:p>
    <w:p w14:paraId="62C42CE0"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sz w:val="24"/>
          <w:szCs w:val="24"/>
          <w:lang w:val="bg-BG" w:eastAsia="bg-BG"/>
        </w:rPr>
        <w:t>Мигриращата</w:t>
      </w:r>
      <w:r w:rsidRPr="00993ADE">
        <w:rPr>
          <w:rFonts w:ascii="Times New Roman" w:eastAsia="Times New Roman" w:hAnsi="Times New Roman" w:cs="Times New Roman"/>
          <w:sz w:val="24"/>
          <w:szCs w:val="24"/>
          <w:lang w:val="bg-BG" w:eastAsia="bg-BG"/>
        </w:rPr>
        <w:t xml:space="preserve"> популация е </w:t>
      </w:r>
      <w:r w:rsidRPr="00993ADE">
        <w:rPr>
          <w:rFonts w:ascii="Times New Roman" w:eastAsia="Times New Roman" w:hAnsi="Times New Roman" w:cs="Times New Roman"/>
          <w:b/>
          <w:sz w:val="24"/>
          <w:szCs w:val="24"/>
          <w:lang w:val="bg-BG" w:eastAsia="bg-BG"/>
        </w:rPr>
        <w:t>неизвестна</w:t>
      </w:r>
      <w:r w:rsidRPr="00993ADE">
        <w:rPr>
          <w:rFonts w:ascii="Times New Roman" w:eastAsia="Times New Roman" w:hAnsi="Times New Roman" w:cs="Times New Roman"/>
          <w:sz w:val="24"/>
          <w:szCs w:val="24"/>
          <w:lang w:val="bg-BG" w:eastAsia="bg-BG"/>
        </w:rPr>
        <w:t xml:space="preserve"> поради недостатъчност на данните. Дадена е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14:paraId="1AFA85A3" w14:textId="77777777" w:rsidR="00C52136" w:rsidRPr="00993ADE" w:rsidRDefault="00C52136" w:rsidP="00C52136">
      <w:pPr>
        <w:spacing w:before="120" w:after="120" w:line="240" w:lineRule="auto"/>
        <w:jc w:val="both"/>
        <w:rPr>
          <w:rFonts w:ascii="Times New Roman" w:eastAsia="Times New Roman" w:hAnsi="Times New Roman" w:cs="Times New Roman"/>
          <w:b/>
          <w:sz w:val="24"/>
          <w:szCs w:val="24"/>
          <w:lang w:val="bg-BG" w:eastAsia="bg-BG"/>
        </w:rPr>
      </w:pPr>
      <w:r w:rsidRPr="00993ADE">
        <w:rPr>
          <w:rFonts w:ascii="Times New Roman" w:eastAsia="Times New Roman" w:hAnsi="Times New Roman" w:cs="Times New Roman"/>
          <w:b/>
          <w:iCs/>
          <w:sz w:val="24"/>
          <w:szCs w:val="24"/>
          <w:lang w:val="bg-BG" w:eastAsia="bg-BG"/>
        </w:rPr>
        <w:t>4. Анализ на наличната информация</w:t>
      </w:r>
      <w:r w:rsidRPr="00993ADE">
        <w:rPr>
          <w:rFonts w:ascii="Times New Roman" w:eastAsia="Times New Roman" w:hAnsi="Times New Roman" w:cs="Times New Roman"/>
          <w:b/>
          <w:sz w:val="24"/>
          <w:szCs w:val="24"/>
          <w:lang w:val="bg-BG" w:eastAsia="bg-BG"/>
        </w:rPr>
        <w:t xml:space="preserve"> </w:t>
      </w:r>
    </w:p>
    <w:p w14:paraId="17E58626"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По време на миграция голям брой пеликани – до 300 индивида, се задържа по поречието на река Дунав, където се хранят. По време на есенна миграция значими количества къдроглави пеликани са отчитани по Дунав в района на Беленските блата и блатото Кайкуша – между 260 и 288 птици на миграционен сезон (2008 – 2010</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 xml:space="preserve">г.), както и при Златия – 40 (2009 г.). В района между Беленските острови и Остров Вардим по Дунав са </w:t>
      </w:r>
      <w:r w:rsidRPr="00993ADE">
        <w:rPr>
          <w:rFonts w:ascii="Times New Roman" w:eastAsia="Times New Roman" w:hAnsi="Times New Roman" w:cs="Times New Roman"/>
          <w:sz w:val="24"/>
          <w:szCs w:val="24"/>
          <w:lang w:val="bg-BG" w:eastAsia="bg-BG"/>
        </w:rPr>
        <w:lastRenderedPageBreak/>
        <w:t>отчитани редовно високи числености на къдроглавия пеликан между 2003 и 2011 г. (Матеева, Янков, 2013).</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 xml:space="preserve">По-конкретни данни за числеността на вида по време на миграция в защитената зона липсват. </w:t>
      </w:r>
      <w:r w:rsidRPr="00993ADE">
        <w:rPr>
          <w:rFonts w:ascii="Times New Roman" w:eastAsia="Times New Roman" w:hAnsi="Times New Roman" w:cs="Times New Roman"/>
          <w:color w:val="000000"/>
          <w:sz w:val="24"/>
          <w:szCs w:val="24"/>
          <w:lang w:val="bg-BG" w:eastAsia="bg-BG"/>
        </w:rPr>
        <w:t>При т</w:t>
      </w:r>
      <w:r w:rsidRPr="00993ADE">
        <w:rPr>
          <w:rFonts w:ascii="Times New Roman" w:eastAsia="Times New Roman" w:hAnsi="Times New Roman" w:cs="Times New Roman"/>
          <w:sz w:val="24"/>
          <w:szCs w:val="24"/>
          <w:lang w:val="bg-BG" w:eastAsia="bg-BG"/>
        </w:rPr>
        <w:t>еренните проучвания през 2021 г. видът е наблюдаван в зоната през месец май - 2 птици в западния край на блатото. Това бяха неразмножаващи се млади птици, които се хранеха в блатото.</w:t>
      </w:r>
      <w:r>
        <w:rPr>
          <w:rFonts w:ascii="Times New Roman" w:eastAsia="Times New Roman" w:hAnsi="Times New Roman" w:cs="Times New Roman"/>
          <w:sz w:val="24"/>
          <w:szCs w:val="24"/>
          <w:lang w:val="bg-BG" w:eastAsia="bg-BG"/>
        </w:rPr>
        <w:t xml:space="preserve"> </w:t>
      </w:r>
      <w:r w:rsidRPr="00993ADE">
        <w:rPr>
          <w:rFonts w:ascii="Times New Roman" w:eastAsia="Times New Roman" w:hAnsi="Times New Roman" w:cs="Times New Roman"/>
          <w:sz w:val="24"/>
          <w:szCs w:val="24"/>
          <w:lang w:val="bg-BG" w:eastAsia="bg-BG"/>
        </w:rPr>
        <w:t xml:space="preserve">Според </w:t>
      </w:r>
      <w:r w:rsidRPr="00993ADE">
        <w:rPr>
          <w:rFonts w:ascii="Times New Roman" w:eastAsia="Times New Roman" w:hAnsi="Times New Roman" w:cs="Times New Roman"/>
          <w:sz w:val="24"/>
          <w:szCs w:val="24"/>
          <w:lang w:val="en-GB" w:eastAsia="bg-BG"/>
        </w:rPr>
        <w:t xml:space="preserve">observation.org, </w:t>
      </w:r>
      <w:r w:rsidRPr="00993ADE">
        <w:rPr>
          <w:rFonts w:ascii="Times New Roman" w:eastAsia="Times New Roman" w:hAnsi="Times New Roman" w:cs="Times New Roman"/>
          <w:sz w:val="24"/>
          <w:szCs w:val="24"/>
          <w:lang w:val="bg-BG" w:eastAsia="bg-BG"/>
        </w:rPr>
        <w:t>е установена 1 птица на 15.01.2021 г. (</w:t>
      </w:r>
      <w:r w:rsidRPr="00993ADE">
        <w:rPr>
          <w:rFonts w:ascii="Times New Roman" w:eastAsia="Times New Roman" w:hAnsi="Times New Roman" w:cs="Times New Roman"/>
          <w:sz w:val="24"/>
          <w:szCs w:val="24"/>
          <w:lang w:eastAsia="bg-BG"/>
        </w:rPr>
        <w:t>Y</w:t>
      </w:r>
      <w:r w:rsidRPr="00993ADE">
        <w:rPr>
          <w:rFonts w:ascii="Times New Roman" w:eastAsia="Times New Roman" w:hAnsi="Times New Roman" w:cs="Times New Roman"/>
          <w:sz w:val="24"/>
          <w:szCs w:val="24"/>
          <w:lang w:val="en-GB" w:eastAsia="bg-BG"/>
        </w:rPr>
        <w:t>. Kutsarov</w:t>
      </w:r>
      <w:r w:rsidRPr="00993ADE">
        <w:rPr>
          <w:rFonts w:ascii="Times New Roman" w:eastAsia="Times New Roman" w:hAnsi="Times New Roman" w:cs="Times New Roman"/>
          <w:sz w:val="24"/>
          <w:szCs w:val="24"/>
          <w:lang w:val="bg-BG" w:eastAsia="bg-BG"/>
        </w:rPr>
        <w:t>)</w:t>
      </w:r>
      <w:r w:rsidRPr="00993ADE">
        <w:rPr>
          <w:rFonts w:ascii="Times New Roman" w:eastAsia="Times New Roman" w:hAnsi="Times New Roman" w:cs="Times New Roman"/>
          <w:sz w:val="24"/>
          <w:szCs w:val="24"/>
          <w:lang w:val="en-GB" w:eastAsia="bg-BG"/>
        </w:rPr>
        <w:t>.</w:t>
      </w:r>
    </w:p>
    <w:p w14:paraId="5B5821AA"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993ADE">
        <w:rPr>
          <w:rFonts w:ascii="Times New Roman" w:eastAsia="Times New Roman" w:hAnsi="Times New Roman" w:cs="Times New Roman"/>
          <w:sz w:val="24"/>
          <w:szCs w:val="24"/>
          <w:lang w:val="en-GB" w:eastAsia="bg-BG"/>
        </w:rPr>
        <w:t xml:space="preserve"> </w:t>
      </w:r>
      <w:r w:rsidRPr="00993ADE">
        <w:rPr>
          <w:rFonts w:ascii="Times New Roman" w:eastAsia="Times New Roman" w:hAnsi="Times New Roman" w:cs="Times New Roman"/>
          <w:sz w:val="24"/>
          <w:szCs w:val="24"/>
          <w:lang w:val="bg-BG" w:eastAsia="bg-BG"/>
        </w:rPr>
        <w:t>за мигриращата популация: K03, F02, F05, J02, J03, D02, C03, няма валидни за зоната.</w:t>
      </w:r>
    </w:p>
    <w:p w14:paraId="5F1069FF" w14:textId="77777777" w:rsidR="00C52136" w:rsidRPr="00993ADE" w:rsidRDefault="00C52136" w:rsidP="00C52136">
      <w:pPr>
        <w:spacing w:before="120"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418"/>
        <w:gridCol w:w="2777"/>
        <w:gridCol w:w="2171"/>
      </w:tblGrid>
      <w:tr w:rsidR="00C52136" w:rsidRPr="00C52136" w14:paraId="7DDEAB8B" w14:textId="77777777" w:rsidTr="00B86397">
        <w:trPr>
          <w:tblHeader/>
          <w:jc w:val="center"/>
        </w:trPr>
        <w:tc>
          <w:tcPr>
            <w:tcW w:w="1696" w:type="dxa"/>
            <w:shd w:val="clear" w:color="auto" w:fill="B6DDE8"/>
            <w:vAlign w:val="center"/>
          </w:tcPr>
          <w:p w14:paraId="13BF436A" w14:textId="77777777" w:rsidR="00C52136" w:rsidRPr="00C52136" w:rsidRDefault="00C52136" w:rsidP="00B86397">
            <w:pPr>
              <w:spacing w:after="0" w:line="240" w:lineRule="auto"/>
              <w:jc w:val="center"/>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Параметър</w:t>
            </w:r>
          </w:p>
        </w:tc>
        <w:tc>
          <w:tcPr>
            <w:tcW w:w="1134" w:type="dxa"/>
            <w:shd w:val="clear" w:color="auto" w:fill="B6DDE8"/>
            <w:vAlign w:val="center"/>
          </w:tcPr>
          <w:p w14:paraId="2B8A02F0" w14:textId="77777777" w:rsidR="00C52136" w:rsidRPr="00C52136" w:rsidRDefault="00C52136" w:rsidP="00B86397">
            <w:pPr>
              <w:spacing w:after="0" w:line="240" w:lineRule="auto"/>
              <w:jc w:val="center"/>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Мерна единица</w:t>
            </w:r>
          </w:p>
        </w:tc>
        <w:tc>
          <w:tcPr>
            <w:tcW w:w="1418" w:type="dxa"/>
            <w:shd w:val="clear" w:color="auto" w:fill="B6DDE8"/>
            <w:vAlign w:val="center"/>
          </w:tcPr>
          <w:p w14:paraId="689F8B53" w14:textId="77777777" w:rsidR="00C52136" w:rsidRPr="00C52136" w:rsidRDefault="00C52136" w:rsidP="00B86397">
            <w:pPr>
              <w:spacing w:after="0" w:line="240" w:lineRule="auto"/>
              <w:jc w:val="center"/>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Целева стойност</w:t>
            </w:r>
          </w:p>
        </w:tc>
        <w:tc>
          <w:tcPr>
            <w:tcW w:w="2777" w:type="dxa"/>
            <w:shd w:val="clear" w:color="auto" w:fill="B6DDE8"/>
            <w:vAlign w:val="center"/>
          </w:tcPr>
          <w:p w14:paraId="4BB0DCB2" w14:textId="77777777" w:rsidR="00C52136" w:rsidRPr="00C52136" w:rsidRDefault="00C52136" w:rsidP="00B86397">
            <w:pPr>
              <w:spacing w:after="0" w:line="240" w:lineRule="auto"/>
              <w:jc w:val="center"/>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5B0F87EE" w14:textId="77777777" w:rsidR="00C52136" w:rsidRPr="00C52136" w:rsidRDefault="00C52136" w:rsidP="00B86397">
            <w:pPr>
              <w:spacing w:after="0" w:line="240" w:lineRule="auto"/>
              <w:jc w:val="center"/>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Специфични за зоната цели</w:t>
            </w:r>
          </w:p>
        </w:tc>
      </w:tr>
      <w:tr w:rsidR="00C52136" w:rsidRPr="00C52136" w14:paraId="17F53B52" w14:textId="77777777" w:rsidTr="00B86397">
        <w:trPr>
          <w:jc w:val="center"/>
        </w:trPr>
        <w:tc>
          <w:tcPr>
            <w:tcW w:w="1696" w:type="dxa"/>
            <w:shd w:val="clear" w:color="auto" w:fill="auto"/>
          </w:tcPr>
          <w:p w14:paraId="6267FDE3" w14:textId="77777777" w:rsidR="00C52136" w:rsidRPr="00C52136" w:rsidRDefault="00C52136" w:rsidP="00B86397">
            <w:pPr>
              <w:spacing w:after="0" w:line="240" w:lineRule="auto"/>
              <w:jc w:val="both"/>
              <w:rPr>
                <w:rFonts w:ascii="Times New Roman" w:eastAsia="Times New Roman" w:hAnsi="Times New Roman" w:cs="Times New Roman"/>
                <w:b/>
                <w:sz w:val="20"/>
                <w:szCs w:val="20"/>
                <w:lang w:val="bg-BG" w:eastAsia="bg-BG"/>
              </w:rPr>
            </w:pPr>
            <w:r w:rsidRPr="00C52136">
              <w:rPr>
                <w:rFonts w:ascii="Times New Roman" w:eastAsia="Times New Roman" w:hAnsi="Times New Roman" w:cs="Times New Roman"/>
                <w:b/>
                <w:sz w:val="20"/>
                <w:szCs w:val="20"/>
                <w:lang w:val="bg-BG" w:eastAsia="bg-BG"/>
              </w:rPr>
              <w:t xml:space="preserve">Популация: </w:t>
            </w:r>
            <w:r w:rsidRPr="00C52136">
              <w:rPr>
                <w:rFonts w:ascii="Times New Roman" w:eastAsia="Times New Roman" w:hAnsi="Times New Roman" w:cs="Times New Roman"/>
                <w:bCs/>
                <w:sz w:val="20"/>
                <w:szCs w:val="20"/>
                <w:lang w:val="bg-BG" w:eastAsia="bg-BG"/>
              </w:rPr>
              <w:t>Размер на мигриращата популация</w:t>
            </w:r>
          </w:p>
        </w:tc>
        <w:tc>
          <w:tcPr>
            <w:tcW w:w="1134" w:type="dxa"/>
            <w:shd w:val="clear" w:color="auto" w:fill="auto"/>
          </w:tcPr>
          <w:p w14:paraId="4A83DA2F"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Брой индивиди</w:t>
            </w:r>
          </w:p>
        </w:tc>
        <w:tc>
          <w:tcPr>
            <w:tcW w:w="1418" w:type="dxa"/>
            <w:shd w:val="clear" w:color="auto" w:fill="auto"/>
          </w:tcPr>
          <w:p w14:paraId="3F562C6B"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неизвестна</w:t>
            </w:r>
          </w:p>
        </w:tc>
        <w:tc>
          <w:tcPr>
            <w:tcW w:w="2777" w:type="dxa"/>
            <w:shd w:val="clear" w:color="auto" w:fill="auto"/>
          </w:tcPr>
          <w:p w14:paraId="67F2DB90"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622E685D" w14:textId="228D49C9" w:rsidR="00C52136" w:rsidRPr="00C52136" w:rsidRDefault="00C52136" w:rsidP="00B86397">
            <w:pPr>
              <w:spacing w:after="0" w:line="240" w:lineRule="auto"/>
              <w:jc w:val="both"/>
              <w:rPr>
                <w:rFonts w:ascii="Times New Roman" w:eastAsia="Times New Roman" w:hAnsi="Times New Roman" w:cs="Times New Roman"/>
                <w:color w:val="000000"/>
                <w:sz w:val="20"/>
                <w:szCs w:val="20"/>
                <w:lang w:val="bg-BG" w:eastAsia="bg-BG"/>
              </w:rPr>
            </w:pPr>
            <w:r w:rsidRPr="00C52136">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tc>
        <w:tc>
          <w:tcPr>
            <w:tcW w:w="2171" w:type="dxa"/>
          </w:tcPr>
          <w:p w14:paraId="29669CB7"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6096E5A8"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p>
        </w:tc>
      </w:tr>
      <w:tr w:rsidR="00C52136" w:rsidRPr="00C52136" w14:paraId="0EE3100E" w14:textId="77777777" w:rsidTr="00B86397">
        <w:trPr>
          <w:jc w:val="center"/>
        </w:trPr>
        <w:tc>
          <w:tcPr>
            <w:tcW w:w="1696" w:type="dxa"/>
            <w:shd w:val="clear" w:color="auto" w:fill="auto"/>
          </w:tcPr>
          <w:p w14:paraId="35F171BC" w14:textId="77777777" w:rsidR="00C52136" w:rsidRPr="00C52136" w:rsidRDefault="00C52136" w:rsidP="00B86397">
            <w:pPr>
              <w:spacing w:after="0" w:line="240" w:lineRule="auto"/>
              <w:jc w:val="both"/>
              <w:rPr>
                <w:rFonts w:ascii="Times New Roman" w:eastAsia="Times New Roman" w:hAnsi="Times New Roman" w:cs="Times New Roman"/>
                <w:b/>
                <w:sz w:val="20"/>
                <w:szCs w:val="20"/>
                <w:lang w:val="bg-BG" w:eastAsia="bg-BG"/>
              </w:rPr>
            </w:pPr>
            <w:r w:rsidRPr="00C52136">
              <w:rPr>
                <w:rFonts w:ascii="Times New Roman" w:eastAsia="Times New Roman" w:hAnsi="Times New Roman" w:cs="Times New Roman"/>
                <w:b/>
                <w:sz w:val="20"/>
                <w:szCs w:val="20"/>
                <w:lang w:val="bg-BG" w:eastAsia="bg-BG"/>
              </w:rPr>
              <w:t xml:space="preserve">Местообитание на вида: </w:t>
            </w:r>
            <w:r w:rsidRPr="00C52136">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C52136">
              <w:rPr>
                <w:rFonts w:ascii="Times New Roman" w:eastAsia="Times New Roman" w:hAnsi="Times New Roman" w:cs="Times New Roman"/>
                <w:b/>
                <w:sz w:val="20"/>
                <w:szCs w:val="20"/>
                <w:lang w:val="bg-BG" w:eastAsia="bg-BG"/>
              </w:rPr>
              <w:t xml:space="preserve"> </w:t>
            </w:r>
          </w:p>
        </w:tc>
        <w:tc>
          <w:tcPr>
            <w:tcW w:w="1134" w:type="dxa"/>
            <w:shd w:val="clear" w:color="auto" w:fill="auto"/>
          </w:tcPr>
          <w:p w14:paraId="0AA514F0" w14:textId="3DE3BB55"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eastAsia="bg-BG"/>
              </w:rPr>
              <w:t>n</w:t>
            </w:r>
            <w:r w:rsidRPr="00C52136">
              <w:rPr>
                <w:rFonts w:ascii="Times New Roman" w:eastAsia="Times New Roman" w:hAnsi="Times New Roman" w:cs="Times New Roman"/>
                <w:sz w:val="20"/>
                <w:szCs w:val="20"/>
                <w:lang w:val="bg-BG" w:eastAsia="bg-BG"/>
              </w:rPr>
              <w:t>a</w:t>
            </w:r>
          </w:p>
        </w:tc>
        <w:tc>
          <w:tcPr>
            <w:tcW w:w="1418" w:type="dxa"/>
            <w:shd w:val="clear" w:color="auto" w:fill="auto"/>
          </w:tcPr>
          <w:p w14:paraId="7A20F448"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Около 45 ха</w:t>
            </w:r>
          </w:p>
        </w:tc>
        <w:tc>
          <w:tcPr>
            <w:tcW w:w="2777" w:type="dxa"/>
            <w:shd w:val="clear" w:color="auto" w:fill="auto"/>
          </w:tcPr>
          <w:p w14:paraId="5D4857BB"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3B5A783A" w14:textId="4C661F9F"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В СФ дела на местообитание N07 - мочурища и блата е силно завишен (над 5 пъти) и никога не е отговарял на действителността.</w:t>
            </w:r>
          </w:p>
        </w:tc>
        <w:tc>
          <w:tcPr>
            <w:tcW w:w="2171" w:type="dxa"/>
          </w:tcPr>
          <w:p w14:paraId="18C31400" w14:textId="77777777" w:rsidR="00C52136" w:rsidRPr="00C52136" w:rsidRDefault="00C52136" w:rsidP="00B86397">
            <w:pPr>
              <w:spacing w:after="0" w:line="240" w:lineRule="auto"/>
              <w:jc w:val="both"/>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C52136" w:rsidRPr="00C52136" w14:paraId="1A76711C" w14:textId="77777777" w:rsidTr="00B86397">
        <w:trPr>
          <w:jc w:val="center"/>
        </w:trPr>
        <w:tc>
          <w:tcPr>
            <w:tcW w:w="1696" w:type="dxa"/>
            <w:shd w:val="clear" w:color="auto" w:fill="auto"/>
          </w:tcPr>
          <w:p w14:paraId="37EBAA93" w14:textId="77777777" w:rsidR="00C52136" w:rsidRPr="00C52136" w:rsidRDefault="00C52136" w:rsidP="00B86397">
            <w:pPr>
              <w:spacing w:after="0" w:line="240" w:lineRule="auto"/>
              <w:rPr>
                <w:rFonts w:ascii="Times New Roman" w:eastAsia="Times New Roman" w:hAnsi="Times New Roman" w:cs="Times New Roman"/>
                <w:b/>
                <w:sz w:val="20"/>
                <w:szCs w:val="20"/>
                <w:lang w:val="bg-BG" w:eastAsia="bg-BG"/>
              </w:rPr>
            </w:pPr>
            <w:r w:rsidRPr="00C52136">
              <w:rPr>
                <w:rFonts w:ascii="Times New Roman" w:eastAsia="Times New Roman" w:hAnsi="Times New Roman" w:cs="Times New Roman"/>
                <w:b/>
                <w:sz w:val="20"/>
                <w:szCs w:val="20"/>
                <w:lang w:val="bg-BG" w:eastAsia="bg-BG"/>
              </w:rPr>
              <w:t xml:space="preserve">Местообитание на вида: </w:t>
            </w:r>
            <w:r w:rsidRPr="00C52136">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C52136">
              <w:rPr>
                <w:rFonts w:ascii="Times New Roman" w:eastAsia="Times New Roman" w:hAnsi="Times New Roman" w:cs="Times New Roman"/>
                <w:sz w:val="20"/>
                <w:szCs w:val="20"/>
                <w:lang w:val="en-GB" w:eastAsia="bg-BG"/>
              </w:rPr>
              <w:t xml:space="preserve"> – </w:t>
            </w:r>
            <w:r w:rsidRPr="00C52136">
              <w:rPr>
                <w:rFonts w:ascii="Times New Roman" w:eastAsia="Times New Roman" w:hAnsi="Times New Roman" w:cs="Times New Roman"/>
                <w:sz w:val="20"/>
                <w:szCs w:val="20"/>
                <w:lang w:val="bg-BG" w:eastAsia="bg-BG"/>
              </w:rPr>
              <w:t>хлорофил.</w:t>
            </w:r>
            <w:r w:rsidRPr="00C52136">
              <w:rPr>
                <w:rFonts w:ascii="Times New Roman" w:eastAsia="Times New Roman" w:hAnsi="Times New Roman" w:cs="Times New Roman"/>
                <w:sz w:val="20"/>
                <w:szCs w:val="20"/>
                <w:lang w:val="en-GB" w:eastAsia="bg-BG"/>
              </w:rPr>
              <w:t xml:space="preserve"> (</w:t>
            </w:r>
            <w:r w:rsidRPr="00C52136">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14:paraId="66FB99CC"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5 степенна скала</w:t>
            </w:r>
          </w:p>
        </w:tc>
        <w:tc>
          <w:tcPr>
            <w:tcW w:w="1418" w:type="dxa"/>
            <w:shd w:val="clear" w:color="auto" w:fill="auto"/>
          </w:tcPr>
          <w:p w14:paraId="5D48237D"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2-Добро или 1-Отлично</w:t>
            </w:r>
          </w:p>
        </w:tc>
        <w:tc>
          <w:tcPr>
            <w:tcW w:w="27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C52136" w:rsidRPr="00C52136" w14:paraId="452A6243"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33866055" w14:textId="77777777" w:rsidR="00C52136" w:rsidRPr="00C52136" w:rsidRDefault="00C52136" w:rsidP="00B86397">
                  <w:pPr>
                    <w:spacing w:after="0" w:line="240" w:lineRule="auto"/>
                    <w:rPr>
                      <w:rFonts w:ascii="Times New Roman" w:eastAsia="Times New Roman" w:hAnsi="Times New Roman" w:cs="Times New Roman"/>
                      <w:b/>
                      <w:bCs/>
                      <w:sz w:val="20"/>
                      <w:szCs w:val="20"/>
                      <w:lang w:val="bg-BG" w:eastAsia="bg-BG"/>
                    </w:rPr>
                  </w:pPr>
                  <w:r w:rsidRPr="00C52136">
                    <w:rPr>
                      <w:rFonts w:ascii="Times New Roman" w:eastAsia="Times New Roman" w:hAnsi="Times New Roman" w:cs="Times New Roman"/>
                      <w:b/>
                      <w:bCs/>
                      <w:sz w:val="20"/>
                      <w:szCs w:val="20"/>
                      <w:lang w:val="bg-BG" w:eastAsia="bg-BG"/>
                    </w:rPr>
                    <w:t>Екологично състояние</w:t>
                  </w:r>
                </w:p>
              </w:tc>
            </w:tr>
            <w:tr w:rsidR="00C52136" w:rsidRPr="00C52136" w14:paraId="1002AF3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060885D3"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1-Отлично – High</w:t>
                  </w:r>
                </w:p>
              </w:tc>
            </w:tr>
            <w:tr w:rsidR="00C52136" w:rsidRPr="00C52136" w14:paraId="0F3D972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207C5D6"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2-Добро – Good</w:t>
                  </w:r>
                </w:p>
              </w:tc>
            </w:tr>
            <w:tr w:rsidR="00C52136" w:rsidRPr="00C52136" w14:paraId="79E5360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8DDA3E4"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3-Умерено - Moderate</w:t>
                  </w:r>
                </w:p>
              </w:tc>
            </w:tr>
            <w:tr w:rsidR="00C52136" w:rsidRPr="00C52136" w14:paraId="54D19F69"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69574A7D"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4-Лошо – Poor</w:t>
                  </w:r>
                </w:p>
              </w:tc>
            </w:tr>
            <w:tr w:rsidR="00C52136" w:rsidRPr="00C52136" w14:paraId="2F83238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08DD5E9B"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5-Много лошо - Bad</w:t>
                  </w:r>
                </w:p>
              </w:tc>
            </w:tr>
          </w:tbl>
          <w:p w14:paraId="54F67C88"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C52136">
              <w:rPr>
                <w:rFonts w:ascii="Times New Roman" w:eastAsia="Times New Roman" w:hAnsi="Times New Roman" w:cs="Times New Roman"/>
                <w:b/>
                <w:sz w:val="20"/>
                <w:szCs w:val="20"/>
                <w:lang w:val="bg-BG" w:eastAsia="bg-BG"/>
              </w:rPr>
              <w:t>добро (2)</w:t>
            </w:r>
            <w:r w:rsidRPr="00C52136">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C52136">
              <w:rPr>
                <w:rFonts w:ascii="Times New Roman" w:eastAsia="Times New Roman" w:hAnsi="Times New Roman" w:cs="Times New Roman"/>
                <w:b/>
                <w:sz w:val="20"/>
                <w:szCs w:val="20"/>
                <w:lang w:val="bg-BG" w:eastAsia="bg-BG"/>
              </w:rPr>
              <w:t xml:space="preserve">много лошо (5) </w:t>
            </w:r>
            <w:r w:rsidRPr="00C52136">
              <w:rPr>
                <w:rFonts w:ascii="Times New Roman" w:eastAsia="Times New Roman" w:hAnsi="Times New Roman" w:cs="Times New Roman"/>
                <w:sz w:val="20"/>
                <w:szCs w:val="20"/>
                <w:lang w:val="bg-BG" w:eastAsia="bg-BG"/>
              </w:rPr>
              <w:t>(</w:t>
            </w:r>
            <w:r w:rsidRPr="00C52136">
              <w:rPr>
                <w:rFonts w:ascii="Times New Roman" w:eastAsia="Times New Roman" w:hAnsi="Times New Roman" w:cs="Times New Roman"/>
                <w:sz w:val="20"/>
                <w:szCs w:val="20"/>
                <w:lang w:val="en-GB" w:eastAsia="bg-BG"/>
              </w:rPr>
              <w:t>Kazakov et al., 2020</w:t>
            </w:r>
            <w:r w:rsidRPr="00C52136">
              <w:rPr>
                <w:rFonts w:ascii="Times New Roman" w:eastAsia="Times New Roman" w:hAnsi="Times New Roman" w:cs="Times New Roman"/>
                <w:sz w:val="20"/>
                <w:szCs w:val="20"/>
                <w:lang w:val="bg-BG" w:eastAsia="bg-BG"/>
              </w:rPr>
              <w:t>).</w:t>
            </w:r>
          </w:p>
        </w:tc>
        <w:tc>
          <w:tcPr>
            <w:tcW w:w="2171" w:type="dxa"/>
          </w:tcPr>
          <w:p w14:paraId="0F1457BC" w14:textId="77777777" w:rsidR="00C52136" w:rsidRPr="00C52136" w:rsidRDefault="00C52136" w:rsidP="00B86397">
            <w:pPr>
              <w:spacing w:after="0" w:line="240" w:lineRule="auto"/>
              <w:rPr>
                <w:rFonts w:ascii="Times New Roman" w:eastAsia="Times New Roman" w:hAnsi="Times New Roman" w:cs="Times New Roman"/>
                <w:sz w:val="20"/>
                <w:szCs w:val="20"/>
                <w:lang w:val="bg-BG" w:eastAsia="bg-BG"/>
              </w:rPr>
            </w:pPr>
            <w:r w:rsidRPr="00C52136">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4CDE0049" w14:textId="77777777" w:rsidR="00C52136" w:rsidRPr="00993ADE" w:rsidRDefault="00C52136" w:rsidP="00C52136">
      <w:pPr>
        <w:spacing w:after="120" w:line="240" w:lineRule="auto"/>
        <w:rPr>
          <w:rFonts w:ascii="Times New Roman" w:eastAsia="Times New Roman" w:hAnsi="Times New Roman" w:cs="Times New Roman"/>
          <w:b/>
          <w:bCs/>
          <w:sz w:val="24"/>
          <w:szCs w:val="24"/>
          <w:lang w:val="bg-BG" w:eastAsia="bg-BG"/>
        </w:rPr>
      </w:pPr>
    </w:p>
    <w:p w14:paraId="7BBDC470" w14:textId="77777777" w:rsidR="00C52136" w:rsidRPr="00993ADE" w:rsidRDefault="00C52136" w:rsidP="00C52136">
      <w:pPr>
        <w:spacing w:after="120" w:line="240" w:lineRule="auto"/>
        <w:jc w:val="both"/>
        <w:rPr>
          <w:rFonts w:ascii="Times New Roman" w:eastAsia="Times New Roman" w:hAnsi="Times New Roman" w:cs="Times New Roman"/>
          <w:b/>
          <w:bCs/>
          <w:sz w:val="24"/>
          <w:szCs w:val="24"/>
          <w:lang w:val="bg-BG" w:eastAsia="bg-BG"/>
        </w:rPr>
      </w:pPr>
      <w:r w:rsidRPr="00993ADE">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993ADE">
        <w:rPr>
          <w:rFonts w:ascii="Times New Roman" w:eastAsia="Times New Roman" w:hAnsi="Times New Roman" w:cs="Times New Roman"/>
          <w:b/>
          <w:bCs/>
          <w:sz w:val="24"/>
          <w:szCs w:val="24"/>
          <w:lang w:val="bg-BG" w:eastAsia="bg-BG"/>
        </w:rPr>
        <w:t xml:space="preserve"> за </w:t>
      </w:r>
      <w:r w:rsidRPr="00993ADE">
        <w:rPr>
          <w:rFonts w:ascii="Times New Roman" w:eastAsia="Times New Roman" w:hAnsi="Times New Roman" w:cs="Times New Roman"/>
          <w:b/>
          <w:sz w:val="24"/>
          <w:szCs w:val="24"/>
          <w:lang w:val="bg-BG" w:eastAsia="bg-BG"/>
        </w:rPr>
        <w:t xml:space="preserve">СЗЗ </w:t>
      </w:r>
      <w:r w:rsidRPr="00993ADE">
        <w:rPr>
          <w:rFonts w:ascii="Times New Roman" w:eastAsia="Times New Roman" w:hAnsi="Times New Roman" w:cs="Times New Roman"/>
          <w:b/>
          <w:bCs/>
          <w:sz w:val="24"/>
          <w:szCs w:val="24"/>
          <w:lang w:val="bg-BG" w:eastAsia="bg-BG"/>
        </w:rPr>
        <w:t>BG0002065 „Блато Малък Преславец“</w:t>
      </w:r>
    </w:p>
    <w:p w14:paraId="3A25E750" w14:textId="2AB13381" w:rsidR="00C52136" w:rsidRDefault="00C52136" w:rsidP="00C52136">
      <w:pPr>
        <w:spacing w:after="120" w:line="240" w:lineRule="auto"/>
        <w:jc w:val="both"/>
        <w:rPr>
          <w:rFonts w:ascii="Times New Roman" w:eastAsia="Times New Roman" w:hAnsi="Times New Roman" w:cs="Times New Roman"/>
          <w:sz w:val="24"/>
          <w:szCs w:val="24"/>
          <w:lang w:val="bg-BG" w:eastAsia="bg-BG"/>
        </w:rPr>
      </w:pPr>
      <w:r w:rsidRPr="00993ADE">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по време на миграция, не е необходима актуализация на </w:t>
      </w:r>
      <w:r>
        <w:rPr>
          <w:rFonts w:ascii="Times New Roman" w:eastAsia="Times New Roman" w:hAnsi="Times New Roman" w:cs="Times New Roman"/>
          <w:sz w:val="24"/>
          <w:szCs w:val="24"/>
          <w:lang w:val="bg-BG" w:eastAsia="bg-BG"/>
        </w:rPr>
        <w:t>СФ</w:t>
      </w:r>
      <w:r w:rsidRPr="00993ADE">
        <w:rPr>
          <w:rFonts w:ascii="Times New Roman" w:eastAsia="Times New Roman" w:hAnsi="Times New Roman" w:cs="Times New Roman"/>
          <w:sz w:val="24"/>
          <w:szCs w:val="24"/>
          <w:lang w:val="bg-BG" w:eastAsia="bg-BG"/>
        </w:rPr>
        <w:t>.</w:t>
      </w:r>
    </w:p>
    <w:p w14:paraId="6B11A750" w14:textId="77777777" w:rsidR="00501148" w:rsidRPr="00993ADE" w:rsidRDefault="00501148" w:rsidP="00C52136">
      <w:pPr>
        <w:spacing w:after="120" w:line="240" w:lineRule="auto"/>
        <w:jc w:val="both"/>
        <w:rPr>
          <w:rFonts w:ascii="Times New Roman" w:eastAsia="Times New Roman" w:hAnsi="Times New Roman" w:cs="Times New Roman"/>
          <w:sz w:val="24"/>
          <w:szCs w:val="24"/>
          <w:lang w:val="bg-BG" w:eastAsia="bg-BG"/>
        </w:rPr>
      </w:pPr>
    </w:p>
    <w:p w14:paraId="12D71DDA" w14:textId="01D74006" w:rsidR="0018766D" w:rsidRPr="0018766D" w:rsidRDefault="0018766D" w:rsidP="0018766D">
      <w:pPr>
        <w:pStyle w:val="Heading2"/>
        <w:jc w:val="center"/>
        <w:rPr>
          <w:rFonts w:ascii="Times New Roman" w:eastAsia="Times New Roman" w:hAnsi="Times New Roman" w:cs="Times New Roman"/>
          <w:sz w:val="28"/>
          <w:szCs w:val="28"/>
          <w:lang w:val="bg-BG" w:eastAsia="bg-BG"/>
        </w:rPr>
      </w:pPr>
      <w:bookmarkStart w:id="14" w:name="_Toc98672520"/>
      <w:r w:rsidRPr="0018766D">
        <w:rPr>
          <w:rFonts w:ascii="Times New Roman" w:eastAsia="Times New Roman" w:hAnsi="Times New Roman" w:cs="Times New Roman"/>
          <w:sz w:val="28"/>
          <w:szCs w:val="28"/>
          <w:lang w:val="bg-BG" w:eastAsia="bg-BG"/>
        </w:rPr>
        <w:lastRenderedPageBreak/>
        <w:t>Специфични цели за А0</w:t>
      </w:r>
      <w:r w:rsidRPr="0018766D">
        <w:rPr>
          <w:rFonts w:ascii="Times New Roman" w:eastAsia="Times New Roman" w:hAnsi="Times New Roman" w:cs="Times New Roman"/>
          <w:sz w:val="28"/>
          <w:szCs w:val="28"/>
          <w:lang w:val="en-GB" w:eastAsia="bg-BG"/>
        </w:rPr>
        <w:t>22</w:t>
      </w:r>
      <w:r w:rsidRPr="0018766D">
        <w:rPr>
          <w:rFonts w:ascii="Times New Roman" w:eastAsia="Times New Roman" w:hAnsi="Times New Roman" w:cs="Times New Roman"/>
          <w:sz w:val="28"/>
          <w:szCs w:val="28"/>
          <w:lang w:val="bg-BG" w:eastAsia="bg-BG"/>
        </w:rPr>
        <w:t xml:space="preserve"> </w:t>
      </w:r>
      <w:r w:rsidRPr="0018766D">
        <w:rPr>
          <w:rFonts w:ascii="Times New Roman" w:eastAsia="Times New Roman" w:hAnsi="Times New Roman" w:cs="Times New Roman"/>
          <w:i/>
          <w:iCs/>
          <w:sz w:val="28"/>
          <w:szCs w:val="28"/>
          <w:lang w:val="en-GB" w:eastAsia="bg-BG"/>
        </w:rPr>
        <w:t>Ixobrychus minutus</w:t>
      </w:r>
      <w:r w:rsidRPr="0018766D">
        <w:rPr>
          <w:rFonts w:ascii="Times New Roman" w:eastAsia="Times New Roman" w:hAnsi="Times New Roman" w:cs="Times New Roman"/>
          <w:sz w:val="28"/>
          <w:szCs w:val="28"/>
          <w:lang w:val="bg-BG" w:eastAsia="bg-BG"/>
        </w:rPr>
        <w:t xml:space="preserve"> (малък воден бик)</w:t>
      </w:r>
      <w:bookmarkEnd w:id="14"/>
    </w:p>
    <w:p w14:paraId="61A0EF76"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1. Кратка характеристика на вида</w:t>
      </w:r>
    </w:p>
    <w:p w14:paraId="760F75B4"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Дължина на тялото: 32 см. Размах на крилете: 42 см.</w:t>
      </w:r>
      <w:r>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bg-BG" w:eastAsia="bg-BG"/>
        </w:rPr>
        <w:t>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w:t>
      </w:r>
      <w:r>
        <w:rPr>
          <w:rFonts w:ascii="Times New Roman" w:eastAsia="Times New Roman" w:hAnsi="Times New Roman" w:cs="Times New Roman"/>
          <w:sz w:val="24"/>
          <w:szCs w:val="24"/>
          <w:lang w:val="bg-BG" w:eastAsia="bg-BG"/>
        </w:rPr>
        <w:t>-</w:t>
      </w:r>
      <w:r w:rsidRPr="00A92A19">
        <w:rPr>
          <w:rFonts w:ascii="Times New Roman" w:eastAsia="Times New Roman" w:hAnsi="Times New Roman" w:cs="Times New Roman"/>
          <w:sz w:val="24"/>
          <w:szCs w:val="24"/>
          <w:lang w:val="bg-BG" w:eastAsia="bg-BG"/>
        </w:rPr>
        <w:t>ръждиви. По гърдите има тъмни надлъжни резки. Коремът и подопашката са белезникави.</w:t>
      </w:r>
      <w:r>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bg-BG" w:eastAsia="bg-BG"/>
        </w:rPr>
        <w:t>Темето и тилът на женската са черни, а останалите части от горната страна на тялото - тъмнокафяви 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14:paraId="4A23738D"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Характер на пребиваване в страната</w:t>
      </w:r>
    </w:p>
    <w:p w14:paraId="4D14B71F"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 1990). Зимува в Африка и около Средиземноморието. </w:t>
      </w:r>
    </w:p>
    <w:p w14:paraId="2EC2045E"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Характерно местообитание</w:t>
      </w:r>
    </w:p>
    <w:p w14:paraId="642E5766"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Малкият воден бик обитава блата и езера, разливи на реки, микроязовири, язовири, канали на напоителни системи, рибарници и оризища, обрасли с предимно с тръстика (Симеонов и др.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 2009).</w:t>
      </w:r>
    </w:p>
    <w:p w14:paraId="60DBC84F"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i/>
          <w:iCs/>
          <w:sz w:val="24"/>
          <w:szCs w:val="24"/>
          <w:lang w:val="bg-BG" w:eastAsia="bg-BG"/>
        </w:rPr>
        <w:t>Хранене</w:t>
      </w:r>
    </w:p>
    <w:p w14:paraId="6AA059E2"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14:paraId="24A5357B"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1016541"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отг. ред. 2007</w:t>
      </w:r>
      <w:r w:rsidRPr="00A92A19">
        <w:rPr>
          <w:rFonts w:ascii="Times New Roman" w:eastAsia="Times New Roman" w:hAnsi="Times New Roman" w:cs="Times New Roman"/>
          <w:sz w:val="24"/>
          <w:szCs w:val="24"/>
          <w:lang w:val="en-GB" w:eastAsia="bg-BG"/>
        </w:rPr>
        <w:t>)</w:t>
      </w:r>
      <w:r w:rsidRPr="00A92A19">
        <w:rPr>
          <w:rFonts w:ascii="Times New Roman" w:eastAsia="Times New Roman" w:hAnsi="Times New Roman" w:cs="Times New Roman"/>
          <w:sz w:val="24"/>
          <w:szCs w:val="24"/>
          <w:lang w:val="bg-BG" w:eastAsia="bg-BG"/>
        </w:rPr>
        <w:t xml:space="preserve">. </w:t>
      </w:r>
    </w:p>
    <w:p w14:paraId="5D9669F2"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Природозащитният статус на малкият воден бик според </w:t>
      </w:r>
      <w:r w:rsidRPr="00A92A19">
        <w:rPr>
          <w:rFonts w:ascii="Times New Roman" w:eastAsia="Times New Roman" w:hAnsi="Times New Roman" w:cs="Times New Roman"/>
          <w:sz w:val="24"/>
          <w:szCs w:val="24"/>
          <w:lang w:val="en-GB" w:eastAsia="bg-BG"/>
        </w:rPr>
        <w:t xml:space="preserve">IUCN </w:t>
      </w:r>
      <w:r w:rsidRPr="00A92A19">
        <w:rPr>
          <w:rFonts w:ascii="Times New Roman" w:eastAsia="Times New Roman" w:hAnsi="Times New Roman" w:cs="Times New Roman"/>
          <w:sz w:val="24"/>
          <w:szCs w:val="24"/>
          <w:lang w:val="bg-BG" w:eastAsia="bg-BG"/>
        </w:rPr>
        <w:t>е</w:t>
      </w:r>
      <w:r w:rsidRPr="00A92A19">
        <w:rPr>
          <w:rFonts w:ascii="Times New Roman" w:eastAsia="Times New Roman" w:hAnsi="Times New Roman" w:cs="Times New Roman"/>
          <w:sz w:val="24"/>
          <w:szCs w:val="24"/>
          <w:lang w:val="en-GB" w:eastAsia="bg-BG"/>
        </w:rPr>
        <w:t xml:space="preserve"> LC</w:t>
      </w:r>
      <w:r w:rsidRPr="00A92A19">
        <w:rPr>
          <w:rFonts w:ascii="Times New Roman" w:eastAsia="Times New Roman" w:hAnsi="Times New Roman" w:cs="Times New Roman"/>
          <w:sz w:val="24"/>
          <w:szCs w:val="24"/>
          <w:lang w:val="bg-BG" w:eastAsia="bg-BG"/>
        </w:rPr>
        <w:t xml:space="preserve"> (</w:t>
      </w:r>
      <w:r w:rsidRPr="00A92A19">
        <w:rPr>
          <w:rFonts w:ascii="Times New Roman" w:eastAsia="Times New Roman" w:hAnsi="Times New Roman" w:cs="Times New Roman"/>
          <w:sz w:val="24"/>
          <w:szCs w:val="24"/>
          <w:lang w:val="en-GB" w:eastAsia="bg-BG"/>
        </w:rPr>
        <w:t>Least Concern)</w:t>
      </w:r>
      <w:r w:rsidRPr="00A92A19">
        <w:rPr>
          <w:rFonts w:ascii="Times New Roman" w:eastAsia="Times New Roman" w:hAnsi="Times New Roman" w:cs="Times New Roman"/>
          <w:sz w:val="24"/>
          <w:szCs w:val="24"/>
          <w:lang w:val="bg-BG" w:eastAsia="bg-BG"/>
        </w:rPr>
        <w:t xml:space="preserve">. Включен в Червената книга на Р България в категория „Застрашен“. Включен в SPEC 3. Включен е в Приложение 1 на Директивата за птиците, както и в Приложения 2 и 3 на ЗБР. </w:t>
      </w:r>
    </w:p>
    <w:p w14:paraId="6E6B4227"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Съгласно Докладването от 2019 г. (за периода 2005 – 2018 г.) националната гнездяща популация на вида се оценя на 1500-4500 двойки. Краткосрочната тенденция на </w:t>
      </w:r>
      <w:r w:rsidRPr="00A92A19">
        <w:rPr>
          <w:rFonts w:ascii="Times New Roman" w:eastAsia="Times New Roman" w:hAnsi="Times New Roman" w:cs="Times New Roman"/>
          <w:sz w:val="24"/>
          <w:szCs w:val="24"/>
          <w:lang w:val="bg-BG" w:eastAsia="bg-BG"/>
        </w:rPr>
        <w:lastRenderedPageBreak/>
        <w:t xml:space="preserve">популацията (за периода 2000 – 2018 г.) е стабилна, а дългосрочната (за периода 1980 – 2018 г.) – също стабилна. </w:t>
      </w:r>
    </w:p>
    <w:p w14:paraId="23D5B8D2"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F01, F05, H01, J01, J02. </w:t>
      </w:r>
    </w:p>
    <w:p w14:paraId="5920246F"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41228F7D"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A92A19">
        <w:rPr>
          <w:rFonts w:ascii="Times New Roman" w:eastAsia="Times New Roman" w:hAnsi="Times New Roman" w:cs="Times New Roman"/>
          <w:sz w:val="24"/>
          <w:szCs w:val="24"/>
          <w:lang w:val="bg-BG" w:eastAsia="bg-BG"/>
        </w:rPr>
        <w:t xml:space="preserve"> на зоната вида е </w:t>
      </w:r>
      <w:r w:rsidRPr="00A92A19">
        <w:rPr>
          <w:rFonts w:ascii="Times New Roman" w:eastAsia="Times New Roman" w:hAnsi="Times New Roman" w:cs="Times New Roman"/>
          <w:b/>
          <w:sz w:val="24"/>
          <w:szCs w:val="24"/>
          <w:lang w:val="bg-BG" w:eastAsia="bg-BG"/>
        </w:rPr>
        <w:t>гнездящ</w:t>
      </w:r>
      <w:r w:rsidRPr="00A92A19">
        <w:rPr>
          <w:rFonts w:ascii="Times New Roman" w:eastAsia="Times New Roman" w:hAnsi="Times New Roman" w:cs="Times New Roman"/>
          <w:sz w:val="24"/>
          <w:szCs w:val="24"/>
          <w:lang w:val="bg-BG" w:eastAsia="bg-BG"/>
        </w:rPr>
        <w:t xml:space="preserve">. Гнездящата популация се оценява на </w:t>
      </w:r>
      <w:r w:rsidRPr="00A92A19">
        <w:rPr>
          <w:rFonts w:ascii="Times New Roman" w:eastAsia="Times New Roman" w:hAnsi="Times New Roman" w:cs="Times New Roman"/>
          <w:b/>
          <w:bCs/>
          <w:sz w:val="24"/>
          <w:szCs w:val="24"/>
          <w:lang w:val="bg-BG" w:eastAsia="bg-BG"/>
        </w:rPr>
        <w:t>8 - 9 двойки</w:t>
      </w:r>
      <w:r w:rsidRPr="00A92A19">
        <w:rPr>
          <w:rFonts w:ascii="Times New Roman" w:eastAsia="Times New Roman" w:hAnsi="Times New Roman" w:cs="Times New Roman"/>
          <w:sz w:val="24"/>
          <w:szCs w:val="24"/>
          <w:lang w:val="bg-BG" w:eastAsia="bg-BG"/>
        </w:rPr>
        <w:t xml:space="preserve">, което представлява </w:t>
      </w:r>
      <w:r w:rsidRPr="00A92A19">
        <w:rPr>
          <w:rFonts w:ascii="Times New Roman" w:eastAsia="Times New Roman" w:hAnsi="Times New Roman" w:cs="Times New Roman"/>
          <w:b/>
          <w:bCs/>
          <w:sz w:val="24"/>
          <w:szCs w:val="24"/>
          <w:lang w:val="bg-BG" w:eastAsia="bg-BG"/>
        </w:rPr>
        <w:t>0,2 - 0,5 % от националната</w:t>
      </w:r>
      <w:r w:rsidRPr="00A92A19">
        <w:rPr>
          <w:rFonts w:ascii="Times New Roman" w:eastAsia="Times New Roman" w:hAnsi="Times New Roman" w:cs="Times New Roman"/>
          <w:sz w:val="24"/>
          <w:szCs w:val="24"/>
          <w:lang w:val="bg-BG" w:eastAsia="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5E78E17" w14:textId="77777777" w:rsidR="0018766D" w:rsidRPr="00A92A19" w:rsidRDefault="0018766D" w:rsidP="0018766D">
      <w:pPr>
        <w:spacing w:before="120" w:after="120" w:line="240" w:lineRule="auto"/>
        <w:jc w:val="both"/>
        <w:rPr>
          <w:rFonts w:ascii="Times New Roman" w:eastAsia="Times New Roman" w:hAnsi="Times New Roman" w:cs="Times New Roman"/>
          <w:b/>
          <w:sz w:val="24"/>
          <w:szCs w:val="24"/>
          <w:lang w:val="bg-BG" w:eastAsia="bg-BG"/>
        </w:rPr>
      </w:pPr>
      <w:r w:rsidRPr="00A92A19">
        <w:rPr>
          <w:rFonts w:ascii="Times New Roman" w:eastAsia="Times New Roman" w:hAnsi="Times New Roman" w:cs="Times New Roman"/>
          <w:b/>
          <w:iCs/>
          <w:sz w:val="24"/>
          <w:szCs w:val="24"/>
          <w:lang w:val="bg-BG" w:eastAsia="bg-BG"/>
        </w:rPr>
        <w:t>4. Анализ на наличната информация</w:t>
      </w:r>
      <w:r w:rsidRPr="00A92A19">
        <w:rPr>
          <w:rFonts w:ascii="Times New Roman" w:eastAsia="Times New Roman" w:hAnsi="Times New Roman" w:cs="Times New Roman"/>
          <w:b/>
          <w:sz w:val="24"/>
          <w:szCs w:val="24"/>
          <w:lang w:val="bg-BG" w:eastAsia="bg-BG"/>
        </w:rPr>
        <w:t xml:space="preserve"> </w:t>
      </w:r>
    </w:p>
    <w:p w14:paraId="7F4306D5"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color w:val="000000"/>
          <w:sz w:val="24"/>
          <w:szCs w:val="24"/>
          <w:lang w:val="bg-BG" w:eastAsia="bg-BG"/>
        </w:rPr>
        <w:t>По Дунавското крайбрежие видът е широко разпространен, като гнезди дори и в малки влажни зони, канали с водна растителност и др.</w:t>
      </w:r>
      <w:r>
        <w:rPr>
          <w:rFonts w:ascii="Times New Roman" w:eastAsia="Times New Roman" w:hAnsi="Times New Roman" w:cs="Times New Roman"/>
          <w:color w:val="000000"/>
          <w:sz w:val="24"/>
          <w:szCs w:val="24"/>
          <w:lang w:val="bg-BG" w:eastAsia="bg-BG"/>
        </w:rPr>
        <w:t xml:space="preserve"> </w:t>
      </w:r>
      <w:r w:rsidRPr="00A92A19">
        <w:rPr>
          <w:rFonts w:ascii="Times New Roman" w:eastAsia="Times New Roman" w:hAnsi="Times New Roman" w:cs="Times New Roman"/>
          <w:color w:val="000000"/>
          <w:sz w:val="24"/>
          <w:szCs w:val="24"/>
          <w:lang w:val="bg-BG" w:eastAsia="bg-BG"/>
        </w:rPr>
        <w:t>Блато Малък Преславец е важно гнездовище на вида, едно от най-значимите места в страната. Костадинова, Граматиков 2007 дават числености от 2-3 гнездящи двойки. Според Матеева и др. (2013) видът е гнездил с численост от 4-7 дв. през 2011 г и 5-8 дв. през 2012г. При т</w:t>
      </w:r>
      <w:r w:rsidRPr="00A92A19">
        <w:rPr>
          <w:rFonts w:ascii="Times New Roman" w:eastAsia="Times New Roman" w:hAnsi="Times New Roman" w:cs="Times New Roman"/>
          <w:sz w:val="24"/>
          <w:szCs w:val="24"/>
          <w:lang w:val="bg-BG" w:eastAsia="bg-BG"/>
        </w:rPr>
        <w:t xml:space="preserve">еренните проучвания през 2021 г. видът е наблюдаван в зоната през месец май – 1 индивид. През м. юни видът не бе наблюдаван. Според </w:t>
      </w:r>
      <w:r w:rsidRPr="00A92A19">
        <w:rPr>
          <w:rFonts w:ascii="Times New Roman" w:eastAsia="Times New Roman" w:hAnsi="Times New Roman" w:cs="Times New Roman"/>
          <w:sz w:val="24"/>
          <w:szCs w:val="24"/>
          <w:lang w:val="en-GB" w:eastAsia="bg-BG"/>
        </w:rPr>
        <w:t xml:space="preserve">observation.org, </w:t>
      </w:r>
      <w:r w:rsidRPr="00A92A19">
        <w:rPr>
          <w:rFonts w:ascii="Times New Roman" w:eastAsia="Times New Roman" w:hAnsi="Times New Roman" w:cs="Times New Roman"/>
          <w:sz w:val="24"/>
          <w:szCs w:val="24"/>
          <w:lang w:val="bg-BG" w:eastAsia="bg-BG"/>
        </w:rPr>
        <w:t>е установен 1 екземпляр и на 18.05.2018 г. (</w:t>
      </w:r>
      <w:r w:rsidRPr="00A92A19">
        <w:rPr>
          <w:rFonts w:ascii="Times New Roman" w:eastAsia="Times New Roman" w:hAnsi="Times New Roman" w:cs="Times New Roman"/>
          <w:sz w:val="24"/>
          <w:szCs w:val="24"/>
          <w:lang w:eastAsia="bg-BG"/>
        </w:rPr>
        <w:t>Y</w:t>
      </w:r>
      <w:r w:rsidRPr="00A92A19">
        <w:rPr>
          <w:rFonts w:ascii="Times New Roman" w:eastAsia="Times New Roman" w:hAnsi="Times New Roman" w:cs="Times New Roman"/>
          <w:sz w:val="24"/>
          <w:szCs w:val="24"/>
          <w:lang w:val="en-GB" w:eastAsia="bg-BG"/>
        </w:rPr>
        <w:t>. Kutsarov</w:t>
      </w:r>
      <w:r w:rsidRPr="00A92A19">
        <w:rPr>
          <w:rFonts w:ascii="Times New Roman" w:eastAsia="Times New Roman" w:hAnsi="Times New Roman" w:cs="Times New Roman"/>
          <w:sz w:val="24"/>
          <w:szCs w:val="24"/>
          <w:lang w:val="bg-BG" w:eastAsia="bg-BG"/>
        </w:rPr>
        <w:t>)</w:t>
      </w:r>
      <w:r w:rsidRPr="00A92A19">
        <w:rPr>
          <w:rFonts w:ascii="Times New Roman" w:eastAsia="Times New Roman" w:hAnsi="Times New Roman" w:cs="Times New Roman"/>
          <w:sz w:val="24"/>
          <w:szCs w:val="24"/>
          <w:lang w:val="en-GB" w:eastAsia="bg-BG"/>
        </w:rPr>
        <w:t>.</w:t>
      </w:r>
    </w:p>
    <w:p w14:paraId="496A0A98"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A92A19">
        <w:rPr>
          <w:rFonts w:ascii="Times New Roman" w:eastAsia="Times New Roman" w:hAnsi="Times New Roman" w:cs="Times New Roman"/>
          <w:sz w:val="24"/>
          <w:szCs w:val="24"/>
          <w:lang w:val="en-GB" w:eastAsia="bg-BG"/>
        </w:rPr>
        <w:t xml:space="preserve"> </w:t>
      </w:r>
      <w:r w:rsidRPr="00A92A19">
        <w:rPr>
          <w:rFonts w:ascii="Times New Roman" w:eastAsia="Times New Roman" w:hAnsi="Times New Roman" w:cs="Times New Roman"/>
          <w:sz w:val="24"/>
          <w:szCs w:val="24"/>
          <w:lang w:val="bg-BG" w:eastAsia="bg-BG"/>
        </w:rPr>
        <w:t>за гнездящата популация: F01, F05, H01, J01, J02, няма валидни за зоната.</w:t>
      </w:r>
    </w:p>
    <w:p w14:paraId="042554BF" w14:textId="77777777" w:rsidR="0018766D" w:rsidRPr="00A92A19" w:rsidRDefault="0018766D" w:rsidP="0018766D">
      <w:pPr>
        <w:spacing w:before="120" w:after="120" w:line="240" w:lineRule="auto"/>
        <w:jc w:val="both"/>
        <w:rPr>
          <w:rFonts w:ascii="Times New Roman" w:eastAsia="Times New Roman" w:hAnsi="Times New Roman" w:cs="Times New Roman"/>
          <w:sz w:val="24"/>
          <w:szCs w:val="24"/>
          <w:lang w:val="bg-BG" w:eastAsia="bg-BG"/>
        </w:rPr>
      </w:pPr>
      <w:r w:rsidRPr="00A92A19">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418"/>
        <w:gridCol w:w="1130"/>
        <w:gridCol w:w="3118"/>
        <w:gridCol w:w="1971"/>
      </w:tblGrid>
      <w:tr w:rsidR="0018766D" w:rsidRPr="0018766D" w14:paraId="1BDEE951" w14:textId="77777777" w:rsidTr="00B86397">
        <w:trPr>
          <w:tblHeader/>
          <w:jc w:val="center"/>
        </w:trPr>
        <w:tc>
          <w:tcPr>
            <w:tcW w:w="1705" w:type="dxa"/>
            <w:shd w:val="clear" w:color="auto" w:fill="B6DDE8"/>
            <w:vAlign w:val="center"/>
          </w:tcPr>
          <w:p w14:paraId="2730C99A" w14:textId="77777777" w:rsidR="0018766D" w:rsidRPr="0018766D" w:rsidRDefault="0018766D" w:rsidP="00B86397">
            <w:pPr>
              <w:spacing w:after="0" w:line="240" w:lineRule="auto"/>
              <w:jc w:val="center"/>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Параметър</w:t>
            </w:r>
          </w:p>
        </w:tc>
        <w:tc>
          <w:tcPr>
            <w:tcW w:w="1418" w:type="dxa"/>
            <w:shd w:val="clear" w:color="auto" w:fill="B6DDE8"/>
            <w:vAlign w:val="center"/>
          </w:tcPr>
          <w:p w14:paraId="15B2E4DA" w14:textId="77777777" w:rsidR="0018766D" w:rsidRPr="0018766D" w:rsidRDefault="0018766D" w:rsidP="00B86397">
            <w:pPr>
              <w:spacing w:after="0" w:line="240" w:lineRule="auto"/>
              <w:jc w:val="center"/>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Мерна единица</w:t>
            </w:r>
          </w:p>
        </w:tc>
        <w:tc>
          <w:tcPr>
            <w:tcW w:w="1130" w:type="dxa"/>
            <w:shd w:val="clear" w:color="auto" w:fill="B6DDE8"/>
            <w:vAlign w:val="center"/>
          </w:tcPr>
          <w:p w14:paraId="0B0232C0" w14:textId="77777777" w:rsidR="0018766D" w:rsidRPr="0018766D" w:rsidRDefault="0018766D" w:rsidP="00B86397">
            <w:pPr>
              <w:spacing w:after="0" w:line="240" w:lineRule="auto"/>
              <w:jc w:val="center"/>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Целева стойност</w:t>
            </w:r>
          </w:p>
        </w:tc>
        <w:tc>
          <w:tcPr>
            <w:tcW w:w="3118" w:type="dxa"/>
            <w:shd w:val="clear" w:color="auto" w:fill="B6DDE8"/>
            <w:vAlign w:val="center"/>
          </w:tcPr>
          <w:p w14:paraId="6E61A206" w14:textId="77777777" w:rsidR="0018766D" w:rsidRPr="0018766D" w:rsidRDefault="0018766D" w:rsidP="00B86397">
            <w:pPr>
              <w:spacing w:after="0" w:line="240" w:lineRule="auto"/>
              <w:jc w:val="center"/>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Допълнителна информация</w:t>
            </w:r>
          </w:p>
        </w:tc>
        <w:tc>
          <w:tcPr>
            <w:tcW w:w="1971" w:type="dxa"/>
            <w:shd w:val="clear" w:color="auto" w:fill="B6DDE8"/>
            <w:vAlign w:val="center"/>
          </w:tcPr>
          <w:p w14:paraId="3291BBD0" w14:textId="77777777" w:rsidR="0018766D" w:rsidRPr="0018766D" w:rsidRDefault="0018766D" w:rsidP="00B86397">
            <w:pPr>
              <w:spacing w:after="0" w:line="240" w:lineRule="auto"/>
              <w:jc w:val="center"/>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Специфични за зоната цели</w:t>
            </w:r>
          </w:p>
        </w:tc>
      </w:tr>
      <w:tr w:rsidR="0018766D" w:rsidRPr="0018766D" w14:paraId="70B35F50" w14:textId="77777777" w:rsidTr="00B86397">
        <w:trPr>
          <w:jc w:val="center"/>
        </w:trPr>
        <w:tc>
          <w:tcPr>
            <w:tcW w:w="1705" w:type="dxa"/>
            <w:shd w:val="clear" w:color="auto" w:fill="auto"/>
          </w:tcPr>
          <w:p w14:paraId="51A9783B" w14:textId="77777777" w:rsidR="0018766D" w:rsidRPr="0018766D" w:rsidRDefault="0018766D" w:rsidP="00B86397">
            <w:pPr>
              <w:spacing w:after="0" w:line="240" w:lineRule="auto"/>
              <w:jc w:val="both"/>
              <w:rPr>
                <w:rFonts w:ascii="Times New Roman" w:eastAsia="Times New Roman" w:hAnsi="Times New Roman" w:cs="Times New Roman"/>
                <w:b/>
                <w:sz w:val="20"/>
                <w:szCs w:val="20"/>
                <w:lang w:val="bg-BG" w:eastAsia="bg-BG"/>
              </w:rPr>
            </w:pPr>
            <w:r w:rsidRPr="0018766D">
              <w:rPr>
                <w:rFonts w:ascii="Times New Roman" w:eastAsia="Times New Roman" w:hAnsi="Times New Roman" w:cs="Times New Roman"/>
                <w:b/>
                <w:sz w:val="20"/>
                <w:szCs w:val="20"/>
                <w:lang w:val="bg-BG" w:eastAsia="bg-BG"/>
              </w:rPr>
              <w:t xml:space="preserve">Популация: </w:t>
            </w:r>
            <w:r w:rsidRPr="0018766D">
              <w:rPr>
                <w:rFonts w:ascii="Times New Roman" w:eastAsia="Times New Roman" w:hAnsi="Times New Roman" w:cs="Times New Roman"/>
                <w:bCs/>
                <w:sz w:val="20"/>
                <w:szCs w:val="20"/>
                <w:lang w:val="bg-BG" w:eastAsia="bg-BG"/>
              </w:rPr>
              <w:t>Размер гнездовата популацията</w:t>
            </w:r>
          </w:p>
        </w:tc>
        <w:tc>
          <w:tcPr>
            <w:tcW w:w="1418" w:type="dxa"/>
            <w:shd w:val="clear" w:color="auto" w:fill="auto"/>
          </w:tcPr>
          <w:p w14:paraId="6D7644ED"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Брой гнездящи двойки</w:t>
            </w:r>
          </w:p>
        </w:tc>
        <w:tc>
          <w:tcPr>
            <w:tcW w:w="1130" w:type="dxa"/>
            <w:shd w:val="clear" w:color="auto" w:fill="auto"/>
          </w:tcPr>
          <w:p w14:paraId="6D3F1B9A"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 xml:space="preserve">1 - 9 двойки </w:t>
            </w:r>
          </w:p>
        </w:tc>
        <w:tc>
          <w:tcPr>
            <w:tcW w:w="3118" w:type="dxa"/>
            <w:shd w:val="clear" w:color="auto" w:fill="auto"/>
          </w:tcPr>
          <w:p w14:paraId="2912C52E" w14:textId="77777777" w:rsidR="0018766D" w:rsidRPr="0018766D" w:rsidRDefault="0018766D" w:rsidP="00B86397">
            <w:pPr>
              <w:spacing w:after="0" w:line="240" w:lineRule="auto"/>
              <w:jc w:val="both"/>
              <w:rPr>
                <w:rFonts w:ascii="Times New Roman" w:eastAsia="Times New Roman" w:hAnsi="Times New Roman" w:cs="Times New Roman"/>
                <w:sz w:val="20"/>
                <w:szCs w:val="20"/>
                <w:lang w:eastAsia="bg-BG"/>
              </w:rPr>
            </w:pPr>
            <w:r w:rsidRPr="0018766D">
              <w:rPr>
                <w:rFonts w:ascii="Times New Roman" w:eastAsia="Times New Roman" w:hAnsi="Times New Roman" w:cs="Times New Roman"/>
                <w:sz w:val="20"/>
                <w:szCs w:val="20"/>
                <w:lang w:val="bg-BG" w:eastAsia="bg-BG"/>
              </w:rPr>
              <w:t>В настоящия СФ (актуализиран през 2015 г.) са посочени 8 – 9 гнездящи двойки. В резултат на извършен мониторинг в защитената зона през гнездовия период на 2021 г. е установен един индивид в подходящ гнездови биотоп.  Минималната целева стойност следва да е 1 двойка.</w:t>
            </w:r>
          </w:p>
        </w:tc>
        <w:tc>
          <w:tcPr>
            <w:tcW w:w="1971" w:type="dxa"/>
          </w:tcPr>
          <w:p w14:paraId="50232E48"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Поддържане на гнездовата популация поне 1 двойка.</w:t>
            </w:r>
          </w:p>
        </w:tc>
      </w:tr>
      <w:tr w:rsidR="0018766D" w:rsidRPr="0018766D" w14:paraId="0A47E178" w14:textId="77777777" w:rsidTr="00B86397">
        <w:trPr>
          <w:jc w:val="center"/>
        </w:trPr>
        <w:tc>
          <w:tcPr>
            <w:tcW w:w="1705" w:type="dxa"/>
            <w:shd w:val="clear" w:color="auto" w:fill="auto"/>
          </w:tcPr>
          <w:p w14:paraId="2C5C7421" w14:textId="77777777" w:rsidR="0018766D" w:rsidRPr="0018766D" w:rsidRDefault="0018766D" w:rsidP="00B86397">
            <w:pPr>
              <w:spacing w:after="0" w:line="240" w:lineRule="auto"/>
              <w:jc w:val="both"/>
              <w:rPr>
                <w:rFonts w:ascii="Times New Roman" w:eastAsia="Times New Roman" w:hAnsi="Times New Roman" w:cs="Times New Roman"/>
                <w:b/>
                <w:sz w:val="20"/>
                <w:szCs w:val="20"/>
                <w:lang w:val="bg-BG" w:eastAsia="bg-BG"/>
              </w:rPr>
            </w:pPr>
            <w:r w:rsidRPr="0018766D">
              <w:rPr>
                <w:rFonts w:ascii="Times New Roman" w:eastAsia="Times New Roman" w:hAnsi="Times New Roman" w:cs="Times New Roman"/>
                <w:b/>
                <w:sz w:val="20"/>
                <w:szCs w:val="20"/>
                <w:lang w:val="bg-BG" w:eastAsia="bg-BG"/>
              </w:rPr>
              <w:t xml:space="preserve">Местообитание на вида: </w:t>
            </w:r>
            <w:r w:rsidRPr="0018766D">
              <w:rPr>
                <w:rFonts w:ascii="Times New Roman" w:eastAsia="Times New Roman" w:hAnsi="Times New Roman" w:cs="Times New Roman"/>
                <w:bCs/>
                <w:sz w:val="20"/>
                <w:szCs w:val="20"/>
                <w:lang w:val="bg-BG" w:eastAsia="bg-BG"/>
              </w:rPr>
              <w:t>Площ на подходящите гнездови местообитания на вида</w:t>
            </w:r>
          </w:p>
        </w:tc>
        <w:tc>
          <w:tcPr>
            <w:tcW w:w="1418" w:type="dxa"/>
            <w:shd w:val="clear" w:color="auto" w:fill="auto"/>
          </w:tcPr>
          <w:p w14:paraId="71DFD766" w14:textId="63A66A31"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Pr="0018766D">
              <w:rPr>
                <w:rFonts w:ascii="Times New Roman" w:eastAsia="Times New Roman" w:hAnsi="Times New Roman" w:cs="Times New Roman"/>
                <w:sz w:val="20"/>
                <w:szCs w:val="20"/>
                <w:lang w:val="bg-BG" w:eastAsia="bg-BG"/>
              </w:rPr>
              <w:t>a</w:t>
            </w:r>
          </w:p>
        </w:tc>
        <w:tc>
          <w:tcPr>
            <w:tcW w:w="1130" w:type="dxa"/>
            <w:shd w:val="clear" w:color="auto" w:fill="auto"/>
          </w:tcPr>
          <w:p w14:paraId="335753D9" w14:textId="256975AD"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 xml:space="preserve">най-малко 45 </w:t>
            </w:r>
            <w:r>
              <w:rPr>
                <w:rFonts w:ascii="Times New Roman" w:eastAsia="Times New Roman" w:hAnsi="Times New Roman" w:cs="Times New Roman"/>
                <w:sz w:val="20"/>
                <w:szCs w:val="20"/>
                <w:lang w:val="bg-BG" w:eastAsia="bg-BG"/>
              </w:rPr>
              <w:t>ха</w:t>
            </w:r>
          </w:p>
        </w:tc>
        <w:tc>
          <w:tcPr>
            <w:tcW w:w="3118" w:type="dxa"/>
            <w:shd w:val="clear" w:color="auto" w:fill="auto"/>
          </w:tcPr>
          <w:p w14:paraId="383885F9"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6B7868A3"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В СФ дела на местообитание N07 - мочурища и блата е силно завишено (над 5 пъти) и никога не е отговаряло на действителността.</w:t>
            </w:r>
          </w:p>
          <w:p w14:paraId="0553247D"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Тази площ включва и подходящото хранително местообитание на вида.</w:t>
            </w:r>
          </w:p>
        </w:tc>
        <w:tc>
          <w:tcPr>
            <w:tcW w:w="1971" w:type="dxa"/>
          </w:tcPr>
          <w:p w14:paraId="61AB78D8"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18766D" w:rsidRPr="0018766D" w14:paraId="37ABDA8E" w14:textId="77777777" w:rsidTr="00B86397">
        <w:trPr>
          <w:jc w:val="center"/>
        </w:trPr>
        <w:tc>
          <w:tcPr>
            <w:tcW w:w="1705" w:type="dxa"/>
            <w:shd w:val="clear" w:color="auto" w:fill="auto"/>
          </w:tcPr>
          <w:p w14:paraId="02A17AC2" w14:textId="77777777" w:rsidR="0018766D" w:rsidRPr="0018766D" w:rsidRDefault="0018766D" w:rsidP="00B86397">
            <w:pPr>
              <w:spacing w:after="0" w:line="240" w:lineRule="auto"/>
              <w:jc w:val="both"/>
              <w:rPr>
                <w:rFonts w:ascii="Times New Roman" w:eastAsia="Times New Roman" w:hAnsi="Times New Roman" w:cs="Times New Roman"/>
                <w:b/>
                <w:sz w:val="20"/>
                <w:szCs w:val="20"/>
                <w:lang w:val="bg-BG" w:eastAsia="bg-BG"/>
              </w:rPr>
            </w:pPr>
            <w:r w:rsidRPr="0018766D">
              <w:rPr>
                <w:rFonts w:ascii="Times New Roman" w:eastAsia="Times New Roman" w:hAnsi="Times New Roman" w:cs="Times New Roman"/>
                <w:b/>
                <w:sz w:val="20"/>
                <w:szCs w:val="20"/>
                <w:lang w:val="bg-BG" w:eastAsia="bg-BG"/>
              </w:rPr>
              <w:t xml:space="preserve">Местообитание на вида: </w:t>
            </w:r>
            <w:r w:rsidRPr="0018766D">
              <w:rPr>
                <w:rFonts w:ascii="Times New Roman" w:eastAsia="Times New Roman" w:hAnsi="Times New Roman" w:cs="Times New Roman"/>
                <w:bCs/>
                <w:sz w:val="20"/>
                <w:szCs w:val="20"/>
                <w:lang w:val="bg-BG" w:eastAsia="bg-BG"/>
              </w:rPr>
              <w:t xml:space="preserve">Площ на подходящите </w:t>
            </w:r>
            <w:r w:rsidRPr="0018766D">
              <w:rPr>
                <w:rFonts w:ascii="Times New Roman" w:eastAsia="Times New Roman" w:hAnsi="Times New Roman" w:cs="Times New Roman"/>
                <w:bCs/>
                <w:sz w:val="20"/>
                <w:szCs w:val="20"/>
                <w:lang w:val="bg-BG" w:eastAsia="bg-BG"/>
              </w:rPr>
              <w:lastRenderedPageBreak/>
              <w:t>хранителни местообитания на вида</w:t>
            </w:r>
            <w:r w:rsidRPr="0018766D">
              <w:rPr>
                <w:rFonts w:ascii="Times New Roman" w:eastAsia="Times New Roman" w:hAnsi="Times New Roman" w:cs="Times New Roman"/>
                <w:b/>
                <w:sz w:val="20"/>
                <w:szCs w:val="20"/>
                <w:lang w:val="bg-BG" w:eastAsia="bg-BG"/>
              </w:rPr>
              <w:t xml:space="preserve"> </w:t>
            </w:r>
          </w:p>
        </w:tc>
        <w:tc>
          <w:tcPr>
            <w:tcW w:w="1418" w:type="dxa"/>
            <w:shd w:val="clear" w:color="auto" w:fill="auto"/>
          </w:tcPr>
          <w:p w14:paraId="07EF26DE" w14:textId="3DD52A60"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lastRenderedPageBreak/>
              <w:t>х</w:t>
            </w:r>
            <w:r w:rsidRPr="0018766D">
              <w:rPr>
                <w:rFonts w:ascii="Times New Roman" w:eastAsia="Times New Roman" w:hAnsi="Times New Roman" w:cs="Times New Roman"/>
                <w:sz w:val="20"/>
                <w:szCs w:val="20"/>
                <w:lang w:val="bg-BG" w:eastAsia="bg-BG"/>
              </w:rPr>
              <w:t>a</w:t>
            </w:r>
          </w:p>
        </w:tc>
        <w:tc>
          <w:tcPr>
            <w:tcW w:w="1130" w:type="dxa"/>
            <w:shd w:val="clear" w:color="auto" w:fill="auto"/>
          </w:tcPr>
          <w:p w14:paraId="7CB2C393" w14:textId="136AC2B2"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най-малко 45</w:t>
            </w:r>
            <w:r>
              <w:rPr>
                <w:rFonts w:ascii="Times New Roman" w:eastAsia="Times New Roman" w:hAnsi="Times New Roman" w:cs="Times New Roman"/>
                <w:sz w:val="20"/>
                <w:szCs w:val="20"/>
                <w:lang w:val="bg-BG" w:eastAsia="bg-BG"/>
              </w:rPr>
              <w:t xml:space="preserve"> ха</w:t>
            </w:r>
          </w:p>
        </w:tc>
        <w:tc>
          <w:tcPr>
            <w:tcW w:w="3118" w:type="dxa"/>
            <w:shd w:val="clear" w:color="auto" w:fill="auto"/>
          </w:tcPr>
          <w:p w14:paraId="7105E6AF"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0A6FC814"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p>
        </w:tc>
        <w:tc>
          <w:tcPr>
            <w:tcW w:w="1971" w:type="dxa"/>
          </w:tcPr>
          <w:p w14:paraId="7D5B6E85" w14:textId="77777777" w:rsidR="0018766D" w:rsidRPr="0018766D" w:rsidRDefault="0018766D" w:rsidP="00B86397">
            <w:pPr>
              <w:spacing w:after="0" w:line="240" w:lineRule="auto"/>
              <w:jc w:val="both"/>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lastRenderedPageBreak/>
              <w:t xml:space="preserve">Поддържане и увеличаване на площта на </w:t>
            </w:r>
            <w:r w:rsidRPr="0018766D">
              <w:rPr>
                <w:rFonts w:ascii="Times New Roman" w:eastAsia="Times New Roman" w:hAnsi="Times New Roman" w:cs="Times New Roman"/>
                <w:sz w:val="20"/>
                <w:szCs w:val="20"/>
                <w:lang w:val="bg-BG" w:eastAsia="bg-BG"/>
              </w:rPr>
              <w:lastRenderedPageBreak/>
              <w:t>подходящите хранителни местообитания на вида в защитената зона, най-малко 45 ха</w:t>
            </w:r>
          </w:p>
        </w:tc>
      </w:tr>
      <w:tr w:rsidR="0018766D" w:rsidRPr="0018766D" w14:paraId="1234C0A1" w14:textId="77777777" w:rsidTr="00B86397">
        <w:trPr>
          <w:jc w:val="center"/>
        </w:trPr>
        <w:tc>
          <w:tcPr>
            <w:tcW w:w="1705" w:type="dxa"/>
            <w:shd w:val="clear" w:color="auto" w:fill="auto"/>
          </w:tcPr>
          <w:p w14:paraId="56EC4556" w14:textId="77777777" w:rsidR="0018766D" w:rsidRPr="0018766D" w:rsidRDefault="0018766D" w:rsidP="00B86397">
            <w:pPr>
              <w:spacing w:after="0" w:line="240" w:lineRule="auto"/>
              <w:rPr>
                <w:rFonts w:ascii="Times New Roman" w:eastAsia="Times New Roman" w:hAnsi="Times New Roman" w:cs="Times New Roman"/>
                <w:b/>
                <w:sz w:val="20"/>
                <w:szCs w:val="20"/>
                <w:lang w:val="bg-BG" w:eastAsia="bg-BG"/>
              </w:rPr>
            </w:pPr>
            <w:r w:rsidRPr="0018766D">
              <w:rPr>
                <w:rFonts w:ascii="Times New Roman" w:eastAsia="Times New Roman" w:hAnsi="Times New Roman" w:cs="Times New Roman"/>
                <w:b/>
                <w:sz w:val="20"/>
                <w:szCs w:val="20"/>
                <w:lang w:val="bg-BG" w:eastAsia="bg-BG"/>
              </w:rPr>
              <w:lastRenderedPageBreak/>
              <w:t xml:space="preserve">Местообитание на вида: </w:t>
            </w:r>
            <w:r w:rsidRPr="0018766D">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18766D">
              <w:rPr>
                <w:rFonts w:ascii="Times New Roman" w:eastAsia="Times New Roman" w:hAnsi="Times New Roman" w:cs="Times New Roman"/>
                <w:sz w:val="20"/>
                <w:szCs w:val="20"/>
                <w:lang w:val="en-GB" w:eastAsia="bg-BG"/>
              </w:rPr>
              <w:t xml:space="preserve"> – </w:t>
            </w:r>
            <w:r w:rsidRPr="0018766D">
              <w:rPr>
                <w:rFonts w:ascii="Times New Roman" w:eastAsia="Times New Roman" w:hAnsi="Times New Roman" w:cs="Times New Roman"/>
                <w:sz w:val="20"/>
                <w:szCs w:val="20"/>
                <w:lang w:val="bg-BG" w:eastAsia="bg-BG"/>
              </w:rPr>
              <w:t>хлорофил.</w:t>
            </w:r>
            <w:r w:rsidRPr="0018766D">
              <w:rPr>
                <w:rFonts w:ascii="Times New Roman" w:eastAsia="Times New Roman" w:hAnsi="Times New Roman" w:cs="Times New Roman"/>
                <w:sz w:val="20"/>
                <w:szCs w:val="20"/>
                <w:lang w:val="en-GB" w:eastAsia="bg-BG"/>
              </w:rPr>
              <w:t xml:space="preserve"> (</w:t>
            </w:r>
            <w:r w:rsidRPr="0018766D">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418" w:type="dxa"/>
            <w:shd w:val="clear" w:color="auto" w:fill="auto"/>
          </w:tcPr>
          <w:p w14:paraId="412CE695"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5 степенна скала</w:t>
            </w:r>
          </w:p>
        </w:tc>
        <w:tc>
          <w:tcPr>
            <w:tcW w:w="1130" w:type="dxa"/>
            <w:shd w:val="clear" w:color="auto" w:fill="auto"/>
          </w:tcPr>
          <w:p w14:paraId="7296C302"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2-Добро или 1-Отлично</w:t>
            </w:r>
          </w:p>
        </w:tc>
        <w:tc>
          <w:tcPr>
            <w:tcW w:w="31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8766D" w:rsidRPr="0018766D" w14:paraId="2AD71C51"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1CC41E9D" w14:textId="77777777" w:rsidR="0018766D" w:rsidRPr="0018766D" w:rsidRDefault="0018766D" w:rsidP="00B86397">
                  <w:pPr>
                    <w:spacing w:after="0" w:line="240" w:lineRule="auto"/>
                    <w:rPr>
                      <w:rFonts w:ascii="Times New Roman" w:eastAsia="Times New Roman" w:hAnsi="Times New Roman" w:cs="Times New Roman"/>
                      <w:b/>
                      <w:bCs/>
                      <w:sz w:val="20"/>
                      <w:szCs w:val="20"/>
                      <w:lang w:val="bg-BG" w:eastAsia="bg-BG"/>
                    </w:rPr>
                  </w:pPr>
                  <w:r w:rsidRPr="0018766D">
                    <w:rPr>
                      <w:rFonts w:ascii="Times New Roman" w:eastAsia="Times New Roman" w:hAnsi="Times New Roman" w:cs="Times New Roman"/>
                      <w:b/>
                      <w:bCs/>
                      <w:sz w:val="20"/>
                      <w:szCs w:val="20"/>
                      <w:lang w:val="bg-BG" w:eastAsia="bg-BG"/>
                    </w:rPr>
                    <w:t>Екологично състояние</w:t>
                  </w:r>
                </w:p>
              </w:tc>
            </w:tr>
            <w:tr w:rsidR="0018766D" w:rsidRPr="0018766D" w14:paraId="7D13A0D9"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19661A82"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1-Отлично – High</w:t>
                  </w:r>
                </w:p>
              </w:tc>
            </w:tr>
            <w:tr w:rsidR="0018766D" w:rsidRPr="0018766D" w14:paraId="4EBB71F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50EAACD"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2-Добро – Good</w:t>
                  </w:r>
                </w:p>
              </w:tc>
            </w:tr>
            <w:tr w:rsidR="0018766D" w:rsidRPr="0018766D" w14:paraId="00C77C44"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8109F9A"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3-Умерено - Moderate</w:t>
                  </w:r>
                </w:p>
              </w:tc>
            </w:tr>
            <w:tr w:rsidR="0018766D" w:rsidRPr="0018766D" w14:paraId="3C49CA5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7FF6DB58"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4-Лошо – Poor</w:t>
                  </w:r>
                </w:p>
              </w:tc>
            </w:tr>
            <w:tr w:rsidR="0018766D" w:rsidRPr="0018766D" w14:paraId="4C69703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75E424EC"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5-Много лошо - Bad</w:t>
                  </w:r>
                </w:p>
              </w:tc>
            </w:tr>
          </w:tbl>
          <w:p w14:paraId="0402B8D6"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18766D">
              <w:rPr>
                <w:rFonts w:ascii="Times New Roman" w:eastAsia="Times New Roman" w:hAnsi="Times New Roman" w:cs="Times New Roman"/>
                <w:b/>
                <w:sz w:val="20"/>
                <w:szCs w:val="20"/>
                <w:lang w:val="bg-BG" w:eastAsia="bg-BG"/>
              </w:rPr>
              <w:t>добро (2)</w:t>
            </w:r>
            <w:r w:rsidRPr="0018766D">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18766D">
              <w:rPr>
                <w:rFonts w:ascii="Times New Roman" w:eastAsia="Times New Roman" w:hAnsi="Times New Roman" w:cs="Times New Roman"/>
                <w:b/>
                <w:sz w:val="20"/>
                <w:szCs w:val="20"/>
                <w:lang w:val="bg-BG" w:eastAsia="bg-BG"/>
              </w:rPr>
              <w:t xml:space="preserve">много лошо (5) </w:t>
            </w:r>
            <w:r w:rsidRPr="0018766D">
              <w:rPr>
                <w:rFonts w:ascii="Times New Roman" w:eastAsia="Times New Roman" w:hAnsi="Times New Roman" w:cs="Times New Roman"/>
                <w:sz w:val="20"/>
                <w:szCs w:val="20"/>
                <w:lang w:val="bg-BG" w:eastAsia="bg-BG"/>
              </w:rPr>
              <w:t>(</w:t>
            </w:r>
            <w:r w:rsidRPr="0018766D">
              <w:rPr>
                <w:rFonts w:ascii="Times New Roman" w:eastAsia="Times New Roman" w:hAnsi="Times New Roman" w:cs="Times New Roman"/>
                <w:sz w:val="20"/>
                <w:szCs w:val="20"/>
                <w:lang w:val="en-GB" w:eastAsia="bg-BG"/>
              </w:rPr>
              <w:t>Kazakov et al., 2020</w:t>
            </w:r>
            <w:r w:rsidRPr="0018766D">
              <w:rPr>
                <w:rFonts w:ascii="Times New Roman" w:eastAsia="Times New Roman" w:hAnsi="Times New Roman" w:cs="Times New Roman"/>
                <w:sz w:val="20"/>
                <w:szCs w:val="20"/>
                <w:lang w:val="bg-BG" w:eastAsia="bg-BG"/>
              </w:rPr>
              <w:t>).</w:t>
            </w:r>
          </w:p>
        </w:tc>
        <w:tc>
          <w:tcPr>
            <w:tcW w:w="1971" w:type="dxa"/>
          </w:tcPr>
          <w:p w14:paraId="7779AED3" w14:textId="77777777" w:rsidR="0018766D" w:rsidRPr="0018766D" w:rsidRDefault="0018766D" w:rsidP="00B86397">
            <w:pPr>
              <w:spacing w:after="0" w:line="240" w:lineRule="auto"/>
              <w:rPr>
                <w:rFonts w:ascii="Times New Roman" w:eastAsia="Times New Roman" w:hAnsi="Times New Roman" w:cs="Times New Roman"/>
                <w:sz w:val="20"/>
                <w:szCs w:val="20"/>
                <w:lang w:val="bg-BG" w:eastAsia="bg-BG"/>
              </w:rPr>
            </w:pPr>
            <w:r w:rsidRPr="0018766D">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0CCE8A3A" w14:textId="77777777" w:rsidR="0018766D" w:rsidRPr="00A92A19" w:rsidRDefault="0018766D" w:rsidP="0018766D">
      <w:pPr>
        <w:spacing w:after="0" w:line="240" w:lineRule="auto"/>
        <w:jc w:val="both"/>
        <w:rPr>
          <w:rFonts w:ascii="Times New Roman" w:eastAsia="Times New Roman" w:hAnsi="Times New Roman" w:cs="Times New Roman"/>
          <w:sz w:val="24"/>
          <w:szCs w:val="24"/>
          <w:lang w:val="bg-BG" w:eastAsia="bg-BG"/>
        </w:rPr>
      </w:pPr>
    </w:p>
    <w:p w14:paraId="6A998D36" w14:textId="77777777" w:rsidR="0018766D" w:rsidRPr="00A92A19" w:rsidRDefault="0018766D" w:rsidP="0018766D">
      <w:pPr>
        <w:spacing w:before="119" w:after="119" w:line="240" w:lineRule="auto"/>
        <w:rPr>
          <w:rFonts w:ascii="Times New Roman" w:eastAsia="Times New Roman" w:hAnsi="Times New Roman" w:cs="Times New Roman"/>
          <w:b/>
          <w:bCs/>
          <w:sz w:val="24"/>
          <w:szCs w:val="24"/>
          <w:lang w:val="bg-BG" w:eastAsia="bg-BG"/>
        </w:rPr>
      </w:pPr>
      <w:r w:rsidRPr="00A92A19">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A92A19">
        <w:rPr>
          <w:rFonts w:ascii="Times New Roman" w:eastAsia="Times New Roman" w:hAnsi="Times New Roman" w:cs="Times New Roman"/>
          <w:b/>
          <w:bCs/>
          <w:sz w:val="24"/>
          <w:szCs w:val="24"/>
          <w:lang w:val="bg-BG" w:eastAsia="bg-BG"/>
        </w:rPr>
        <w:t xml:space="preserve"> за СЗЗ BG0002065 „Блато Малък Преславец“</w:t>
      </w:r>
    </w:p>
    <w:p w14:paraId="1FCB4F06" w14:textId="77777777" w:rsidR="0018766D" w:rsidRPr="00A92A19" w:rsidRDefault="0018766D" w:rsidP="0018766D">
      <w:pPr>
        <w:spacing w:before="120" w:after="120" w:line="240" w:lineRule="auto"/>
        <w:jc w:val="both"/>
        <w:rPr>
          <w:rFonts w:ascii="Times New Roman" w:eastAsia="Calibri" w:hAnsi="Times New Roman" w:cs="Times New Roman"/>
          <w:sz w:val="24"/>
          <w:szCs w:val="24"/>
          <w:lang w:val="bg-BG"/>
        </w:rPr>
      </w:pPr>
      <w:r w:rsidRPr="00A92A19">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Pr>
          <w:rFonts w:ascii="Times New Roman" w:eastAsia="Times New Roman" w:hAnsi="Times New Roman" w:cs="Times New Roman"/>
          <w:sz w:val="24"/>
          <w:szCs w:val="24"/>
          <w:lang w:val="bg-BG" w:eastAsia="bg-BG"/>
        </w:rPr>
        <w:t>СФ</w:t>
      </w:r>
      <w:r w:rsidRPr="00A92A19">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w:t>
      </w:r>
      <w:r w:rsidRPr="00A92A19">
        <w:rPr>
          <w:rFonts w:ascii="Times New Roman" w:eastAsia="Calibri" w:hAnsi="Times New Roman" w:cs="Times New Roman"/>
          <w:sz w:val="24"/>
          <w:szCs w:val="24"/>
          <w:lang w:val="bg-BG"/>
        </w:rPr>
        <w:t>По отношение на гнездящата популация предлагаме промяна в числеността</w:t>
      </w:r>
      <w:r>
        <w:rPr>
          <w:rFonts w:ascii="Times New Roman" w:eastAsia="Calibri" w:hAnsi="Times New Roman" w:cs="Times New Roman"/>
          <w:sz w:val="24"/>
          <w:szCs w:val="24"/>
          <w:lang w:val="bg-BG"/>
        </w:rPr>
        <w:t>:</w:t>
      </w:r>
      <w:r w:rsidRPr="00A92A19">
        <w:rPr>
          <w:rFonts w:ascii="Times New Roman" w:eastAsia="Calibri" w:hAnsi="Times New Roman" w:cs="Times New Roman"/>
          <w:sz w:val="24"/>
          <w:szCs w:val="24"/>
          <w:lang w:val="bg-BG"/>
        </w:rPr>
        <w:t xml:space="preserve"> 1 – 9 двойка.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2"/>
        <w:gridCol w:w="328"/>
        <w:gridCol w:w="483"/>
        <w:gridCol w:w="351"/>
        <w:gridCol w:w="575"/>
        <w:gridCol w:w="608"/>
        <w:gridCol w:w="597"/>
        <w:gridCol w:w="581"/>
        <w:gridCol w:w="842"/>
        <w:gridCol w:w="950"/>
        <w:gridCol w:w="622"/>
        <w:gridCol w:w="522"/>
        <w:gridCol w:w="578"/>
      </w:tblGrid>
      <w:tr w:rsidR="0018766D" w:rsidRPr="00A92A19" w14:paraId="77019749" w14:textId="77777777" w:rsidTr="001A651E">
        <w:trPr>
          <w:jc w:val="center"/>
        </w:trPr>
        <w:tc>
          <w:tcPr>
            <w:tcW w:w="3163" w:type="dxa"/>
            <w:gridSpan w:val="5"/>
            <w:shd w:val="clear" w:color="auto" w:fill="D9D9D9" w:themeFill="background1" w:themeFillShade="D9"/>
            <w:vAlign w:val="center"/>
          </w:tcPr>
          <w:p w14:paraId="55A35D10"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Species</w:t>
            </w:r>
          </w:p>
        </w:tc>
        <w:tc>
          <w:tcPr>
            <w:tcW w:w="3561" w:type="dxa"/>
            <w:gridSpan w:val="6"/>
            <w:shd w:val="clear" w:color="auto" w:fill="D9D9D9" w:themeFill="background1" w:themeFillShade="D9"/>
            <w:vAlign w:val="center"/>
          </w:tcPr>
          <w:p w14:paraId="77361E61"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72385AD5"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Site assessment</w:t>
            </w:r>
          </w:p>
        </w:tc>
      </w:tr>
      <w:tr w:rsidR="0018766D" w:rsidRPr="00A92A19" w14:paraId="583DEEBB" w14:textId="77777777" w:rsidTr="00B86397">
        <w:trPr>
          <w:jc w:val="center"/>
        </w:trPr>
        <w:tc>
          <w:tcPr>
            <w:tcW w:w="0" w:type="auto"/>
            <w:vMerge w:val="restart"/>
            <w:shd w:val="clear" w:color="auto" w:fill="D9D9D9" w:themeFill="background1" w:themeFillShade="D9"/>
            <w:vAlign w:val="center"/>
          </w:tcPr>
          <w:p w14:paraId="1315B9B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438368F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235FB03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28F8F771"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72397760"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NP</w:t>
            </w:r>
          </w:p>
        </w:tc>
        <w:tc>
          <w:tcPr>
            <w:tcW w:w="0" w:type="auto"/>
            <w:vMerge w:val="restart"/>
            <w:shd w:val="clear" w:color="auto" w:fill="D9D9D9" w:themeFill="background1" w:themeFillShade="D9"/>
            <w:vAlign w:val="center"/>
          </w:tcPr>
          <w:p w14:paraId="21A58919"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14:paraId="66895B39" w14:textId="77777777" w:rsidR="0018766D" w:rsidRPr="00A92A19" w:rsidRDefault="0018766D" w:rsidP="00B86397">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3E7D7D10"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6F33A31B"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2B0529E9"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0025A717"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3F87CFDC"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w:t>
            </w:r>
          </w:p>
        </w:tc>
      </w:tr>
      <w:tr w:rsidR="0018766D" w:rsidRPr="00A92A19" w14:paraId="22BA8603" w14:textId="77777777" w:rsidTr="00B86397">
        <w:trPr>
          <w:jc w:val="center"/>
        </w:trPr>
        <w:tc>
          <w:tcPr>
            <w:tcW w:w="0" w:type="auto"/>
            <w:vMerge/>
            <w:shd w:val="clear" w:color="auto" w:fill="D9D9D9" w:themeFill="background1" w:themeFillShade="D9"/>
            <w:vAlign w:val="center"/>
          </w:tcPr>
          <w:p w14:paraId="5AFC72EB"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21D18C4C"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7EFFFACD"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3D457758"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2D0041F6"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7DEF4FC8"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60D4AE8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5A396403"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66BEAC8A"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3BEE2816"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3A84BACB"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10FEDFA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1CD7D933"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1FB43BD7"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6068776D"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Glo.</w:t>
            </w:r>
          </w:p>
        </w:tc>
      </w:tr>
      <w:tr w:rsidR="0018766D" w:rsidRPr="00A92A19" w14:paraId="17808950" w14:textId="77777777" w:rsidTr="00B86397">
        <w:trPr>
          <w:trHeight w:val="295"/>
          <w:jc w:val="center"/>
        </w:trPr>
        <w:tc>
          <w:tcPr>
            <w:tcW w:w="0" w:type="auto"/>
            <w:shd w:val="clear" w:color="auto" w:fill="auto"/>
            <w:vAlign w:val="center"/>
          </w:tcPr>
          <w:p w14:paraId="68B3ECC4"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en-GB"/>
              </w:rPr>
              <w:t>В</w:t>
            </w:r>
          </w:p>
        </w:tc>
        <w:tc>
          <w:tcPr>
            <w:tcW w:w="0" w:type="auto"/>
            <w:shd w:val="clear" w:color="auto" w:fill="auto"/>
          </w:tcPr>
          <w:p w14:paraId="598F0693" w14:textId="77777777" w:rsidR="0018766D" w:rsidRPr="00A92A19" w:rsidRDefault="0018766D" w:rsidP="00B86397">
            <w:pPr>
              <w:spacing w:after="0" w:line="240" w:lineRule="auto"/>
              <w:jc w:val="both"/>
              <w:rPr>
                <w:rFonts w:ascii="Times New Roman" w:eastAsia="Times New Roman" w:hAnsi="Times New Roman" w:cs="Times New Roman"/>
                <w:sz w:val="20"/>
                <w:szCs w:val="20"/>
                <w:lang w:eastAsia="en-GB"/>
              </w:rPr>
            </w:pPr>
            <w:r w:rsidRPr="00A92A19">
              <w:rPr>
                <w:rFonts w:ascii="Times New Roman" w:eastAsia="Times New Roman" w:hAnsi="Times New Roman" w:cs="Times New Roman"/>
                <w:sz w:val="20"/>
                <w:szCs w:val="20"/>
                <w:lang w:val="bg-BG" w:eastAsia="bg-BG"/>
              </w:rPr>
              <w:t>A0</w:t>
            </w:r>
            <w:r w:rsidRPr="00A92A19">
              <w:rPr>
                <w:rFonts w:ascii="Times New Roman" w:eastAsia="Times New Roman" w:hAnsi="Times New Roman" w:cs="Times New Roman"/>
                <w:sz w:val="20"/>
                <w:szCs w:val="20"/>
                <w:lang w:eastAsia="bg-BG"/>
              </w:rPr>
              <w:t>22</w:t>
            </w:r>
          </w:p>
        </w:tc>
        <w:tc>
          <w:tcPr>
            <w:tcW w:w="0" w:type="auto"/>
            <w:shd w:val="clear" w:color="auto" w:fill="auto"/>
          </w:tcPr>
          <w:p w14:paraId="5EFC1A67" w14:textId="77777777" w:rsidR="0018766D" w:rsidRPr="00A92A19" w:rsidRDefault="0018766D" w:rsidP="00B86397">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A92A19">
              <w:rPr>
                <w:rFonts w:ascii="Times New Roman" w:eastAsia="Times New Roman" w:hAnsi="Times New Roman" w:cs="Times New Roman"/>
                <w:i/>
                <w:iCs/>
                <w:color w:val="000000"/>
                <w:sz w:val="20"/>
                <w:szCs w:val="20"/>
                <w:lang w:eastAsia="bg-BG"/>
              </w:rPr>
              <w:t>Ixobrychus minutus</w:t>
            </w:r>
          </w:p>
        </w:tc>
        <w:tc>
          <w:tcPr>
            <w:tcW w:w="0" w:type="auto"/>
            <w:shd w:val="clear" w:color="auto" w:fill="auto"/>
            <w:vAlign w:val="center"/>
          </w:tcPr>
          <w:p w14:paraId="088DDBEE" w14:textId="77777777" w:rsidR="0018766D" w:rsidRPr="00A92A19" w:rsidRDefault="0018766D" w:rsidP="00B86397">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453AEC43"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0086A607"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eastAsia="en-GB"/>
              </w:rPr>
            </w:pPr>
            <w:r w:rsidRPr="00A92A19">
              <w:rPr>
                <w:rFonts w:ascii="Times New Roman" w:eastAsia="Times New Roman" w:hAnsi="Times New Roman" w:cs="Times New Roman"/>
                <w:color w:val="000000"/>
                <w:sz w:val="20"/>
                <w:szCs w:val="20"/>
                <w:lang w:eastAsia="bg-BG"/>
              </w:rPr>
              <w:t>r</w:t>
            </w:r>
          </w:p>
        </w:tc>
        <w:tc>
          <w:tcPr>
            <w:tcW w:w="0" w:type="auto"/>
            <w:shd w:val="clear" w:color="auto" w:fill="auto"/>
            <w:vAlign w:val="bottom"/>
          </w:tcPr>
          <w:p w14:paraId="489C0C4C" w14:textId="77777777" w:rsidR="0018766D" w:rsidRPr="00A92A19" w:rsidRDefault="0018766D" w:rsidP="00B86397">
            <w:pPr>
              <w:spacing w:after="0" w:line="240" w:lineRule="auto"/>
              <w:jc w:val="center"/>
              <w:rPr>
                <w:rFonts w:ascii="Times New Roman" w:eastAsia="Times New Roman" w:hAnsi="Times New Roman" w:cs="Times New Roman"/>
                <w:b/>
                <w:color w:val="FF0000"/>
                <w:sz w:val="20"/>
                <w:szCs w:val="20"/>
                <w:lang w:val="bg-BG" w:eastAsia="en-GB"/>
              </w:rPr>
            </w:pPr>
            <w:r w:rsidRPr="00A92A19">
              <w:rPr>
                <w:rFonts w:ascii="Times New Roman" w:eastAsia="Times New Roman" w:hAnsi="Times New Roman" w:cs="Times New Roman"/>
                <w:b/>
                <w:color w:val="FF0000"/>
                <w:sz w:val="20"/>
                <w:szCs w:val="20"/>
                <w:lang w:val="bg-BG" w:eastAsia="bg-BG"/>
              </w:rPr>
              <w:t>1</w:t>
            </w:r>
          </w:p>
        </w:tc>
        <w:tc>
          <w:tcPr>
            <w:tcW w:w="0" w:type="auto"/>
            <w:shd w:val="clear" w:color="auto" w:fill="auto"/>
            <w:vAlign w:val="bottom"/>
          </w:tcPr>
          <w:p w14:paraId="25908A77" w14:textId="77777777" w:rsidR="0018766D" w:rsidRPr="00A92A19" w:rsidRDefault="0018766D" w:rsidP="00B86397">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bg-BG"/>
              </w:rPr>
              <w:t>9</w:t>
            </w:r>
          </w:p>
        </w:tc>
        <w:tc>
          <w:tcPr>
            <w:tcW w:w="0" w:type="auto"/>
            <w:shd w:val="clear" w:color="auto" w:fill="auto"/>
            <w:vAlign w:val="bottom"/>
          </w:tcPr>
          <w:p w14:paraId="351CC7C8" w14:textId="77777777" w:rsidR="0018766D" w:rsidRPr="00A92A19" w:rsidRDefault="0018766D" w:rsidP="00B86397">
            <w:pPr>
              <w:spacing w:after="0" w:line="240" w:lineRule="auto"/>
              <w:jc w:val="center"/>
              <w:rPr>
                <w:rFonts w:ascii="Times New Roman" w:eastAsia="Times New Roman" w:hAnsi="Times New Roman" w:cs="Times New Roman"/>
                <w:bCs/>
                <w:sz w:val="20"/>
                <w:szCs w:val="20"/>
                <w:lang w:eastAsia="en-GB"/>
              </w:rPr>
            </w:pPr>
            <w:r w:rsidRPr="00A92A19">
              <w:rPr>
                <w:rFonts w:ascii="Times New Roman" w:eastAsia="Times New Roman" w:hAnsi="Times New Roman" w:cs="Times New Roman"/>
                <w:color w:val="000000"/>
                <w:sz w:val="20"/>
                <w:szCs w:val="20"/>
                <w:lang w:eastAsia="bg-BG"/>
              </w:rPr>
              <w:t>p</w:t>
            </w:r>
          </w:p>
        </w:tc>
        <w:tc>
          <w:tcPr>
            <w:tcW w:w="0" w:type="auto"/>
            <w:shd w:val="clear" w:color="auto" w:fill="auto"/>
            <w:vAlign w:val="bottom"/>
          </w:tcPr>
          <w:p w14:paraId="2C290140"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3C21B391"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73F287CE"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eastAsia="en-GB"/>
              </w:rPr>
            </w:pPr>
            <w:r w:rsidRPr="00A92A19">
              <w:rPr>
                <w:rFonts w:ascii="Times New Roman" w:eastAsia="Times New Roman" w:hAnsi="Times New Roman" w:cs="Times New Roman"/>
                <w:sz w:val="20"/>
                <w:szCs w:val="20"/>
                <w:lang w:eastAsia="bg-BG"/>
              </w:rPr>
              <w:t>C</w:t>
            </w:r>
          </w:p>
        </w:tc>
        <w:tc>
          <w:tcPr>
            <w:tcW w:w="0" w:type="auto"/>
            <w:shd w:val="clear" w:color="auto" w:fill="auto"/>
            <w:vAlign w:val="bottom"/>
          </w:tcPr>
          <w:p w14:paraId="3A50EAA3"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А</w:t>
            </w:r>
          </w:p>
        </w:tc>
        <w:tc>
          <w:tcPr>
            <w:tcW w:w="0" w:type="auto"/>
            <w:shd w:val="clear" w:color="auto" w:fill="auto"/>
            <w:vAlign w:val="bottom"/>
          </w:tcPr>
          <w:p w14:paraId="4D465258"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1DD1DFB9" w14:textId="77777777" w:rsidR="0018766D" w:rsidRPr="00A92A19" w:rsidRDefault="0018766D"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С</w:t>
            </w:r>
          </w:p>
        </w:tc>
      </w:tr>
    </w:tbl>
    <w:p w14:paraId="39207204" w14:textId="77777777" w:rsidR="0018766D" w:rsidRPr="00A92A19" w:rsidRDefault="0018766D" w:rsidP="0018766D">
      <w:pPr>
        <w:spacing w:before="120" w:after="120" w:line="240" w:lineRule="auto"/>
        <w:contextualSpacing/>
        <w:jc w:val="both"/>
        <w:rPr>
          <w:rFonts w:ascii="Times New Roman" w:eastAsia="Calibri" w:hAnsi="Times New Roman" w:cs="Times New Roman"/>
          <w:sz w:val="24"/>
          <w:szCs w:val="24"/>
          <w:lang w:val="bg-BG"/>
        </w:rPr>
      </w:pPr>
    </w:p>
    <w:p w14:paraId="6AC5665A" w14:textId="01BBD9B2" w:rsidR="00E60754" w:rsidRDefault="00E60754" w:rsidP="002D2AA6">
      <w:pPr>
        <w:spacing w:after="120"/>
        <w:jc w:val="both"/>
        <w:rPr>
          <w:rFonts w:ascii="Times New Roman" w:hAnsi="Times New Roman" w:cs="Times New Roman"/>
          <w:b/>
          <w:bCs/>
          <w:sz w:val="24"/>
          <w:szCs w:val="24"/>
          <w:lang w:val="bg-BG"/>
        </w:rPr>
      </w:pPr>
    </w:p>
    <w:p w14:paraId="13F61386" w14:textId="77777777" w:rsidR="001A651E" w:rsidRPr="0018766D" w:rsidRDefault="001A651E" w:rsidP="001A651E">
      <w:pPr>
        <w:pStyle w:val="Heading2"/>
        <w:jc w:val="center"/>
        <w:rPr>
          <w:rFonts w:ascii="Times New Roman" w:eastAsia="Times New Roman" w:hAnsi="Times New Roman" w:cs="Times New Roman"/>
          <w:sz w:val="28"/>
          <w:szCs w:val="28"/>
          <w:lang w:val="bg-BG" w:eastAsia="bg-BG"/>
        </w:rPr>
      </w:pPr>
      <w:bookmarkStart w:id="15" w:name="_Toc98672521"/>
      <w:r w:rsidRPr="0018766D">
        <w:rPr>
          <w:rFonts w:ascii="Times New Roman" w:eastAsia="Times New Roman" w:hAnsi="Times New Roman" w:cs="Times New Roman"/>
          <w:sz w:val="28"/>
          <w:szCs w:val="28"/>
          <w:lang w:val="bg-BG" w:eastAsia="bg-BG"/>
        </w:rPr>
        <w:t>Специфични цели за А</w:t>
      </w:r>
      <w:r w:rsidRPr="0018766D">
        <w:rPr>
          <w:rFonts w:ascii="Times New Roman" w:eastAsia="Times New Roman" w:hAnsi="Times New Roman" w:cs="Times New Roman"/>
          <w:sz w:val="28"/>
          <w:szCs w:val="28"/>
          <w:lang w:val="en-GB" w:eastAsia="bg-BG"/>
        </w:rPr>
        <w:t xml:space="preserve">023 </w:t>
      </w:r>
      <w:r w:rsidRPr="0018766D">
        <w:rPr>
          <w:rFonts w:ascii="Times New Roman" w:eastAsia="Times New Roman" w:hAnsi="Times New Roman" w:cs="Times New Roman"/>
          <w:i/>
          <w:iCs/>
          <w:sz w:val="28"/>
          <w:szCs w:val="28"/>
          <w:lang w:val="en-GB" w:eastAsia="bg-BG"/>
        </w:rPr>
        <w:t>Nycticorax nycticorax</w:t>
      </w:r>
      <w:r w:rsidRPr="0018766D">
        <w:rPr>
          <w:rFonts w:ascii="Times New Roman" w:eastAsia="Times New Roman" w:hAnsi="Times New Roman" w:cs="Times New Roman"/>
          <w:sz w:val="28"/>
          <w:szCs w:val="28"/>
          <w:lang w:val="bg-BG" w:eastAsia="bg-BG"/>
        </w:rPr>
        <w:t xml:space="preserve"> (нощна чапла)</w:t>
      </w:r>
      <w:bookmarkEnd w:id="15"/>
    </w:p>
    <w:p w14:paraId="6257A9D5"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1. Кратка характеристика на вида</w:t>
      </w:r>
    </w:p>
    <w:p w14:paraId="581B4C62"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Дължината на тялото</w:t>
      </w:r>
      <w:r>
        <w:rPr>
          <w:rFonts w:ascii="Times New Roman" w:eastAsia="Times New Roman" w:hAnsi="Times New Roman" w:cs="Times New Roman"/>
          <w:sz w:val="24"/>
          <w:szCs w:val="24"/>
          <w:lang w:val="bg-BG" w:eastAsia="bg-BG"/>
        </w:rPr>
        <w:t>:</w:t>
      </w:r>
      <w:r w:rsidRPr="00910F34">
        <w:rPr>
          <w:rFonts w:ascii="Times New Roman" w:eastAsia="Times New Roman" w:hAnsi="Times New Roman" w:cs="Times New Roman"/>
          <w:sz w:val="24"/>
          <w:szCs w:val="24"/>
          <w:lang w:val="bg-BG" w:eastAsia="bg-BG"/>
        </w:rPr>
        <w:t xml:space="preserve"> до 63 см., а размахът на крилата - до 110 см.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 </w:t>
      </w:r>
    </w:p>
    <w:p w14:paraId="2A4E3D0B"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Характер на пребиваване в страната</w:t>
      </w:r>
    </w:p>
    <w:p w14:paraId="1688A8FD"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lastRenderedPageBreak/>
        <w:t xml:space="preserve">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 </w:t>
      </w:r>
    </w:p>
    <w:p w14:paraId="13C7AB29"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Характерно местообитание</w:t>
      </w:r>
    </w:p>
    <w:p w14:paraId="6DFDEEAD"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смесени колонии заедно с други видове чапли, корморани, блестящи ибиси и лопатарки</w:t>
      </w:r>
      <w:r w:rsidRPr="00910F34">
        <w:rPr>
          <w:rFonts w:ascii="Times New Roman" w:eastAsia="Times New Roman" w:hAnsi="Times New Roman" w:cs="Times New Roman"/>
          <w:sz w:val="24"/>
          <w:szCs w:val="24"/>
          <w:lang w:val="en-GB" w:eastAsia="bg-BG"/>
        </w:rPr>
        <w:t xml:space="preserve">. </w:t>
      </w:r>
      <w:r w:rsidRPr="00910F34">
        <w:rPr>
          <w:rFonts w:ascii="Times New Roman" w:eastAsia="Times New Roman" w:hAnsi="Times New Roman" w:cs="Times New Roman"/>
          <w:sz w:val="24"/>
          <w:szCs w:val="24"/>
          <w:lang w:val="bg-BG" w:eastAsia="bg-BG"/>
        </w:rPr>
        <w:t>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w:t>
      </w:r>
      <w:r w:rsidRPr="00910F34">
        <w:rPr>
          <w:rFonts w:ascii="Times New Roman" w:eastAsia="Times New Roman" w:hAnsi="Times New Roman" w:cs="Times New Roman"/>
          <w:sz w:val="24"/>
          <w:szCs w:val="24"/>
          <w:lang w:val="en-GB" w:eastAsia="bg-BG"/>
        </w:rPr>
        <w:t xml:space="preserve">D0, 91E0 </w:t>
      </w:r>
      <w:r w:rsidRPr="00910F34">
        <w:rPr>
          <w:rFonts w:ascii="Times New Roman" w:eastAsia="Times New Roman" w:hAnsi="Times New Roman" w:cs="Times New Roman"/>
          <w:sz w:val="24"/>
          <w:szCs w:val="24"/>
          <w:lang w:val="bg-BG" w:eastAsia="bg-BG"/>
        </w:rPr>
        <w:t xml:space="preserve">и </w:t>
      </w:r>
      <w:r w:rsidRPr="00910F34">
        <w:rPr>
          <w:rFonts w:ascii="Times New Roman" w:eastAsia="Times New Roman" w:hAnsi="Times New Roman" w:cs="Times New Roman"/>
          <w:sz w:val="24"/>
          <w:szCs w:val="24"/>
          <w:lang w:val="en-GB" w:eastAsia="bg-BG"/>
        </w:rPr>
        <w:t xml:space="preserve">91F0 </w:t>
      </w:r>
      <w:r w:rsidRPr="00910F34">
        <w:rPr>
          <w:rFonts w:ascii="Times New Roman" w:eastAsia="Times New Roman" w:hAnsi="Times New Roman" w:cs="Times New Roman"/>
          <w:sz w:val="24"/>
          <w:szCs w:val="24"/>
          <w:lang w:val="bg-BG" w:eastAsia="bg-BG"/>
        </w:rPr>
        <w:t>според Директивата за хабитатите (Кавръкова и др. 2009).</w:t>
      </w:r>
    </w:p>
    <w:p w14:paraId="41BA5830"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i/>
          <w:iCs/>
          <w:sz w:val="24"/>
          <w:szCs w:val="24"/>
          <w:lang w:val="bg-BG" w:eastAsia="bg-BG"/>
        </w:rPr>
        <w:t>Хранене</w:t>
      </w:r>
    </w:p>
    <w:p w14:paraId="24D5EE4C"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Храни се предимно с животни - риби, водни охлюви, ракообразни, насекоми, жаби, гущери, гризачи и други малки водни и наземни животни. </w:t>
      </w:r>
    </w:p>
    <w:p w14:paraId="3E23B0AD"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A3DB93B"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 </w:t>
      </w:r>
    </w:p>
    <w:p w14:paraId="2CF80B37"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Природозащитният статус на нощната чапла според </w:t>
      </w:r>
      <w:r w:rsidRPr="00910F34">
        <w:rPr>
          <w:rFonts w:ascii="Times New Roman" w:eastAsia="Times New Roman" w:hAnsi="Times New Roman" w:cs="Times New Roman"/>
          <w:sz w:val="24"/>
          <w:szCs w:val="24"/>
          <w:lang w:val="en-GB" w:eastAsia="bg-BG"/>
        </w:rPr>
        <w:t xml:space="preserve">IUCN </w:t>
      </w:r>
      <w:r w:rsidRPr="00910F34">
        <w:rPr>
          <w:rFonts w:ascii="Times New Roman" w:eastAsia="Times New Roman" w:hAnsi="Times New Roman" w:cs="Times New Roman"/>
          <w:sz w:val="24"/>
          <w:szCs w:val="24"/>
          <w:lang w:val="bg-BG" w:eastAsia="bg-BG"/>
        </w:rPr>
        <w:t>е</w:t>
      </w:r>
      <w:r w:rsidRPr="00910F34">
        <w:rPr>
          <w:rFonts w:ascii="Times New Roman" w:eastAsia="Times New Roman" w:hAnsi="Times New Roman" w:cs="Times New Roman"/>
          <w:sz w:val="24"/>
          <w:szCs w:val="24"/>
          <w:lang w:val="en-GB" w:eastAsia="bg-BG"/>
        </w:rPr>
        <w:t xml:space="preserve"> LC</w:t>
      </w:r>
      <w:r w:rsidRPr="00910F34">
        <w:rPr>
          <w:rFonts w:ascii="Times New Roman" w:eastAsia="Times New Roman" w:hAnsi="Times New Roman" w:cs="Times New Roman"/>
          <w:sz w:val="24"/>
          <w:szCs w:val="24"/>
          <w:lang w:val="bg-BG" w:eastAsia="bg-BG"/>
        </w:rPr>
        <w:t xml:space="preserve"> (</w:t>
      </w:r>
      <w:r w:rsidRPr="00910F34">
        <w:rPr>
          <w:rFonts w:ascii="Times New Roman" w:eastAsia="Times New Roman" w:hAnsi="Times New Roman" w:cs="Times New Roman"/>
          <w:sz w:val="24"/>
          <w:szCs w:val="24"/>
          <w:lang w:val="en-GB" w:eastAsia="bg-BG"/>
        </w:rPr>
        <w:t>Least Concern)</w:t>
      </w:r>
      <w:r w:rsidRPr="00910F34">
        <w:rPr>
          <w:rFonts w:ascii="Times New Roman" w:eastAsia="Times New Roman" w:hAnsi="Times New Roman" w:cs="Times New Roman"/>
          <w:sz w:val="24"/>
          <w:szCs w:val="24"/>
          <w:lang w:val="bg-BG" w:eastAsia="bg-BG"/>
        </w:rPr>
        <w:t xml:space="preserve">. Включен е в </w:t>
      </w:r>
      <w:r w:rsidRPr="00910F34">
        <w:rPr>
          <w:rFonts w:ascii="Times New Roman" w:eastAsia="Times New Roman" w:hAnsi="Times New Roman" w:cs="Times New Roman"/>
          <w:sz w:val="24"/>
          <w:szCs w:val="24"/>
          <w:lang w:val="en-GB" w:eastAsia="bg-BG"/>
        </w:rPr>
        <w:t xml:space="preserve">SPEC 3. </w:t>
      </w:r>
      <w:r w:rsidRPr="00910F34">
        <w:rPr>
          <w:rFonts w:ascii="Times New Roman" w:eastAsia="Times New Roman" w:hAnsi="Times New Roman" w:cs="Times New Roman"/>
          <w:sz w:val="24"/>
          <w:szCs w:val="24"/>
          <w:lang w:val="bg-BG" w:eastAsia="bg-BG"/>
        </w:rPr>
        <w:t xml:space="preserve">Включен в Червената книга на Р България в категория „Уязвим“. Включен е в Приложение 1 на Директивата за птиците, както и в Приложения 2 и 3 на ЗБР. </w:t>
      </w:r>
    </w:p>
    <w:p w14:paraId="42D2FD58"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500 – 2500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14:paraId="334DF3EF"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Мигриращата национална популация </w:t>
      </w:r>
      <w:r w:rsidRPr="00910F34">
        <w:rPr>
          <w:rFonts w:ascii="Times New Roman" w:eastAsia="Times New Roman" w:hAnsi="Times New Roman" w:cs="Times New Roman"/>
          <w:sz w:val="24"/>
          <w:szCs w:val="24"/>
          <w:lang w:val="en-GB" w:eastAsia="bg-BG"/>
        </w:rPr>
        <w:t>(</w:t>
      </w:r>
      <w:r w:rsidRPr="00910F34">
        <w:rPr>
          <w:rFonts w:ascii="Times New Roman" w:eastAsia="Times New Roman" w:hAnsi="Times New Roman" w:cs="Times New Roman"/>
          <w:sz w:val="24"/>
          <w:szCs w:val="24"/>
          <w:lang w:val="bg-BG" w:eastAsia="bg-BG"/>
        </w:rPr>
        <w:t>за периода 2001 – 2018 г.</w:t>
      </w:r>
      <w:r w:rsidRPr="00910F34">
        <w:rPr>
          <w:rFonts w:ascii="Times New Roman" w:eastAsia="Times New Roman" w:hAnsi="Times New Roman" w:cs="Times New Roman"/>
          <w:sz w:val="24"/>
          <w:szCs w:val="24"/>
          <w:lang w:val="en-GB" w:eastAsia="bg-BG"/>
        </w:rPr>
        <w:t>)</w:t>
      </w:r>
      <w:r w:rsidRPr="00910F34">
        <w:rPr>
          <w:rFonts w:ascii="Times New Roman" w:eastAsia="Times New Roman" w:hAnsi="Times New Roman" w:cs="Times New Roman"/>
          <w:sz w:val="24"/>
          <w:szCs w:val="24"/>
          <w:lang w:val="bg-BG" w:eastAsia="bg-BG"/>
        </w:rPr>
        <w:t xml:space="preserve"> е оценена на 2500 – 6000 индивида. </w:t>
      </w:r>
    </w:p>
    <w:p w14:paraId="5093DEEE"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F05, K01, F26, G01, H01, J02, M08 и G05.</w:t>
      </w:r>
    </w:p>
    <w:p w14:paraId="53DC38C3"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427A64AF"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910F34">
        <w:rPr>
          <w:rFonts w:ascii="Times New Roman" w:eastAsia="Times New Roman" w:hAnsi="Times New Roman" w:cs="Times New Roman"/>
          <w:sz w:val="24"/>
          <w:szCs w:val="24"/>
          <w:lang w:val="bg-BG" w:eastAsia="bg-BG"/>
        </w:rPr>
        <w:t xml:space="preserve"> на зоната вида е гнездящ и мигриращ. </w:t>
      </w:r>
      <w:r w:rsidRPr="00910F34">
        <w:rPr>
          <w:rFonts w:ascii="Times New Roman" w:eastAsia="Times New Roman" w:hAnsi="Times New Roman" w:cs="Times New Roman"/>
          <w:b/>
          <w:sz w:val="24"/>
          <w:szCs w:val="24"/>
          <w:lang w:val="bg-BG" w:eastAsia="bg-BG"/>
        </w:rPr>
        <w:t>Гнездящата</w:t>
      </w:r>
      <w:r w:rsidRPr="00910F34">
        <w:rPr>
          <w:rFonts w:ascii="Times New Roman" w:eastAsia="Times New Roman" w:hAnsi="Times New Roman" w:cs="Times New Roman"/>
          <w:sz w:val="24"/>
          <w:szCs w:val="24"/>
          <w:lang w:val="bg-BG" w:eastAsia="bg-BG"/>
        </w:rPr>
        <w:t xml:space="preserve"> популация се оценява на </w:t>
      </w:r>
      <w:r w:rsidRPr="00910F34">
        <w:rPr>
          <w:rFonts w:ascii="Times New Roman" w:eastAsia="Times New Roman" w:hAnsi="Times New Roman" w:cs="Times New Roman"/>
          <w:b/>
          <w:bCs/>
          <w:sz w:val="24"/>
          <w:szCs w:val="24"/>
          <w:lang w:val="bg-BG" w:eastAsia="bg-BG"/>
        </w:rPr>
        <w:t>1 индивид</w:t>
      </w:r>
      <w:r w:rsidRPr="00910F34">
        <w:rPr>
          <w:rFonts w:ascii="Times New Roman" w:eastAsia="Times New Roman" w:hAnsi="Times New Roman" w:cs="Times New Roman"/>
          <w:sz w:val="24"/>
          <w:szCs w:val="24"/>
          <w:lang w:val="bg-BG" w:eastAsia="bg-BG"/>
        </w:rPr>
        <w:t xml:space="preserve">, което представлява </w:t>
      </w:r>
      <w:r w:rsidRPr="00910F34">
        <w:rPr>
          <w:rFonts w:ascii="Times New Roman" w:eastAsia="Times New Roman" w:hAnsi="Times New Roman" w:cs="Times New Roman"/>
          <w:b/>
          <w:bCs/>
          <w:sz w:val="24"/>
          <w:szCs w:val="24"/>
          <w:lang w:val="bg-BG" w:eastAsia="bg-BG"/>
        </w:rPr>
        <w:t>0,04 - 0,</w:t>
      </w:r>
      <w:r w:rsidRPr="00910F34">
        <w:rPr>
          <w:rFonts w:ascii="Times New Roman" w:eastAsia="Times New Roman" w:hAnsi="Times New Roman" w:cs="Times New Roman"/>
          <w:b/>
          <w:bCs/>
          <w:sz w:val="24"/>
          <w:szCs w:val="24"/>
          <w:lang w:eastAsia="bg-BG"/>
        </w:rPr>
        <w:t>2</w:t>
      </w:r>
      <w:r w:rsidRPr="00910F34">
        <w:rPr>
          <w:rFonts w:ascii="Times New Roman" w:eastAsia="Times New Roman" w:hAnsi="Times New Roman" w:cs="Times New Roman"/>
          <w:b/>
          <w:bCs/>
          <w:sz w:val="24"/>
          <w:szCs w:val="24"/>
          <w:lang w:val="bg-BG" w:eastAsia="bg-BG"/>
        </w:rPr>
        <w:t xml:space="preserve"> % от </w:t>
      </w:r>
      <w:r w:rsidRPr="00910F34">
        <w:rPr>
          <w:rFonts w:ascii="Times New Roman" w:eastAsia="Times New Roman" w:hAnsi="Times New Roman" w:cs="Times New Roman"/>
          <w:bCs/>
          <w:sz w:val="24"/>
          <w:szCs w:val="24"/>
          <w:lang w:val="bg-BG" w:eastAsia="bg-BG"/>
        </w:rPr>
        <w:t>националната</w:t>
      </w:r>
      <w:r w:rsidRPr="00910F34">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C75713A"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sz w:val="24"/>
          <w:szCs w:val="24"/>
          <w:lang w:val="bg-BG" w:eastAsia="bg-BG"/>
        </w:rPr>
        <w:lastRenderedPageBreak/>
        <w:t xml:space="preserve">Съгласно </w:t>
      </w:r>
      <w:r>
        <w:rPr>
          <w:rFonts w:ascii="Times New Roman" w:eastAsia="Times New Roman" w:hAnsi="Times New Roman" w:cs="Times New Roman"/>
          <w:sz w:val="24"/>
          <w:szCs w:val="24"/>
          <w:lang w:val="bg-BG" w:eastAsia="bg-BG"/>
        </w:rPr>
        <w:t>СФ</w:t>
      </w:r>
      <w:r w:rsidRPr="00910F34">
        <w:rPr>
          <w:rFonts w:ascii="Times New Roman" w:eastAsia="Times New Roman" w:hAnsi="Times New Roman" w:cs="Times New Roman"/>
          <w:sz w:val="24"/>
          <w:szCs w:val="24"/>
          <w:lang w:val="bg-BG" w:eastAsia="bg-BG"/>
        </w:rPr>
        <w:t xml:space="preserve"> </w:t>
      </w:r>
      <w:r w:rsidRPr="00910F34">
        <w:rPr>
          <w:rFonts w:ascii="Times New Roman" w:eastAsia="Times New Roman" w:hAnsi="Times New Roman" w:cs="Times New Roman"/>
          <w:b/>
          <w:sz w:val="24"/>
          <w:szCs w:val="24"/>
          <w:lang w:val="bg-BG" w:eastAsia="bg-BG"/>
        </w:rPr>
        <w:t>мигриращата</w:t>
      </w:r>
      <w:r w:rsidRPr="00910F34">
        <w:rPr>
          <w:rFonts w:ascii="Times New Roman" w:eastAsia="Times New Roman" w:hAnsi="Times New Roman" w:cs="Times New Roman"/>
          <w:sz w:val="24"/>
          <w:szCs w:val="24"/>
          <w:lang w:val="bg-BG" w:eastAsia="bg-BG"/>
        </w:rPr>
        <w:t xml:space="preserve">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085AE3C" w14:textId="77777777" w:rsidR="001A651E" w:rsidRPr="00910F34" w:rsidRDefault="001A651E" w:rsidP="001A651E">
      <w:pPr>
        <w:spacing w:before="120" w:after="120" w:line="240" w:lineRule="auto"/>
        <w:jc w:val="both"/>
        <w:rPr>
          <w:rFonts w:ascii="Times New Roman" w:eastAsia="Times New Roman" w:hAnsi="Times New Roman" w:cs="Times New Roman"/>
          <w:b/>
          <w:sz w:val="24"/>
          <w:szCs w:val="24"/>
          <w:lang w:val="bg-BG" w:eastAsia="bg-BG"/>
        </w:rPr>
      </w:pPr>
      <w:r w:rsidRPr="00910F34">
        <w:rPr>
          <w:rFonts w:ascii="Times New Roman" w:eastAsia="Times New Roman" w:hAnsi="Times New Roman" w:cs="Times New Roman"/>
          <w:b/>
          <w:iCs/>
          <w:sz w:val="24"/>
          <w:szCs w:val="24"/>
          <w:lang w:val="bg-BG" w:eastAsia="bg-BG"/>
        </w:rPr>
        <w:t>4. Анализ на наличната информация</w:t>
      </w:r>
      <w:r w:rsidRPr="00910F34">
        <w:rPr>
          <w:rFonts w:ascii="Times New Roman" w:eastAsia="Times New Roman" w:hAnsi="Times New Roman" w:cs="Times New Roman"/>
          <w:b/>
          <w:sz w:val="24"/>
          <w:szCs w:val="24"/>
          <w:lang w:val="bg-BG" w:eastAsia="bg-BG"/>
        </w:rPr>
        <w:t xml:space="preserve"> </w:t>
      </w:r>
    </w:p>
    <w:p w14:paraId="537A30DA" w14:textId="77777777" w:rsidR="001A651E" w:rsidRPr="00910F34" w:rsidRDefault="001A651E" w:rsidP="001A651E">
      <w:pPr>
        <w:spacing w:before="120" w:after="120" w:line="240" w:lineRule="auto"/>
        <w:jc w:val="both"/>
        <w:rPr>
          <w:rFonts w:ascii="Times New Roman" w:eastAsia="Times New Roman" w:hAnsi="Times New Roman" w:cs="Times New Roman"/>
          <w:i/>
          <w:color w:val="000000"/>
          <w:sz w:val="24"/>
          <w:szCs w:val="24"/>
          <w:lang w:val="bg-BG" w:eastAsia="bg-BG"/>
        </w:rPr>
      </w:pPr>
      <w:r w:rsidRPr="00910F34">
        <w:rPr>
          <w:rFonts w:ascii="Times New Roman" w:eastAsia="Times New Roman" w:hAnsi="Times New Roman" w:cs="Times New Roman"/>
          <w:i/>
          <w:color w:val="000000"/>
          <w:sz w:val="24"/>
          <w:szCs w:val="24"/>
          <w:lang w:val="bg-BG" w:eastAsia="bg-BG"/>
        </w:rPr>
        <w:t>Гнездяща популация</w:t>
      </w:r>
    </w:p>
    <w:p w14:paraId="11B0FB2E" w14:textId="77777777" w:rsidR="001A651E" w:rsidRPr="00910F34" w:rsidRDefault="001A651E" w:rsidP="001A651E">
      <w:pPr>
        <w:spacing w:before="120" w:after="120" w:line="240" w:lineRule="auto"/>
        <w:jc w:val="both"/>
        <w:rPr>
          <w:rFonts w:ascii="Times New Roman" w:eastAsia="Times New Roman" w:hAnsi="Times New Roman" w:cs="Times New Roman"/>
          <w:color w:val="000000"/>
          <w:sz w:val="24"/>
          <w:szCs w:val="24"/>
          <w:lang w:val="bg-BG" w:eastAsia="bg-BG"/>
        </w:rPr>
      </w:pPr>
      <w:r w:rsidRPr="00910F34">
        <w:rPr>
          <w:rFonts w:ascii="Times New Roman" w:eastAsia="Times New Roman" w:hAnsi="Times New Roman" w:cs="Times New Roman"/>
          <w:color w:val="000000"/>
          <w:sz w:val="24"/>
          <w:szCs w:val="24"/>
          <w:lang w:val="bg-BG" w:eastAsia="bg-BG"/>
        </w:rPr>
        <w:t>По Дунавското крайбрежие видът се среща сравнително често, макар след 2010 г да се наблюдава намаляване на числеността.</w:t>
      </w:r>
    </w:p>
    <w:p w14:paraId="4DA0E156" w14:textId="77777777" w:rsidR="001A651E" w:rsidRPr="00803978" w:rsidRDefault="001A651E" w:rsidP="001A651E">
      <w:pPr>
        <w:pStyle w:val="NormalWeb"/>
        <w:spacing w:before="0" w:beforeAutospacing="0" w:after="0"/>
      </w:pPr>
      <w:r w:rsidRPr="00910F34">
        <w:rPr>
          <w:color w:val="000000"/>
        </w:rPr>
        <w:t>Досега не е установявана като гнездяща в защитената зона. Костадинова, Граматиков (2007) дават като гнездова численост 1 индивид, а според Матеева и др. (2013), видът не гнезди в границите на защитената зона. При проучвания по р. Дунав през 2017 г в Малък Преславец са наблюдавани 2 екземпляра от вида (Димитров, 2018). Няма литературни данни за гнездене на вида в зоната.</w:t>
      </w:r>
      <w:r>
        <w:rPr>
          <w:color w:val="000000"/>
        </w:rPr>
        <w:t xml:space="preserve"> </w:t>
      </w:r>
      <w:r w:rsidRPr="00910F34">
        <w:rPr>
          <w:color w:val="000000"/>
        </w:rPr>
        <w:t xml:space="preserve">При теренните наблюдения през месеците май и юни 2021 г. в границите на зоната бяха наблюдавани общо 12 птици които се хранеха или почиваха в покрайнините на блатото. Това са не размножаващи се птици, летуващи в района на защитената зона и покрай Дунав. Не бе установена гнездова колония в границите на зоната и в близост до нея. </w:t>
      </w:r>
      <w:r>
        <w:t>Поради тези причини, към момента считаме, че защитената зона не е от значение за гнезденето на вида. Предлагаме оценката на гнездящата популация да бъде променена от „С” на „</w:t>
      </w:r>
      <w:r>
        <w:rPr>
          <w:lang w:val="en-US"/>
        </w:rPr>
        <w:t>D</w:t>
      </w:r>
      <w:r>
        <w:t>”. За видове с размер на популацията в защитената зона „</w:t>
      </w:r>
      <w:r>
        <w:rPr>
          <w:lang w:val="en-US"/>
        </w:rPr>
        <w:t>D</w:t>
      </w:r>
      <w:r>
        <w:t>” – незначителна популация, не се разработват специфични цели за вида в зоната.</w:t>
      </w:r>
    </w:p>
    <w:p w14:paraId="2FF180FA" w14:textId="77777777" w:rsidR="001A651E" w:rsidRPr="00910F34" w:rsidRDefault="001A651E" w:rsidP="001A651E">
      <w:pPr>
        <w:spacing w:before="120" w:after="120" w:line="240" w:lineRule="auto"/>
        <w:jc w:val="both"/>
        <w:rPr>
          <w:rFonts w:ascii="Times New Roman" w:eastAsia="Times New Roman" w:hAnsi="Times New Roman" w:cs="Times New Roman"/>
          <w:i/>
          <w:color w:val="000000"/>
          <w:sz w:val="24"/>
          <w:szCs w:val="24"/>
          <w:lang w:val="bg-BG" w:eastAsia="bg-BG"/>
        </w:rPr>
      </w:pPr>
      <w:r w:rsidRPr="00910F34">
        <w:rPr>
          <w:rFonts w:ascii="Times New Roman" w:eastAsia="Times New Roman" w:hAnsi="Times New Roman" w:cs="Times New Roman"/>
          <w:i/>
          <w:color w:val="000000"/>
          <w:sz w:val="24"/>
          <w:szCs w:val="24"/>
          <w:lang w:val="bg-BG" w:eastAsia="bg-BG"/>
        </w:rPr>
        <w:t>Мигрираща популация</w:t>
      </w:r>
    </w:p>
    <w:p w14:paraId="5EEDBD67" w14:textId="77777777" w:rsidR="001A651E" w:rsidRPr="00910F34" w:rsidRDefault="001A651E" w:rsidP="001A651E">
      <w:pPr>
        <w:spacing w:before="120" w:after="120" w:line="240" w:lineRule="auto"/>
        <w:jc w:val="both"/>
        <w:rPr>
          <w:rFonts w:ascii="Times New Roman" w:eastAsia="Times New Roman" w:hAnsi="Times New Roman" w:cs="Times New Roman"/>
          <w:color w:val="000000"/>
          <w:sz w:val="24"/>
          <w:szCs w:val="24"/>
          <w:lang w:val="bg-BG" w:eastAsia="bg-BG"/>
        </w:rPr>
      </w:pPr>
      <w:r w:rsidRPr="00910F34">
        <w:rPr>
          <w:rFonts w:ascii="Times New Roman" w:eastAsia="Times New Roman" w:hAnsi="Times New Roman" w:cs="Times New Roman"/>
          <w:color w:val="000000"/>
          <w:sz w:val="24"/>
          <w:szCs w:val="24"/>
          <w:lang w:val="bg-BG" w:eastAsia="bg-BG"/>
        </w:rPr>
        <w:t>Извън гнездовия период нощната чапла са среща по време на пролетния и есенен прелет, който е през април-май и август – ноември.</w:t>
      </w:r>
      <w:r>
        <w:rPr>
          <w:rFonts w:ascii="Times New Roman" w:eastAsia="Times New Roman" w:hAnsi="Times New Roman" w:cs="Times New Roman"/>
          <w:color w:val="000000"/>
          <w:sz w:val="24"/>
          <w:szCs w:val="24"/>
          <w:lang w:val="bg-BG" w:eastAsia="bg-BG"/>
        </w:rPr>
        <w:t xml:space="preserve"> </w:t>
      </w:r>
      <w:r w:rsidRPr="00910F34">
        <w:rPr>
          <w:rFonts w:ascii="Times New Roman" w:eastAsia="Times New Roman" w:hAnsi="Times New Roman" w:cs="Times New Roman"/>
          <w:color w:val="000000"/>
          <w:sz w:val="24"/>
          <w:szCs w:val="24"/>
          <w:lang w:val="bg-BG" w:eastAsia="bg-BG"/>
        </w:rPr>
        <w:t>Липсва каквато и да е информация за концентрация на вида в зоната по време на миграция.</w:t>
      </w:r>
    </w:p>
    <w:p w14:paraId="6187F64D"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eastAsia="bg-BG"/>
        </w:rPr>
      </w:pPr>
      <w:r w:rsidRPr="00910F34">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F05, </w:t>
      </w:r>
      <w:r w:rsidRPr="00910F34">
        <w:rPr>
          <w:rFonts w:ascii="Times New Roman" w:eastAsia="Times New Roman" w:hAnsi="Times New Roman" w:cs="Times New Roman"/>
          <w:sz w:val="24"/>
          <w:szCs w:val="24"/>
          <w:lang w:eastAsia="bg-BG"/>
        </w:rPr>
        <w:t>F26</w:t>
      </w:r>
      <w:r w:rsidRPr="00910F34">
        <w:rPr>
          <w:rFonts w:ascii="Times New Roman" w:eastAsia="Times New Roman" w:hAnsi="Times New Roman" w:cs="Times New Roman"/>
          <w:sz w:val="24"/>
          <w:szCs w:val="24"/>
          <w:lang w:val="bg-BG" w:eastAsia="bg-BG"/>
        </w:rPr>
        <w:t>, G01, H01, J02,</w:t>
      </w:r>
      <w:r w:rsidRPr="00910F34">
        <w:rPr>
          <w:rFonts w:ascii="Times New Roman" w:eastAsia="Times New Roman" w:hAnsi="Times New Roman" w:cs="Times New Roman"/>
          <w:sz w:val="24"/>
          <w:szCs w:val="24"/>
          <w:lang w:val="en-GB" w:eastAsia="bg-BG"/>
        </w:rPr>
        <w:t xml:space="preserve"> K01,</w:t>
      </w:r>
      <w:r w:rsidRPr="00910F34">
        <w:rPr>
          <w:rFonts w:ascii="Times New Roman" w:eastAsia="Times New Roman" w:hAnsi="Times New Roman" w:cs="Times New Roman"/>
          <w:sz w:val="24"/>
          <w:szCs w:val="24"/>
          <w:lang w:val="bg-BG" w:eastAsia="bg-BG"/>
        </w:rPr>
        <w:t xml:space="preserve"> M08 и G05.</w:t>
      </w:r>
      <w:r w:rsidRPr="00910F34">
        <w:rPr>
          <w:rFonts w:ascii="Times New Roman" w:eastAsia="Times New Roman" w:hAnsi="Times New Roman" w:cs="Times New Roman"/>
          <w:sz w:val="24"/>
          <w:szCs w:val="24"/>
          <w:lang w:val="en-GB" w:eastAsia="bg-BG"/>
        </w:rPr>
        <w:t xml:space="preserve"> </w:t>
      </w:r>
      <w:r w:rsidRPr="00910F34">
        <w:rPr>
          <w:rFonts w:ascii="Times New Roman" w:eastAsia="Times New Roman" w:hAnsi="Times New Roman" w:cs="Times New Roman"/>
          <w:sz w:val="24"/>
          <w:szCs w:val="24"/>
          <w:lang w:val="bg-BG" w:eastAsia="bg-BG"/>
        </w:rPr>
        <w:t>Потенциално валидни за СЗЗ „Остров Вардим“ са следните:</w:t>
      </w:r>
      <w:r>
        <w:rPr>
          <w:rFonts w:ascii="Times New Roman" w:eastAsia="Times New Roman" w:hAnsi="Times New Roman" w:cs="Times New Roman"/>
          <w:sz w:val="24"/>
          <w:szCs w:val="24"/>
          <w:lang w:val="bg-BG" w:eastAsia="bg-BG"/>
        </w:rPr>
        <w:t xml:space="preserve"> </w:t>
      </w:r>
      <w:r w:rsidRPr="00910F34">
        <w:rPr>
          <w:rFonts w:ascii="Times New Roman" w:eastAsia="Calibri" w:hAnsi="Times New Roman" w:cs="Times New Roman"/>
          <w:sz w:val="24"/>
          <w:szCs w:val="24"/>
          <w:lang w:val="bg-BG"/>
        </w:rPr>
        <w:t>М08 - Наводняване (естествени процеси).</w:t>
      </w:r>
      <w:r>
        <w:rPr>
          <w:rFonts w:ascii="Times New Roman" w:eastAsia="Calibri" w:hAnsi="Times New Roman" w:cs="Times New Roman"/>
          <w:sz w:val="24"/>
          <w:szCs w:val="24"/>
          <w:lang w:val="bg-BG"/>
        </w:rPr>
        <w:t xml:space="preserve"> </w:t>
      </w:r>
      <w:r w:rsidRPr="00910F34">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3800D8AA" w14:textId="77777777" w:rsidR="001A651E" w:rsidRPr="00910F34"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910F34">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2914"/>
        <w:gridCol w:w="2171"/>
      </w:tblGrid>
      <w:tr w:rsidR="001A651E" w:rsidRPr="00570E3D" w14:paraId="5627E4AB" w14:textId="77777777" w:rsidTr="00B86397">
        <w:trPr>
          <w:tblHeader/>
          <w:jc w:val="center"/>
        </w:trPr>
        <w:tc>
          <w:tcPr>
            <w:tcW w:w="1701" w:type="dxa"/>
            <w:shd w:val="clear" w:color="auto" w:fill="B6DDE8"/>
            <w:vAlign w:val="center"/>
          </w:tcPr>
          <w:p w14:paraId="1384D2CB" w14:textId="77777777" w:rsidR="001A651E" w:rsidRPr="00570E3D" w:rsidRDefault="001A651E" w:rsidP="00B86397">
            <w:pPr>
              <w:spacing w:after="0" w:line="240" w:lineRule="auto"/>
              <w:jc w:val="center"/>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Параметър</w:t>
            </w:r>
          </w:p>
        </w:tc>
        <w:tc>
          <w:tcPr>
            <w:tcW w:w="1276" w:type="dxa"/>
            <w:shd w:val="clear" w:color="auto" w:fill="B6DDE8"/>
            <w:vAlign w:val="center"/>
          </w:tcPr>
          <w:p w14:paraId="699771D6" w14:textId="77777777" w:rsidR="001A651E" w:rsidRPr="00570E3D" w:rsidRDefault="001A651E" w:rsidP="00B86397">
            <w:pPr>
              <w:spacing w:after="0" w:line="240" w:lineRule="auto"/>
              <w:jc w:val="center"/>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Мерна единица</w:t>
            </w:r>
          </w:p>
        </w:tc>
        <w:tc>
          <w:tcPr>
            <w:tcW w:w="1276" w:type="dxa"/>
            <w:shd w:val="clear" w:color="auto" w:fill="B6DDE8"/>
            <w:vAlign w:val="center"/>
          </w:tcPr>
          <w:p w14:paraId="71F71281" w14:textId="77777777" w:rsidR="001A651E" w:rsidRPr="00570E3D" w:rsidRDefault="001A651E" w:rsidP="00B86397">
            <w:pPr>
              <w:spacing w:after="0" w:line="240" w:lineRule="auto"/>
              <w:jc w:val="center"/>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Целева стойност</w:t>
            </w:r>
          </w:p>
        </w:tc>
        <w:tc>
          <w:tcPr>
            <w:tcW w:w="2914" w:type="dxa"/>
            <w:shd w:val="clear" w:color="auto" w:fill="B6DDE8"/>
            <w:vAlign w:val="center"/>
          </w:tcPr>
          <w:p w14:paraId="2E8DD10E" w14:textId="77777777" w:rsidR="001A651E" w:rsidRPr="00570E3D" w:rsidRDefault="001A651E" w:rsidP="00B86397">
            <w:pPr>
              <w:spacing w:after="0" w:line="240" w:lineRule="auto"/>
              <w:jc w:val="center"/>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1199D909" w14:textId="77777777" w:rsidR="001A651E" w:rsidRPr="00570E3D" w:rsidRDefault="001A651E" w:rsidP="00B86397">
            <w:pPr>
              <w:spacing w:after="0" w:line="240" w:lineRule="auto"/>
              <w:jc w:val="center"/>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Специфични за зоната цели</w:t>
            </w:r>
          </w:p>
        </w:tc>
      </w:tr>
      <w:tr w:rsidR="001A651E" w:rsidRPr="00570E3D" w14:paraId="398789EC" w14:textId="77777777" w:rsidTr="00B86397">
        <w:trPr>
          <w:jc w:val="center"/>
        </w:trPr>
        <w:tc>
          <w:tcPr>
            <w:tcW w:w="1701" w:type="dxa"/>
            <w:shd w:val="clear" w:color="auto" w:fill="auto"/>
          </w:tcPr>
          <w:p w14:paraId="537C4904" w14:textId="77777777" w:rsidR="001A651E" w:rsidRPr="00570E3D" w:rsidRDefault="001A651E" w:rsidP="00B86397">
            <w:pPr>
              <w:spacing w:after="0" w:line="240" w:lineRule="auto"/>
              <w:jc w:val="both"/>
              <w:rPr>
                <w:rFonts w:ascii="Times New Roman" w:eastAsia="Times New Roman" w:hAnsi="Times New Roman" w:cs="Times New Roman"/>
                <w:b/>
                <w:sz w:val="20"/>
                <w:szCs w:val="20"/>
                <w:lang w:val="bg-BG" w:eastAsia="bg-BG"/>
              </w:rPr>
            </w:pPr>
            <w:r w:rsidRPr="00570E3D">
              <w:rPr>
                <w:rFonts w:ascii="Times New Roman" w:eastAsia="Times New Roman" w:hAnsi="Times New Roman" w:cs="Times New Roman"/>
                <w:b/>
                <w:sz w:val="20"/>
                <w:szCs w:val="20"/>
                <w:lang w:val="bg-BG" w:eastAsia="bg-BG"/>
              </w:rPr>
              <w:t xml:space="preserve">Популация: </w:t>
            </w:r>
            <w:r w:rsidRPr="00570E3D">
              <w:rPr>
                <w:rFonts w:ascii="Times New Roman" w:eastAsia="Times New Roman" w:hAnsi="Times New Roman" w:cs="Times New Roman"/>
                <w:bCs/>
                <w:sz w:val="20"/>
                <w:szCs w:val="20"/>
                <w:lang w:val="bg-BG" w:eastAsia="bg-BG"/>
              </w:rPr>
              <w:t>Размер гнездовата популацията</w:t>
            </w:r>
          </w:p>
        </w:tc>
        <w:tc>
          <w:tcPr>
            <w:tcW w:w="1276" w:type="dxa"/>
            <w:shd w:val="clear" w:color="auto" w:fill="auto"/>
          </w:tcPr>
          <w:p w14:paraId="6209F093"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Брой гнездящи двойки</w:t>
            </w:r>
          </w:p>
        </w:tc>
        <w:tc>
          <w:tcPr>
            <w:tcW w:w="1276" w:type="dxa"/>
            <w:shd w:val="clear" w:color="auto" w:fill="auto"/>
          </w:tcPr>
          <w:p w14:paraId="325F143D"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 xml:space="preserve">0 двойки </w:t>
            </w:r>
          </w:p>
        </w:tc>
        <w:tc>
          <w:tcPr>
            <w:tcW w:w="2914" w:type="dxa"/>
            <w:shd w:val="clear" w:color="auto" w:fill="auto"/>
          </w:tcPr>
          <w:p w14:paraId="04984407" w14:textId="77777777" w:rsidR="001A651E" w:rsidRPr="00570E3D" w:rsidRDefault="001A651E" w:rsidP="00B86397">
            <w:pPr>
              <w:spacing w:after="0" w:line="240" w:lineRule="auto"/>
              <w:jc w:val="both"/>
              <w:rPr>
                <w:rFonts w:ascii="Times New Roman" w:eastAsia="Times New Roman" w:hAnsi="Times New Roman" w:cs="Times New Roman"/>
                <w:sz w:val="20"/>
                <w:szCs w:val="20"/>
                <w:lang w:eastAsia="bg-BG"/>
              </w:rPr>
            </w:pPr>
            <w:r w:rsidRPr="00570E3D">
              <w:rPr>
                <w:rFonts w:ascii="Times New Roman" w:eastAsia="Times New Roman" w:hAnsi="Times New Roman" w:cs="Times New Roman"/>
                <w:sz w:val="20"/>
                <w:szCs w:val="20"/>
                <w:lang w:val="bg-BG" w:eastAsia="bg-BG"/>
              </w:rPr>
              <w:t xml:space="preserve">В настоящия СФ (актуализиран през 2015 г.) са посочени 1 индивид. В резултат на извършен мониторинг в защитената зона през гнездовия период на 2021 г. са установени общо 12 неразмножаващи се птици. Видът не гнезди в защитената зона. </w:t>
            </w:r>
          </w:p>
        </w:tc>
        <w:tc>
          <w:tcPr>
            <w:tcW w:w="2171" w:type="dxa"/>
          </w:tcPr>
          <w:p w14:paraId="6076682E"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Видът не гнезди в зоната. Следва да не се разработват цели за гнездящата популация</w:t>
            </w:r>
          </w:p>
        </w:tc>
      </w:tr>
      <w:tr w:rsidR="001A651E" w:rsidRPr="00570E3D" w14:paraId="21A0B0EB" w14:textId="77777777" w:rsidTr="00B86397">
        <w:trPr>
          <w:jc w:val="center"/>
        </w:trPr>
        <w:tc>
          <w:tcPr>
            <w:tcW w:w="1701" w:type="dxa"/>
            <w:shd w:val="clear" w:color="auto" w:fill="auto"/>
          </w:tcPr>
          <w:p w14:paraId="1FC2FB14" w14:textId="77777777" w:rsidR="001A651E" w:rsidRPr="00570E3D" w:rsidRDefault="001A651E" w:rsidP="00B86397">
            <w:pPr>
              <w:spacing w:after="0" w:line="240" w:lineRule="auto"/>
              <w:jc w:val="both"/>
              <w:rPr>
                <w:rFonts w:ascii="Times New Roman" w:eastAsia="Times New Roman" w:hAnsi="Times New Roman" w:cs="Times New Roman"/>
                <w:b/>
                <w:sz w:val="20"/>
                <w:szCs w:val="20"/>
                <w:lang w:val="bg-BG" w:eastAsia="bg-BG"/>
              </w:rPr>
            </w:pPr>
            <w:r w:rsidRPr="00570E3D">
              <w:rPr>
                <w:rFonts w:ascii="Times New Roman" w:eastAsia="Times New Roman" w:hAnsi="Times New Roman" w:cs="Times New Roman"/>
                <w:b/>
                <w:sz w:val="20"/>
                <w:szCs w:val="20"/>
                <w:lang w:val="bg-BG" w:eastAsia="bg-BG"/>
              </w:rPr>
              <w:t xml:space="preserve">Популация: </w:t>
            </w:r>
            <w:r w:rsidRPr="00570E3D">
              <w:rPr>
                <w:rFonts w:ascii="Times New Roman" w:eastAsia="Times New Roman" w:hAnsi="Times New Roman" w:cs="Times New Roman"/>
                <w:bCs/>
                <w:sz w:val="20"/>
                <w:szCs w:val="20"/>
                <w:lang w:val="bg-BG" w:eastAsia="bg-BG"/>
              </w:rPr>
              <w:lastRenderedPageBreak/>
              <w:t>Размер на мигриращата популация</w:t>
            </w:r>
          </w:p>
        </w:tc>
        <w:tc>
          <w:tcPr>
            <w:tcW w:w="1276" w:type="dxa"/>
            <w:shd w:val="clear" w:color="auto" w:fill="auto"/>
          </w:tcPr>
          <w:p w14:paraId="1626E7AA"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lastRenderedPageBreak/>
              <w:t xml:space="preserve">Брой </w:t>
            </w:r>
            <w:r w:rsidRPr="00570E3D">
              <w:rPr>
                <w:rFonts w:ascii="Times New Roman" w:eastAsia="Times New Roman" w:hAnsi="Times New Roman" w:cs="Times New Roman"/>
                <w:sz w:val="20"/>
                <w:szCs w:val="20"/>
                <w:lang w:val="bg-BG" w:eastAsia="bg-BG"/>
              </w:rPr>
              <w:lastRenderedPageBreak/>
              <w:t>индивиди</w:t>
            </w:r>
          </w:p>
        </w:tc>
        <w:tc>
          <w:tcPr>
            <w:tcW w:w="1276" w:type="dxa"/>
            <w:shd w:val="clear" w:color="auto" w:fill="auto"/>
          </w:tcPr>
          <w:p w14:paraId="6D921D7A"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lastRenderedPageBreak/>
              <w:t xml:space="preserve"> неизвестна</w:t>
            </w:r>
          </w:p>
        </w:tc>
        <w:tc>
          <w:tcPr>
            <w:tcW w:w="2914" w:type="dxa"/>
            <w:shd w:val="clear" w:color="auto" w:fill="auto"/>
          </w:tcPr>
          <w:p w14:paraId="1981BE6B"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 xml:space="preserve">В СФ за концентрацията на </w:t>
            </w:r>
            <w:r w:rsidRPr="00570E3D">
              <w:rPr>
                <w:rFonts w:ascii="Times New Roman" w:eastAsia="Times New Roman" w:hAnsi="Times New Roman" w:cs="Times New Roman"/>
                <w:sz w:val="20"/>
                <w:szCs w:val="20"/>
                <w:lang w:val="bg-BG" w:eastAsia="bg-BG"/>
              </w:rPr>
              <w:lastRenderedPageBreak/>
              <w:t xml:space="preserve">вида по време на миграция в зоната не е посочена стойност. </w:t>
            </w:r>
          </w:p>
          <w:p w14:paraId="2172D455" w14:textId="77777777" w:rsidR="001A651E" w:rsidRPr="00570E3D" w:rsidRDefault="001A651E" w:rsidP="00B86397">
            <w:pPr>
              <w:spacing w:after="0" w:line="240" w:lineRule="auto"/>
              <w:jc w:val="both"/>
              <w:rPr>
                <w:rFonts w:ascii="Times New Roman" w:eastAsia="Times New Roman" w:hAnsi="Times New Roman" w:cs="Times New Roman"/>
                <w:color w:val="000000"/>
                <w:sz w:val="20"/>
                <w:szCs w:val="20"/>
                <w:lang w:val="bg-BG" w:eastAsia="bg-BG"/>
              </w:rPr>
            </w:pPr>
            <w:r w:rsidRPr="00570E3D">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p w14:paraId="4D4882F7"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71D51F82"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lastRenderedPageBreak/>
              <w:t xml:space="preserve">Да се извърши </w:t>
            </w:r>
            <w:r w:rsidRPr="00570E3D">
              <w:rPr>
                <w:rFonts w:ascii="Times New Roman" w:eastAsia="Times New Roman" w:hAnsi="Times New Roman" w:cs="Times New Roman"/>
                <w:sz w:val="20"/>
                <w:szCs w:val="20"/>
                <w:lang w:val="bg-BG" w:eastAsia="bg-BG"/>
              </w:rPr>
              <w:lastRenderedPageBreak/>
              <w:t>целенасочен мониторинг за установяване на размера на мигриращата популация до 2025 г.</w:t>
            </w:r>
          </w:p>
          <w:p w14:paraId="1826C001"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p>
        </w:tc>
      </w:tr>
      <w:tr w:rsidR="001A651E" w:rsidRPr="00570E3D" w14:paraId="54F7F119" w14:textId="77777777" w:rsidTr="00B86397">
        <w:trPr>
          <w:jc w:val="center"/>
        </w:trPr>
        <w:tc>
          <w:tcPr>
            <w:tcW w:w="1701" w:type="dxa"/>
            <w:shd w:val="clear" w:color="auto" w:fill="auto"/>
          </w:tcPr>
          <w:p w14:paraId="2CAFF6F2" w14:textId="77777777" w:rsidR="001A651E" w:rsidRPr="00570E3D" w:rsidRDefault="001A651E" w:rsidP="00B86397">
            <w:pPr>
              <w:spacing w:after="0" w:line="240" w:lineRule="auto"/>
              <w:jc w:val="both"/>
              <w:rPr>
                <w:rFonts w:ascii="Times New Roman" w:eastAsia="Times New Roman" w:hAnsi="Times New Roman" w:cs="Times New Roman"/>
                <w:b/>
                <w:sz w:val="20"/>
                <w:szCs w:val="20"/>
                <w:lang w:val="bg-BG" w:eastAsia="bg-BG"/>
              </w:rPr>
            </w:pPr>
            <w:r w:rsidRPr="00570E3D">
              <w:rPr>
                <w:rFonts w:ascii="Times New Roman" w:eastAsia="Times New Roman" w:hAnsi="Times New Roman" w:cs="Times New Roman"/>
                <w:b/>
                <w:sz w:val="20"/>
                <w:szCs w:val="20"/>
                <w:lang w:val="bg-BG" w:eastAsia="bg-BG"/>
              </w:rPr>
              <w:lastRenderedPageBreak/>
              <w:t xml:space="preserve">Местообитание на вида: </w:t>
            </w:r>
            <w:r w:rsidRPr="00570E3D">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570E3D">
              <w:rPr>
                <w:rFonts w:ascii="Times New Roman" w:eastAsia="Times New Roman" w:hAnsi="Times New Roman" w:cs="Times New Roman"/>
                <w:b/>
                <w:sz w:val="20"/>
                <w:szCs w:val="20"/>
                <w:lang w:val="bg-BG" w:eastAsia="bg-BG"/>
              </w:rPr>
              <w:t xml:space="preserve"> </w:t>
            </w:r>
          </w:p>
        </w:tc>
        <w:tc>
          <w:tcPr>
            <w:tcW w:w="1276" w:type="dxa"/>
            <w:shd w:val="clear" w:color="auto" w:fill="auto"/>
          </w:tcPr>
          <w:p w14:paraId="75A17801"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Pr="00570E3D">
              <w:rPr>
                <w:rFonts w:ascii="Times New Roman" w:eastAsia="Times New Roman" w:hAnsi="Times New Roman" w:cs="Times New Roman"/>
                <w:sz w:val="20"/>
                <w:szCs w:val="20"/>
                <w:lang w:val="bg-BG" w:eastAsia="bg-BG"/>
              </w:rPr>
              <w:t>a</w:t>
            </w:r>
          </w:p>
        </w:tc>
        <w:tc>
          <w:tcPr>
            <w:tcW w:w="1276" w:type="dxa"/>
            <w:shd w:val="clear" w:color="auto" w:fill="auto"/>
          </w:tcPr>
          <w:p w14:paraId="4E85B340"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най-малко 45</w:t>
            </w:r>
            <w:r>
              <w:rPr>
                <w:rFonts w:ascii="Times New Roman" w:eastAsia="Times New Roman" w:hAnsi="Times New Roman" w:cs="Times New Roman"/>
                <w:sz w:val="20"/>
                <w:szCs w:val="20"/>
                <w:lang w:val="bg-BG" w:eastAsia="bg-BG"/>
              </w:rPr>
              <w:t xml:space="preserve"> ха</w:t>
            </w:r>
          </w:p>
        </w:tc>
        <w:tc>
          <w:tcPr>
            <w:tcW w:w="2914" w:type="dxa"/>
            <w:shd w:val="clear" w:color="auto" w:fill="auto"/>
          </w:tcPr>
          <w:p w14:paraId="7A3A85DF"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322EC43C"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472AEDF7" w14:textId="77777777" w:rsidR="001A651E" w:rsidRPr="00570E3D" w:rsidRDefault="001A651E" w:rsidP="00B86397">
            <w:pPr>
              <w:spacing w:after="0" w:line="240" w:lineRule="auto"/>
              <w:jc w:val="both"/>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1A651E" w:rsidRPr="00570E3D" w14:paraId="38201B31" w14:textId="77777777" w:rsidTr="00B86397">
        <w:trPr>
          <w:jc w:val="center"/>
        </w:trPr>
        <w:tc>
          <w:tcPr>
            <w:tcW w:w="1701" w:type="dxa"/>
            <w:shd w:val="clear" w:color="auto" w:fill="auto"/>
          </w:tcPr>
          <w:p w14:paraId="46E93A27" w14:textId="77777777" w:rsidR="001A651E" w:rsidRPr="00570E3D" w:rsidRDefault="001A651E" w:rsidP="00B86397">
            <w:pPr>
              <w:spacing w:after="0" w:line="240" w:lineRule="auto"/>
              <w:rPr>
                <w:rFonts w:ascii="Times New Roman" w:eastAsia="Times New Roman" w:hAnsi="Times New Roman" w:cs="Times New Roman"/>
                <w:b/>
                <w:sz w:val="20"/>
                <w:szCs w:val="20"/>
                <w:lang w:val="bg-BG" w:eastAsia="bg-BG"/>
              </w:rPr>
            </w:pPr>
            <w:r w:rsidRPr="00570E3D">
              <w:rPr>
                <w:rFonts w:ascii="Times New Roman" w:eastAsia="Times New Roman" w:hAnsi="Times New Roman" w:cs="Times New Roman"/>
                <w:b/>
                <w:sz w:val="20"/>
                <w:szCs w:val="20"/>
                <w:lang w:val="bg-BG" w:eastAsia="bg-BG"/>
              </w:rPr>
              <w:t xml:space="preserve">Местообитание на вида: </w:t>
            </w:r>
            <w:r w:rsidRPr="00570E3D">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570E3D">
              <w:rPr>
                <w:rFonts w:ascii="Times New Roman" w:eastAsia="Times New Roman" w:hAnsi="Times New Roman" w:cs="Times New Roman"/>
                <w:sz w:val="20"/>
                <w:szCs w:val="20"/>
                <w:lang w:val="en-GB" w:eastAsia="bg-BG"/>
              </w:rPr>
              <w:t xml:space="preserve"> – </w:t>
            </w:r>
            <w:r w:rsidRPr="00570E3D">
              <w:rPr>
                <w:rFonts w:ascii="Times New Roman" w:eastAsia="Times New Roman" w:hAnsi="Times New Roman" w:cs="Times New Roman"/>
                <w:sz w:val="20"/>
                <w:szCs w:val="20"/>
                <w:lang w:val="bg-BG" w:eastAsia="bg-BG"/>
              </w:rPr>
              <w:t>хлорофил.</w:t>
            </w:r>
            <w:r w:rsidRPr="00570E3D">
              <w:rPr>
                <w:rFonts w:ascii="Times New Roman" w:eastAsia="Times New Roman" w:hAnsi="Times New Roman" w:cs="Times New Roman"/>
                <w:sz w:val="20"/>
                <w:szCs w:val="20"/>
                <w:lang w:val="en-GB" w:eastAsia="bg-BG"/>
              </w:rPr>
              <w:t xml:space="preserve"> (</w:t>
            </w:r>
            <w:r w:rsidRPr="00570E3D">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14:paraId="7C68BD7C"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5 степенна скала</w:t>
            </w:r>
          </w:p>
        </w:tc>
        <w:tc>
          <w:tcPr>
            <w:tcW w:w="1276" w:type="dxa"/>
            <w:shd w:val="clear" w:color="auto" w:fill="auto"/>
          </w:tcPr>
          <w:p w14:paraId="593A3DA6"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2-Добро или 1-Отлично</w:t>
            </w:r>
          </w:p>
        </w:tc>
        <w:tc>
          <w:tcPr>
            <w:tcW w:w="2914"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A651E" w:rsidRPr="00570E3D" w14:paraId="24143DDF"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2A5BF008" w14:textId="77777777" w:rsidR="001A651E" w:rsidRPr="00570E3D" w:rsidRDefault="001A651E" w:rsidP="00B86397">
                  <w:pPr>
                    <w:spacing w:after="0" w:line="240" w:lineRule="auto"/>
                    <w:rPr>
                      <w:rFonts w:ascii="Times New Roman" w:eastAsia="Times New Roman" w:hAnsi="Times New Roman" w:cs="Times New Roman"/>
                      <w:b/>
                      <w:bCs/>
                      <w:sz w:val="20"/>
                      <w:szCs w:val="20"/>
                      <w:lang w:val="bg-BG" w:eastAsia="bg-BG"/>
                    </w:rPr>
                  </w:pPr>
                  <w:r w:rsidRPr="00570E3D">
                    <w:rPr>
                      <w:rFonts w:ascii="Times New Roman" w:eastAsia="Times New Roman" w:hAnsi="Times New Roman" w:cs="Times New Roman"/>
                      <w:b/>
                      <w:bCs/>
                      <w:sz w:val="20"/>
                      <w:szCs w:val="20"/>
                      <w:lang w:val="bg-BG" w:eastAsia="bg-BG"/>
                    </w:rPr>
                    <w:t>Екологично състояние</w:t>
                  </w:r>
                </w:p>
              </w:tc>
            </w:tr>
            <w:tr w:rsidR="001A651E" w:rsidRPr="00570E3D" w14:paraId="1E32763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37965B1F"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1-Отлично – High</w:t>
                  </w:r>
                </w:p>
              </w:tc>
            </w:tr>
            <w:tr w:rsidR="001A651E" w:rsidRPr="00570E3D" w14:paraId="7C175E2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10ED5660"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2-Добро – Good</w:t>
                  </w:r>
                </w:p>
              </w:tc>
            </w:tr>
            <w:tr w:rsidR="001A651E" w:rsidRPr="00570E3D" w14:paraId="1C9A694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2784616D"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3-Умерено - Moderate</w:t>
                  </w:r>
                </w:p>
              </w:tc>
            </w:tr>
            <w:tr w:rsidR="001A651E" w:rsidRPr="00570E3D" w14:paraId="4D25016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6AC61BCA"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4-Лошо – Poor</w:t>
                  </w:r>
                </w:p>
              </w:tc>
            </w:tr>
            <w:tr w:rsidR="001A651E" w:rsidRPr="00570E3D" w14:paraId="4BA7708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1FB3B159"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5-Много лошо - Bad</w:t>
                  </w:r>
                </w:p>
              </w:tc>
            </w:tr>
          </w:tbl>
          <w:p w14:paraId="71940882"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570E3D">
              <w:rPr>
                <w:rFonts w:ascii="Times New Roman" w:eastAsia="Times New Roman" w:hAnsi="Times New Roman" w:cs="Times New Roman"/>
                <w:b/>
                <w:sz w:val="20"/>
                <w:szCs w:val="20"/>
                <w:lang w:val="bg-BG" w:eastAsia="bg-BG"/>
              </w:rPr>
              <w:t>добро (2)</w:t>
            </w:r>
            <w:r w:rsidRPr="00570E3D">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570E3D">
              <w:rPr>
                <w:rFonts w:ascii="Times New Roman" w:eastAsia="Times New Roman" w:hAnsi="Times New Roman" w:cs="Times New Roman"/>
                <w:b/>
                <w:sz w:val="20"/>
                <w:szCs w:val="20"/>
                <w:lang w:val="bg-BG" w:eastAsia="bg-BG"/>
              </w:rPr>
              <w:t xml:space="preserve">много лошо (5) </w:t>
            </w:r>
            <w:r w:rsidRPr="00570E3D">
              <w:rPr>
                <w:rFonts w:ascii="Times New Roman" w:eastAsia="Times New Roman" w:hAnsi="Times New Roman" w:cs="Times New Roman"/>
                <w:sz w:val="20"/>
                <w:szCs w:val="20"/>
                <w:lang w:val="bg-BG" w:eastAsia="bg-BG"/>
              </w:rPr>
              <w:t>(</w:t>
            </w:r>
            <w:r w:rsidRPr="00570E3D">
              <w:rPr>
                <w:rFonts w:ascii="Times New Roman" w:eastAsia="Times New Roman" w:hAnsi="Times New Roman" w:cs="Times New Roman"/>
                <w:sz w:val="20"/>
                <w:szCs w:val="20"/>
                <w:lang w:val="en-GB" w:eastAsia="bg-BG"/>
              </w:rPr>
              <w:t>Kazakov et al., 2020</w:t>
            </w:r>
            <w:r w:rsidRPr="00570E3D">
              <w:rPr>
                <w:rFonts w:ascii="Times New Roman" w:eastAsia="Times New Roman" w:hAnsi="Times New Roman" w:cs="Times New Roman"/>
                <w:sz w:val="20"/>
                <w:szCs w:val="20"/>
                <w:lang w:val="bg-BG" w:eastAsia="bg-BG"/>
              </w:rPr>
              <w:t>).</w:t>
            </w:r>
          </w:p>
        </w:tc>
        <w:tc>
          <w:tcPr>
            <w:tcW w:w="2171" w:type="dxa"/>
          </w:tcPr>
          <w:p w14:paraId="571768E6" w14:textId="77777777" w:rsidR="001A651E" w:rsidRPr="00570E3D" w:rsidRDefault="001A651E" w:rsidP="00B86397">
            <w:pPr>
              <w:spacing w:after="0" w:line="240" w:lineRule="auto"/>
              <w:rPr>
                <w:rFonts w:ascii="Times New Roman" w:eastAsia="Times New Roman" w:hAnsi="Times New Roman" w:cs="Times New Roman"/>
                <w:sz w:val="20"/>
                <w:szCs w:val="20"/>
                <w:lang w:val="bg-BG" w:eastAsia="bg-BG"/>
              </w:rPr>
            </w:pPr>
            <w:r w:rsidRPr="00570E3D">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42C00642" w14:textId="77777777" w:rsidR="001A651E" w:rsidRPr="002D550D" w:rsidRDefault="001A651E" w:rsidP="001A651E">
      <w:pPr>
        <w:spacing w:after="0" w:line="240" w:lineRule="auto"/>
        <w:jc w:val="both"/>
        <w:rPr>
          <w:rFonts w:ascii="Times New Roman" w:eastAsia="Times New Roman" w:hAnsi="Times New Roman" w:cs="Times New Roman"/>
          <w:sz w:val="24"/>
          <w:szCs w:val="24"/>
          <w:lang w:val="bg-BG" w:eastAsia="bg-BG"/>
        </w:rPr>
      </w:pPr>
    </w:p>
    <w:p w14:paraId="5BBCFB8D" w14:textId="77777777" w:rsidR="001A651E" w:rsidRPr="002D550D" w:rsidRDefault="001A651E" w:rsidP="001A651E">
      <w:pPr>
        <w:spacing w:before="119" w:after="119" w:line="240" w:lineRule="auto"/>
        <w:jc w:val="both"/>
        <w:rPr>
          <w:rFonts w:ascii="Times New Roman" w:eastAsia="Times New Roman" w:hAnsi="Times New Roman" w:cs="Times New Roman"/>
          <w:b/>
          <w:bCs/>
          <w:sz w:val="24"/>
          <w:szCs w:val="24"/>
          <w:lang w:val="bg-BG" w:eastAsia="bg-BG"/>
        </w:rPr>
      </w:pPr>
      <w:r w:rsidRPr="002D550D">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2D550D">
        <w:rPr>
          <w:rFonts w:ascii="Times New Roman" w:eastAsia="Times New Roman" w:hAnsi="Times New Roman" w:cs="Times New Roman"/>
          <w:b/>
          <w:bCs/>
          <w:sz w:val="24"/>
          <w:szCs w:val="24"/>
          <w:lang w:val="bg-BG" w:eastAsia="bg-BG"/>
        </w:rPr>
        <w:t xml:space="preserve"> за СЗЗ BG0002065 „Блато Малък Преславец“</w:t>
      </w:r>
    </w:p>
    <w:p w14:paraId="7C0B2770" w14:textId="77777777" w:rsidR="001A651E" w:rsidRDefault="001A651E" w:rsidP="001A651E">
      <w:pPr>
        <w:spacing w:before="120" w:after="120" w:line="240" w:lineRule="auto"/>
        <w:jc w:val="both"/>
        <w:rPr>
          <w:rFonts w:ascii="Times New Roman" w:eastAsia="Times New Roman" w:hAnsi="Times New Roman" w:cs="Times New Roman"/>
          <w:sz w:val="24"/>
          <w:szCs w:val="24"/>
          <w:lang w:val="bg-BG" w:eastAsia="bg-BG"/>
        </w:rPr>
      </w:pPr>
      <w:r w:rsidRPr="002D550D">
        <w:rPr>
          <w:rFonts w:ascii="Times New Roman" w:eastAsia="Times New Roman" w:hAnsi="Times New Roman" w:cs="Times New Roman"/>
          <w:sz w:val="24"/>
          <w:szCs w:val="24"/>
          <w:lang w:val="bg-BG" w:eastAsia="bg-BG"/>
        </w:rPr>
        <w:t xml:space="preserve">Предвид наличната информация за настоящата гнездяща численост на вида в защитената зона </w:t>
      </w:r>
      <w:r>
        <w:rPr>
          <w:rFonts w:ascii="Times New Roman" w:eastAsia="Times New Roman" w:hAnsi="Times New Roman" w:cs="Times New Roman"/>
          <w:sz w:val="24"/>
          <w:szCs w:val="24"/>
          <w:lang w:val="bg-BG" w:eastAsia="bg-BG"/>
        </w:rPr>
        <w:t xml:space="preserve">предлагаме вида да има </w:t>
      </w:r>
      <w:r w:rsidRPr="002D550D">
        <w:rPr>
          <w:rFonts w:ascii="Times New Roman" w:eastAsia="Times New Roman" w:hAnsi="Times New Roman" w:cs="Times New Roman"/>
          <w:b/>
          <w:sz w:val="24"/>
          <w:szCs w:val="24"/>
          <w:lang w:val="bg-BG" w:eastAsia="bg-BG"/>
        </w:rPr>
        <w:t xml:space="preserve">категория </w:t>
      </w:r>
      <w:r w:rsidRPr="002D550D">
        <w:rPr>
          <w:rFonts w:ascii="Times New Roman" w:eastAsia="Times New Roman" w:hAnsi="Times New Roman" w:cs="Times New Roman"/>
          <w:b/>
          <w:sz w:val="24"/>
          <w:szCs w:val="24"/>
          <w:lang w:eastAsia="bg-BG"/>
        </w:rPr>
        <w:t>D</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 за него да не се разработват цели за опазване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6"/>
        <w:gridCol w:w="328"/>
        <w:gridCol w:w="483"/>
        <w:gridCol w:w="351"/>
        <w:gridCol w:w="574"/>
        <w:gridCol w:w="607"/>
        <w:gridCol w:w="596"/>
        <w:gridCol w:w="580"/>
        <w:gridCol w:w="842"/>
        <w:gridCol w:w="950"/>
        <w:gridCol w:w="622"/>
        <w:gridCol w:w="522"/>
        <w:gridCol w:w="578"/>
      </w:tblGrid>
      <w:tr w:rsidR="00483FE3" w:rsidRPr="00A92A19" w14:paraId="3A87B8E5" w14:textId="77777777" w:rsidTr="00B86397">
        <w:trPr>
          <w:jc w:val="center"/>
        </w:trPr>
        <w:tc>
          <w:tcPr>
            <w:tcW w:w="3163" w:type="dxa"/>
            <w:gridSpan w:val="5"/>
            <w:shd w:val="clear" w:color="auto" w:fill="D9D9D9" w:themeFill="background1" w:themeFillShade="D9"/>
            <w:vAlign w:val="center"/>
          </w:tcPr>
          <w:p w14:paraId="3CA36A76"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Species</w:t>
            </w:r>
          </w:p>
        </w:tc>
        <w:tc>
          <w:tcPr>
            <w:tcW w:w="3561" w:type="dxa"/>
            <w:gridSpan w:val="6"/>
            <w:shd w:val="clear" w:color="auto" w:fill="D9D9D9" w:themeFill="background1" w:themeFillShade="D9"/>
            <w:vAlign w:val="center"/>
          </w:tcPr>
          <w:p w14:paraId="64380B74"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551C5222"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Site assessment</w:t>
            </w:r>
          </w:p>
        </w:tc>
      </w:tr>
      <w:tr w:rsidR="00483FE3" w:rsidRPr="00A92A19" w14:paraId="2E9D0620" w14:textId="77777777" w:rsidTr="00B86397">
        <w:trPr>
          <w:jc w:val="center"/>
        </w:trPr>
        <w:tc>
          <w:tcPr>
            <w:tcW w:w="0" w:type="auto"/>
            <w:vMerge w:val="restart"/>
            <w:shd w:val="clear" w:color="auto" w:fill="D9D9D9" w:themeFill="background1" w:themeFillShade="D9"/>
            <w:vAlign w:val="center"/>
          </w:tcPr>
          <w:p w14:paraId="03CCFB2B"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69CC4928"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5D1F67A2"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18D7A578"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23F3AA7D"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NP</w:t>
            </w:r>
          </w:p>
        </w:tc>
        <w:tc>
          <w:tcPr>
            <w:tcW w:w="0" w:type="auto"/>
            <w:vMerge w:val="restart"/>
            <w:shd w:val="clear" w:color="auto" w:fill="D9D9D9" w:themeFill="background1" w:themeFillShade="D9"/>
            <w:vAlign w:val="center"/>
          </w:tcPr>
          <w:p w14:paraId="55E0323C"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14:paraId="14F403D0" w14:textId="77777777" w:rsidR="00483FE3" w:rsidRPr="00A92A19" w:rsidRDefault="00483FE3" w:rsidP="00B86397">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7042F822"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54362BAF"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3D36B1D0"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76505F36"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046194FB"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w:t>
            </w:r>
          </w:p>
        </w:tc>
      </w:tr>
      <w:tr w:rsidR="00483FE3" w:rsidRPr="00A92A19" w14:paraId="6BC31A18" w14:textId="77777777" w:rsidTr="00B86397">
        <w:trPr>
          <w:jc w:val="center"/>
        </w:trPr>
        <w:tc>
          <w:tcPr>
            <w:tcW w:w="0" w:type="auto"/>
            <w:vMerge/>
            <w:shd w:val="clear" w:color="auto" w:fill="D9D9D9" w:themeFill="background1" w:themeFillShade="D9"/>
            <w:vAlign w:val="center"/>
          </w:tcPr>
          <w:p w14:paraId="5900C228" w14:textId="77777777" w:rsidR="00483FE3" w:rsidRPr="00A92A19" w:rsidRDefault="00483FE3"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0D254BC8" w14:textId="77777777" w:rsidR="00483FE3" w:rsidRPr="00A92A19" w:rsidRDefault="00483FE3"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6AD8E390" w14:textId="77777777" w:rsidR="00483FE3" w:rsidRPr="00A92A19" w:rsidRDefault="00483FE3"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1D9EF616" w14:textId="77777777" w:rsidR="00483FE3" w:rsidRPr="00A92A19" w:rsidRDefault="00483FE3"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76537DAF"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7C099EA7"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18186515"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7AEA8635"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122B8635"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AC868E9"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656D7B53"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34210056"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7116AD45"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0E021B98"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01E93C83" w14:textId="77777777" w:rsidR="00483FE3" w:rsidRPr="00A92A19" w:rsidRDefault="00483FE3"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Glo.</w:t>
            </w:r>
          </w:p>
        </w:tc>
      </w:tr>
      <w:tr w:rsidR="00483FE3" w:rsidRPr="00A92A19" w14:paraId="42A87544" w14:textId="77777777" w:rsidTr="00335450">
        <w:trPr>
          <w:trHeight w:val="428"/>
          <w:jc w:val="center"/>
        </w:trPr>
        <w:tc>
          <w:tcPr>
            <w:tcW w:w="0" w:type="auto"/>
            <w:shd w:val="clear" w:color="auto" w:fill="auto"/>
            <w:vAlign w:val="center"/>
          </w:tcPr>
          <w:p w14:paraId="36CD06E1" w14:textId="77777777" w:rsidR="00483FE3" w:rsidRPr="00A92A19" w:rsidRDefault="00483FE3" w:rsidP="00335450">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en-GB"/>
              </w:rPr>
              <w:t>В</w:t>
            </w:r>
          </w:p>
        </w:tc>
        <w:tc>
          <w:tcPr>
            <w:tcW w:w="0" w:type="auto"/>
            <w:shd w:val="clear" w:color="auto" w:fill="auto"/>
          </w:tcPr>
          <w:p w14:paraId="728DAF64" w14:textId="5DC9635B" w:rsidR="00483FE3" w:rsidRPr="00483FE3" w:rsidRDefault="00483FE3" w:rsidP="00335450">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bg-BG"/>
              </w:rPr>
              <w:t>A0</w:t>
            </w:r>
            <w:r w:rsidRPr="00A92A19">
              <w:rPr>
                <w:rFonts w:ascii="Times New Roman" w:eastAsia="Times New Roman" w:hAnsi="Times New Roman" w:cs="Times New Roman"/>
                <w:sz w:val="20"/>
                <w:szCs w:val="20"/>
                <w:lang w:eastAsia="bg-BG"/>
              </w:rPr>
              <w:t>2</w:t>
            </w:r>
            <w:r>
              <w:rPr>
                <w:rFonts w:ascii="Times New Roman" w:eastAsia="Times New Roman" w:hAnsi="Times New Roman" w:cs="Times New Roman"/>
                <w:sz w:val="20"/>
                <w:szCs w:val="20"/>
                <w:lang w:val="bg-BG" w:eastAsia="bg-BG"/>
              </w:rPr>
              <w:t>3</w:t>
            </w:r>
          </w:p>
        </w:tc>
        <w:tc>
          <w:tcPr>
            <w:tcW w:w="0" w:type="auto"/>
            <w:shd w:val="clear" w:color="auto" w:fill="auto"/>
          </w:tcPr>
          <w:p w14:paraId="408E7E5F" w14:textId="31B8262A" w:rsidR="00483FE3" w:rsidRPr="00483FE3" w:rsidRDefault="00483FE3" w:rsidP="00335450">
            <w:pPr>
              <w:autoSpaceDE w:val="0"/>
              <w:autoSpaceDN w:val="0"/>
              <w:adjustRightInd w:val="0"/>
              <w:spacing w:line="240" w:lineRule="auto"/>
              <w:rPr>
                <w:rFonts w:ascii="Times New Roman" w:eastAsia="Times New Roman" w:hAnsi="Times New Roman" w:cs="Times New Roman"/>
                <w:i/>
                <w:iCs/>
                <w:color w:val="000000"/>
                <w:sz w:val="20"/>
                <w:szCs w:val="20"/>
                <w:lang w:eastAsia="bg-BG"/>
              </w:rPr>
            </w:pPr>
            <w:r>
              <w:rPr>
                <w:rFonts w:ascii="Times New Roman" w:eastAsia="Times New Roman" w:hAnsi="Times New Roman" w:cs="Times New Roman"/>
                <w:i/>
                <w:iCs/>
                <w:color w:val="000000"/>
                <w:sz w:val="20"/>
                <w:szCs w:val="20"/>
                <w:lang w:eastAsia="bg-BG"/>
              </w:rPr>
              <w:t>Nycticorax nycticorax</w:t>
            </w:r>
          </w:p>
        </w:tc>
        <w:tc>
          <w:tcPr>
            <w:tcW w:w="0" w:type="auto"/>
            <w:shd w:val="clear" w:color="auto" w:fill="auto"/>
            <w:vAlign w:val="center"/>
          </w:tcPr>
          <w:p w14:paraId="3592E3D8" w14:textId="77777777" w:rsidR="00483FE3" w:rsidRPr="00A92A19" w:rsidRDefault="00483FE3" w:rsidP="00335450">
            <w:pPr>
              <w:spacing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5F3BAD6F" w14:textId="009CF1C1" w:rsidR="00483FE3" w:rsidRPr="006863D0" w:rsidRDefault="00483FE3" w:rsidP="00335450">
            <w:pPr>
              <w:spacing w:before="240"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X</w:t>
            </w:r>
          </w:p>
        </w:tc>
        <w:tc>
          <w:tcPr>
            <w:tcW w:w="0" w:type="auto"/>
            <w:shd w:val="clear" w:color="auto" w:fill="auto"/>
            <w:vAlign w:val="bottom"/>
          </w:tcPr>
          <w:p w14:paraId="0F795E9C" w14:textId="77777777" w:rsidR="00483FE3" w:rsidRPr="006863D0" w:rsidRDefault="00483FE3" w:rsidP="00335450">
            <w:pPr>
              <w:spacing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color w:val="FF0000"/>
                <w:sz w:val="20"/>
                <w:szCs w:val="20"/>
                <w:lang w:eastAsia="bg-BG"/>
              </w:rPr>
              <w:t>r</w:t>
            </w:r>
          </w:p>
        </w:tc>
        <w:tc>
          <w:tcPr>
            <w:tcW w:w="0" w:type="auto"/>
            <w:shd w:val="clear" w:color="auto" w:fill="auto"/>
            <w:vAlign w:val="bottom"/>
          </w:tcPr>
          <w:p w14:paraId="3E2F2DA3" w14:textId="1B1AA4CD" w:rsidR="00483FE3" w:rsidRPr="006863D0" w:rsidRDefault="006863D0" w:rsidP="00335450">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32F68B13" w14:textId="3AA70126" w:rsidR="00483FE3" w:rsidRPr="006863D0" w:rsidRDefault="006863D0" w:rsidP="00335450">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37422EF8" w14:textId="77777777" w:rsidR="00483FE3" w:rsidRPr="006863D0" w:rsidRDefault="00483FE3" w:rsidP="00335450">
            <w:pPr>
              <w:spacing w:line="240" w:lineRule="auto"/>
              <w:jc w:val="center"/>
              <w:rPr>
                <w:rFonts w:ascii="Times New Roman" w:eastAsia="Times New Roman" w:hAnsi="Times New Roman" w:cs="Times New Roman"/>
                <w:bCs/>
                <w:color w:val="FF0000"/>
                <w:sz w:val="20"/>
                <w:szCs w:val="20"/>
                <w:lang w:eastAsia="en-GB"/>
              </w:rPr>
            </w:pPr>
            <w:r w:rsidRPr="006863D0">
              <w:rPr>
                <w:rFonts w:ascii="Times New Roman" w:eastAsia="Times New Roman" w:hAnsi="Times New Roman" w:cs="Times New Roman"/>
                <w:color w:val="FF0000"/>
                <w:sz w:val="20"/>
                <w:szCs w:val="20"/>
                <w:lang w:eastAsia="bg-BG"/>
              </w:rPr>
              <w:t>p</w:t>
            </w:r>
          </w:p>
        </w:tc>
        <w:tc>
          <w:tcPr>
            <w:tcW w:w="0" w:type="auto"/>
            <w:shd w:val="clear" w:color="auto" w:fill="auto"/>
            <w:vAlign w:val="bottom"/>
          </w:tcPr>
          <w:p w14:paraId="0110BC7C" w14:textId="77777777" w:rsidR="00483FE3" w:rsidRPr="00A92A19" w:rsidRDefault="00483FE3" w:rsidP="00335450">
            <w:pPr>
              <w:spacing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7A1B9319" w14:textId="77777777" w:rsidR="00483FE3" w:rsidRPr="00A92A19" w:rsidRDefault="00483FE3" w:rsidP="00335450">
            <w:pPr>
              <w:spacing w:before="24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0EE70CD0" w14:textId="484FBFE6" w:rsidR="00483FE3" w:rsidRPr="00A92A19" w:rsidRDefault="006863D0" w:rsidP="00335450">
            <w:pPr>
              <w:spacing w:line="240" w:lineRule="auto"/>
              <w:jc w:val="both"/>
              <w:rPr>
                <w:rFonts w:ascii="Times New Roman" w:eastAsia="Times New Roman" w:hAnsi="Times New Roman" w:cs="Times New Roman"/>
                <w:b/>
                <w:sz w:val="20"/>
                <w:szCs w:val="20"/>
                <w:lang w:eastAsia="en-GB"/>
              </w:rPr>
            </w:pPr>
            <w:r w:rsidRPr="006863D0">
              <w:rPr>
                <w:rFonts w:ascii="Times New Roman" w:eastAsia="Times New Roman" w:hAnsi="Times New Roman" w:cs="Times New Roman"/>
                <w:b/>
                <w:color w:val="FF0000"/>
                <w:sz w:val="20"/>
                <w:szCs w:val="20"/>
                <w:lang w:eastAsia="en-GB"/>
              </w:rPr>
              <w:t>D</w:t>
            </w:r>
          </w:p>
        </w:tc>
        <w:tc>
          <w:tcPr>
            <w:tcW w:w="0" w:type="auto"/>
            <w:shd w:val="clear" w:color="auto" w:fill="auto"/>
            <w:vAlign w:val="bottom"/>
          </w:tcPr>
          <w:p w14:paraId="50E347C6" w14:textId="2A0EEB90" w:rsidR="00483FE3" w:rsidRPr="006863D0" w:rsidRDefault="006863D0" w:rsidP="00335450">
            <w:pPr>
              <w:spacing w:line="240" w:lineRule="auto"/>
              <w:jc w:val="both"/>
              <w:rPr>
                <w:rFonts w:ascii="Times New Roman" w:eastAsia="Times New Roman" w:hAnsi="Times New Roman" w:cs="Times New Roman"/>
                <w:bCs/>
                <w:sz w:val="20"/>
                <w:szCs w:val="20"/>
                <w:lang w:eastAsia="en-GB"/>
              </w:rPr>
            </w:pPr>
            <w:r w:rsidRPr="006863D0">
              <w:rPr>
                <w:rFonts w:ascii="Times New Roman" w:eastAsia="Times New Roman" w:hAnsi="Times New Roman" w:cs="Times New Roman"/>
                <w:bCs/>
                <w:sz w:val="20"/>
                <w:szCs w:val="20"/>
                <w:lang w:eastAsia="en-GB"/>
              </w:rPr>
              <w:t>B</w:t>
            </w:r>
          </w:p>
        </w:tc>
        <w:tc>
          <w:tcPr>
            <w:tcW w:w="0" w:type="auto"/>
            <w:shd w:val="clear" w:color="auto" w:fill="auto"/>
            <w:vAlign w:val="bottom"/>
          </w:tcPr>
          <w:p w14:paraId="3A456A52" w14:textId="77777777" w:rsidR="00483FE3" w:rsidRPr="00A92A19" w:rsidRDefault="00483FE3" w:rsidP="00335450">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140C9B24" w14:textId="77777777" w:rsidR="00483FE3" w:rsidRPr="00A92A19" w:rsidRDefault="00483FE3" w:rsidP="00335450">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С</w:t>
            </w:r>
          </w:p>
        </w:tc>
      </w:tr>
    </w:tbl>
    <w:p w14:paraId="52F4DE03" w14:textId="77777777" w:rsidR="001A651E" w:rsidRDefault="001A651E" w:rsidP="001A651E">
      <w:pPr>
        <w:spacing w:before="120" w:after="120" w:line="240" w:lineRule="auto"/>
        <w:jc w:val="both"/>
        <w:rPr>
          <w:rFonts w:ascii="Times New Roman" w:eastAsia="Times New Roman" w:hAnsi="Times New Roman" w:cs="Times New Roman"/>
          <w:sz w:val="24"/>
          <w:szCs w:val="24"/>
          <w:lang w:val="bg-BG" w:eastAsia="bg-BG"/>
        </w:rPr>
      </w:pPr>
    </w:p>
    <w:p w14:paraId="3E1FA632" w14:textId="229B15D2" w:rsidR="00601934" w:rsidRPr="00601934" w:rsidRDefault="00601934" w:rsidP="00601934">
      <w:pPr>
        <w:pStyle w:val="Heading2"/>
        <w:jc w:val="center"/>
        <w:rPr>
          <w:rFonts w:ascii="Times New Roman" w:eastAsia="Times New Roman" w:hAnsi="Times New Roman" w:cs="Times New Roman"/>
          <w:sz w:val="28"/>
          <w:szCs w:val="28"/>
          <w:lang w:val="bg-BG" w:eastAsia="bg-BG"/>
        </w:rPr>
      </w:pPr>
      <w:bookmarkStart w:id="16" w:name="_Toc98672522"/>
      <w:r w:rsidRPr="00601934">
        <w:rPr>
          <w:rFonts w:ascii="Times New Roman" w:eastAsia="Times New Roman" w:hAnsi="Times New Roman" w:cs="Times New Roman"/>
          <w:sz w:val="28"/>
          <w:szCs w:val="28"/>
          <w:lang w:val="bg-BG" w:eastAsia="bg-BG"/>
        </w:rPr>
        <w:t>Специфични цели за А</w:t>
      </w:r>
      <w:r w:rsidRPr="00601934">
        <w:rPr>
          <w:rFonts w:ascii="Times New Roman" w:eastAsia="Times New Roman" w:hAnsi="Times New Roman" w:cs="Times New Roman"/>
          <w:sz w:val="28"/>
          <w:szCs w:val="28"/>
          <w:lang w:val="en-GB" w:eastAsia="bg-BG"/>
        </w:rPr>
        <w:t xml:space="preserve">024 </w:t>
      </w:r>
      <w:r w:rsidRPr="00601934">
        <w:rPr>
          <w:rFonts w:ascii="Times New Roman" w:eastAsia="Times New Roman" w:hAnsi="Times New Roman" w:cs="Times New Roman"/>
          <w:i/>
          <w:iCs/>
          <w:sz w:val="28"/>
          <w:szCs w:val="28"/>
          <w:lang w:val="en-GB" w:eastAsia="bg-BG"/>
        </w:rPr>
        <w:t>Ardeola ralloides</w:t>
      </w:r>
      <w:r w:rsidRPr="00601934">
        <w:rPr>
          <w:rFonts w:ascii="Times New Roman" w:eastAsia="Times New Roman" w:hAnsi="Times New Roman" w:cs="Times New Roman"/>
          <w:sz w:val="28"/>
          <w:szCs w:val="28"/>
          <w:lang w:val="bg-BG" w:eastAsia="bg-BG"/>
        </w:rPr>
        <w:t xml:space="preserve"> (гривеста чапла)</w:t>
      </w:r>
      <w:bookmarkEnd w:id="16"/>
    </w:p>
    <w:p w14:paraId="5F37B164"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14:paraId="769D3260"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Дължина на тялото: 45 см. Размах на крилете: 86 см. 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w:t>
      </w:r>
      <w:r w:rsidRPr="0061500C">
        <w:rPr>
          <w:rFonts w:ascii="Times New Roman" w:eastAsia="Times New Roman" w:hAnsi="Times New Roman" w:cs="Times New Roman"/>
          <w:sz w:val="24"/>
          <w:szCs w:val="24"/>
          <w:lang w:val="bg-BG" w:eastAsia="bg-BG"/>
        </w:rPr>
        <w:lastRenderedPageBreak/>
        <w:t xml:space="preserve">половина, краката са червеникави, кожата около очите е синьо-зелена. През другите сезони клюньт, краката и кожата около очите са жълто-зелени. Младите отгоре са кафяви, а отдолу по-светли с кафяви щрихи. Клюнът е с жълта основна половина. </w:t>
      </w:r>
    </w:p>
    <w:p w14:paraId="07A2800B"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14:paraId="0016E085"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Гривестата чапла е гнездящо-прелетен вид в България (Симеонов и др. 1990). Пролетната миграция е през март-април, а есенната – август до октомври. Зимува в Африка, южно от Сахара. </w:t>
      </w:r>
    </w:p>
    <w:p w14:paraId="08AFFC7A"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14:paraId="6275839A"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Гривестата чапла обитава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към средата на май и продължава до началото на август. Гнезди в смесени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 1990). Снася 4 – 6 яйца, като има едно поколение годишно. Предпочитаните местообитания са 1130, 1150, 1160, 3130, 3150, 91</w:t>
      </w:r>
      <w:r w:rsidRPr="0061500C">
        <w:rPr>
          <w:rFonts w:ascii="Times New Roman" w:eastAsia="Times New Roman" w:hAnsi="Times New Roman" w:cs="Times New Roman"/>
          <w:sz w:val="24"/>
          <w:szCs w:val="24"/>
          <w:lang w:val="en-GB" w:eastAsia="bg-BG"/>
        </w:rPr>
        <w:t xml:space="preserve">D0, 91E0 </w:t>
      </w:r>
      <w:r w:rsidRPr="0061500C">
        <w:rPr>
          <w:rFonts w:ascii="Times New Roman" w:eastAsia="Times New Roman" w:hAnsi="Times New Roman" w:cs="Times New Roman"/>
          <w:sz w:val="24"/>
          <w:szCs w:val="24"/>
          <w:lang w:val="bg-BG" w:eastAsia="bg-BG"/>
        </w:rPr>
        <w:t xml:space="preserve">и </w:t>
      </w:r>
      <w:r w:rsidRPr="0061500C">
        <w:rPr>
          <w:rFonts w:ascii="Times New Roman" w:eastAsia="Times New Roman" w:hAnsi="Times New Roman" w:cs="Times New Roman"/>
          <w:sz w:val="24"/>
          <w:szCs w:val="24"/>
          <w:lang w:val="en-GB" w:eastAsia="bg-BG"/>
        </w:rPr>
        <w:t xml:space="preserve">91F0 </w:t>
      </w:r>
      <w:r w:rsidRPr="0061500C">
        <w:rPr>
          <w:rFonts w:ascii="Times New Roman" w:eastAsia="Times New Roman" w:hAnsi="Times New Roman" w:cs="Times New Roman"/>
          <w:sz w:val="24"/>
          <w:szCs w:val="24"/>
          <w:lang w:val="bg-BG" w:eastAsia="bg-BG"/>
        </w:rPr>
        <w:t>според Директивата за хабитатите (Кавръкова и др. 2009).</w:t>
      </w:r>
    </w:p>
    <w:p w14:paraId="514683AE"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14:paraId="19367E95"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малки рибки, земноводни, насекоми и безгръбначни. В изследване на птици от Софийско са установени </w:t>
      </w:r>
      <w:r w:rsidRPr="0061500C">
        <w:rPr>
          <w:rFonts w:ascii="Times New Roman" w:eastAsia="Times New Roman" w:hAnsi="Times New Roman" w:cs="Times New Roman"/>
          <w:i/>
          <w:iCs/>
          <w:sz w:val="24"/>
          <w:szCs w:val="24"/>
          <w:lang w:val="en-GB" w:eastAsia="bg-BG"/>
        </w:rPr>
        <w:t>Rana ridbunda</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i/>
          <w:iCs/>
          <w:sz w:val="24"/>
          <w:szCs w:val="24"/>
          <w:lang w:val="en-GB" w:eastAsia="bg-BG"/>
        </w:rPr>
        <w:t>Tinca tinca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Carasius auratus, Cobitis tenia</w:t>
      </w:r>
      <w:r w:rsidRPr="0061500C">
        <w:rPr>
          <w:rFonts w:ascii="Times New Roman" w:eastAsia="Times New Roman" w:hAnsi="Times New Roman" w:cs="Times New Roman"/>
          <w:sz w:val="24"/>
          <w:szCs w:val="24"/>
          <w:lang w:val="en-GB" w:eastAsia="bg-BG"/>
        </w:rPr>
        <w:t xml:space="preserve">, Libellulidae, </w:t>
      </w:r>
      <w:r w:rsidRPr="0061500C">
        <w:rPr>
          <w:rFonts w:ascii="Times New Roman" w:eastAsia="Times New Roman" w:hAnsi="Times New Roman" w:cs="Times New Roman"/>
          <w:i/>
          <w:iCs/>
          <w:sz w:val="24"/>
          <w:szCs w:val="24"/>
          <w:lang w:val="en-GB" w:eastAsia="bg-BG"/>
        </w:rPr>
        <w:t>Gryllotalpa gryllotalpa</w:t>
      </w:r>
      <w:r w:rsidRPr="0061500C">
        <w:rPr>
          <w:rFonts w:ascii="Times New Roman" w:eastAsia="Times New Roman" w:hAnsi="Times New Roman" w:cs="Times New Roman"/>
          <w:sz w:val="24"/>
          <w:szCs w:val="24"/>
          <w:lang w:val="en-GB" w:eastAsia="bg-BG"/>
        </w:rPr>
        <w:t xml:space="preserve">, Dytiscidae, Elateridae, Hydrophilidae, Chrysomelidae, Curculeonidae, Chilopoda, </w:t>
      </w:r>
      <w:r w:rsidRPr="0061500C">
        <w:rPr>
          <w:rFonts w:ascii="Times New Roman" w:eastAsia="Times New Roman" w:hAnsi="Times New Roman" w:cs="Times New Roman"/>
          <w:i/>
          <w:iCs/>
          <w:sz w:val="24"/>
          <w:szCs w:val="24"/>
          <w:lang w:val="en-GB" w:eastAsia="bg-BG"/>
        </w:rPr>
        <w:t>Asellus aquaticus</w:t>
      </w:r>
      <w:r w:rsidRPr="0061500C">
        <w:rPr>
          <w:rFonts w:ascii="Times New Roman" w:eastAsia="Times New Roman" w:hAnsi="Times New Roman" w:cs="Times New Roman"/>
          <w:sz w:val="24"/>
          <w:szCs w:val="24"/>
          <w:lang w:val="en-GB" w:eastAsia="bg-BG"/>
        </w:rPr>
        <w:t>, Lumbricidae</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Ловува в ранните утринни часове и особено привечер. Местата за хранене са отдалечени до около 10 км. от гнездовите колонии (Симеонов и др. 1990). </w:t>
      </w:r>
    </w:p>
    <w:p w14:paraId="5AA2E1D5"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35BEA210"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14:paraId="6D5C190D"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Природозащитният статус на гривестата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Включен е в SPEC 3</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14:paraId="0139EE61"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150 – 550 двойки. Краткосрочната тенденция на популацията (за периода 2001 – 2018 г.) е намаляваща, а дългосрочната (за периода 1980 – 2018 г.) – също намаляваща. Краткосрочната тенденция на популацията в рамките на Натура 2000 е стабилна.</w:t>
      </w:r>
    </w:p>
    <w:p w14:paraId="267AAD05"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 (за периода 2001 – 2018 г.) е оценена на 600 – 1200 индивида.</w:t>
      </w:r>
    </w:p>
    <w:p w14:paraId="4B4C71FB"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lastRenderedPageBreak/>
        <w:t>За гнездящата и мигриращата популация са посочени следните заплахи и влияния: F05, G01, H01, J02, K01, M08 и G05.</w:t>
      </w:r>
    </w:p>
    <w:p w14:paraId="4EBD955E"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5A181DF3"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w:t>
      </w:r>
      <w:r w:rsidRPr="0061500C">
        <w:rPr>
          <w:rFonts w:ascii="Times New Roman" w:eastAsia="Times New Roman" w:hAnsi="Times New Roman" w:cs="Times New Roman"/>
          <w:b/>
          <w:sz w:val="24"/>
          <w:szCs w:val="24"/>
          <w:lang w:val="bg-BG" w:eastAsia="bg-BG"/>
        </w:rPr>
        <w:t>мигриращ</w:t>
      </w:r>
      <w:r w:rsidRPr="0061500C">
        <w:rPr>
          <w:rFonts w:ascii="Times New Roman" w:eastAsia="Times New Roman" w:hAnsi="Times New Roman" w:cs="Times New Roman"/>
          <w:sz w:val="24"/>
          <w:szCs w:val="24"/>
          <w:lang w:val="bg-BG" w:eastAsia="bg-BG"/>
        </w:rPr>
        <w:t xml:space="preserve">. Мигриращата популация е </w:t>
      </w:r>
      <w:r w:rsidRPr="0061500C">
        <w:rPr>
          <w:rFonts w:ascii="Times New Roman" w:eastAsia="Times New Roman" w:hAnsi="Times New Roman" w:cs="Times New Roman"/>
          <w:b/>
          <w:sz w:val="24"/>
          <w:szCs w:val="24"/>
          <w:lang w:val="bg-BG" w:eastAsia="bg-BG"/>
        </w:rPr>
        <w:t>неизвестна</w:t>
      </w:r>
      <w:r w:rsidRPr="0061500C">
        <w:rPr>
          <w:rFonts w:ascii="Times New Roman" w:eastAsia="Times New Roman" w:hAnsi="Times New Roman" w:cs="Times New Roman"/>
          <w:sz w:val="24"/>
          <w:szCs w:val="24"/>
          <w:lang w:val="bg-BG" w:eastAsia="bg-BG"/>
        </w:rPr>
        <w:t xml:space="preserve">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A41D535" w14:textId="77777777" w:rsidR="00601934" w:rsidRPr="0061500C" w:rsidRDefault="00601934" w:rsidP="00601934">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14:paraId="7A9D3B9A" w14:textId="77777777" w:rsidR="00601934" w:rsidRPr="0061500C" w:rsidRDefault="00601934" w:rsidP="00601934">
      <w:pPr>
        <w:spacing w:before="120" w:after="120" w:line="240" w:lineRule="auto"/>
        <w:jc w:val="both"/>
        <w:rPr>
          <w:rFonts w:ascii="Times New Roman" w:eastAsia="Times New Roman" w:hAnsi="Times New Roman" w:cs="Times New Roman"/>
          <w:color w:val="000000"/>
          <w:sz w:val="24"/>
          <w:szCs w:val="24"/>
          <w:lang w:val="bg-BG" w:eastAsia="bg-BG"/>
        </w:rPr>
      </w:pPr>
      <w:r w:rsidRPr="0061500C">
        <w:rPr>
          <w:rFonts w:ascii="Times New Roman" w:eastAsia="Times New Roman" w:hAnsi="Times New Roman" w:cs="Times New Roman"/>
          <w:color w:val="000000"/>
          <w:sz w:val="24"/>
          <w:szCs w:val="24"/>
          <w:lang w:val="bg-BG" w:eastAsia="bg-BG"/>
        </w:rPr>
        <w:t xml:space="preserve">По Дунавското крайбрежие видът се среща сравнително често, макар да гнезди на малко места при проучвания провеждани в последните 15-20 години. По време на прелета видът също е рядък и малоброен. Мигрира пролетно време през март – май, като повечето индивиди се завръщат късно – през м. май. Есенната миграция е през август, до края на септември. При теренните наблюдения през месеците май и юни 2021 г. в границите на зоната бяха наблюдавани общо 5 птици които се хранеха или почиваха в покрайнините на блатото. Вероятно птицата наблюдавана през май – 19.05.2021 да е мигрираща, а другите 4 птици през юни са не размножаващи се птици, летуващи в района на защитената зона и покрай Дунав. Не бе установена гнездова колония в границите на зоната и в близост до нея. Липсва друга информация за миграцията на вида през зоната. </w:t>
      </w:r>
    </w:p>
    <w:p w14:paraId="7D046B9E" w14:textId="77777777" w:rsidR="00601934" w:rsidRPr="0061500C" w:rsidRDefault="00601934" w:rsidP="00601934">
      <w:pPr>
        <w:spacing w:after="0" w:line="240" w:lineRule="auto"/>
        <w:jc w:val="both"/>
        <w:rPr>
          <w:rFonts w:ascii="Times New Roman" w:eastAsia="Times New Roman" w:hAnsi="Times New Roman" w:cs="Times New Roman"/>
          <w:sz w:val="24"/>
          <w:szCs w:val="24"/>
          <w:lang w:eastAsia="bg-BG"/>
        </w:rPr>
      </w:pPr>
      <w:r w:rsidRPr="0061500C">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за гнездящата популация: F05, G01, H01, J02, K01, M08 и G05, валидни за зоната са: </w:t>
      </w:r>
      <w:r w:rsidRPr="0061500C">
        <w:rPr>
          <w:rFonts w:ascii="Times New Roman" w:eastAsia="Calibri" w:hAnsi="Times New Roman" w:cs="Times New Roman"/>
          <w:sz w:val="24"/>
          <w:szCs w:val="24"/>
          <w:lang w:val="bg-BG"/>
        </w:rPr>
        <w:t>М08 - Наводняване (естествени процеси)</w:t>
      </w:r>
      <w:r>
        <w:rPr>
          <w:rFonts w:ascii="Times New Roman" w:eastAsia="Calibri" w:hAnsi="Times New Roman" w:cs="Times New Roman"/>
          <w:sz w:val="24"/>
          <w:szCs w:val="24"/>
          <w:lang w:val="bg-BG"/>
        </w:rPr>
        <w:t xml:space="preserve">. </w:t>
      </w:r>
      <w:r w:rsidRPr="0061500C">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2DA18329"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311"/>
        <w:gridCol w:w="2804"/>
        <w:gridCol w:w="2127"/>
      </w:tblGrid>
      <w:tr w:rsidR="00601934" w:rsidRPr="00601934" w14:paraId="5B0892CE" w14:textId="77777777" w:rsidTr="00B86397">
        <w:trPr>
          <w:tblHeader/>
          <w:jc w:val="center"/>
        </w:trPr>
        <w:tc>
          <w:tcPr>
            <w:tcW w:w="1838" w:type="dxa"/>
            <w:shd w:val="clear" w:color="auto" w:fill="B6DDE8"/>
            <w:vAlign w:val="center"/>
          </w:tcPr>
          <w:p w14:paraId="283191FD" w14:textId="77777777" w:rsidR="00601934" w:rsidRPr="00601934"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Параметър</w:t>
            </w:r>
          </w:p>
        </w:tc>
        <w:tc>
          <w:tcPr>
            <w:tcW w:w="1134" w:type="dxa"/>
            <w:shd w:val="clear" w:color="auto" w:fill="B6DDE8"/>
            <w:vAlign w:val="center"/>
          </w:tcPr>
          <w:p w14:paraId="10BA6570" w14:textId="77777777" w:rsidR="00601934" w:rsidRPr="00601934"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Мерна единица</w:t>
            </w:r>
          </w:p>
        </w:tc>
        <w:tc>
          <w:tcPr>
            <w:tcW w:w="1311" w:type="dxa"/>
            <w:shd w:val="clear" w:color="auto" w:fill="B6DDE8"/>
            <w:vAlign w:val="center"/>
          </w:tcPr>
          <w:p w14:paraId="59D23AF3" w14:textId="77777777" w:rsidR="00601934" w:rsidRPr="00601934"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Целева стойност</w:t>
            </w:r>
          </w:p>
        </w:tc>
        <w:tc>
          <w:tcPr>
            <w:tcW w:w="2804" w:type="dxa"/>
            <w:shd w:val="clear" w:color="auto" w:fill="B6DDE8"/>
            <w:vAlign w:val="center"/>
          </w:tcPr>
          <w:p w14:paraId="712C5E22" w14:textId="77777777" w:rsidR="00601934" w:rsidRPr="00601934"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Допълнителна информация</w:t>
            </w:r>
          </w:p>
        </w:tc>
        <w:tc>
          <w:tcPr>
            <w:tcW w:w="2127" w:type="dxa"/>
            <w:shd w:val="clear" w:color="auto" w:fill="B6DDE8"/>
            <w:vAlign w:val="center"/>
          </w:tcPr>
          <w:p w14:paraId="4E2420BB" w14:textId="77777777" w:rsidR="00601934" w:rsidRPr="00601934"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Специфични за зоната цели</w:t>
            </w:r>
          </w:p>
        </w:tc>
      </w:tr>
      <w:tr w:rsidR="00601934" w:rsidRPr="00601934" w14:paraId="244DE944" w14:textId="77777777" w:rsidTr="00B86397">
        <w:trPr>
          <w:jc w:val="center"/>
        </w:trPr>
        <w:tc>
          <w:tcPr>
            <w:tcW w:w="1838" w:type="dxa"/>
            <w:shd w:val="clear" w:color="auto" w:fill="auto"/>
          </w:tcPr>
          <w:p w14:paraId="72F4BFC0" w14:textId="77777777" w:rsidR="00601934" w:rsidRPr="00601934" w:rsidRDefault="00601934" w:rsidP="00B86397">
            <w:pPr>
              <w:spacing w:after="0" w:line="240" w:lineRule="auto"/>
              <w:jc w:val="both"/>
              <w:rPr>
                <w:rFonts w:ascii="Times New Roman" w:eastAsia="Times New Roman" w:hAnsi="Times New Roman" w:cs="Times New Roman"/>
                <w:b/>
                <w:sz w:val="20"/>
                <w:szCs w:val="20"/>
                <w:lang w:val="bg-BG" w:eastAsia="bg-BG"/>
              </w:rPr>
            </w:pPr>
            <w:r w:rsidRPr="00601934">
              <w:rPr>
                <w:rFonts w:ascii="Times New Roman" w:eastAsia="Times New Roman" w:hAnsi="Times New Roman" w:cs="Times New Roman"/>
                <w:b/>
                <w:sz w:val="20"/>
                <w:szCs w:val="20"/>
                <w:lang w:val="bg-BG" w:eastAsia="bg-BG"/>
              </w:rPr>
              <w:t xml:space="preserve">Популация: </w:t>
            </w:r>
            <w:r w:rsidRPr="00601934">
              <w:rPr>
                <w:rFonts w:ascii="Times New Roman" w:eastAsia="Times New Roman" w:hAnsi="Times New Roman" w:cs="Times New Roman"/>
                <w:bCs/>
                <w:sz w:val="20"/>
                <w:szCs w:val="20"/>
                <w:lang w:val="bg-BG" w:eastAsia="bg-BG"/>
              </w:rPr>
              <w:t>Размер на мигриращата популация</w:t>
            </w:r>
          </w:p>
        </w:tc>
        <w:tc>
          <w:tcPr>
            <w:tcW w:w="1134" w:type="dxa"/>
            <w:shd w:val="clear" w:color="auto" w:fill="auto"/>
          </w:tcPr>
          <w:p w14:paraId="326D1D90"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Брой индивиди</w:t>
            </w:r>
          </w:p>
        </w:tc>
        <w:tc>
          <w:tcPr>
            <w:tcW w:w="1311" w:type="dxa"/>
            <w:shd w:val="clear" w:color="auto" w:fill="auto"/>
          </w:tcPr>
          <w:p w14:paraId="1F13FE0C"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 xml:space="preserve"> неизвестна</w:t>
            </w:r>
          </w:p>
        </w:tc>
        <w:tc>
          <w:tcPr>
            <w:tcW w:w="2804" w:type="dxa"/>
            <w:shd w:val="clear" w:color="auto" w:fill="auto"/>
          </w:tcPr>
          <w:p w14:paraId="5D05D8F1"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43395A04" w14:textId="2355B52E" w:rsidR="00601934" w:rsidRPr="00601934" w:rsidRDefault="00601934" w:rsidP="00B86397">
            <w:pPr>
              <w:spacing w:after="0" w:line="240" w:lineRule="auto"/>
              <w:jc w:val="both"/>
              <w:rPr>
                <w:rFonts w:ascii="Times New Roman" w:eastAsia="Times New Roman" w:hAnsi="Times New Roman" w:cs="Times New Roman"/>
                <w:color w:val="000000"/>
                <w:sz w:val="20"/>
                <w:szCs w:val="20"/>
                <w:lang w:val="bg-BG" w:eastAsia="bg-BG"/>
              </w:rPr>
            </w:pPr>
            <w:r w:rsidRPr="00601934">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tc>
        <w:tc>
          <w:tcPr>
            <w:tcW w:w="2127" w:type="dxa"/>
          </w:tcPr>
          <w:p w14:paraId="349A7381" w14:textId="2A145E82"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tc>
      </w:tr>
      <w:tr w:rsidR="00601934" w:rsidRPr="00601934" w14:paraId="64FDC002" w14:textId="77777777" w:rsidTr="00B86397">
        <w:trPr>
          <w:jc w:val="center"/>
        </w:trPr>
        <w:tc>
          <w:tcPr>
            <w:tcW w:w="1838" w:type="dxa"/>
            <w:shd w:val="clear" w:color="auto" w:fill="auto"/>
          </w:tcPr>
          <w:p w14:paraId="5BFAA187" w14:textId="77777777" w:rsidR="00601934" w:rsidRPr="00601934" w:rsidRDefault="00601934" w:rsidP="00B86397">
            <w:pPr>
              <w:spacing w:after="0" w:line="240" w:lineRule="auto"/>
              <w:jc w:val="both"/>
              <w:rPr>
                <w:rFonts w:ascii="Times New Roman" w:eastAsia="Times New Roman" w:hAnsi="Times New Roman" w:cs="Times New Roman"/>
                <w:b/>
                <w:sz w:val="20"/>
                <w:szCs w:val="20"/>
                <w:lang w:val="bg-BG" w:eastAsia="bg-BG"/>
              </w:rPr>
            </w:pPr>
            <w:r w:rsidRPr="00601934">
              <w:rPr>
                <w:rFonts w:ascii="Times New Roman" w:eastAsia="Times New Roman" w:hAnsi="Times New Roman" w:cs="Times New Roman"/>
                <w:b/>
                <w:sz w:val="20"/>
                <w:szCs w:val="20"/>
                <w:lang w:val="bg-BG" w:eastAsia="bg-BG"/>
              </w:rPr>
              <w:t xml:space="preserve">Местообитание на вида: </w:t>
            </w:r>
            <w:r w:rsidRPr="00601934">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601934">
              <w:rPr>
                <w:rFonts w:ascii="Times New Roman" w:eastAsia="Times New Roman" w:hAnsi="Times New Roman" w:cs="Times New Roman"/>
                <w:b/>
                <w:sz w:val="20"/>
                <w:szCs w:val="20"/>
                <w:lang w:val="bg-BG" w:eastAsia="bg-BG"/>
              </w:rPr>
              <w:t xml:space="preserve"> </w:t>
            </w:r>
          </w:p>
        </w:tc>
        <w:tc>
          <w:tcPr>
            <w:tcW w:w="1134" w:type="dxa"/>
            <w:shd w:val="clear" w:color="auto" w:fill="auto"/>
          </w:tcPr>
          <w:p w14:paraId="3913B15A" w14:textId="3F6F2A29"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Pr="00601934">
              <w:rPr>
                <w:rFonts w:ascii="Times New Roman" w:eastAsia="Times New Roman" w:hAnsi="Times New Roman" w:cs="Times New Roman"/>
                <w:sz w:val="20"/>
                <w:szCs w:val="20"/>
                <w:lang w:val="bg-BG" w:eastAsia="bg-BG"/>
              </w:rPr>
              <w:t>a</w:t>
            </w:r>
          </w:p>
        </w:tc>
        <w:tc>
          <w:tcPr>
            <w:tcW w:w="1311" w:type="dxa"/>
            <w:shd w:val="clear" w:color="auto" w:fill="auto"/>
          </w:tcPr>
          <w:p w14:paraId="4387A675"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най-малко 45 ха</w:t>
            </w:r>
          </w:p>
        </w:tc>
        <w:tc>
          <w:tcPr>
            <w:tcW w:w="2804" w:type="dxa"/>
            <w:shd w:val="clear" w:color="auto" w:fill="auto"/>
          </w:tcPr>
          <w:p w14:paraId="4609AB66"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7C013A2C"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p>
        </w:tc>
        <w:tc>
          <w:tcPr>
            <w:tcW w:w="2127" w:type="dxa"/>
          </w:tcPr>
          <w:p w14:paraId="5621AD2F" w14:textId="77777777" w:rsidR="00601934" w:rsidRPr="00601934" w:rsidRDefault="00601934" w:rsidP="00B86397">
            <w:pPr>
              <w:spacing w:after="0" w:line="240" w:lineRule="auto"/>
              <w:jc w:val="both"/>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01934" w:rsidRPr="00601934" w14:paraId="7B0D0BB9" w14:textId="77777777" w:rsidTr="00B86397">
        <w:trPr>
          <w:jc w:val="center"/>
        </w:trPr>
        <w:tc>
          <w:tcPr>
            <w:tcW w:w="1838" w:type="dxa"/>
            <w:shd w:val="clear" w:color="auto" w:fill="auto"/>
          </w:tcPr>
          <w:p w14:paraId="75BC080E" w14:textId="77777777" w:rsidR="00601934" w:rsidRPr="00601934" w:rsidRDefault="00601934" w:rsidP="00B86397">
            <w:pPr>
              <w:spacing w:after="0" w:line="240" w:lineRule="auto"/>
              <w:rPr>
                <w:rFonts w:ascii="Times New Roman" w:eastAsia="Times New Roman" w:hAnsi="Times New Roman" w:cs="Times New Roman"/>
                <w:b/>
                <w:sz w:val="20"/>
                <w:szCs w:val="20"/>
                <w:lang w:val="bg-BG" w:eastAsia="bg-BG"/>
              </w:rPr>
            </w:pPr>
            <w:r w:rsidRPr="00601934">
              <w:rPr>
                <w:rFonts w:ascii="Times New Roman" w:eastAsia="Times New Roman" w:hAnsi="Times New Roman" w:cs="Times New Roman"/>
                <w:b/>
                <w:sz w:val="20"/>
                <w:szCs w:val="20"/>
                <w:lang w:val="bg-BG" w:eastAsia="bg-BG"/>
              </w:rPr>
              <w:t xml:space="preserve">Местообитание на вида: </w:t>
            </w:r>
            <w:r w:rsidRPr="00601934">
              <w:rPr>
                <w:rFonts w:ascii="Times New Roman" w:eastAsia="Times New Roman" w:hAnsi="Times New Roman" w:cs="Times New Roman"/>
                <w:sz w:val="20"/>
                <w:szCs w:val="20"/>
                <w:lang w:val="bg-BG" w:eastAsia="bg-BG"/>
              </w:rPr>
              <w:t xml:space="preserve">Екологично </w:t>
            </w:r>
            <w:r w:rsidRPr="00601934">
              <w:rPr>
                <w:rFonts w:ascii="Times New Roman" w:eastAsia="Times New Roman" w:hAnsi="Times New Roman" w:cs="Times New Roman"/>
                <w:sz w:val="20"/>
                <w:szCs w:val="20"/>
                <w:lang w:val="bg-BG" w:eastAsia="bg-BG"/>
              </w:rPr>
              <w:lastRenderedPageBreak/>
              <w:t>състояние на водните тела с местообитания на вида</w:t>
            </w:r>
            <w:r w:rsidRPr="00601934">
              <w:rPr>
                <w:rFonts w:ascii="Times New Roman" w:eastAsia="Times New Roman" w:hAnsi="Times New Roman" w:cs="Times New Roman"/>
                <w:sz w:val="20"/>
                <w:szCs w:val="20"/>
                <w:lang w:val="en-GB" w:eastAsia="bg-BG"/>
              </w:rPr>
              <w:t xml:space="preserve"> – </w:t>
            </w:r>
            <w:r w:rsidRPr="00601934">
              <w:rPr>
                <w:rFonts w:ascii="Times New Roman" w:eastAsia="Times New Roman" w:hAnsi="Times New Roman" w:cs="Times New Roman"/>
                <w:sz w:val="20"/>
                <w:szCs w:val="20"/>
                <w:lang w:val="bg-BG" w:eastAsia="bg-BG"/>
              </w:rPr>
              <w:t>хлорофил.</w:t>
            </w:r>
            <w:r w:rsidRPr="00601934">
              <w:rPr>
                <w:rFonts w:ascii="Times New Roman" w:eastAsia="Times New Roman" w:hAnsi="Times New Roman" w:cs="Times New Roman"/>
                <w:sz w:val="20"/>
                <w:szCs w:val="20"/>
                <w:lang w:val="en-GB" w:eastAsia="bg-BG"/>
              </w:rPr>
              <w:t xml:space="preserve"> (</w:t>
            </w:r>
            <w:r w:rsidRPr="00601934">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14:paraId="498E008A"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lastRenderedPageBreak/>
              <w:t>5 степенна скала</w:t>
            </w:r>
          </w:p>
        </w:tc>
        <w:tc>
          <w:tcPr>
            <w:tcW w:w="1311" w:type="dxa"/>
            <w:shd w:val="clear" w:color="auto" w:fill="auto"/>
          </w:tcPr>
          <w:p w14:paraId="67B786EC"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2-Добро или 1-Отлично</w:t>
            </w:r>
          </w:p>
        </w:tc>
        <w:tc>
          <w:tcPr>
            <w:tcW w:w="2804"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01934" w:rsidRPr="00601934" w14:paraId="0C3E59E9"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06BFEEF1" w14:textId="77777777" w:rsidR="00601934" w:rsidRPr="00601934" w:rsidRDefault="00601934" w:rsidP="00B86397">
                  <w:pPr>
                    <w:spacing w:after="0" w:line="240" w:lineRule="auto"/>
                    <w:rPr>
                      <w:rFonts w:ascii="Times New Roman" w:eastAsia="Times New Roman" w:hAnsi="Times New Roman" w:cs="Times New Roman"/>
                      <w:b/>
                      <w:bCs/>
                      <w:sz w:val="20"/>
                      <w:szCs w:val="20"/>
                      <w:lang w:val="bg-BG" w:eastAsia="bg-BG"/>
                    </w:rPr>
                  </w:pPr>
                  <w:r w:rsidRPr="00601934">
                    <w:rPr>
                      <w:rFonts w:ascii="Times New Roman" w:eastAsia="Times New Roman" w:hAnsi="Times New Roman" w:cs="Times New Roman"/>
                      <w:b/>
                      <w:bCs/>
                      <w:sz w:val="20"/>
                      <w:szCs w:val="20"/>
                      <w:lang w:val="bg-BG" w:eastAsia="bg-BG"/>
                    </w:rPr>
                    <w:t>Екологично състояние</w:t>
                  </w:r>
                </w:p>
              </w:tc>
            </w:tr>
            <w:tr w:rsidR="00601934" w:rsidRPr="00601934" w14:paraId="1BB3B8D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4F0C08A0"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1-Отлично – High</w:t>
                  </w:r>
                </w:p>
              </w:tc>
            </w:tr>
            <w:tr w:rsidR="00601934" w:rsidRPr="00601934" w14:paraId="40741D6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8C609D5"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lastRenderedPageBreak/>
                    <w:t>2-Добро – Good</w:t>
                  </w:r>
                </w:p>
              </w:tc>
            </w:tr>
            <w:tr w:rsidR="00601934" w:rsidRPr="00601934" w14:paraId="1AADCED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4198B6E9"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3-Умерено - Moderate</w:t>
                  </w:r>
                </w:p>
              </w:tc>
            </w:tr>
            <w:tr w:rsidR="00601934" w:rsidRPr="00601934" w14:paraId="33048CE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18E5629B"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4-Лошо – Poor</w:t>
                  </w:r>
                </w:p>
              </w:tc>
            </w:tr>
            <w:tr w:rsidR="00601934" w:rsidRPr="00601934" w14:paraId="434DAF4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509D72E6"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5-Много лошо - Bad</w:t>
                  </w:r>
                </w:p>
              </w:tc>
            </w:tr>
          </w:tbl>
          <w:p w14:paraId="16493851"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01934">
              <w:rPr>
                <w:rFonts w:ascii="Times New Roman" w:eastAsia="Times New Roman" w:hAnsi="Times New Roman" w:cs="Times New Roman"/>
                <w:b/>
                <w:sz w:val="20"/>
                <w:szCs w:val="20"/>
                <w:lang w:val="bg-BG" w:eastAsia="bg-BG"/>
              </w:rPr>
              <w:t>добро (2)</w:t>
            </w:r>
            <w:r w:rsidRPr="00601934">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601934">
              <w:rPr>
                <w:rFonts w:ascii="Times New Roman" w:eastAsia="Times New Roman" w:hAnsi="Times New Roman" w:cs="Times New Roman"/>
                <w:b/>
                <w:sz w:val="20"/>
                <w:szCs w:val="20"/>
                <w:lang w:val="bg-BG" w:eastAsia="bg-BG"/>
              </w:rPr>
              <w:t xml:space="preserve">много лошо (5) </w:t>
            </w:r>
            <w:r w:rsidRPr="00601934">
              <w:rPr>
                <w:rFonts w:ascii="Times New Roman" w:eastAsia="Times New Roman" w:hAnsi="Times New Roman" w:cs="Times New Roman"/>
                <w:sz w:val="20"/>
                <w:szCs w:val="20"/>
                <w:lang w:val="bg-BG" w:eastAsia="bg-BG"/>
              </w:rPr>
              <w:t>(</w:t>
            </w:r>
            <w:r w:rsidRPr="00601934">
              <w:rPr>
                <w:rFonts w:ascii="Times New Roman" w:eastAsia="Times New Roman" w:hAnsi="Times New Roman" w:cs="Times New Roman"/>
                <w:sz w:val="20"/>
                <w:szCs w:val="20"/>
                <w:lang w:val="en-GB" w:eastAsia="bg-BG"/>
              </w:rPr>
              <w:t>Kazakov et al., 2020</w:t>
            </w:r>
            <w:r w:rsidRPr="00601934">
              <w:rPr>
                <w:rFonts w:ascii="Times New Roman" w:eastAsia="Times New Roman" w:hAnsi="Times New Roman" w:cs="Times New Roman"/>
                <w:sz w:val="20"/>
                <w:szCs w:val="20"/>
                <w:lang w:val="bg-BG" w:eastAsia="bg-BG"/>
              </w:rPr>
              <w:t>).</w:t>
            </w:r>
          </w:p>
        </w:tc>
        <w:tc>
          <w:tcPr>
            <w:tcW w:w="2127" w:type="dxa"/>
          </w:tcPr>
          <w:p w14:paraId="12023DE4" w14:textId="77777777" w:rsidR="00601934" w:rsidRPr="00601934" w:rsidRDefault="00601934" w:rsidP="00B86397">
            <w:pPr>
              <w:spacing w:after="0" w:line="240" w:lineRule="auto"/>
              <w:rPr>
                <w:rFonts w:ascii="Times New Roman" w:eastAsia="Times New Roman" w:hAnsi="Times New Roman" w:cs="Times New Roman"/>
                <w:sz w:val="20"/>
                <w:szCs w:val="20"/>
                <w:lang w:val="bg-BG" w:eastAsia="bg-BG"/>
              </w:rPr>
            </w:pPr>
            <w:r w:rsidRPr="00601934">
              <w:rPr>
                <w:rFonts w:ascii="Times New Roman" w:eastAsia="Times New Roman" w:hAnsi="Times New Roman" w:cs="Times New Roman"/>
                <w:sz w:val="20"/>
                <w:szCs w:val="20"/>
                <w:lang w:val="bg-BG" w:eastAsia="bg-BG"/>
              </w:rPr>
              <w:lastRenderedPageBreak/>
              <w:t xml:space="preserve">Подобряване на екологичното състояние на водните </w:t>
            </w:r>
            <w:r w:rsidRPr="00601934">
              <w:rPr>
                <w:rFonts w:ascii="Times New Roman" w:eastAsia="Times New Roman" w:hAnsi="Times New Roman" w:cs="Times New Roman"/>
                <w:sz w:val="20"/>
                <w:szCs w:val="20"/>
                <w:lang w:val="bg-BG" w:eastAsia="bg-BG"/>
              </w:rPr>
              <w:lastRenderedPageBreak/>
              <w:t>тела с подходящи местообитания на вида, на стойности 2-Добро или 1-Отлично състояние</w:t>
            </w:r>
          </w:p>
        </w:tc>
      </w:tr>
    </w:tbl>
    <w:p w14:paraId="3E87A561" w14:textId="77777777" w:rsidR="00601934" w:rsidRPr="0061500C" w:rsidRDefault="00601934" w:rsidP="00601934">
      <w:pPr>
        <w:spacing w:after="0" w:line="240" w:lineRule="auto"/>
        <w:jc w:val="both"/>
        <w:rPr>
          <w:rFonts w:ascii="Times New Roman" w:eastAsia="Times New Roman" w:hAnsi="Times New Roman" w:cs="Times New Roman"/>
          <w:sz w:val="24"/>
          <w:szCs w:val="24"/>
          <w:lang w:val="bg-BG" w:eastAsia="bg-BG"/>
        </w:rPr>
      </w:pPr>
    </w:p>
    <w:p w14:paraId="74E046BD" w14:textId="77777777" w:rsidR="00601934" w:rsidRPr="0061500C" w:rsidRDefault="00601934" w:rsidP="00601934">
      <w:pPr>
        <w:spacing w:before="119" w:after="119" w:line="240" w:lineRule="auto"/>
        <w:rPr>
          <w:rFonts w:ascii="Times New Roman" w:eastAsia="Times New Roman" w:hAnsi="Times New Roman" w:cs="Times New Roman"/>
          <w:b/>
          <w:bCs/>
          <w:sz w:val="24"/>
          <w:szCs w:val="24"/>
          <w:lang w:val="bg-BG" w:eastAsia="bg-BG"/>
        </w:rPr>
      </w:pPr>
      <w:r w:rsidRPr="0061500C">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СЗЗ BG0002065 „Блато Малък Преславец“</w:t>
      </w:r>
    </w:p>
    <w:p w14:paraId="5B06ABF5" w14:textId="77777777" w:rsidR="00601934" w:rsidRPr="0061500C"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не е необходима актуализация на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w:t>
      </w:r>
    </w:p>
    <w:p w14:paraId="1E9B2987" w14:textId="4194EBCC" w:rsidR="0018766D" w:rsidRDefault="0018766D" w:rsidP="002D2AA6">
      <w:pPr>
        <w:spacing w:after="120"/>
        <w:jc w:val="both"/>
        <w:rPr>
          <w:rFonts w:ascii="Times New Roman" w:hAnsi="Times New Roman" w:cs="Times New Roman"/>
          <w:b/>
          <w:bCs/>
          <w:sz w:val="24"/>
          <w:szCs w:val="24"/>
          <w:lang w:val="bg-BG"/>
        </w:rPr>
      </w:pPr>
    </w:p>
    <w:p w14:paraId="255F8C69" w14:textId="1A76DF50" w:rsidR="00601934" w:rsidRPr="00312559" w:rsidRDefault="00601934" w:rsidP="00312559">
      <w:pPr>
        <w:pStyle w:val="Heading2"/>
        <w:jc w:val="center"/>
        <w:rPr>
          <w:rFonts w:ascii="Times New Roman" w:eastAsia="Times New Roman" w:hAnsi="Times New Roman" w:cs="Times New Roman"/>
          <w:sz w:val="28"/>
          <w:szCs w:val="28"/>
          <w:lang w:val="bg-BG" w:eastAsia="bg-BG"/>
        </w:rPr>
      </w:pPr>
      <w:bookmarkStart w:id="17" w:name="_Toc98672523"/>
      <w:r w:rsidRPr="00312559">
        <w:rPr>
          <w:rFonts w:ascii="Times New Roman" w:eastAsia="Times New Roman" w:hAnsi="Times New Roman" w:cs="Times New Roman"/>
          <w:sz w:val="28"/>
          <w:szCs w:val="28"/>
          <w:lang w:val="bg-BG" w:eastAsia="bg-BG"/>
        </w:rPr>
        <w:t>Специфични цели за А</w:t>
      </w:r>
      <w:r w:rsidRPr="00312559">
        <w:rPr>
          <w:rFonts w:ascii="Times New Roman" w:eastAsia="Times New Roman" w:hAnsi="Times New Roman" w:cs="Times New Roman"/>
          <w:sz w:val="28"/>
          <w:szCs w:val="28"/>
          <w:lang w:val="en-GB" w:eastAsia="bg-BG"/>
        </w:rPr>
        <w:t>02</w:t>
      </w:r>
      <w:r w:rsidRPr="00312559">
        <w:rPr>
          <w:rFonts w:ascii="Times New Roman" w:eastAsia="Times New Roman" w:hAnsi="Times New Roman" w:cs="Times New Roman"/>
          <w:sz w:val="28"/>
          <w:szCs w:val="28"/>
          <w:lang w:val="bg-BG" w:eastAsia="bg-BG"/>
        </w:rPr>
        <w:t>6</w:t>
      </w:r>
      <w:r w:rsidRPr="00312559">
        <w:rPr>
          <w:rFonts w:ascii="Times New Roman" w:eastAsia="Times New Roman" w:hAnsi="Times New Roman" w:cs="Times New Roman"/>
          <w:sz w:val="28"/>
          <w:szCs w:val="28"/>
          <w:lang w:val="en-GB" w:eastAsia="bg-BG"/>
        </w:rPr>
        <w:t xml:space="preserve"> </w:t>
      </w:r>
      <w:r w:rsidRPr="00312559">
        <w:rPr>
          <w:rFonts w:ascii="Times New Roman" w:eastAsia="Times New Roman" w:hAnsi="Times New Roman" w:cs="Times New Roman"/>
          <w:i/>
          <w:iCs/>
          <w:sz w:val="28"/>
          <w:szCs w:val="28"/>
          <w:lang w:val="en-GB" w:eastAsia="bg-BG"/>
        </w:rPr>
        <w:t>Egretta garzetta</w:t>
      </w:r>
      <w:r w:rsidRPr="00312559">
        <w:rPr>
          <w:rFonts w:ascii="Times New Roman" w:eastAsia="Times New Roman" w:hAnsi="Times New Roman" w:cs="Times New Roman"/>
          <w:sz w:val="28"/>
          <w:szCs w:val="28"/>
          <w:lang w:val="bg-BG" w:eastAsia="bg-BG"/>
        </w:rPr>
        <w:t xml:space="preserve"> (малка бяла чапла)</w:t>
      </w:r>
      <w:bookmarkEnd w:id="17"/>
    </w:p>
    <w:p w14:paraId="5D9A598E"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1. Кратка характеристика на вида</w:t>
      </w:r>
    </w:p>
    <w:p w14:paraId="056A8C62"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Дължина на тялото: 55 – 65 см. Размах на крилата: 88 – 106 см.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 </w:t>
      </w:r>
    </w:p>
    <w:p w14:paraId="63983F60"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 на пребиваване в страната</w:t>
      </w:r>
    </w:p>
    <w:p w14:paraId="62C4336B"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Малката бяла чапла е гнездящо-прелетен вид в България (Симеонов и др. 1990). Пролетната миграция е от средата на март до май, а есенната – от края на август до октомври. Видът зимува в Африка и Близкия Изток. </w:t>
      </w:r>
    </w:p>
    <w:p w14:paraId="1BF57F24"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Характерно местообитание</w:t>
      </w:r>
    </w:p>
    <w:p w14:paraId="341B57CE"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от средата на април и продължава до началото на август. Образува различни по големина смесени колонии с други видове чапли, корморани, ибиси и ло</w:t>
      </w:r>
      <w:r>
        <w:rPr>
          <w:rFonts w:ascii="Times New Roman" w:eastAsia="Times New Roman" w:hAnsi="Times New Roman" w:cs="Times New Roman"/>
          <w:sz w:val="24"/>
          <w:szCs w:val="24"/>
          <w:lang w:val="bg-BG" w:eastAsia="bg-BG"/>
        </w:rPr>
        <w:t>патарки</w:t>
      </w:r>
      <w:r w:rsidRPr="0035518F">
        <w:rPr>
          <w:rFonts w:ascii="Times New Roman" w:eastAsia="Times New Roman" w:hAnsi="Times New Roman" w:cs="Times New Roman"/>
          <w:sz w:val="24"/>
          <w:szCs w:val="24"/>
          <w:lang w:val="bg-BG" w:eastAsia="bg-BG"/>
        </w:rPr>
        <w:t>.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м. над водната повърхност (Симеонов и др. 1990). Снася 3 – 4 яйца, като има едно поколение годишно. Предпочитаните местообитания са 1130, 1150, 1160, 3130, 3150, 91</w:t>
      </w:r>
      <w:r w:rsidRPr="0035518F">
        <w:rPr>
          <w:rFonts w:ascii="Times New Roman" w:eastAsia="Times New Roman" w:hAnsi="Times New Roman" w:cs="Times New Roman"/>
          <w:sz w:val="24"/>
          <w:szCs w:val="24"/>
          <w:lang w:val="en-GB" w:eastAsia="bg-BG"/>
        </w:rPr>
        <w:t xml:space="preserve">D0, 91E0 </w:t>
      </w:r>
      <w:r w:rsidRPr="0035518F">
        <w:rPr>
          <w:rFonts w:ascii="Times New Roman" w:eastAsia="Times New Roman" w:hAnsi="Times New Roman" w:cs="Times New Roman"/>
          <w:sz w:val="24"/>
          <w:szCs w:val="24"/>
          <w:lang w:val="bg-BG" w:eastAsia="bg-BG"/>
        </w:rPr>
        <w:t xml:space="preserve">и </w:t>
      </w:r>
      <w:r w:rsidRPr="0035518F">
        <w:rPr>
          <w:rFonts w:ascii="Times New Roman" w:eastAsia="Times New Roman" w:hAnsi="Times New Roman" w:cs="Times New Roman"/>
          <w:sz w:val="24"/>
          <w:szCs w:val="24"/>
          <w:lang w:val="en-GB" w:eastAsia="bg-BG"/>
        </w:rPr>
        <w:t xml:space="preserve">91F0 </w:t>
      </w:r>
      <w:r w:rsidRPr="0035518F">
        <w:rPr>
          <w:rFonts w:ascii="Times New Roman" w:eastAsia="Times New Roman" w:hAnsi="Times New Roman" w:cs="Times New Roman"/>
          <w:sz w:val="24"/>
          <w:szCs w:val="24"/>
          <w:lang w:val="bg-BG" w:eastAsia="bg-BG"/>
        </w:rPr>
        <w:t>според Директивата за хабитатите (Кавръкова и др. 2009).</w:t>
      </w:r>
    </w:p>
    <w:p w14:paraId="18043781"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Хранене</w:t>
      </w:r>
    </w:p>
    <w:p w14:paraId="74D21625"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lastRenderedPageBreak/>
        <w:t xml:space="preserve">Храни се с малки рибки, жаби и попови лъжички, водни насекоми, земноводни, малки гризаци и др., често в рехави ята от по няколко индивида. В изследване на птици от Софийско са установени </w:t>
      </w:r>
      <w:r w:rsidRPr="0035518F">
        <w:rPr>
          <w:rFonts w:ascii="Times New Roman" w:eastAsia="Times New Roman" w:hAnsi="Times New Roman" w:cs="Times New Roman"/>
          <w:i/>
          <w:iCs/>
          <w:sz w:val="24"/>
          <w:szCs w:val="24"/>
          <w:lang w:val="en-GB" w:eastAsia="bg-BG"/>
        </w:rPr>
        <w:t>Microtus arvalis</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Lacerta viridis</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Lacerta sp</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Rana ridbunda</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i/>
          <w:iCs/>
          <w:sz w:val="24"/>
          <w:szCs w:val="24"/>
          <w:lang w:val="en-GB" w:eastAsia="bg-BG"/>
        </w:rPr>
        <w:t>Tinca tinca</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i/>
          <w:iCs/>
          <w:sz w:val="24"/>
          <w:szCs w:val="24"/>
          <w:lang w:val="en-GB" w:eastAsia="bg-BG"/>
        </w:rPr>
        <w:t>Gobio gobio</w:t>
      </w:r>
      <w:r w:rsidRPr="0035518F">
        <w:rPr>
          <w:rFonts w:ascii="Times New Roman" w:eastAsia="Times New Roman" w:hAnsi="Times New Roman" w:cs="Times New Roman"/>
          <w:sz w:val="24"/>
          <w:szCs w:val="24"/>
          <w:lang w:val="en-GB" w:eastAsia="bg-BG"/>
        </w:rPr>
        <w:t xml:space="preserve">, </w:t>
      </w:r>
      <w:r w:rsidRPr="00772839">
        <w:rPr>
          <w:rFonts w:ascii="Times New Roman" w:eastAsia="Times New Roman" w:hAnsi="Times New Roman" w:cs="Times New Roman"/>
          <w:i/>
          <w:sz w:val="24"/>
          <w:szCs w:val="24"/>
          <w:lang w:val="en-GB" w:eastAsia="bg-BG"/>
        </w:rPr>
        <w:t>Scardinius erythrophtalmus, Alburnus alburnus</w:t>
      </w:r>
      <w:r w:rsidRPr="0035518F">
        <w:rPr>
          <w:rFonts w:ascii="Times New Roman" w:eastAsia="Times New Roman" w:hAnsi="Times New Roman" w:cs="Times New Roman"/>
          <w:sz w:val="24"/>
          <w:szCs w:val="24"/>
          <w:lang w:val="en-GB" w:eastAsia="bg-BG"/>
        </w:rPr>
        <w:t xml:space="preserve">, </w:t>
      </w:r>
      <w:r w:rsidRPr="00772839">
        <w:rPr>
          <w:rFonts w:ascii="Times New Roman" w:eastAsia="Times New Roman" w:hAnsi="Times New Roman" w:cs="Times New Roman"/>
          <w:i/>
          <w:sz w:val="24"/>
          <w:szCs w:val="24"/>
          <w:lang w:val="en-GB" w:eastAsia="bg-BG"/>
        </w:rPr>
        <w:t>Libellula sp., Gryllus demertus, Gryllotalpa gryllotalpa,</w:t>
      </w:r>
      <w:r w:rsidRPr="0035518F">
        <w:rPr>
          <w:rFonts w:ascii="Times New Roman" w:eastAsia="Times New Roman" w:hAnsi="Times New Roman" w:cs="Times New Roman"/>
          <w:sz w:val="24"/>
          <w:szCs w:val="24"/>
          <w:lang w:val="en-GB" w:eastAsia="bg-BG"/>
        </w:rPr>
        <w:t xml:space="preserve"> Carabidae, Dytiscidae, Hydrophylidae, Chrysomelidae, Curculionidae, </w:t>
      </w:r>
      <w:r w:rsidRPr="0035518F">
        <w:rPr>
          <w:rFonts w:ascii="Times New Roman" w:eastAsia="Times New Roman" w:hAnsi="Times New Roman" w:cs="Times New Roman"/>
          <w:i/>
          <w:iCs/>
          <w:sz w:val="24"/>
          <w:szCs w:val="24"/>
          <w:lang w:val="en-GB" w:eastAsia="bg-BG"/>
        </w:rPr>
        <w:t>Geotrupes sp</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 xml:space="preserve">Ловува рано сутрин и привечер, по-рядко през останалото време (Симеонов и др. 1990). </w:t>
      </w:r>
    </w:p>
    <w:p w14:paraId="3AA871D1"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6B2339D0"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 размножаващи се индивиди могат да се регистрират и в други райони на страната (Янков отг. ред., 2007). </w:t>
      </w:r>
    </w:p>
    <w:p w14:paraId="416DC711"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Природозащитният статус на малката бяла чапла според </w:t>
      </w:r>
      <w:r w:rsidRPr="0035518F">
        <w:rPr>
          <w:rFonts w:ascii="Times New Roman" w:eastAsia="Times New Roman" w:hAnsi="Times New Roman" w:cs="Times New Roman"/>
          <w:sz w:val="24"/>
          <w:szCs w:val="24"/>
          <w:lang w:val="en-GB" w:eastAsia="bg-BG"/>
        </w:rPr>
        <w:t xml:space="preserve">IUCN </w:t>
      </w:r>
      <w:r w:rsidRPr="0035518F">
        <w:rPr>
          <w:rFonts w:ascii="Times New Roman" w:eastAsia="Times New Roman" w:hAnsi="Times New Roman" w:cs="Times New Roman"/>
          <w:sz w:val="24"/>
          <w:szCs w:val="24"/>
          <w:lang w:val="bg-BG" w:eastAsia="bg-BG"/>
        </w:rPr>
        <w:t>е</w:t>
      </w:r>
      <w:r w:rsidRPr="0035518F">
        <w:rPr>
          <w:rFonts w:ascii="Times New Roman" w:eastAsia="Times New Roman" w:hAnsi="Times New Roman" w:cs="Times New Roman"/>
          <w:sz w:val="24"/>
          <w:szCs w:val="24"/>
          <w:lang w:val="en-GB" w:eastAsia="bg-BG"/>
        </w:rPr>
        <w:t xml:space="preserve"> LC</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sz w:val="24"/>
          <w:szCs w:val="24"/>
          <w:lang w:val="en-GB" w:eastAsia="bg-BG"/>
        </w:rPr>
        <w:t>Least Concern)</w:t>
      </w:r>
      <w:r w:rsidRPr="0035518F">
        <w:rPr>
          <w:rFonts w:ascii="Times New Roman" w:eastAsia="Times New Roman" w:hAnsi="Times New Roman" w:cs="Times New Roman"/>
          <w:sz w:val="24"/>
          <w:szCs w:val="24"/>
          <w:lang w:val="bg-BG" w:eastAsia="bg-BG"/>
        </w:rPr>
        <w:t xml:space="preserve">. Включен в Червената книга на Р България в категория „Почти Застрашен“. Включен е в Приложение 1 на Директивата за птиците, както и в Приложения 2 и 3 на ЗБР. </w:t>
      </w:r>
    </w:p>
    <w:p w14:paraId="2B7A9D3C"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500 – 2000 двойки. Краткосрочната тенденция на популацията (за периода 2000 – 2018 г.) е намаляваща, а дългосрочната (за периода 1980 – 2018 г.) – стабилна. Краткосрочната тенденция на популацията в рамките на Натура 2000 е намаляваща.</w:t>
      </w:r>
    </w:p>
    <w:p w14:paraId="19EEDA45"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национална популация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за периода 2001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3000 – 5000 индивида. </w:t>
      </w:r>
    </w:p>
    <w:p w14:paraId="7B3849E0"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F05, G01, H01, J02, K01, F26, M08 и G05.</w:t>
      </w:r>
    </w:p>
    <w:p w14:paraId="39771B26"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2959558D"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 xml:space="preserve"> на зоната вида е гнездящ и мигриращ. Гнездящата популация се оценява на </w:t>
      </w:r>
      <w:r w:rsidRPr="0035518F">
        <w:rPr>
          <w:rFonts w:ascii="Times New Roman" w:eastAsia="Times New Roman" w:hAnsi="Times New Roman" w:cs="Times New Roman"/>
          <w:b/>
          <w:bCs/>
          <w:sz w:val="24"/>
          <w:szCs w:val="24"/>
          <w:lang w:val="bg-BG" w:eastAsia="bg-BG"/>
        </w:rPr>
        <w:t>8 индивида</w:t>
      </w:r>
      <w:r w:rsidRPr="0035518F">
        <w:rPr>
          <w:rFonts w:ascii="Times New Roman" w:eastAsia="Times New Roman" w:hAnsi="Times New Roman" w:cs="Times New Roman"/>
          <w:sz w:val="24"/>
          <w:szCs w:val="24"/>
          <w:lang w:val="bg-BG" w:eastAsia="bg-BG"/>
        </w:rPr>
        <w:t xml:space="preserve">, което представлява </w:t>
      </w:r>
      <w:r w:rsidRPr="0035518F">
        <w:rPr>
          <w:rFonts w:ascii="Times New Roman" w:eastAsia="Times New Roman" w:hAnsi="Times New Roman" w:cs="Times New Roman"/>
          <w:b/>
          <w:bCs/>
          <w:sz w:val="24"/>
          <w:szCs w:val="24"/>
          <w:lang w:val="bg-BG" w:eastAsia="bg-BG"/>
        </w:rPr>
        <w:t>0,4 - 1,6 % от националната</w:t>
      </w:r>
      <w:r w:rsidRPr="0035518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333C668"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44F68DC" w14:textId="77777777" w:rsidR="00601934" w:rsidRPr="0035518F" w:rsidRDefault="00601934" w:rsidP="00601934">
      <w:pPr>
        <w:spacing w:before="120" w:after="120" w:line="240" w:lineRule="auto"/>
        <w:jc w:val="both"/>
        <w:rPr>
          <w:rFonts w:ascii="Times New Roman" w:eastAsia="Times New Roman" w:hAnsi="Times New Roman" w:cs="Times New Roman"/>
          <w:b/>
          <w:sz w:val="24"/>
          <w:szCs w:val="24"/>
          <w:lang w:val="bg-BG" w:eastAsia="bg-BG"/>
        </w:rPr>
      </w:pPr>
      <w:r w:rsidRPr="0035518F">
        <w:rPr>
          <w:rFonts w:ascii="Times New Roman" w:eastAsia="Times New Roman" w:hAnsi="Times New Roman" w:cs="Times New Roman"/>
          <w:b/>
          <w:iCs/>
          <w:sz w:val="24"/>
          <w:szCs w:val="24"/>
          <w:lang w:val="bg-BG" w:eastAsia="bg-BG"/>
        </w:rPr>
        <w:t>4. Анализ на наличната информация</w:t>
      </w:r>
      <w:r w:rsidRPr="0035518F">
        <w:rPr>
          <w:rFonts w:ascii="Times New Roman" w:eastAsia="Times New Roman" w:hAnsi="Times New Roman" w:cs="Times New Roman"/>
          <w:b/>
          <w:sz w:val="24"/>
          <w:szCs w:val="24"/>
          <w:lang w:val="bg-BG" w:eastAsia="bg-BG"/>
        </w:rPr>
        <w:t xml:space="preserve"> </w:t>
      </w:r>
    </w:p>
    <w:p w14:paraId="05769B0A" w14:textId="77777777" w:rsidR="00601934" w:rsidRPr="0035518F" w:rsidRDefault="00601934" w:rsidP="00601934">
      <w:pPr>
        <w:spacing w:before="120" w:after="120" w:line="240" w:lineRule="auto"/>
        <w:jc w:val="both"/>
        <w:rPr>
          <w:rFonts w:ascii="Times New Roman" w:eastAsia="Times New Roman" w:hAnsi="Times New Roman" w:cs="Times New Roman"/>
          <w:i/>
          <w:sz w:val="24"/>
          <w:szCs w:val="24"/>
          <w:lang w:val="bg-BG" w:eastAsia="bg-BG"/>
        </w:rPr>
      </w:pPr>
      <w:r w:rsidRPr="0035518F">
        <w:rPr>
          <w:rFonts w:ascii="Times New Roman" w:eastAsia="Times New Roman" w:hAnsi="Times New Roman" w:cs="Times New Roman"/>
          <w:i/>
          <w:sz w:val="24"/>
          <w:szCs w:val="24"/>
          <w:lang w:val="bg-BG" w:eastAsia="bg-BG"/>
        </w:rPr>
        <w:t>Гнездяща популация</w:t>
      </w:r>
    </w:p>
    <w:p w14:paraId="1A26E185" w14:textId="77777777" w:rsidR="00312559" w:rsidRPr="00803978" w:rsidRDefault="00601934" w:rsidP="00312559">
      <w:pPr>
        <w:pStyle w:val="NormalWeb"/>
        <w:spacing w:before="0" w:beforeAutospacing="0" w:after="0"/>
      </w:pPr>
      <w:r w:rsidRPr="0035518F">
        <w:rPr>
          <w:color w:val="000000"/>
        </w:rPr>
        <w:t xml:space="preserve">По Дунавското крайбрежие видът е сравнително многоброен. За периода 2010 – 2013 числеността на малките бели чапли в 12 дунавски колонии варира между 189 и 421 двойки (Shurulinkov </w:t>
      </w:r>
      <w:r w:rsidRPr="0035518F">
        <w:rPr>
          <w:color w:val="000000"/>
          <w:lang w:val="en-GB"/>
        </w:rPr>
        <w:t>et al. 2019)</w:t>
      </w:r>
      <w:r>
        <w:rPr>
          <w:color w:val="000000"/>
        </w:rPr>
        <w:t xml:space="preserve">. </w:t>
      </w:r>
      <w:r w:rsidRPr="0035518F">
        <w:rPr>
          <w:color w:val="000000"/>
        </w:rPr>
        <w:t xml:space="preserve">Досега не е установявана като гнездяща в защитената зона. </w:t>
      </w:r>
      <w:r w:rsidRPr="0035518F">
        <w:rPr>
          <w:color w:val="000000"/>
        </w:rPr>
        <w:lastRenderedPageBreak/>
        <w:t>Костадинова, Граматиков (2007) дават като гнездова численост 8 индивида, а според Матеева и др. (2013), видът не гнезди в границите на защитената зона. Няма литературни данни за гнездене на вида в зоната.</w:t>
      </w:r>
      <w:r>
        <w:rPr>
          <w:color w:val="000000"/>
        </w:rPr>
        <w:t xml:space="preserve"> </w:t>
      </w:r>
      <w:r w:rsidRPr="0035518F">
        <w:rPr>
          <w:color w:val="000000"/>
        </w:rPr>
        <w:t xml:space="preserve">При теренните наблюдения през месеците май и юни 2021 г. в границите на зоната не са наблюдавани малки бели чапли. Не са наблюдавани в зоната и в близост до нея и при цялостното проучване по р. Дунав през м. юли 2021 г. Не бе установена гнездова колония в границите на зоната и в близост до нея. </w:t>
      </w:r>
      <w:r w:rsidR="00312559">
        <w:t>Поради тези причини, към момента считаме, че защитената зона не е от значение за гнезденето на вида. Предлагаме оценката на гнездящата популация да бъде променена от „С” на „</w:t>
      </w:r>
      <w:r w:rsidR="00312559">
        <w:rPr>
          <w:lang w:val="en-US"/>
        </w:rPr>
        <w:t>D</w:t>
      </w:r>
      <w:r w:rsidR="00312559">
        <w:t>”. За видове с размер на популацията в защитената зона „</w:t>
      </w:r>
      <w:r w:rsidR="00312559">
        <w:rPr>
          <w:lang w:val="en-US"/>
        </w:rPr>
        <w:t>D</w:t>
      </w:r>
      <w:r w:rsidR="00312559">
        <w:t>” – незначителна популация, не се разработват специфични цели за вида в зоната.</w:t>
      </w:r>
    </w:p>
    <w:p w14:paraId="09A24620" w14:textId="77777777" w:rsidR="00601934" w:rsidRPr="0035518F" w:rsidRDefault="00601934" w:rsidP="00601934">
      <w:pPr>
        <w:spacing w:before="120" w:after="120" w:line="240" w:lineRule="auto"/>
        <w:jc w:val="both"/>
        <w:rPr>
          <w:rFonts w:ascii="Times New Roman" w:eastAsia="Times New Roman" w:hAnsi="Times New Roman" w:cs="Times New Roman"/>
          <w:i/>
          <w:color w:val="000000"/>
          <w:sz w:val="24"/>
          <w:szCs w:val="24"/>
          <w:lang w:val="bg-BG" w:eastAsia="bg-BG"/>
        </w:rPr>
      </w:pPr>
      <w:r w:rsidRPr="0035518F">
        <w:rPr>
          <w:rFonts w:ascii="Times New Roman" w:eastAsia="Times New Roman" w:hAnsi="Times New Roman" w:cs="Times New Roman"/>
          <w:i/>
          <w:color w:val="000000"/>
          <w:sz w:val="24"/>
          <w:szCs w:val="24"/>
          <w:lang w:val="bg-BG" w:eastAsia="bg-BG"/>
        </w:rPr>
        <w:t>Мигрираща популация</w:t>
      </w:r>
    </w:p>
    <w:p w14:paraId="3168E7DB" w14:textId="77777777" w:rsidR="00601934" w:rsidRPr="0035518F" w:rsidRDefault="00601934" w:rsidP="00601934">
      <w:pPr>
        <w:spacing w:before="120" w:after="120" w:line="240" w:lineRule="auto"/>
        <w:jc w:val="both"/>
        <w:rPr>
          <w:rFonts w:ascii="Times New Roman" w:eastAsia="Times New Roman" w:hAnsi="Times New Roman" w:cs="Times New Roman"/>
          <w:color w:val="000000"/>
          <w:sz w:val="24"/>
          <w:szCs w:val="24"/>
          <w:lang w:val="bg-BG" w:eastAsia="bg-BG"/>
        </w:rPr>
      </w:pPr>
      <w:r w:rsidRPr="0035518F">
        <w:rPr>
          <w:rFonts w:ascii="Times New Roman" w:eastAsia="Times New Roman" w:hAnsi="Times New Roman" w:cs="Times New Roman"/>
          <w:color w:val="000000"/>
          <w:sz w:val="24"/>
          <w:szCs w:val="24"/>
          <w:lang w:val="bg-BG" w:eastAsia="bg-BG"/>
        </w:rPr>
        <w:t xml:space="preserve">Видът мигрира през </w:t>
      </w:r>
      <w:r w:rsidRPr="0035518F">
        <w:rPr>
          <w:rFonts w:ascii="Times New Roman" w:eastAsia="Times New Roman" w:hAnsi="Times New Roman" w:cs="Times New Roman"/>
          <w:sz w:val="24"/>
          <w:szCs w:val="24"/>
          <w:lang w:val="bg-BG" w:eastAsia="bg-BG"/>
        </w:rPr>
        <w:t xml:space="preserve">март - май, а есента – от края на август до октомври. </w:t>
      </w:r>
      <w:r w:rsidRPr="0035518F">
        <w:rPr>
          <w:rFonts w:ascii="Times New Roman" w:eastAsia="Times New Roman" w:hAnsi="Times New Roman" w:cs="Times New Roman"/>
          <w:color w:val="000000"/>
          <w:sz w:val="24"/>
          <w:szCs w:val="24"/>
          <w:lang w:val="bg-BG" w:eastAsia="bg-BG"/>
        </w:rPr>
        <w:t>Липсва каквато и да е информация за миграцията на вида през зоната.</w:t>
      </w:r>
    </w:p>
    <w:p w14:paraId="2093992C"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eastAsia="bg-BG"/>
        </w:rPr>
      </w:pPr>
      <w:r w:rsidRPr="0035518F">
        <w:rPr>
          <w:rFonts w:ascii="Times New Roman" w:eastAsia="Times New Roman" w:hAnsi="Times New Roman" w:cs="Times New Roman"/>
          <w:sz w:val="24"/>
          <w:szCs w:val="24"/>
          <w:lang w:val="bg-BG" w:eastAsia="bg-BG"/>
        </w:rPr>
        <w:t xml:space="preserve">За гнездящата популация са посочени следните заплахи и влияния: F05, </w:t>
      </w:r>
      <w:r w:rsidRPr="0035518F">
        <w:rPr>
          <w:rFonts w:ascii="Times New Roman" w:eastAsia="Times New Roman" w:hAnsi="Times New Roman" w:cs="Times New Roman"/>
          <w:sz w:val="24"/>
          <w:szCs w:val="24"/>
          <w:lang w:eastAsia="bg-BG"/>
        </w:rPr>
        <w:t>F26</w:t>
      </w:r>
      <w:r w:rsidRPr="0035518F">
        <w:rPr>
          <w:rFonts w:ascii="Times New Roman" w:eastAsia="Times New Roman" w:hAnsi="Times New Roman" w:cs="Times New Roman"/>
          <w:sz w:val="24"/>
          <w:szCs w:val="24"/>
          <w:lang w:val="bg-BG" w:eastAsia="bg-BG"/>
        </w:rPr>
        <w:t>, G01, H01, J02,</w:t>
      </w:r>
      <w:r w:rsidRPr="0035518F">
        <w:rPr>
          <w:rFonts w:ascii="Times New Roman" w:eastAsia="Times New Roman" w:hAnsi="Times New Roman" w:cs="Times New Roman"/>
          <w:sz w:val="24"/>
          <w:szCs w:val="24"/>
          <w:lang w:val="en-GB" w:eastAsia="bg-BG"/>
        </w:rPr>
        <w:t xml:space="preserve"> K01,</w:t>
      </w:r>
      <w:r w:rsidRPr="0035518F">
        <w:rPr>
          <w:rFonts w:ascii="Times New Roman" w:eastAsia="Times New Roman" w:hAnsi="Times New Roman" w:cs="Times New Roman"/>
          <w:sz w:val="24"/>
          <w:szCs w:val="24"/>
          <w:lang w:val="bg-BG" w:eastAsia="bg-BG"/>
        </w:rPr>
        <w:t xml:space="preserve"> M08 и G05.</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Потенциално валидни за СЗЗ „Остров Вардим“ са следните:</w:t>
      </w:r>
      <w:r>
        <w:rPr>
          <w:rFonts w:ascii="Times New Roman" w:eastAsia="Times New Roman" w:hAnsi="Times New Roman" w:cs="Times New Roman"/>
          <w:sz w:val="24"/>
          <w:szCs w:val="24"/>
          <w:lang w:val="bg-BG" w:eastAsia="bg-BG"/>
        </w:rPr>
        <w:t xml:space="preserve"> </w:t>
      </w:r>
      <w:r w:rsidRPr="0035518F">
        <w:rPr>
          <w:rFonts w:ascii="Times New Roman" w:eastAsia="Calibri" w:hAnsi="Times New Roman" w:cs="Times New Roman"/>
          <w:sz w:val="24"/>
          <w:szCs w:val="24"/>
          <w:lang w:val="bg-BG"/>
        </w:rPr>
        <w:t>М08 - Наводняване (естествени процеси).</w:t>
      </w:r>
      <w:r>
        <w:rPr>
          <w:rFonts w:ascii="Times New Roman" w:eastAsia="Calibri" w:hAnsi="Times New Roman" w:cs="Times New Roman"/>
          <w:sz w:val="24"/>
          <w:szCs w:val="24"/>
          <w:lang w:val="bg-BG"/>
        </w:rPr>
        <w:t xml:space="preserve"> </w:t>
      </w:r>
      <w:r w:rsidRPr="0035518F">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5967F3F1" w14:textId="77777777" w:rsidR="00601934" w:rsidRPr="0035518F"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8"/>
        <w:gridCol w:w="1276"/>
        <w:gridCol w:w="2772"/>
        <w:gridCol w:w="2171"/>
      </w:tblGrid>
      <w:tr w:rsidR="00601934" w:rsidRPr="00312559" w14:paraId="73B8FC13" w14:textId="77777777" w:rsidTr="00B86397">
        <w:trPr>
          <w:tblHeader/>
          <w:jc w:val="center"/>
        </w:trPr>
        <w:tc>
          <w:tcPr>
            <w:tcW w:w="1838" w:type="dxa"/>
            <w:shd w:val="clear" w:color="auto" w:fill="B6DDE8"/>
            <w:vAlign w:val="center"/>
          </w:tcPr>
          <w:p w14:paraId="04063EEB" w14:textId="77777777" w:rsidR="00601934" w:rsidRPr="00312559"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t>Параметър</w:t>
            </w:r>
          </w:p>
        </w:tc>
        <w:tc>
          <w:tcPr>
            <w:tcW w:w="1138" w:type="dxa"/>
            <w:shd w:val="clear" w:color="auto" w:fill="B6DDE8"/>
            <w:vAlign w:val="center"/>
          </w:tcPr>
          <w:p w14:paraId="7EA87317" w14:textId="77777777" w:rsidR="00601934" w:rsidRPr="00312559"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t>Мерна единица</w:t>
            </w:r>
          </w:p>
        </w:tc>
        <w:tc>
          <w:tcPr>
            <w:tcW w:w="1276" w:type="dxa"/>
            <w:shd w:val="clear" w:color="auto" w:fill="B6DDE8"/>
            <w:vAlign w:val="center"/>
          </w:tcPr>
          <w:p w14:paraId="1F5442A0" w14:textId="77777777" w:rsidR="00601934" w:rsidRPr="00312559"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t>Целева стойност</w:t>
            </w:r>
          </w:p>
        </w:tc>
        <w:tc>
          <w:tcPr>
            <w:tcW w:w="2772" w:type="dxa"/>
            <w:shd w:val="clear" w:color="auto" w:fill="B6DDE8"/>
            <w:vAlign w:val="center"/>
          </w:tcPr>
          <w:p w14:paraId="7E8CC4F8" w14:textId="77777777" w:rsidR="00601934" w:rsidRPr="00312559"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796D5DEB" w14:textId="77777777" w:rsidR="00601934" w:rsidRPr="00312559" w:rsidRDefault="00601934" w:rsidP="00B86397">
            <w:pPr>
              <w:spacing w:after="0" w:line="240" w:lineRule="auto"/>
              <w:jc w:val="center"/>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t>Специфични за зоната цели</w:t>
            </w:r>
          </w:p>
        </w:tc>
      </w:tr>
      <w:tr w:rsidR="00601934" w:rsidRPr="00312559" w14:paraId="2FE4979C" w14:textId="77777777" w:rsidTr="00B86397">
        <w:trPr>
          <w:jc w:val="center"/>
        </w:trPr>
        <w:tc>
          <w:tcPr>
            <w:tcW w:w="1838" w:type="dxa"/>
            <w:shd w:val="clear" w:color="auto" w:fill="auto"/>
          </w:tcPr>
          <w:p w14:paraId="1AAB60E9" w14:textId="77777777" w:rsidR="00601934" w:rsidRPr="00312559" w:rsidRDefault="00601934" w:rsidP="00B86397">
            <w:pPr>
              <w:spacing w:after="0" w:line="240" w:lineRule="auto"/>
              <w:jc w:val="both"/>
              <w:rPr>
                <w:rFonts w:ascii="Times New Roman" w:eastAsia="Times New Roman" w:hAnsi="Times New Roman" w:cs="Times New Roman"/>
                <w:b/>
                <w:sz w:val="20"/>
                <w:szCs w:val="20"/>
                <w:lang w:val="bg-BG" w:eastAsia="bg-BG"/>
              </w:rPr>
            </w:pPr>
            <w:r w:rsidRPr="00312559">
              <w:rPr>
                <w:rFonts w:ascii="Times New Roman" w:eastAsia="Times New Roman" w:hAnsi="Times New Roman" w:cs="Times New Roman"/>
                <w:b/>
                <w:sz w:val="20"/>
                <w:szCs w:val="20"/>
                <w:lang w:val="bg-BG" w:eastAsia="bg-BG"/>
              </w:rPr>
              <w:t xml:space="preserve">Популация: </w:t>
            </w:r>
            <w:r w:rsidRPr="00312559">
              <w:rPr>
                <w:rFonts w:ascii="Times New Roman" w:eastAsia="Times New Roman" w:hAnsi="Times New Roman" w:cs="Times New Roman"/>
                <w:bCs/>
                <w:sz w:val="20"/>
                <w:szCs w:val="20"/>
                <w:lang w:val="bg-BG" w:eastAsia="bg-BG"/>
              </w:rPr>
              <w:t>Размер гнездовата популацията</w:t>
            </w:r>
          </w:p>
        </w:tc>
        <w:tc>
          <w:tcPr>
            <w:tcW w:w="1138" w:type="dxa"/>
            <w:shd w:val="clear" w:color="auto" w:fill="auto"/>
          </w:tcPr>
          <w:p w14:paraId="3BB195CC"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Брой гнездящи двойки</w:t>
            </w:r>
          </w:p>
        </w:tc>
        <w:tc>
          <w:tcPr>
            <w:tcW w:w="1276" w:type="dxa"/>
            <w:shd w:val="clear" w:color="auto" w:fill="auto"/>
          </w:tcPr>
          <w:p w14:paraId="26CC9412"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 xml:space="preserve">0 двойки </w:t>
            </w:r>
          </w:p>
        </w:tc>
        <w:tc>
          <w:tcPr>
            <w:tcW w:w="2772" w:type="dxa"/>
            <w:shd w:val="clear" w:color="auto" w:fill="auto"/>
          </w:tcPr>
          <w:p w14:paraId="11592BAB" w14:textId="77777777" w:rsidR="00601934" w:rsidRPr="00312559" w:rsidRDefault="00601934" w:rsidP="00B86397">
            <w:pPr>
              <w:spacing w:after="0" w:line="240" w:lineRule="auto"/>
              <w:jc w:val="both"/>
              <w:rPr>
                <w:rFonts w:ascii="Times New Roman" w:eastAsia="Times New Roman" w:hAnsi="Times New Roman" w:cs="Times New Roman"/>
                <w:sz w:val="20"/>
                <w:szCs w:val="20"/>
                <w:lang w:eastAsia="bg-BG"/>
              </w:rPr>
            </w:pPr>
            <w:r w:rsidRPr="00312559">
              <w:rPr>
                <w:rFonts w:ascii="Times New Roman" w:eastAsia="Times New Roman" w:hAnsi="Times New Roman" w:cs="Times New Roman"/>
                <w:sz w:val="20"/>
                <w:szCs w:val="20"/>
                <w:lang w:val="bg-BG" w:eastAsia="bg-BG"/>
              </w:rPr>
              <w:t xml:space="preserve">В настоящия СФ (актуализиран през 2015 г.) са посочени 8 индивида. В резултат на извършен мониторинг в защитената зона през гнездовия период на 2021 г. не са установени птици. Видът не гнезди в защитената зона. </w:t>
            </w:r>
          </w:p>
        </w:tc>
        <w:tc>
          <w:tcPr>
            <w:tcW w:w="2171" w:type="dxa"/>
          </w:tcPr>
          <w:p w14:paraId="24ECEA48"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Видът не гнезди в зоната. Следва да не се разработват цели за гнездящата популация</w:t>
            </w:r>
          </w:p>
        </w:tc>
      </w:tr>
      <w:tr w:rsidR="00601934" w:rsidRPr="00312559" w14:paraId="51C32F10" w14:textId="77777777" w:rsidTr="00B86397">
        <w:trPr>
          <w:jc w:val="center"/>
        </w:trPr>
        <w:tc>
          <w:tcPr>
            <w:tcW w:w="1838" w:type="dxa"/>
            <w:shd w:val="clear" w:color="auto" w:fill="auto"/>
          </w:tcPr>
          <w:p w14:paraId="6F991223" w14:textId="77777777" w:rsidR="00601934" w:rsidRPr="00312559" w:rsidRDefault="00601934" w:rsidP="00B86397">
            <w:pPr>
              <w:spacing w:after="0" w:line="240" w:lineRule="auto"/>
              <w:jc w:val="both"/>
              <w:rPr>
                <w:rFonts w:ascii="Times New Roman" w:eastAsia="Times New Roman" w:hAnsi="Times New Roman" w:cs="Times New Roman"/>
                <w:b/>
                <w:sz w:val="20"/>
                <w:szCs w:val="20"/>
                <w:lang w:val="bg-BG" w:eastAsia="bg-BG"/>
              </w:rPr>
            </w:pPr>
            <w:r w:rsidRPr="00312559">
              <w:rPr>
                <w:rFonts w:ascii="Times New Roman" w:eastAsia="Times New Roman" w:hAnsi="Times New Roman" w:cs="Times New Roman"/>
                <w:b/>
                <w:sz w:val="20"/>
                <w:szCs w:val="20"/>
                <w:lang w:val="bg-BG" w:eastAsia="bg-BG"/>
              </w:rPr>
              <w:t xml:space="preserve">Популация: </w:t>
            </w:r>
            <w:r w:rsidRPr="00312559">
              <w:rPr>
                <w:rFonts w:ascii="Times New Roman" w:eastAsia="Times New Roman" w:hAnsi="Times New Roman" w:cs="Times New Roman"/>
                <w:bCs/>
                <w:sz w:val="20"/>
                <w:szCs w:val="20"/>
                <w:lang w:val="bg-BG" w:eastAsia="bg-BG"/>
              </w:rPr>
              <w:t>Размер на мигриращата популация</w:t>
            </w:r>
          </w:p>
        </w:tc>
        <w:tc>
          <w:tcPr>
            <w:tcW w:w="1138" w:type="dxa"/>
            <w:shd w:val="clear" w:color="auto" w:fill="auto"/>
          </w:tcPr>
          <w:p w14:paraId="5E59BA14"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Брой индивиди</w:t>
            </w:r>
          </w:p>
        </w:tc>
        <w:tc>
          <w:tcPr>
            <w:tcW w:w="1276" w:type="dxa"/>
            <w:shd w:val="clear" w:color="auto" w:fill="auto"/>
          </w:tcPr>
          <w:p w14:paraId="33448ABA"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 xml:space="preserve"> неизвестна</w:t>
            </w:r>
          </w:p>
        </w:tc>
        <w:tc>
          <w:tcPr>
            <w:tcW w:w="2772" w:type="dxa"/>
            <w:shd w:val="clear" w:color="auto" w:fill="auto"/>
          </w:tcPr>
          <w:p w14:paraId="678AC5E7"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51D721EF" w14:textId="77777777" w:rsidR="00601934" w:rsidRPr="00312559" w:rsidRDefault="00601934" w:rsidP="00B86397">
            <w:pPr>
              <w:spacing w:after="0" w:line="240" w:lineRule="auto"/>
              <w:jc w:val="both"/>
              <w:rPr>
                <w:rFonts w:ascii="Times New Roman" w:eastAsia="Times New Roman" w:hAnsi="Times New Roman" w:cs="Times New Roman"/>
                <w:color w:val="000000"/>
                <w:sz w:val="20"/>
                <w:szCs w:val="20"/>
                <w:lang w:val="bg-BG" w:eastAsia="bg-BG"/>
              </w:rPr>
            </w:pPr>
            <w:r w:rsidRPr="00312559">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p w14:paraId="453DA0B2"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684AA274"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12473B86"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p>
        </w:tc>
      </w:tr>
      <w:tr w:rsidR="00601934" w:rsidRPr="00312559" w14:paraId="1E5C17FF" w14:textId="77777777" w:rsidTr="00B86397">
        <w:trPr>
          <w:jc w:val="center"/>
        </w:trPr>
        <w:tc>
          <w:tcPr>
            <w:tcW w:w="1838" w:type="dxa"/>
            <w:shd w:val="clear" w:color="auto" w:fill="auto"/>
          </w:tcPr>
          <w:p w14:paraId="47F1592C" w14:textId="77777777" w:rsidR="00601934" w:rsidRPr="00312559" w:rsidRDefault="00601934" w:rsidP="00B86397">
            <w:pPr>
              <w:spacing w:after="0" w:line="240" w:lineRule="auto"/>
              <w:jc w:val="both"/>
              <w:rPr>
                <w:rFonts w:ascii="Times New Roman" w:eastAsia="Times New Roman" w:hAnsi="Times New Roman" w:cs="Times New Roman"/>
                <w:b/>
                <w:sz w:val="20"/>
                <w:szCs w:val="20"/>
                <w:lang w:val="bg-BG" w:eastAsia="bg-BG"/>
              </w:rPr>
            </w:pPr>
            <w:r w:rsidRPr="00312559">
              <w:rPr>
                <w:rFonts w:ascii="Times New Roman" w:eastAsia="Times New Roman" w:hAnsi="Times New Roman" w:cs="Times New Roman"/>
                <w:b/>
                <w:sz w:val="20"/>
                <w:szCs w:val="20"/>
                <w:lang w:val="bg-BG" w:eastAsia="bg-BG"/>
              </w:rPr>
              <w:t xml:space="preserve">Местообитание на вида: </w:t>
            </w:r>
            <w:r w:rsidRPr="00312559">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312559">
              <w:rPr>
                <w:rFonts w:ascii="Times New Roman" w:eastAsia="Times New Roman" w:hAnsi="Times New Roman" w:cs="Times New Roman"/>
                <w:b/>
                <w:sz w:val="20"/>
                <w:szCs w:val="20"/>
                <w:lang w:val="bg-BG" w:eastAsia="bg-BG"/>
              </w:rPr>
              <w:t xml:space="preserve"> </w:t>
            </w:r>
          </w:p>
        </w:tc>
        <w:tc>
          <w:tcPr>
            <w:tcW w:w="1138" w:type="dxa"/>
            <w:shd w:val="clear" w:color="auto" w:fill="auto"/>
          </w:tcPr>
          <w:p w14:paraId="10F6B717" w14:textId="46E02AB5" w:rsidR="00601934" w:rsidRPr="00312559" w:rsidRDefault="00312559"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601934" w:rsidRPr="00312559">
              <w:rPr>
                <w:rFonts w:ascii="Times New Roman" w:eastAsia="Times New Roman" w:hAnsi="Times New Roman" w:cs="Times New Roman"/>
                <w:sz w:val="20"/>
                <w:szCs w:val="20"/>
                <w:lang w:val="bg-BG" w:eastAsia="bg-BG"/>
              </w:rPr>
              <w:t>a</w:t>
            </w:r>
          </w:p>
        </w:tc>
        <w:tc>
          <w:tcPr>
            <w:tcW w:w="1276" w:type="dxa"/>
            <w:shd w:val="clear" w:color="auto" w:fill="auto"/>
          </w:tcPr>
          <w:p w14:paraId="63DAB97B" w14:textId="6AFEA1C9"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най-малко 45</w:t>
            </w:r>
            <w:r w:rsidR="00312559">
              <w:rPr>
                <w:rFonts w:ascii="Times New Roman" w:eastAsia="Times New Roman" w:hAnsi="Times New Roman" w:cs="Times New Roman"/>
                <w:sz w:val="20"/>
                <w:szCs w:val="20"/>
                <w:lang w:val="bg-BG" w:eastAsia="bg-BG"/>
              </w:rPr>
              <w:t xml:space="preserve"> ха</w:t>
            </w:r>
          </w:p>
        </w:tc>
        <w:tc>
          <w:tcPr>
            <w:tcW w:w="2772" w:type="dxa"/>
            <w:shd w:val="clear" w:color="auto" w:fill="auto"/>
          </w:tcPr>
          <w:p w14:paraId="590A9280"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05A32B25"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5FBADA78" w14:textId="77777777" w:rsidR="00601934" w:rsidRPr="00312559" w:rsidRDefault="00601934" w:rsidP="00B86397">
            <w:pPr>
              <w:spacing w:after="0" w:line="240" w:lineRule="auto"/>
              <w:jc w:val="both"/>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01934" w:rsidRPr="00312559" w14:paraId="019602E7" w14:textId="77777777" w:rsidTr="00B86397">
        <w:trPr>
          <w:jc w:val="center"/>
        </w:trPr>
        <w:tc>
          <w:tcPr>
            <w:tcW w:w="1838" w:type="dxa"/>
            <w:shd w:val="clear" w:color="auto" w:fill="auto"/>
          </w:tcPr>
          <w:p w14:paraId="4E11426A" w14:textId="77777777" w:rsidR="00601934" w:rsidRPr="00312559" w:rsidRDefault="00601934" w:rsidP="00B86397">
            <w:pPr>
              <w:spacing w:after="0" w:line="240" w:lineRule="auto"/>
              <w:rPr>
                <w:rFonts w:ascii="Times New Roman" w:eastAsia="Times New Roman" w:hAnsi="Times New Roman" w:cs="Times New Roman"/>
                <w:b/>
                <w:sz w:val="20"/>
                <w:szCs w:val="20"/>
                <w:lang w:val="bg-BG" w:eastAsia="bg-BG"/>
              </w:rPr>
            </w:pPr>
            <w:r w:rsidRPr="00312559">
              <w:rPr>
                <w:rFonts w:ascii="Times New Roman" w:eastAsia="Times New Roman" w:hAnsi="Times New Roman" w:cs="Times New Roman"/>
                <w:b/>
                <w:sz w:val="20"/>
                <w:szCs w:val="20"/>
                <w:lang w:val="bg-BG" w:eastAsia="bg-BG"/>
              </w:rPr>
              <w:t xml:space="preserve">Местообитание </w:t>
            </w:r>
            <w:r w:rsidRPr="00312559">
              <w:rPr>
                <w:rFonts w:ascii="Times New Roman" w:eastAsia="Times New Roman" w:hAnsi="Times New Roman" w:cs="Times New Roman"/>
                <w:b/>
                <w:sz w:val="20"/>
                <w:szCs w:val="20"/>
                <w:lang w:val="bg-BG" w:eastAsia="bg-BG"/>
              </w:rPr>
              <w:lastRenderedPageBreak/>
              <w:t xml:space="preserve">на вида: </w:t>
            </w:r>
            <w:r w:rsidRPr="00312559">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312559">
              <w:rPr>
                <w:rFonts w:ascii="Times New Roman" w:eastAsia="Times New Roman" w:hAnsi="Times New Roman" w:cs="Times New Roman"/>
                <w:sz w:val="20"/>
                <w:szCs w:val="20"/>
                <w:lang w:val="en-GB" w:eastAsia="bg-BG"/>
              </w:rPr>
              <w:t xml:space="preserve"> – </w:t>
            </w:r>
            <w:r w:rsidRPr="00312559">
              <w:rPr>
                <w:rFonts w:ascii="Times New Roman" w:eastAsia="Times New Roman" w:hAnsi="Times New Roman" w:cs="Times New Roman"/>
                <w:sz w:val="20"/>
                <w:szCs w:val="20"/>
                <w:lang w:val="bg-BG" w:eastAsia="bg-BG"/>
              </w:rPr>
              <w:t>хлорофил.</w:t>
            </w:r>
            <w:r w:rsidRPr="00312559">
              <w:rPr>
                <w:rFonts w:ascii="Times New Roman" w:eastAsia="Times New Roman" w:hAnsi="Times New Roman" w:cs="Times New Roman"/>
                <w:sz w:val="20"/>
                <w:szCs w:val="20"/>
                <w:lang w:val="en-GB" w:eastAsia="bg-BG"/>
              </w:rPr>
              <w:t xml:space="preserve"> (</w:t>
            </w:r>
            <w:r w:rsidRPr="00312559">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8" w:type="dxa"/>
            <w:shd w:val="clear" w:color="auto" w:fill="auto"/>
          </w:tcPr>
          <w:p w14:paraId="072DBFDE"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lastRenderedPageBreak/>
              <w:t xml:space="preserve">5 степенна </w:t>
            </w:r>
            <w:r w:rsidRPr="00312559">
              <w:rPr>
                <w:rFonts w:ascii="Times New Roman" w:eastAsia="Times New Roman" w:hAnsi="Times New Roman" w:cs="Times New Roman"/>
                <w:sz w:val="20"/>
                <w:szCs w:val="20"/>
                <w:lang w:val="bg-BG" w:eastAsia="bg-BG"/>
              </w:rPr>
              <w:lastRenderedPageBreak/>
              <w:t>скала</w:t>
            </w:r>
          </w:p>
        </w:tc>
        <w:tc>
          <w:tcPr>
            <w:tcW w:w="1276" w:type="dxa"/>
            <w:shd w:val="clear" w:color="auto" w:fill="auto"/>
          </w:tcPr>
          <w:p w14:paraId="01265595"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lastRenderedPageBreak/>
              <w:t xml:space="preserve">2-Добро </w:t>
            </w:r>
            <w:r w:rsidRPr="00312559">
              <w:rPr>
                <w:rFonts w:ascii="Times New Roman" w:eastAsia="Times New Roman" w:hAnsi="Times New Roman" w:cs="Times New Roman"/>
                <w:sz w:val="20"/>
                <w:szCs w:val="20"/>
                <w:lang w:val="bg-BG" w:eastAsia="bg-BG"/>
              </w:rPr>
              <w:lastRenderedPageBreak/>
              <w:t>или 1-Отлично</w:t>
            </w:r>
          </w:p>
        </w:tc>
        <w:tc>
          <w:tcPr>
            <w:tcW w:w="2772"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01934" w:rsidRPr="00312559" w14:paraId="4ABE1D17"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36ADF5DE" w14:textId="77777777" w:rsidR="00601934" w:rsidRPr="00312559" w:rsidRDefault="00601934" w:rsidP="00B86397">
                  <w:pPr>
                    <w:spacing w:after="0" w:line="240" w:lineRule="auto"/>
                    <w:rPr>
                      <w:rFonts w:ascii="Times New Roman" w:eastAsia="Times New Roman" w:hAnsi="Times New Roman" w:cs="Times New Roman"/>
                      <w:b/>
                      <w:bCs/>
                      <w:sz w:val="20"/>
                      <w:szCs w:val="20"/>
                      <w:lang w:val="bg-BG" w:eastAsia="bg-BG"/>
                    </w:rPr>
                  </w:pPr>
                  <w:r w:rsidRPr="00312559">
                    <w:rPr>
                      <w:rFonts w:ascii="Times New Roman" w:eastAsia="Times New Roman" w:hAnsi="Times New Roman" w:cs="Times New Roman"/>
                      <w:b/>
                      <w:bCs/>
                      <w:sz w:val="20"/>
                      <w:szCs w:val="20"/>
                      <w:lang w:val="bg-BG" w:eastAsia="bg-BG"/>
                    </w:rPr>
                    <w:lastRenderedPageBreak/>
                    <w:t>Екологично състояние</w:t>
                  </w:r>
                </w:p>
              </w:tc>
            </w:tr>
            <w:tr w:rsidR="00601934" w:rsidRPr="00312559" w14:paraId="0A881EB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7A6EDFAE"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lastRenderedPageBreak/>
                    <w:t>1-Отлично – High</w:t>
                  </w:r>
                </w:p>
              </w:tc>
            </w:tr>
            <w:tr w:rsidR="00601934" w:rsidRPr="00312559" w14:paraId="2EDE11B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230FC3FA"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2-Добро – Good</w:t>
                  </w:r>
                </w:p>
              </w:tc>
            </w:tr>
            <w:tr w:rsidR="00601934" w:rsidRPr="00312559" w14:paraId="5309439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85A15F6"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3-Умерено - Moderate</w:t>
                  </w:r>
                </w:p>
              </w:tc>
            </w:tr>
            <w:tr w:rsidR="00601934" w:rsidRPr="00312559" w14:paraId="51312F8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25733E7E"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4-Лошо – Poor</w:t>
                  </w:r>
                </w:p>
              </w:tc>
            </w:tr>
            <w:tr w:rsidR="00601934" w:rsidRPr="00312559" w14:paraId="27CB4A7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66FA34DF"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5-Много лошо - Bad</w:t>
                  </w:r>
                </w:p>
              </w:tc>
            </w:tr>
          </w:tbl>
          <w:p w14:paraId="3CF5AACD"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312559">
              <w:rPr>
                <w:rFonts w:ascii="Times New Roman" w:eastAsia="Times New Roman" w:hAnsi="Times New Roman" w:cs="Times New Roman"/>
                <w:b/>
                <w:sz w:val="20"/>
                <w:szCs w:val="20"/>
                <w:lang w:val="bg-BG" w:eastAsia="bg-BG"/>
              </w:rPr>
              <w:t>добро (2)</w:t>
            </w:r>
            <w:r w:rsidRPr="00312559">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312559">
              <w:rPr>
                <w:rFonts w:ascii="Times New Roman" w:eastAsia="Times New Roman" w:hAnsi="Times New Roman" w:cs="Times New Roman"/>
                <w:b/>
                <w:sz w:val="20"/>
                <w:szCs w:val="20"/>
                <w:lang w:val="bg-BG" w:eastAsia="bg-BG"/>
              </w:rPr>
              <w:t xml:space="preserve">много лошо (5) </w:t>
            </w:r>
            <w:r w:rsidRPr="00312559">
              <w:rPr>
                <w:rFonts w:ascii="Times New Roman" w:eastAsia="Times New Roman" w:hAnsi="Times New Roman" w:cs="Times New Roman"/>
                <w:sz w:val="20"/>
                <w:szCs w:val="20"/>
                <w:lang w:val="bg-BG" w:eastAsia="bg-BG"/>
              </w:rPr>
              <w:t>(</w:t>
            </w:r>
            <w:r w:rsidRPr="00312559">
              <w:rPr>
                <w:rFonts w:ascii="Times New Roman" w:eastAsia="Times New Roman" w:hAnsi="Times New Roman" w:cs="Times New Roman"/>
                <w:sz w:val="20"/>
                <w:szCs w:val="20"/>
                <w:lang w:val="en-GB" w:eastAsia="bg-BG"/>
              </w:rPr>
              <w:t>Kazakov et al., 2020</w:t>
            </w:r>
            <w:r w:rsidRPr="00312559">
              <w:rPr>
                <w:rFonts w:ascii="Times New Roman" w:eastAsia="Times New Roman" w:hAnsi="Times New Roman" w:cs="Times New Roman"/>
                <w:sz w:val="20"/>
                <w:szCs w:val="20"/>
                <w:lang w:val="bg-BG" w:eastAsia="bg-BG"/>
              </w:rPr>
              <w:t>).</w:t>
            </w:r>
          </w:p>
        </w:tc>
        <w:tc>
          <w:tcPr>
            <w:tcW w:w="2171" w:type="dxa"/>
          </w:tcPr>
          <w:p w14:paraId="37A64AF2" w14:textId="77777777" w:rsidR="00601934" w:rsidRPr="00312559" w:rsidRDefault="00601934" w:rsidP="00B86397">
            <w:pPr>
              <w:spacing w:after="0" w:line="240" w:lineRule="auto"/>
              <w:rPr>
                <w:rFonts w:ascii="Times New Roman" w:eastAsia="Times New Roman" w:hAnsi="Times New Roman" w:cs="Times New Roman"/>
                <w:sz w:val="20"/>
                <w:szCs w:val="20"/>
                <w:lang w:val="bg-BG" w:eastAsia="bg-BG"/>
              </w:rPr>
            </w:pPr>
            <w:r w:rsidRPr="00312559">
              <w:rPr>
                <w:rFonts w:ascii="Times New Roman" w:eastAsia="Times New Roman" w:hAnsi="Times New Roman" w:cs="Times New Roman"/>
                <w:sz w:val="20"/>
                <w:szCs w:val="20"/>
                <w:lang w:val="bg-BG" w:eastAsia="bg-BG"/>
              </w:rPr>
              <w:lastRenderedPageBreak/>
              <w:t xml:space="preserve">Подобряване на </w:t>
            </w:r>
            <w:r w:rsidRPr="00312559">
              <w:rPr>
                <w:rFonts w:ascii="Times New Roman" w:eastAsia="Times New Roman" w:hAnsi="Times New Roman" w:cs="Times New Roman"/>
                <w:sz w:val="20"/>
                <w:szCs w:val="20"/>
                <w:lang w:val="bg-BG" w:eastAsia="bg-BG"/>
              </w:rPr>
              <w:lastRenderedPageBreak/>
              <w:t>екологичното състояние на водните тела с подходящи местообитания на вида, на стойности 2-Добро или 1-Отлично състояние</w:t>
            </w:r>
          </w:p>
        </w:tc>
      </w:tr>
    </w:tbl>
    <w:p w14:paraId="72FA1B5A" w14:textId="77777777" w:rsidR="00601934" w:rsidRPr="0035518F" w:rsidRDefault="00601934" w:rsidP="00601934">
      <w:pPr>
        <w:spacing w:before="119" w:after="119" w:line="240" w:lineRule="auto"/>
        <w:rPr>
          <w:rFonts w:ascii="Times New Roman" w:eastAsia="Times New Roman" w:hAnsi="Times New Roman" w:cs="Times New Roman"/>
          <w:b/>
          <w:bCs/>
          <w:sz w:val="24"/>
          <w:szCs w:val="24"/>
          <w:lang w:val="bg-BG" w:eastAsia="bg-BG"/>
        </w:rPr>
      </w:pPr>
      <w:r w:rsidRPr="0035518F">
        <w:rPr>
          <w:rFonts w:ascii="Times New Roman" w:eastAsia="Times New Roman" w:hAnsi="Times New Roman" w:cs="Times New Roman"/>
          <w:b/>
          <w:bCs/>
          <w:sz w:val="24"/>
          <w:szCs w:val="24"/>
          <w:lang w:val="bg-BG" w:eastAsia="bg-BG"/>
        </w:rPr>
        <w:lastRenderedPageBreak/>
        <w:t xml:space="preserve">6. Необходимост от промени в </w:t>
      </w:r>
      <w:r>
        <w:rPr>
          <w:rFonts w:ascii="Times New Roman" w:eastAsia="Times New Roman" w:hAnsi="Times New Roman" w:cs="Times New Roman"/>
          <w:b/>
          <w:bCs/>
          <w:sz w:val="24"/>
          <w:szCs w:val="24"/>
          <w:lang w:val="bg-BG" w:eastAsia="bg-BG"/>
        </w:rPr>
        <w:t>СФ</w:t>
      </w:r>
      <w:r w:rsidRPr="0035518F">
        <w:rPr>
          <w:rFonts w:ascii="Times New Roman" w:eastAsia="Times New Roman" w:hAnsi="Times New Roman" w:cs="Times New Roman"/>
          <w:b/>
          <w:bCs/>
          <w:sz w:val="24"/>
          <w:szCs w:val="24"/>
          <w:lang w:val="bg-BG" w:eastAsia="bg-BG"/>
        </w:rPr>
        <w:t xml:space="preserve"> за СЗЗ BG0002065 „Блато Малък Преславец“</w:t>
      </w:r>
    </w:p>
    <w:p w14:paraId="7FF837D0" w14:textId="45918D50" w:rsidR="00601934" w:rsidRDefault="00601934" w:rsidP="0060193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Предвид наличната информация за настоящата гнездяща численост на вида в защитената з</w:t>
      </w:r>
      <w:r>
        <w:rPr>
          <w:rFonts w:ascii="Times New Roman" w:eastAsia="Times New Roman" w:hAnsi="Times New Roman" w:cs="Times New Roman"/>
          <w:sz w:val="24"/>
          <w:szCs w:val="24"/>
          <w:lang w:val="bg-BG" w:eastAsia="bg-BG"/>
        </w:rPr>
        <w:t xml:space="preserve">она предлагаме вида да стане с </w:t>
      </w:r>
      <w:r w:rsidRPr="00772839">
        <w:rPr>
          <w:rFonts w:ascii="Times New Roman" w:eastAsia="Times New Roman" w:hAnsi="Times New Roman" w:cs="Times New Roman"/>
          <w:b/>
          <w:sz w:val="24"/>
          <w:szCs w:val="24"/>
          <w:lang w:val="bg-BG" w:eastAsia="bg-BG"/>
        </w:rPr>
        <w:t xml:space="preserve">оценка </w:t>
      </w:r>
      <w:r w:rsidRPr="00772839">
        <w:rPr>
          <w:rFonts w:ascii="Times New Roman" w:eastAsia="Times New Roman" w:hAnsi="Times New Roman" w:cs="Times New Roman"/>
          <w:b/>
          <w:sz w:val="24"/>
          <w:szCs w:val="24"/>
          <w:lang w:eastAsia="bg-BG"/>
        </w:rPr>
        <w:t>D</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и да не му се разработват цели за опазване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45"/>
        <w:gridCol w:w="328"/>
        <w:gridCol w:w="483"/>
        <w:gridCol w:w="352"/>
        <w:gridCol w:w="576"/>
        <w:gridCol w:w="609"/>
        <w:gridCol w:w="598"/>
        <w:gridCol w:w="582"/>
        <w:gridCol w:w="844"/>
        <w:gridCol w:w="950"/>
        <w:gridCol w:w="622"/>
        <w:gridCol w:w="522"/>
        <w:gridCol w:w="578"/>
      </w:tblGrid>
      <w:tr w:rsidR="00312559" w:rsidRPr="00A92A19" w14:paraId="147DA6C3" w14:textId="77777777" w:rsidTr="00B86397">
        <w:trPr>
          <w:jc w:val="center"/>
        </w:trPr>
        <w:tc>
          <w:tcPr>
            <w:tcW w:w="3163" w:type="dxa"/>
            <w:gridSpan w:val="5"/>
            <w:shd w:val="clear" w:color="auto" w:fill="D9D9D9" w:themeFill="background1" w:themeFillShade="D9"/>
            <w:vAlign w:val="center"/>
          </w:tcPr>
          <w:p w14:paraId="2DBA4560"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Species</w:t>
            </w:r>
          </w:p>
        </w:tc>
        <w:tc>
          <w:tcPr>
            <w:tcW w:w="3561" w:type="dxa"/>
            <w:gridSpan w:val="6"/>
            <w:shd w:val="clear" w:color="auto" w:fill="D9D9D9" w:themeFill="background1" w:themeFillShade="D9"/>
            <w:vAlign w:val="center"/>
          </w:tcPr>
          <w:p w14:paraId="5E044818"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654EA0DA"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Site assessment</w:t>
            </w:r>
          </w:p>
        </w:tc>
      </w:tr>
      <w:tr w:rsidR="00312559" w:rsidRPr="00A92A19" w14:paraId="2F079E17" w14:textId="77777777" w:rsidTr="00B86397">
        <w:trPr>
          <w:jc w:val="center"/>
        </w:trPr>
        <w:tc>
          <w:tcPr>
            <w:tcW w:w="0" w:type="auto"/>
            <w:vMerge w:val="restart"/>
            <w:shd w:val="clear" w:color="auto" w:fill="D9D9D9" w:themeFill="background1" w:themeFillShade="D9"/>
            <w:vAlign w:val="center"/>
          </w:tcPr>
          <w:p w14:paraId="337338F8"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665D496C"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23D6B171"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7E620387"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112E5D30"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NP</w:t>
            </w:r>
          </w:p>
        </w:tc>
        <w:tc>
          <w:tcPr>
            <w:tcW w:w="0" w:type="auto"/>
            <w:vMerge w:val="restart"/>
            <w:shd w:val="clear" w:color="auto" w:fill="D9D9D9" w:themeFill="background1" w:themeFillShade="D9"/>
            <w:vAlign w:val="center"/>
          </w:tcPr>
          <w:p w14:paraId="3AB9B9C1"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14:paraId="0217E740" w14:textId="77777777" w:rsidR="00312559" w:rsidRPr="00A92A19" w:rsidRDefault="00312559" w:rsidP="00B86397">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6A0F3653"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64A3F135"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0069740C"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68959226"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4D14B8F0"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w:t>
            </w:r>
          </w:p>
        </w:tc>
      </w:tr>
      <w:tr w:rsidR="00312559" w:rsidRPr="00A92A19" w14:paraId="2DCF4A39" w14:textId="77777777" w:rsidTr="00B86397">
        <w:trPr>
          <w:jc w:val="center"/>
        </w:trPr>
        <w:tc>
          <w:tcPr>
            <w:tcW w:w="0" w:type="auto"/>
            <w:vMerge/>
            <w:shd w:val="clear" w:color="auto" w:fill="D9D9D9" w:themeFill="background1" w:themeFillShade="D9"/>
            <w:vAlign w:val="center"/>
          </w:tcPr>
          <w:p w14:paraId="52489618" w14:textId="77777777" w:rsidR="00312559" w:rsidRPr="00A92A19" w:rsidRDefault="00312559"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45B30A55" w14:textId="77777777" w:rsidR="00312559" w:rsidRPr="00A92A19" w:rsidRDefault="00312559"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00A04323" w14:textId="77777777" w:rsidR="00312559" w:rsidRPr="00A92A19" w:rsidRDefault="00312559"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1F3C4A8B" w14:textId="77777777" w:rsidR="00312559" w:rsidRPr="00A92A19" w:rsidRDefault="00312559"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67046C25"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FB5AEE2"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6802D164"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4F27D97F"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46CFB3C1"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92FCC0E"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9B3FFDE"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796BA5C3"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31C319EF"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24C6B57A"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762CC004" w14:textId="77777777" w:rsidR="00312559" w:rsidRPr="00A92A19" w:rsidRDefault="00312559"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Glo.</w:t>
            </w:r>
          </w:p>
        </w:tc>
      </w:tr>
      <w:tr w:rsidR="00312559" w:rsidRPr="00A92A19" w14:paraId="53805B5F" w14:textId="77777777" w:rsidTr="00B86397">
        <w:trPr>
          <w:trHeight w:val="428"/>
          <w:jc w:val="center"/>
        </w:trPr>
        <w:tc>
          <w:tcPr>
            <w:tcW w:w="0" w:type="auto"/>
            <w:shd w:val="clear" w:color="auto" w:fill="auto"/>
            <w:vAlign w:val="center"/>
          </w:tcPr>
          <w:p w14:paraId="045F2E6C" w14:textId="77777777" w:rsidR="00312559" w:rsidRPr="00A92A19" w:rsidRDefault="00312559" w:rsidP="00B86397">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en-GB"/>
              </w:rPr>
              <w:t>В</w:t>
            </w:r>
          </w:p>
        </w:tc>
        <w:tc>
          <w:tcPr>
            <w:tcW w:w="0" w:type="auto"/>
            <w:shd w:val="clear" w:color="auto" w:fill="auto"/>
          </w:tcPr>
          <w:p w14:paraId="5284A42C" w14:textId="14C3892A" w:rsidR="00312559" w:rsidRPr="00AB1066" w:rsidRDefault="00312559" w:rsidP="00B86397">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bg-BG"/>
              </w:rPr>
              <w:t>A0</w:t>
            </w:r>
            <w:r w:rsidRPr="00A92A19">
              <w:rPr>
                <w:rFonts w:ascii="Times New Roman" w:eastAsia="Times New Roman" w:hAnsi="Times New Roman" w:cs="Times New Roman"/>
                <w:sz w:val="20"/>
                <w:szCs w:val="20"/>
                <w:lang w:eastAsia="bg-BG"/>
              </w:rPr>
              <w:t>2</w:t>
            </w:r>
            <w:r w:rsidR="00AB1066">
              <w:rPr>
                <w:rFonts w:ascii="Times New Roman" w:eastAsia="Times New Roman" w:hAnsi="Times New Roman" w:cs="Times New Roman"/>
                <w:sz w:val="20"/>
                <w:szCs w:val="20"/>
                <w:lang w:eastAsia="bg-BG"/>
              </w:rPr>
              <w:t>6</w:t>
            </w:r>
          </w:p>
        </w:tc>
        <w:tc>
          <w:tcPr>
            <w:tcW w:w="0" w:type="auto"/>
            <w:shd w:val="clear" w:color="auto" w:fill="auto"/>
          </w:tcPr>
          <w:p w14:paraId="459B1C01" w14:textId="20FDC2BE" w:rsidR="00312559" w:rsidRPr="00483FE3" w:rsidRDefault="00312559" w:rsidP="00B86397">
            <w:pPr>
              <w:autoSpaceDE w:val="0"/>
              <w:autoSpaceDN w:val="0"/>
              <w:adjustRightInd w:val="0"/>
              <w:spacing w:line="240" w:lineRule="auto"/>
              <w:rPr>
                <w:rFonts w:ascii="Times New Roman" w:eastAsia="Times New Roman" w:hAnsi="Times New Roman" w:cs="Times New Roman"/>
                <w:i/>
                <w:iCs/>
                <w:color w:val="000000"/>
                <w:sz w:val="20"/>
                <w:szCs w:val="20"/>
                <w:lang w:eastAsia="bg-BG"/>
              </w:rPr>
            </w:pPr>
            <w:r>
              <w:rPr>
                <w:rFonts w:ascii="Times New Roman" w:eastAsia="Times New Roman" w:hAnsi="Times New Roman" w:cs="Times New Roman"/>
                <w:i/>
                <w:iCs/>
                <w:color w:val="000000"/>
                <w:sz w:val="20"/>
                <w:szCs w:val="20"/>
                <w:lang w:eastAsia="bg-BG"/>
              </w:rPr>
              <w:t xml:space="preserve">Egretta </w:t>
            </w:r>
            <w:r w:rsidR="00AB1066">
              <w:rPr>
                <w:rFonts w:ascii="Times New Roman" w:eastAsia="Times New Roman" w:hAnsi="Times New Roman" w:cs="Times New Roman"/>
                <w:i/>
                <w:iCs/>
                <w:color w:val="000000"/>
                <w:sz w:val="20"/>
                <w:szCs w:val="20"/>
                <w:lang w:eastAsia="bg-BG"/>
              </w:rPr>
              <w:t>garzetta</w:t>
            </w:r>
          </w:p>
        </w:tc>
        <w:tc>
          <w:tcPr>
            <w:tcW w:w="0" w:type="auto"/>
            <w:shd w:val="clear" w:color="auto" w:fill="auto"/>
            <w:vAlign w:val="center"/>
          </w:tcPr>
          <w:p w14:paraId="6A8E1B0B" w14:textId="77777777" w:rsidR="00312559" w:rsidRPr="00A92A19" w:rsidRDefault="00312559" w:rsidP="00B86397">
            <w:pPr>
              <w:spacing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68B0562D" w14:textId="77777777" w:rsidR="00312559" w:rsidRPr="006863D0" w:rsidRDefault="00312559" w:rsidP="00B86397">
            <w:pPr>
              <w:spacing w:before="240"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X</w:t>
            </w:r>
          </w:p>
        </w:tc>
        <w:tc>
          <w:tcPr>
            <w:tcW w:w="0" w:type="auto"/>
            <w:shd w:val="clear" w:color="auto" w:fill="auto"/>
            <w:vAlign w:val="bottom"/>
          </w:tcPr>
          <w:p w14:paraId="4FE6ECBD" w14:textId="77777777" w:rsidR="00312559" w:rsidRPr="006863D0" w:rsidRDefault="00312559" w:rsidP="00B86397">
            <w:pPr>
              <w:spacing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color w:val="FF0000"/>
                <w:sz w:val="20"/>
                <w:szCs w:val="20"/>
                <w:lang w:eastAsia="bg-BG"/>
              </w:rPr>
              <w:t>r</w:t>
            </w:r>
          </w:p>
        </w:tc>
        <w:tc>
          <w:tcPr>
            <w:tcW w:w="0" w:type="auto"/>
            <w:shd w:val="clear" w:color="auto" w:fill="auto"/>
            <w:vAlign w:val="bottom"/>
          </w:tcPr>
          <w:p w14:paraId="6914FA2E" w14:textId="77777777" w:rsidR="00312559" w:rsidRPr="006863D0" w:rsidRDefault="00312559" w:rsidP="00B86397">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64CEA9A6" w14:textId="77777777" w:rsidR="00312559" w:rsidRPr="006863D0" w:rsidRDefault="00312559" w:rsidP="00B86397">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674F3791" w14:textId="77777777" w:rsidR="00312559" w:rsidRPr="006863D0" w:rsidRDefault="00312559" w:rsidP="00B86397">
            <w:pPr>
              <w:spacing w:line="240" w:lineRule="auto"/>
              <w:jc w:val="center"/>
              <w:rPr>
                <w:rFonts w:ascii="Times New Roman" w:eastAsia="Times New Roman" w:hAnsi="Times New Roman" w:cs="Times New Roman"/>
                <w:bCs/>
                <w:color w:val="FF0000"/>
                <w:sz w:val="20"/>
                <w:szCs w:val="20"/>
                <w:lang w:eastAsia="en-GB"/>
              </w:rPr>
            </w:pPr>
            <w:r w:rsidRPr="006863D0">
              <w:rPr>
                <w:rFonts w:ascii="Times New Roman" w:eastAsia="Times New Roman" w:hAnsi="Times New Roman" w:cs="Times New Roman"/>
                <w:color w:val="FF0000"/>
                <w:sz w:val="20"/>
                <w:szCs w:val="20"/>
                <w:lang w:eastAsia="bg-BG"/>
              </w:rPr>
              <w:t>p</w:t>
            </w:r>
          </w:p>
        </w:tc>
        <w:tc>
          <w:tcPr>
            <w:tcW w:w="0" w:type="auto"/>
            <w:shd w:val="clear" w:color="auto" w:fill="auto"/>
            <w:vAlign w:val="bottom"/>
          </w:tcPr>
          <w:p w14:paraId="6513B5F3" w14:textId="77777777" w:rsidR="00312559" w:rsidRPr="00A92A19" w:rsidRDefault="00312559" w:rsidP="00B86397">
            <w:pPr>
              <w:spacing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40382A48" w14:textId="77777777" w:rsidR="00312559" w:rsidRPr="00A92A19" w:rsidRDefault="00312559" w:rsidP="00B86397">
            <w:pPr>
              <w:spacing w:before="24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45BAE16D" w14:textId="77777777" w:rsidR="00312559" w:rsidRPr="00A92A19" w:rsidRDefault="00312559" w:rsidP="00B86397">
            <w:pPr>
              <w:spacing w:line="240" w:lineRule="auto"/>
              <w:jc w:val="both"/>
              <w:rPr>
                <w:rFonts w:ascii="Times New Roman" w:eastAsia="Times New Roman" w:hAnsi="Times New Roman" w:cs="Times New Roman"/>
                <w:b/>
                <w:sz w:val="20"/>
                <w:szCs w:val="20"/>
                <w:lang w:eastAsia="en-GB"/>
              </w:rPr>
            </w:pPr>
            <w:r w:rsidRPr="006863D0">
              <w:rPr>
                <w:rFonts w:ascii="Times New Roman" w:eastAsia="Times New Roman" w:hAnsi="Times New Roman" w:cs="Times New Roman"/>
                <w:b/>
                <w:color w:val="FF0000"/>
                <w:sz w:val="20"/>
                <w:szCs w:val="20"/>
                <w:lang w:eastAsia="en-GB"/>
              </w:rPr>
              <w:t>D</w:t>
            </w:r>
          </w:p>
        </w:tc>
        <w:tc>
          <w:tcPr>
            <w:tcW w:w="0" w:type="auto"/>
            <w:shd w:val="clear" w:color="auto" w:fill="auto"/>
            <w:vAlign w:val="bottom"/>
          </w:tcPr>
          <w:p w14:paraId="2D66E133" w14:textId="77777777" w:rsidR="00312559" w:rsidRPr="006863D0" w:rsidRDefault="00312559" w:rsidP="00B86397">
            <w:pPr>
              <w:spacing w:line="240" w:lineRule="auto"/>
              <w:jc w:val="both"/>
              <w:rPr>
                <w:rFonts w:ascii="Times New Roman" w:eastAsia="Times New Roman" w:hAnsi="Times New Roman" w:cs="Times New Roman"/>
                <w:bCs/>
                <w:sz w:val="20"/>
                <w:szCs w:val="20"/>
                <w:lang w:eastAsia="en-GB"/>
              </w:rPr>
            </w:pPr>
            <w:r w:rsidRPr="006863D0">
              <w:rPr>
                <w:rFonts w:ascii="Times New Roman" w:eastAsia="Times New Roman" w:hAnsi="Times New Roman" w:cs="Times New Roman"/>
                <w:bCs/>
                <w:sz w:val="20"/>
                <w:szCs w:val="20"/>
                <w:lang w:eastAsia="en-GB"/>
              </w:rPr>
              <w:t>B</w:t>
            </w:r>
          </w:p>
        </w:tc>
        <w:tc>
          <w:tcPr>
            <w:tcW w:w="0" w:type="auto"/>
            <w:shd w:val="clear" w:color="auto" w:fill="auto"/>
            <w:vAlign w:val="bottom"/>
          </w:tcPr>
          <w:p w14:paraId="5EDA29C2" w14:textId="77777777" w:rsidR="00312559" w:rsidRPr="00A92A19" w:rsidRDefault="00312559" w:rsidP="00B86397">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7280D536" w14:textId="77777777" w:rsidR="00312559" w:rsidRPr="00A92A19" w:rsidRDefault="00312559" w:rsidP="00B86397">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С</w:t>
            </w:r>
          </w:p>
        </w:tc>
      </w:tr>
    </w:tbl>
    <w:p w14:paraId="0926D418" w14:textId="46669344" w:rsidR="0018766D" w:rsidRDefault="0018766D" w:rsidP="002D2AA6">
      <w:pPr>
        <w:spacing w:after="120"/>
        <w:jc w:val="both"/>
        <w:rPr>
          <w:rFonts w:ascii="Times New Roman" w:hAnsi="Times New Roman" w:cs="Times New Roman"/>
          <w:b/>
          <w:bCs/>
          <w:sz w:val="24"/>
          <w:szCs w:val="24"/>
          <w:lang w:val="bg-BG"/>
        </w:rPr>
      </w:pPr>
    </w:p>
    <w:p w14:paraId="5FB53EA8" w14:textId="356317B3" w:rsidR="002D6DE4" w:rsidRPr="002D6DE4" w:rsidRDefault="002D6DE4" w:rsidP="002D6DE4">
      <w:pPr>
        <w:pStyle w:val="Heading2"/>
        <w:jc w:val="center"/>
        <w:rPr>
          <w:rFonts w:ascii="Times New Roman" w:eastAsia="Times New Roman" w:hAnsi="Times New Roman" w:cs="Times New Roman"/>
          <w:sz w:val="28"/>
          <w:szCs w:val="28"/>
          <w:lang w:val="bg-BG" w:eastAsia="bg-BG"/>
        </w:rPr>
      </w:pPr>
      <w:bookmarkStart w:id="18" w:name="_Toc98672524"/>
      <w:r w:rsidRPr="002D6DE4">
        <w:rPr>
          <w:rFonts w:ascii="Times New Roman" w:eastAsia="Times New Roman" w:hAnsi="Times New Roman" w:cs="Times New Roman"/>
          <w:sz w:val="28"/>
          <w:szCs w:val="28"/>
          <w:lang w:val="bg-BG" w:eastAsia="bg-BG"/>
        </w:rPr>
        <w:t>Специфични цели за А</w:t>
      </w:r>
      <w:r w:rsidRPr="002D6DE4">
        <w:rPr>
          <w:rFonts w:ascii="Times New Roman" w:eastAsia="Times New Roman" w:hAnsi="Times New Roman" w:cs="Times New Roman"/>
          <w:sz w:val="28"/>
          <w:szCs w:val="28"/>
          <w:lang w:val="en-GB" w:eastAsia="bg-BG"/>
        </w:rPr>
        <w:t xml:space="preserve">773 </w:t>
      </w:r>
      <w:r w:rsidRPr="002D6DE4">
        <w:rPr>
          <w:rFonts w:ascii="Times New Roman" w:eastAsia="Times New Roman" w:hAnsi="Times New Roman" w:cs="Times New Roman"/>
          <w:i/>
          <w:iCs/>
          <w:sz w:val="28"/>
          <w:szCs w:val="28"/>
          <w:lang w:val="en-GB" w:eastAsia="bg-BG"/>
        </w:rPr>
        <w:t>Ardea alba</w:t>
      </w:r>
      <w:r w:rsidRPr="002D6DE4">
        <w:rPr>
          <w:rFonts w:ascii="Times New Roman" w:eastAsia="Times New Roman" w:hAnsi="Times New Roman" w:cs="Times New Roman"/>
          <w:sz w:val="28"/>
          <w:szCs w:val="28"/>
          <w:lang w:val="bg-BG" w:eastAsia="bg-BG"/>
        </w:rPr>
        <w:t xml:space="preserve"> (голяма бяла чапла)</w:t>
      </w:r>
      <w:bookmarkEnd w:id="18"/>
    </w:p>
    <w:p w14:paraId="4731ACF1"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1. Кратка характеристика на вида</w:t>
      </w:r>
    </w:p>
    <w:p w14:paraId="57C46155"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Дължина на тялото: 85 – 100 см. Размах на крилата: 145 – 170 см. </w:t>
      </w:r>
    </w:p>
    <w:p w14:paraId="23D6D42B"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Оперението е изцяло бяло. Значително по-едра от малката бяла чапла и с по-дълъг врат. В полет се виждат значително по-дългите </w:t>
      </w:r>
      <w:r w:rsidRPr="0035518F">
        <w:rPr>
          <w:rFonts w:ascii="Tahoma" w:eastAsia="Times New Roman" w:hAnsi="Tahoma" w:cs="Times New Roman"/>
          <w:sz w:val="24"/>
          <w:szCs w:val="24"/>
          <w:lang w:val="bg-BG" w:eastAsia="bg-BG"/>
        </w:rPr>
        <w:t>ѝ</w:t>
      </w:r>
      <w:r w:rsidRPr="0035518F">
        <w:rPr>
          <w:rFonts w:ascii="Times New Roman" w:eastAsia="Times New Roman" w:hAnsi="Times New Roman" w:cs="Times New Roman"/>
          <w:sz w:val="24"/>
          <w:szCs w:val="24"/>
          <w:lang w:val="bg-BG" w:eastAsia="bg-BG"/>
        </w:rPr>
        <w:t xml:space="preserve"> крака. През размножителния период клюнът е с тъмен връх, през останалата част от годината е изцяло жълт.</w:t>
      </w:r>
    </w:p>
    <w:p w14:paraId="03964ABE"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 на пребиваване в страната</w:t>
      </w:r>
    </w:p>
    <w:p w14:paraId="37BE1BB0"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Голямата бяла чапла е гнездящо-прелетен, преминаващ и зимуващ вид в България. Пролетната миграция е от март до средата на април, а есенната – от началото на семптември до края на октомври (Симеонов и др. 1990). Частичен мигрант, зимува в Южна Европа, включително и в България, когато е по-често срещана. </w:t>
      </w:r>
    </w:p>
    <w:p w14:paraId="1338FF6A"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Характерно местообитание</w:t>
      </w:r>
    </w:p>
    <w:p w14:paraId="0CAB3C22"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микроязивири, рибарници, напоителни и др. Размножителният период започва от началото на март и продължава до </w:t>
      </w:r>
      <w:r w:rsidRPr="0035518F">
        <w:rPr>
          <w:rFonts w:ascii="Times New Roman" w:eastAsia="Times New Roman" w:hAnsi="Times New Roman" w:cs="Times New Roman"/>
          <w:sz w:val="24"/>
          <w:szCs w:val="24"/>
          <w:lang w:val="bg-BG" w:eastAsia="bg-BG"/>
        </w:rPr>
        <w:lastRenderedPageBreak/>
        <w:t>началото на юли. Най-често образува малки самостоятелни колонии, по-рядко гнезди по периферията на големите колонии от чапли, корморани, блестащи ибиси и лопатарки. Гнездата са разположени в труднодостъпни тръстикови масиви, или високо по дърветата на заливните гори (Симеонов и др. 1990). Снася 2 – 5 яйца, като има едно поколение годишно. Предпочитаните местообитания са 1130, 1150, 1160, 3130, 3150, 91</w:t>
      </w:r>
      <w:r w:rsidRPr="0035518F">
        <w:rPr>
          <w:rFonts w:ascii="Times New Roman" w:eastAsia="Times New Roman" w:hAnsi="Times New Roman" w:cs="Times New Roman"/>
          <w:sz w:val="24"/>
          <w:szCs w:val="24"/>
          <w:lang w:val="en-GB" w:eastAsia="bg-BG"/>
        </w:rPr>
        <w:t xml:space="preserve">D0, 91E0 </w:t>
      </w:r>
      <w:r w:rsidRPr="0035518F">
        <w:rPr>
          <w:rFonts w:ascii="Times New Roman" w:eastAsia="Times New Roman" w:hAnsi="Times New Roman" w:cs="Times New Roman"/>
          <w:sz w:val="24"/>
          <w:szCs w:val="24"/>
          <w:lang w:val="bg-BG" w:eastAsia="bg-BG"/>
        </w:rPr>
        <w:t xml:space="preserve">и </w:t>
      </w:r>
      <w:r w:rsidRPr="0035518F">
        <w:rPr>
          <w:rFonts w:ascii="Times New Roman" w:eastAsia="Times New Roman" w:hAnsi="Times New Roman" w:cs="Times New Roman"/>
          <w:sz w:val="24"/>
          <w:szCs w:val="24"/>
          <w:lang w:val="en-GB" w:eastAsia="bg-BG"/>
        </w:rPr>
        <w:t xml:space="preserve">91F0 </w:t>
      </w:r>
      <w:r w:rsidRPr="0035518F">
        <w:rPr>
          <w:rFonts w:ascii="Times New Roman" w:eastAsia="Times New Roman" w:hAnsi="Times New Roman" w:cs="Times New Roman"/>
          <w:sz w:val="24"/>
          <w:szCs w:val="24"/>
          <w:lang w:val="bg-BG" w:eastAsia="bg-BG"/>
        </w:rPr>
        <w:t>според Директивата за хабитатите (Кавръкова и др. 2009).</w:t>
      </w:r>
    </w:p>
    <w:p w14:paraId="202EA7CA"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i/>
          <w:iCs/>
          <w:sz w:val="24"/>
          <w:szCs w:val="24"/>
          <w:lang w:val="bg-BG" w:eastAsia="bg-BG"/>
        </w:rPr>
        <w:t>Хранене</w:t>
      </w:r>
    </w:p>
    <w:p w14:paraId="38E7B624"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Храни се предимно с риба, по-рядко със земноводни, влечуги, големи водни насекоми и птици (Симеонов и др. 1990). </w:t>
      </w:r>
    </w:p>
    <w:p w14:paraId="2C43610A"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2FEE8DEE"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в два локалитета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(Янков отг. ред., 2007). </w:t>
      </w:r>
    </w:p>
    <w:p w14:paraId="6DC7C05F"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Природозащитният статус на голямата бяла чапла според </w:t>
      </w:r>
      <w:r w:rsidRPr="0035518F">
        <w:rPr>
          <w:rFonts w:ascii="Times New Roman" w:eastAsia="Times New Roman" w:hAnsi="Times New Roman" w:cs="Times New Roman"/>
          <w:sz w:val="24"/>
          <w:szCs w:val="24"/>
          <w:lang w:val="en-GB" w:eastAsia="bg-BG"/>
        </w:rPr>
        <w:t xml:space="preserve">IUCN </w:t>
      </w:r>
      <w:r w:rsidRPr="0035518F">
        <w:rPr>
          <w:rFonts w:ascii="Times New Roman" w:eastAsia="Times New Roman" w:hAnsi="Times New Roman" w:cs="Times New Roman"/>
          <w:sz w:val="24"/>
          <w:szCs w:val="24"/>
          <w:lang w:val="bg-BG" w:eastAsia="bg-BG"/>
        </w:rPr>
        <w:t>е</w:t>
      </w:r>
      <w:r w:rsidRPr="0035518F">
        <w:rPr>
          <w:rFonts w:ascii="Times New Roman" w:eastAsia="Times New Roman" w:hAnsi="Times New Roman" w:cs="Times New Roman"/>
          <w:sz w:val="24"/>
          <w:szCs w:val="24"/>
          <w:lang w:val="en-GB" w:eastAsia="bg-BG"/>
        </w:rPr>
        <w:t xml:space="preserve"> LC</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sz w:val="24"/>
          <w:szCs w:val="24"/>
          <w:lang w:val="en-GB" w:eastAsia="bg-BG"/>
        </w:rPr>
        <w:t>Least Concern)</w:t>
      </w:r>
      <w:r w:rsidRPr="0035518F">
        <w:rPr>
          <w:rFonts w:ascii="Times New Roman" w:eastAsia="Times New Roman" w:hAnsi="Times New Roman" w:cs="Times New Roman"/>
          <w:sz w:val="24"/>
          <w:szCs w:val="24"/>
          <w:lang w:val="bg-BG" w:eastAsia="bg-BG"/>
        </w:rPr>
        <w:t xml:space="preserve">. Включен в Червената книга на Р България в категория „Критично застрашен“. Включен е в Приложение 1 на Директивата за птиците, както и в Приложения 2 и 3 на ЗБР. </w:t>
      </w:r>
    </w:p>
    <w:p w14:paraId="232BDF58"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Съгласно Докладването от 2019 г. (за периода 2013 – 2018 г.) националната гнездяща популация на вида се оценя на 10 – 50 двойки. Краткосрочната тенденция на популацията (за периода 2000 – 2018 г.) е нарастваща, а дългосрочната (за периода 1980 – 2018 г.) – също нарастваща. Краткосрочната тенденция на гнездящата популацията в рамките на Натура 2000 е стабилна.</w:t>
      </w:r>
    </w:p>
    <w:p w14:paraId="6523FCEC"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Мигриращата национална популация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за периода 2001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500 – 1000 индивида. </w:t>
      </w:r>
    </w:p>
    <w:p w14:paraId="30AACE4A"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Зимуващата национална популация </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за периода 2013 – 2018 г.</w:t>
      </w:r>
      <w:r w:rsidRPr="0035518F">
        <w:rPr>
          <w:rFonts w:ascii="Times New Roman" w:eastAsia="Times New Roman" w:hAnsi="Times New Roman" w:cs="Times New Roman"/>
          <w:sz w:val="24"/>
          <w:szCs w:val="24"/>
          <w:lang w:val="en-GB" w:eastAsia="bg-BG"/>
        </w:rPr>
        <w:t>)</w:t>
      </w:r>
      <w:r w:rsidRPr="0035518F">
        <w:rPr>
          <w:rFonts w:ascii="Times New Roman" w:eastAsia="Times New Roman" w:hAnsi="Times New Roman" w:cs="Times New Roman"/>
          <w:sz w:val="24"/>
          <w:szCs w:val="24"/>
          <w:lang w:val="bg-BG" w:eastAsia="bg-BG"/>
        </w:rPr>
        <w:t xml:space="preserve"> е оценена на 600 – 2000 индивида. Краткосрочната тенденция на популацията (за периода 2013 – 2018 г.) е нарастваща, а дългосрочната (за периода 1980 – 2018 г.) – също нарастваща.</w:t>
      </w:r>
    </w:p>
    <w:p w14:paraId="23B8BD95"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K01, M08, F01, J03 и J02.</w:t>
      </w:r>
    </w:p>
    <w:p w14:paraId="014DC8A9"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2017B278"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 xml:space="preserve"> на зоната вида е </w:t>
      </w:r>
      <w:r w:rsidRPr="0035518F">
        <w:rPr>
          <w:rFonts w:ascii="Times New Roman" w:eastAsia="Times New Roman" w:hAnsi="Times New Roman" w:cs="Times New Roman"/>
          <w:b/>
          <w:sz w:val="24"/>
          <w:szCs w:val="24"/>
          <w:lang w:val="bg-BG" w:eastAsia="bg-BG"/>
        </w:rPr>
        <w:t>зимуващ</w:t>
      </w:r>
      <w:r w:rsidRPr="0035518F">
        <w:rPr>
          <w:rFonts w:ascii="Times New Roman" w:eastAsia="Times New Roman" w:hAnsi="Times New Roman" w:cs="Times New Roman"/>
          <w:sz w:val="24"/>
          <w:szCs w:val="24"/>
          <w:lang w:val="bg-BG" w:eastAsia="bg-BG"/>
        </w:rPr>
        <w:t xml:space="preserve">. Зимуващата популация се оценява на </w:t>
      </w:r>
      <w:r w:rsidRPr="0035518F">
        <w:rPr>
          <w:rFonts w:ascii="Times New Roman" w:eastAsia="Times New Roman" w:hAnsi="Times New Roman" w:cs="Times New Roman"/>
          <w:b/>
          <w:sz w:val="24"/>
          <w:szCs w:val="24"/>
          <w:lang w:val="bg-BG" w:eastAsia="bg-BG"/>
        </w:rPr>
        <w:t>0 -</w:t>
      </w:r>
      <w:r w:rsidRPr="0035518F">
        <w:rPr>
          <w:rFonts w:ascii="Times New Roman" w:eastAsia="Times New Roman" w:hAnsi="Times New Roman" w:cs="Times New Roman"/>
          <w:sz w:val="24"/>
          <w:szCs w:val="24"/>
          <w:lang w:val="bg-BG" w:eastAsia="bg-BG"/>
        </w:rPr>
        <w:t xml:space="preserve"> </w:t>
      </w:r>
      <w:r w:rsidRPr="0035518F">
        <w:rPr>
          <w:rFonts w:ascii="Times New Roman" w:eastAsia="Times New Roman" w:hAnsi="Times New Roman" w:cs="Times New Roman"/>
          <w:b/>
          <w:bCs/>
          <w:sz w:val="24"/>
          <w:szCs w:val="24"/>
          <w:lang w:val="bg-BG" w:eastAsia="bg-BG"/>
        </w:rPr>
        <w:t>1 индивид</w:t>
      </w:r>
      <w:r w:rsidRPr="0035518F">
        <w:rPr>
          <w:rFonts w:ascii="Times New Roman" w:eastAsia="Times New Roman" w:hAnsi="Times New Roman" w:cs="Times New Roman"/>
          <w:sz w:val="24"/>
          <w:szCs w:val="24"/>
          <w:lang w:val="bg-BG" w:eastAsia="bg-BG"/>
        </w:rPr>
        <w:t xml:space="preserve">, което представлява </w:t>
      </w:r>
      <w:r w:rsidRPr="0035518F">
        <w:rPr>
          <w:rFonts w:ascii="Times New Roman" w:eastAsia="Times New Roman" w:hAnsi="Times New Roman" w:cs="Times New Roman"/>
          <w:b/>
          <w:bCs/>
          <w:sz w:val="24"/>
          <w:szCs w:val="24"/>
          <w:lang w:val="bg-BG" w:eastAsia="bg-BG"/>
        </w:rPr>
        <w:t>0,05 - 0,2 % от националната</w:t>
      </w:r>
      <w:r w:rsidRPr="0035518F">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8266C7A" w14:textId="77777777" w:rsidR="002D6DE4" w:rsidRPr="0035518F" w:rsidRDefault="002D6DE4" w:rsidP="002D6DE4">
      <w:pPr>
        <w:spacing w:before="120" w:after="120" w:line="240" w:lineRule="auto"/>
        <w:jc w:val="both"/>
        <w:rPr>
          <w:rFonts w:ascii="Times New Roman" w:eastAsia="Times New Roman" w:hAnsi="Times New Roman" w:cs="Times New Roman"/>
          <w:b/>
          <w:sz w:val="24"/>
          <w:szCs w:val="24"/>
          <w:lang w:val="bg-BG" w:eastAsia="bg-BG"/>
        </w:rPr>
      </w:pPr>
      <w:r w:rsidRPr="0035518F">
        <w:rPr>
          <w:rFonts w:ascii="Times New Roman" w:eastAsia="Times New Roman" w:hAnsi="Times New Roman" w:cs="Times New Roman"/>
          <w:b/>
          <w:iCs/>
          <w:sz w:val="24"/>
          <w:szCs w:val="24"/>
          <w:lang w:val="bg-BG" w:eastAsia="bg-BG"/>
        </w:rPr>
        <w:lastRenderedPageBreak/>
        <w:t>4. Анализ на наличната информация</w:t>
      </w:r>
      <w:r w:rsidRPr="0035518F">
        <w:rPr>
          <w:rFonts w:ascii="Times New Roman" w:eastAsia="Times New Roman" w:hAnsi="Times New Roman" w:cs="Times New Roman"/>
          <w:b/>
          <w:sz w:val="24"/>
          <w:szCs w:val="24"/>
          <w:lang w:val="bg-BG" w:eastAsia="bg-BG"/>
        </w:rPr>
        <w:t xml:space="preserve"> </w:t>
      </w:r>
    </w:p>
    <w:p w14:paraId="051C6339"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color w:val="000000"/>
          <w:sz w:val="24"/>
          <w:szCs w:val="24"/>
          <w:lang w:val="bg-BG" w:eastAsia="bg-BG"/>
        </w:rPr>
        <w:t>Често срещан вид по Дунавското крайбрежие през зимата и по време на миграция. През януари при преброявания по р. Дунав между Сомовит и Силистра са регистрирани между 1 и 26 птици. Най-много през зимите на 1991 и 2005 г – 26 птици (</w:t>
      </w:r>
      <w:r w:rsidRPr="0035518F">
        <w:rPr>
          <w:rFonts w:ascii="Times New Roman" w:eastAsia="Times New Roman" w:hAnsi="Times New Roman" w:cs="Times New Roman"/>
          <w:color w:val="000000"/>
          <w:sz w:val="24"/>
          <w:szCs w:val="24"/>
          <w:lang w:eastAsia="bg-BG"/>
        </w:rPr>
        <w:t>Ivanov, 2008</w:t>
      </w:r>
      <w:r w:rsidRPr="0035518F">
        <w:rPr>
          <w:rFonts w:ascii="Times New Roman" w:eastAsia="Times New Roman" w:hAnsi="Times New Roman" w:cs="Times New Roman"/>
          <w:color w:val="000000"/>
          <w:sz w:val="24"/>
          <w:szCs w:val="24"/>
          <w:lang w:val="bg-BG" w:eastAsia="bg-BG"/>
        </w:rPr>
        <w:t>).</w:t>
      </w:r>
      <w:r>
        <w:rPr>
          <w:rFonts w:ascii="Times New Roman" w:eastAsia="Times New Roman" w:hAnsi="Times New Roman" w:cs="Times New Roman"/>
          <w:color w:val="000000"/>
          <w:sz w:val="24"/>
          <w:szCs w:val="24"/>
          <w:lang w:val="bg-BG" w:eastAsia="bg-BG"/>
        </w:rPr>
        <w:t xml:space="preserve"> </w:t>
      </w:r>
      <w:r w:rsidRPr="0035518F">
        <w:rPr>
          <w:rFonts w:ascii="Times New Roman" w:eastAsia="Times New Roman" w:hAnsi="Times New Roman" w:cs="Times New Roman"/>
          <w:color w:val="000000"/>
          <w:sz w:val="24"/>
          <w:szCs w:val="24"/>
          <w:lang w:val="bg-BG" w:eastAsia="bg-BG"/>
        </w:rPr>
        <w:t xml:space="preserve">През януари 2016 г при средно-зимните преброявания между Тутракан и Силистра са наблюдавани 5 птици. </w:t>
      </w:r>
      <w:r w:rsidRPr="0035518F">
        <w:rPr>
          <w:rFonts w:ascii="Times New Roman" w:eastAsia="Times New Roman" w:hAnsi="Times New Roman" w:cs="Times New Roman"/>
          <w:sz w:val="24"/>
          <w:szCs w:val="24"/>
          <w:lang w:val="bg-BG" w:eastAsia="bg-BG"/>
        </w:rPr>
        <w:t xml:space="preserve">Според </w:t>
      </w:r>
      <w:r w:rsidRPr="0035518F">
        <w:rPr>
          <w:rFonts w:ascii="Times New Roman" w:eastAsia="Times New Roman" w:hAnsi="Times New Roman" w:cs="Times New Roman"/>
          <w:sz w:val="24"/>
          <w:szCs w:val="24"/>
          <w:lang w:val="en-GB" w:eastAsia="bg-BG"/>
        </w:rPr>
        <w:t xml:space="preserve">observation.org, </w:t>
      </w:r>
      <w:r w:rsidRPr="0035518F">
        <w:rPr>
          <w:rFonts w:ascii="Times New Roman" w:eastAsia="Times New Roman" w:hAnsi="Times New Roman" w:cs="Times New Roman"/>
          <w:sz w:val="24"/>
          <w:szCs w:val="24"/>
          <w:lang w:val="bg-BG" w:eastAsia="bg-BG"/>
        </w:rPr>
        <w:t>е установен 1 екземпляр в блатото на 15.01.2021 г. (</w:t>
      </w:r>
      <w:r w:rsidRPr="0035518F">
        <w:rPr>
          <w:rFonts w:ascii="Times New Roman" w:eastAsia="Times New Roman" w:hAnsi="Times New Roman" w:cs="Times New Roman"/>
          <w:sz w:val="24"/>
          <w:szCs w:val="24"/>
          <w:lang w:eastAsia="bg-BG"/>
        </w:rPr>
        <w:t>Y</w:t>
      </w:r>
      <w:r w:rsidRPr="0035518F">
        <w:rPr>
          <w:rFonts w:ascii="Times New Roman" w:eastAsia="Times New Roman" w:hAnsi="Times New Roman" w:cs="Times New Roman"/>
          <w:sz w:val="24"/>
          <w:szCs w:val="24"/>
          <w:lang w:val="en-GB" w:eastAsia="bg-BG"/>
        </w:rPr>
        <w:t>. Kutsarov</w:t>
      </w:r>
      <w:r w:rsidRPr="0035518F">
        <w:rPr>
          <w:rFonts w:ascii="Times New Roman" w:eastAsia="Times New Roman" w:hAnsi="Times New Roman" w:cs="Times New Roman"/>
          <w:sz w:val="24"/>
          <w:szCs w:val="24"/>
          <w:lang w:val="bg-BG" w:eastAsia="bg-BG"/>
        </w:rPr>
        <w:t>)</w:t>
      </w:r>
      <w:r w:rsidRPr="0035518F">
        <w:rPr>
          <w:rFonts w:ascii="Times New Roman" w:eastAsia="Times New Roman" w:hAnsi="Times New Roman" w:cs="Times New Roman"/>
          <w:sz w:val="24"/>
          <w:szCs w:val="24"/>
          <w:lang w:val="en-GB" w:eastAsia="bg-BG"/>
        </w:rPr>
        <w:t>.</w:t>
      </w:r>
    </w:p>
    <w:p w14:paraId="2D1723E0" w14:textId="77777777" w:rsidR="002D6DE4" w:rsidRPr="0035518F" w:rsidRDefault="002D6DE4" w:rsidP="002D6DE4">
      <w:pPr>
        <w:spacing w:before="120" w:after="120" w:line="240" w:lineRule="auto"/>
        <w:jc w:val="both"/>
        <w:rPr>
          <w:rFonts w:ascii="Times New Roman" w:eastAsia="Calibri" w:hAnsi="Times New Roman" w:cs="Times New Roman"/>
          <w:sz w:val="24"/>
          <w:szCs w:val="24"/>
          <w:lang w:val="bg-BG"/>
        </w:rPr>
      </w:pPr>
      <w:r w:rsidRPr="0035518F">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35518F">
        <w:rPr>
          <w:rFonts w:ascii="Times New Roman" w:eastAsia="Times New Roman" w:hAnsi="Times New Roman" w:cs="Times New Roman"/>
          <w:sz w:val="24"/>
          <w:szCs w:val="24"/>
          <w:lang w:val="en-GB" w:eastAsia="bg-BG"/>
        </w:rPr>
        <w:t xml:space="preserve"> </w:t>
      </w:r>
      <w:r w:rsidRPr="0035518F">
        <w:rPr>
          <w:rFonts w:ascii="Times New Roman" w:eastAsia="Times New Roman" w:hAnsi="Times New Roman" w:cs="Times New Roman"/>
          <w:sz w:val="24"/>
          <w:szCs w:val="24"/>
          <w:lang w:val="bg-BG" w:eastAsia="bg-BG"/>
        </w:rPr>
        <w:t xml:space="preserve">за популацията на вида: K01, M08, F01, J03 и J02, валидни за зоната са: </w:t>
      </w:r>
      <w:r w:rsidRPr="0035518F">
        <w:rPr>
          <w:rFonts w:ascii="Times New Roman" w:eastAsia="Calibri" w:hAnsi="Times New Roman" w:cs="Times New Roman"/>
          <w:sz w:val="24"/>
          <w:szCs w:val="24"/>
          <w:lang w:val="bg-BG"/>
        </w:rPr>
        <w:t>М08 - Наводняване (естествени процеси);</w:t>
      </w:r>
    </w:p>
    <w:p w14:paraId="6BC81B9E"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eastAsia="bg-BG"/>
        </w:rPr>
      </w:pPr>
      <w:r w:rsidRPr="0035518F">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76D87508" w14:textId="77777777" w:rsidR="002D6DE4" w:rsidRPr="0035518F" w:rsidRDefault="002D6DE4" w:rsidP="002D6DE4">
      <w:pPr>
        <w:spacing w:before="120"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422"/>
        <w:gridCol w:w="2630"/>
        <w:gridCol w:w="2171"/>
      </w:tblGrid>
      <w:tr w:rsidR="002D6DE4" w:rsidRPr="002D6DE4" w14:paraId="0500B4A7" w14:textId="77777777" w:rsidTr="00B86397">
        <w:trPr>
          <w:tblHeader/>
          <w:jc w:val="center"/>
        </w:trPr>
        <w:tc>
          <w:tcPr>
            <w:tcW w:w="1980" w:type="dxa"/>
            <w:shd w:val="clear" w:color="auto" w:fill="B6DDE8"/>
            <w:vAlign w:val="center"/>
          </w:tcPr>
          <w:p w14:paraId="690E9ED4" w14:textId="77777777" w:rsidR="002D6DE4" w:rsidRPr="002D6DE4" w:rsidRDefault="002D6DE4" w:rsidP="00B86397">
            <w:pPr>
              <w:spacing w:after="0" w:line="240" w:lineRule="auto"/>
              <w:jc w:val="center"/>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Параметър</w:t>
            </w:r>
          </w:p>
        </w:tc>
        <w:tc>
          <w:tcPr>
            <w:tcW w:w="1134" w:type="dxa"/>
            <w:shd w:val="clear" w:color="auto" w:fill="B6DDE8"/>
            <w:vAlign w:val="center"/>
          </w:tcPr>
          <w:p w14:paraId="70F00CA5" w14:textId="77777777" w:rsidR="002D6DE4" w:rsidRPr="002D6DE4" w:rsidRDefault="002D6DE4" w:rsidP="00B86397">
            <w:pPr>
              <w:spacing w:after="0" w:line="240" w:lineRule="auto"/>
              <w:jc w:val="center"/>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Мерна единица</w:t>
            </w:r>
          </w:p>
        </w:tc>
        <w:tc>
          <w:tcPr>
            <w:tcW w:w="1422" w:type="dxa"/>
            <w:shd w:val="clear" w:color="auto" w:fill="B6DDE8"/>
            <w:vAlign w:val="center"/>
          </w:tcPr>
          <w:p w14:paraId="442209C8" w14:textId="77777777" w:rsidR="002D6DE4" w:rsidRPr="002D6DE4" w:rsidRDefault="002D6DE4" w:rsidP="00B86397">
            <w:pPr>
              <w:spacing w:after="0" w:line="240" w:lineRule="auto"/>
              <w:jc w:val="center"/>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Целева стойност</w:t>
            </w:r>
          </w:p>
        </w:tc>
        <w:tc>
          <w:tcPr>
            <w:tcW w:w="2630" w:type="dxa"/>
            <w:shd w:val="clear" w:color="auto" w:fill="B6DDE8"/>
            <w:vAlign w:val="center"/>
          </w:tcPr>
          <w:p w14:paraId="68DE109A" w14:textId="77777777" w:rsidR="002D6DE4" w:rsidRPr="002D6DE4" w:rsidRDefault="002D6DE4" w:rsidP="00B86397">
            <w:pPr>
              <w:spacing w:after="0" w:line="240" w:lineRule="auto"/>
              <w:jc w:val="center"/>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2A2FC0B5" w14:textId="77777777" w:rsidR="002D6DE4" w:rsidRPr="002D6DE4" w:rsidRDefault="002D6DE4" w:rsidP="00B86397">
            <w:pPr>
              <w:spacing w:after="0" w:line="240" w:lineRule="auto"/>
              <w:jc w:val="center"/>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Специфични за зоната цели</w:t>
            </w:r>
          </w:p>
        </w:tc>
      </w:tr>
      <w:tr w:rsidR="002D6DE4" w:rsidRPr="002D6DE4" w14:paraId="104F1DE6" w14:textId="77777777" w:rsidTr="00B86397">
        <w:trPr>
          <w:jc w:val="center"/>
        </w:trPr>
        <w:tc>
          <w:tcPr>
            <w:tcW w:w="1980" w:type="dxa"/>
            <w:shd w:val="clear" w:color="auto" w:fill="auto"/>
          </w:tcPr>
          <w:p w14:paraId="071F166E" w14:textId="77777777" w:rsidR="002D6DE4" w:rsidRPr="002D6DE4" w:rsidRDefault="002D6DE4" w:rsidP="00B86397">
            <w:pPr>
              <w:spacing w:after="0" w:line="240" w:lineRule="auto"/>
              <w:jc w:val="both"/>
              <w:rPr>
                <w:rFonts w:ascii="Times New Roman" w:eastAsia="Times New Roman" w:hAnsi="Times New Roman" w:cs="Times New Roman"/>
                <w:b/>
                <w:sz w:val="20"/>
                <w:szCs w:val="20"/>
                <w:lang w:val="bg-BG" w:eastAsia="bg-BG"/>
              </w:rPr>
            </w:pPr>
            <w:r w:rsidRPr="002D6DE4">
              <w:rPr>
                <w:rFonts w:ascii="Times New Roman" w:eastAsia="Times New Roman" w:hAnsi="Times New Roman" w:cs="Times New Roman"/>
                <w:b/>
                <w:sz w:val="20"/>
                <w:szCs w:val="20"/>
                <w:lang w:val="bg-BG" w:eastAsia="bg-BG"/>
              </w:rPr>
              <w:t xml:space="preserve">Популация: </w:t>
            </w:r>
            <w:r w:rsidRPr="002D6DE4">
              <w:rPr>
                <w:rFonts w:ascii="Times New Roman" w:eastAsia="Times New Roman" w:hAnsi="Times New Roman" w:cs="Times New Roman"/>
                <w:bCs/>
                <w:sz w:val="20"/>
                <w:szCs w:val="20"/>
                <w:lang w:val="bg-BG" w:eastAsia="bg-BG"/>
              </w:rPr>
              <w:t>Размер зимуващата популацията</w:t>
            </w:r>
          </w:p>
        </w:tc>
        <w:tc>
          <w:tcPr>
            <w:tcW w:w="1134" w:type="dxa"/>
            <w:shd w:val="clear" w:color="auto" w:fill="auto"/>
          </w:tcPr>
          <w:p w14:paraId="4EAC306F"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Брой индивиди</w:t>
            </w:r>
          </w:p>
        </w:tc>
        <w:tc>
          <w:tcPr>
            <w:tcW w:w="1422" w:type="dxa"/>
            <w:shd w:val="clear" w:color="auto" w:fill="auto"/>
          </w:tcPr>
          <w:p w14:paraId="3ECAEE30"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 xml:space="preserve">0 - 1 инд. </w:t>
            </w:r>
          </w:p>
        </w:tc>
        <w:tc>
          <w:tcPr>
            <w:tcW w:w="2630" w:type="dxa"/>
            <w:shd w:val="clear" w:color="auto" w:fill="auto"/>
          </w:tcPr>
          <w:p w14:paraId="0A207571" w14:textId="77777777" w:rsidR="002D6DE4" w:rsidRPr="002D6DE4" w:rsidRDefault="002D6DE4" w:rsidP="00B86397">
            <w:pPr>
              <w:spacing w:after="0" w:line="240" w:lineRule="auto"/>
              <w:jc w:val="both"/>
              <w:rPr>
                <w:rFonts w:ascii="Times New Roman" w:eastAsia="Times New Roman" w:hAnsi="Times New Roman" w:cs="Times New Roman"/>
                <w:sz w:val="20"/>
                <w:szCs w:val="20"/>
                <w:lang w:eastAsia="bg-BG"/>
              </w:rPr>
            </w:pPr>
            <w:r w:rsidRPr="002D6DE4">
              <w:rPr>
                <w:rFonts w:ascii="Times New Roman" w:eastAsia="Times New Roman" w:hAnsi="Times New Roman" w:cs="Times New Roman"/>
                <w:sz w:val="20"/>
                <w:szCs w:val="20"/>
                <w:lang w:val="bg-BG" w:eastAsia="bg-BG"/>
              </w:rPr>
              <w:t xml:space="preserve">В настоящия СФ (актуализиран през 2015 г.) е посочена стойност между 0 – 1 индивид. </w:t>
            </w:r>
          </w:p>
        </w:tc>
        <w:tc>
          <w:tcPr>
            <w:tcW w:w="2171" w:type="dxa"/>
          </w:tcPr>
          <w:p w14:paraId="1A4626E7"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Поддържане на зимуващата популация поне 1 инд.</w:t>
            </w:r>
          </w:p>
        </w:tc>
      </w:tr>
      <w:tr w:rsidR="002D6DE4" w:rsidRPr="002D6DE4" w14:paraId="1D64693B" w14:textId="77777777" w:rsidTr="00B86397">
        <w:trPr>
          <w:jc w:val="center"/>
        </w:trPr>
        <w:tc>
          <w:tcPr>
            <w:tcW w:w="1980" w:type="dxa"/>
            <w:shd w:val="clear" w:color="auto" w:fill="auto"/>
          </w:tcPr>
          <w:p w14:paraId="463AB9F3" w14:textId="77777777" w:rsidR="002D6DE4" w:rsidRPr="002D6DE4" w:rsidRDefault="002D6DE4" w:rsidP="00B86397">
            <w:pPr>
              <w:spacing w:after="0" w:line="240" w:lineRule="auto"/>
              <w:jc w:val="both"/>
              <w:rPr>
                <w:rFonts w:ascii="Times New Roman" w:eastAsia="Times New Roman" w:hAnsi="Times New Roman" w:cs="Times New Roman"/>
                <w:b/>
                <w:sz w:val="20"/>
                <w:szCs w:val="20"/>
                <w:lang w:val="bg-BG" w:eastAsia="bg-BG"/>
              </w:rPr>
            </w:pPr>
            <w:r w:rsidRPr="002D6DE4">
              <w:rPr>
                <w:rFonts w:ascii="Times New Roman" w:eastAsia="Times New Roman" w:hAnsi="Times New Roman" w:cs="Times New Roman"/>
                <w:b/>
                <w:sz w:val="20"/>
                <w:szCs w:val="20"/>
                <w:lang w:val="bg-BG" w:eastAsia="bg-BG"/>
              </w:rPr>
              <w:t xml:space="preserve">Местообитание на вида: </w:t>
            </w:r>
            <w:r w:rsidRPr="002D6DE4">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2D6DE4">
              <w:rPr>
                <w:rFonts w:ascii="Times New Roman" w:eastAsia="Times New Roman" w:hAnsi="Times New Roman" w:cs="Times New Roman"/>
                <w:b/>
                <w:sz w:val="20"/>
                <w:szCs w:val="20"/>
                <w:lang w:val="bg-BG" w:eastAsia="bg-BG"/>
              </w:rPr>
              <w:t xml:space="preserve"> </w:t>
            </w:r>
          </w:p>
        </w:tc>
        <w:tc>
          <w:tcPr>
            <w:tcW w:w="1134" w:type="dxa"/>
            <w:shd w:val="clear" w:color="auto" w:fill="auto"/>
          </w:tcPr>
          <w:p w14:paraId="55FC7E5C" w14:textId="2BAA2C95"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Pr="002D6DE4">
              <w:rPr>
                <w:rFonts w:ascii="Times New Roman" w:eastAsia="Times New Roman" w:hAnsi="Times New Roman" w:cs="Times New Roman"/>
                <w:sz w:val="20"/>
                <w:szCs w:val="20"/>
                <w:lang w:val="bg-BG" w:eastAsia="bg-BG"/>
              </w:rPr>
              <w:t>a</w:t>
            </w:r>
          </w:p>
        </w:tc>
        <w:tc>
          <w:tcPr>
            <w:tcW w:w="1422" w:type="dxa"/>
            <w:shd w:val="clear" w:color="auto" w:fill="auto"/>
          </w:tcPr>
          <w:p w14:paraId="52887C84"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Около 45 ха</w:t>
            </w:r>
          </w:p>
        </w:tc>
        <w:tc>
          <w:tcPr>
            <w:tcW w:w="2630" w:type="dxa"/>
            <w:shd w:val="clear" w:color="auto" w:fill="auto"/>
          </w:tcPr>
          <w:p w14:paraId="591DBFC6"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6552F761"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3AE92605" w14:textId="77777777" w:rsidR="002D6DE4" w:rsidRPr="002D6DE4" w:rsidRDefault="002D6DE4" w:rsidP="00B86397">
            <w:pPr>
              <w:spacing w:after="0" w:line="240" w:lineRule="auto"/>
              <w:jc w:val="both"/>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2D6DE4" w:rsidRPr="002D6DE4" w14:paraId="4EF47839" w14:textId="77777777" w:rsidTr="00B86397">
        <w:trPr>
          <w:jc w:val="center"/>
        </w:trPr>
        <w:tc>
          <w:tcPr>
            <w:tcW w:w="1980" w:type="dxa"/>
            <w:shd w:val="clear" w:color="auto" w:fill="auto"/>
          </w:tcPr>
          <w:p w14:paraId="3025C6FD" w14:textId="77777777" w:rsidR="002D6DE4" w:rsidRPr="002D6DE4" w:rsidRDefault="002D6DE4" w:rsidP="00B86397">
            <w:pPr>
              <w:spacing w:after="0" w:line="240" w:lineRule="auto"/>
              <w:rPr>
                <w:rFonts w:ascii="Times New Roman" w:eastAsia="Times New Roman" w:hAnsi="Times New Roman" w:cs="Times New Roman"/>
                <w:b/>
                <w:sz w:val="20"/>
                <w:szCs w:val="20"/>
                <w:lang w:val="bg-BG" w:eastAsia="bg-BG"/>
              </w:rPr>
            </w:pPr>
            <w:r w:rsidRPr="002D6DE4">
              <w:rPr>
                <w:rFonts w:ascii="Times New Roman" w:eastAsia="Times New Roman" w:hAnsi="Times New Roman" w:cs="Times New Roman"/>
                <w:b/>
                <w:sz w:val="20"/>
                <w:szCs w:val="20"/>
                <w:lang w:val="bg-BG" w:eastAsia="bg-BG"/>
              </w:rPr>
              <w:t xml:space="preserve">Местообитание на вида: </w:t>
            </w:r>
            <w:r w:rsidRPr="002D6DE4">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2D6DE4">
              <w:rPr>
                <w:rFonts w:ascii="Times New Roman" w:eastAsia="Times New Roman" w:hAnsi="Times New Roman" w:cs="Times New Roman"/>
                <w:sz w:val="20"/>
                <w:szCs w:val="20"/>
                <w:lang w:val="en-GB" w:eastAsia="bg-BG"/>
              </w:rPr>
              <w:t xml:space="preserve"> – </w:t>
            </w:r>
            <w:r w:rsidRPr="002D6DE4">
              <w:rPr>
                <w:rFonts w:ascii="Times New Roman" w:eastAsia="Times New Roman" w:hAnsi="Times New Roman" w:cs="Times New Roman"/>
                <w:sz w:val="20"/>
                <w:szCs w:val="20"/>
                <w:lang w:val="bg-BG" w:eastAsia="bg-BG"/>
              </w:rPr>
              <w:t>хлорофил.</w:t>
            </w:r>
            <w:r w:rsidRPr="002D6DE4">
              <w:rPr>
                <w:rFonts w:ascii="Times New Roman" w:eastAsia="Times New Roman" w:hAnsi="Times New Roman" w:cs="Times New Roman"/>
                <w:sz w:val="20"/>
                <w:szCs w:val="20"/>
                <w:lang w:val="en-GB" w:eastAsia="bg-BG"/>
              </w:rPr>
              <w:t xml:space="preserve"> (</w:t>
            </w:r>
            <w:r w:rsidRPr="002D6DE4">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14:paraId="344FA77C"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5 степенна скала</w:t>
            </w:r>
          </w:p>
        </w:tc>
        <w:tc>
          <w:tcPr>
            <w:tcW w:w="1422" w:type="dxa"/>
            <w:shd w:val="clear" w:color="auto" w:fill="auto"/>
          </w:tcPr>
          <w:p w14:paraId="6ED91623"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2-Добро или 1-Отлично</w:t>
            </w:r>
          </w:p>
        </w:tc>
        <w:tc>
          <w:tcPr>
            <w:tcW w:w="2630"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2D6DE4" w:rsidRPr="002D6DE4" w14:paraId="5C02C892"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1933319B" w14:textId="77777777" w:rsidR="002D6DE4" w:rsidRPr="002D6DE4" w:rsidRDefault="002D6DE4" w:rsidP="00B86397">
                  <w:pPr>
                    <w:spacing w:after="0" w:line="240" w:lineRule="auto"/>
                    <w:rPr>
                      <w:rFonts w:ascii="Times New Roman" w:eastAsia="Times New Roman" w:hAnsi="Times New Roman" w:cs="Times New Roman"/>
                      <w:b/>
                      <w:bCs/>
                      <w:sz w:val="20"/>
                      <w:szCs w:val="20"/>
                      <w:lang w:val="bg-BG" w:eastAsia="bg-BG"/>
                    </w:rPr>
                  </w:pPr>
                  <w:r w:rsidRPr="002D6DE4">
                    <w:rPr>
                      <w:rFonts w:ascii="Times New Roman" w:eastAsia="Times New Roman" w:hAnsi="Times New Roman" w:cs="Times New Roman"/>
                      <w:b/>
                      <w:bCs/>
                      <w:sz w:val="20"/>
                      <w:szCs w:val="20"/>
                      <w:lang w:val="bg-BG" w:eastAsia="bg-BG"/>
                    </w:rPr>
                    <w:t>Екологично състояние</w:t>
                  </w:r>
                </w:p>
              </w:tc>
            </w:tr>
            <w:tr w:rsidR="002D6DE4" w:rsidRPr="002D6DE4" w14:paraId="2372B59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71D56AE5"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1-Отлично – High</w:t>
                  </w:r>
                </w:p>
              </w:tc>
            </w:tr>
            <w:tr w:rsidR="002D6DE4" w:rsidRPr="002D6DE4" w14:paraId="30F3579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02AC8EEA"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2-Добро – Good</w:t>
                  </w:r>
                </w:p>
              </w:tc>
            </w:tr>
            <w:tr w:rsidR="002D6DE4" w:rsidRPr="002D6DE4" w14:paraId="107E198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272FDC5"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3-Умерено - Moderate</w:t>
                  </w:r>
                </w:p>
              </w:tc>
            </w:tr>
            <w:tr w:rsidR="002D6DE4" w:rsidRPr="002D6DE4" w14:paraId="69D955F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50A5206A"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4-Лошо – Poor</w:t>
                  </w:r>
                </w:p>
              </w:tc>
            </w:tr>
            <w:tr w:rsidR="002D6DE4" w:rsidRPr="002D6DE4" w14:paraId="70B19B0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51C43EFF"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5-Много лошо - Bad</w:t>
                  </w:r>
                </w:p>
              </w:tc>
            </w:tr>
          </w:tbl>
          <w:p w14:paraId="6895F01A"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2D6DE4">
              <w:rPr>
                <w:rFonts w:ascii="Times New Roman" w:eastAsia="Times New Roman" w:hAnsi="Times New Roman" w:cs="Times New Roman"/>
                <w:b/>
                <w:sz w:val="20"/>
                <w:szCs w:val="20"/>
                <w:lang w:val="bg-BG" w:eastAsia="bg-BG"/>
              </w:rPr>
              <w:t>добро (2)</w:t>
            </w:r>
            <w:r w:rsidRPr="002D6DE4">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2D6DE4">
              <w:rPr>
                <w:rFonts w:ascii="Times New Roman" w:eastAsia="Times New Roman" w:hAnsi="Times New Roman" w:cs="Times New Roman"/>
                <w:b/>
                <w:sz w:val="20"/>
                <w:szCs w:val="20"/>
                <w:lang w:val="bg-BG" w:eastAsia="bg-BG"/>
              </w:rPr>
              <w:t xml:space="preserve">много лошо (5) </w:t>
            </w:r>
            <w:r w:rsidRPr="002D6DE4">
              <w:rPr>
                <w:rFonts w:ascii="Times New Roman" w:eastAsia="Times New Roman" w:hAnsi="Times New Roman" w:cs="Times New Roman"/>
                <w:sz w:val="20"/>
                <w:szCs w:val="20"/>
                <w:lang w:val="bg-BG" w:eastAsia="bg-BG"/>
              </w:rPr>
              <w:t>(</w:t>
            </w:r>
            <w:r w:rsidRPr="002D6DE4">
              <w:rPr>
                <w:rFonts w:ascii="Times New Roman" w:eastAsia="Times New Roman" w:hAnsi="Times New Roman" w:cs="Times New Roman"/>
                <w:sz w:val="20"/>
                <w:szCs w:val="20"/>
                <w:lang w:val="en-GB" w:eastAsia="bg-BG"/>
              </w:rPr>
              <w:t>Kazakov et al., 2020</w:t>
            </w:r>
            <w:r w:rsidRPr="002D6DE4">
              <w:rPr>
                <w:rFonts w:ascii="Times New Roman" w:eastAsia="Times New Roman" w:hAnsi="Times New Roman" w:cs="Times New Roman"/>
                <w:sz w:val="20"/>
                <w:szCs w:val="20"/>
                <w:lang w:val="bg-BG" w:eastAsia="bg-BG"/>
              </w:rPr>
              <w:t>).</w:t>
            </w:r>
          </w:p>
        </w:tc>
        <w:tc>
          <w:tcPr>
            <w:tcW w:w="2171" w:type="dxa"/>
          </w:tcPr>
          <w:p w14:paraId="5B290011" w14:textId="77777777" w:rsidR="002D6DE4" w:rsidRPr="002D6DE4" w:rsidRDefault="002D6DE4" w:rsidP="00B86397">
            <w:pPr>
              <w:spacing w:after="0" w:line="240" w:lineRule="auto"/>
              <w:rPr>
                <w:rFonts w:ascii="Times New Roman" w:eastAsia="Times New Roman" w:hAnsi="Times New Roman" w:cs="Times New Roman"/>
                <w:sz w:val="20"/>
                <w:szCs w:val="20"/>
                <w:lang w:val="bg-BG" w:eastAsia="bg-BG"/>
              </w:rPr>
            </w:pPr>
            <w:r w:rsidRPr="002D6DE4">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13B4F9B4" w14:textId="77777777" w:rsidR="002D6DE4" w:rsidRPr="0035518F" w:rsidRDefault="002D6DE4" w:rsidP="002D6DE4">
      <w:pPr>
        <w:spacing w:after="0" w:line="240" w:lineRule="auto"/>
        <w:jc w:val="both"/>
        <w:rPr>
          <w:rFonts w:ascii="Times New Roman" w:eastAsia="Times New Roman" w:hAnsi="Times New Roman" w:cs="Times New Roman"/>
          <w:sz w:val="24"/>
          <w:szCs w:val="24"/>
          <w:lang w:val="bg-BG" w:eastAsia="bg-BG"/>
        </w:rPr>
      </w:pPr>
    </w:p>
    <w:p w14:paraId="20DC1D73" w14:textId="77777777" w:rsidR="002D6DE4" w:rsidRPr="0035518F" w:rsidRDefault="002D6DE4" w:rsidP="002D6DE4">
      <w:pPr>
        <w:spacing w:after="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35518F">
        <w:rPr>
          <w:rFonts w:ascii="Times New Roman" w:eastAsia="Times New Roman" w:hAnsi="Times New Roman" w:cs="Times New Roman"/>
          <w:b/>
          <w:bCs/>
          <w:sz w:val="24"/>
          <w:szCs w:val="24"/>
          <w:lang w:val="bg-BG" w:eastAsia="bg-BG"/>
        </w:rPr>
        <w:t xml:space="preserve"> за </w:t>
      </w:r>
      <w:r w:rsidRPr="0035518F">
        <w:rPr>
          <w:rFonts w:ascii="Times New Roman" w:eastAsia="Times New Roman" w:hAnsi="Times New Roman" w:cs="Times New Roman"/>
          <w:b/>
          <w:sz w:val="24"/>
          <w:szCs w:val="24"/>
          <w:lang w:val="bg-BG" w:eastAsia="bg-BG"/>
        </w:rPr>
        <w:t xml:space="preserve">СЗЗ </w:t>
      </w:r>
      <w:r w:rsidRPr="0035518F">
        <w:rPr>
          <w:rFonts w:ascii="Times New Roman" w:eastAsia="Times New Roman" w:hAnsi="Times New Roman" w:cs="Times New Roman"/>
          <w:b/>
          <w:bCs/>
          <w:sz w:val="24"/>
          <w:szCs w:val="24"/>
          <w:lang w:val="bg-BG" w:eastAsia="bg-BG"/>
        </w:rPr>
        <w:t>BG0002065 „Блато Малък Преславец“</w:t>
      </w:r>
    </w:p>
    <w:p w14:paraId="37627AF4" w14:textId="77777777" w:rsidR="002D6DE4" w:rsidRPr="0035518F" w:rsidRDefault="002D6DE4" w:rsidP="002D6DE4">
      <w:pPr>
        <w:spacing w:after="120" w:line="240" w:lineRule="auto"/>
        <w:jc w:val="both"/>
        <w:rPr>
          <w:rFonts w:ascii="Times New Roman" w:eastAsia="Times New Roman" w:hAnsi="Times New Roman" w:cs="Times New Roman"/>
          <w:sz w:val="24"/>
          <w:szCs w:val="24"/>
          <w:lang w:val="bg-BG" w:eastAsia="bg-BG"/>
        </w:rPr>
      </w:pPr>
      <w:r w:rsidRPr="0035518F">
        <w:rPr>
          <w:rFonts w:ascii="Times New Roman" w:eastAsia="Times New Roman" w:hAnsi="Times New Roman" w:cs="Times New Roman"/>
          <w:sz w:val="24"/>
          <w:szCs w:val="24"/>
          <w:lang w:val="bg-BG" w:eastAsia="bg-BG"/>
        </w:rPr>
        <w:t xml:space="preserve">Предвид наличната информация за настоящата зимуваща численост на вида в защитената зона по време на зимуване не е необходима актуализация на </w:t>
      </w:r>
      <w:r>
        <w:rPr>
          <w:rFonts w:ascii="Times New Roman" w:eastAsia="Times New Roman" w:hAnsi="Times New Roman" w:cs="Times New Roman"/>
          <w:sz w:val="24"/>
          <w:szCs w:val="24"/>
          <w:lang w:val="bg-BG" w:eastAsia="bg-BG"/>
        </w:rPr>
        <w:t>СФ</w:t>
      </w:r>
      <w:r w:rsidRPr="0035518F">
        <w:rPr>
          <w:rFonts w:ascii="Times New Roman" w:eastAsia="Times New Roman" w:hAnsi="Times New Roman" w:cs="Times New Roman"/>
          <w:sz w:val="24"/>
          <w:szCs w:val="24"/>
          <w:lang w:val="bg-BG" w:eastAsia="bg-BG"/>
        </w:rPr>
        <w:t>.</w:t>
      </w:r>
    </w:p>
    <w:p w14:paraId="3381A478" w14:textId="0F8F5BF3" w:rsidR="00312559" w:rsidRDefault="00312559" w:rsidP="002D2AA6">
      <w:pPr>
        <w:spacing w:after="120"/>
        <w:jc w:val="both"/>
        <w:rPr>
          <w:rFonts w:ascii="Times New Roman" w:hAnsi="Times New Roman" w:cs="Times New Roman"/>
          <w:b/>
          <w:bCs/>
          <w:sz w:val="24"/>
          <w:szCs w:val="24"/>
          <w:lang w:val="bg-BG"/>
        </w:rPr>
      </w:pPr>
    </w:p>
    <w:p w14:paraId="743733AF" w14:textId="1937F86B" w:rsidR="002032A6" w:rsidRPr="002032A6" w:rsidRDefault="002032A6" w:rsidP="002032A6">
      <w:pPr>
        <w:pStyle w:val="Heading2"/>
        <w:jc w:val="center"/>
        <w:rPr>
          <w:rFonts w:ascii="Times New Roman" w:eastAsia="Times New Roman" w:hAnsi="Times New Roman" w:cs="Times New Roman"/>
          <w:sz w:val="28"/>
          <w:szCs w:val="28"/>
          <w:lang w:val="bg-BG" w:eastAsia="bg-BG"/>
        </w:rPr>
      </w:pPr>
      <w:bookmarkStart w:id="19" w:name="_Toc98672525"/>
      <w:r w:rsidRPr="002032A6">
        <w:rPr>
          <w:rFonts w:ascii="Times New Roman" w:eastAsia="Times New Roman" w:hAnsi="Times New Roman" w:cs="Times New Roman"/>
          <w:sz w:val="28"/>
          <w:szCs w:val="28"/>
          <w:lang w:val="bg-BG" w:eastAsia="bg-BG"/>
        </w:rPr>
        <w:t>Специфични цели за А</w:t>
      </w:r>
      <w:r w:rsidRPr="002032A6">
        <w:rPr>
          <w:rFonts w:ascii="Times New Roman" w:eastAsia="Times New Roman" w:hAnsi="Times New Roman" w:cs="Times New Roman"/>
          <w:sz w:val="28"/>
          <w:szCs w:val="28"/>
          <w:lang w:val="en-GB" w:eastAsia="bg-BG"/>
        </w:rPr>
        <w:t xml:space="preserve">028 </w:t>
      </w:r>
      <w:r w:rsidRPr="002032A6">
        <w:rPr>
          <w:rFonts w:ascii="Times New Roman" w:eastAsia="Times New Roman" w:hAnsi="Times New Roman" w:cs="Times New Roman"/>
          <w:i/>
          <w:iCs/>
          <w:sz w:val="28"/>
          <w:szCs w:val="28"/>
          <w:lang w:val="en-GB" w:eastAsia="bg-BG"/>
        </w:rPr>
        <w:t>Ardea cinerea</w:t>
      </w:r>
      <w:r w:rsidRPr="002032A6">
        <w:rPr>
          <w:rFonts w:ascii="Times New Roman" w:eastAsia="Times New Roman" w:hAnsi="Times New Roman" w:cs="Times New Roman"/>
          <w:sz w:val="28"/>
          <w:szCs w:val="28"/>
          <w:lang w:val="bg-BG" w:eastAsia="bg-BG"/>
        </w:rPr>
        <w:t xml:space="preserve"> (сива чапла)</w:t>
      </w:r>
      <w:bookmarkEnd w:id="19"/>
    </w:p>
    <w:p w14:paraId="04C6C6B3"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14:paraId="58C179E6"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Дължина на тялото: 84 – 102 см. Размах на крилата: 155 – 175 см.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14:paraId="116E413A"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14:paraId="4DC90B49"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Сивата чапла е гнездящо-прелетен, преминаващ, постоянен и зимуващ вид в България. Пролетната миграция е от края 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14:paraId="34C2D8B8"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14:paraId="3200E595"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Размножителният период е от началото на март до края на юли.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 1990). Гнездата са големи, често на върха на дървото. Снася 4 – 5 яйца, като има едно поколение годишно. Предпочитаните местообитания са 1130, 1150, 1160, 3130, 3150, 91</w:t>
      </w:r>
      <w:r w:rsidRPr="0061500C">
        <w:rPr>
          <w:rFonts w:ascii="Times New Roman" w:eastAsia="Times New Roman" w:hAnsi="Times New Roman" w:cs="Times New Roman"/>
          <w:sz w:val="24"/>
          <w:szCs w:val="24"/>
          <w:lang w:val="en-GB" w:eastAsia="bg-BG"/>
        </w:rPr>
        <w:t xml:space="preserve">D0, 91E0 </w:t>
      </w:r>
      <w:r w:rsidRPr="0061500C">
        <w:rPr>
          <w:rFonts w:ascii="Times New Roman" w:eastAsia="Times New Roman" w:hAnsi="Times New Roman" w:cs="Times New Roman"/>
          <w:sz w:val="24"/>
          <w:szCs w:val="24"/>
          <w:lang w:val="bg-BG" w:eastAsia="bg-BG"/>
        </w:rPr>
        <w:t xml:space="preserve">и </w:t>
      </w:r>
      <w:r w:rsidRPr="0061500C">
        <w:rPr>
          <w:rFonts w:ascii="Times New Roman" w:eastAsia="Times New Roman" w:hAnsi="Times New Roman" w:cs="Times New Roman"/>
          <w:sz w:val="24"/>
          <w:szCs w:val="24"/>
          <w:lang w:val="en-GB" w:eastAsia="bg-BG"/>
        </w:rPr>
        <w:t xml:space="preserve">91F0 </w:t>
      </w:r>
      <w:r w:rsidRPr="0061500C">
        <w:rPr>
          <w:rFonts w:ascii="Times New Roman" w:eastAsia="Times New Roman" w:hAnsi="Times New Roman" w:cs="Times New Roman"/>
          <w:sz w:val="24"/>
          <w:szCs w:val="24"/>
          <w:lang w:val="bg-BG" w:eastAsia="bg-BG"/>
        </w:rPr>
        <w:t>според Директивата за хабитатите (Кавръкова и др. 2009).</w:t>
      </w:r>
    </w:p>
    <w:p w14:paraId="67745DB1"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14:paraId="763B43F6"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риба, земноводни, влечуги, гризачи и др. По врене на проучване, проведено в Софийското поле, в 5 стомаха са установени: </w:t>
      </w:r>
      <w:r w:rsidRPr="0061500C">
        <w:rPr>
          <w:rFonts w:ascii="Times New Roman" w:eastAsia="Times New Roman" w:hAnsi="Times New Roman" w:cs="Times New Roman"/>
          <w:i/>
          <w:iCs/>
          <w:sz w:val="24"/>
          <w:szCs w:val="24"/>
          <w:lang w:val="en-GB" w:eastAsia="bg-BG"/>
        </w:rPr>
        <w:t>Arvicola terrestris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Microtus arvalis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Lacerta viridis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Lacerta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Natrix natrix</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Natrix tesselata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Rana ridibunda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Cyrpinus carpio</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Tinca tinca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Carassius auratus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Carassius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Gobio gobio</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Cobites taenia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Leuciscus cephalus</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Libellula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Gryllotalpa gryllotalpa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Neucoris sp</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Notonecta glauca</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i/>
          <w:iCs/>
          <w:sz w:val="24"/>
          <w:szCs w:val="24"/>
          <w:lang w:val="en-GB" w:eastAsia="bg-BG"/>
        </w:rPr>
        <w:t>Dytiscus sp</w:t>
      </w:r>
      <w:r w:rsidRPr="0061500C">
        <w:rPr>
          <w:rFonts w:ascii="Times New Roman" w:eastAsia="Times New Roman" w:hAnsi="Times New Roman" w:cs="Times New Roman"/>
          <w:sz w:val="24"/>
          <w:szCs w:val="24"/>
          <w:lang w:val="en-GB" w:eastAsia="bg-BG"/>
        </w:rPr>
        <w:t xml:space="preserve">., Hydrophilidae, Curculionidae, </w:t>
      </w:r>
      <w:r w:rsidRPr="0061500C">
        <w:rPr>
          <w:rFonts w:ascii="Times New Roman" w:eastAsia="Times New Roman" w:hAnsi="Times New Roman" w:cs="Times New Roman"/>
          <w:i/>
          <w:iCs/>
          <w:sz w:val="24"/>
          <w:szCs w:val="24"/>
          <w:lang w:val="en-GB" w:eastAsia="bg-BG"/>
        </w:rPr>
        <w:t>Donacia sp</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(Симеонов и др. 1990). </w:t>
      </w:r>
    </w:p>
    <w:p w14:paraId="5AAB2D73"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3FB82FE"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(Янков отг. ред., 2007). </w:t>
      </w:r>
    </w:p>
    <w:p w14:paraId="12DD51E6"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Природозащитният статус на сивата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xml:space="preserve">. Включен в Червената книга на Р България в категория „Уязвим“. Включен в Приложение 3 на ЗБР. </w:t>
      </w:r>
    </w:p>
    <w:p w14:paraId="4F9B8F57"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lastRenderedPageBreak/>
        <w:t>Съгласно Докладването от 2019 г. (за периода 2005 – 2018 г.) националната гнездяща популация на вида се оценя на 800 – 1200 двойки. Краткосрочната тенденция на популацията (за периода 2000 – 2018 г.) е стабилна, а дългосрочната (за периода 1980 – 2018 г.) – нарастваща. Краткосрочната тенденция на гнездящата популацията в рамките на Натура 2000 е стабилна.</w:t>
      </w:r>
    </w:p>
    <w:p w14:paraId="1DD6CB95"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за периода 2001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110 – 330 индивида. </w:t>
      </w:r>
    </w:p>
    <w:p w14:paraId="544CD7D6"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Зимуващата национална популация </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за периода 2013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1000 – 2000 индивида. Краткосрочната тенденция на популацията (за периода 2007 – 2018 г.) е стабилна, а дългосрочната (за периода 1980 – 2018 г.) – също стабилна.</w:t>
      </w:r>
    </w:p>
    <w:p w14:paraId="23011C3D"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За гнездящата, мигриращата и зимуващата популация са посочени следните заплахи и влияния: M07, K01, J03, F01, J02, K04, B06 и D02.</w:t>
      </w:r>
    </w:p>
    <w:p w14:paraId="7CA50E6C"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63274343"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гнездящ, преминаващ и зимуващ. </w:t>
      </w:r>
      <w:r w:rsidRPr="0061500C">
        <w:rPr>
          <w:rFonts w:ascii="Times New Roman" w:eastAsia="Times New Roman" w:hAnsi="Times New Roman" w:cs="Times New Roman"/>
          <w:b/>
          <w:sz w:val="24"/>
          <w:szCs w:val="24"/>
          <w:lang w:val="bg-BG" w:eastAsia="bg-BG"/>
        </w:rPr>
        <w:t>Гнездящата</w:t>
      </w:r>
      <w:r w:rsidRPr="0061500C">
        <w:rPr>
          <w:rFonts w:ascii="Times New Roman" w:eastAsia="Times New Roman" w:hAnsi="Times New Roman" w:cs="Times New Roman"/>
          <w:sz w:val="24"/>
          <w:szCs w:val="24"/>
          <w:lang w:val="bg-BG" w:eastAsia="bg-BG"/>
        </w:rPr>
        <w:t xml:space="preserve"> популация се оценява на </w:t>
      </w:r>
      <w:r w:rsidRPr="0061500C">
        <w:rPr>
          <w:rFonts w:ascii="Times New Roman" w:eastAsia="Times New Roman" w:hAnsi="Times New Roman" w:cs="Times New Roman"/>
          <w:b/>
          <w:bCs/>
          <w:sz w:val="24"/>
          <w:szCs w:val="24"/>
          <w:lang w:val="bg-BG" w:eastAsia="bg-BG"/>
        </w:rPr>
        <w:t>4 индивида</w:t>
      </w:r>
      <w:r w:rsidRPr="0061500C">
        <w:rPr>
          <w:rFonts w:ascii="Times New Roman" w:eastAsia="Times New Roman" w:hAnsi="Times New Roman" w:cs="Times New Roman"/>
          <w:sz w:val="24"/>
          <w:szCs w:val="24"/>
          <w:lang w:val="bg-BG" w:eastAsia="bg-BG"/>
        </w:rPr>
        <w:t xml:space="preserve">, което представлява </w:t>
      </w:r>
      <w:r w:rsidRPr="0061500C">
        <w:rPr>
          <w:rFonts w:ascii="Times New Roman" w:eastAsia="Times New Roman" w:hAnsi="Times New Roman" w:cs="Times New Roman"/>
          <w:b/>
          <w:bCs/>
          <w:sz w:val="24"/>
          <w:szCs w:val="24"/>
          <w:lang w:val="bg-BG" w:eastAsia="bg-BG"/>
        </w:rPr>
        <w:t>0,3 - 0,5 % от националната</w:t>
      </w:r>
      <w:r w:rsidRPr="0061500C">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44C4F42"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sz w:val="24"/>
          <w:szCs w:val="24"/>
          <w:lang w:val="bg-BG" w:eastAsia="bg-BG"/>
        </w:rPr>
        <w:t>Мигриращата</w:t>
      </w:r>
      <w:r w:rsidRPr="0061500C">
        <w:rPr>
          <w:rFonts w:ascii="Times New Roman" w:eastAsia="Times New Roman" w:hAnsi="Times New Roman" w:cs="Times New Roman"/>
          <w:sz w:val="24"/>
          <w:szCs w:val="24"/>
          <w:lang w:val="bg-BG" w:eastAsia="bg-BG"/>
        </w:rPr>
        <w:t xml:space="preserve">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E8982BA"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Според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b/>
          <w:sz w:val="24"/>
          <w:szCs w:val="24"/>
          <w:lang w:val="bg-BG" w:eastAsia="bg-BG"/>
        </w:rPr>
        <w:t>зимуващата</w:t>
      </w:r>
      <w:r w:rsidRPr="0061500C">
        <w:rPr>
          <w:rFonts w:ascii="Times New Roman" w:eastAsia="Times New Roman" w:hAnsi="Times New Roman" w:cs="Times New Roman"/>
          <w:sz w:val="24"/>
          <w:szCs w:val="24"/>
          <w:lang w:val="bg-BG" w:eastAsia="bg-BG"/>
        </w:rPr>
        <w:t xml:space="preserve"> популация на вида се оценява на </w:t>
      </w:r>
      <w:r w:rsidRPr="0061500C">
        <w:rPr>
          <w:rFonts w:ascii="Times New Roman" w:eastAsia="Times New Roman" w:hAnsi="Times New Roman" w:cs="Times New Roman"/>
          <w:b/>
          <w:sz w:val="24"/>
          <w:szCs w:val="24"/>
          <w:lang w:val="bg-BG" w:eastAsia="bg-BG"/>
        </w:rPr>
        <w:t>0 - 1</w:t>
      </w:r>
      <w:r w:rsidRPr="0061500C">
        <w:rPr>
          <w:rFonts w:ascii="Times New Roman" w:eastAsia="Times New Roman" w:hAnsi="Times New Roman" w:cs="Times New Roman"/>
          <w:b/>
          <w:bCs/>
          <w:sz w:val="24"/>
          <w:szCs w:val="24"/>
          <w:lang w:val="bg-BG" w:eastAsia="bg-BG"/>
        </w:rPr>
        <w:t xml:space="preserve"> индивид</w:t>
      </w:r>
      <w:r w:rsidRPr="0061500C">
        <w:rPr>
          <w:rFonts w:ascii="Times New Roman" w:eastAsia="Times New Roman" w:hAnsi="Times New Roman" w:cs="Times New Roman"/>
          <w:sz w:val="24"/>
          <w:szCs w:val="24"/>
          <w:lang w:val="bg-BG" w:eastAsia="bg-BG"/>
        </w:rPr>
        <w:t xml:space="preserve">, което е </w:t>
      </w:r>
      <w:r w:rsidRPr="0061500C">
        <w:rPr>
          <w:rFonts w:ascii="Times New Roman" w:eastAsia="Times New Roman" w:hAnsi="Times New Roman" w:cs="Times New Roman"/>
          <w:b/>
          <w:bCs/>
          <w:sz w:val="24"/>
          <w:szCs w:val="24"/>
          <w:lang w:val="bg-BG" w:eastAsia="bg-BG"/>
        </w:rPr>
        <w:t>0,05 – 0,1 % от националната зимуваща</w:t>
      </w:r>
      <w:r w:rsidRPr="0061500C">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C68D4D6" w14:textId="77777777" w:rsidR="002032A6" w:rsidRPr="0061500C" w:rsidRDefault="002032A6" w:rsidP="002032A6">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14:paraId="0CBA0996" w14:textId="77777777" w:rsidR="002032A6" w:rsidRPr="0061500C" w:rsidRDefault="002032A6" w:rsidP="002032A6">
      <w:pPr>
        <w:spacing w:before="120" w:after="120" w:line="240" w:lineRule="auto"/>
        <w:jc w:val="both"/>
        <w:rPr>
          <w:rFonts w:ascii="Times New Roman" w:eastAsia="Times New Roman" w:hAnsi="Times New Roman" w:cs="Times New Roman"/>
          <w:i/>
          <w:color w:val="000000"/>
          <w:sz w:val="24"/>
          <w:szCs w:val="24"/>
          <w:lang w:val="bg-BG" w:eastAsia="bg-BG"/>
        </w:rPr>
      </w:pPr>
      <w:r w:rsidRPr="0061500C">
        <w:rPr>
          <w:rFonts w:ascii="Times New Roman" w:eastAsia="Times New Roman" w:hAnsi="Times New Roman" w:cs="Times New Roman"/>
          <w:i/>
          <w:color w:val="000000"/>
          <w:sz w:val="24"/>
          <w:szCs w:val="24"/>
          <w:lang w:val="bg-BG" w:eastAsia="bg-BG"/>
        </w:rPr>
        <w:t>Гнездяща популация</w:t>
      </w:r>
    </w:p>
    <w:p w14:paraId="158DEE1B" w14:textId="77777777" w:rsidR="002032A6" w:rsidRPr="00803978" w:rsidRDefault="002032A6" w:rsidP="002032A6">
      <w:pPr>
        <w:pStyle w:val="NormalWeb"/>
        <w:spacing w:before="0" w:beforeAutospacing="0" w:after="0"/>
      </w:pPr>
      <w:r w:rsidRPr="0061500C">
        <w:rPr>
          <w:color w:val="000000"/>
        </w:rPr>
        <w:t xml:space="preserve">По Дунавското крайбрежие видът е сравнително многоброен. За периода 2010 – 2013 числеността на сивите чапли в 12 дунавски колонии варира между 237 и 399 двойки (Shurulinkov </w:t>
      </w:r>
      <w:r w:rsidRPr="0061500C">
        <w:rPr>
          <w:color w:val="000000"/>
          <w:lang w:val="en-GB"/>
        </w:rPr>
        <w:t>et al.</w:t>
      </w:r>
      <w:r>
        <w:rPr>
          <w:color w:val="000000"/>
        </w:rPr>
        <w:t>,</w:t>
      </w:r>
      <w:r w:rsidRPr="0061500C">
        <w:rPr>
          <w:color w:val="000000"/>
          <w:lang w:val="en-GB"/>
        </w:rPr>
        <w:t xml:space="preserve"> 2019)</w:t>
      </w:r>
      <w:r>
        <w:rPr>
          <w:color w:val="000000"/>
        </w:rPr>
        <w:t xml:space="preserve">. </w:t>
      </w:r>
      <w:r w:rsidRPr="0061500C">
        <w:rPr>
          <w:color w:val="000000"/>
        </w:rPr>
        <w:t>Досега видът не е установен като гнездящ в защитената зона. При проучвания по р. Дунав през 2017 г в Малък Преславец са наблюдавани 3 екземпляра от вида (Димитров, 2018). Няма литературни данни за гнездене на вида в зоната.</w:t>
      </w:r>
      <w:r>
        <w:rPr>
          <w:color w:val="000000"/>
        </w:rPr>
        <w:t xml:space="preserve"> </w:t>
      </w:r>
      <w:r w:rsidRPr="0061500C">
        <w:rPr>
          <w:color w:val="000000"/>
        </w:rPr>
        <w:t xml:space="preserve">При теренните наблюдения през 2021 г е наблюдавана по една птица през месеците май и юни в границите на зоната. Птиците не се размножават в зоната, а се хранят или почиват в плитчините на блатото. Не бе установена гнездова колония в границите на зоната и в близост до нея. </w:t>
      </w:r>
      <w:r>
        <w:t>Поради тези причини, към момента считаме, че защитената зона не е от значение за гнезденето на вида. Предлагаме оценката на гнездящата популация да бъде променена от „С” на „</w:t>
      </w:r>
      <w:r>
        <w:rPr>
          <w:lang w:val="en-US"/>
        </w:rPr>
        <w:t>D</w:t>
      </w:r>
      <w:r>
        <w:t>”. За видове с размер на популацията в защитената зона „</w:t>
      </w:r>
      <w:r>
        <w:rPr>
          <w:lang w:val="en-US"/>
        </w:rPr>
        <w:t>D</w:t>
      </w:r>
      <w:r>
        <w:t>” – незначителна популация, не се разработват специфични цели за вида в зоната.</w:t>
      </w:r>
    </w:p>
    <w:p w14:paraId="3C54F1AA" w14:textId="77777777" w:rsidR="002032A6" w:rsidRPr="0061500C" w:rsidRDefault="002032A6" w:rsidP="002032A6">
      <w:pPr>
        <w:spacing w:before="120" w:after="120" w:line="240" w:lineRule="auto"/>
        <w:jc w:val="both"/>
        <w:rPr>
          <w:rFonts w:ascii="Times New Roman" w:eastAsia="Times New Roman" w:hAnsi="Times New Roman" w:cs="Times New Roman"/>
          <w:i/>
          <w:color w:val="000000"/>
          <w:sz w:val="24"/>
          <w:szCs w:val="24"/>
          <w:lang w:val="bg-BG" w:eastAsia="bg-BG"/>
        </w:rPr>
      </w:pPr>
      <w:r w:rsidRPr="0061500C">
        <w:rPr>
          <w:rFonts w:ascii="Times New Roman" w:eastAsia="Times New Roman" w:hAnsi="Times New Roman" w:cs="Times New Roman"/>
          <w:i/>
          <w:color w:val="000000"/>
          <w:sz w:val="24"/>
          <w:szCs w:val="24"/>
          <w:lang w:val="bg-BG" w:eastAsia="bg-BG"/>
        </w:rPr>
        <w:t>Мигрираща и зимуваща популация</w:t>
      </w:r>
    </w:p>
    <w:p w14:paraId="21C7DBA7"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color w:val="000000"/>
          <w:sz w:val="24"/>
          <w:szCs w:val="24"/>
          <w:lang w:val="bg-BG" w:eastAsia="bg-BG"/>
        </w:rPr>
        <w:lastRenderedPageBreak/>
        <w:t xml:space="preserve">Числеността на вида нараства през февруари – април, когато е пролетната миграция. Есенната миграция е от август до октомври (Нанкинов, 2012). </w:t>
      </w:r>
      <w:r w:rsidRPr="0061500C">
        <w:rPr>
          <w:rFonts w:ascii="Times New Roman" w:eastAsia="Times New Roman" w:hAnsi="Times New Roman" w:cs="Times New Roman"/>
          <w:sz w:val="24"/>
          <w:szCs w:val="24"/>
          <w:lang w:val="bg-BG" w:eastAsia="bg-BG"/>
        </w:rPr>
        <w:t xml:space="preserve">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26.04.2021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r>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bg-BG" w:eastAsia="bg-BG"/>
        </w:rPr>
        <w:t xml:space="preserve">Данните за зимуването на вида в зоната са от средно зимните преброявания. През 2016 г. в участъка между Тутракан и Силистра са наблюдавани 3 птици, през 2019 – 1 екз. в близост до зоната. 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15.01.2021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p>
    <w:p w14:paraId="0B4267CB" w14:textId="77777777" w:rsidR="002032A6" w:rsidRPr="0061500C" w:rsidRDefault="002032A6" w:rsidP="002032A6">
      <w:pPr>
        <w:spacing w:after="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От посочените в Докладването от 2019 г. заплахи и влияния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за гнездящата, мигрираща и зимуваща популация: M07, K01, J03, F01, J02, K04, B06 и D02, валидни за зоната са: </w:t>
      </w:r>
    </w:p>
    <w:p w14:paraId="0D948D39" w14:textId="77777777" w:rsidR="002032A6" w:rsidRPr="0061500C" w:rsidRDefault="002032A6" w:rsidP="002032A6">
      <w:pPr>
        <w:numPr>
          <w:ilvl w:val="0"/>
          <w:numId w:val="7"/>
        </w:numPr>
        <w:spacing w:after="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М07 – Бури, циклони;</w:t>
      </w:r>
    </w:p>
    <w:p w14:paraId="16FA7935" w14:textId="77777777" w:rsidR="002032A6" w:rsidRPr="0061500C" w:rsidRDefault="002032A6" w:rsidP="002032A6">
      <w:pPr>
        <w:numPr>
          <w:ilvl w:val="0"/>
          <w:numId w:val="7"/>
        </w:numPr>
        <w:spacing w:before="120" w:after="12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К04 - Изменение на хидродинамичните характеристики</w:t>
      </w:r>
    </w:p>
    <w:p w14:paraId="2208B442" w14:textId="77777777" w:rsidR="002032A6" w:rsidRPr="0061500C" w:rsidRDefault="002032A6" w:rsidP="002032A6">
      <w:pPr>
        <w:numPr>
          <w:ilvl w:val="0"/>
          <w:numId w:val="7"/>
        </w:numPr>
        <w:spacing w:before="120" w:after="120" w:line="240" w:lineRule="auto"/>
        <w:ind w:left="567" w:firstLine="0"/>
        <w:contextualSpacing/>
        <w:jc w:val="both"/>
        <w:rPr>
          <w:rFonts w:ascii="Times New Roman" w:eastAsia="Calibri" w:hAnsi="Times New Roman" w:cs="Times New Roman"/>
          <w:sz w:val="24"/>
          <w:szCs w:val="24"/>
          <w:lang w:val="bg-BG"/>
        </w:rPr>
      </w:pPr>
      <w:r w:rsidRPr="0061500C">
        <w:rPr>
          <w:rFonts w:ascii="Times New Roman" w:eastAsia="Calibri" w:hAnsi="Times New Roman" w:cs="Times New Roman"/>
          <w:sz w:val="24"/>
          <w:szCs w:val="24"/>
          <w:lang w:val="bg-BG"/>
        </w:rPr>
        <w:t>В06 - Изсичане на отделни дървета (без гола сеч).</w:t>
      </w:r>
    </w:p>
    <w:p w14:paraId="42F7FED3"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eastAsia="bg-BG"/>
        </w:rPr>
      </w:pPr>
      <w:r w:rsidRPr="0061500C">
        <w:rPr>
          <w:rFonts w:ascii="Times New Roman" w:eastAsia="Times New Roman" w:hAnsi="Times New Roman" w:cs="Times New Roman"/>
          <w:sz w:val="24"/>
          <w:szCs w:val="24"/>
          <w:lang w:val="bg-BG" w:eastAsia="bg-BG"/>
        </w:rPr>
        <w:t>Констатирано е също така че блатото силно еутрофицира през последните години следствие употреба на торове и пестициди в обработваемите площи в южния край на зоната. Блатото е подложено и на силна риболовна преса от любители рибари, което води до безпокойство на видовете.</w:t>
      </w:r>
    </w:p>
    <w:p w14:paraId="3EF7BCFE"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81"/>
        <w:gridCol w:w="1271"/>
        <w:gridCol w:w="3060"/>
        <w:gridCol w:w="2171"/>
      </w:tblGrid>
      <w:tr w:rsidR="002032A6" w:rsidRPr="006260B6" w14:paraId="5EA1FF76" w14:textId="77777777" w:rsidTr="00B86397">
        <w:trPr>
          <w:tblHeader/>
          <w:jc w:val="center"/>
        </w:trPr>
        <w:tc>
          <w:tcPr>
            <w:tcW w:w="1696" w:type="dxa"/>
            <w:shd w:val="clear" w:color="auto" w:fill="B6DDE8"/>
            <w:vAlign w:val="center"/>
          </w:tcPr>
          <w:p w14:paraId="411A3C08" w14:textId="77777777" w:rsidR="002032A6" w:rsidRPr="006260B6" w:rsidRDefault="002032A6" w:rsidP="00B86397">
            <w:pPr>
              <w:spacing w:after="0" w:line="240" w:lineRule="auto"/>
              <w:jc w:val="center"/>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Параметър</w:t>
            </w:r>
          </w:p>
        </w:tc>
        <w:tc>
          <w:tcPr>
            <w:tcW w:w="1281" w:type="dxa"/>
            <w:shd w:val="clear" w:color="auto" w:fill="B6DDE8"/>
            <w:vAlign w:val="center"/>
          </w:tcPr>
          <w:p w14:paraId="267DDDFE" w14:textId="77777777" w:rsidR="002032A6" w:rsidRPr="006260B6" w:rsidRDefault="002032A6" w:rsidP="00B86397">
            <w:pPr>
              <w:spacing w:after="0" w:line="240" w:lineRule="auto"/>
              <w:jc w:val="center"/>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Мерна единица</w:t>
            </w:r>
          </w:p>
        </w:tc>
        <w:tc>
          <w:tcPr>
            <w:tcW w:w="1271" w:type="dxa"/>
            <w:shd w:val="clear" w:color="auto" w:fill="B6DDE8"/>
            <w:vAlign w:val="center"/>
          </w:tcPr>
          <w:p w14:paraId="45BA2001" w14:textId="77777777" w:rsidR="002032A6" w:rsidRPr="006260B6" w:rsidRDefault="002032A6" w:rsidP="00B86397">
            <w:pPr>
              <w:spacing w:after="0" w:line="240" w:lineRule="auto"/>
              <w:jc w:val="center"/>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Целева стойност</w:t>
            </w:r>
          </w:p>
        </w:tc>
        <w:tc>
          <w:tcPr>
            <w:tcW w:w="3060" w:type="dxa"/>
            <w:shd w:val="clear" w:color="auto" w:fill="B6DDE8"/>
            <w:vAlign w:val="center"/>
          </w:tcPr>
          <w:p w14:paraId="106AB230" w14:textId="77777777" w:rsidR="002032A6" w:rsidRPr="006260B6" w:rsidRDefault="002032A6" w:rsidP="00B86397">
            <w:pPr>
              <w:spacing w:after="0" w:line="240" w:lineRule="auto"/>
              <w:jc w:val="center"/>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68429D86" w14:textId="77777777" w:rsidR="002032A6" w:rsidRPr="006260B6" w:rsidRDefault="002032A6" w:rsidP="00B86397">
            <w:pPr>
              <w:spacing w:after="0" w:line="240" w:lineRule="auto"/>
              <w:jc w:val="center"/>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Специфични за зоната цели</w:t>
            </w:r>
          </w:p>
        </w:tc>
      </w:tr>
      <w:tr w:rsidR="002032A6" w:rsidRPr="006260B6" w14:paraId="0D70D49C" w14:textId="77777777" w:rsidTr="00B86397">
        <w:trPr>
          <w:jc w:val="center"/>
        </w:trPr>
        <w:tc>
          <w:tcPr>
            <w:tcW w:w="1696" w:type="dxa"/>
            <w:shd w:val="clear" w:color="auto" w:fill="auto"/>
          </w:tcPr>
          <w:p w14:paraId="07D22D49" w14:textId="77777777" w:rsidR="002032A6" w:rsidRPr="006260B6" w:rsidRDefault="002032A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Популация: </w:t>
            </w:r>
            <w:r w:rsidRPr="006260B6">
              <w:rPr>
                <w:rFonts w:ascii="Times New Roman" w:eastAsia="Times New Roman" w:hAnsi="Times New Roman" w:cs="Times New Roman"/>
                <w:bCs/>
                <w:sz w:val="20"/>
                <w:szCs w:val="20"/>
                <w:lang w:val="bg-BG" w:eastAsia="bg-BG"/>
              </w:rPr>
              <w:t>Размер гнездовата популацията</w:t>
            </w:r>
          </w:p>
        </w:tc>
        <w:tc>
          <w:tcPr>
            <w:tcW w:w="1281" w:type="dxa"/>
            <w:shd w:val="clear" w:color="auto" w:fill="auto"/>
          </w:tcPr>
          <w:p w14:paraId="251FEDB6"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Брой гнездящи двойки</w:t>
            </w:r>
          </w:p>
        </w:tc>
        <w:tc>
          <w:tcPr>
            <w:tcW w:w="1271" w:type="dxa"/>
            <w:shd w:val="clear" w:color="auto" w:fill="auto"/>
          </w:tcPr>
          <w:p w14:paraId="54EF2EB1"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0 двойки </w:t>
            </w:r>
          </w:p>
        </w:tc>
        <w:tc>
          <w:tcPr>
            <w:tcW w:w="3060" w:type="dxa"/>
            <w:shd w:val="clear" w:color="auto" w:fill="auto"/>
          </w:tcPr>
          <w:p w14:paraId="76DF1264" w14:textId="77777777" w:rsidR="002032A6" w:rsidRPr="006260B6" w:rsidRDefault="002032A6" w:rsidP="00B86397">
            <w:pPr>
              <w:spacing w:after="0" w:line="240" w:lineRule="auto"/>
              <w:jc w:val="both"/>
              <w:rPr>
                <w:rFonts w:ascii="Times New Roman" w:eastAsia="Times New Roman" w:hAnsi="Times New Roman" w:cs="Times New Roman"/>
                <w:sz w:val="20"/>
                <w:szCs w:val="20"/>
                <w:lang w:eastAsia="bg-BG"/>
              </w:rPr>
            </w:pPr>
            <w:r w:rsidRPr="006260B6">
              <w:rPr>
                <w:rFonts w:ascii="Times New Roman" w:eastAsia="Times New Roman" w:hAnsi="Times New Roman" w:cs="Times New Roman"/>
                <w:sz w:val="20"/>
                <w:szCs w:val="20"/>
                <w:lang w:val="bg-BG" w:eastAsia="bg-BG"/>
              </w:rPr>
              <w:t xml:space="preserve">В настоящия СФ (актуализиран през 2015 г.) са посочени 4 индивида. В резултат на извършен мониторинг в защитената зона през гнездовия период на 2021 г. не са установени размножаващи се птици. Няма литературни данни за гнездене на вида в зоната. Видът не гнезди в защитената зона. </w:t>
            </w:r>
          </w:p>
        </w:tc>
        <w:tc>
          <w:tcPr>
            <w:tcW w:w="2171" w:type="dxa"/>
          </w:tcPr>
          <w:p w14:paraId="66D17B37"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Видът не гнезди в зоната. Следва да не се разработват цели за гнездящата популация</w:t>
            </w:r>
          </w:p>
        </w:tc>
      </w:tr>
      <w:tr w:rsidR="002032A6" w:rsidRPr="006260B6" w14:paraId="64BD10B0" w14:textId="77777777" w:rsidTr="00B86397">
        <w:trPr>
          <w:jc w:val="center"/>
        </w:trPr>
        <w:tc>
          <w:tcPr>
            <w:tcW w:w="1696" w:type="dxa"/>
            <w:shd w:val="clear" w:color="auto" w:fill="auto"/>
          </w:tcPr>
          <w:p w14:paraId="3C99202A" w14:textId="77777777" w:rsidR="002032A6" w:rsidRPr="006260B6" w:rsidRDefault="002032A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Популация: </w:t>
            </w:r>
            <w:r w:rsidRPr="006260B6">
              <w:rPr>
                <w:rFonts w:ascii="Times New Roman" w:eastAsia="Times New Roman" w:hAnsi="Times New Roman" w:cs="Times New Roman"/>
                <w:bCs/>
                <w:sz w:val="20"/>
                <w:szCs w:val="20"/>
                <w:lang w:val="bg-BG" w:eastAsia="bg-BG"/>
              </w:rPr>
              <w:t>Размер на мигриращата популация</w:t>
            </w:r>
          </w:p>
        </w:tc>
        <w:tc>
          <w:tcPr>
            <w:tcW w:w="1281" w:type="dxa"/>
            <w:shd w:val="clear" w:color="auto" w:fill="auto"/>
          </w:tcPr>
          <w:p w14:paraId="5973CDA3"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Брой индивиди</w:t>
            </w:r>
          </w:p>
        </w:tc>
        <w:tc>
          <w:tcPr>
            <w:tcW w:w="1271" w:type="dxa"/>
            <w:shd w:val="clear" w:color="auto" w:fill="auto"/>
          </w:tcPr>
          <w:p w14:paraId="4AA4D303"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 неизвестна</w:t>
            </w:r>
          </w:p>
        </w:tc>
        <w:tc>
          <w:tcPr>
            <w:tcW w:w="3060" w:type="dxa"/>
            <w:shd w:val="clear" w:color="auto" w:fill="auto"/>
          </w:tcPr>
          <w:p w14:paraId="303FEA0A"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1F025435" w14:textId="77777777" w:rsidR="002032A6" w:rsidRPr="006260B6" w:rsidRDefault="002032A6" w:rsidP="00B86397">
            <w:pPr>
              <w:spacing w:after="0" w:line="240" w:lineRule="auto"/>
              <w:jc w:val="both"/>
              <w:rPr>
                <w:rFonts w:ascii="Times New Roman" w:eastAsia="Times New Roman" w:hAnsi="Times New Roman" w:cs="Times New Roman"/>
                <w:color w:val="000000"/>
                <w:sz w:val="20"/>
                <w:szCs w:val="20"/>
                <w:lang w:val="bg-BG" w:eastAsia="bg-BG"/>
              </w:rPr>
            </w:pPr>
            <w:r w:rsidRPr="006260B6">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p w14:paraId="37652F2D"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3FCF947C"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1980294C"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p>
        </w:tc>
      </w:tr>
      <w:tr w:rsidR="002032A6" w:rsidRPr="006260B6" w14:paraId="255EB745" w14:textId="77777777" w:rsidTr="00B86397">
        <w:trPr>
          <w:jc w:val="center"/>
        </w:trPr>
        <w:tc>
          <w:tcPr>
            <w:tcW w:w="1696" w:type="dxa"/>
            <w:shd w:val="clear" w:color="auto" w:fill="auto"/>
          </w:tcPr>
          <w:p w14:paraId="44362619" w14:textId="77777777" w:rsidR="002032A6" w:rsidRPr="006260B6" w:rsidRDefault="002032A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Популация: </w:t>
            </w:r>
            <w:r w:rsidRPr="006260B6">
              <w:rPr>
                <w:rFonts w:ascii="Times New Roman" w:eastAsia="Times New Roman" w:hAnsi="Times New Roman" w:cs="Times New Roman"/>
                <w:bCs/>
                <w:sz w:val="20"/>
                <w:szCs w:val="20"/>
                <w:lang w:val="bg-BG" w:eastAsia="bg-BG"/>
              </w:rPr>
              <w:t>Размер на зимуващата популация</w:t>
            </w:r>
          </w:p>
        </w:tc>
        <w:tc>
          <w:tcPr>
            <w:tcW w:w="1281" w:type="dxa"/>
            <w:shd w:val="clear" w:color="auto" w:fill="auto"/>
          </w:tcPr>
          <w:p w14:paraId="6C607814"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Брой индивиди</w:t>
            </w:r>
          </w:p>
        </w:tc>
        <w:tc>
          <w:tcPr>
            <w:tcW w:w="1271" w:type="dxa"/>
            <w:shd w:val="clear" w:color="auto" w:fill="auto"/>
          </w:tcPr>
          <w:p w14:paraId="4BEB7FCA"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0-1 инд.</w:t>
            </w:r>
          </w:p>
        </w:tc>
        <w:tc>
          <w:tcPr>
            <w:tcW w:w="3060" w:type="dxa"/>
            <w:shd w:val="clear" w:color="auto" w:fill="auto"/>
          </w:tcPr>
          <w:p w14:paraId="24925136"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Според СФ на зоната числеността на зимуващите индивиди е 0 - 1. По данни от средно зимните преброявания (СЗП) през 2021 г. е установен 1 инд. в зоната.</w:t>
            </w:r>
          </w:p>
          <w:p w14:paraId="1C423C84"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34185AC3" w14:textId="77777777" w:rsidR="002032A6" w:rsidRPr="006260B6" w:rsidRDefault="002032A6" w:rsidP="00B86397">
            <w:pPr>
              <w:spacing w:before="100" w:beforeAutospacing="1"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Поддържане на зимуващата популация в размер най-малко 1 инд.</w:t>
            </w:r>
          </w:p>
        </w:tc>
      </w:tr>
      <w:tr w:rsidR="002032A6" w:rsidRPr="006260B6" w14:paraId="62721871" w14:textId="77777777" w:rsidTr="00B86397">
        <w:trPr>
          <w:jc w:val="center"/>
        </w:trPr>
        <w:tc>
          <w:tcPr>
            <w:tcW w:w="1696" w:type="dxa"/>
            <w:shd w:val="clear" w:color="auto" w:fill="auto"/>
          </w:tcPr>
          <w:p w14:paraId="3DA99008" w14:textId="77777777" w:rsidR="002032A6" w:rsidRPr="006260B6" w:rsidRDefault="002032A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Местообитание на вида: </w:t>
            </w:r>
            <w:r w:rsidRPr="006260B6">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6260B6">
              <w:rPr>
                <w:rFonts w:ascii="Times New Roman" w:eastAsia="Times New Roman" w:hAnsi="Times New Roman" w:cs="Times New Roman"/>
                <w:b/>
                <w:sz w:val="20"/>
                <w:szCs w:val="20"/>
                <w:lang w:val="bg-BG" w:eastAsia="bg-BG"/>
              </w:rPr>
              <w:t xml:space="preserve"> </w:t>
            </w:r>
          </w:p>
        </w:tc>
        <w:tc>
          <w:tcPr>
            <w:tcW w:w="1281" w:type="dxa"/>
            <w:shd w:val="clear" w:color="auto" w:fill="auto"/>
          </w:tcPr>
          <w:p w14:paraId="2D076510" w14:textId="7939CA69" w:rsidR="002032A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2032A6" w:rsidRPr="006260B6">
              <w:rPr>
                <w:rFonts w:ascii="Times New Roman" w:eastAsia="Times New Roman" w:hAnsi="Times New Roman" w:cs="Times New Roman"/>
                <w:sz w:val="20"/>
                <w:szCs w:val="20"/>
                <w:lang w:val="bg-BG" w:eastAsia="bg-BG"/>
              </w:rPr>
              <w:t>a</w:t>
            </w:r>
          </w:p>
        </w:tc>
        <w:tc>
          <w:tcPr>
            <w:tcW w:w="1271" w:type="dxa"/>
            <w:shd w:val="clear" w:color="auto" w:fill="auto"/>
          </w:tcPr>
          <w:p w14:paraId="0FBCEEB5" w14:textId="44F4CE09"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най-малко 45</w:t>
            </w:r>
            <w:r w:rsidR="006260B6">
              <w:rPr>
                <w:rFonts w:ascii="Times New Roman" w:eastAsia="Times New Roman" w:hAnsi="Times New Roman" w:cs="Times New Roman"/>
                <w:sz w:val="20"/>
                <w:szCs w:val="20"/>
                <w:lang w:val="bg-BG" w:eastAsia="bg-BG"/>
              </w:rPr>
              <w:t xml:space="preserve"> ха</w:t>
            </w:r>
          </w:p>
        </w:tc>
        <w:tc>
          <w:tcPr>
            <w:tcW w:w="3060" w:type="dxa"/>
            <w:shd w:val="clear" w:color="auto" w:fill="auto"/>
          </w:tcPr>
          <w:p w14:paraId="5E1E4BB3"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4B4B09D6"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18C54198" w14:textId="77777777" w:rsidR="002032A6" w:rsidRPr="006260B6" w:rsidRDefault="002032A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Поддържане и увеличаване на площта на подходящите хранителни местообитания на вида в защитената </w:t>
            </w:r>
            <w:r w:rsidRPr="006260B6">
              <w:rPr>
                <w:rFonts w:ascii="Times New Roman" w:eastAsia="Times New Roman" w:hAnsi="Times New Roman" w:cs="Times New Roman"/>
                <w:sz w:val="20"/>
                <w:szCs w:val="20"/>
                <w:lang w:val="bg-BG" w:eastAsia="bg-BG"/>
              </w:rPr>
              <w:lastRenderedPageBreak/>
              <w:t>зона, най-малко 45 ха</w:t>
            </w:r>
          </w:p>
        </w:tc>
      </w:tr>
      <w:tr w:rsidR="002032A6" w:rsidRPr="006260B6" w14:paraId="1CEB37D3" w14:textId="77777777" w:rsidTr="00B86397">
        <w:trPr>
          <w:jc w:val="center"/>
        </w:trPr>
        <w:tc>
          <w:tcPr>
            <w:tcW w:w="1696" w:type="dxa"/>
            <w:shd w:val="clear" w:color="auto" w:fill="auto"/>
          </w:tcPr>
          <w:p w14:paraId="4E20980B" w14:textId="77777777" w:rsidR="002032A6" w:rsidRPr="006260B6" w:rsidRDefault="002032A6" w:rsidP="00B86397">
            <w:pPr>
              <w:spacing w:after="0" w:line="240" w:lineRule="auto"/>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lastRenderedPageBreak/>
              <w:t xml:space="preserve">Местообитание на вида: </w:t>
            </w:r>
            <w:r w:rsidRPr="006260B6">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6260B6">
              <w:rPr>
                <w:rFonts w:ascii="Times New Roman" w:eastAsia="Times New Roman" w:hAnsi="Times New Roman" w:cs="Times New Roman"/>
                <w:sz w:val="20"/>
                <w:szCs w:val="20"/>
                <w:lang w:val="en-GB" w:eastAsia="bg-BG"/>
              </w:rPr>
              <w:t xml:space="preserve"> – </w:t>
            </w:r>
            <w:r w:rsidRPr="006260B6">
              <w:rPr>
                <w:rFonts w:ascii="Times New Roman" w:eastAsia="Times New Roman" w:hAnsi="Times New Roman" w:cs="Times New Roman"/>
                <w:sz w:val="20"/>
                <w:szCs w:val="20"/>
                <w:lang w:val="bg-BG" w:eastAsia="bg-BG"/>
              </w:rPr>
              <w:t>хлорофил.</w:t>
            </w:r>
            <w:r w:rsidRPr="006260B6">
              <w:rPr>
                <w:rFonts w:ascii="Times New Roman" w:eastAsia="Times New Roman" w:hAnsi="Times New Roman" w:cs="Times New Roman"/>
                <w:sz w:val="20"/>
                <w:szCs w:val="20"/>
                <w:lang w:val="en-GB" w:eastAsia="bg-BG"/>
              </w:rPr>
              <w:t xml:space="preserve"> (</w:t>
            </w:r>
            <w:r w:rsidRPr="006260B6">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281" w:type="dxa"/>
            <w:shd w:val="clear" w:color="auto" w:fill="auto"/>
          </w:tcPr>
          <w:p w14:paraId="5375B48A"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5 степенна скала</w:t>
            </w:r>
          </w:p>
        </w:tc>
        <w:tc>
          <w:tcPr>
            <w:tcW w:w="1271" w:type="dxa"/>
            <w:shd w:val="clear" w:color="auto" w:fill="auto"/>
          </w:tcPr>
          <w:p w14:paraId="659BE41A"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2-Добро или 1-Отлично</w:t>
            </w:r>
          </w:p>
        </w:tc>
        <w:tc>
          <w:tcPr>
            <w:tcW w:w="3060"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2032A6" w:rsidRPr="006260B6" w14:paraId="6B5D39DB"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288AAEB6" w14:textId="77777777" w:rsidR="002032A6" w:rsidRPr="006260B6" w:rsidRDefault="002032A6" w:rsidP="00B86397">
                  <w:pPr>
                    <w:spacing w:after="0" w:line="240" w:lineRule="auto"/>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Екологично състояние</w:t>
                  </w:r>
                </w:p>
              </w:tc>
            </w:tr>
            <w:tr w:rsidR="002032A6" w:rsidRPr="006260B6" w14:paraId="6C38CE5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72817A2C"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1-Отлично – High</w:t>
                  </w:r>
                </w:p>
              </w:tc>
            </w:tr>
            <w:tr w:rsidR="002032A6" w:rsidRPr="006260B6" w14:paraId="3EEADD2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A4FB54B"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2-Добро – Good</w:t>
                  </w:r>
                </w:p>
              </w:tc>
            </w:tr>
            <w:tr w:rsidR="002032A6" w:rsidRPr="006260B6" w14:paraId="0EDE94B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53340CDE"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3-Умерено - Moderate</w:t>
                  </w:r>
                </w:p>
              </w:tc>
            </w:tr>
            <w:tr w:rsidR="002032A6" w:rsidRPr="006260B6" w14:paraId="5B78C7C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0BFBF1D2"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4-Лошо – Poor</w:t>
                  </w:r>
                </w:p>
              </w:tc>
            </w:tr>
            <w:tr w:rsidR="002032A6" w:rsidRPr="006260B6" w14:paraId="1D450CE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4393EF03"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5-Много лошо - Bad</w:t>
                  </w:r>
                </w:p>
              </w:tc>
            </w:tr>
          </w:tbl>
          <w:p w14:paraId="7D0C9FFA"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260B6">
              <w:rPr>
                <w:rFonts w:ascii="Times New Roman" w:eastAsia="Times New Roman" w:hAnsi="Times New Roman" w:cs="Times New Roman"/>
                <w:b/>
                <w:sz w:val="20"/>
                <w:szCs w:val="20"/>
                <w:lang w:val="bg-BG" w:eastAsia="bg-BG"/>
              </w:rPr>
              <w:t>добро (2)</w:t>
            </w:r>
            <w:r w:rsidRPr="006260B6">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6260B6">
              <w:rPr>
                <w:rFonts w:ascii="Times New Roman" w:eastAsia="Times New Roman" w:hAnsi="Times New Roman" w:cs="Times New Roman"/>
                <w:b/>
                <w:sz w:val="20"/>
                <w:szCs w:val="20"/>
                <w:lang w:val="bg-BG" w:eastAsia="bg-BG"/>
              </w:rPr>
              <w:t xml:space="preserve">много лошо (5) </w:t>
            </w:r>
            <w:r w:rsidRPr="006260B6">
              <w:rPr>
                <w:rFonts w:ascii="Times New Roman" w:eastAsia="Times New Roman" w:hAnsi="Times New Roman" w:cs="Times New Roman"/>
                <w:sz w:val="20"/>
                <w:szCs w:val="20"/>
                <w:lang w:val="bg-BG" w:eastAsia="bg-BG"/>
              </w:rPr>
              <w:t>(</w:t>
            </w:r>
            <w:r w:rsidRPr="006260B6">
              <w:rPr>
                <w:rFonts w:ascii="Times New Roman" w:eastAsia="Times New Roman" w:hAnsi="Times New Roman" w:cs="Times New Roman"/>
                <w:sz w:val="20"/>
                <w:szCs w:val="20"/>
                <w:lang w:val="en-GB" w:eastAsia="bg-BG"/>
              </w:rPr>
              <w:t>Kazakov et al., 2020</w:t>
            </w:r>
            <w:r w:rsidRPr="006260B6">
              <w:rPr>
                <w:rFonts w:ascii="Times New Roman" w:eastAsia="Times New Roman" w:hAnsi="Times New Roman" w:cs="Times New Roman"/>
                <w:sz w:val="20"/>
                <w:szCs w:val="20"/>
                <w:lang w:val="bg-BG" w:eastAsia="bg-BG"/>
              </w:rPr>
              <w:t>).</w:t>
            </w:r>
          </w:p>
        </w:tc>
        <w:tc>
          <w:tcPr>
            <w:tcW w:w="2171" w:type="dxa"/>
          </w:tcPr>
          <w:p w14:paraId="68624483" w14:textId="77777777" w:rsidR="002032A6" w:rsidRPr="006260B6" w:rsidRDefault="002032A6" w:rsidP="00B86397">
            <w:pPr>
              <w:spacing w:after="0" w:line="240" w:lineRule="auto"/>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06C95227" w14:textId="77777777" w:rsidR="002032A6" w:rsidRPr="0061500C" w:rsidRDefault="002032A6" w:rsidP="002032A6">
      <w:pPr>
        <w:spacing w:after="0" w:line="240" w:lineRule="auto"/>
        <w:jc w:val="both"/>
        <w:rPr>
          <w:rFonts w:ascii="Times New Roman" w:eastAsia="Times New Roman" w:hAnsi="Times New Roman" w:cs="Times New Roman"/>
          <w:sz w:val="24"/>
          <w:szCs w:val="24"/>
          <w:lang w:val="bg-BG" w:eastAsia="bg-BG"/>
        </w:rPr>
      </w:pPr>
    </w:p>
    <w:p w14:paraId="746153FE" w14:textId="77777777" w:rsidR="002032A6" w:rsidRPr="0061500C" w:rsidRDefault="002032A6" w:rsidP="002032A6">
      <w:pPr>
        <w:spacing w:before="119" w:after="119" w:line="240" w:lineRule="auto"/>
        <w:rPr>
          <w:rFonts w:ascii="Times New Roman" w:eastAsia="Times New Roman" w:hAnsi="Times New Roman" w:cs="Times New Roman"/>
          <w:b/>
          <w:bCs/>
          <w:sz w:val="24"/>
          <w:szCs w:val="24"/>
          <w:lang w:val="bg-BG" w:eastAsia="bg-BG"/>
        </w:rPr>
      </w:pPr>
      <w:r w:rsidRPr="0061500C">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СЗЗ BG0002065 „Блато Малък Преславец“</w:t>
      </w:r>
    </w:p>
    <w:p w14:paraId="54E02F75" w14:textId="77777777" w:rsidR="002032A6" w:rsidRPr="0061500C" w:rsidRDefault="002032A6" w:rsidP="002032A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гнездяща численост на вида в защитената зона е необходимо видът </w:t>
      </w:r>
      <w:r w:rsidRPr="0061500C">
        <w:rPr>
          <w:rFonts w:ascii="Times New Roman" w:eastAsia="Times New Roman" w:hAnsi="Times New Roman" w:cs="Times New Roman"/>
          <w:b/>
          <w:sz w:val="24"/>
          <w:szCs w:val="24"/>
          <w:lang w:val="bg-BG" w:eastAsia="bg-BG"/>
        </w:rPr>
        <w:t xml:space="preserve">да </w:t>
      </w:r>
      <w:r>
        <w:rPr>
          <w:rFonts w:ascii="Times New Roman" w:eastAsia="Times New Roman" w:hAnsi="Times New Roman" w:cs="Times New Roman"/>
          <w:b/>
          <w:sz w:val="24"/>
          <w:szCs w:val="24"/>
          <w:lang w:val="bg-BG" w:eastAsia="bg-BG"/>
        </w:rPr>
        <w:t xml:space="preserve">придобие оценка </w:t>
      </w:r>
      <w:r>
        <w:rPr>
          <w:rFonts w:ascii="Times New Roman" w:eastAsia="Times New Roman" w:hAnsi="Times New Roman" w:cs="Times New Roman"/>
          <w:b/>
          <w:sz w:val="24"/>
          <w:szCs w:val="24"/>
          <w:lang w:eastAsia="bg-BG"/>
        </w:rPr>
        <w:t xml:space="preserve">D </w:t>
      </w:r>
      <w:r>
        <w:rPr>
          <w:rFonts w:ascii="Times New Roman" w:eastAsia="Times New Roman" w:hAnsi="Times New Roman" w:cs="Times New Roman"/>
          <w:b/>
          <w:sz w:val="24"/>
          <w:szCs w:val="24"/>
          <w:lang w:val="bg-BG" w:eastAsia="bg-BG"/>
        </w:rPr>
        <w:t>и за него да не се разработват цели</w:t>
      </w:r>
      <w:r w:rsidRPr="0061500C">
        <w:rPr>
          <w:rFonts w:ascii="Times New Roman" w:eastAsia="Times New Roman" w:hAnsi="Times New Roman" w:cs="Times New Roman"/>
          <w:sz w:val="24"/>
          <w:szCs w:val="24"/>
          <w:lang w:val="bg-BG" w:eastAsia="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45"/>
        <w:gridCol w:w="328"/>
        <w:gridCol w:w="483"/>
        <w:gridCol w:w="352"/>
        <w:gridCol w:w="576"/>
        <w:gridCol w:w="609"/>
        <w:gridCol w:w="598"/>
        <w:gridCol w:w="582"/>
        <w:gridCol w:w="844"/>
        <w:gridCol w:w="950"/>
        <w:gridCol w:w="622"/>
        <w:gridCol w:w="522"/>
        <w:gridCol w:w="578"/>
      </w:tblGrid>
      <w:tr w:rsidR="006260B6" w:rsidRPr="00A92A19" w14:paraId="2169F188" w14:textId="77777777" w:rsidTr="00B86397">
        <w:trPr>
          <w:jc w:val="center"/>
        </w:trPr>
        <w:tc>
          <w:tcPr>
            <w:tcW w:w="3163" w:type="dxa"/>
            <w:gridSpan w:val="5"/>
            <w:shd w:val="clear" w:color="auto" w:fill="D9D9D9" w:themeFill="background1" w:themeFillShade="D9"/>
            <w:vAlign w:val="center"/>
          </w:tcPr>
          <w:p w14:paraId="5DE55A7B"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Species</w:t>
            </w:r>
          </w:p>
        </w:tc>
        <w:tc>
          <w:tcPr>
            <w:tcW w:w="3561" w:type="dxa"/>
            <w:gridSpan w:val="6"/>
            <w:shd w:val="clear" w:color="auto" w:fill="D9D9D9" w:themeFill="background1" w:themeFillShade="D9"/>
            <w:vAlign w:val="center"/>
          </w:tcPr>
          <w:p w14:paraId="42CD089C"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4ED0200A"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Site assessment</w:t>
            </w:r>
          </w:p>
        </w:tc>
      </w:tr>
      <w:tr w:rsidR="006260B6" w:rsidRPr="00A92A19" w14:paraId="47E06283" w14:textId="77777777" w:rsidTr="00B86397">
        <w:trPr>
          <w:jc w:val="center"/>
        </w:trPr>
        <w:tc>
          <w:tcPr>
            <w:tcW w:w="0" w:type="auto"/>
            <w:vMerge w:val="restart"/>
            <w:shd w:val="clear" w:color="auto" w:fill="D9D9D9" w:themeFill="background1" w:themeFillShade="D9"/>
            <w:vAlign w:val="center"/>
          </w:tcPr>
          <w:p w14:paraId="7863B656"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2456E978"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35476D8C"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10425C3E"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5CD97BD5"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NP</w:t>
            </w:r>
          </w:p>
        </w:tc>
        <w:tc>
          <w:tcPr>
            <w:tcW w:w="0" w:type="auto"/>
            <w:vMerge w:val="restart"/>
            <w:shd w:val="clear" w:color="auto" w:fill="D9D9D9" w:themeFill="background1" w:themeFillShade="D9"/>
            <w:vAlign w:val="center"/>
          </w:tcPr>
          <w:p w14:paraId="1E7074E5"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14:paraId="5B4138DA" w14:textId="77777777" w:rsidR="006260B6" w:rsidRPr="00A92A19" w:rsidRDefault="006260B6" w:rsidP="00B86397">
            <w:pPr>
              <w:spacing w:after="0" w:line="240" w:lineRule="auto"/>
              <w:jc w:val="center"/>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702EDDDB"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51021285"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578D4AD0"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627BE6E0"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46550CFF"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A/B/C</w:t>
            </w:r>
          </w:p>
        </w:tc>
      </w:tr>
      <w:tr w:rsidR="006260B6" w:rsidRPr="00A92A19" w14:paraId="56D7CB97" w14:textId="77777777" w:rsidTr="00B86397">
        <w:trPr>
          <w:jc w:val="center"/>
        </w:trPr>
        <w:tc>
          <w:tcPr>
            <w:tcW w:w="0" w:type="auto"/>
            <w:vMerge/>
            <w:shd w:val="clear" w:color="auto" w:fill="D9D9D9" w:themeFill="background1" w:themeFillShade="D9"/>
            <w:vAlign w:val="center"/>
          </w:tcPr>
          <w:p w14:paraId="06300732" w14:textId="77777777" w:rsidR="006260B6" w:rsidRPr="00A92A19" w:rsidRDefault="006260B6"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7B90C734" w14:textId="77777777" w:rsidR="006260B6" w:rsidRPr="00A92A19" w:rsidRDefault="006260B6"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7C36FF03" w14:textId="77777777" w:rsidR="006260B6" w:rsidRPr="00A92A19" w:rsidRDefault="006260B6"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64E2104C" w14:textId="77777777" w:rsidR="006260B6" w:rsidRPr="00A92A19" w:rsidRDefault="006260B6"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4F981757"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18C43562"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3A409CBC"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5BC9B19C"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63AF9B4A"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62E55C1E"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140BDCDE"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2624EEB1"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71E5BF0F"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15DF9C96"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3E86DCF7" w14:textId="77777777" w:rsidR="006260B6" w:rsidRPr="00A92A19" w:rsidRDefault="006260B6" w:rsidP="00B86397">
            <w:pPr>
              <w:spacing w:after="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b/>
                <w:sz w:val="20"/>
                <w:szCs w:val="20"/>
                <w:lang w:val="bg-BG" w:eastAsia="en-GB"/>
              </w:rPr>
              <w:t>Glo.</w:t>
            </w:r>
          </w:p>
        </w:tc>
      </w:tr>
      <w:tr w:rsidR="006260B6" w:rsidRPr="00A92A19" w14:paraId="5368554E" w14:textId="77777777" w:rsidTr="00B86397">
        <w:trPr>
          <w:trHeight w:val="428"/>
          <w:jc w:val="center"/>
        </w:trPr>
        <w:tc>
          <w:tcPr>
            <w:tcW w:w="0" w:type="auto"/>
            <w:shd w:val="clear" w:color="auto" w:fill="auto"/>
            <w:vAlign w:val="center"/>
          </w:tcPr>
          <w:p w14:paraId="2FAA5438" w14:textId="77777777" w:rsidR="006260B6" w:rsidRPr="00A92A19" w:rsidRDefault="006260B6" w:rsidP="00B86397">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en-GB"/>
              </w:rPr>
              <w:t>В</w:t>
            </w:r>
          </w:p>
        </w:tc>
        <w:tc>
          <w:tcPr>
            <w:tcW w:w="0" w:type="auto"/>
            <w:shd w:val="clear" w:color="auto" w:fill="auto"/>
          </w:tcPr>
          <w:p w14:paraId="346DC58E" w14:textId="0719C408" w:rsidR="006260B6" w:rsidRPr="006260B6" w:rsidRDefault="006260B6" w:rsidP="00B86397">
            <w:pPr>
              <w:spacing w:before="240" w:line="240" w:lineRule="auto"/>
              <w:jc w:val="both"/>
              <w:rPr>
                <w:rFonts w:ascii="Times New Roman" w:eastAsia="Times New Roman" w:hAnsi="Times New Roman" w:cs="Times New Roman"/>
                <w:sz w:val="20"/>
                <w:szCs w:val="20"/>
                <w:lang w:val="bg-BG" w:eastAsia="en-GB"/>
              </w:rPr>
            </w:pPr>
            <w:r w:rsidRPr="00A92A19">
              <w:rPr>
                <w:rFonts w:ascii="Times New Roman" w:eastAsia="Times New Roman" w:hAnsi="Times New Roman" w:cs="Times New Roman"/>
                <w:sz w:val="20"/>
                <w:szCs w:val="20"/>
                <w:lang w:val="bg-BG" w:eastAsia="bg-BG"/>
              </w:rPr>
              <w:t>A0</w:t>
            </w:r>
            <w:r w:rsidRPr="00A92A19">
              <w:rPr>
                <w:rFonts w:ascii="Times New Roman" w:eastAsia="Times New Roman" w:hAnsi="Times New Roman" w:cs="Times New Roman"/>
                <w:sz w:val="20"/>
                <w:szCs w:val="20"/>
                <w:lang w:eastAsia="bg-BG"/>
              </w:rPr>
              <w:t>2</w:t>
            </w:r>
            <w:r>
              <w:rPr>
                <w:rFonts w:ascii="Times New Roman" w:eastAsia="Times New Roman" w:hAnsi="Times New Roman" w:cs="Times New Roman"/>
                <w:sz w:val="20"/>
                <w:szCs w:val="20"/>
                <w:lang w:val="bg-BG" w:eastAsia="bg-BG"/>
              </w:rPr>
              <w:t>8</w:t>
            </w:r>
          </w:p>
        </w:tc>
        <w:tc>
          <w:tcPr>
            <w:tcW w:w="0" w:type="auto"/>
            <w:shd w:val="clear" w:color="auto" w:fill="auto"/>
          </w:tcPr>
          <w:p w14:paraId="7240B0EC" w14:textId="60314974" w:rsidR="006260B6" w:rsidRPr="00483FE3" w:rsidRDefault="006260B6" w:rsidP="00B86397">
            <w:pPr>
              <w:autoSpaceDE w:val="0"/>
              <w:autoSpaceDN w:val="0"/>
              <w:adjustRightInd w:val="0"/>
              <w:spacing w:line="240" w:lineRule="auto"/>
              <w:rPr>
                <w:rFonts w:ascii="Times New Roman" w:eastAsia="Times New Roman" w:hAnsi="Times New Roman" w:cs="Times New Roman"/>
                <w:i/>
                <w:iCs/>
                <w:color w:val="000000"/>
                <w:sz w:val="20"/>
                <w:szCs w:val="20"/>
                <w:lang w:eastAsia="bg-BG"/>
              </w:rPr>
            </w:pPr>
            <w:r>
              <w:rPr>
                <w:rFonts w:ascii="Times New Roman" w:eastAsia="Times New Roman" w:hAnsi="Times New Roman" w:cs="Times New Roman"/>
                <w:i/>
                <w:iCs/>
                <w:color w:val="000000"/>
                <w:sz w:val="20"/>
                <w:szCs w:val="20"/>
                <w:lang w:eastAsia="bg-BG"/>
              </w:rPr>
              <w:t>Ardea cinerea</w:t>
            </w:r>
          </w:p>
        </w:tc>
        <w:tc>
          <w:tcPr>
            <w:tcW w:w="0" w:type="auto"/>
            <w:shd w:val="clear" w:color="auto" w:fill="auto"/>
            <w:vAlign w:val="center"/>
          </w:tcPr>
          <w:p w14:paraId="36D053DB" w14:textId="77777777" w:rsidR="006260B6" w:rsidRPr="00A92A19" w:rsidRDefault="006260B6" w:rsidP="00B86397">
            <w:pPr>
              <w:spacing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712DD7CA" w14:textId="77777777" w:rsidR="006260B6" w:rsidRPr="006863D0" w:rsidRDefault="006260B6" w:rsidP="00B86397">
            <w:pPr>
              <w:spacing w:before="240"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X</w:t>
            </w:r>
          </w:p>
        </w:tc>
        <w:tc>
          <w:tcPr>
            <w:tcW w:w="0" w:type="auto"/>
            <w:shd w:val="clear" w:color="auto" w:fill="auto"/>
            <w:vAlign w:val="bottom"/>
          </w:tcPr>
          <w:p w14:paraId="06BC5B6B" w14:textId="77777777" w:rsidR="006260B6" w:rsidRPr="006863D0" w:rsidRDefault="006260B6" w:rsidP="00B86397">
            <w:pPr>
              <w:spacing w:line="240" w:lineRule="auto"/>
              <w:jc w:val="both"/>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color w:val="FF0000"/>
                <w:sz w:val="20"/>
                <w:szCs w:val="20"/>
                <w:lang w:eastAsia="bg-BG"/>
              </w:rPr>
              <w:t>r</w:t>
            </w:r>
          </w:p>
        </w:tc>
        <w:tc>
          <w:tcPr>
            <w:tcW w:w="0" w:type="auto"/>
            <w:shd w:val="clear" w:color="auto" w:fill="auto"/>
            <w:vAlign w:val="bottom"/>
          </w:tcPr>
          <w:p w14:paraId="030BD53E" w14:textId="77777777" w:rsidR="006260B6" w:rsidRPr="006863D0" w:rsidRDefault="006260B6" w:rsidP="00B86397">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780055EE" w14:textId="77777777" w:rsidR="006260B6" w:rsidRPr="006863D0" w:rsidRDefault="006260B6" w:rsidP="00B86397">
            <w:pPr>
              <w:spacing w:line="240" w:lineRule="auto"/>
              <w:jc w:val="center"/>
              <w:rPr>
                <w:rFonts w:ascii="Times New Roman" w:eastAsia="Times New Roman" w:hAnsi="Times New Roman" w:cs="Times New Roman"/>
                <w:b/>
                <w:color w:val="FF0000"/>
                <w:sz w:val="20"/>
                <w:szCs w:val="20"/>
                <w:lang w:eastAsia="en-GB"/>
              </w:rPr>
            </w:pPr>
            <w:r w:rsidRPr="006863D0">
              <w:rPr>
                <w:rFonts w:ascii="Times New Roman" w:eastAsia="Times New Roman" w:hAnsi="Times New Roman" w:cs="Times New Roman"/>
                <w:b/>
                <w:color w:val="FF0000"/>
                <w:sz w:val="20"/>
                <w:szCs w:val="20"/>
                <w:lang w:eastAsia="en-GB"/>
              </w:rPr>
              <w:t>0</w:t>
            </w:r>
          </w:p>
        </w:tc>
        <w:tc>
          <w:tcPr>
            <w:tcW w:w="0" w:type="auto"/>
            <w:shd w:val="clear" w:color="auto" w:fill="auto"/>
            <w:vAlign w:val="bottom"/>
          </w:tcPr>
          <w:p w14:paraId="3FED8453" w14:textId="77777777" w:rsidR="006260B6" w:rsidRPr="006863D0" w:rsidRDefault="006260B6" w:rsidP="00B86397">
            <w:pPr>
              <w:spacing w:line="240" w:lineRule="auto"/>
              <w:jc w:val="center"/>
              <w:rPr>
                <w:rFonts w:ascii="Times New Roman" w:eastAsia="Times New Roman" w:hAnsi="Times New Roman" w:cs="Times New Roman"/>
                <w:bCs/>
                <w:color w:val="FF0000"/>
                <w:sz w:val="20"/>
                <w:szCs w:val="20"/>
                <w:lang w:eastAsia="en-GB"/>
              </w:rPr>
            </w:pPr>
            <w:r w:rsidRPr="006863D0">
              <w:rPr>
                <w:rFonts w:ascii="Times New Roman" w:eastAsia="Times New Roman" w:hAnsi="Times New Roman" w:cs="Times New Roman"/>
                <w:color w:val="FF0000"/>
                <w:sz w:val="20"/>
                <w:szCs w:val="20"/>
                <w:lang w:eastAsia="bg-BG"/>
              </w:rPr>
              <w:t>p</w:t>
            </w:r>
          </w:p>
        </w:tc>
        <w:tc>
          <w:tcPr>
            <w:tcW w:w="0" w:type="auto"/>
            <w:shd w:val="clear" w:color="auto" w:fill="auto"/>
            <w:vAlign w:val="bottom"/>
          </w:tcPr>
          <w:p w14:paraId="15FA2E1C" w14:textId="77777777" w:rsidR="006260B6" w:rsidRPr="00A92A19" w:rsidRDefault="006260B6" w:rsidP="00B86397">
            <w:pPr>
              <w:spacing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39C7A65D" w14:textId="77777777" w:rsidR="006260B6" w:rsidRPr="00A92A19" w:rsidRDefault="006260B6" w:rsidP="00B86397">
            <w:pPr>
              <w:spacing w:before="240"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3B460E7C" w14:textId="77777777" w:rsidR="006260B6" w:rsidRPr="00A92A19" w:rsidRDefault="006260B6" w:rsidP="00B86397">
            <w:pPr>
              <w:spacing w:line="240" w:lineRule="auto"/>
              <w:jc w:val="both"/>
              <w:rPr>
                <w:rFonts w:ascii="Times New Roman" w:eastAsia="Times New Roman" w:hAnsi="Times New Roman" w:cs="Times New Roman"/>
                <w:b/>
                <w:sz w:val="20"/>
                <w:szCs w:val="20"/>
                <w:lang w:eastAsia="en-GB"/>
              </w:rPr>
            </w:pPr>
            <w:r w:rsidRPr="006863D0">
              <w:rPr>
                <w:rFonts w:ascii="Times New Roman" w:eastAsia="Times New Roman" w:hAnsi="Times New Roman" w:cs="Times New Roman"/>
                <w:b/>
                <w:color w:val="FF0000"/>
                <w:sz w:val="20"/>
                <w:szCs w:val="20"/>
                <w:lang w:eastAsia="en-GB"/>
              </w:rPr>
              <w:t>D</w:t>
            </w:r>
          </w:p>
        </w:tc>
        <w:tc>
          <w:tcPr>
            <w:tcW w:w="0" w:type="auto"/>
            <w:shd w:val="clear" w:color="auto" w:fill="auto"/>
            <w:vAlign w:val="bottom"/>
          </w:tcPr>
          <w:p w14:paraId="09A67694" w14:textId="77777777" w:rsidR="006260B6" w:rsidRPr="006863D0" w:rsidRDefault="006260B6" w:rsidP="00B86397">
            <w:pPr>
              <w:spacing w:line="240" w:lineRule="auto"/>
              <w:jc w:val="both"/>
              <w:rPr>
                <w:rFonts w:ascii="Times New Roman" w:eastAsia="Times New Roman" w:hAnsi="Times New Roman" w:cs="Times New Roman"/>
                <w:bCs/>
                <w:sz w:val="20"/>
                <w:szCs w:val="20"/>
                <w:lang w:eastAsia="en-GB"/>
              </w:rPr>
            </w:pPr>
            <w:r w:rsidRPr="006863D0">
              <w:rPr>
                <w:rFonts w:ascii="Times New Roman" w:eastAsia="Times New Roman" w:hAnsi="Times New Roman" w:cs="Times New Roman"/>
                <w:bCs/>
                <w:sz w:val="20"/>
                <w:szCs w:val="20"/>
                <w:lang w:eastAsia="en-GB"/>
              </w:rPr>
              <w:t>B</w:t>
            </w:r>
          </w:p>
        </w:tc>
        <w:tc>
          <w:tcPr>
            <w:tcW w:w="0" w:type="auto"/>
            <w:shd w:val="clear" w:color="auto" w:fill="auto"/>
            <w:vAlign w:val="bottom"/>
          </w:tcPr>
          <w:p w14:paraId="521FC2D6" w14:textId="77777777" w:rsidR="006260B6" w:rsidRPr="00A92A19" w:rsidRDefault="006260B6" w:rsidP="00B86397">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278278FD" w14:textId="77777777" w:rsidR="006260B6" w:rsidRPr="00A92A19" w:rsidRDefault="006260B6" w:rsidP="00B86397">
            <w:pPr>
              <w:spacing w:line="240" w:lineRule="auto"/>
              <w:jc w:val="both"/>
              <w:rPr>
                <w:rFonts w:ascii="Times New Roman" w:eastAsia="Times New Roman" w:hAnsi="Times New Roman" w:cs="Times New Roman"/>
                <w:b/>
                <w:sz w:val="20"/>
                <w:szCs w:val="20"/>
                <w:lang w:val="bg-BG" w:eastAsia="en-GB"/>
              </w:rPr>
            </w:pPr>
            <w:r w:rsidRPr="00A92A19">
              <w:rPr>
                <w:rFonts w:ascii="Times New Roman" w:eastAsia="Times New Roman" w:hAnsi="Times New Roman" w:cs="Times New Roman"/>
                <w:color w:val="000000"/>
                <w:sz w:val="20"/>
                <w:szCs w:val="20"/>
                <w:lang w:val="bg-BG" w:eastAsia="bg-BG"/>
              </w:rPr>
              <w:t>С</w:t>
            </w:r>
          </w:p>
        </w:tc>
      </w:tr>
    </w:tbl>
    <w:p w14:paraId="09C73047" w14:textId="2C1D9CE7" w:rsidR="00312559" w:rsidRDefault="00312559" w:rsidP="002D2AA6">
      <w:pPr>
        <w:spacing w:after="120"/>
        <w:jc w:val="both"/>
        <w:rPr>
          <w:rFonts w:ascii="Times New Roman" w:hAnsi="Times New Roman" w:cs="Times New Roman"/>
          <w:b/>
          <w:bCs/>
          <w:sz w:val="24"/>
          <w:szCs w:val="24"/>
          <w:lang w:val="bg-BG"/>
        </w:rPr>
      </w:pPr>
    </w:p>
    <w:p w14:paraId="3F2B7E88" w14:textId="04A73324" w:rsidR="006260B6" w:rsidRPr="006260B6" w:rsidRDefault="006260B6" w:rsidP="006260B6">
      <w:pPr>
        <w:pStyle w:val="Heading2"/>
        <w:jc w:val="center"/>
        <w:rPr>
          <w:rFonts w:ascii="Times New Roman" w:eastAsia="Times New Roman" w:hAnsi="Times New Roman" w:cs="Times New Roman"/>
          <w:sz w:val="28"/>
          <w:szCs w:val="28"/>
          <w:lang w:val="bg-BG" w:eastAsia="bg-BG"/>
        </w:rPr>
      </w:pPr>
      <w:bookmarkStart w:id="20" w:name="_Toc98672526"/>
      <w:r w:rsidRPr="006260B6">
        <w:rPr>
          <w:rFonts w:ascii="Times New Roman" w:eastAsia="Times New Roman" w:hAnsi="Times New Roman" w:cs="Times New Roman"/>
          <w:sz w:val="28"/>
          <w:szCs w:val="28"/>
          <w:lang w:val="bg-BG" w:eastAsia="bg-BG"/>
        </w:rPr>
        <w:t>Специфични цели за А</w:t>
      </w:r>
      <w:r w:rsidRPr="006260B6">
        <w:rPr>
          <w:rFonts w:ascii="Times New Roman" w:eastAsia="Times New Roman" w:hAnsi="Times New Roman" w:cs="Times New Roman"/>
          <w:sz w:val="28"/>
          <w:szCs w:val="28"/>
          <w:lang w:val="en-GB" w:eastAsia="bg-BG"/>
        </w:rPr>
        <w:t xml:space="preserve">029 </w:t>
      </w:r>
      <w:r w:rsidRPr="006260B6">
        <w:rPr>
          <w:rFonts w:ascii="Times New Roman" w:eastAsia="Times New Roman" w:hAnsi="Times New Roman" w:cs="Times New Roman"/>
          <w:i/>
          <w:iCs/>
          <w:sz w:val="28"/>
          <w:szCs w:val="28"/>
          <w:lang w:val="en-GB" w:eastAsia="bg-BG"/>
        </w:rPr>
        <w:t>Ardea purpurea</w:t>
      </w:r>
      <w:r w:rsidRPr="006260B6">
        <w:rPr>
          <w:rFonts w:ascii="Times New Roman" w:eastAsia="Times New Roman" w:hAnsi="Times New Roman" w:cs="Times New Roman"/>
          <w:sz w:val="28"/>
          <w:szCs w:val="28"/>
          <w:lang w:val="bg-BG" w:eastAsia="bg-BG"/>
        </w:rPr>
        <w:t xml:space="preserve"> (червена чапла)</w:t>
      </w:r>
      <w:bookmarkEnd w:id="20"/>
    </w:p>
    <w:p w14:paraId="02A20DD6"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1. Кратка характеристика на вида</w:t>
      </w:r>
    </w:p>
    <w:p w14:paraId="1DF989D6"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Дължина на тялото: 70 – 90 см. Размах на крилата: 110 – 145 см. Оперението е ръждивокафяво, често изглеждащо доста тъмно. Има възрастов диморфизъм и малки сезонни различия. 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14:paraId="092987FA"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 на пребиваване в страната</w:t>
      </w:r>
    </w:p>
    <w:p w14:paraId="195232E7"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Червената чапла е гнездящо-прелетен и преминаващ вид в България. Пролетната миграция е от края на март до април, а есенната – от август до началото на ноември (Симеонов и др. 1990). Зимува в Средиземноморието и Африка.</w:t>
      </w:r>
    </w:p>
    <w:p w14:paraId="01777A6C"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Характерно местообитание</w:t>
      </w:r>
    </w:p>
    <w:p w14:paraId="5FA0450B"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Червената чапла обитава сладководни езера, блата, разливи на реки с тръстикови масиви или заливни гори. Размножителният период е от средата на април до средата на юли.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w:t>
      </w:r>
      <w:r w:rsidRPr="0061500C">
        <w:rPr>
          <w:rFonts w:ascii="Times New Roman" w:eastAsia="Times New Roman" w:hAnsi="Times New Roman" w:cs="Times New Roman"/>
          <w:sz w:val="24"/>
          <w:szCs w:val="24"/>
          <w:lang w:val="bg-BG" w:eastAsia="bg-BG"/>
        </w:rPr>
        <w:lastRenderedPageBreak/>
        <w:t xml:space="preserve">лопатарки. Единично гнездящите двойки са изключение (Симеонов и др. 1990). Гнездото е сред тръстика или на дърво. Снася 4 – 5 яйца, като има едно поколение годишно. Предпочитаните местообитания са 1130, 1150, 1160, 3130, 3150, 91D0, 91E0 и 91F0 според Директивата за хабитатите (Кавръкова и др. 2009). </w:t>
      </w:r>
    </w:p>
    <w:p w14:paraId="22859F99"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i/>
          <w:iCs/>
          <w:sz w:val="24"/>
          <w:szCs w:val="24"/>
          <w:lang w:val="bg-BG" w:eastAsia="bg-BG"/>
        </w:rPr>
        <w:t>Хранене</w:t>
      </w:r>
    </w:p>
    <w:p w14:paraId="7B488566"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Храни се с риба, земноводни, влечуги, гризачи, водни безгръбначни и др. По врене на проучване, проведено в Софийското поле, в 14 стомаха са установени: </w:t>
      </w:r>
      <w:r w:rsidRPr="0061500C">
        <w:rPr>
          <w:rFonts w:ascii="Times New Roman" w:eastAsia="Times New Roman" w:hAnsi="Times New Roman" w:cs="Times New Roman"/>
          <w:i/>
          <w:iCs/>
          <w:sz w:val="24"/>
          <w:szCs w:val="24"/>
          <w:lang w:val="en-GB" w:eastAsia="bg-BG"/>
        </w:rPr>
        <w:t xml:space="preserve">Microtus arvalis, Lacerta sp., Rana ridibunda, Cyrpinus carpio, Gryllus demertus, </w:t>
      </w:r>
      <w:r w:rsidRPr="0061500C">
        <w:rPr>
          <w:rFonts w:ascii="Times New Roman" w:eastAsia="Times New Roman" w:hAnsi="Times New Roman" w:cs="Times New Roman"/>
          <w:sz w:val="24"/>
          <w:szCs w:val="24"/>
          <w:lang w:val="en-GB" w:eastAsia="bg-BG"/>
        </w:rPr>
        <w:t xml:space="preserve">Carabidae, Dytiscidae </w:t>
      </w:r>
      <w:r w:rsidRPr="0061500C">
        <w:rPr>
          <w:rFonts w:ascii="Times New Roman" w:eastAsia="Times New Roman" w:hAnsi="Times New Roman" w:cs="Times New Roman"/>
          <w:sz w:val="24"/>
          <w:szCs w:val="24"/>
          <w:lang w:val="bg-BG" w:eastAsia="bg-BG"/>
        </w:rPr>
        <w:t xml:space="preserve">(Симеонов и др. 1990). </w:t>
      </w:r>
    </w:p>
    <w:p w14:paraId="28328B93"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36214112"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Сравнително рядък и малоброен гнездящ и прелетен вид. С разпръснато разпространение в ниските части на страната (Янков отг. ред., 2007). Гнезди поединично или на неголеми колонии –</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14:paraId="34CA31FF"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Природозащитният статус на червената чапла според </w:t>
      </w:r>
      <w:r w:rsidRPr="0061500C">
        <w:rPr>
          <w:rFonts w:ascii="Times New Roman" w:eastAsia="Times New Roman" w:hAnsi="Times New Roman" w:cs="Times New Roman"/>
          <w:sz w:val="24"/>
          <w:szCs w:val="24"/>
          <w:lang w:val="en-GB" w:eastAsia="bg-BG"/>
        </w:rPr>
        <w:t xml:space="preserve">IUCN </w:t>
      </w:r>
      <w:r w:rsidRPr="0061500C">
        <w:rPr>
          <w:rFonts w:ascii="Times New Roman" w:eastAsia="Times New Roman" w:hAnsi="Times New Roman" w:cs="Times New Roman"/>
          <w:sz w:val="24"/>
          <w:szCs w:val="24"/>
          <w:lang w:val="bg-BG" w:eastAsia="bg-BG"/>
        </w:rPr>
        <w:t>е</w:t>
      </w:r>
      <w:r w:rsidRPr="0061500C">
        <w:rPr>
          <w:rFonts w:ascii="Times New Roman" w:eastAsia="Times New Roman" w:hAnsi="Times New Roman" w:cs="Times New Roman"/>
          <w:sz w:val="24"/>
          <w:szCs w:val="24"/>
          <w:lang w:val="en-GB" w:eastAsia="bg-BG"/>
        </w:rPr>
        <w:t xml:space="preserve"> LC</w:t>
      </w:r>
      <w:r w:rsidRPr="0061500C">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en-GB" w:eastAsia="bg-BG"/>
        </w:rPr>
        <w:t>Least Concern)</w:t>
      </w:r>
      <w:r w:rsidRPr="0061500C">
        <w:rPr>
          <w:rFonts w:ascii="Times New Roman" w:eastAsia="Times New Roman" w:hAnsi="Times New Roman" w:cs="Times New Roman"/>
          <w:sz w:val="24"/>
          <w:szCs w:val="24"/>
          <w:lang w:val="bg-BG" w:eastAsia="bg-BG"/>
        </w:rPr>
        <w:t xml:space="preserve">. Включен в </w:t>
      </w:r>
      <w:r w:rsidRPr="0061500C">
        <w:rPr>
          <w:rFonts w:ascii="Times New Roman" w:eastAsia="Times New Roman" w:hAnsi="Times New Roman" w:cs="Times New Roman"/>
          <w:sz w:val="24"/>
          <w:szCs w:val="24"/>
          <w:lang w:val="en-GB" w:eastAsia="bg-BG"/>
        </w:rPr>
        <w:t xml:space="preserve">SPEC 3. </w:t>
      </w:r>
      <w:r w:rsidRPr="0061500C">
        <w:rPr>
          <w:rFonts w:ascii="Times New Roman" w:eastAsia="Times New Roman" w:hAnsi="Times New Roman" w:cs="Times New Roman"/>
          <w:sz w:val="24"/>
          <w:szCs w:val="24"/>
          <w:lang w:val="bg-BG" w:eastAsia="bg-BG"/>
        </w:rPr>
        <w:t xml:space="preserve">Включен в Червената книга на Р България в категория „Застрашен“. Включен е в Приложение 1 на Директивата за птиците, както и в Приложения 2 и 3 на ЗБР. </w:t>
      </w:r>
    </w:p>
    <w:p w14:paraId="4BECD10A"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Съгласно Докладването от 2019 г. (за периода 2005 – 2018 г.) националната гнездяща популация на вида се оценя на 100 – 200 двойки. Краткосрочната тенденция на популацията (за периода 2000 – 2018 г.) е неизвестна, а дългосрочната (за периода 1980 – 2018 г.) – нарастваща. Краткосрочната тенденция на гнездящата популацията в рамките на Натура 2000 е неизвестна.</w:t>
      </w:r>
    </w:p>
    <w:p w14:paraId="571C3876"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Мигриращата национална популация</w:t>
      </w:r>
      <w:r w:rsidRPr="0061500C">
        <w:rPr>
          <w:rFonts w:ascii="Times New Roman" w:eastAsia="Times New Roman" w:hAnsi="Times New Roman" w:cs="Times New Roman"/>
          <w:sz w:val="24"/>
          <w:szCs w:val="24"/>
          <w:lang w:val="en-GB" w:eastAsia="bg-BG"/>
        </w:rPr>
        <w:t xml:space="preserve"> (</w:t>
      </w:r>
      <w:r w:rsidRPr="0061500C">
        <w:rPr>
          <w:rFonts w:ascii="Times New Roman" w:eastAsia="Times New Roman" w:hAnsi="Times New Roman" w:cs="Times New Roman"/>
          <w:sz w:val="24"/>
          <w:szCs w:val="24"/>
          <w:lang w:val="bg-BG" w:eastAsia="bg-BG"/>
        </w:rPr>
        <w:t>за периода 2001 – 2018 г.</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е оценена на 60 – 350 индивида. </w:t>
      </w:r>
    </w:p>
    <w:p w14:paraId="70AED9CF"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За гнездящата и мигриращата популация са посочени следните заплахи и влияния: K01, M07, F01 и J02.</w:t>
      </w:r>
    </w:p>
    <w:p w14:paraId="7EE6DD52"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79C58E31"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 xml:space="preserve"> на зоната вида е </w:t>
      </w:r>
      <w:r w:rsidRPr="0061500C">
        <w:rPr>
          <w:rFonts w:ascii="Times New Roman" w:eastAsia="Times New Roman" w:hAnsi="Times New Roman" w:cs="Times New Roman"/>
          <w:b/>
          <w:sz w:val="24"/>
          <w:szCs w:val="24"/>
          <w:lang w:val="bg-BG" w:eastAsia="bg-BG"/>
        </w:rPr>
        <w:t>мигриращ</w:t>
      </w:r>
      <w:r w:rsidRPr="0061500C">
        <w:rPr>
          <w:rFonts w:ascii="Times New Roman" w:eastAsia="Times New Roman" w:hAnsi="Times New Roman" w:cs="Times New Roman"/>
          <w:sz w:val="24"/>
          <w:szCs w:val="24"/>
          <w:lang w:val="bg-BG" w:eastAsia="bg-BG"/>
        </w:rPr>
        <w:t xml:space="preserve">. Мигриращата популация е </w:t>
      </w:r>
      <w:r w:rsidRPr="0061500C">
        <w:rPr>
          <w:rFonts w:ascii="Times New Roman" w:eastAsia="Times New Roman" w:hAnsi="Times New Roman" w:cs="Times New Roman"/>
          <w:b/>
          <w:sz w:val="24"/>
          <w:szCs w:val="24"/>
          <w:lang w:val="bg-BG" w:eastAsia="bg-BG"/>
        </w:rPr>
        <w:t>неизвестна</w:t>
      </w:r>
      <w:r w:rsidRPr="0061500C">
        <w:rPr>
          <w:rFonts w:ascii="Times New Roman" w:eastAsia="Times New Roman" w:hAnsi="Times New Roman" w:cs="Times New Roman"/>
          <w:sz w:val="24"/>
          <w:szCs w:val="24"/>
          <w:lang w:val="bg-BG" w:eastAsia="bg-BG"/>
        </w:rPr>
        <w:t xml:space="preserve">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AECF44C" w14:textId="77777777" w:rsidR="006260B6" w:rsidRPr="0061500C" w:rsidRDefault="006260B6" w:rsidP="006260B6">
      <w:pPr>
        <w:spacing w:before="120" w:after="120" w:line="240" w:lineRule="auto"/>
        <w:jc w:val="both"/>
        <w:rPr>
          <w:rFonts w:ascii="Times New Roman" w:eastAsia="Times New Roman" w:hAnsi="Times New Roman" w:cs="Times New Roman"/>
          <w:b/>
          <w:sz w:val="24"/>
          <w:szCs w:val="24"/>
          <w:lang w:val="bg-BG" w:eastAsia="bg-BG"/>
        </w:rPr>
      </w:pPr>
      <w:r w:rsidRPr="0061500C">
        <w:rPr>
          <w:rFonts w:ascii="Times New Roman" w:eastAsia="Times New Roman" w:hAnsi="Times New Roman" w:cs="Times New Roman"/>
          <w:b/>
          <w:iCs/>
          <w:sz w:val="24"/>
          <w:szCs w:val="24"/>
          <w:lang w:val="bg-BG" w:eastAsia="bg-BG"/>
        </w:rPr>
        <w:t>4. Анализ на наличната информация</w:t>
      </w:r>
      <w:r w:rsidRPr="0061500C">
        <w:rPr>
          <w:rFonts w:ascii="Times New Roman" w:eastAsia="Times New Roman" w:hAnsi="Times New Roman" w:cs="Times New Roman"/>
          <w:b/>
          <w:sz w:val="24"/>
          <w:szCs w:val="24"/>
          <w:lang w:val="bg-BG" w:eastAsia="bg-BG"/>
        </w:rPr>
        <w:t xml:space="preserve"> </w:t>
      </w:r>
    </w:p>
    <w:p w14:paraId="5F64E33F"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color w:val="000000"/>
          <w:sz w:val="24"/>
          <w:szCs w:val="24"/>
          <w:lang w:val="bg-BG" w:eastAsia="bg-BG"/>
        </w:rPr>
        <w:t>Гнезди само на няколко места по Дунавското крайбрежие. За периода 2010 – 2013 гнезди само в Сребърна и рибарници Калимок с численост между 3 и 9 двойки. Данни за гнезденето на вида в Блато Малък Преславец дава единствено Матеева и др. (2013) през 2012 г – 0-1 двойка. При теренните наблюдения през месец май и юни 2021 г. видът не е наблюдаван. Видът не гнезди в зоната.</w:t>
      </w:r>
      <w:r>
        <w:rPr>
          <w:rFonts w:ascii="Times New Roman" w:eastAsia="Times New Roman" w:hAnsi="Times New Roman" w:cs="Times New Roman"/>
          <w:color w:val="000000"/>
          <w:sz w:val="24"/>
          <w:szCs w:val="24"/>
          <w:lang w:val="bg-BG" w:eastAsia="bg-BG"/>
        </w:rPr>
        <w:t xml:space="preserve"> </w:t>
      </w:r>
      <w:r w:rsidRPr="0061500C">
        <w:rPr>
          <w:rFonts w:ascii="Times New Roman" w:eastAsia="Times New Roman" w:hAnsi="Times New Roman" w:cs="Times New Roman"/>
          <w:sz w:val="24"/>
          <w:szCs w:val="24"/>
          <w:lang w:val="bg-BG" w:eastAsia="bg-BG"/>
        </w:rPr>
        <w:t xml:space="preserve">Пролетната миграция е от края на март до април, а </w:t>
      </w:r>
      <w:r w:rsidRPr="0061500C">
        <w:rPr>
          <w:rFonts w:ascii="Times New Roman" w:eastAsia="Times New Roman" w:hAnsi="Times New Roman" w:cs="Times New Roman"/>
          <w:sz w:val="24"/>
          <w:szCs w:val="24"/>
          <w:lang w:val="bg-BG" w:eastAsia="bg-BG"/>
        </w:rPr>
        <w:lastRenderedPageBreak/>
        <w:t>есенната – от август до началото на ноември.</w:t>
      </w:r>
      <w:r>
        <w:rPr>
          <w:rFonts w:ascii="Times New Roman" w:eastAsia="Times New Roman" w:hAnsi="Times New Roman" w:cs="Times New Roman"/>
          <w:sz w:val="24"/>
          <w:szCs w:val="24"/>
          <w:lang w:val="bg-BG" w:eastAsia="bg-BG"/>
        </w:rPr>
        <w:t xml:space="preserve"> </w:t>
      </w:r>
      <w:r w:rsidRPr="0061500C">
        <w:rPr>
          <w:rFonts w:ascii="Times New Roman" w:eastAsia="Times New Roman" w:hAnsi="Times New Roman" w:cs="Times New Roman"/>
          <w:sz w:val="24"/>
          <w:szCs w:val="24"/>
          <w:lang w:val="bg-BG" w:eastAsia="bg-BG"/>
        </w:rPr>
        <w:t xml:space="preserve">Според </w:t>
      </w:r>
      <w:r w:rsidRPr="0061500C">
        <w:rPr>
          <w:rFonts w:ascii="Times New Roman" w:eastAsia="Times New Roman" w:hAnsi="Times New Roman" w:cs="Times New Roman"/>
          <w:sz w:val="24"/>
          <w:szCs w:val="24"/>
          <w:lang w:val="en-GB" w:eastAsia="bg-BG"/>
        </w:rPr>
        <w:t xml:space="preserve">observation.org, </w:t>
      </w:r>
      <w:r w:rsidRPr="0061500C">
        <w:rPr>
          <w:rFonts w:ascii="Times New Roman" w:eastAsia="Times New Roman" w:hAnsi="Times New Roman" w:cs="Times New Roman"/>
          <w:sz w:val="24"/>
          <w:szCs w:val="24"/>
          <w:lang w:val="bg-BG" w:eastAsia="bg-BG"/>
        </w:rPr>
        <w:t>е установен 1 екземпляр в блатото на 26.04.2021 г. (</w:t>
      </w:r>
      <w:r w:rsidRPr="0061500C">
        <w:rPr>
          <w:rFonts w:ascii="Times New Roman" w:eastAsia="Times New Roman" w:hAnsi="Times New Roman" w:cs="Times New Roman"/>
          <w:sz w:val="24"/>
          <w:szCs w:val="24"/>
          <w:lang w:eastAsia="bg-BG"/>
        </w:rPr>
        <w:t>Y</w:t>
      </w:r>
      <w:r w:rsidRPr="0061500C">
        <w:rPr>
          <w:rFonts w:ascii="Times New Roman" w:eastAsia="Times New Roman" w:hAnsi="Times New Roman" w:cs="Times New Roman"/>
          <w:sz w:val="24"/>
          <w:szCs w:val="24"/>
          <w:lang w:val="en-GB" w:eastAsia="bg-BG"/>
        </w:rPr>
        <w:t>. Kutsarov</w:t>
      </w:r>
      <w:r w:rsidRPr="0061500C">
        <w:rPr>
          <w:rFonts w:ascii="Times New Roman" w:eastAsia="Times New Roman" w:hAnsi="Times New Roman" w:cs="Times New Roman"/>
          <w:sz w:val="24"/>
          <w:szCs w:val="24"/>
          <w:lang w:val="bg-BG" w:eastAsia="bg-BG"/>
        </w:rPr>
        <w:t>)</w:t>
      </w:r>
      <w:r w:rsidRPr="0061500C">
        <w:rPr>
          <w:rFonts w:ascii="Times New Roman" w:eastAsia="Times New Roman" w:hAnsi="Times New Roman" w:cs="Times New Roman"/>
          <w:sz w:val="24"/>
          <w:szCs w:val="24"/>
          <w:lang w:val="en-GB" w:eastAsia="bg-BG"/>
        </w:rPr>
        <w:t>.</w:t>
      </w:r>
      <w:r w:rsidRPr="0061500C">
        <w:rPr>
          <w:rFonts w:ascii="Times New Roman" w:eastAsia="Times New Roman" w:hAnsi="Times New Roman" w:cs="Times New Roman"/>
          <w:sz w:val="24"/>
          <w:szCs w:val="24"/>
          <w:lang w:val="bg-BG" w:eastAsia="bg-BG"/>
        </w:rPr>
        <w:t xml:space="preserve"> Липсват други данни за числеността на вида в зоната по време на миграция.</w:t>
      </w:r>
    </w:p>
    <w:p w14:paraId="3C6EC759" w14:textId="77777777" w:rsidR="006260B6" w:rsidRPr="0061500C" w:rsidRDefault="006260B6" w:rsidP="006260B6">
      <w:pPr>
        <w:spacing w:before="120"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276"/>
        <w:gridCol w:w="2918"/>
        <w:gridCol w:w="2171"/>
      </w:tblGrid>
      <w:tr w:rsidR="006260B6" w:rsidRPr="006260B6" w14:paraId="1BF86D47" w14:textId="77777777" w:rsidTr="00B86397">
        <w:trPr>
          <w:tblHeader/>
          <w:jc w:val="center"/>
        </w:trPr>
        <w:tc>
          <w:tcPr>
            <w:tcW w:w="1696" w:type="dxa"/>
            <w:shd w:val="clear" w:color="auto" w:fill="B6DDE8"/>
            <w:vAlign w:val="center"/>
          </w:tcPr>
          <w:p w14:paraId="00E2648C"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Параметър</w:t>
            </w:r>
          </w:p>
        </w:tc>
        <w:tc>
          <w:tcPr>
            <w:tcW w:w="1134" w:type="dxa"/>
            <w:shd w:val="clear" w:color="auto" w:fill="B6DDE8"/>
            <w:vAlign w:val="center"/>
          </w:tcPr>
          <w:p w14:paraId="0837FFB7"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Мерна единица</w:t>
            </w:r>
          </w:p>
        </w:tc>
        <w:tc>
          <w:tcPr>
            <w:tcW w:w="1276" w:type="dxa"/>
            <w:shd w:val="clear" w:color="auto" w:fill="B6DDE8"/>
            <w:vAlign w:val="center"/>
          </w:tcPr>
          <w:p w14:paraId="6759D371"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Целева стойност</w:t>
            </w:r>
          </w:p>
        </w:tc>
        <w:tc>
          <w:tcPr>
            <w:tcW w:w="2918" w:type="dxa"/>
            <w:shd w:val="clear" w:color="auto" w:fill="B6DDE8"/>
            <w:vAlign w:val="center"/>
          </w:tcPr>
          <w:p w14:paraId="7C1171B9"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4444BC4B"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Специфични за зоната цели</w:t>
            </w:r>
          </w:p>
        </w:tc>
      </w:tr>
      <w:tr w:rsidR="006260B6" w:rsidRPr="006260B6" w14:paraId="56726713" w14:textId="77777777" w:rsidTr="00B86397">
        <w:trPr>
          <w:jc w:val="center"/>
        </w:trPr>
        <w:tc>
          <w:tcPr>
            <w:tcW w:w="1696" w:type="dxa"/>
            <w:shd w:val="clear" w:color="auto" w:fill="auto"/>
          </w:tcPr>
          <w:p w14:paraId="24850314" w14:textId="77777777" w:rsidR="006260B6" w:rsidRPr="006260B6" w:rsidRDefault="006260B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Популация: </w:t>
            </w:r>
            <w:r w:rsidRPr="006260B6">
              <w:rPr>
                <w:rFonts w:ascii="Times New Roman" w:eastAsia="Times New Roman" w:hAnsi="Times New Roman" w:cs="Times New Roman"/>
                <w:bCs/>
                <w:sz w:val="20"/>
                <w:szCs w:val="20"/>
                <w:lang w:val="bg-BG" w:eastAsia="bg-BG"/>
              </w:rPr>
              <w:t>Размер на мигриращата популация</w:t>
            </w:r>
          </w:p>
        </w:tc>
        <w:tc>
          <w:tcPr>
            <w:tcW w:w="1134" w:type="dxa"/>
            <w:shd w:val="clear" w:color="auto" w:fill="auto"/>
          </w:tcPr>
          <w:p w14:paraId="1DD3D848"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Брой индивиди</w:t>
            </w:r>
          </w:p>
        </w:tc>
        <w:tc>
          <w:tcPr>
            <w:tcW w:w="1276" w:type="dxa"/>
            <w:shd w:val="clear" w:color="auto" w:fill="auto"/>
          </w:tcPr>
          <w:p w14:paraId="631CF69B"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неизвестна</w:t>
            </w:r>
          </w:p>
        </w:tc>
        <w:tc>
          <w:tcPr>
            <w:tcW w:w="2918" w:type="dxa"/>
            <w:shd w:val="clear" w:color="auto" w:fill="auto"/>
          </w:tcPr>
          <w:p w14:paraId="692D77D7"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1D0AAA67" w14:textId="37177E1C" w:rsidR="006260B6" w:rsidRPr="006260B6" w:rsidRDefault="006260B6" w:rsidP="00B86397">
            <w:pPr>
              <w:spacing w:after="0" w:line="240" w:lineRule="auto"/>
              <w:jc w:val="both"/>
              <w:rPr>
                <w:rFonts w:ascii="Times New Roman" w:eastAsia="Times New Roman" w:hAnsi="Times New Roman" w:cs="Times New Roman"/>
                <w:color w:val="000000"/>
                <w:sz w:val="20"/>
                <w:szCs w:val="20"/>
                <w:lang w:val="bg-BG" w:eastAsia="bg-BG"/>
              </w:rPr>
            </w:pPr>
            <w:r w:rsidRPr="006260B6">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tc>
        <w:tc>
          <w:tcPr>
            <w:tcW w:w="2171" w:type="dxa"/>
          </w:tcPr>
          <w:p w14:paraId="26DBB9C4" w14:textId="1B4DDB3B"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tc>
      </w:tr>
      <w:tr w:rsidR="006260B6" w:rsidRPr="006260B6" w14:paraId="36A9818E" w14:textId="77777777" w:rsidTr="00B86397">
        <w:trPr>
          <w:jc w:val="center"/>
        </w:trPr>
        <w:tc>
          <w:tcPr>
            <w:tcW w:w="1696" w:type="dxa"/>
            <w:shd w:val="clear" w:color="auto" w:fill="auto"/>
          </w:tcPr>
          <w:p w14:paraId="7DE919B1" w14:textId="77777777" w:rsidR="006260B6" w:rsidRPr="006260B6" w:rsidRDefault="006260B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Местообитание на вида: </w:t>
            </w:r>
            <w:r w:rsidRPr="006260B6">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6260B6">
              <w:rPr>
                <w:rFonts w:ascii="Times New Roman" w:eastAsia="Times New Roman" w:hAnsi="Times New Roman" w:cs="Times New Roman"/>
                <w:b/>
                <w:sz w:val="20"/>
                <w:szCs w:val="20"/>
                <w:lang w:val="bg-BG" w:eastAsia="bg-BG"/>
              </w:rPr>
              <w:t xml:space="preserve"> </w:t>
            </w:r>
          </w:p>
        </w:tc>
        <w:tc>
          <w:tcPr>
            <w:tcW w:w="1134" w:type="dxa"/>
            <w:shd w:val="clear" w:color="auto" w:fill="auto"/>
          </w:tcPr>
          <w:p w14:paraId="728B9AAD" w14:textId="7383729B"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Pr="006260B6">
              <w:rPr>
                <w:rFonts w:ascii="Times New Roman" w:eastAsia="Times New Roman" w:hAnsi="Times New Roman" w:cs="Times New Roman"/>
                <w:sz w:val="20"/>
                <w:szCs w:val="20"/>
                <w:lang w:val="bg-BG" w:eastAsia="bg-BG"/>
              </w:rPr>
              <w:t>a</w:t>
            </w:r>
          </w:p>
        </w:tc>
        <w:tc>
          <w:tcPr>
            <w:tcW w:w="1276" w:type="dxa"/>
            <w:shd w:val="clear" w:color="auto" w:fill="auto"/>
          </w:tcPr>
          <w:p w14:paraId="70B9D6F4" w14:textId="21DF9760"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най-малко 45 </w:t>
            </w:r>
            <w:r>
              <w:rPr>
                <w:rFonts w:ascii="Times New Roman" w:eastAsia="Times New Roman" w:hAnsi="Times New Roman" w:cs="Times New Roman"/>
                <w:sz w:val="20"/>
                <w:szCs w:val="20"/>
                <w:lang w:val="bg-BG" w:eastAsia="bg-BG"/>
              </w:rPr>
              <w:t>ха</w:t>
            </w:r>
          </w:p>
        </w:tc>
        <w:tc>
          <w:tcPr>
            <w:tcW w:w="2918" w:type="dxa"/>
            <w:shd w:val="clear" w:color="auto" w:fill="auto"/>
          </w:tcPr>
          <w:p w14:paraId="24785570"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37727AD6"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3DDF32B8"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6260B6" w:rsidRPr="006260B6" w14:paraId="530CACA1" w14:textId="77777777" w:rsidTr="00B86397">
        <w:trPr>
          <w:jc w:val="center"/>
        </w:trPr>
        <w:tc>
          <w:tcPr>
            <w:tcW w:w="1696" w:type="dxa"/>
            <w:shd w:val="clear" w:color="auto" w:fill="auto"/>
          </w:tcPr>
          <w:p w14:paraId="1FDBEDB8" w14:textId="77777777" w:rsidR="006260B6" w:rsidRPr="006260B6" w:rsidRDefault="006260B6" w:rsidP="00B86397">
            <w:pPr>
              <w:spacing w:after="0" w:line="240" w:lineRule="auto"/>
              <w:jc w:val="both"/>
              <w:rPr>
                <w:rFonts w:ascii="Times New Roman" w:eastAsia="Times New Roman" w:hAnsi="Times New Roman" w:cs="Times New Roman"/>
                <w:b/>
                <w:sz w:val="20"/>
                <w:szCs w:val="20"/>
                <w:lang w:val="bg-BG" w:eastAsia="bg-BG"/>
              </w:rPr>
            </w:pPr>
            <w:r w:rsidRPr="006260B6">
              <w:rPr>
                <w:rFonts w:ascii="Times New Roman" w:eastAsia="Times New Roman" w:hAnsi="Times New Roman" w:cs="Times New Roman"/>
                <w:b/>
                <w:sz w:val="20"/>
                <w:szCs w:val="20"/>
                <w:lang w:val="bg-BG" w:eastAsia="bg-BG"/>
              </w:rPr>
              <w:t xml:space="preserve">Местообитание на вида: </w:t>
            </w:r>
            <w:r w:rsidRPr="006260B6">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6260B6">
              <w:rPr>
                <w:rFonts w:ascii="Times New Roman" w:eastAsia="Times New Roman" w:hAnsi="Times New Roman" w:cs="Times New Roman"/>
                <w:sz w:val="20"/>
                <w:szCs w:val="20"/>
                <w:lang w:val="en-GB" w:eastAsia="bg-BG"/>
              </w:rPr>
              <w:t xml:space="preserve"> – </w:t>
            </w:r>
            <w:r w:rsidRPr="006260B6">
              <w:rPr>
                <w:rFonts w:ascii="Times New Roman" w:eastAsia="Times New Roman" w:hAnsi="Times New Roman" w:cs="Times New Roman"/>
                <w:sz w:val="20"/>
                <w:szCs w:val="20"/>
                <w:lang w:val="bg-BG" w:eastAsia="bg-BG"/>
              </w:rPr>
              <w:t>хлорофил.</w:t>
            </w:r>
            <w:r w:rsidRPr="006260B6">
              <w:rPr>
                <w:rFonts w:ascii="Times New Roman" w:eastAsia="Times New Roman" w:hAnsi="Times New Roman" w:cs="Times New Roman"/>
                <w:sz w:val="20"/>
                <w:szCs w:val="20"/>
                <w:lang w:val="en-GB" w:eastAsia="bg-BG"/>
              </w:rPr>
              <w:t xml:space="preserve"> (</w:t>
            </w:r>
            <w:r w:rsidRPr="006260B6">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134" w:type="dxa"/>
            <w:shd w:val="clear" w:color="auto" w:fill="auto"/>
          </w:tcPr>
          <w:p w14:paraId="533B6A1C"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5 степенна скала</w:t>
            </w:r>
          </w:p>
        </w:tc>
        <w:tc>
          <w:tcPr>
            <w:tcW w:w="1276" w:type="dxa"/>
            <w:shd w:val="clear" w:color="auto" w:fill="auto"/>
          </w:tcPr>
          <w:p w14:paraId="29628BD7"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2-Добро или 1-Отлично</w:t>
            </w:r>
          </w:p>
        </w:tc>
        <w:tc>
          <w:tcPr>
            <w:tcW w:w="291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260B6" w:rsidRPr="006260B6" w14:paraId="1C514567"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449B7E83" w14:textId="77777777" w:rsidR="006260B6" w:rsidRPr="006260B6" w:rsidRDefault="006260B6" w:rsidP="00B86397">
                  <w:pPr>
                    <w:spacing w:after="0" w:line="240" w:lineRule="auto"/>
                    <w:jc w:val="both"/>
                    <w:rPr>
                      <w:rFonts w:ascii="Times New Roman" w:eastAsia="Times New Roman" w:hAnsi="Times New Roman" w:cs="Times New Roman"/>
                      <w:b/>
                      <w:bCs/>
                      <w:sz w:val="20"/>
                      <w:szCs w:val="20"/>
                      <w:lang w:val="bg-BG" w:eastAsia="bg-BG"/>
                    </w:rPr>
                  </w:pPr>
                  <w:r w:rsidRPr="006260B6">
                    <w:rPr>
                      <w:rFonts w:ascii="Times New Roman" w:eastAsia="Times New Roman" w:hAnsi="Times New Roman" w:cs="Times New Roman"/>
                      <w:b/>
                      <w:bCs/>
                      <w:sz w:val="20"/>
                      <w:szCs w:val="20"/>
                      <w:lang w:val="bg-BG" w:eastAsia="bg-BG"/>
                    </w:rPr>
                    <w:t>Екологично състояние</w:t>
                  </w:r>
                </w:p>
              </w:tc>
            </w:tr>
            <w:tr w:rsidR="006260B6" w:rsidRPr="006260B6" w14:paraId="5A950E7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74E043C7"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1-Отлично – High</w:t>
                  </w:r>
                </w:p>
              </w:tc>
            </w:tr>
            <w:tr w:rsidR="006260B6" w:rsidRPr="006260B6" w14:paraId="041051C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23580DA6"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2-Добро – Good</w:t>
                  </w:r>
                </w:p>
              </w:tc>
            </w:tr>
            <w:tr w:rsidR="006260B6" w:rsidRPr="006260B6" w14:paraId="1CF6349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011EFDAB"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3-Умерено - Moderate</w:t>
                  </w:r>
                </w:p>
              </w:tc>
            </w:tr>
            <w:tr w:rsidR="006260B6" w:rsidRPr="006260B6" w14:paraId="799FDF3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2C4BF918"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4-Лошо – Poor</w:t>
                  </w:r>
                </w:p>
              </w:tc>
            </w:tr>
            <w:tr w:rsidR="006260B6" w:rsidRPr="006260B6" w14:paraId="695BD074"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0542A90B"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5-Много лошо - Bad</w:t>
                  </w:r>
                </w:p>
              </w:tc>
            </w:tr>
          </w:tbl>
          <w:p w14:paraId="0258DA98"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6260B6">
              <w:rPr>
                <w:rFonts w:ascii="Times New Roman" w:eastAsia="Times New Roman" w:hAnsi="Times New Roman" w:cs="Times New Roman"/>
                <w:b/>
                <w:sz w:val="20"/>
                <w:szCs w:val="20"/>
                <w:lang w:val="bg-BG" w:eastAsia="bg-BG"/>
              </w:rPr>
              <w:t>добро (2)</w:t>
            </w:r>
            <w:r w:rsidRPr="006260B6">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6260B6">
              <w:rPr>
                <w:rFonts w:ascii="Times New Roman" w:eastAsia="Times New Roman" w:hAnsi="Times New Roman" w:cs="Times New Roman"/>
                <w:b/>
                <w:sz w:val="20"/>
                <w:szCs w:val="20"/>
                <w:lang w:val="bg-BG" w:eastAsia="bg-BG"/>
              </w:rPr>
              <w:t xml:space="preserve">много лошо (5) </w:t>
            </w:r>
            <w:r w:rsidRPr="006260B6">
              <w:rPr>
                <w:rFonts w:ascii="Times New Roman" w:eastAsia="Times New Roman" w:hAnsi="Times New Roman" w:cs="Times New Roman"/>
                <w:sz w:val="20"/>
                <w:szCs w:val="20"/>
                <w:lang w:val="bg-BG" w:eastAsia="bg-BG"/>
              </w:rPr>
              <w:t>(</w:t>
            </w:r>
            <w:r w:rsidRPr="006260B6">
              <w:rPr>
                <w:rFonts w:ascii="Times New Roman" w:eastAsia="Times New Roman" w:hAnsi="Times New Roman" w:cs="Times New Roman"/>
                <w:sz w:val="20"/>
                <w:szCs w:val="20"/>
                <w:lang w:val="en-GB" w:eastAsia="bg-BG"/>
              </w:rPr>
              <w:t>Kazakov et al., 2020</w:t>
            </w:r>
            <w:r w:rsidRPr="006260B6">
              <w:rPr>
                <w:rFonts w:ascii="Times New Roman" w:eastAsia="Times New Roman" w:hAnsi="Times New Roman" w:cs="Times New Roman"/>
                <w:sz w:val="20"/>
                <w:szCs w:val="20"/>
                <w:lang w:val="bg-BG" w:eastAsia="bg-BG"/>
              </w:rPr>
              <w:t>).</w:t>
            </w:r>
          </w:p>
        </w:tc>
        <w:tc>
          <w:tcPr>
            <w:tcW w:w="2171" w:type="dxa"/>
          </w:tcPr>
          <w:p w14:paraId="25C6B4A4" w14:textId="77777777" w:rsidR="006260B6" w:rsidRPr="006260B6" w:rsidRDefault="006260B6" w:rsidP="00B86397">
            <w:pPr>
              <w:spacing w:after="0" w:line="240" w:lineRule="auto"/>
              <w:jc w:val="both"/>
              <w:rPr>
                <w:rFonts w:ascii="Times New Roman" w:eastAsia="Times New Roman" w:hAnsi="Times New Roman" w:cs="Times New Roman"/>
                <w:sz w:val="20"/>
                <w:szCs w:val="20"/>
                <w:lang w:val="bg-BG" w:eastAsia="bg-BG"/>
              </w:rPr>
            </w:pPr>
            <w:r w:rsidRPr="006260B6">
              <w:rPr>
                <w:rFonts w:ascii="Times New Roman" w:eastAsia="Times New Roman" w:hAnsi="Times New Roman" w:cs="Times New Roman"/>
                <w:sz w:val="20"/>
                <w:szCs w:val="20"/>
                <w:lang w:val="bg-BG" w:eastAsia="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28477E0C" w14:textId="77777777" w:rsidR="006260B6" w:rsidRPr="0061500C" w:rsidRDefault="006260B6" w:rsidP="006260B6">
      <w:pPr>
        <w:spacing w:after="0" w:line="240" w:lineRule="auto"/>
        <w:jc w:val="both"/>
        <w:rPr>
          <w:rFonts w:ascii="Times New Roman" w:eastAsia="Times New Roman" w:hAnsi="Times New Roman" w:cs="Times New Roman"/>
          <w:sz w:val="24"/>
          <w:szCs w:val="24"/>
          <w:lang w:val="bg-BG" w:eastAsia="bg-BG"/>
        </w:rPr>
      </w:pPr>
    </w:p>
    <w:p w14:paraId="59BB58DE" w14:textId="77777777" w:rsidR="006260B6" w:rsidRPr="0061500C" w:rsidRDefault="006260B6" w:rsidP="006260B6">
      <w:pPr>
        <w:spacing w:after="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b/>
          <w:bCs/>
          <w:sz w:val="24"/>
          <w:szCs w:val="24"/>
          <w:lang w:val="bg-BG" w:eastAsia="bg-BG"/>
        </w:rPr>
        <w:t xml:space="preserve">6. Необходимост от промени в </w:t>
      </w:r>
      <w:r>
        <w:rPr>
          <w:rFonts w:ascii="Times New Roman" w:eastAsia="Times New Roman" w:hAnsi="Times New Roman" w:cs="Times New Roman"/>
          <w:b/>
          <w:bCs/>
          <w:sz w:val="24"/>
          <w:szCs w:val="24"/>
          <w:lang w:val="bg-BG" w:eastAsia="bg-BG"/>
        </w:rPr>
        <w:t>СФ</w:t>
      </w:r>
      <w:r w:rsidRPr="0061500C">
        <w:rPr>
          <w:rFonts w:ascii="Times New Roman" w:eastAsia="Times New Roman" w:hAnsi="Times New Roman" w:cs="Times New Roman"/>
          <w:b/>
          <w:bCs/>
          <w:sz w:val="24"/>
          <w:szCs w:val="24"/>
          <w:lang w:val="bg-BG" w:eastAsia="bg-BG"/>
        </w:rPr>
        <w:t xml:space="preserve"> за </w:t>
      </w:r>
      <w:r w:rsidRPr="0061500C">
        <w:rPr>
          <w:rFonts w:ascii="Times New Roman" w:eastAsia="Times New Roman" w:hAnsi="Times New Roman" w:cs="Times New Roman"/>
          <w:b/>
          <w:sz w:val="24"/>
          <w:szCs w:val="24"/>
          <w:lang w:val="bg-BG" w:eastAsia="bg-BG"/>
        </w:rPr>
        <w:t xml:space="preserve">СЗЗ </w:t>
      </w:r>
      <w:r w:rsidRPr="0061500C">
        <w:rPr>
          <w:rFonts w:ascii="Times New Roman" w:eastAsia="Times New Roman" w:hAnsi="Times New Roman" w:cs="Times New Roman"/>
          <w:b/>
          <w:bCs/>
          <w:sz w:val="24"/>
          <w:szCs w:val="24"/>
          <w:lang w:val="bg-BG" w:eastAsia="bg-BG"/>
        </w:rPr>
        <w:t>BG0002065 „Блато Малък Преславец“</w:t>
      </w:r>
    </w:p>
    <w:p w14:paraId="034D1392" w14:textId="77777777" w:rsidR="006260B6" w:rsidRDefault="006260B6" w:rsidP="006260B6">
      <w:pPr>
        <w:spacing w:after="120" w:line="240" w:lineRule="auto"/>
        <w:jc w:val="both"/>
        <w:rPr>
          <w:rFonts w:ascii="Times New Roman" w:eastAsia="Times New Roman" w:hAnsi="Times New Roman" w:cs="Times New Roman"/>
          <w:sz w:val="24"/>
          <w:szCs w:val="24"/>
          <w:lang w:val="bg-BG" w:eastAsia="bg-BG"/>
        </w:rPr>
      </w:pPr>
      <w:r w:rsidRPr="0061500C">
        <w:rPr>
          <w:rFonts w:ascii="Times New Roman" w:eastAsia="Times New Roman" w:hAnsi="Times New Roman" w:cs="Times New Roman"/>
          <w:sz w:val="24"/>
          <w:szCs w:val="24"/>
          <w:lang w:val="bg-BG" w:eastAsia="bg-BG"/>
        </w:rPr>
        <w:t xml:space="preserve">Предвид наличната информация за настоящата мигрираща численост на вида в защитената зона по време на миграция не е необходима актуализация на </w:t>
      </w:r>
      <w:r>
        <w:rPr>
          <w:rFonts w:ascii="Times New Roman" w:eastAsia="Times New Roman" w:hAnsi="Times New Roman" w:cs="Times New Roman"/>
          <w:sz w:val="24"/>
          <w:szCs w:val="24"/>
          <w:lang w:val="bg-BG" w:eastAsia="bg-BG"/>
        </w:rPr>
        <w:t>СФ</w:t>
      </w:r>
      <w:r w:rsidRPr="0061500C">
        <w:rPr>
          <w:rFonts w:ascii="Times New Roman" w:eastAsia="Times New Roman" w:hAnsi="Times New Roman" w:cs="Times New Roman"/>
          <w:sz w:val="24"/>
          <w:szCs w:val="24"/>
          <w:lang w:val="bg-BG" w:eastAsia="bg-BG"/>
        </w:rPr>
        <w:t>.</w:t>
      </w:r>
    </w:p>
    <w:p w14:paraId="071909B0" w14:textId="3FE2386B" w:rsidR="00312559" w:rsidRDefault="00312559" w:rsidP="002D2AA6">
      <w:pPr>
        <w:spacing w:after="120"/>
        <w:jc w:val="both"/>
        <w:rPr>
          <w:rFonts w:ascii="Times New Roman" w:hAnsi="Times New Roman" w:cs="Times New Roman"/>
          <w:b/>
          <w:bCs/>
          <w:sz w:val="24"/>
          <w:szCs w:val="24"/>
          <w:lang w:val="bg-BG"/>
        </w:rPr>
      </w:pPr>
    </w:p>
    <w:p w14:paraId="30D2192E" w14:textId="7D2CD5D2" w:rsidR="00CD0276" w:rsidRPr="00CD0276" w:rsidRDefault="00CD0276" w:rsidP="00CD0276">
      <w:pPr>
        <w:pStyle w:val="Heading2"/>
        <w:jc w:val="center"/>
        <w:rPr>
          <w:rFonts w:ascii="Times New Roman" w:hAnsi="Times New Roman" w:cs="Times New Roman"/>
          <w:sz w:val="28"/>
          <w:szCs w:val="28"/>
        </w:rPr>
      </w:pPr>
      <w:bookmarkStart w:id="21" w:name="_Toc87467283"/>
      <w:bookmarkStart w:id="22" w:name="_Toc87692200"/>
      <w:bookmarkStart w:id="23" w:name="_Toc87981163"/>
      <w:bookmarkStart w:id="24" w:name="_Toc88317814"/>
      <w:bookmarkStart w:id="25" w:name="_Toc88640139"/>
      <w:bookmarkStart w:id="26" w:name="_Toc98672527"/>
      <w:r w:rsidRPr="00CD0276">
        <w:rPr>
          <w:rFonts w:ascii="Times New Roman" w:hAnsi="Times New Roman" w:cs="Times New Roman"/>
          <w:sz w:val="28"/>
          <w:szCs w:val="28"/>
          <w:lang w:val="bg-BG"/>
        </w:rPr>
        <w:t xml:space="preserve">Специфични цели за </w:t>
      </w:r>
      <w:r w:rsidRPr="00CD0276">
        <w:rPr>
          <w:rFonts w:ascii="Times New Roman" w:hAnsi="Times New Roman" w:cs="Times New Roman"/>
          <w:sz w:val="28"/>
          <w:szCs w:val="28"/>
        </w:rPr>
        <w:t xml:space="preserve">A397 </w:t>
      </w:r>
      <w:r w:rsidRPr="00CD0276">
        <w:rPr>
          <w:rFonts w:ascii="Times New Roman" w:hAnsi="Times New Roman" w:cs="Times New Roman"/>
          <w:i/>
          <w:sz w:val="28"/>
          <w:szCs w:val="28"/>
        </w:rPr>
        <w:t>T</w:t>
      </w:r>
      <w:r w:rsidRPr="00CD0276">
        <w:rPr>
          <w:rFonts w:ascii="Times New Roman" w:hAnsi="Times New Roman" w:cs="Times New Roman"/>
          <w:i/>
          <w:sz w:val="28"/>
          <w:szCs w:val="28"/>
          <w:lang w:val="bg-BG"/>
        </w:rPr>
        <w:t xml:space="preserve">adorna ferruginea </w:t>
      </w:r>
      <w:r w:rsidRPr="00CD0276">
        <w:rPr>
          <w:rFonts w:ascii="Times New Roman" w:hAnsi="Times New Roman" w:cs="Times New Roman"/>
          <w:sz w:val="28"/>
          <w:szCs w:val="28"/>
          <w:lang w:val="bg-BG"/>
        </w:rPr>
        <w:t>(червен ангъч)</w:t>
      </w:r>
      <w:bookmarkEnd w:id="21"/>
      <w:bookmarkEnd w:id="22"/>
      <w:bookmarkEnd w:id="23"/>
      <w:bookmarkEnd w:id="24"/>
      <w:bookmarkEnd w:id="25"/>
      <w:bookmarkEnd w:id="26"/>
    </w:p>
    <w:p w14:paraId="071CCACA" w14:textId="77777777" w:rsidR="00CD0276" w:rsidRPr="002763BF" w:rsidRDefault="00CD0276" w:rsidP="00CD0276">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2763BF">
        <w:rPr>
          <w:rFonts w:ascii="Times New Roman" w:hAnsi="Times New Roman" w:cs="Times New Roman"/>
          <w:b/>
          <w:color w:val="000000" w:themeColor="text1"/>
          <w:sz w:val="24"/>
          <w:lang w:val="bg-BG"/>
        </w:rPr>
        <w:t>Кратка характеристика на вида</w:t>
      </w:r>
    </w:p>
    <w:p w14:paraId="769C4906"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Дължината на тялото 55-67 cm, размах на крилата: 121 – 145 cm. (Cramp </w:t>
      </w:r>
      <w:r w:rsidRPr="002763BF">
        <w:rPr>
          <w:rFonts w:ascii="Times New Roman" w:hAnsi="Times New Roman" w:cs="Times New Roman"/>
          <w:color w:val="000000" w:themeColor="text1"/>
          <w:sz w:val="24"/>
        </w:rPr>
        <w:t>and</w:t>
      </w:r>
      <w:r w:rsidRPr="002763BF">
        <w:rPr>
          <w:rFonts w:ascii="Times New Roman" w:hAnsi="Times New Roman" w:cs="Times New Roman"/>
          <w:color w:val="000000" w:themeColor="text1"/>
          <w:sz w:val="24"/>
          <w:lang w:val="bg-BG"/>
        </w:rPr>
        <w:t xml:space="preserve"> Simmons, 1977; Svensson</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 xml:space="preserve"> 2013). Цялото оперение е ръждиво-червеникаво, с по-светла глава и шия. Крилата са бели,</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а маховите пера са черни. Крилното огледало е тъмнозелено.</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 xml:space="preserve">Клюнът и краката са тъмносиви. Мъжките се отличават от женските по наличието на черен пръстен на шията. Доста гласовит, алармира дори и при най-малка опасност </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Нанкинов и др., 1997).</w:t>
      </w:r>
    </w:p>
    <w:p w14:paraId="64AA5A5F" w14:textId="77777777" w:rsidR="00CD0276" w:rsidRPr="002763BF" w:rsidRDefault="00CD0276" w:rsidP="00CD0276">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lastRenderedPageBreak/>
        <w:t>Характер на пребиваване в страната</w:t>
      </w:r>
    </w:p>
    <w:p w14:paraId="7659DDA1"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Червеният ангъч у нас е гнездящ, прелетен вид, а също преминаващ по време на миграция и зимуващ. Зимува редовно у нас и в по-голям брой едва от 5-6 години насам (Shurulinkov et al., 2020). През прелета и зимата обикновено се среща на ята, често самостоятелни, а понякога смесени с патици от род </w:t>
      </w:r>
      <w:r w:rsidRPr="002763BF">
        <w:rPr>
          <w:rFonts w:ascii="Times New Roman" w:hAnsi="Times New Roman" w:cs="Times New Roman"/>
          <w:i/>
          <w:color w:val="000000" w:themeColor="text1"/>
          <w:sz w:val="24"/>
          <w:lang w:val="bg-BG"/>
        </w:rPr>
        <w:t>Anas</w:t>
      </w:r>
      <w:r w:rsidRPr="002763BF">
        <w:rPr>
          <w:rFonts w:ascii="Times New Roman" w:hAnsi="Times New Roman" w:cs="Times New Roman"/>
          <w:color w:val="000000" w:themeColor="text1"/>
          <w:sz w:val="24"/>
          <w:lang w:val="bg-BG"/>
        </w:rPr>
        <w:t xml:space="preserve">, бели неми лебеди или гъски. </w:t>
      </w:r>
      <w:r w:rsidRPr="002763BF">
        <w:rPr>
          <w:rFonts w:ascii="Times New Roman" w:hAnsi="Times New Roman" w:cs="Times New Roman"/>
          <w:b/>
          <w:color w:val="000000" w:themeColor="text1"/>
          <w:sz w:val="24"/>
          <w:lang w:val="bg-BG"/>
        </w:rPr>
        <w:t xml:space="preserve">Нощува във водоемите, а през деня често се храни в пасища и ниви. </w:t>
      </w:r>
      <w:r w:rsidRPr="002763BF">
        <w:rPr>
          <w:rFonts w:ascii="Times New Roman" w:hAnsi="Times New Roman" w:cs="Times New Roman"/>
          <w:color w:val="000000" w:themeColor="text1"/>
          <w:sz w:val="24"/>
          <w:lang w:val="bg-BG"/>
        </w:rPr>
        <w:t>Пролетната миграция е от началото на февруари до средата на април. Есенната миграция е от септември до началото на декември</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Нанкинов и др., 1997).</w:t>
      </w:r>
    </w:p>
    <w:p w14:paraId="709851A3" w14:textId="77777777" w:rsidR="00CD0276" w:rsidRPr="002763BF" w:rsidRDefault="00CD0276" w:rsidP="00CD0276">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t>Характерно местообитание</w:t>
      </w:r>
    </w:p>
    <w:p w14:paraId="1E80C6A3"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Гнездовото местообитание на вида са различни солени, бракични и сладководни плитководни водоеми. Обикновено гнезди в малки и средно големи язовири с голи брегове и наличие на земни откоси подходящи за дълбаене на дупки в близост. Най-много обича водоеми сред степни местообитания. В Добруджа обитава и покрай малки рекички в суходолията. Среща се и в богати на храна басейни на свинекомплекси и други селскостопански сгради и ферми. Гнезди в земни или скални дупки, често на лисици или язовци. По време на миграция и зимуване се среща във всякакви типове влажни зони -  язовири, езера, блата, разливи, влажни ливади, степи. В р. Дунав предпочита пясъчните коси. Най-големи концентрации – докъм 300-450 инд., се наблюдават по време на есенната миграция в крайморските влажни зони (особено в Атанасовското езеро) и в някои язовири в Източна България (Shurulinkov et al., 2020; Нанкинов и др., 1997).</w:t>
      </w:r>
    </w:p>
    <w:p w14:paraId="4D512EC2" w14:textId="77777777" w:rsidR="00CD0276" w:rsidRPr="002763BF" w:rsidRDefault="00CD0276" w:rsidP="00CD0276">
      <w:pPr>
        <w:spacing w:before="120" w:after="120" w:line="240" w:lineRule="auto"/>
        <w:jc w:val="both"/>
        <w:rPr>
          <w:rFonts w:ascii="Times New Roman" w:hAnsi="Times New Roman" w:cs="Times New Roman"/>
          <w:i/>
          <w:color w:val="000000" w:themeColor="text1"/>
          <w:sz w:val="24"/>
          <w:lang w:val="bg-BG"/>
        </w:rPr>
      </w:pPr>
      <w:r w:rsidRPr="002763BF">
        <w:rPr>
          <w:rFonts w:ascii="Times New Roman" w:hAnsi="Times New Roman" w:cs="Times New Roman"/>
          <w:i/>
          <w:color w:val="000000" w:themeColor="text1"/>
          <w:sz w:val="24"/>
          <w:lang w:val="bg-BG"/>
        </w:rPr>
        <w:t>Хранене</w:t>
      </w:r>
    </w:p>
    <w:p w14:paraId="3E7BB69F"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Червеният ангъч се храни главно със зелени части на ливадни треви, семена на културни растения, с дребни водни безгръбначни животни - скакалци, червеи, ракообразни (</w:t>
      </w:r>
      <w:r w:rsidRPr="002763BF">
        <w:rPr>
          <w:rFonts w:ascii="Times New Roman" w:hAnsi="Times New Roman" w:cs="Times New Roman"/>
          <w:i/>
          <w:color w:val="000000" w:themeColor="text1"/>
          <w:sz w:val="24"/>
          <w:lang w:val="bg-BG"/>
        </w:rPr>
        <w:t>Artemia, Gammarus</w:t>
      </w:r>
      <w:r w:rsidRPr="002763BF">
        <w:rPr>
          <w:rFonts w:ascii="Times New Roman" w:hAnsi="Times New Roman" w:cs="Times New Roman"/>
          <w:color w:val="000000" w:themeColor="text1"/>
          <w:sz w:val="24"/>
          <w:lang w:val="bg-BG"/>
        </w:rPr>
        <w:t xml:space="preserve">), мекотели, рядко и с дребни гръбначни – жабчета и рибки (Cramp </w:t>
      </w:r>
      <w:r w:rsidRPr="002763BF">
        <w:rPr>
          <w:rFonts w:ascii="Times New Roman" w:hAnsi="Times New Roman" w:cs="Times New Roman"/>
          <w:color w:val="000000" w:themeColor="text1"/>
          <w:sz w:val="24"/>
        </w:rPr>
        <w:t>and</w:t>
      </w:r>
      <w:r w:rsidRPr="002763BF">
        <w:rPr>
          <w:rFonts w:ascii="Times New Roman" w:hAnsi="Times New Roman" w:cs="Times New Roman"/>
          <w:color w:val="000000" w:themeColor="text1"/>
          <w:sz w:val="24"/>
          <w:lang w:val="bg-BG"/>
        </w:rPr>
        <w:t xml:space="preserve"> Simmons 1977; Нанкинов и др., 1997).</w:t>
      </w:r>
    </w:p>
    <w:p w14:paraId="2B19CC0D" w14:textId="77777777" w:rsidR="00CD0276" w:rsidRPr="002763BF" w:rsidRDefault="00CD0276" w:rsidP="00CD0276">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2763BF">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17B5E3D8"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Като гнездящ вид има доста ограничен ареал у нас и е малоброен, но през последните години увеличава числеността си и разпространението си (Shurulinkov et al., 2020). Гнездови находища има само в Източна България – край Атанасовското езеро и в редица язовири в Бургаска, Сливенска, Ямболска, Хасковска, Добричка, Варненска, Шуменска, Търговищка, Силистренска и Разградска области (Янков ред., 2007; Зехтинджиев и др., 2015; Shurulinkov et al., 2020). В миналото –до 80-те години на 20-ти век е гнездил и по р. Дунав на запад до Никопол и до с. Бръшляница, Плевенско (Нанкинов и др., 1997; Шурулинков и др., 2005), но няма по-нови данни доказващи гнезденето му там. Червеният ангъч зимува в Източна България, като концентрациите му достигат до около 100 и повече индивида. Най-големи ята остават да зимуват в Югоизточна България – в районите на Бургас, Карнобат и Средец. По време на миграция червените ангъчи преминават през много водоеми в Източна и Централна България. Както отбелязахме по-горе през есенната миграция са наблюдавани и най-големите концентрации на този вид в България.</w:t>
      </w:r>
    </w:p>
    <w:p w14:paraId="37F29622"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Според докладването по чл.</w:t>
      </w:r>
      <w:r w:rsidRPr="002763BF">
        <w:rPr>
          <w:rFonts w:ascii="Times New Roman" w:hAnsi="Times New Roman" w:cs="Times New Roman"/>
          <w:color w:val="000000" w:themeColor="text1"/>
          <w:sz w:val="24"/>
        </w:rPr>
        <w:t xml:space="preserve"> </w:t>
      </w:r>
      <w:r w:rsidRPr="002763BF">
        <w:rPr>
          <w:rFonts w:ascii="Times New Roman" w:hAnsi="Times New Roman" w:cs="Times New Roman"/>
          <w:color w:val="000000" w:themeColor="text1"/>
          <w:sz w:val="24"/>
          <w:lang w:val="bg-BG"/>
        </w:rPr>
        <w:t xml:space="preserve">12 от 2019 г. </w:t>
      </w:r>
      <w:r w:rsidRPr="002763BF">
        <w:rPr>
          <w:rFonts w:ascii="Times New Roman" w:hAnsi="Times New Roman" w:cs="Times New Roman"/>
          <w:b/>
          <w:color w:val="000000" w:themeColor="text1"/>
          <w:sz w:val="24"/>
          <w:lang w:val="bg-BG"/>
        </w:rPr>
        <w:t>гнездовата</w:t>
      </w:r>
      <w:r w:rsidRPr="002763BF">
        <w:rPr>
          <w:rFonts w:ascii="Times New Roman" w:hAnsi="Times New Roman" w:cs="Times New Roman"/>
          <w:color w:val="000000" w:themeColor="text1"/>
          <w:sz w:val="24"/>
          <w:lang w:val="bg-BG"/>
        </w:rPr>
        <w:t xml:space="preserve"> популация се оценява на 40-120 двойки. Според докладването числеността на вида се увеличава в краткосрочен план, но е намаляла в дългосрочен, а разпространението и в двата периода намалява. Според нас в </w:t>
      </w:r>
      <w:r w:rsidRPr="002763BF">
        <w:rPr>
          <w:rFonts w:ascii="Times New Roman" w:hAnsi="Times New Roman" w:cs="Times New Roman"/>
          <w:color w:val="000000" w:themeColor="text1"/>
          <w:sz w:val="24"/>
          <w:lang w:val="bg-BG"/>
        </w:rPr>
        <w:lastRenderedPageBreak/>
        <w:t>краткосрочен план, след 2005 г. има увеличение както на числеността така и на разпространението на вида (виж и Shurulinkov et al., 2020).</w:t>
      </w:r>
    </w:p>
    <w:p w14:paraId="707666D2"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Числеността на </w:t>
      </w:r>
      <w:r w:rsidRPr="002763BF">
        <w:rPr>
          <w:rFonts w:ascii="Times New Roman" w:hAnsi="Times New Roman" w:cs="Times New Roman"/>
          <w:b/>
          <w:color w:val="000000" w:themeColor="text1"/>
          <w:sz w:val="24"/>
          <w:lang w:val="bg-BG"/>
        </w:rPr>
        <w:t>зимуващите</w:t>
      </w:r>
      <w:r w:rsidRPr="002763BF">
        <w:rPr>
          <w:rFonts w:ascii="Times New Roman" w:hAnsi="Times New Roman" w:cs="Times New Roman"/>
          <w:color w:val="000000" w:themeColor="text1"/>
          <w:sz w:val="24"/>
          <w:lang w:val="bg-BG"/>
        </w:rPr>
        <w:t xml:space="preserve"> у нас червени ангъчи според докладването по чл. 12 е между 20 и 360 инд. Краткосрочната тенденция е неизвестна, с флуктуации, а дългосрочната – на увеличение. Всъщност и двете тенденции са положителни. </w:t>
      </w:r>
    </w:p>
    <w:p w14:paraId="095389A4"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ru-RU"/>
        </w:rPr>
      </w:pPr>
      <w:r w:rsidRPr="002763BF">
        <w:rPr>
          <w:rFonts w:ascii="Times New Roman" w:hAnsi="Times New Roman" w:cs="Times New Roman"/>
          <w:color w:val="000000" w:themeColor="text1"/>
          <w:sz w:val="24"/>
          <w:lang w:val="bg-BG"/>
        </w:rPr>
        <w:t>Включен в Приложения 2 и 3 на ЗБР и Приложение 1</w:t>
      </w:r>
      <w:r w:rsidRPr="002763BF">
        <w:rPr>
          <w:rFonts w:ascii="Times New Roman" w:hAnsi="Times New Roman" w:cs="Times New Roman"/>
          <w:color w:val="000000" w:themeColor="text1"/>
          <w:sz w:val="24"/>
          <w:lang w:val="ru-RU"/>
        </w:rPr>
        <w:t xml:space="preserve"> </w:t>
      </w:r>
      <w:r w:rsidRPr="002763BF">
        <w:rPr>
          <w:rFonts w:ascii="Times New Roman" w:hAnsi="Times New Roman" w:cs="Times New Roman"/>
          <w:color w:val="000000" w:themeColor="text1"/>
          <w:sz w:val="24"/>
          <w:lang w:val="bg-BG"/>
        </w:rPr>
        <w:t xml:space="preserve">на Директивата за птиците. Според </w:t>
      </w:r>
      <w:r w:rsidRPr="002763BF">
        <w:rPr>
          <w:rFonts w:ascii="Times New Roman" w:hAnsi="Times New Roman" w:cs="Times New Roman"/>
          <w:color w:val="000000" w:themeColor="text1"/>
          <w:sz w:val="24"/>
          <w:lang w:val="en-GB"/>
        </w:rPr>
        <w:t>IUCN</w:t>
      </w:r>
      <w:r w:rsidRPr="002763BF">
        <w:rPr>
          <w:rFonts w:ascii="Times New Roman" w:hAnsi="Times New Roman" w:cs="Times New Roman"/>
          <w:color w:val="000000" w:themeColor="text1"/>
          <w:sz w:val="24"/>
          <w:lang w:val="bg-BG"/>
        </w:rPr>
        <w:t xml:space="preserve"> видът </w:t>
      </w:r>
      <w:r w:rsidRPr="002763BF">
        <w:rPr>
          <w:rFonts w:ascii="Times New Roman" w:hAnsi="Times New Roman" w:cs="Times New Roman"/>
          <w:color w:val="000000" w:themeColor="text1"/>
          <w:sz w:val="24"/>
        </w:rPr>
        <w:t>e</w:t>
      </w:r>
      <w:r w:rsidRPr="002763BF">
        <w:rPr>
          <w:rFonts w:ascii="Times New Roman" w:hAnsi="Times New Roman" w:cs="Times New Roman"/>
          <w:color w:val="000000" w:themeColor="text1"/>
          <w:sz w:val="24"/>
          <w:lang w:val="bg-BG"/>
        </w:rPr>
        <w:t xml:space="preserve"> Незастрашен LC (Least Concern), за територията на континентална Европа. SPEC </w:t>
      </w:r>
      <w:r w:rsidRPr="002763BF">
        <w:rPr>
          <w:rFonts w:ascii="Times New Roman" w:hAnsi="Times New Roman" w:cs="Times New Roman"/>
          <w:color w:val="000000" w:themeColor="text1"/>
          <w:sz w:val="24"/>
          <w:lang w:val="ru-RU"/>
        </w:rPr>
        <w:t>3</w:t>
      </w:r>
      <w:r w:rsidRPr="002763BF">
        <w:rPr>
          <w:rFonts w:ascii="Times New Roman" w:hAnsi="Times New Roman" w:cs="Times New Roman"/>
          <w:color w:val="000000" w:themeColor="text1"/>
          <w:sz w:val="24"/>
          <w:lang w:val="bg-BG"/>
        </w:rPr>
        <w:t xml:space="preserve"> категория BirdLife International 2017). Включен в Червената книга на България в категория критично застрашен </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CR</w:t>
      </w:r>
      <w:r w:rsidRPr="002763BF">
        <w:rPr>
          <w:rFonts w:ascii="Times New Roman" w:hAnsi="Times New Roman" w:cs="Times New Roman"/>
          <w:color w:val="000000" w:themeColor="text1"/>
          <w:sz w:val="24"/>
        </w:rPr>
        <w:t>)</w:t>
      </w:r>
      <w:r w:rsidRPr="002763BF">
        <w:rPr>
          <w:rFonts w:ascii="Times New Roman" w:hAnsi="Times New Roman" w:cs="Times New Roman"/>
          <w:color w:val="000000" w:themeColor="text1"/>
          <w:sz w:val="24"/>
          <w:lang w:val="bg-BG"/>
        </w:rPr>
        <w:t>.</w:t>
      </w:r>
    </w:p>
    <w:p w14:paraId="64D41C16" w14:textId="77777777" w:rsidR="00CD0276" w:rsidRPr="002763BF" w:rsidRDefault="00CD0276" w:rsidP="00CD0276">
      <w:pPr>
        <w:spacing w:before="120" w:after="120" w:line="240" w:lineRule="auto"/>
        <w:jc w:val="both"/>
        <w:rPr>
          <w:rFonts w:ascii="Times New Roman" w:hAnsi="Times New Roman" w:cs="Times New Roman"/>
          <w:color w:val="000000" w:themeColor="text1"/>
          <w:sz w:val="24"/>
          <w:lang w:val="bg-BG"/>
        </w:rPr>
      </w:pPr>
      <w:r w:rsidRPr="002763BF">
        <w:rPr>
          <w:rFonts w:ascii="Times New Roman" w:hAnsi="Times New Roman" w:cs="Times New Roman"/>
          <w:color w:val="000000" w:themeColor="text1"/>
          <w:sz w:val="24"/>
          <w:lang w:val="bg-BG"/>
        </w:rPr>
        <w:t xml:space="preserve">В Червената книга на България (Зехтинджиев и др., 2015) като </w:t>
      </w:r>
      <w:r w:rsidRPr="002763BF">
        <w:rPr>
          <w:rFonts w:ascii="Times New Roman" w:hAnsi="Times New Roman" w:cs="Times New Roman"/>
          <w:b/>
          <w:color w:val="000000" w:themeColor="text1"/>
          <w:sz w:val="24"/>
          <w:lang w:val="bg-BG"/>
        </w:rPr>
        <w:t>заплахи</w:t>
      </w:r>
      <w:r w:rsidRPr="002763BF">
        <w:rPr>
          <w:rFonts w:ascii="Times New Roman" w:hAnsi="Times New Roman" w:cs="Times New Roman"/>
          <w:color w:val="000000" w:themeColor="text1"/>
          <w:sz w:val="24"/>
          <w:lang w:val="bg-BG"/>
        </w:rPr>
        <w:t xml:space="preserve"> за червения ангъч са посочени загубата и деградацията на хабитати, отстрела и колекционерството. Други заплахи за вида са осушаването на язовирите, включително през гнездовия период, бракуването на язовири, преследването на птиците в рибовъдни стопанства и рибовъдни язовири. При докладването по чл. 12 са посочени промени в предназначението на земите, вкл. промяната на една култура с друга, както и развитието на спортно-туристическа инфраструктура. За зимния период като заплаха се посочват модификациите на хидрологичната мрежа, тоест корекциите на реки, изправянето на речните корита, строителството на ВЕЦ и бентове, отводняването на реките за напояване и др.</w:t>
      </w:r>
    </w:p>
    <w:p w14:paraId="38466B15" w14:textId="77777777" w:rsidR="00CD0276" w:rsidRPr="002763BF" w:rsidRDefault="00CD0276" w:rsidP="00CD0276">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2763BF">
        <w:rPr>
          <w:rFonts w:ascii="Times New Roman" w:hAnsi="Times New Roman" w:cs="Times New Roman"/>
          <w:b/>
          <w:bCs/>
          <w:sz w:val="24"/>
          <w:lang w:val="bg-BG"/>
        </w:rPr>
        <w:t>Състояние в специална защитена зона (СЗЗ) BG0002065 „Блато Малък Преславец“</w:t>
      </w:r>
    </w:p>
    <w:p w14:paraId="0086DE79" w14:textId="77777777" w:rsidR="00CD0276" w:rsidRPr="002763BF" w:rsidRDefault="00CD0276" w:rsidP="00CD0276">
      <w:pPr>
        <w:spacing w:before="120" w:after="120" w:line="240" w:lineRule="auto"/>
        <w:jc w:val="both"/>
        <w:rPr>
          <w:rFonts w:ascii="Times New Roman" w:hAnsi="Times New Roman" w:cs="Times New Roman"/>
          <w:sz w:val="24"/>
          <w:lang w:val="bg-BG"/>
        </w:rPr>
      </w:pPr>
      <w:r w:rsidRPr="002763BF">
        <w:rPr>
          <w:rFonts w:ascii="Times New Roman" w:hAnsi="Times New Roman" w:cs="Times New Roman"/>
          <w:sz w:val="24"/>
          <w:lang w:val="bg-BG"/>
        </w:rPr>
        <w:t xml:space="preserve">Съгласно стандартния формуляр за данни на зоната вида е </w:t>
      </w:r>
      <w:r w:rsidRPr="002763BF">
        <w:rPr>
          <w:rFonts w:ascii="Times New Roman" w:hAnsi="Times New Roman" w:cs="Times New Roman"/>
          <w:b/>
          <w:sz w:val="24"/>
          <w:lang w:val="bg-BG"/>
        </w:rPr>
        <w:t>гнездящ</w:t>
      </w:r>
      <w:r w:rsidRPr="002763BF">
        <w:rPr>
          <w:rFonts w:ascii="Times New Roman" w:hAnsi="Times New Roman" w:cs="Times New Roman"/>
          <w:sz w:val="24"/>
          <w:lang w:val="bg-BG"/>
        </w:rPr>
        <w:t xml:space="preserve">, като популацията се оценява на </w:t>
      </w:r>
      <w:r w:rsidRPr="002763BF">
        <w:rPr>
          <w:rFonts w:ascii="Times New Roman" w:hAnsi="Times New Roman" w:cs="Times New Roman"/>
          <w:b/>
          <w:sz w:val="24"/>
          <w:lang w:val="bg-BG"/>
        </w:rPr>
        <w:t>0-2 двойки</w:t>
      </w:r>
      <w:r w:rsidRPr="002763BF">
        <w:rPr>
          <w:rFonts w:ascii="Times New Roman" w:hAnsi="Times New Roman" w:cs="Times New Roman"/>
          <w:sz w:val="24"/>
          <w:lang w:val="bg-BG"/>
        </w:rPr>
        <w:t>, което представлява 1,6 % от националната популация (оценка „</w:t>
      </w:r>
      <w:r w:rsidRPr="002763BF">
        <w:rPr>
          <w:rFonts w:ascii="Times New Roman" w:hAnsi="Times New Roman" w:cs="Times New Roman"/>
          <w:sz w:val="24"/>
        </w:rPr>
        <w:t xml:space="preserve"> </w:t>
      </w:r>
      <w:r w:rsidRPr="002763BF">
        <w:rPr>
          <w:rFonts w:ascii="Times New Roman" w:hAnsi="Times New Roman" w:cs="Times New Roman"/>
          <w:sz w:val="24"/>
          <w:lang w:val="bg-BG"/>
        </w:rPr>
        <w:t>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1117344" w14:textId="77777777" w:rsidR="00CD0276" w:rsidRPr="002763BF" w:rsidRDefault="00CD0276" w:rsidP="00CD0276">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2763BF">
        <w:rPr>
          <w:rFonts w:ascii="Times New Roman" w:hAnsi="Times New Roman" w:cs="Times New Roman"/>
          <w:b/>
          <w:sz w:val="24"/>
          <w:lang w:val="bg-BG"/>
        </w:rPr>
        <w:t xml:space="preserve">Анализ на наличната информация </w:t>
      </w:r>
    </w:p>
    <w:p w14:paraId="257FD118" w14:textId="77777777" w:rsidR="00CD0276" w:rsidRPr="002763BF" w:rsidRDefault="00CD0276" w:rsidP="00CD0276">
      <w:pPr>
        <w:spacing w:before="120" w:after="120" w:line="240" w:lineRule="auto"/>
        <w:jc w:val="both"/>
        <w:rPr>
          <w:rFonts w:ascii="Times New Roman" w:hAnsi="Times New Roman" w:cs="Times New Roman"/>
          <w:i/>
          <w:sz w:val="24"/>
          <w:lang w:val="bg-BG"/>
        </w:rPr>
      </w:pPr>
      <w:r w:rsidRPr="002763BF">
        <w:rPr>
          <w:rFonts w:ascii="Times New Roman" w:hAnsi="Times New Roman" w:cs="Times New Roman"/>
          <w:i/>
          <w:sz w:val="24"/>
          <w:lang w:val="bg-BG"/>
        </w:rPr>
        <w:t>Гнездяща популация</w:t>
      </w:r>
    </w:p>
    <w:p w14:paraId="33855F69" w14:textId="52077008" w:rsidR="00CD0276" w:rsidRPr="002763BF" w:rsidRDefault="00CD0276" w:rsidP="00CD0276">
      <w:pPr>
        <w:spacing w:before="120" w:after="120" w:line="240" w:lineRule="auto"/>
        <w:jc w:val="both"/>
        <w:rPr>
          <w:rFonts w:ascii="Times New Roman" w:hAnsi="Times New Roman" w:cs="Times New Roman"/>
          <w:sz w:val="24"/>
        </w:rPr>
      </w:pPr>
      <w:r w:rsidRPr="002763BF">
        <w:rPr>
          <w:rFonts w:ascii="Times New Roman" w:hAnsi="Times New Roman" w:cs="Times New Roman"/>
          <w:sz w:val="24"/>
          <w:lang w:val="bg-BG"/>
        </w:rPr>
        <w:t xml:space="preserve">В миналото е гнездил по р. Дунав </w:t>
      </w:r>
      <w:r w:rsidRPr="002763BF">
        <w:rPr>
          <w:rFonts w:ascii="Times New Roman" w:hAnsi="Times New Roman" w:cs="Times New Roman"/>
          <w:sz w:val="24"/>
        </w:rPr>
        <w:t>(</w:t>
      </w:r>
      <w:r w:rsidRPr="002763BF">
        <w:rPr>
          <w:rFonts w:ascii="Times New Roman" w:hAnsi="Times New Roman" w:cs="Times New Roman"/>
          <w:sz w:val="24"/>
          <w:lang w:val="bg-BG"/>
        </w:rPr>
        <w:t>Шурулинков и др., 2005</w:t>
      </w:r>
      <w:r w:rsidRPr="002763BF">
        <w:rPr>
          <w:rFonts w:ascii="Times New Roman" w:hAnsi="Times New Roman" w:cs="Times New Roman"/>
          <w:sz w:val="24"/>
        </w:rPr>
        <w:t>)</w:t>
      </w:r>
      <w:r w:rsidRPr="002763BF">
        <w:rPr>
          <w:rFonts w:ascii="Times New Roman" w:hAnsi="Times New Roman" w:cs="Times New Roman"/>
          <w:sz w:val="24"/>
          <w:lang w:val="bg-BG"/>
        </w:rPr>
        <w:t xml:space="preserve">. Понастоящем вида гнезди във влажни зони в източните части на Дунавското ни крайбрежие, но през периода 2006-2013 г. не е наблюдаван в Малък Преславец </w:t>
      </w:r>
      <w:r w:rsidRPr="002763BF">
        <w:rPr>
          <w:rFonts w:ascii="Times New Roman" w:hAnsi="Times New Roman" w:cs="Times New Roman"/>
          <w:sz w:val="24"/>
        </w:rPr>
        <w:t>(Shurulinkov et al.</w:t>
      </w:r>
      <w:r w:rsidRPr="002763BF">
        <w:rPr>
          <w:rFonts w:ascii="Times New Roman" w:hAnsi="Times New Roman" w:cs="Times New Roman"/>
          <w:sz w:val="24"/>
          <w:lang w:val="bg-BG"/>
        </w:rPr>
        <w:t>,</w:t>
      </w:r>
      <w:r w:rsidRPr="002763BF">
        <w:rPr>
          <w:rFonts w:ascii="Times New Roman" w:hAnsi="Times New Roman" w:cs="Times New Roman"/>
          <w:sz w:val="24"/>
        </w:rPr>
        <w:t xml:space="preserve"> 2019)</w:t>
      </w:r>
      <w:r w:rsidRPr="002763BF">
        <w:rPr>
          <w:rFonts w:ascii="Times New Roman" w:hAnsi="Times New Roman" w:cs="Times New Roman"/>
          <w:sz w:val="24"/>
          <w:lang w:val="bg-BG"/>
        </w:rPr>
        <w:t>.</w:t>
      </w:r>
      <w:r w:rsidRPr="002763BF">
        <w:rPr>
          <w:rFonts w:ascii="Times New Roman" w:hAnsi="Times New Roman" w:cs="Times New Roman"/>
          <w:sz w:val="24"/>
        </w:rPr>
        <w:t xml:space="preserve"> </w:t>
      </w:r>
      <w:r w:rsidRPr="002763BF">
        <w:rPr>
          <w:rFonts w:ascii="Times New Roman" w:hAnsi="Times New Roman" w:cs="Times New Roman"/>
          <w:sz w:val="24"/>
          <w:lang w:val="bg-BG"/>
        </w:rPr>
        <w:t xml:space="preserve">В ОВМ „Блато Малък Преславец“ червеният ангъч е с гнездова численост 0-2 дв., същата като в настоящият </w:t>
      </w:r>
      <w:r>
        <w:rPr>
          <w:rFonts w:ascii="Times New Roman" w:hAnsi="Times New Roman" w:cs="Times New Roman"/>
          <w:sz w:val="24"/>
          <w:lang w:val="bg-BG"/>
        </w:rPr>
        <w:t>СФ</w:t>
      </w:r>
      <w:r w:rsidRPr="002763BF">
        <w:rPr>
          <w:rFonts w:ascii="Times New Roman" w:hAnsi="Times New Roman" w:cs="Times New Roman"/>
          <w:sz w:val="24"/>
          <w:lang w:val="bg-BG"/>
        </w:rPr>
        <w:t xml:space="preserve"> </w:t>
      </w:r>
      <w:r w:rsidRPr="002763BF">
        <w:rPr>
          <w:rFonts w:ascii="Times New Roman" w:hAnsi="Times New Roman" w:cs="Times New Roman"/>
          <w:sz w:val="24"/>
        </w:rPr>
        <w:t>(</w:t>
      </w:r>
      <w:r w:rsidRPr="002763BF">
        <w:rPr>
          <w:rFonts w:ascii="Times New Roman" w:hAnsi="Times New Roman" w:cs="Times New Roman"/>
          <w:sz w:val="24"/>
          <w:lang w:val="bg-BG"/>
        </w:rPr>
        <w:t>Петков и др. в Костадинова и Граматиков, 2007</w:t>
      </w:r>
      <w:r w:rsidRPr="002763BF">
        <w:rPr>
          <w:rFonts w:ascii="Times New Roman" w:hAnsi="Times New Roman" w:cs="Times New Roman"/>
          <w:sz w:val="24"/>
        </w:rPr>
        <w:t xml:space="preserve">). </w:t>
      </w:r>
      <w:r w:rsidRPr="002763BF">
        <w:rPr>
          <w:rFonts w:ascii="Times New Roman" w:hAnsi="Times New Roman" w:cs="Times New Roman"/>
          <w:sz w:val="24"/>
          <w:lang w:val="bg-BG"/>
        </w:rPr>
        <w:t xml:space="preserve">Вида не е наблюдаван в зоната по данни от </w:t>
      </w:r>
      <w:r w:rsidRPr="002763BF">
        <w:rPr>
          <w:rFonts w:ascii="Times New Roman" w:hAnsi="Times New Roman" w:cs="Times New Roman"/>
          <w:sz w:val="24"/>
        </w:rPr>
        <w:t xml:space="preserve">eBird.org </w:t>
      </w:r>
      <w:r w:rsidRPr="002763BF">
        <w:rPr>
          <w:rFonts w:ascii="Times New Roman" w:hAnsi="Times New Roman" w:cs="Times New Roman"/>
          <w:sz w:val="24"/>
          <w:lang w:val="bg-BG"/>
        </w:rPr>
        <w:t xml:space="preserve">и </w:t>
      </w:r>
      <w:r w:rsidRPr="002763BF">
        <w:rPr>
          <w:rFonts w:ascii="Times New Roman" w:hAnsi="Times New Roman" w:cs="Times New Roman"/>
          <w:sz w:val="24"/>
        </w:rPr>
        <w:t>observation.org</w:t>
      </w:r>
      <w:r w:rsidRPr="002763BF">
        <w:rPr>
          <w:rFonts w:ascii="Times New Roman" w:hAnsi="Times New Roman" w:cs="Times New Roman"/>
          <w:sz w:val="24"/>
          <w:lang w:val="bg-BG"/>
        </w:rPr>
        <w:t>. През гнездовия период на 2021 г. червеният ангъч не е наблюдаван в блатото.</w:t>
      </w:r>
      <w:r>
        <w:rPr>
          <w:rFonts w:ascii="Times New Roman" w:hAnsi="Times New Roman" w:cs="Times New Roman"/>
          <w:sz w:val="24"/>
          <w:lang w:val="bg-BG"/>
        </w:rPr>
        <w:t xml:space="preserve"> Видът вероятно нередовно гнезди в зоната.</w:t>
      </w:r>
    </w:p>
    <w:p w14:paraId="1EAA02E2" w14:textId="77777777" w:rsidR="00CD0276" w:rsidRPr="002763BF" w:rsidRDefault="00CD0276" w:rsidP="00CD0276">
      <w:pPr>
        <w:spacing w:before="120" w:after="120" w:line="240" w:lineRule="auto"/>
        <w:jc w:val="both"/>
        <w:rPr>
          <w:rFonts w:ascii="Times New Roman" w:hAnsi="Times New Roman" w:cs="Times New Roman"/>
          <w:sz w:val="24"/>
          <w:lang w:val="bg-BG"/>
        </w:rPr>
      </w:pPr>
      <w:r w:rsidRPr="002763BF">
        <w:rPr>
          <w:rFonts w:ascii="Times New Roman" w:hAnsi="Times New Roman" w:cs="Times New Roman"/>
          <w:sz w:val="24"/>
          <w:lang w:val="bg-BG"/>
        </w:rPr>
        <w:t>От всички посочени заплахи за вида от докладването по чл. 12 през 2019 г.</w:t>
      </w:r>
      <w:r w:rsidRPr="002763BF">
        <w:rPr>
          <w:rFonts w:ascii="Times New Roman" w:hAnsi="Times New Roman" w:cs="Times New Roman"/>
          <w:sz w:val="24"/>
        </w:rPr>
        <w:t xml:space="preserve"> </w:t>
      </w:r>
      <w:r w:rsidRPr="002763BF">
        <w:rPr>
          <w:rFonts w:ascii="Times New Roman" w:hAnsi="Times New Roman" w:cs="Times New Roman"/>
          <w:sz w:val="24"/>
          <w:lang w:val="bg-BG"/>
        </w:rPr>
        <w:t>нито една няма отношение към ЗЗ Малък Преславец. Заплахата за вида в зоната е обрастването с инвазивни видове дървета и храсти на бреговете на блатото, който вида може да използва за гнездене.</w:t>
      </w:r>
    </w:p>
    <w:p w14:paraId="7B3D535E" w14:textId="77777777" w:rsidR="00CD0276" w:rsidRPr="002763BF" w:rsidRDefault="00CD0276" w:rsidP="00CD0276">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276"/>
        <w:gridCol w:w="2552"/>
        <w:gridCol w:w="2414"/>
      </w:tblGrid>
      <w:tr w:rsidR="00CD0276" w:rsidRPr="00CD0276" w14:paraId="355E2298" w14:textId="77777777" w:rsidTr="00B86397">
        <w:trPr>
          <w:tblHeader/>
          <w:jc w:val="center"/>
        </w:trPr>
        <w:tc>
          <w:tcPr>
            <w:tcW w:w="1696" w:type="dxa"/>
            <w:shd w:val="clear" w:color="auto" w:fill="B6DDE8"/>
            <w:vAlign w:val="center"/>
          </w:tcPr>
          <w:p w14:paraId="7AB430FC" w14:textId="77777777" w:rsidR="00CD0276" w:rsidRPr="00CD0276" w:rsidRDefault="00CD0276" w:rsidP="00CD0276">
            <w:pPr>
              <w:spacing w:after="0" w:line="240" w:lineRule="auto"/>
              <w:jc w:val="both"/>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Параметър</w:t>
            </w:r>
          </w:p>
        </w:tc>
        <w:tc>
          <w:tcPr>
            <w:tcW w:w="1134" w:type="dxa"/>
            <w:shd w:val="clear" w:color="auto" w:fill="B6DDE8"/>
            <w:vAlign w:val="center"/>
          </w:tcPr>
          <w:p w14:paraId="6DC82CDA" w14:textId="77777777" w:rsidR="00CD0276" w:rsidRPr="00CD0276" w:rsidRDefault="00CD0276" w:rsidP="00CD0276">
            <w:pPr>
              <w:spacing w:after="0" w:line="240" w:lineRule="auto"/>
              <w:jc w:val="both"/>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 xml:space="preserve">Мерна единица </w:t>
            </w:r>
          </w:p>
        </w:tc>
        <w:tc>
          <w:tcPr>
            <w:tcW w:w="1276" w:type="dxa"/>
            <w:shd w:val="clear" w:color="auto" w:fill="B6DDE8"/>
            <w:vAlign w:val="center"/>
          </w:tcPr>
          <w:p w14:paraId="336DAA65" w14:textId="77777777" w:rsidR="00CD0276" w:rsidRPr="00CD0276" w:rsidRDefault="00CD0276" w:rsidP="00CD0276">
            <w:pPr>
              <w:spacing w:after="0" w:line="240" w:lineRule="auto"/>
              <w:jc w:val="both"/>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 xml:space="preserve">Целева стойност </w:t>
            </w:r>
          </w:p>
        </w:tc>
        <w:tc>
          <w:tcPr>
            <w:tcW w:w="2552" w:type="dxa"/>
            <w:shd w:val="clear" w:color="auto" w:fill="B6DDE8"/>
            <w:vAlign w:val="center"/>
          </w:tcPr>
          <w:p w14:paraId="112EC0A2" w14:textId="77777777" w:rsidR="00CD0276" w:rsidRPr="00CD0276" w:rsidRDefault="00CD0276" w:rsidP="00CD0276">
            <w:pPr>
              <w:spacing w:after="0" w:line="240" w:lineRule="auto"/>
              <w:jc w:val="both"/>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 xml:space="preserve">Допълнителна информация </w:t>
            </w:r>
          </w:p>
        </w:tc>
        <w:tc>
          <w:tcPr>
            <w:tcW w:w="2414" w:type="dxa"/>
            <w:shd w:val="clear" w:color="auto" w:fill="B6DDE8"/>
            <w:vAlign w:val="center"/>
          </w:tcPr>
          <w:p w14:paraId="49A0B575" w14:textId="77777777" w:rsidR="00CD0276" w:rsidRPr="00CD0276" w:rsidRDefault="00CD0276" w:rsidP="00CD0276">
            <w:pPr>
              <w:spacing w:after="0" w:line="240" w:lineRule="auto"/>
              <w:jc w:val="both"/>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 xml:space="preserve">Специфични за зоната цели за опазване </w:t>
            </w:r>
          </w:p>
        </w:tc>
      </w:tr>
      <w:tr w:rsidR="00CD0276" w:rsidRPr="00CD0276" w14:paraId="0FF0CA80" w14:textId="77777777" w:rsidTr="00B86397">
        <w:trPr>
          <w:jc w:val="center"/>
        </w:trPr>
        <w:tc>
          <w:tcPr>
            <w:tcW w:w="1696" w:type="dxa"/>
            <w:shd w:val="clear" w:color="auto" w:fill="auto"/>
          </w:tcPr>
          <w:p w14:paraId="7761F9EE" w14:textId="77777777" w:rsidR="00CD0276" w:rsidRPr="00CD0276" w:rsidRDefault="00CD0276" w:rsidP="00CD0276">
            <w:pPr>
              <w:spacing w:after="0" w:line="240" w:lineRule="auto"/>
              <w:jc w:val="both"/>
              <w:rPr>
                <w:rFonts w:ascii="Times New Roman" w:hAnsi="Times New Roman" w:cs="Times New Roman"/>
                <w:b/>
                <w:sz w:val="20"/>
                <w:szCs w:val="20"/>
                <w:lang w:val="bg-BG"/>
              </w:rPr>
            </w:pPr>
            <w:r w:rsidRPr="00CD0276">
              <w:rPr>
                <w:rFonts w:ascii="Times New Roman" w:hAnsi="Times New Roman" w:cs="Times New Roman"/>
                <w:b/>
                <w:sz w:val="20"/>
                <w:szCs w:val="20"/>
                <w:lang w:val="bg-BG"/>
              </w:rPr>
              <w:t xml:space="preserve">Популация: </w:t>
            </w:r>
            <w:r w:rsidRPr="00CD0276">
              <w:rPr>
                <w:rFonts w:ascii="Times New Roman" w:hAnsi="Times New Roman" w:cs="Times New Roman"/>
                <w:bCs/>
                <w:sz w:val="20"/>
                <w:szCs w:val="20"/>
                <w:lang w:val="bg-BG"/>
              </w:rPr>
              <w:t xml:space="preserve">Размер на гнездящата </w:t>
            </w:r>
            <w:r w:rsidRPr="00CD0276">
              <w:rPr>
                <w:rFonts w:ascii="Times New Roman" w:hAnsi="Times New Roman" w:cs="Times New Roman"/>
                <w:bCs/>
                <w:sz w:val="20"/>
                <w:szCs w:val="20"/>
                <w:lang w:val="bg-BG"/>
              </w:rPr>
              <w:lastRenderedPageBreak/>
              <w:t>популацията</w:t>
            </w:r>
          </w:p>
        </w:tc>
        <w:tc>
          <w:tcPr>
            <w:tcW w:w="1134" w:type="dxa"/>
            <w:shd w:val="clear" w:color="auto" w:fill="auto"/>
          </w:tcPr>
          <w:p w14:paraId="04BE2211"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lastRenderedPageBreak/>
              <w:t>Брой гнездящи двойки</w:t>
            </w:r>
          </w:p>
        </w:tc>
        <w:tc>
          <w:tcPr>
            <w:tcW w:w="1276" w:type="dxa"/>
            <w:shd w:val="clear" w:color="auto" w:fill="auto"/>
          </w:tcPr>
          <w:p w14:paraId="0D2D8A5F" w14:textId="493FE6BD" w:rsidR="00CD0276" w:rsidRPr="00CD0276" w:rsidRDefault="00CD0276" w:rsidP="00CD0276">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0-2</w:t>
            </w:r>
            <w:r w:rsidRPr="00CD0276">
              <w:rPr>
                <w:rFonts w:ascii="Times New Roman" w:hAnsi="Times New Roman" w:cs="Times New Roman"/>
                <w:sz w:val="20"/>
                <w:szCs w:val="20"/>
                <w:lang w:val="bg-BG"/>
              </w:rPr>
              <w:t xml:space="preserve"> дв.</w:t>
            </w:r>
          </w:p>
        </w:tc>
        <w:tc>
          <w:tcPr>
            <w:tcW w:w="2552" w:type="dxa"/>
            <w:shd w:val="clear" w:color="auto" w:fill="auto"/>
          </w:tcPr>
          <w:p w14:paraId="272207B9"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 xml:space="preserve">Определена на база СФ, теренните проучвания през 2021 г. </w:t>
            </w:r>
          </w:p>
        </w:tc>
        <w:tc>
          <w:tcPr>
            <w:tcW w:w="2414" w:type="dxa"/>
          </w:tcPr>
          <w:p w14:paraId="5F8F1A4C"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Поддържане на популацията на вида в зоната в размер от най-</w:t>
            </w:r>
            <w:r w:rsidRPr="00CD0276">
              <w:rPr>
                <w:rFonts w:ascii="Times New Roman" w:hAnsi="Times New Roman" w:cs="Times New Roman"/>
                <w:sz w:val="20"/>
                <w:szCs w:val="20"/>
                <w:lang w:val="bg-BG"/>
              </w:rPr>
              <w:lastRenderedPageBreak/>
              <w:t>малко 1 гн. дв.</w:t>
            </w:r>
          </w:p>
        </w:tc>
      </w:tr>
      <w:tr w:rsidR="00CD0276" w:rsidRPr="00CD0276" w14:paraId="23E3923D" w14:textId="77777777" w:rsidTr="00B86397">
        <w:trPr>
          <w:jc w:val="center"/>
        </w:trPr>
        <w:tc>
          <w:tcPr>
            <w:tcW w:w="1696" w:type="dxa"/>
            <w:shd w:val="clear" w:color="auto" w:fill="auto"/>
          </w:tcPr>
          <w:p w14:paraId="239551C4"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b/>
                <w:sz w:val="20"/>
                <w:szCs w:val="20"/>
                <w:lang w:val="bg-BG"/>
              </w:rPr>
              <w:lastRenderedPageBreak/>
              <w:t xml:space="preserve">Местообитание на вида: </w:t>
            </w:r>
            <w:r w:rsidRPr="00CD0276">
              <w:rPr>
                <w:rFonts w:ascii="Times New Roman" w:hAnsi="Times New Roman" w:cs="Times New Roman"/>
                <w:sz w:val="20"/>
                <w:szCs w:val="20"/>
                <w:lang w:val="bg-BG"/>
              </w:rPr>
              <w:t>площ</w:t>
            </w:r>
            <w:r w:rsidRPr="00CD0276">
              <w:rPr>
                <w:rFonts w:ascii="Times New Roman" w:hAnsi="Times New Roman" w:cs="Times New Roman"/>
                <w:b/>
                <w:sz w:val="20"/>
                <w:szCs w:val="20"/>
                <w:lang w:val="bg-BG"/>
              </w:rPr>
              <w:t xml:space="preserve"> </w:t>
            </w:r>
            <w:r w:rsidRPr="00CD0276">
              <w:rPr>
                <w:rFonts w:ascii="Times New Roman" w:hAnsi="Times New Roman" w:cs="Times New Roman"/>
                <w:sz w:val="20"/>
                <w:szCs w:val="20"/>
                <w:lang w:val="bg-BG"/>
              </w:rPr>
              <w:t>на подходящите гнездови  местообитания</w:t>
            </w:r>
          </w:p>
        </w:tc>
        <w:tc>
          <w:tcPr>
            <w:tcW w:w="1134" w:type="dxa"/>
            <w:shd w:val="clear" w:color="auto" w:fill="auto"/>
          </w:tcPr>
          <w:p w14:paraId="326E87B3" w14:textId="7A48006B" w:rsidR="00CD0276" w:rsidRPr="00CD0276" w:rsidRDefault="00CD0276" w:rsidP="00CD0276">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Pr="00CD0276">
              <w:rPr>
                <w:rFonts w:ascii="Times New Roman" w:hAnsi="Times New Roman" w:cs="Times New Roman"/>
                <w:sz w:val="20"/>
                <w:szCs w:val="20"/>
              </w:rPr>
              <w:t>a</w:t>
            </w:r>
          </w:p>
        </w:tc>
        <w:tc>
          <w:tcPr>
            <w:tcW w:w="1276" w:type="dxa"/>
            <w:shd w:val="clear" w:color="auto" w:fill="auto"/>
          </w:tcPr>
          <w:p w14:paraId="55589A0B"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Неизвестна</w:t>
            </w:r>
          </w:p>
        </w:tc>
        <w:tc>
          <w:tcPr>
            <w:tcW w:w="2552" w:type="dxa"/>
            <w:shd w:val="clear" w:color="auto" w:fill="auto"/>
          </w:tcPr>
          <w:p w14:paraId="431A84CB"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Вида гнезди във сладководни влажни зони с наличие на земни откоси в близост. Площта на наличните земни откоси в зоната не може да бъде определена понастоящем.</w:t>
            </w:r>
          </w:p>
        </w:tc>
        <w:tc>
          <w:tcPr>
            <w:tcW w:w="2414" w:type="dxa"/>
          </w:tcPr>
          <w:p w14:paraId="6B652FB1"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Междинна цел: установяване на наличието на земни откоси в зоната подходящи за гнездене на вида в зоната.</w:t>
            </w:r>
          </w:p>
        </w:tc>
      </w:tr>
      <w:tr w:rsidR="00CD0276" w:rsidRPr="00CD0276" w14:paraId="1A532D15" w14:textId="77777777" w:rsidTr="00B86397">
        <w:trPr>
          <w:jc w:val="center"/>
        </w:trPr>
        <w:tc>
          <w:tcPr>
            <w:tcW w:w="1696" w:type="dxa"/>
            <w:shd w:val="clear" w:color="auto" w:fill="auto"/>
          </w:tcPr>
          <w:p w14:paraId="6C6DE83A"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b/>
                <w:sz w:val="20"/>
                <w:szCs w:val="20"/>
                <w:lang w:val="bg-BG"/>
              </w:rPr>
              <w:t xml:space="preserve">Местообитание на вида: площ </w:t>
            </w:r>
            <w:r w:rsidRPr="00CD0276">
              <w:rPr>
                <w:rFonts w:ascii="Times New Roman" w:hAnsi="Times New Roman" w:cs="Times New Roman"/>
                <w:sz w:val="20"/>
                <w:szCs w:val="20"/>
                <w:lang w:val="bg-BG"/>
              </w:rPr>
              <w:t>на  подходящите хранителни местообитания</w:t>
            </w:r>
          </w:p>
        </w:tc>
        <w:tc>
          <w:tcPr>
            <w:tcW w:w="1134" w:type="dxa"/>
            <w:shd w:val="clear" w:color="auto" w:fill="auto"/>
          </w:tcPr>
          <w:p w14:paraId="4F72F081"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ха</w:t>
            </w:r>
          </w:p>
        </w:tc>
        <w:tc>
          <w:tcPr>
            <w:tcW w:w="1276" w:type="dxa"/>
            <w:shd w:val="clear" w:color="auto" w:fill="auto"/>
          </w:tcPr>
          <w:p w14:paraId="07817363" w14:textId="1B8CD856"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bCs/>
                <w:sz w:val="20"/>
                <w:szCs w:val="20"/>
                <w:lang w:val="bg-BG"/>
              </w:rPr>
              <w:t>45</w:t>
            </w:r>
            <w:r>
              <w:rPr>
                <w:rFonts w:ascii="Times New Roman" w:hAnsi="Times New Roman" w:cs="Times New Roman"/>
                <w:bCs/>
                <w:sz w:val="20"/>
                <w:szCs w:val="20"/>
                <w:lang w:val="bg-BG"/>
              </w:rPr>
              <w:t xml:space="preserve"> ха</w:t>
            </w:r>
          </w:p>
        </w:tc>
        <w:tc>
          <w:tcPr>
            <w:tcW w:w="2552" w:type="dxa"/>
            <w:shd w:val="clear" w:color="auto" w:fill="auto"/>
          </w:tcPr>
          <w:p w14:paraId="0C344D5F" w14:textId="77777777" w:rsidR="00CD0276" w:rsidRPr="00CD0276" w:rsidRDefault="00CD0276" w:rsidP="00CD0276">
            <w:pPr>
              <w:spacing w:after="0" w:line="240" w:lineRule="auto"/>
              <w:jc w:val="both"/>
              <w:rPr>
                <w:rFonts w:ascii="Times New Roman" w:hAnsi="Times New Roman" w:cs="Times New Roman"/>
                <w:sz w:val="20"/>
                <w:szCs w:val="20"/>
                <w:lang w:val="bg-BG"/>
              </w:rPr>
            </w:pPr>
            <w:r w:rsidRPr="00CD0276">
              <w:rPr>
                <w:rFonts w:ascii="Times New Roman" w:hAnsi="Times New Roman" w:cs="Times New Roman"/>
                <w:sz w:val="20"/>
                <w:szCs w:val="20"/>
                <w:lang w:val="bg-BG"/>
              </w:rPr>
              <w:t xml:space="preserve">Площта е изчислена на база % участие на местообитание </w:t>
            </w:r>
            <w:r w:rsidRPr="00CD0276">
              <w:rPr>
                <w:rFonts w:ascii="Times New Roman" w:hAnsi="Times New Roman" w:cs="Times New Roman"/>
                <w:sz w:val="20"/>
                <w:szCs w:val="20"/>
              </w:rPr>
              <w:t>N06-</w:t>
            </w:r>
            <w:r w:rsidRPr="00CD0276">
              <w:rPr>
                <w:rFonts w:ascii="Times New Roman" w:hAnsi="Times New Roman" w:cs="Times New Roman"/>
                <w:sz w:val="20"/>
                <w:szCs w:val="20"/>
                <w:lang w:val="bg-BG"/>
              </w:rPr>
              <w:t xml:space="preserve">вътрешни водни тела и </w:t>
            </w:r>
            <w:r w:rsidRPr="00CD0276">
              <w:rPr>
                <w:rFonts w:ascii="Times New Roman" w:hAnsi="Times New Roman" w:cs="Times New Roman"/>
                <w:sz w:val="20"/>
                <w:szCs w:val="20"/>
              </w:rPr>
              <w:t>N07-</w:t>
            </w:r>
            <w:r w:rsidRPr="00CD0276">
              <w:rPr>
                <w:rFonts w:ascii="Times New Roman" w:hAnsi="Times New Roman" w:cs="Times New Roman"/>
                <w:sz w:val="20"/>
                <w:szCs w:val="20"/>
                <w:lang w:val="bg-BG"/>
              </w:rPr>
              <w:t>мочурища и блата в зоната.</w:t>
            </w:r>
            <w:r w:rsidRPr="00CD0276">
              <w:rPr>
                <w:rFonts w:ascii="Times New Roman" w:hAnsi="Times New Roman" w:cs="Times New Roman"/>
                <w:sz w:val="20"/>
                <w:szCs w:val="20"/>
              </w:rPr>
              <w:t xml:space="preserve"> </w:t>
            </w:r>
          </w:p>
        </w:tc>
        <w:tc>
          <w:tcPr>
            <w:tcW w:w="2414" w:type="dxa"/>
          </w:tcPr>
          <w:p w14:paraId="4D88F606"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Поддържане и увеличаване на площта на подходящите хранителни местообитания на вида чрез поддържане на водното ниво в блатото.</w:t>
            </w:r>
          </w:p>
        </w:tc>
      </w:tr>
      <w:tr w:rsidR="00CD0276" w:rsidRPr="00CD0276" w14:paraId="59988255" w14:textId="77777777" w:rsidTr="00B86397">
        <w:trPr>
          <w:jc w:val="center"/>
        </w:trPr>
        <w:tc>
          <w:tcPr>
            <w:tcW w:w="1696" w:type="dxa"/>
            <w:shd w:val="clear" w:color="auto" w:fill="auto"/>
          </w:tcPr>
          <w:p w14:paraId="03F53D7F" w14:textId="77777777" w:rsidR="00CD0276" w:rsidRPr="00CD0276" w:rsidRDefault="00CD0276" w:rsidP="00CD0276">
            <w:pPr>
              <w:spacing w:after="0" w:line="240" w:lineRule="auto"/>
              <w:rPr>
                <w:rFonts w:ascii="Times New Roman" w:hAnsi="Times New Roman" w:cs="Times New Roman"/>
                <w:b/>
                <w:sz w:val="20"/>
                <w:szCs w:val="20"/>
                <w:lang w:val="bg-BG"/>
              </w:rPr>
            </w:pPr>
            <w:r w:rsidRPr="00CD0276">
              <w:rPr>
                <w:rFonts w:ascii="Times New Roman" w:hAnsi="Times New Roman" w:cs="Times New Roman"/>
                <w:b/>
                <w:sz w:val="20"/>
                <w:szCs w:val="20"/>
                <w:lang w:val="bg-BG"/>
              </w:rPr>
              <w:t xml:space="preserve">Местообитание на вида: </w:t>
            </w:r>
            <w:r w:rsidRPr="00CD0276">
              <w:rPr>
                <w:rFonts w:ascii="Times New Roman" w:hAnsi="Times New Roman" w:cs="Times New Roman"/>
                <w:sz w:val="20"/>
                <w:szCs w:val="20"/>
                <w:lang w:val="bg-BG"/>
              </w:rPr>
              <w:t>Екологично състояние на водните тела с местообитания на вида – хлорофил. (Наредба Н-4, Табл. ФП4 - система за оценка на екологично състояние/потенциал по фитопланктон)</w:t>
            </w:r>
          </w:p>
        </w:tc>
        <w:tc>
          <w:tcPr>
            <w:tcW w:w="1134" w:type="dxa"/>
            <w:shd w:val="clear" w:color="auto" w:fill="auto"/>
          </w:tcPr>
          <w:p w14:paraId="7244F3D2"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5 степенна скала</w:t>
            </w:r>
          </w:p>
        </w:tc>
        <w:tc>
          <w:tcPr>
            <w:tcW w:w="1276" w:type="dxa"/>
            <w:shd w:val="clear" w:color="auto" w:fill="auto"/>
          </w:tcPr>
          <w:p w14:paraId="5A4AB274"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2-Добро или 1-Отлично</w:t>
            </w:r>
          </w:p>
        </w:tc>
        <w:tc>
          <w:tcPr>
            <w:tcW w:w="2552"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CD0276" w:rsidRPr="00CD0276" w14:paraId="4B0DD3B3"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7EACED05" w14:textId="77777777" w:rsidR="00CD0276" w:rsidRPr="00CD0276" w:rsidRDefault="00CD0276" w:rsidP="00CD0276">
                  <w:pPr>
                    <w:spacing w:after="0" w:line="240" w:lineRule="auto"/>
                    <w:rPr>
                      <w:rFonts w:ascii="Times New Roman" w:hAnsi="Times New Roman" w:cs="Times New Roman"/>
                      <w:b/>
                      <w:bCs/>
                      <w:sz w:val="20"/>
                      <w:szCs w:val="20"/>
                      <w:lang w:val="bg-BG"/>
                    </w:rPr>
                  </w:pPr>
                  <w:r w:rsidRPr="00CD0276">
                    <w:rPr>
                      <w:rFonts w:ascii="Times New Roman" w:hAnsi="Times New Roman" w:cs="Times New Roman"/>
                      <w:b/>
                      <w:bCs/>
                      <w:sz w:val="20"/>
                      <w:szCs w:val="20"/>
                      <w:lang w:val="bg-BG"/>
                    </w:rPr>
                    <w:t>Екологично състояние</w:t>
                  </w:r>
                </w:p>
              </w:tc>
            </w:tr>
            <w:tr w:rsidR="00CD0276" w:rsidRPr="00CD0276" w14:paraId="6B20448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6C7F4FAB"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1-Отлично – High</w:t>
                  </w:r>
                </w:p>
              </w:tc>
            </w:tr>
            <w:tr w:rsidR="00CD0276" w:rsidRPr="00CD0276" w14:paraId="3D7D8366"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4FF32273"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2-Добро – Good</w:t>
                  </w:r>
                </w:p>
              </w:tc>
            </w:tr>
            <w:tr w:rsidR="00CD0276" w:rsidRPr="00CD0276" w14:paraId="4E38091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326AFEE"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3-Умерено - Moderate</w:t>
                  </w:r>
                </w:p>
              </w:tc>
            </w:tr>
            <w:tr w:rsidR="00CD0276" w:rsidRPr="00CD0276" w14:paraId="34431A1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56C08F37"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4-Лошо – Poor</w:t>
                  </w:r>
                </w:p>
              </w:tc>
            </w:tr>
            <w:tr w:rsidR="00CD0276" w:rsidRPr="00CD0276" w14:paraId="6A3F777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0D4D5195"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5-Много лошо - Bad</w:t>
                  </w:r>
                </w:p>
              </w:tc>
            </w:tr>
          </w:tbl>
          <w:p w14:paraId="1FD66B11"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CD0276">
              <w:rPr>
                <w:rFonts w:ascii="Times New Roman" w:hAnsi="Times New Roman" w:cs="Times New Roman"/>
                <w:b/>
                <w:sz w:val="20"/>
                <w:szCs w:val="20"/>
                <w:lang w:val="bg-BG"/>
              </w:rPr>
              <w:t>добро (2)</w:t>
            </w:r>
            <w:r w:rsidRPr="00CD0276">
              <w:rPr>
                <w:rFonts w:ascii="Times New Roman" w:hAnsi="Times New Roman" w:cs="Times New Roman"/>
                <w:sz w:val="20"/>
                <w:szCs w:val="20"/>
                <w:lang w:val="bg-BG"/>
              </w:rPr>
              <w:t xml:space="preserve"> състояние, а през август бързо достига екстремни стойности до </w:t>
            </w:r>
            <w:r w:rsidRPr="00CD0276">
              <w:rPr>
                <w:rFonts w:ascii="Times New Roman" w:hAnsi="Times New Roman" w:cs="Times New Roman"/>
                <w:b/>
                <w:sz w:val="20"/>
                <w:szCs w:val="20"/>
                <w:lang w:val="bg-BG"/>
              </w:rPr>
              <w:t xml:space="preserve">много лошо (5) </w:t>
            </w:r>
            <w:r w:rsidRPr="00CD0276">
              <w:rPr>
                <w:rFonts w:ascii="Times New Roman" w:hAnsi="Times New Roman" w:cs="Times New Roman"/>
                <w:sz w:val="20"/>
                <w:szCs w:val="20"/>
                <w:lang w:val="bg-BG"/>
              </w:rPr>
              <w:t>(Kazakov et al., 2020).</w:t>
            </w:r>
          </w:p>
        </w:tc>
        <w:tc>
          <w:tcPr>
            <w:tcW w:w="2414" w:type="dxa"/>
          </w:tcPr>
          <w:p w14:paraId="7FD6416A" w14:textId="77777777" w:rsidR="00CD0276" w:rsidRPr="00CD0276" w:rsidRDefault="00CD0276" w:rsidP="00CD0276">
            <w:pPr>
              <w:spacing w:after="0" w:line="240" w:lineRule="auto"/>
              <w:rPr>
                <w:rFonts w:ascii="Times New Roman" w:hAnsi="Times New Roman" w:cs="Times New Roman"/>
                <w:sz w:val="20"/>
                <w:szCs w:val="20"/>
                <w:lang w:val="bg-BG"/>
              </w:rPr>
            </w:pPr>
            <w:r w:rsidRPr="00CD0276">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4ACCD66A" w14:textId="77777777" w:rsidR="00CD0276" w:rsidRPr="002763BF" w:rsidRDefault="00CD0276" w:rsidP="00CD0276">
      <w:pPr>
        <w:jc w:val="both"/>
        <w:rPr>
          <w:b/>
          <w:bCs/>
          <w:sz w:val="24"/>
          <w:lang w:val="bg-BG"/>
        </w:rPr>
      </w:pPr>
    </w:p>
    <w:p w14:paraId="2F4A6AB0" w14:textId="77777777" w:rsidR="00CD0276" w:rsidRPr="002763BF" w:rsidRDefault="00CD0276" w:rsidP="00CD0276">
      <w:pPr>
        <w:jc w:val="both"/>
        <w:rPr>
          <w:rFonts w:ascii="Times New Roman" w:hAnsi="Times New Roman" w:cs="Times New Roman"/>
          <w:b/>
          <w:bCs/>
          <w:sz w:val="24"/>
          <w:lang w:val="bg-BG"/>
        </w:rPr>
      </w:pPr>
      <w:r w:rsidRPr="002763BF">
        <w:rPr>
          <w:rFonts w:ascii="Times New Roman" w:hAnsi="Times New Roman" w:cs="Times New Roman"/>
          <w:b/>
          <w:bCs/>
          <w:sz w:val="24"/>
          <w:lang w:val="bg-BG"/>
        </w:rPr>
        <w:t xml:space="preserve">6. Необходимост от промени в </w:t>
      </w:r>
      <w:r>
        <w:rPr>
          <w:rFonts w:ascii="Times New Roman" w:hAnsi="Times New Roman" w:cs="Times New Roman"/>
          <w:b/>
          <w:bCs/>
          <w:sz w:val="24"/>
          <w:lang w:val="bg-BG"/>
        </w:rPr>
        <w:t>СФ</w:t>
      </w:r>
      <w:r w:rsidRPr="002763BF">
        <w:rPr>
          <w:rFonts w:ascii="Times New Roman" w:hAnsi="Times New Roman" w:cs="Times New Roman"/>
          <w:b/>
          <w:bCs/>
          <w:sz w:val="24"/>
          <w:lang w:val="bg-BG"/>
        </w:rPr>
        <w:t xml:space="preserve"> за СЗЗ BG0002065 „Блато Малък Преславец“</w:t>
      </w:r>
    </w:p>
    <w:p w14:paraId="54EBB508" w14:textId="77777777" w:rsidR="00CD0276" w:rsidRPr="002763BF" w:rsidRDefault="00CD0276" w:rsidP="00CD0276">
      <w:pPr>
        <w:jc w:val="both"/>
        <w:rPr>
          <w:rFonts w:ascii="Times New Roman" w:hAnsi="Times New Roman" w:cs="Times New Roman"/>
          <w:sz w:val="24"/>
          <w:lang w:val="bg-BG"/>
        </w:rPr>
      </w:pPr>
      <w:r w:rsidRPr="002763BF">
        <w:rPr>
          <w:rFonts w:ascii="Times New Roman" w:hAnsi="Times New Roman" w:cs="Times New Roman"/>
          <w:sz w:val="24"/>
          <w:lang w:val="bg-BG"/>
        </w:rPr>
        <w:t xml:space="preserve">Предвид наличната информация за настоящата численост на вида в защитената зона не е необходима актуализация на </w:t>
      </w:r>
      <w:r>
        <w:rPr>
          <w:rFonts w:ascii="Times New Roman" w:hAnsi="Times New Roman" w:cs="Times New Roman"/>
          <w:sz w:val="24"/>
          <w:lang w:val="bg-BG"/>
        </w:rPr>
        <w:t>СФ</w:t>
      </w:r>
      <w:r w:rsidRPr="002763BF">
        <w:rPr>
          <w:rFonts w:ascii="Times New Roman" w:hAnsi="Times New Roman" w:cs="Times New Roman"/>
          <w:sz w:val="24"/>
          <w:lang w:val="bg-BG"/>
        </w:rPr>
        <w:t>.</w:t>
      </w:r>
    </w:p>
    <w:p w14:paraId="649B31CB" w14:textId="77777777" w:rsidR="00CD0276" w:rsidRDefault="00CD0276" w:rsidP="002D2AA6">
      <w:pPr>
        <w:spacing w:after="120"/>
        <w:jc w:val="both"/>
        <w:rPr>
          <w:rFonts w:ascii="Times New Roman" w:hAnsi="Times New Roman" w:cs="Times New Roman"/>
          <w:b/>
          <w:bCs/>
          <w:sz w:val="24"/>
          <w:szCs w:val="24"/>
          <w:lang w:val="bg-BG"/>
        </w:rPr>
      </w:pPr>
    </w:p>
    <w:p w14:paraId="6C89A86D" w14:textId="220B197E" w:rsidR="00454DD1" w:rsidRPr="00535F89" w:rsidRDefault="00454DD1" w:rsidP="00535F89">
      <w:pPr>
        <w:pStyle w:val="Heading2"/>
        <w:jc w:val="center"/>
        <w:rPr>
          <w:rFonts w:ascii="Times New Roman" w:eastAsia="Times New Roman" w:hAnsi="Times New Roman" w:cs="Times New Roman"/>
          <w:sz w:val="28"/>
          <w:szCs w:val="28"/>
          <w:lang w:val="bg-BG" w:eastAsia="bg-BG"/>
        </w:rPr>
      </w:pPr>
      <w:bookmarkStart w:id="27" w:name="_Toc98672528"/>
      <w:r w:rsidRPr="00535F89">
        <w:rPr>
          <w:rFonts w:ascii="Times New Roman" w:eastAsia="Times New Roman" w:hAnsi="Times New Roman" w:cs="Times New Roman"/>
          <w:sz w:val="28"/>
          <w:szCs w:val="28"/>
          <w:lang w:val="bg-BG" w:eastAsia="bg-BG"/>
        </w:rPr>
        <w:t>Специфични цели за А</w:t>
      </w:r>
      <w:r w:rsidR="00535F89" w:rsidRPr="00535F89">
        <w:rPr>
          <w:rFonts w:ascii="Times New Roman" w:eastAsia="Times New Roman" w:hAnsi="Times New Roman" w:cs="Times New Roman"/>
          <w:sz w:val="28"/>
          <w:szCs w:val="28"/>
          <w:lang w:val="bg-BG" w:eastAsia="bg-BG"/>
        </w:rPr>
        <w:t>889</w:t>
      </w:r>
      <w:r w:rsidRPr="00535F89">
        <w:rPr>
          <w:rFonts w:ascii="Times New Roman" w:eastAsia="Times New Roman" w:hAnsi="Times New Roman" w:cs="Times New Roman"/>
          <w:sz w:val="28"/>
          <w:szCs w:val="28"/>
          <w:lang w:val="bg-BG" w:eastAsia="bg-BG"/>
        </w:rPr>
        <w:t xml:space="preserve"> </w:t>
      </w:r>
      <w:r w:rsidR="00535F89" w:rsidRPr="00535F89">
        <w:rPr>
          <w:rFonts w:ascii="Times New Roman" w:eastAsia="Times New Roman" w:hAnsi="Times New Roman" w:cs="Times New Roman"/>
          <w:i/>
          <w:sz w:val="28"/>
          <w:szCs w:val="28"/>
          <w:lang w:eastAsia="bg-BG"/>
        </w:rPr>
        <w:t>Mareca</w:t>
      </w:r>
      <w:r w:rsidRPr="00535F89">
        <w:rPr>
          <w:rFonts w:ascii="Times New Roman" w:eastAsia="Times New Roman" w:hAnsi="Times New Roman" w:cs="Times New Roman"/>
          <w:i/>
          <w:sz w:val="28"/>
          <w:szCs w:val="28"/>
          <w:lang w:eastAsia="bg-BG"/>
        </w:rPr>
        <w:t xml:space="preserve"> strepera</w:t>
      </w:r>
      <w:r w:rsidRPr="00535F89">
        <w:rPr>
          <w:rFonts w:ascii="Times New Roman" w:eastAsia="Times New Roman" w:hAnsi="Times New Roman" w:cs="Times New Roman"/>
          <w:color w:val="365F91"/>
          <w:sz w:val="28"/>
          <w:szCs w:val="28"/>
          <w:lang w:val="en-GB" w:eastAsia="bg-BG"/>
        </w:rPr>
        <w:t xml:space="preserve"> (</w:t>
      </w:r>
      <w:r w:rsidRPr="00535F89">
        <w:rPr>
          <w:rFonts w:ascii="Times New Roman" w:eastAsia="Times New Roman" w:hAnsi="Times New Roman" w:cs="Times New Roman"/>
          <w:color w:val="365F91"/>
          <w:sz w:val="28"/>
          <w:szCs w:val="28"/>
          <w:lang w:val="bg-BG" w:eastAsia="bg-BG"/>
        </w:rPr>
        <w:t>сива патица</w:t>
      </w:r>
      <w:r w:rsidRPr="00535F89">
        <w:rPr>
          <w:rFonts w:ascii="Times New Roman" w:eastAsia="Times New Roman" w:hAnsi="Times New Roman" w:cs="Times New Roman"/>
          <w:color w:val="365F91"/>
          <w:sz w:val="28"/>
          <w:szCs w:val="28"/>
          <w:lang w:val="en-GB" w:eastAsia="bg-BG"/>
        </w:rPr>
        <w:t>)</w:t>
      </w:r>
      <w:bookmarkEnd w:id="27"/>
    </w:p>
    <w:p w14:paraId="780F4AB1"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1. Кратка характеристика на вида</w:t>
      </w:r>
    </w:p>
    <w:p w14:paraId="7DB1541F"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Дължината на тялото 46-56 cm, тегло 470- 1300 гр., размах на крилата – 78-95 cm. (Cramp &amp; Simmons 1977; Svensson 2013). Налице е ясен полов диморфизъм.</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При мъжкия оперението е сиво, със сивокафява глава и черна опашка. Крилното огледало е съчетание на черно,</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бяло и ръждиво. Клюнът е тъмносив, а краката жълти. Женската е със защитно кафеникаво оперение. Формира малобройни ята през прелета и зимата. Защитен вид,</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включен в Червената книга на България. </w:t>
      </w:r>
    </w:p>
    <w:p w14:paraId="16F511CA"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t>Характер на пребиваване в страната</w:t>
      </w:r>
    </w:p>
    <w:p w14:paraId="52B834D8"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lastRenderedPageBreak/>
        <w:t>Сивата патица у нас е гнездещ, постоянен вид,</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Дунав. През есента и зимата ята от този вид,</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често смесени с други видове патици, долитат от по-северни популации. Ятата на сивата патица у нас рядко надхвърлят 50 екз.</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Пролетната миграция е от края на февруари до края на април. Есенната миграция е от началото на септември до ноември. </w:t>
      </w:r>
    </w:p>
    <w:p w14:paraId="7FD020BA"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t>Характерно местообитание</w:t>
      </w:r>
    </w:p>
    <w:p w14:paraId="6E846CBD"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Гнездовото местообитание на сивата патица е водната растителност (тръстика, папур, камъш) в и по периферията на блата, езера,малки обрасли с водна растителност язовири и рибарници. Често гнезди и в наводнени върбалаци и затони по дунавските острови. </w:t>
      </w:r>
    </w:p>
    <w:p w14:paraId="694C8186"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По време на миграция и зимуване се среща във всякакви типове влажни зони,но главно в плитководни участъци на р.Дунав, в сладководни езера, блата, мочурища, големи язовири, в лагуни, в бракични и дори солени езера. Подходящи местообитания са са 91F0, 91E0, 92A0, 3140, 3150 , 3260 и 3270 според Директивата за хабитатите (Кавръкова и др. 2005).</w:t>
      </w:r>
    </w:p>
    <w:p w14:paraId="3711DD0E"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i/>
          <w:iCs/>
          <w:sz w:val="24"/>
          <w:szCs w:val="24"/>
          <w:lang w:val="bg-BG" w:eastAsia="bg-BG"/>
        </w:rPr>
        <w:t>Хранене</w:t>
      </w:r>
    </w:p>
    <w:p w14:paraId="435A20BA"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 - лиски,</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червеноклюни потапници, звънарки. Животинска храна –водни безгръбначни - ядат само в някои случаи малките до 3 седмична възраст (Cramp &amp; Simmons eds. 1977). </w:t>
      </w:r>
    </w:p>
    <w:p w14:paraId="73A653B6" w14:textId="77777777" w:rsidR="00454DD1" w:rsidRPr="00464CDA" w:rsidRDefault="00454DD1" w:rsidP="00454DD1">
      <w:pPr>
        <w:spacing w:before="120" w:after="120" w:line="240" w:lineRule="auto"/>
        <w:jc w:val="both"/>
        <w:rPr>
          <w:rFonts w:ascii="Times New Roman" w:eastAsia="Times New Roman" w:hAnsi="Times New Roman" w:cs="Times New Roman"/>
          <w:b/>
          <w:bCs/>
          <w:sz w:val="24"/>
          <w:szCs w:val="24"/>
          <w:lang w:val="bg-BG" w:eastAsia="bg-BG"/>
        </w:rPr>
      </w:pPr>
    </w:p>
    <w:p w14:paraId="4EE66CA5"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78E2D5C6"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Като гнездящ вид е малочислен, разпространен у нас само в крайдунавските влажни зони,</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по дунавските острови, в някои крайморски езера,</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в Драгоманското блато и в редица язовири в Горнотракийската низина (Янков ред. 2007; Петков 2015а; Shurulinkov et al. 2019).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al. 2019). В източната част на Горнотракийската низина (без крайморските водоеми) са установени да гнездят 15-30 двойки (Даскалова и др.2020). Според Червената книга на България у нас гнездят 30-50 двойки с тенденция за намаление (Петков 2015а). Тази численост както се вижда от представените по-нови данни вече не е актуална и е силно занижена. Според докладването по чл.12 от 2019 г. гнездовата популация се оценява на 80 - 120 двойки без ясно изразена тенденция и със стабилно разпространение.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позитивна тенденция. </w:t>
      </w:r>
    </w:p>
    <w:p w14:paraId="312FF2FC"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Сивата патица зимува в цялата страна. Зимните концентрации дори в големите езера рядко надхвърлят 100 екз. Зимува редовно в Бургаските езера,</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Варненското и Белославското езеро, езерата Шабленско и Дуранкулашко, в много от язовирите във вътрешността на страната. Числеността на зимуващите у нас сиви патици според Докладването по чл.12 е между 160 и 660 екз. Няма ясна тенденция, числеността е флуктуираща.</w:t>
      </w:r>
    </w:p>
    <w:p w14:paraId="17897050"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lastRenderedPageBreak/>
        <w:t>По време на миграция сивите патици преминават над цялата страна,</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като най-висока численост имат по Черноморието и по р.</w:t>
      </w:r>
      <w:r>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 xml:space="preserve">Дунав. Според докладването по чл.12 понастоящем миграционната численост на вида е в рамките на 40-800 eкз. Специални проучвания по този въпрос не са публикувани. През лятото концентрациите на линеещите сиви патици в крайдунавски влажни зони достигат няколкостотин екземпляра. </w:t>
      </w:r>
    </w:p>
    <w:p w14:paraId="0EA65A79" w14:textId="6731A3D8"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В Червената книга (Петков 2015а) като заплахи за сивата патица са посочени унищожаването на местообитания и безпокойството по време на гнездовия сезон. Действително много от ценните местообитания на вида покрай Дунав понастоящем са унищожени или са в твърде незадоволително състояние -</w:t>
      </w:r>
      <w:r w:rsidR="00535F8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Блато Малък Преславец, рибарници Орсоя и др. Там осушаването на водоемите,</w:t>
      </w:r>
      <w:r w:rsidR="00535F8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липсата на връзка с р.</w:t>
      </w:r>
      <w:r w:rsidR="00535F89">
        <w:rPr>
          <w:rFonts w:ascii="Times New Roman" w:eastAsia="Times New Roman" w:hAnsi="Times New Roman" w:cs="Times New Roman"/>
          <w:sz w:val="24"/>
          <w:szCs w:val="24"/>
          <w:lang w:val="bg-BG" w:eastAsia="bg-BG"/>
        </w:rPr>
        <w:t xml:space="preserve"> </w:t>
      </w:r>
      <w:r w:rsidRPr="00464CDA">
        <w:rPr>
          <w:rFonts w:ascii="Times New Roman" w:eastAsia="Times New Roman" w:hAnsi="Times New Roman" w:cs="Times New Roman"/>
          <w:sz w:val="24"/>
          <w:szCs w:val="24"/>
          <w:lang w:val="bg-BG" w:eastAsia="bg-BG"/>
        </w:rPr>
        <w:t>Дунав и постоянните палежи на тръстиката са довели до пълна деградация на местообианията за вида. Друг негативен фактор е незаконния отстрел на вида. Сечта на дървета по дунавските острови и покрай затоните също въздейства негативно върху гнездовата популация на сивата патица.</w:t>
      </w:r>
    </w:p>
    <w:p w14:paraId="1EE98A48"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При докладването по чл.12 единствената посочена заплаха за гнездовата популация на вида е модификацията на водния режим на влажните зони. За зимуващата популация са посочени замърсяването на водите,добива на нефт и газ и промяната предназначението на земите. </w:t>
      </w:r>
    </w:p>
    <w:p w14:paraId="006ABA16" w14:textId="77777777" w:rsidR="00454DD1" w:rsidRPr="00464CDA" w:rsidRDefault="00454DD1" w:rsidP="00454DD1">
      <w:pPr>
        <w:spacing w:before="120" w:after="120" w:line="240" w:lineRule="auto"/>
        <w:jc w:val="both"/>
        <w:rPr>
          <w:rFonts w:ascii="Times New Roman" w:eastAsia="Times New Roman" w:hAnsi="Times New Roman" w:cs="Times New Roman"/>
          <w:b/>
          <w:bCs/>
          <w:sz w:val="24"/>
          <w:szCs w:val="24"/>
          <w:lang w:val="bg-BG" w:eastAsia="bg-BG"/>
        </w:rPr>
      </w:pPr>
      <w:r w:rsidRPr="00464CDA">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19718DE0"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464CDA">
        <w:rPr>
          <w:rFonts w:ascii="Times New Roman" w:eastAsia="Times New Roman" w:hAnsi="Times New Roman" w:cs="Times New Roman"/>
          <w:sz w:val="24"/>
          <w:szCs w:val="24"/>
          <w:lang w:val="bg-BG" w:eastAsia="bg-BG"/>
        </w:rPr>
        <w:t xml:space="preserve"> на зоната вида е гнездящ</w:t>
      </w:r>
      <w:r w:rsidRPr="00464CDA">
        <w:rPr>
          <w:rFonts w:ascii="Times New Roman" w:eastAsia="Times New Roman" w:hAnsi="Times New Roman" w:cs="Times New Roman"/>
          <w:sz w:val="24"/>
          <w:szCs w:val="24"/>
          <w:lang w:eastAsia="bg-BG"/>
        </w:rPr>
        <w:t xml:space="preserve"> </w:t>
      </w:r>
      <w:r w:rsidRPr="00464CDA">
        <w:rPr>
          <w:rFonts w:ascii="Times New Roman" w:eastAsia="Times New Roman" w:hAnsi="Times New Roman" w:cs="Times New Roman"/>
          <w:sz w:val="24"/>
          <w:szCs w:val="24"/>
          <w:lang w:val="bg-BG" w:eastAsia="bg-BG"/>
        </w:rPr>
        <w:t xml:space="preserve">и мигриращ. Гнездящата популация на вида се оценява на </w:t>
      </w:r>
      <w:r w:rsidRPr="00464CDA">
        <w:rPr>
          <w:rFonts w:ascii="Times New Roman" w:eastAsia="Times New Roman" w:hAnsi="Times New Roman" w:cs="Times New Roman"/>
          <w:b/>
          <w:sz w:val="24"/>
          <w:szCs w:val="24"/>
          <w:lang w:val="bg-BG" w:eastAsia="bg-BG"/>
        </w:rPr>
        <w:t>3</w:t>
      </w:r>
      <w:r w:rsidRPr="00464CDA">
        <w:rPr>
          <w:rFonts w:ascii="Times New Roman" w:eastAsia="Times New Roman" w:hAnsi="Times New Roman" w:cs="Times New Roman"/>
          <w:b/>
          <w:bCs/>
          <w:sz w:val="24"/>
          <w:szCs w:val="24"/>
          <w:lang w:val="bg-BG" w:eastAsia="bg-BG"/>
        </w:rPr>
        <w:t xml:space="preserve"> двойки</w:t>
      </w:r>
      <w:r w:rsidRPr="00464CDA">
        <w:rPr>
          <w:rFonts w:ascii="Times New Roman" w:eastAsia="Times New Roman" w:hAnsi="Times New Roman" w:cs="Times New Roman"/>
          <w:sz w:val="24"/>
          <w:szCs w:val="24"/>
          <w:lang w:val="bg-BG" w:eastAsia="bg-BG"/>
        </w:rPr>
        <w:t xml:space="preserve">, което е </w:t>
      </w:r>
      <w:r w:rsidRPr="00464CDA">
        <w:rPr>
          <w:rFonts w:ascii="Times New Roman" w:eastAsia="Times New Roman" w:hAnsi="Times New Roman" w:cs="Times New Roman"/>
          <w:b/>
          <w:bCs/>
          <w:sz w:val="24"/>
          <w:szCs w:val="24"/>
          <w:lang w:val="bg-BG" w:eastAsia="bg-BG"/>
        </w:rPr>
        <w:t>2,5 – 3,8 % от националната</w:t>
      </w:r>
      <w:r w:rsidRPr="00464CDA">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BB98CD7"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sz w:val="24"/>
          <w:szCs w:val="24"/>
          <w:lang w:val="bg-BG" w:eastAsia="bg-BG"/>
        </w:rPr>
        <w:t>Мигриращата популация е неизвестна поради недостатъчност на данните. Дадена е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85D055B" w14:textId="77777777" w:rsidR="00454DD1" w:rsidRPr="00464CDA" w:rsidRDefault="00454DD1" w:rsidP="00454DD1">
      <w:pPr>
        <w:spacing w:before="120" w:after="120" w:line="240" w:lineRule="auto"/>
        <w:jc w:val="both"/>
        <w:rPr>
          <w:rFonts w:ascii="Times New Roman" w:eastAsia="Times New Roman" w:hAnsi="Times New Roman" w:cs="Times New Roman"/>
          <w:b/>
          <w:sz w:val="24"/>
          <w:szCs w:val="24"/>
          <w:lang w:val="bg-BG" w:eastAsia="bg-BG"/>
        </w:rPr>
      </w:pPr>
      <w:r w:rsidRPr="00464CDA">
        <w:rPr>
          <w:rFonts w:ascii="Times New Roman" w:eastAsia="Times New Roman" w:hAnsi="Times New Roman" w:cs="Times New Roman"/>
          <w:b/>
          <w:iCs/>
          <w:sz w:val="24"/>
          <w:szCs w:val="24"/>
          <w:lang w:val="bg-BG" w:eastAsia="bg-BG"/>
        </w:rPr>
        <w:t>4. Анализ на наличната информация</w:t>
      </w:r>
      <w:r w:rsidRPr="00464CDA">
        <w:rPr>
          <w:rFonts w:ascii="Times New Roman" w:eastAsia="Times New Roman" w:hAnsi="Times New Roman" w:cs="Times New Roman"/>
          <w:b/>
          <w:sz w:val="24"/>
          <w:szCs w:val="24"/>
          <w:lang w:val="bg-BG" w:eastAsia="bg-BG"/>
        </w:rPr>
        <w:t xml:space="preserve"> </w:t>
      </w:r>
    </w:p>
    <w:p w14:paraId="23A37623" w14:textId="77777777" w:rsidR="00454DD1" w:rsidRPr="00464CDA" w:rsidRDefault="00454DD1" w:rsidP="00454DD1">
      <w:pPr>
        <w:spacing w:before="120" w:after="120" w:line="240" w:lineRule="auto"/>
        <w:jc w:val="both"/>
        <w:rPr>
          <w:rFonts w:ascii="Times New Roman" w:eastAsia="Times New Roman" w:hAnsi="Times New Roman" w:cs="Times New Roman"/>
          <w:i/>
          <w:color w:val="000000"/>
          <w:sz w:val="24"/>
          <w:szCs w:val="24"/>
          <w:lang w:val="bg-BG" w:eastAsia="bg-BG"/>
        </w:rPr>
      </w:pPr>
      <w:r w:rsidRPr="00464CDA">
        <w:rPr>
          <w:rFonts w:ascii="Times New Roman" w:eastAsia="Times New Roman" w:hAnsi="Times New Roman" w:cs="Times New Roman"/>
          <w:i/>
          <w:color w:val="000000"/>
          <w:sz w:val="24"/>
          <w:szCs w:val="24"/>
          <w:lang w:val="bg-BG" w:eastAsia="bg-BG"/>
        </w:rPr>
        <w:t>Гнездяща популация</w:t>
      </w:r>
    </w:p>
    <w:p w14:paraId="50F7DCC7" w14:textId="77777777" w:rsidR="00454DD1" w:rsidRPr="00464CDA" w:rsidRDefault="00454DD1" w:rsidP="00454DD1">
      <w:pPr>
        <w:spacing w:before="120" w:after="120" w:line="240" w:lineRule="auto"/>
        <w:jc w:val="both"/>
        <w:rPr>
          <w:rFonts w:ascii="Times New Roman" w:eastAsia="Times New Roman" w:hAnsi="Times New Roman" w:cs="Times New Roman"/>
          <w:color w:val="000000"/>
          <w:sz w:val="24"/>
          <w:szCs w:val="24"/>
          <w:lang w:val="bg-BG" w:eastAsia="bg-BG"/>
        </w:rPr>
      </w:pPr>
      <w:r w:rsidRPr="00464CDA">
        <w:rPr>
          <w:rFonts w:ascii="Times New Roman" w:eastAsia="Times New Roman" w:hAnsi="Times New Roman" w:cs="Times New Roman"/>
          <w:color w:val="000000"/>
          <w:sz w:val="24"/>
          <w:szCs w:val="24"/>
          <w:lang w:val="bg-BG" w:eastAsia="bg-BG"/>
        </w:rPr>
        <w:t>Малоброен гнездящ вид по блатата и езерата покрай Дунав и Черноморието (Нанкинов, 1997). По Дунав гнезди в 12 от 14 изследвани влажни зони с численост между 30 и 51 двойки (</w:t>
      </w:r>
      <w:r w:rsidRPr="00464CDA">
        <w:rPr>
          <w:rFonts w:ascii="Times New Roman" w:eastAsia="Times New Roman" w:hAnsi="Times New Roman" w:cs="Times New Roman"/>
          <w:sz w:val="24"/>
          <w:szCs w:val="24"/>
          <w:lang w:val="bg-BG" w:eastAsia="bg-BG"/>
        </w:rPr>
        <w:t>Shurulinkov et al. 2019</w:t>
      </w:r>
      <w:r w:rsidRPr="00464CDA">
        <w:rPr>
          <w:rFonts w:ascii="Times New Roman" w:eastAsia="Times New Roman" w:hAnsi="Times New Roman" w:cs="Times New Roman"/>
          <w:color w:val="000000"/>
          <w:sz w:val="24"/>
          <w:szCs w:val="24"/>
          <w:lang w:val="bg-BG" w:eastAsia="bg-BG"/>
        </w:rPr>
        <w:t>). Данни за гнезденето на вида в Блато Малък Преславец дава единствено Матеева и др. (2013) през 2011 – 3 двойки и през 2012 г – 2-3 двойки. При теренните наблюдения през месец май и юни 2021 г. видът не е наблюдаван. Към настоящия момент няма данни за гнездене на вида в зоната. Възможно е да се размножава нередовно през годините.</w:t>
      </w:r>
    </w:p>
    <w:p w14:paraId="4FDDA3BF" w14:textId="77777777" w:rsidR="00454DD1" w:rsidRPr="00464CDA" w:rsidRDefault="00454DD1" w:rsidP="00454DD1">
      <w:pPr>
        <w:spacing w:before="120" w:after="120" w:line="240" w:lineRule="auto"/>
        <w:jc w:val="both"/>
        <w:rPr>
          <w:rFonts w:ascii="Times New Roman" w:eastAsia="Times New Roman" w:hAnsi="Times New Roman" w:cs="Times New Roman"/>
          <w:i/>
          <w:color w:val="000000"/>
          <w:sz w:val="24"/>
          <w:szCs w:val="24"/>
          <w:lang w:val="bg-BG" w:eastAsia="bg-BG"/>
        </w:rPr>
      </w:pPr>
      <w:r w:rsidRPr="00464CDA">
        <w:rPr>
          <w:rFonts w:ascii="Times New Roman" w:eastAsia="Times New Roman" w:hAnsi="Times New Roman" w:cs="Times New Roman"/>
          <w:i/>
          <w:color w:val="000000"/>
          <w:sz w:val="24"/>
          <w:szCs w:val="24"/>
          <w:lang w:val="bg-BG" w:eastAsia="bg-BG"/>
        </w:rPr>
        <w:t>Мигрираща популация</w:t>
      </w:r>
    </w:p>
    <w:p w14:paraId="04DFADFB" w14:textId="77777777" w:rsidR="00454DD1" w:rsidRPr="00464CDA" w:rsidRDefault="00454DD1" w:rsidP="00454DD1">
      <w:pPr>
        <w:spacing w:before="120" w:after="120" w:line="240" w:lineRule="auto"/>
        <w:jc w:val="both"/>
        <w:rPr>
          <w:rFonts w:ascii="Times New Roman" w:eastAsia="Times New Roman" w:hAnsi="Times New Roman" w:cs="Times New Roman"/>
          <w:color w:val="000000"/>
          <w:sz w:val="24"/>
          <w:szCs w:val="24"/>
          <w:lang w:val="bg-BG" w:eastAsia="bg-BG"/>
        </w:rPr>
      </w:pPr>
      <w:r w:rsidRPr="00464CDA">
        <w:rPr>
          <w:rFonts w:ascii="Times New Roman" w:eastAsia="Times New Roman" w:hAnsi="Times New Roman" w:cs="Times New Roman"/>
          <w:color w:val="000000"/>
          <w:sz w:val="24"/>
          <w:szCs w:val="24"/>
          <w:lang w:val="bg-BG" w:eastAsia="bg-BG"/>
        </w:rPr>
        <w:t xml:space="preserve">По време на прелета се среща в цялата страна. През зимата е рядка в Северна България. При средно-зимните преброявания рядко е отчитана в Дунав с ниска численост – 2019г – 6 екз и 2020 – 29 екз, далеч на запад, най-близо до о. Вардим – 21 птици. Няма данни за </w:t>
      </w:r>
      <w:r w:rsidRPr="00464CDA">
        <w:rPr>
          <w:rFonts w:ascii="Times New Roman" w:eastAsia="Times New Roman" w:hAnsi="Times New Roman" w:cs="Times New Roman"/>
          <w:color w:val="000000"/>
          <w:sz w:val="24"/>
          <w:szCs w:val="24"/>
          <w:lang w:val="bg-BG" w:eastAsia="bg-BG"/>
        </w:rPr>
        <w:lastRenderedPageBreak/>
        <w:t>численост на вида в зоната по време на миграция, не е наблюдавана и при СЗП в последните години.</w:t>
      </w:r>
    </w:p>
    <w:p w14:paraId="142236A0" w14:textId="77777777" w:rsidR="00454DD1" w:rsidRPr="00464CDA" w:rsidRDefault="00454DD1" w:rsidP="00454DD1">
      <w:pPr>
        <w:spacing w:before="120" w:after="120" w:line="240" w:lineRule="auto"/>
        <w:jc w:val="both"/>
        <w:rPr>
          <w:rFonts w:ascii="Times New Roman" w:eastAsia="Times New Roman" w:hAnsi="Times New Roman" w:cs="Times New Roman"/>
          <w:sz w:val="24"/>
          <w:szCs w:val="24"/>
          <w:lang w:val="bg-BG" w:eastAsia="bg-BG"/>
        </w:rPr>
      </w:pPr>
      <w:r w:rsidRPr="00464CDA">
        <w:rPr>
          <w:rFonts w:ascii="Times New Roman" w:eastAsia="Times New Roman" w:hAnsi="Times New Roman" w:cs="Times New Roman"/>
          <w:b/>
          <w:bCs/>
          <w:sz w:val="24"/>
          <w:szCs w:val="24"/>
          <w:lang w:val="bg-BG" w:eastAsia="bg-BG"/>
        </w:rPr>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276"/>
        <w:gridCol w:w="2776"/>
        <w:gridCol w:w="2171"/>
      </w:tblGrid>
      <w:tr w:rsidR="00454DD1" w:rsidRPr="009E5331" w14:paraId="696DE4E0" w14:textId="77777777" w:rsidTr="00B86397">
        <w:trPr>
          <w:tblHeader/>
          <w:jc w:val="center"/>
        </w:trPr>
        <w:tc>
          <w:tcPr>
            <w:tcW w:w="1696" w:type="dxa"/>
            <w:shd w:val="clear" w:color="auto" w:fill="B6DDE8"/>
            <w:vAlign w:val="center"/>
          </w:tcPr>
          <w:p w14:paraId="7F9653B0" w14:textId="77777777" w:rsidR="00454DD1" w:rsidRPr="009E5331" w:rsidRDefault="00454DD1" w:rsidP="00B86397">
            <w:pPr>
              <w:spacing w:after="0" w:line="240" w:lineRule="auto"/>
              <w:jc w:val="center"/>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Параметър</w:t>
            </w:r>
          </w:p>
        </w:tc>
        <w:tc>
          <w:tcPr>
            <w:tcW w:w="1276" w:type="dxa"/>
            <w:shd w:val="clear" w:color="auto" w:fill="B6DDE8"/>
            <w:vAlign w:val="center"/>
          </w:tcPr>
          <w:p w14:paraId="451596A6" w14:textId="77777777" w:rsidR="00454DD1" w:rsidRPr="009E5331" w:rsidRDefault="00454DD1" w:rsidP="00B86397">
            <w:pPr>
              <w:spacing w:after="0" w:line="240" w:lineRule="auto"/>
              <w:jc w:val="center"/>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Мерна единица</w:t>
            </w:r>
          </w:p>
        </w:tc>
        <w:tc>
          <w:tcPr>
            <w:tcW w:w="1276" w:type="dxa"/>
            <w:shd w:val="clear" w:color="auto" w:fill="B6DDE8"/>
            <w:vAlign w:val="center"/>
          </w:tcPr>
          <w:p w14:paraId="68414721" w14:textId="77777777" w:rsidR="00454DD1" w:rsidRPr="009E5331" w:rsidRDefault="00454DD1" w:rsidP="00B86397">
            <w:pPr>
              <w:spacing w:after="0" w:line="240" w:lineRule="auto"/>
              <w:jc w:val="center"/>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Целева стойност</w:t>
            </w:r>
          </w:p>
        </w:tc>
        <w:tc>
          <w:tcPr>
            <w:tcW w:w="2776" w:type="dxa"/>
            <w:shd w:val="clear" w:color="auto" w:fill="B6DDE8"/>
            <w:vAlign w:val="center"/>
          </w:tcPr>
          <w:p w14:paraId="2B529B40" w14:textId="77777777" w:rsidR="00454DD1" w:rsidRPr="009E5331" w:rsidRDefault="00454DD1" w:rsidP="00B86397">
            <w:pPr>
              <w:spacing w:after="0" w:line="240" w:lineRule="auto"/>
              <w:jc w:val="center"/>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Допълнителна информация</w:t>
            </w:r>
          </w:p>
        </w:tc>
        <w:tc>
          <w:tcPr>
            <w:tcW w:w="2171" w:type="dxa"/>
            <w:shd w:val="clear" w:color="auto" w:fill="B6DDE8"/>
            <w:vAlign w:val="center"/>
          </w:tcPr>
          <w:p w14:paraId="1B1AAD0F" w14:textId="77777777" w:rsidR="00454DD1" w:rsidRPr="009E5331" w:rsidRDefault="00454DD1" w:rsidP="00B86397">
            <w:pPr>
              <w:spacing w:after="0" w:line="240" w:lineRule="auto"/>
              <w:jc w:val="center"/>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Специфични за зоната цели</w:t>
            </w:r>
          </w:p>
        </w:tc>
      </w:tr>
      <w:tr w:rsidR="00454DD1" w:rsidRPr="009E5331" w14:paraId="70C3FA3D" w14:textId="77777777" w:rsidTr="00B86397">
        <w:trPr>
          <w:jc w:val="center"/>
        </w:trPr>
        <w:tc>
          <w:tcPr>
            <w:tcW w:w="1696" w:type="dxa"/>
            <w:shd w:val="clear" w:color="auto" w:fill="auto"/>
          </w:tcPr>
          <w:p w14:paraId="37F249B4" w14:textId="77777777" w:rsidR="00454DD1" w:rsidRPr="009E5331" w:rsidRDefault="00454DD1" w:rsidP="00B86397">
            <w:pPr>
              <w:spacing w:after="0" w:line="240" w:lineRule="auto"/>
              <w:jc w:val="both"/>
              <w:rPr>
                <w:rFonts w:ascii="Times New Roman" w:eastAsia="Times New Roman" w:hAnsi="Times New Roman" w:cs="Times New Roman"/>
                <w:b/>
                <w:sz w:val="20"/>
                <w:szCs w:val="20"/>
                <w:lang w:val="bg-BG" w:eastAsia="bg-BG"/>
              </w:rPr>
            </w:pPr>
            <w:r w:rsidRPr="009E5331">
              <w:rPr>
                <w:rFonts w:ascii="Times New Roman" w:eastAsia="Times New Roman" w:hAnsi="Times New Roman" w:cs="Times New Roman"/>
                <w:b/>
                <w:sz w:val="20"/>
                <w:szCs w:val="20"/>
                <w:lang w:val="bg-BG" w:eastAsia="bg-BG"/>
              </w:rPr>
              <w:t xml:space="preserve">Популация: </w:t>
            </w:r>
            <w:r w:rsidRPr="009E5331">
              <w:rPr>
                <w:rFonts w:ascii="Times New Roman" w:eastAsia="Times New Roman" w:hAnsi="Times New Roman" w:cs="Times New Roman"/>
                <w:bCs/>
                <w:sz w:val="20"/>
                <w:szCs w:val="20"/>
                <w:lang w:val="bg-BG" w:eastAsia="bg-BG"/>
              </w:rPr>
              <w:t>Размер гнездовата популацията</w:t>
            </w:r>
          </w:p>
        </w:tc>
        <w:tc>
          <w:tcPr>
            <w:tcW w:w="1276" w:type="dxa"/>
            <w:shd w:val="clear" w:color="auto" w:fill="auto"/>
          </w:tcPr>
          <w:p w14:paraId="6502608B"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Брой гнездящи двойки</w:t>
            </w:r>
          </w:p>
        </w:tc>
        <w:tc>
          <w:tcPr>
            <w:tcW w:w="1276" w:type="dxa"/>
            <w:shd w:val="clear" w:color="auto" w:fill="auto"/>
          </w:tcPr>
          <w:p w14:paraId="273EB2C1"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 xml:space="preserve">0 -3 двойки </w:t>
            </w:r>
          </w:p>
        </w:tc>
        <w:tc>
          <w:tcPr>
            <w:tcW w:w="2776" w:type="dxa"/>
            <w:shd w:val="clear" w:color="auto" w:fill="auto"/>
          </w:tcPr>
          <w:p w14:paraId="2B5C4C10"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В настоящия СФ (актуализиран през 2015 г.) са посочени 3 гнездящи двойки. В резултат на извършен мониторинг в защитената зона през гнездовия период на 2021 г. не са установени гнездящи двойки и единични птици от вида. Целевата стойност следва да е не повече от 0 – 3 двойки.</w:t>
            </w:r>
          </w:p>
          <w:p w14:paraId="0EDED343"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Възможно е да гнезди нередовно през отделните години.</w:t>
            </w:r>
          </w:p>
        </w:tc>
        <w:tc>
          <w:tcPr>
            <w:tcW w:w="2171" w:type="dxa"/>
          </w:tcPr>
          <w:p w14:paraId="155B75D4" w14:textId="10C0BAEA"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Целенасочен мониторинг за установяване на размера на популацията до 2025 г. Поддържане р</w:t>
            </w:r>
            <w:r w:rsidR="009E5331">
              <w:rPr>
                <w:rFonts w:ascii="Times New Roman" w:eastAsia="Times New Roman" w:hAnsi="Times New Roman" w:cs="Times New Roman"/>
                <w:sz w:val="20"/>
                <w:szCs w:val="20"/>
                <w:lang w:val="bg-BG" w:eastAsia="bg-BG"/>
              </w:rPr>
              <w:t>а</w:t>
            </w:r>
            <w:r w:rsidRPr="009E5331">
              <w:rPr>
                <w:rFonts w:ascii="Times New Roman" w:eastAsia="Times New Roman" w:hAnsi="Times New Roman" w:cs="Times New Roman"/>
                <w:sz w:val="20"/>
                <w:szCs w:val="20"/>
                <w:lang w:val="bg-BG" w:eastAsia="bg-BG"/>
              </w:rPr>
              <w:t>змера на гнездящата популация най-малко 1 двойка</w:t>
            </w:r>
          </w:p>
        </w:tc>
      </w:tr>
      <w:tr w:rsidR="00454DD1" w:rsidRPr="009E5331" w14:paraId="763E79D7" w14:textId="77777777" w:rsidTr="00B86397">
        <w:trPr>
          <w:jc w:val="center"/>
        </w:trPr>
        <w:tc>
          <w:tcPr>
            <w:tcW w:w="1696" w:type="dxa"/>
            <w:shd w:val="clear" w:color="auto" w:fill="auto"/>
          </w:tcPr>
          <w:p w14:paraId="2963E727" w14:textId="77777777" w:rsidR="00454DD1" w:rsidRPr="009E5331" w:rsidRDefault="00454DD1" w:rsidP="00B86397">
            <w:pPr>
              <w:spacing w:after="0" w:line="240" w:lineRule="auto"/>
              <w:jc w:val="both"/>
              <w:rPr>
                <w:rFonts w:ascii="Times New Roman" w:eastAsia="Times New Roman" w:hAnsi="Times New Roman" w:cs="Times New Roman"/>
                <w:b/>
                <w:sz w:val="20"/>
                <w:szCs w:val="20"/>
                <w:lang w:val="bg-BG" w:eastAsia="bg-BG"/>
              </w:rPr>
            </w:pPr>
            <w:r w:rsidRPr="009E5331">
              <w:rPr>
                <w:rFonts w:ascii="Times New Roman" w:eastAsia="Times New Roman" w:hAnsi="Times New Roman" w:cs="Times New Roman"/>
                <w:b/>
                <w:sz w:val="20"/>
                <w:szCs w:val="20"/>
                <w:lang w:val="bg-BG" w:eastAsia="bg-BG"/>
              </w:rPr>
              <w:t xml:space="preserve">Популация: </w:t>
            </w:r>
            <w:r w:rsidRPr="009E5331">
              <w:rPr>
                <w:rFonts w:ascii="Times New Roman" w:eastAsia="Times New Roman" w:hAnsi="Times New Roman" w:cs="Times New Roman"/>
                <w:bCs/>
                <w:sz w:val="20"/>
                <w:szCs w:val="20"/>
                <w:lang w:val="bg-BG" w:eastAsia="bg-BG"/>
              </w:rPr>
              <w:t>Размер на мигриращата популация</w:t>
            </w:r>
          </w:p>
        </w:tc>
        <w:tc>
          <w:tcPr>
            <w:tcW w:w="1276" w:type="dxa"/>
            <w:shd w:val="clear" w:color="auto" w:fill="auto"/>
          </w:tcPr>
          <w:p w14:paraId="78A799B5"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Брой индивиди</w:t>
            </w:r>
          </w:p>
        </w:tc>
        <w:tc>
          <w:tcPr>
            <w:tcW w:w="1276" w:type="dxa"/>
            <w:shd w:val="clear" w:color="auto" w:fill="auto"/>
          </w:tcPr>
          <w:p w14:paraId="50C0AD17"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неизвестна</w:t>
            </w:r>
          </w:p>
        </w:tc>
        <w:tc>
          <w:tcPr>
            <w:tcW w:w="2776" w:type="dxa"/>
            <w:shd w:val="clear" w:color="auto" w:fill="auto"/>
          </w:tcPr>
          <w:p w14:paraId="0ABD1A69"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 xml:space="preserve">В СФ за концентрацията на вида по време на миграция в зоната не е посочена стойност. </w:t>
            </w:r>
          </w:p>
          <w:p w14:paraId="13AAD376" w14:textId="77777777" w:rsidR="00454DD1" w:rsidRPr="009E5331" w:rsidRDefault="00454DD1" w:rsidP="00B86397">
            <w:pPr>
              <w:spacing w:after="0" w:line="240" w:lineRule="auto"/>
              <w:jc w:val="both"/>
              <w:rPr>
                <w:rFonts w:ascii="Times New Roman" w:eastAsia="Times New Roman" w:hAnsi="Times New Roman" w:cs="Times New Roman"/>
                <w:color w:val="000000"/>
                <w:sz w:val="20"/>
                <w:szCs w:val="20"/>
                <w:lang w:val="bg-BG" w:eastAsia="bg-BG"/>
              </w:rPr>
            </w:pPr>
            <w:r w:rsidRPr="009E5331">
              <w:rPr>
                <w:rFonts w:ascii="Times New Roman" w:eastAsia="Times New Roman" w:hAnsi="Times New Roman" w:cs="Times New Roman"/>
                <w:color w:val="000000"/>
                <w:sz w:val="20"/>
                <w:szCs w:val="20"/>
                <w:lang w:val="bg-BG" w:eastAsia="bg-BG"/>
              </w:rPr>
              <w:t>Липсва каквато и да е информация за концентрация на вида в зоната по време на миграция.</w:t>
            </w:r>
          </w:p>
          <w:p w14:paraId="1B7F1AE1"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7636E860"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Да се извърши целенасочен мониторинг за установяване на размера на мигриращата популация до 2025 г.</w:t>
            </w:r>
          </w:p>
          <w:p w14:paraId="337DA562"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p>
        </w:tc>
      </w:tr>
      <w:tr w:rsidR="00454DD1" w:rsidRPr="009E5331" w14:paraId="76306F6A" w14:textId="77777777" w:rsidTr="00B86397">
        <w:trPr>
          <w:jc w:val="center"/>
        </w:trPr>
        <w:tc>
          <w:tcPr>
            <w:tcW w:w="1696" w:type="dxa"/>
            <w:shd w:val="clear" w:color="auto" w:fill="auto"/>
          </w:tcPr>
          <w:p w14:paraId="55D513C2" w14:textId="77777777" w:rsidR="00454DD1" w:rsidRPr="009E5331" w:rsidRDefault="00454DD1" w:rsidP="00B86397">
            <w:pPr>
              <w:spacing w:after="0" w:line="240" w:lineRule="auto"/>
              <w:jc w:val="both"/>
              <w:rPr>
                <w:rFonts w:ascii="Times New Roman" w:eastAsia="Times New Roman" w:hAnsi="Times New Roman" w:cs="Times New Roman"/>
                <w:b/>
                <w:sz w:val="20"/>
                <w:szCs w:val="20"/>
                <w:lang w:val="bg-BG" w:eastAsia="bg-BG"/>
              </w:rPr>
            </w:pPr>
            <w:r w:rsidRPr="009E5331">
              <w:rPr>
                <w:rFonts w:ascii="Times New Roman" w:eastAsia="Times New Roman" w:hAnsi="Times New Roman" w:cs="Times New Roman"/>
                <w:b/>
                <w:sz w:val="20"/>
                <w:szCs w:val="20"/>
                <w:lang w:val="bg-BG" w:eastAsia="bg-BG"/>
              </w:rPr>
              <w:t xml:space="preserve">Местообитание на вида: </w:t>
            </w:r>
            <w:r w:rsidRPr="009E5331">
              <w:rPr>
                <w:rFonts w:ascii="Times New Roman" w:eastAsia="Times New Roman" w:hAnsi="Times New Roman" w:cs="Times New Roman"/>
                <w:bCs/>
                <w:sz w:val="20"/>
                <w:szCs w:val="20"/>
                <w:lang w:val="bg-BG" w:eastAsia="bg-BG"/>
              </w:rPr>
              <w:t>Площ на подходящите гнездови местообитания на вида</w:t>
            </w:r>
          </w:p>
        </w:tc>
        <w:tc>
          <w:tcPr>
            <w:tcW w:w="1276" w:type="dxa"/>
            <w:shd w:val="clear" w:color="auto" w:fill="auto"/>
          </w:tcPr>
          <w:p w14:paraId="6A63CD9E" w14:textId="4A77963C" w:rsidR="00454DD1" w:rsidRPr="009E5331" w:rsidRDefault="009E5331"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454DD1" w:rsidRPr="009E5331">
              <w:rPr>
                <w:rFonts w:ascii="Times New Roman" w:eastAsia="Times New Roman" w:hAnsi="Times New Roman" w:cs="Times New Roman"/>
                <w:sz w:val="20"/>
                <w:szCs w:val="20"/>
                <w:lang w:val="bg-BG" w:eastAsia="bg-BG"/>
              </w:rPr>
              <w:t>a</w:t>
            </w:r>
          </w:p>
        </w:tc>
        <w:tc>
          <w:tcPr>
            <w:tcW w:w="1276" w:type="dxa"/>
            <w:shd w:val="clear" w:color="auto" w:fill="auto"/>
          </w:tcPr>
          <w:p w14:paraId="11D425EE" w14:textId="55440742"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най-малко 45</w:t>
            </w:r>
            <w:r w:rsidR="009E5331">
              <w:rPr>
                <w:rFonts w:ascii="Times New Roman" w:eastAsia="Times New Roman" w:hAnsi="Times New Roman" w:cs="Times New Roman"/>
                <w:sz w:val="20"/>
                <w:szCs w:val="20"/>
                <w:lang w:val="bg-BG" w:eastAsia="bg-BG"/>
              </w:rPr>
              <w:t xml:space="preserve"> ха</w:t>
            </w:r>
          </w:p>
        </w:tc>
        <w:tc>
          <w:tcPr>
            <w:tcW w:w="2776" w:type="dxa"/>
            <w:shd w:val="clear" w:color="auto" w:fill="auto"/>
          </w:tcPr>
          <w:p w14:paraId="12BFD4C9"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6452D4C5"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В СФ дела на местообитание N07 - мочурища и блата е силно завишено (над 5 пъти) и никога не е отговаряло на действителността.</w:t>
            </w:r>
          </w:p>
          <w:p w14:paraId="58B97AC8"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Тази площ включва и подходящото хранително местообитание на вида.</w:t>
            </w:r>
          </w:p>
        </w:tc>
        <w:tc>
          <w:tcPr>
            <w:tcW w:w="2171" w:type="dxa"/>
          </w:tcPr>
          <w:p w14:paraId="5EA8361A"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454DD1" w:rsidRPr="009E5331" w14:paraId="4302D2C9" w14:textId="77777777" w:rsidTr="00B86397">
        <w:trPr>
          <w:jc w:val="center"/>
        </w:trPr>
        <w:tc>
          <w:tcPr>
            <w:tcW w:w="1696" w:type="dxa"/>
            <w:shd w:val="clear" w:color="auto" w:fill="auto"/>
          </w:tcPr>
          <w:p w14:paraId="3B2F2BE5" w14:textId="77777777" w:rsidR="00454DD1" w:rsidRPr="009E5331" w:rsidRDefault="00454DD1" w:rsidP="00B86397">
            <w:pPr>
              <w:spacing w:after="0" w:line="240" w:lineRule="auto"/>
              <w:jc w:val="both"/>
              <w:rPr>
                <w:rFonts w:ascii="Times New Roman" w:eastAsia="Times New Roman" w:hAnsi="Times New Roman" w:cs="Times New Roman"/>
                <w:b/>
                <w:sz w:val="20"/>
                <w:szCs w:val="20"/>
                <w:lang w:val="bg-BG" w:eastAsia="bg-BG"/>
              </w:rPr>
            </w:pPr>
            <w:r w:rsidRPr="009E5331">
              <w:rPr>
                <w:rFonts w:ascii="Times New Roman" w:eastAsia="Times New Roman" w:hAnsi="Times New Roman" w:cs="Times New Roman"/>
                <w:b/>
                <w:sz w:val="20"/>
                <w:szCs w:val="20"/>
                <w:lang w:val="bg-BG" w:eastAsia="bg-BG"/>
              </w:rPr>
              <w:t xml:space="preserve">Местообитание на вида: </w:t>
            </w:r>
            <w:r w:rsidRPr="009E5331">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9E5331">
              <w:rPr>
                <w:rFonts w:ascii="Times New Roman" w:eastAsia="Times New Roman" w:hAnsi="Times New Roman" w:cs="Times New Roman"/>
                <w:b/>
                <w:sz w:val="20"/>
                <w:szCs w:val="20"/>
                <w:lang w:val="bg-BG" w:eastAsia="bg-BG"/>
              </w:rPr>
              <w:t xml:space="preserve"> </w:t>
            </w:r>
          </w:p>
        </w:tc>
        <w:tc>
          <w:tcPr>
            <w:tcW w:w="1276" w:type="dxa"/>
            <w:shd w:val="clear" w:color="auto" w:fill="auto"/>
          </w:tcPr>
          <w:p w14:paraId="1BB3C9BC" w14:textId="39D74BA8" w:rsidR="00454DD1" w:rsidRPr="009E5331" w:rsidRDefault="009E5331"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454DD1" w:rsidRPr="009E5331">
              <w:rPr>
                <w:rFonts w:ascii="Times New Roman" w:eastAsia="Times New Roman" w:hAnsi="Times New Roman" w:cs="Times New Roman"/>
                <w:sz w:val="20"/>
                <w:szCs w:val="20"/>
                <w:lang w:val="bg-BG" w:eastAsia="bg-BG"/>
              </w:rPr>
              <w:t>a</w:t>
            </w:r>
          </w:p>
        </w:tc>
        <w:tc>
          <w:tcPr>
            <w:tcW w:w="1276" w:type="dxa"/>
            <w:shd w:val="clear" w:color="auto" w:fill="auto"/>
          </w:tcPr>
          <w:p w14:paraId="5B4EE718" w14:textId="2B32A478"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най-малко 45</w:t>
            </w:r>
            <w:r w:rsidR="009E5331">
              <w:rPr>
                <w:rFonts w:ascii="Times New Roman" w:eastAsia="Times New Roman" w:hAnsi="Times New Roman" w:cs="Times New Roman"/>
                <w:sz w:val="20"/>
                <w:szCs w:val="20"/>
                <w:lang w:val="bg-BG" w:eastAsia="bg-BG"/>
              </w:rPr>
              <w:t xml:space="preserve"> ха</w:t>
            </w:r>
          </w:p>
        </w:tc>
        <w:tc>
          <w:tcPr>
            <w:tcW w:w="2776" w:type="dxa"/>
            <w:shd w:val="clear" w:color="auto" w:fill="auto"/>
          </w:tcPr>
          <w:p w14:paraId="7D046D97"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2DED2CF2"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p>
        </w:tc>
        <w:tc>
          <w:tcPr>
            <w:tcW w:w="2171" w:type="dxa"/>
          </w:tcPr>
          <w:p w14:paraId="7EE219C0" w14:textId="77777777" w:rsidR="00454DD1" w:rsidRPr="009E5331" w:rsidRDefault="00454DD1" w:rsidP="00B86397">
            <w:pPr>
              <w:spacing w:after="0" w:line="240" w:lineRule="auto"/>
              <w:jc w:val="both"/>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454DD1" w:rsidRPr="009E5331" w14:paraId="19EE1B14" w14:textId="77777777" w:rsidTr="00B86397">
        <w:trPr>
          <w:jc w:val="center"/>
        </w:trPr>
        <w:tc>
          <w:tcPr>
            <w:tcW w:w="1696" w:type="dxa"/>
            <w:shd w:val="clear" w:color="auto" w:fill="auto"/>
          </w:tcPr>
          <w:p w14:paraId="5E5D428F" w14:textId="77777777" w:rsidR="00454DD1" w:rsidRPr="009E5331" w:rsidRDefault="00454DD1" w:rsidP="00B86397">
            <w:pPr>
              <w:spacing w:after="0" w:line="240" w:lineRule="auto"/>
              <w:rPr>
                <w:rFonts w:ascii="Times New Roman" w:eastAsia="Times New Roman" w:hAnsi="Times New Roman" w:cs="Times New Roman"/>
                <w:b/>
                <w:sz w:val="20"/>
                <w:szCs w:val="20"/>
                <w:lang w:val="bg-BG" w:eastAsia="bg-BG"/>
              </w:rPr>
            </w:pPr>
            <w:r w:rsidRPr="009E5331">
              <w:rPr>
                <w:rFonts w:ascii="Times New Roman" w:eastAsia="Times New Roman" w:hAnsi="Times New Roman" w:cs="Times New Roman"/>
                <w:b/>
                <w:sz w:val="20"/>
                <w:szCs w:val="20"/>
                <w:lang w:val="bg-BG" w:eastAsia="bg-BG"/>
              </w:rPr>
              <w:t xml:space="preserve">Местообитание на вида: </w:t>
            </w:r>
            <w:r w:rsidRPr="009E5331">
              <w:rPr>
                <w:rFonts w:ascii="Times New Roman" w:eastAsia="Times New Roman" w:hAnsi="Times New Roman" w:cs="Times New Roman"/>
                <w:sz w:val="20"/>
                <w:szCs w:val="20"/>
                <w:lang w:val="bg-BG" w:eastAsia="bg-BG"/>
              </w:rPr>
              <w:t xml:space="preserve">Екологично състояние на водните тела с </w:t>
            </w:r>
            <w:r w:rsidRPr="009E5331">
              <w:rPr>
                <w:rFonts w:ascii="Times New Roman" w:eastAsia="Times New Roman" w:hAnsi="Times New Roman" w:cs="Times New Roman"/>
                <w:sz w:val="20"/>
                <w:szCs w:val="20"/>
                <w:lang w:val="bg-BG" w:eastAsia="bg-BG"/>
              </w:rPr>
              <w:lastRenderedPageBreak/>
              <w:t>местообитания на вида</w:t>
            </w:r>
            <w:r w:rsidRPr="009E5331">
              <w:rPr>
                <w:rFonts w:ascii="Times New Roman" w:eastAsia="Times New Roman" w:hAnsi="Times New Roman" w:cs="Times New Roman"/>
                <w:sz w:val="20"/>
                <w:szCs w:val="20"/>
                <w:lang w:val="en-GB" w:eastAsia="bg-BG"/>
              </w:rPr>
              <w:t xml:space="preserve"> – </w:t>
            </w:r>
            <w:r w:rsidRPr="009E5331">
              <w:rPr>
                <w:rFonts w:ascii="Times New Roman" w:eastAsia="Times New Roman" w:hAnsi="Times New Roman" w:cs="Times New Roman"/>
                <w:sz w:val="20"/>
                <w:szCs w:val="20"/>
                <w:lang w:val="bg-BG" w:eastAsia="bg-BG"/>
              </w:rPr>
              <w:t>хлорофил.</w:t>
            </w:r>
            <w:r w:rsidRPr="009E5331">
              <w:rPr>
                <w:rFonts w:ascii="Times New Roman" w:eastAsia="Times New Roman" w:hAnsi="Times New Roman" w:cs="Times New Roman"/>
                <w:sz w:val="20"/>
                <w:szCs w:val="20"/>
                <w:lang w:val="en-GB" w:eastAsia="bg-BG"/>
              </w:rPr>
              <w:t xml:space="preserve"> (</w:t>
            </w:r>
            <w:r w:rsidRPr="009E5331">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състояние/потенциал по фитопланктон)</w:t>
            </w:r>
          </w:p>
        </w:tc>
        <w:tc>
          <w:tcPr>
            <w:tcW w:w="1276" w:type="dxa"/>
            <w:shd w:val="clear" w:color="auto" w:fill="auto"/>
          </w:tcPr>
          <w:p w14:paraId="3ACF441D"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lastRenderedPageBreak/>
              <w:t>5 степенна скала</w:t>
            </w:r>
          </w:p>
        </w:tc>
        <w:tc>
          <w:tcPr>
            <w:tcW w:w="1276" w:type="dxa"/>
            <w:shd w:val="clear" w:color="auto" w:fill="auto"/>
          </w:tcPr>
          <w:p w14:paraId="3C74D00C"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2-Добро или 1-Отлично</w:t>
            </w:r>
          </w:p>
        </w:tc>
        <w:tc>
          <w:tcPr>
            <w:tcW w:w="2776"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454DD1" w:rsidRPr="009E5331" w14:paraId="7F5B0AD4"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685E2915" w14:textId="77777777" w:rsidR="00454DD1" w:rsidRPr="009E5331" w:rsidRDefault="00454DD1" w:rsidP="00B86397">
                  <w:pPr>
                    <w:spacing w:after="0" w:line="240" w:lineRule="auto"/>
                    <w:rPr>
                      <w:rFonts w:ascii="Times New Roman" w:eastAsia="Times New Roman" w:hAnsi="Times New Roman" w:cs="Times New Roman"/>
                      <w:b/>
                      <w:bCs/>
                      <w:sz w:val="20"/>
                      <w:szCs w:val="20"/>
                      <w:lang w:val="bg-BG" w:eastAsia="bg-BG"/>
                    </w:rPr>
                  </w:pPr>
                  <w:r w:rsidRPr="009E5331">
                    <w:rPr>
                      <w:rFonts w:ascii="Times New Roman" w:eastAsia="Times New Roman" w:hAnsi="Times New Roman" w:cs="Times New Roman"/>
                      <w:b/>
                      <w:bCs/>
                      <w:sz w:val="20"/>
                      <w:szCs w:val="20"/>
                      <w:lang w:val="bg-BG" w:eastAsia="bg-BG"/>
                    </w:rPr>
                    <w:t>Екологично състояние</w:t>
                  </w:r>
                </w:p>
              </w:tc>
            </w:tr>
            <w:tr w:rsidR="00454DD1" w:rsidRPr="009E5331" w14:paraId="493A4F4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62BB5F0D"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1-Отлично – High</w:t>
                  </w:r>
                </w:p>
              </w:tc>
            </w:tr>
            <w:tr w:rsidR="00454DD1" w:rsidRPr="009E5331" w14:paraId="54B0AD5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CFF9980"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2-Добро – Good</w:t>
                  </w:r>
                </w:p>
              </w:tc>
            </w:tr>
            <w:tr w:rsidR="00454DD1" w:rsidRPr="009E5331" w14:paraId="7E6ED5C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18F8089B"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3-Умерено - Moderate</w:t>
                  </w:r>
                </w:p>
              </w:tc>
            </w:tr>
            <w:tr w:rsidR="00454DD1" w:rsidRPr="009E5331" w14:paraId="5CA6CCD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7D0C51B0"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lastRenderedPageBreak/>
                    <w:t>4-Лошо – Poor</w:t>
                  </w:r>
                </w:p>
              </w:tc>
            </w:tr>
            <w:tr w:rsidR="00454DD1" w:rsidRPr="009E5331" w14:paraId="43046A7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060D3059"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5-Много лошо - Bad</w:t>
                  </w:r>
                </w:p>
              </w:tc>
            </w:tr>
          </w:tbl>
          <w:p w14:paraId="1B748663"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9E5331">
              <w:rPr>
                <w:rFonts w:ascii="Times New Roman" w:eastAsia="Times New Roman" w:hAnsi="Times New Roman" w:cs="Times New Roman"/>
                <w:b/>
                <w:sz w:val="20"/>
                <w:szCs w:val="20"/>
                <w:lang w:val="bg-BG" w:eastAsia="bg-BG"/>
              </w:rPr>
              <w:t>добро (2)</w:t>
            </w:r>
            <w:r w:rsidRPr="009E5331">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9E5331">
              <w:rPr>
                <w:rFonts w:ascii="Times New Roman" w:eastAsia="Times New Roman" w:hAnsi="Times New Roman" w:cs="Times New Roman"/>
                <w:b/>
                <w:sz w:val="20"/>
                <w:szCs w:val="20"/>
                <w:lang w:val="bg-BG" w:eastAsia="bg-BG"/>
              </w:rPr>
              <w:t xml:space="preserve">много лошо (5) </w:t>
            </w:r>
            <w:r w:rsidRPr="009E5331">
              <w:rPr>
                <w:rFonts w:ascii="Times New Roman" w:eastAsia="Times New Roman" w:hAnsi="Times New Roman" w:cs="Times New Roman"/>
                <w:sz w:val="20"/>
                <w:szCs w:val="20"/>
                <w:lang w:val="bg-BG" w:eastAsia="bg-BG"/>
              </w:rPr>
              <w:t>(</w:t>
            </w:r>
            <w:r w:rsidRPr="009E5331">
              <w:rPr>
                <w:rFonts w:ascii="Times New Roman" w:eastAsia="Times New Roman" w:hAnsi="Times New Roman" w:cs="Times New Roman"/>
                <w:sz w:val="20"/>
                <w:szCs w:val="20"/>
                <w:lang w:val="en-GB" w:eastAsia="bg-BG"/>
              </w:rPr>
              <w:t>Kazakov et al., 2020</w:t>
            </w:r>
            <w:r w:rsidRPr="009E5331">
              <w:rPr>
                <w:rFonts w:ascii="Times New Roman" w:eastAsia="Times New Roman" w:hAnsi="Times New Roman" w:cs="Times New Roman"/>
                <w:sz w:val="20"/>
                <w:szCs w:val="20"/>
                <w:lang w:val="bg-BG" w:eastAsia="bg-BG"/>
              </w:rPr>
              <w:t>).</w:t>
            </w:r>
          </w:p>
        </w:tc>
        <w:tc>
          <w:tcPr>
            <w:tcW w:w="2171" w:type="dxa"/>
          </w:tcPr>
          <w:p w14:paraId="605437D0" w14:textId="77777777" w:rsidR="00454DD1" w:rsidRPr="009E5331" w:rsidRDefault="00454DD1" w:rsidP="00B86397">
            <w:pPr>
              <w:spacing w:after="0" w:line="240" w:lineRule="auto"/>
              <w:rPr>
                <w:rFonts w:ascii="Times New Roman" w:eastAsia="Times New Roman" w:hAnsi="Times New Roman" w:cs="Times New Roman"/>
                <w:sz w:val="20"/>
                <w:szCs w:val="20"/>
                <w:lang w:val="bg-BG" w:eastAsia="bg-BG"/>
              </w:rPr>
            </w:pPr>
            <w:r w:rsidRPr="009E5331">
              <w:rPr>
                <w:rFonts w:ascii="Times New Roman" w:eastAsia="Times New Roman" w:hAnsi="Times New Roman" w:cs="Times New Roman"/>
                <w:sz w:val="20"/>
                <w:szCs w:val="20"/>
                <w:lang w:val="bg-BG" w:eastAsia="bg-BG"/>
              </w:rPr>
              <w:lastRenderedPageBreak/>
              <w:t xml:space="preserve">Подобряване на екологичното състояние на водните тела с подходящи местообитания на </w:t>
            </w:r>
            <w:r w:rsidRPr="009E5331">
              <w:rPr>
                <w:rFonts w:ascii="Times New Roman" w:eastAsia="Times New Roman" w:hAnsi="Times New Roman" w:cs="Times New Roman"/>
                <w:sz w:val="20"/>
                <w:szCs w:val="20"/>
                <w:lang w:val="bg-BG" w:eastAsia="bg-BG"/>
              </w:rPr>
              <w:lastRenderedPageBreak/>
              <w:t>вида, на стойности 2-Добро или 1-Отлично състояние</w:t>
            </w:r>
          </w:p>
        </w:tc>
      </w:tr>
    </w:tbl>
    <w:p w14:paraId="11C329D3" w14:textId="77777777" w:rsidR="00454DD1" w:rsidRPr="00464CDA" w:rsidRDefault="00454DD1" w:rsidP="00454DD1">
      <w:pPr>
        <w:spacing w:before="119" w:after="119" w:line="240" w:lineRule="auto"/>
        <w:rPr>
          <w:rFonts w:ascii="Times New Roman" w:eastAsia="Times New Roman" w:hAnsi="Times New Roman" w:cs="Times New Roman"/>
          <w:b/>
          <w:bCs/>
          <w:sz w:val="24"/>
          <w:szCs w:val="24"/>
          <w:lang w:val="bg-BG" w:eastAsia="bg-BG"/>
        </w:rPr>
      </w:pPr>
      <w:r w:rsidRPr="00464CDA">
        <w:rPr>
          <w:rFonts w:ascii="Times New Roman" w:eastAsia="Times New Roman" w:hAnsi="Times New Roman" w:cs="Times New Roman"/>
          <w:b/>
          <w:bCs/>
          <w:sz w:val="24"/>
          <w:szCs w:val="24"/>
          <w:lang w:val="bg-BG" w:eastAsia="bg-BG"/>
        </w:rPr>
        <w:lastRenderedPageBreak/>
        <w:t xml:space="preserve">6. Необходимост от промени в </w:t>
      </w:r>
      <w:r>
        <w:rPr>
          <w:rFonts w:ascii="Times New Roman" w:eastAsia="Times New Roman" w:hAnsi="Times New Roman" w:cs="Times New Roman"/>
          <w:b/>
          <w:bCs/>
          <w:sz w:val="24"/>
          <w:szCs w:val="24"/>
          <w:lang w:val="bg-BG" w:eastAsia="bg-BG"/>
        </w:rPr>
        <w:t>СФ</w:t>
      </w:r>
      <w:r w:rsidRPr="00464CDA">
        <w:rPr>
          <w:rFonts w:ascii="Times New Roman" w:eastAsia="Times New Roman" w:hAnsi="Times New Roman" w:cs="Times New Roman"/>
          <w:b/>
          <w:bCs/>
          <w:sz w:val="24"/>
          <w:szCs w:val="24"/>
          <w:lang w:val="bg-BG" w:eastAsia="bg-BG"/>
        </w:rPr>
        <w:t xml:space="preserve"> за СЗЗ BG0002065 „Блато Малък Преславец“</w:t>
      </w:r>
    </w:p>
    <w:p w14:paraId="07283DCD" w14:textId="77777777" w:rsidR="00454DD1" w:rsidRPr="00464CDA" w:rsidRDefault="00454DD1" w:rsidP="00454DD1">
      <w:pPr>
        <w:spacing w:before="120" w:after="120" w:line="240" w:lineRule="auto"/>
        <w:jc w:val="both"/>
        <w:rPr>
          <w:rFonts w:ascii="Times New Roman" w:eastAsia="Calibri" w:hAnsi="Times New Roman" w:cs="Times New Roman"/>
          <w:sz w:val="24"/>
          <w:szCs w:val="24"/>
          <w:lang w:val="bg-BG"/>
        </w:rPr>
      </w:pPr>
      <w:r w:rsidRPr="00464CDA">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Pr>
          <w:rFonts w:ascii="Times New Roman" w:eastAsia="Times New Roman" w:hAnsi="Times New Roman" w:cs="Times New Roman"/>
          <w:sz w:val="24"/>
          <w:szCs w:val="24"/>
          <w:lang w:val="bg-BG" w:eastAsia="bg-BG"/>
        </w:rPr>
        <w:t>СФ</w:t>
      </w:r>
      <w:r w:rsidRPr="00464CDA">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п</w:t>
      </w:r>
      <w:r w:rsidRPr="00464CDA">
        <w:rPr>
          <w:rFonts w:ascii="Times New Roman" w:eastAsia="Calibri" w:hAnsi="Times New Roman" w:cs="Times New Roman"/>
          <w:sz w:val="24"/>
          <w:szCs w:val="24"/>
          <w:lang w:val="bg-BG"/>
        </w:rPr>
        <w:t>о отношение на гнездящата популация предлагаме промяна в числеността – 0 – 3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175"/>
        <w:gridCol w:w="175"/>
        <w:gridCol w:w="572"/>
        <w:gridCol w:w="605"/>
        <w:gridCol w:w="594"/>
        <w:gridCol w:w="578"/>
        <w:gridCol w:w="839"/>
        <w:gridCol w:w="950"/>
        <w:gridCol w:w="622"/>
        <w:gridCol w:w="522"/>
        <w:gridCol w:w="578"/>
      </w:tblGrid>
      <w:tr w:rsidR="00454DD1" w:rsidRPr="00464CDA" w14:paraId="0B0E7D3B" w14:textId="77777777" w:rsidTr="00B86397">
        <w:trPr>
          <w:jc w:val="center"/>
        </w:trPr>
        <w:tc>
          <w:tcPr>
            <w:tcW w:w="0" w:type="auto"/>
            <w:gridSpan w:val="6"/>
            <w:shd w:val="clear" w:color="auto" w:fill="D9D9D9" w:themeFill="background1" w:themeFillShade="D9"/>
            <w:vAlign w:val="center"/>
          </w:tcPr>
          <w:p w14:paraId="4235030E"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Species</w:t>
            </w:r>
          </w:p>
        </w:tc>
        <w:tc>
          <w:tcPr>
            <w:tcW w:w="0" w:type="auto"/>
            <w:gridSpan w:val="6"/>
            <w:shd w:val="clear" w:color="auto" w:fill="D9D9D9" w:themeFill="background1" w:themeFillShade="D9"/>
            <w:vAlign w:val="center"/>
          </w:tcPr>
          <w:p w14:paraId="06C2F94B"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Population in the site</w:t>
            </w:r>
          </w:p>
        </w:tc>
        <w:tc>
          <w:tcPr>
            <w:tcW w:w="0" w:type="auto"/>
            <w:gridSpan w:val="4"/>
            <w:shd w:val="clear" w:color="auto" w:fill="D9D9D9" w:themeFill="background1" w:themeFillShade="D9"/>
            <w:vAlign w:val="center"/>
          </w:tcPr>
          <w:p w14:paraId="00E2777C"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Site assessment</w:t>
            </w:r>
          </w:p>
        </w:tc>
      </w:tr>
      <w:tr w:rsidR="00454DD1" w:rsidRPr="00464CDA" w14:paraId="48804DCF" w14:textId="77777777" w:rsidTr="00B86397">
        <w:trPr>
          <w:jc w:val="center"/>
        </w:trPr>
        <w:tc>
          <w:tcPr>
            <w:tcW w:w="0" w:type="auto"/>
            <w:vMerge w:val="restart"/>
            <w:shd w:val="clear" w:color="auto" w:fill="D9D9D9" w:themeFill="background1" w:themeFillShade="D9"/>
            <w:vAlign w:val="center"/>
          </w:tcPr>
          <w:p w14:paraId="45E7083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4B330BC5"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Code</w:t>
            </w:r>
          </w:p>
        </w:tc>
        <w:tc>
          <w:tcPr>
            <w:tcW w:w="0" w:type="auto"/>
            <w:vMerge w:val="restart"/>
            <w:shd w:val="clear" w:color="auto" w:fill="D9D9D9" w:themeFill="background1" w:themeFillShade="D9"/>
            <w:vAlign w:val="center"/>
          </w:tcPr>
          <w:p w14:paraId="0057686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Scientific Name</w:t>
            </w:r>
          </w:p>
        </w:tc>
        <w:tc>
          <w:tcPr>
            <w:tcW w:w="0" w:type="auto"/>
            <w:vMerge w:val="restart"/>
            <w:shd w:val="clear" w:color="auto" w:fill="D9D9D9" w:themeFill="background1" w:themeFillShade="D9"/>
            <w:vAlign w:val="center"/>
          </w:tcPr>
          <w:p w14:paraId="344BDC41"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w:t>
            </w:r>
          </w:p>
        </w:tc>
        <w:tc>
          <w:tcPr>
            <w:tcW w:w="0" w:type="auto"/>
            <w:vMerge w:val="restart"/>
            <w:shd w:val="clear" w:color="auto" w:fill="D9D9D9" w:themeFill="background1" w:themeFillShade="D9"/>
            <w:vAlign w:val="center"/>
          </w:tcPr>
          <w:p w14:paraId="5D4D77FD"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NP</w:t>
            </w:r>
          </w:p>
        </w:tc>
        <w:tc>
          <w:tcPr>
            <w:tcW w:w="0" w:type="auto"/>
            <w:gridSpan w:val="2"/>
            <w:vMerge w:val="restart"/>
            <w:shd w:val="clear" w:color="auto" w:fill="D9D9D9" w:themeFill="background1" w:themeFillShade="D9"/>
            <w:vAlign w:val="center"/>
          </w:tcPr>
          <w:p w14:paraId="00010CFD"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T</w:t>
            </w:r>
          </w:p>
        </w:tc>
        <w:tc>
          <w:tcPr>
            <w:tcW w:w="0" w:type="auto"/>
            <w:gridSpan w:val="2"/>
            <w:shd w:val="clear" w:color="auto" w:fill="D9D9D9" w:themeFill="background1" w:themeFillShade="D9"/>
            <w:vAlign w:val="center"/>
          </w:tcPr>
          <w:p w14:paraId="435C04DA" w14:textId="77777777" w:rsidR="00454DD1" w:rsidRPr="00464CDA" w:rsidRDefault="00454DD1" w:rsidP="00B86397">
            <w:pPr>
              <w:spacing w:after="0" w:line="240" w:lineRule="auto"/>
              <w:jc w:val="center"/>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Size</w:t>
            </w:r>
          </w:p>
        </w:tc>
        <w:tc>
          <w:tcPr>
            <w:tcW w:w="0" w:type="auto"/>
            <w:vMerge w:val="restart"/>
            <w:shd w:val="clear" w:color="auto" w:fill="D9D9D9" w:themeFill="background1" w:themeFillShade="D9"/>
            <w:vAlign w:val="center"/>
          </w:tcPr>
          <w:p w14:paraId="3C32E8DA"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Unit</w:t>
            </w:r>
          </w:p>
        </w:tc>
        <w:tc>
          <w:tcPr>
            <w:tcW w:w="0" w:type="auto"/>
            <w:vMerge w:val="restart"/>
            <w:shd w:val="clear" w:color="auto" w:fill="D9D9D9" w:themeFill="background1" w:themeFillShade="D9"/>
            <w:vAlign w:val="center"/>
          </w:tcPr>
          <w:p w14:paraId="081BC9BE"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Cat.</w:t>
            </w:r>
          </w:p>
        </w:tc>
        <w:tc>
          <w:tcPr>
            <w:tcW w:w="0" w:type="auto"/>
            <w:vMerge w:val="restart"/>
            <w:shd w:val="clear" w:color="auto" w:fill="D9D9D9" w:themeFill="background1" w:themeFillShade="D9"/>
            <w:vAlign w:val="center"/>
          </w:tcPr>
          <w:p w14:paraId="2D1729A2"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D.qual.</w:t>
            </w:r>
          </w:p>
        </w:tc>
        <w:tc>
          <w:tcPr>
            <w:tcW w:w="0" w:type="auto"/>
            <w:shd w:val="clear" w:color="auto" w:fill="D9D9D9" w:themeFill="background1" w:themeFillShade="D9"/>
            <w:vAlign w:val="center"/>
          </w:tcPr>
          <w:p w14:paraId="6CA4FAC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A/B/C/D</w:t>
            </w:r>
          </w:p>
        </w:tc>
        <w:tc>
          <w:tcPr>
            <w:tcW w:w="0" w:type="auto"/>
            <w:gridSpan w:val="3"/>
            <w:shd w:val="clear" w:color="auto" w:fill="D9D9D9" w:themeFill="background1" w:themeFillShade="D9"/>
            <w:vAlign w:val="center"/>
          </w:tcPr>
          <w:p w14:paraId="10347BDC"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A/B/C</w:t>
            </w:r>
          </w:p>
        </w:tc>
      </w:tr>
      <w:tr w:rsidR="00454DD1" w:rsidRPr="00464CDA" w14:paraId="18442B3A" w14:textId="77777777" w:rsidTr="00B86397">
        <w:trPr>
          <w:jc w:val="center"/>
        </w:trPr>
        <w:tc>
          <w:tcPr>
            <w:tcW w:w="0" w:type="auto"/>
            <w:vMerge/>
            <w:shd w:val="clear" w:color="auto" w:fill="D9D9D9" w:themeFill="background1" w:themeFillShade="D9"/>
            <w:vAlign w:val="center"/>
          </w:tcPr>
          <w:p w14:paraId="7D35E273"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173D5755"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274C0D9B"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2BB2AFDA"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01110F0C"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gridSpan w:val="2"/>
            <w:vMerge/>
            <w:shd w:val="clear" w:color="auto" w:fill="D9D9D9" w:themeFill="background1" w:themeFillShade="D9"/>
            <w:vAlign w:val="center"/>
          </w:tcPr>
          <w:p w14:paraId="067AF27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35B46E1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Min</w:t>
            </w:r>
          </w:p>
        </w:tc>
        <w:tc>
          <w:tcPr>
            <w:tcW w:w="0" w:type="auto"/>
            <w:shd w:val="clear" w:color="auto" w:fill="D9D9D9" w:themeFill="background1" w:themeFillShade="D9"/>
            <w:vAlign w:val="center"/>
          </w:tcPr>
          <w:p w14:paraId="65EF2EF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Max</w:t>
            </w:r>
          </w:p>
        </w:tc>
        <w:tc>
          <w:tcPr>
            <w:tcW w:w="0" w:type="auto"/>
            <w:vMerge/>
            <w:shd w:val="clear" w:color="auto" w:fill="D9D9D9" w:themeFill="background1" w:themeFillShade="D9"/>
            <w:vAlign w:val="center"/>
          </w:tcPr>
          <w:p w14:paraId="23E8A6F3"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2F59722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vMerge/>
            <w:shd w:val="clear" w:color="auto" w:fill="D9D9D9" w:themeFill="background1" w:themeFillShade="D9"/>
            <w:vAlign w:val="center"/>
          </w:tcPr>
          <w:p w14:paraId="157BF1CC"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D9D9D9" w:themeFill="background1" w:themeFillShade="D9"/>
            <w:vAlign w:val="center"/>
          </w:tcPr>
          <w:p w14:paraId="4EF7CD1D"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Pop.</w:t>
            </w:r>
          </w:p>
        </w:tc>
        <w:tc>
          <w:tcPr>
            <w:tcW w:w="0" w:type="auto"/>
            <w:shd w:val="clear" w:color="auto" w:fill="D9D9D9" w:themeFill="background1" w:themeFillShade="D9"/>
            <w:vAlign w:val="center"/>
          </w:tcPr>
          <w:p w14:paraId="1384BF9C"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Con.</w:t>
            </w:r>
          </w:p>
        </w:tc>
        <w:tc>
          <w:tcPr>
            <w:tcW w:w="0" w:type="auto"/>
            <w:shd w:val="clear" w:color="auto" w:fill="D9D9D9" w:themeFill="background1" w:themeFillShade="D9"/>
            <w:vAlign w:val="center"/>
          </w:tcPr>
          <w:p w14:paraId="66B770A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Iso.</w:t>
            </w:r>
          </w:p>
        </w:tc>
        <w:tc>
          <w:tcPr>
            <w:tcW w:w="0" w:type="auto"/>
            <w:shd w:val="clear" w:color="auto" w:fill="D9D9D9" w:themeFill="background1" w:themeFillShade="D9"/>
            <w:vAlign w:val="center"/>
          </w:tcPr>
          <w:p w14:paraId="2668A9BB"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en-GB"/>
              </w:rPr>
              <w:t>Glo.</w:t>
            </w:r>
          </w:p>
        </w:tc>
      </w:tr>
      <w:tr w:rsidR="00454DD1" w:rsidRPr="00464CDA" w14:paraId="1A43FA81" w14:textId="77777777" w:rsidTr="00B86397">
        <w:trPr>
          <w:trHeight w:val="295"/>
          <w:jc w:val="center"/>
        </w:trPr>
        <w:tc>
          <w:tcPr>
            <w:tcW w:w="0" w:type="auto"/>
            <w:shd w:val="clear" w:color="auto" w:fill="auto"/>
            <w:vAlign w:val="center"/>
          </w:tcPr>
          <w:p w14:paraId="0A3AFDB5"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r w:rsidRPr="00464CDA">
              <w:rPr>
                <w:rFonts w:ascii="Times New Roman" w:eastAsia="Times New Roman" w:hAnsi="Times New Roman" w:cs="Times New Roman"/>
                <w:sz w:val="20"/>
                <w:szCs w:val="20"/>
                <w:lang w:val="bg-BG" w:eastAsia="en-GB"/>
              </w:rPr>
              <w:t>В</w:t>
            </w:r>
          </w:p>
        </w:tc>
        <w:tc>
          <w:tcPr>
            <w:tcW w:w="0" w:type="auto"/>
            <w:shd w:val="clear" w:color="auto" w:fill="auto"/>
          </w:tcPr>
          <w:p w14:paraId="1423AD9F" w14:textId="0A7DF1E5"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r w:rsidRPr="00464CDA">
              <w:rPr>
                <w:rFonts w:ascii="Times New Roman" w:eastAsia="Times New Roman" w:hAnsi="Times New Roman" w:cs="Times New Roman"/>
                <w:sz w:val="20"/>
                <w:szCs w:val="20"/>
                <w:lang w:val="bg-BG" w:eastAsia="bg-BG"/>
              </w:rPr>
              <w:t>A</w:t>
            </w:r>
            <w:r w:rsidR="009E5331">
              <w:rPr>
                <w:rFonts w:ascii="Times New Roman" w:eastAsia="Times New Roman" w:hAnsi="Times New Roman" w:cs="Times New Roman"/>
                <w:sz w:val="20"/>
                <w:szCs w:val="20"/>
                <w:lang w:val="bg-BG" w:eastAsia="bg-BG"/>
              </w:rPr>
              <w:t>889</w:t>
            </w:r>
          </w:p>
        </w:tc>
        <w:tc>
          <w:tcPr>
            <w:tcW w:w="0" w:type="auto"/>
            <w:shd w:val="clear" w:color="auto" w:fill="auto"/>
          </w:tcPr>
          <w:p w14:paraId="37C86E53" w14:textId="37133365" w:rsidR="00454DD1" w:rsidRPr="00464CDA" w:rsidRDefault="009E5331" w:rsidP="00B86397">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Pr>
                <w:rFonts w:ascii="Times New Roman" w:eastAsia="Times New Roman" w:hAnsi="Times New Roman" w:cs="Times New Roman"/>
                <w:i/>
                <w:iCs/>
                <w:color w:val="000000"/>
                <w:sz w:val="20"/>
                <w:szCs w:val="20"/>
                <w:lang w:eastAsia="bg-BG"/>
              </w:rPr>
              <w:t>Mareca</w:t>
            </w:r>
            <w:r w:rsidR="00454DD1" w:rsidRPr="00464CDA">
              <w:rPr>
                <w:rFonts w:ascii="Times New Roman" w:eastAsia="Times New Roman" w:hAnsi="Times New Roman" w:cs="Times New Roman"/>
                <w:i/>
                <w:iCs/>
                <w:color w:val="000000"/>
                <w:sz w:val="20"/>
                <w:szCs w:val="20"/>
                <w:lang w:eastAsia="bg-BG"/>
              </w:rPr>
              <w:t xml:space="preserve"> strepera</w:t>
            </w:r>
          </w:p>
        </w:tc>
        <w:tc>
          <w:tcPr>
            <w:tcW w:w="0" w:type="auto"/>
            <w:shd w:val="clear" w:color="auto" w:fill="auto"/>
            <w:vAlign w:val="center"/>
          </w:tcPr>
          <w:p w14:paraId="1F3D3D85" w14:textId="77777777" w:rsidR="00454DD1" w:rsidRPr="00464CDA" w:rsidRDefault="00454DD1" w:rsidP="00B86397">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0B6DE93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auto"/>
            <w:vAlign w:val="bottom"/>
          </w:tcPr>
          <w:p w14:paraId="1298AAEA"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eastAsia="en-GB"/>
              </w:rPr>
            </w:pPr>
            <w:r w:rsidRPr="00464CDA">
              <w:rPr>
                <w:rFonts w:ascii="Times New Roman" w:eastAsia="Times New Roman" w:hAnsi="Times New Roman" w:cs="Times New Roman"/>
                <w:color w:val="000000"/>
                <w:sz w:val="20"/>
                <w:szCs w:val="20"/>
                <w:lang w:eastAsia="bg-BG"/>
              </w:rPr>
              <w:t>r</w:t>
            </w:r>
          </w:p>
        </w:tc>
        <w:tc>
          <w:tcPr>
            <w:tcW w:w="0" w:type="auto"/>
            <w:shd w:val="clear" w:color="auto" w:fill="auto"/>
            <w:vAlign w:val="bottom"/>
          </w:tcPr>
          <w:p w14:paraId="05E194E0" w14:textId="77777777" w:rsidR="00454DD1" w:rsidRPr="00464CDA" w:rsidRDefault="00454DD1" w:rsidP="00B86397">
            <w:pPr>
              <w:spacing w:after="0" w:line="240" w:lineRule="auto"/>
              <w:jc w:val="center"/>
              <w:rPr>
                <w:rFonts w:ascii="Times New Roman" w:eastAsia="Times New Roman" w:hAnsi="Times New Roman" w:cs="Times New Roman"/>
                <w:b/>
                <w:color w:val="FF0000"/>
                <w:sz w:val="20"/>
                <w:szCs w:val="20"/>
                <w:lang w:eastAsia="en-GB"/>
              </w:rPr>
            </w:pPr>
            <w:r w:rsidRPr="00464CDA">
              <w:rPr>
                <w:rFonts w:ascii="Times New Roman" w:eastAsia="Times New Roman" w:hAnsi="Times New Roman" w:cs="Times New Roman"/>
                <w:b/>
                <w:color w:val="FF0000"/>
                <w:sz w:val="20"/>
                <w:szCs w:val="20"/>
                <w:lang w:eastAsia="bg-BG"/>
              </w:rPr>
              <w:t>0</w:t>
            </w:r>
          </w:p>
        </w:tc>
        <w:tc>
          <w:tcPr>
            <w:tcW w:w="0" w:type="auto"/>
            <w:shd w:val="clear" w:color="auto" w:fill="auto"/>
            <w:vAlign w:val="bottom"/>
          </w:tcPr>
          <w:p w14:paraId="3A18FBE4" w14:textId="77777777" w:rsidR="00454DD1" w:rsidRPr="00464CDA" w:rsidRDefault="00454DD1" w:rsidP="00B86397">
            <w:pPr>
              <w:spacing w:after="0" w:line="240" w:lineRule="auto"/>
              <w:jc w:val="center"/>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b/>
                <w:sz w:val="20"/>
                <w:szCs w:val="20"/>
                <w:lang w:val="bg-BG" w:eastAsia="bg-BG"/>
              </w:rPr>
              <w:t>3</w:t>
            </w:r>
          </w:p>
        </w:tc>
        <w:tc>
          <w:tcPr>
            <w:tcW w:w="0" w:type="auto"/>
            <w:shd w:val="clear" w:color="auto" w:fill="auto"/>
            <w:vAlign w:val="bottom"/>
          </w:tcPr>
          <w:p w14:paraId="6B841B3D" w14:textId="77777777" w:rsidR="00454DD1" w:rsidRPr="00464CDA" w:rsidRDefault="00454DD1" w:rsidP="00B86397">
            <w:pPr>
              <w:spacing w:after="0" w:line="240" w:lineRule="auto"/>
              <w:jc w:val="center"/>
              <w:rPr>
                <w:rFonts w:ascii="Times New Roman" w:eastAsia="Times New Roman" w:hAnsi="Times New Roman" w:cs="Times New Roman"/>
                <w:bCs/>
                <w:sz w:val="20"/>
                <w:szCs w:val="20"/>
                <w:lang w:eastAsia="en-GB"/>
              </w:rPr>
            </w:pPr>
            <w:r w:rsidRPr="00464CDA">
              <w:rPr>
                <w:rFonts w:ascii="Times New Roman" w:eastAsia="Times New Roman" w:hAnsi="Times New Roman" w:cs="Times New Roman"/>
                <w:color w:val="000000"/>
                <w:sz w:val="20"/>
                <w:szCs w:val="20"/>
                <w:lang w:eastAsia="bg-BG"/>
              </w:rPr>
              <w:t>p</w:t>
            </w:r>
          </w:p>
        </w:tc>
        <w:tc>
          <w:tcPr>
            <w:tcW w:w="0" w:type="auto"/>
            <w:shd w:val="clear" w:color="auto" w:fill="auto"/>
            <w:vAlign w:val="bottom"/>
          </w:tcPr>
          <w:p w14:paraId="4615E2F4"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50B084C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1EE2B3D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eastAsia="en-GB"/>
              </w:rPr>
            </w:pPr>
            <w:r w:rsidRPr="00464CDA">
              <w:rPr>
                <w:rFonts w:ascii="Times New Roman" w:eastAsia="Times New Roman" w:hAnsi="Times New Roman" w:cs="Times New Roman"/>
                <w:sz w:val="20"/>
                <w:szCs w:val="20"/>
                <w:lang w:eastAsia="bg-BG"/>
              </w:rPr>
              <w:t>C</w:t>
            </w:r>
          </w:p>
        </w:tc>
        <w:tc>
          <w:tcPr>
            <w:tcW w:w="0" w:type="auto"/>
            <w:shd w:val="clear" w:color="auto" w:fill="auto"/>
            <w:vAlign w:val="bottom"/>
          </w:tcPr>
          <w:p w14:paraId="7A1A0802"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B</w:t>
            </w:r>
          </w:p>
        </w:tc>
        <w:tc>
          <w:tcPr>
            <w:tcW w:w="0" w:type="auto"/>
            <w:shd w:val="clear" w:color="auto" w:fill="auto"/>
            <w:vAlign w:val="bottom"/>
          </w:tcPr>
          <w:p w14:paraId="53B22AD0"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75215197" w14:textId="77777777" w:rsidR="00454DD1" w:rsidRPr="00464CDA" w:rsidRDefault="00454DD1" w:rsidP="00B86397">
            <w:pPr>
              <w:spacing w:after="0" w:line="240" w:lineRule="auto"/>
              <w:jc w:val="both"/>
              <w:rPr>
                <w:rFonts w:ascii="Times New Roman" w:eastAsia="Times New Roman" w:hAnsi="Times New Roman" w:cs="Times New Roman"/>
                <w:b/>
                <w:sz w:val="20"/>
                <w:szCs w:val="20"/>
                <w:lang w:val="bg-BG" w:eastAsia="en-GB"/>
              </w:rPr>
            </w:pPr>
            <w:r w:rsidRPr="00464CDA">
              <w:rPr>
                <w:rFonts w:ascii="Times New Roman" w:eastAsia="Times New Roman" w:hAnsi="Times New Roman" w:cs="Times New Roman"/>
                <w:color w:val="000000"/>
                <w:sz w:val="20"/>
                <w:szCs w:val="20"/>
                <w:lang w:val="bg-BG" w:eastAsia="bg-BG"/>
              </w:rPr>
              <w:t>С</w:t>
            </w:r>
          </w:p>
        </w:tc>
      </w:tr>
    </w:tbl>
    <w:p w14:paraId="3CEDE907" w14:textId="77777777" w:rsidR="00454DD1" w:rsidRPr="00464CDA" w:rsidRDefault="00454DD1" w:rsidP="00454DD1">
      <w:pPr>
        <w:spacing w:after="0" w:line="240" w:lineRule="auto"/>
        <w:jc w:val="both"/>
        <w:rPr>
          <w:rFonts w:ascii="Times New Roman" w:eastAsia="Times New Roman" w:hAnsi="Times New Roman" w:cs="Times New Roman"/>
          <w:sz w:val="24"/>
          <w:szCs w:val="24"/>
          <w:lang w:val="bg-BG" w:eastAsia="bg-BG"/>
        </w:rPr>
      </w:pPr>
    </w:p>
    <w:p w14:paraId="0E657402" w14:textId="39C62400" w:rsidR="00134B36" w:rsidRPr="00134B36" w:rsidRDefault="00134B36" w:rsidP="00134B36">
      <w:pPr>
        <w:pStyle w:val="Heading2"/>
        <w:jc w:val="center"/>
        <w:rPr>
          <w:rFonts w:ascii="Times New Roman" w:eastAsia="Times New Roman" w:hAnsi="Times New Roman" w:cs="Times New Roman"/>
          <w:sz w:val="28"/>
          <w:szCs w:val="28"/>
          <w:lang w:val="bg-BG" w:eastAsia="bg-BG"/>
        </w:rPr>
      </w:pPr>
      <w:bookmarkStart w:id="28" w:name="_Toc98672529"/>
      <w:r w:rsidRPr="00134B36">
        <w:rPr>
          <w:rFonts w:ascii="Times New Roman" w:eastAsia="Times New Roman" w:hAnsi="Times New Roman" w:cs="Times New Roman"/>
          <w:sz w:val="28"/>
          <w:szCs w:val="28"/>
          <w:lang w:val="bg-BG" w:eastAsia="bg-BG"/>
        </w:rPr>
        <w:t xml:space="preserve">Специфични цели за А053 </w:t>
      </w:r>
      <w:r w:rsidRPr="00134B36">
        <w:rPr>
          <w:rFonts w:ascii="Times New Roman" w:eastAsia="Times New Roman" w:hAnsi="Times New Roman" w:cs="Times New Roman"/>
          <w:i/>
          <w:iCs/>
          <w:sz w:val="28"/>
          <w:szCs w:val="28"/>
          <w:lang w:val="bg-BG" w:eastAsia="bg-BG"/>
        </w:rPr>
        <w:t>Аnas platyrhynchos</w:t>
      </w:r>
      <w:r w:rsidRPr="00134B36">
        <w:rPr>
          <w:rFonts w:ascii="Times New Roman" w:eastAsia="Times New Roman" w:hAnsi="Times New Roman" w:cs="Times New Roman"/>
          <w:sz w:val="28"/>
          <w:szCs w:val="28"/>
          <w:lang w:val="en-GB" w:eastAsia="bg-BG"/>
        </w:rPr>
        <w:t xml:space="preserve"> (</w:t>
      </w:r>
      <w:r w:rsidRPr="00134B36">
        <w:rPr>
          <w:rFonts w:ascii="Times New Roman" w:eastAsia="Times New Roman" w:hAnsi="Times New Roman" w:cs="Times New Roman"/>
          <w:sz w:val="28"/>
          <w:szCs w:val="28"/>
          <w:lang w:val="bg-BG" w:eastAsia="bg-BG"/>
        </w:rPr>
        <w:t>зеленоглава патица</w:t>
      </w:r>
      <w:r w:rsidRPr="00134B36">
        <w:rPr>
          <w:rFonts w:ascii="Times New Roman" w:eastAsia="Times New Roman" w:hAnsi="Times New Roman" w:cs="Times New Roman"/>
          <w:sz w:val="28"/>
          <w:szCs w:val="28"/>
          <w:lang w:val="en-GB" w:eastAsia="bg-BG"/>
        </w:rPr>
        <w:t>)</w:t>
      </w:r>
      <w:bookmarkEnd w:id="28"/>
    </w:p>
    <w:p w14:paraId="65201CB5"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t>1. Кратка характеристика на вида</w:t>
      </w:r>
    </w:p>
    <w:p w14:paraId="1BFA3D7F"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Дължината на тялото 50-65 cm, тегло 750- 1570 гр., размах на крилата – 81-98 cm. (Cramp &amp; Simmons 1977; Svensson 2013). Налице е ясен полов диморфизъм.</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При мъжкия оперението е сиво, с черен гръб, тъмнозелена глава и тъмнокафяви гърди. Крилното огледало е синьо</w:t>
      </w:r>
      <w:r>
        <w:rPr>
          <w:rFonts w:ascii="Times New Roman" w:eastAsia="Times New Roman" w:hAnsi="Times New Roman" w:cs="Times New Roman"/>
          <w:sz w:val="24"/>
          <w:szCs w:val="24"/>
          <w:lang w:val="bg-BG" w:eastAsia="bg-BG"/>
        </w:rPr>
        <w:t>-</w:t>
      </w:r>
      <w:r w:rsidRPr="00152193">
        <w:rPr>
          <w:rFonts w:ascii="Times New Roman" w:eastAsia="Times New Roman" w:hAnsi="Times New Roman" w:cs="Times New Roman"/>
          <w:sz w:val="24"/>
          <w:szCs w:val="24"/>
          <w:lang w:val="bg-BG" w:eastAsia="bg-BG"/>
        </w:rPr>
        <w:t>виолетово с чернобели кантове. Клюнът е жълт, краката оранжеви. Женската е със защитно кафеникаво оперение. Формира големи ята през прелета,</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линеенето и зимата. Ловен обект. </w:t>
      </w:r>
    </w:p>
    <w:p w14:paraId="6A1600A2"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t>Характер на пребиваване в страната</w:t>
      </w:r>
    </w:p>
    <w:p w14:paraId="69233C56"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у нас е гнездящ, постоянен вид,</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хилядни ята от този вид,</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често смесени с други видове патици, долитат от по-северни популации. Пролетната миграция е от началото на февруари до края на април. Есенната миграция е от началото на септември до ноември.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През зимата въпреки замръзването на водоемите голяма част от зеленоглавите патици остават у нас и прекарват тук до пролетта. </w:t>
      </w:r>
    </w:p>
    <w:p w14:paraId="07CEA841"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t>Характерно местообитание</w:t>
      </w:r>
    </w:p>
    <w:p w14:paraId="1E198681"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е много пластичен вид по отношение на гнездовото си местообитание.</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Гнезди в и около всякакъв тип водоеми,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често и доста далеч от тях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наводнени върбалаци и равнинни дъбови, ясенови </w:t>
      </w:r>
      <w:r w:rsidRPr="00152193">
        <w:rPr>
          <w:rFonts w:ascii="Times New Roman" w:eastAsia="Times New Roman" w:hAnsi="Times New Roman" w:cs="Times New Roman"/>
          <w:sz w:val="24"/>
          <w:szCs w:val="24"/>
          <w:lang w:val="bg-BG" w:eastAsia="bg-BG"/>
        </w:rPr>
        <w:lastRenderedPageBreak/>
        <w:t>или брястови гори покрай реките. Обича и стари речни корита обрасли с тръстика или папур. Среща се дори около напоителни канали.</w:t>
      </w:r>
    </w:p>
    <w:p w14:paraId="5449C1E1"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 време на миграция и зимуване се среща във всякакви типове влажни зони,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но главно в сладководни езера, блата, мочурища, всякакви по размер язовири, реки, в бракични и солени езера. </w:t>
      </w:r>
    </w:p>
    <w:p w14:paraId="2C9FA55D"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Подходящи гнездови местообитания за вида са 91F0, 91E0, 92A0, 3140, 3150 , 3260 и 3270 според Директивата за хабитатите (Кавръкова и др. 2005).</w:t>
      </w:r>
    </w:p>
    <w:p w14:paraId="0397A559"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i/>
          <w:iCs/>
          <w:sz w:val="24"/>
          <w:szCs w:val="24"/>
          <w:lang w:val="bg-BG" w:eastAsia="bg-BG"/>
        </w:rPr>
        <w:t>Хранене</w:t>
      </w:r>
    </w:p>
    <w:p w14:paraId="6BAF0286"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в житните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(Cramp &amp; Simmons eds. 1977). </w:t>
      </w:r>
    </w:p>
    <w:p w14:paraId="3400BB8D"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t>2. Разпространение, природозащитно състояние и тенденции в популацията на вида на национално ниво</w:t>
      </w:r>
    </w:p>
    <w:p w14:paraId="1B27E738"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Гнезди в цялата страна, докъм 1500 мнв.</w:t>
      </w:r>
      <w:r w:rsidRPr="00152193">
        <w:rPr>
          <w:rFonts w:ascii="Times New Roman" w:eastAsia="Times New Roman" w:hAnsi="Times New Roman" w:cs="Times New Roman"/>
          <w:b/>
          <w:bCs/>
          <w:sz w:val="24"/>
          <w:szCs w:val="24"/>
          <w:lang w:val="bg-BG" w:eastAsia="bg-BG"/>
        </w:rPr>
        <w:t xml:space="preserve"> </w:t>
      </w:r>
      <w:r w:rsidRPr="00152193">
        <w:rPr>
          <w:rFonts w:ascii="Times New Roman" w:eastAsia="Times New Roman" w:hAnsi="Times New Roman" w:cs="Times New Roman"/>
          <w:sz w:val="24"/>
          <w:szCs w:val="24"/>
          <w:lang w:val="bg-BG" w:eastAsia="bg-BG"/>
        </w:rPr>
        <w:t>Като гнездящ вид е многочислен и повсеместно разпространен из влажните зони (Янков ред. 2007). В крайдунавските влажни зони за периода 2006 – 2014 г. числеността е определена на около 84-148 двойки,</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като това не включва гнездещите двойки в крайречните гори и в затоните по островите (Shurulinkov et al. 2019). Посочена е положителна тенденция в числеността. Според докладването по чл.12 от 2019 г. гнездовата популация в страната се оценява на 2500 - 4500 двойки без ясно изразена тенденция и със стабилна численост и разпространение. </w:t>
      </w:r>
    </w:p>
    <w:p w14:paraId="64DDFE66"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Зеленоглавата патица зимува в цялата страна. Зимните концентрации често надхвърлят 2000-3000 екз. във водоеми като Атанасовското езеро, Шабленското езеро, ез.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Дуранкулак,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Жребчево,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Огоста,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Горни Дъбник, ез.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Сребърна, яз. Овчарица, яз.</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Розов кладенец и др. Числеността на зимуващите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14:paraId="33756B98"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По време на миграция зеленоглавите патици преминават над цялата страна,</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като най-висока численост имат по Черноморието и по р.</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Дунав. Според докладването по чл.12 понастоящем миграционната численост на вида е в рамките на 5000 – 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 </w:t>
      </w:r>
    </w:p>
    <w:p w14:paraId="3AAD6635"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w:t>
      </w:r>
      <w:r>
        <w:rPr>
          <w:rFonts w:ascii="Times New Roman" w:eastAsia="Times New Roman" w:hAnsi="Times New Roman" w:cs="Times New Roman"/>
          <w:sz w:val="24"/>
          <w:szCs w:val="24"/>
          <w:lang w:val="bg-BG" w:eastAsia="bg-BG"/>
        </w:rPr>
        <w:t xml:space="preserve"> </w:t>
      </w:r>
      <w:r w:rsidRPr="00152193">
        <w:rPr>
          <w:rFonts w:ascii="Times New Roman" w:eastAsia="Times New Roman" w:hAnsi="Times New Roman" w:cs="Times New Roman"/>
          <w:sz w:val="24"/>
          <w:szCs w:val="24"/>
          <w:lang w:val="bg-BG" w:eastAsia="bg-BG"/>
        </w:rPr>
        <w:t xml:space="preserve">Дунав в резултат на работата на хидротехнически съоръжения, безпокойството в местата за гнездене и бракониерския </w:t>
      </w:r>
      <w:r w:rsidRPr="00152193">
        <w:rPr>
          <w:rFonts w:ascii="Times New Roman" w:eastAsia="Times New Roman" w:hAnsi="Times New Roman" w:cs="Times New Roman"/>
          <w:sz w:val="24"/>
          <w:szCs w:val="24"/>
          <w:lang w:val="bg-BG" w:eastAsia="bg-BG"/>
        </w:rPr>
        <w:lastRenderedPageBreak/>
        <w:t xml:space="preserve">отстрел. Хабитатите на вида са застрашени и от палене на пожари. Крайречните гори са подложени на поголовна сеч. </w:t>
      </w:r>
    </w:p>
    <w:p w14:paraId="2936DDBD"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Според докладването по чл.12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хабитати на вида. Освен това следва да се отбележат прекомерният отстрел, бракониерството, безпокойството в местата за хранене и почивка от страна на ловците, тежките зимни условия.</w:t>
      </w:r>
    </w:p>
    <w:p w14:paraId="38E57760" w14:textId="77777777" w:rsidR="00134B36" w:rsidRPr="00152193" w:rsidRDefault="00134B36" w:rsidP="00134B36">
      <w:pPr>
        <w:spacing w:before="120" w:after="120" w:line="240" w:lineRule="auto"/>
        <w:jc w:val="both"/>
        <w:rPr>
          <w:rFonts w:ascii="Times New Roman" w:eastAsia="Times New Roman" w:hAnsi="Times New Roman" w:cs="Times New Roman"/>
          <w:b/>
          <w:bCs/>
          <w:sz w:val="24"/>
          <w:szCs w:val="24"/>
          <w:lang w:val="bg-BG" w:eastAsia="bg-BG"/>
        </w:rPr>
      </w:pPr>
      <w:r w:rsidRPr="00152193">
        <w:rPr>
          <w:rFonts w:ascii="Times New Roman" w:eastAsia="Times New Roman" w:hAnsi="Times New Roman" w:cs="Times New Roman"/>
          <w:b/>
          <w:bCs/>
          <w:sz w:val="24"/>
          <w:szCs w:val="24"/>
          <w:lang w:val="bg-BG" w:eastAsia="bg-BG"/>
        </w:rPr>
        <w:t>3. Състояние в специална защитена зона (СЗЗ) BG0002065 „Блато Малък Преславец“</w:t>
      </w:r>
    </w:p>
    <w:p w14:paraId="56215DF0"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Съгласно стандартния формуляр за данни </w:t>
      </w:r>
      <w:r>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 xml:space="preserve"> на зоната вида е гнездящ и зимуващ. Гнездящата популация се оценя на </w:t>
      </w:r>
      <w:r w:rsidRPr="00152193">
        <w:rPr>
          <w:rFonts w:ascii="Times New Roman" w:eastAsia="Times New Roman" w:hAnsi="Times New Roman" w:cs="Times New Roman"/>
          <w:b/>
          <w:bCs/>
          <w:sz w:val="24"/>
          <w:szCs w:val="24"/>
          <w:lang w:val="bg-BG" w:eastAsia="bg-BG"/>
        </w:rPr>
        <w:t>5 - 10 двойки</w:t>
      </w:r>
      <w:r w:rsidRPr="00152193">
        <w:rPr>
          <w:rFonts w:ascii="Times New Roman" w:eastAsia="Times New Roman" w:hAnsi="Times New Roman" w:cs="Times New Roman"/>
          <w:sz w:val="24"/>
          <w:szCs w:val="24"/>
          <w:lang w:val="bg-BG" w:eastAsia="bg-BG"/>
        </w:rPr>
        <w:t xml:space="preserve">, което е </w:t>
      </w:r>
      <w:r w:rsidRPr="00152193">
        <w:rPr>
          <w:rFonts w:ascii="Times New Roman" w:eastAsia="Times New Roman" w:hAnsi="Times New Roman" w:cs="Times New Roman"/>
          <w:b/>
          <w:bCs/>
          <w:sz w:val="24"/>
          <w:szCs w:val="24"/>
          <w:lang w:val="bg-BG" w:eastAsia="bg-BG"/>
        </w:rPr>
        <w:t>0,2 % от националната</w:t>
      </w:r>
      <w:r w:rsidRPr="00152193">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91DA5A4"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Според </w:t>
      </w:r>
      <w:r>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 xml:space="preserve"> зимуващата популация на вида се оценява на </w:t>
      </w:r>
      <w:r w:rsidRPr="00152193">
        <w:rPr>
          <w:rFonts w:ascii="Times New Roman" w:eastAsia="Times New Roman" w:hAnsi="Times New Roman" w:cs="Times New Roman"/>
          <w:b/>
          <w:sz w:val="24"/>
          <w:szCs w:val="24"/>
          <w:lang w:val="bg-BG" w:eastAsia="bg-BG"/>
        </w:rPr>
        <w:t>0</w:t>
      </w:r>
      <w:r w:rsidRPr="00152193">
        <w:rPr>
          <w:rFonts w:ascii="Times New Roman" w:eastAsia="Times New Roman" w:hAnsi="Times New Roman" w:cs="Times New Roman"/>
          <w:b/>
          <w:bCs/>
          <w:sz w:val="24"/>
          <w:szCs w:val="24"/>
          <w:lang w:val="bg-BG" w:eastAsia="bg-BG"/>
        </w:rPr>
        <w:t xml:space="preserve"> - 200 индивида</w:t>
      </w:r>
      <w:r w:rsidRPr="00152193">
        <w:rPr>
          <w:rFonts w:ascii="Times New Roman" w:eastAsia="Times New Roman" w:hAnsi="Times New Roman" w:cs="Times New Roman"/>
          <w:sz w:val="24"/>
          <w:szCs w:val="24"/>
          <w:lang w:val="bg-BG" w:eastAsia="bg-BG"/>
        </w:rPr>
        <w:t xml:space="preserve">, което е </w:t>
      </w:r>
      <w:r w:rsidRPr="00152193">
        <w:rPr>
          <w:rFonts w:ascii="Times New Roman" w:eastAsia="Times New Roman" w:hAnsi="Times New Roman" w:cs="Times New Roman"/>
          <w:b/>
          <w:bCs/>
          <w:sz w:val="24"/>
          <w:szCs w:val="24"/>
          <w:lang w:val="bg-BG" w:eastAsia="bg-BG"/>
        </w:rPr>
        <w:t>0,25 – 0,7 % от националната зимуваща</w:t>
      </w:r>
      <w:r w:rsidRPr="00152193">
        <w:rPr>
          <w:rFonts w:ascii="Times New Roman" w:eastAsia="Times New Roman" w:hAnsi="Times New Roman" w:cs="Times New Roman"/>
          <w:sz w:val="24"/>
          <w:szCs w:val="24"/>
          <w:lang w:val="bg-BG" w:eastAsia="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1685C2B" w14:textId="77777777" w:rsidR="00134B36" w:rsidRPr="00152193" w:rsidRDefault="00134B36" w:rsidP="00134B36">
      <w:pPr>
        <w:spacing w:before="120" w:after="120" w:line="240" w:lineRule="auto"/>
        <w:jc w:val="both"/>
        <w:rPr>
          <w:rFonts w:ascii="Times New Roman" w:eastAsia="Times New Roman" w:hAnsi="Times New Roman" w:cs="Times New Roman"/>
          <w:b/>
          <w:sz w:val="24"/>
          <w:szCs w:val="24"/>
          <w:lang w:val="bg-BG" w:eastAsia="bg-BG"/>
        </w:rPr>
      </w:pPr>
      <w:r w:rsidRPr="00152193">
        <w:rPr>
          <w:rFonts w:ascii="Times New Roman" w:eastAsia="Times New Roman" w:hAnsi="Times New Roman" w:cs="Times New Roman"/>
          <w:b/>
          <w:iCs/>
          <w:sz w:val="24"/>
          <w:szCs w:val="24"/>
          <w:lang w:val="bg-BG" w:eastAsia="bg-BG"/>
        </w:rPr>
        <w:t>4. Анализ на наличната информация</w:t>
      </w:r>
      <w:r w:rsidRPr="00152193">
        <w:rPr>
          <w:rFonts w:ascii="Times New Roman" w:eastAsia="Times New Roman" w:hAnsi="Times New Roman" w:cs="Times New Roman"/>
          <w:b/>
          <w:sz w:val="24"/>
          <w:szCs w:val="24"/>
          <w:lang w:val="bg-BG" w:eastAsia="bg-BG"/>
        </w:rPr>
        <w:t xml:space="preserve"> </w:t>
      </w:r>
    </w:p>
    <w:p w14:paraId="7BA4C46B" w14:textId="77777777" w:rsidR="00134B36" w:rsidRPr="00152193" w:rsidRDefault="00134B36" w:rsidP="00134B36">
      <w:pPr>
        <w:spacing w:before="120" w:after="120" w:line="240" w:lineRule="auto"/>
        <w:jc w:val="both"/>
        <w:rPr>
          <w:rFonts w:ascii="Times New Roman" w:eastAsia="Times New Roman" w:hAnsi="Times New Roman" w:cs="Times New Roman"/>
          <w:i/>
          <w:sz w:val="24"/>
          <w:szCs w:val="24"/>
          <w:lang w:val="bg-BG" w:eastAsia="bg-BG"/>
        </w:rPr>
      </w:pPr>
      <w:r w:rsidRPr="00152193">
        <w:rPr>
          <w:rFonts w:ascii="Times New Roman" w:eastAsia="Times New Roman" w:hAnsi="Times New Roman" w:cs="Times New Roman"/>
          <w:i/>
          <w:sz w:val="24"/>
          <w:szCs w:val="24"/>
          <w:lang w:val="bg-BG" w:eastAsia="bg-BG"/>
        </w:rPr>
        <w:t>Гнездяща популация</w:t>
      </w:r>
    </w:p>
    <w:p w14:paraId="7B10452A" w14:textId="77777777" w:rsidR="00134B36" w:rsidRPr="00152193" w:rsidRDefault="00134B36" w:rsidP="00134B36">
      <w:pPr>
        <w:spacing w:before="120" w:after="120" w:line="240" w:lineRule="auto"/>
        <w:jc w:val="both"/>
        <w:rPr>
          <w:rFonts w:ascii="Times New Roman" w:eastAsia="Times New Roman" w:hAnsi="Times New Roman" w:cs="Times New Roman"/>
          <w:color w:val="000000"/>
          <w:sz w:val="24"/>
          <w:szCs w:val="24"/>
          <w:lang w:val="bg-BG" w:eastAsia="bg-BG"/>
        </w:rPr>
      </w:pPr>
      <w:r w:rsidRPr="00152193">
        <w:rPr>
          <w:rFonts w:ascii="Times New Roman" w:eastAsia="Times New Roman" w:hAnsi="Times New Roman" w:cs="Times New Roman"/>
          <w:color w:val="000000"/>
          <w:sz w:val="24"/>
          <w:szCs w:val="24"/>
          <w:lang w:val="bg-BG" w:eastAsia="bg-BG"/>
        </w:rPr>
        <w:t>По Дунав гнезди с численост между 84 и 148 двойки (</w:t>
      </w:r>
      <w:r w:rsidRPr="00152193">
        <w:rPr>
          <w:rFonts w:ascii="Times New Roman" w:eastAsia="Times New Roman" w:hAnsi="Times New Roman" w:cs="Times New Roman"/>
          <w:sz w:val="24"/>
          <w:szCs w:val="24"/>
          <w:lang w:val="bg-BG" w:eastAsia="bg-BG"/>
        </w:rPr>
        <w:t>Shurulinkov et al. 2019</w:t>
      </w:r>
      <w:r w:rsidRPr="00152193">
        <w:rPr>
          <w:rFonts w:ascii="Times New Roman" w:eastAsia="Times New Roman" w:hAnsi="Times New Roman" w:cs="Times New Roman"/>
          <w:color w:val="000000"/>
          <w:sz w:val="24"/>
          <w:szCs w:val="24"/>
          <w:lang w:val="bg-BG" w:eastAsia="bg-BG"/>
        </w:rPr>
        <w:t>). Данни за гнезденето на вида в Блато Малък Преславец дава единствено Матеева и др. (2013) през 2011 – 10 двойки и през 2012 г – 6-8 двойки. При теренните наблюдения през месец май и юни 2021 г. видът е наблюдаван с невисока численост – 4 птици в северната част на блатото, близо до дигата. Вероятна численост през 2021 г – 2 двойки. През м. юли при теренни проучвания с кораб по река Дунав са наблюдавани 20 зеленоглави патици в реката в близост до границите на защитената зона.</w:t>
      </w:r>
    </w:p>
    <w:p w14:paraId="3A3A45AF" w14:textId="77777777" w:rsidR="00134B36" w:rsidRPr="00152193" w:rsidRDefault="00134B36" w:rsidP="00134B36">
      <w:pPr>
        <w:spacing w:before="120" w:after="120" w:line="240" w:lineRule="auto"/>
        <w:jc w:val="both"/>
        <w:rPr>
          <w:rFonts w:ascii="Times New Roman" w:eastAsia="Times New Roman" w:hAnsi="Times New Roman" w:cs="Times New Roman"/>
          <w:i/>
          <w:sz w:val="24"/>
          <w:szCs w:val="24"/>
          <w:lang w:val="bg-BG" w:eastAsia="bg-BG"/>
        </w:rPr>
      </w:pPr>
      <w:r w:rsidRPr="00152193">
        <w:rPr>
          <w:rFonts w:ascii="Times New Roman" w:eastAsia="Times New Roman" w:hAnsi="Times New Roman" w:cs="Times New Roman"/>
          <w:i/>
          <w:sz w:val="24"/>
          <w:szCs w:val="24"/>
          <w:lang w:val="bg-BG" w:eastAsia="bg-BG"/>
        </w:rPr>
        <w:t>Зимуваща популация</w:t>
      </w:r>
    </w:p>
    <w:p w14:paraId="689013ED" w14:textId="77777777" w:rsidR="00134B36" w:rsidRPr="00152193" w:rsidRDefault="00134B36" w:rsidP="00134B36">
      <w:pPr>
        <w:spacing w:before="120" w:after="120" w:line="240" w:lineRule="auto"/>
        <w:jc w:val="both"/>
        <w:rPr>
          <w:rFonts w:ascii="Times New Roman" w:eastAsia="Times New Roman" w:hAnsi="Times New Roman" w:cs="Times New Roman"/>
          <w:color w:val="000000"/>
          <w:sz w:val="24"/>
          <w:szCs w:val="24"/>
          <w:lang w:val="bg-BG" w:eastAsia="bg-BG"/>
        </w:rPr>
      </w:pPr>
      <w:r w:rsidRPr="00152193">
        <w:rPr>
          <w:rFonts w:ascii="Times New Roman" w:eastAsia="Times New Roman" w:hAnsi="Times New Roman" w:cs="Times New Roman"/>
          <w:color w:val="000000"/>
          <w:sz w:val="24"/>
          <w:szCs w:val="24"/>
          <w:lang w:val="bg-BG" w:eastAsia="bg-BG"/>
        </w:rPr>
        <w:t>В периода 1977-1996 е най-многобройната зимуваща патица в България със средна численост около 94 600 индивида. Най-голяма част от птиците се концентрират по поречието на р. Дунав (</w:t>
      </w:r>
      <w:r w:rsidRPr="00152193">
        <w:rPr>
          <w:rFonts w:ascii="Times New Roman" w:eastAsia="Times New Roman" w:hAnsi="Times New Roman" w:cs="Times New Roman"/>
          <w:color w:val="000000"/>
          <w:sz w:val="24"/>
          <w:szCs w:val="24"/>
          <w:lang w:eastAsia="bg-BG"/>
        </w:rPr>
        <w:t>Michev, Profirov, 2003</w:t>
      </w:r>
      <w:r w:rsidRPr="00152193">
        <w:rPr>
          <w:rFonts w:ascii="Times New Roman" w:eastAsia="Times New Roman" w:hAnsi="Times New Roman" w:cs="Times New Roman"/>
          <w:color w:val="000000"/>
          <w:sz w:val="24"/>
          <w:szCs w:val="24"/>
          <w:lang w:val="bg-BG" w:eastAsia="bg-BG"/>
        </w:rPr>
        <w:t>).</w:t>
      </w:r>
      <w:r>
        <w:rPr>
          <w:rFonts w:ascii="Times New Roman" w:eastAsia="Times New Roman" w:hAnsi="Times New Roman" w:cs="Times New Roman"/>
          <w:color w:val="000000"/>
          <w:sz w:val="24"/>
          <w:szCs w:val="24"/>
          <w:lang w:val="bg-BG" w:eastAsia="bg-BG"/>
        </w:rPr>
        <w:t xml:space="preserve"> </w:t>
      </w:r>
      <w:r w:rsidRPr="00152193">
        <w:rPr>
          <w:rFonts w:ascii="Times New Roman" w:eastAsia="Times New Roman" w:hAnsi="Times New Roman" w:cs="Times New Roman"/>
          <w:color w:val="000000"/>
          <w:sz w:val="24"/>
          <w:szCs w:val="24"/>
          <w:lang w:val="bg-BG" w:eastAsia="bg-BG"/>
        </w:rPr>
        <w:t>В участъка Сомовит – Силистра между 1984 – 2005 г са регистрирани между 8569 и 73539 зеленоглави патици, като численост им варира в зависимост от водните нива и наличието на пясъчни коси и брегове (</w:t>
      </w:r>
      <w:r w:rsidRPr="00152193">
        <w:rPr>
          <w:rFonts w:ascii="Times New Roman" w:eastAsia="Times New Roman" w:hAnsi="Times New Roman" w:cs="Times New Roman"/>
          <w:color w:val="000000"/>
          <w:sz w:val="24"/>
          <w:szCs w:val="24"/>
          <w:lang w:eastAsia="bg-BG"/>
        </w:rPr>
        <w:t>Ivanov, 2008</w:t>
      </w:r>
      <w:r w:rsidRPr="00152193">
        <w:rPr>
          <w:rFonts w:ascii="Times New Roman" w:eastAsia="Times New Roman" w:hAnsi="Times New Roman" w:cs="Times New Roman"/>
          <w:color w:val="000000"/>
          <w:sz w:val="24"/>
          <w:szCs w:val="24"/>
          <w:lang w:val="bg-BG" w:eastAsia="bg-BG"/>
        </w:rPr>
        <w:t>). При ниски водни нива общия брой на зеленоглавите патици достига 80 -90% от зимуващите птици по реката. При средни и високи нива тяхната численост спада до 50 – 75% от числеността на птиците.</w:t>
      </w:r>
      <w:r>
        <w:rPr>
          <w:rFonts w:ascii="Times New Roman" w:eastAsia="Times New Roman" w:hAnsi="Times New Roman" w:cs="Times New Roman"/>
          <w:color w:val="000000"/>
          <w:sz w:val="24"/>
          <w:szCs w:val="24"/>
          <w:lang w:val="bg-BG" w:eastAsia="bg-BG"/>
        </w:rPr>
        <w:t xml:space="preserve"> </w:t>
      </w:r>
      <w:r w:rsidRPr="00152193">
        <w:rPr>
          <w:rFonts w:ascii="Times New Roman" w:eastAsia="Times New Roman" w:hAnsi="Times New Roman" w:cs="Times New Roman"/>
          <w:color w:val="000000"/>
          <w:sz w:val="24"/>
          <w:szCs w:val="24"/>
          <w:lang w:val="bg-BG" w:eastAsia="bg-BG"/>
        </w:rPr>
        <w:t xml:space="preserve">При средно-зимните преброявания са установени следните числености на вида в участъка Тутракан – Силистра – 2013г – 242 екз., 2015 – 1725 екз., 2016 – 13553 екз. През 2020 г при среднозимните преброявания видът е наблюдаван в участъка на Блато Малък Преславец с численост от 17 птици на 11.01.2020г. </w:t>
      </w:r>
      <w:r w:rsidRPr="00152193">
        <w:rPr>
          <w:rFonts w:ascii="Times New Roman" w:eastAsia="Times New Roman" w:hAnsi="Times New Roman" w:cs="Times New Roman"/>
          <w:sz w:val="24"/>
          <w:szCs w:val="24"/>
          <w:lang w:val="bg-BG" w:eastAsia="bg-BG"/>
        </w:rPr>
        <w:t xml:space="preserve">Според </w:t>
      </w:r>
      <w:r w:rsidRPr="00152193">
        <w:rPr>
          <w:rFonts w:ascii="Times New Roman" w:eastAsia="Times New Roman" w:hAnsi="Times New Roman" w:cs="Times New Roman"/>
          <w:sz w:val="24"/>
          <w:szCs w:val="24"/>
          <w:lang w:val="en-GB" w:eastAsia="bg-BG"/>
        </w:rPr>
        <w:t xml:space="preserve">observation.org, </w:t>
      </w:r>
      <w:r w:rsidRPr="00152193">
        <w:rPr>
          <w:rFonts w:ascii="Times New Roman" w:eastAsia="Times New Roman" w:hAnsi="Times New Roman" w:cs="Times New Roman"/>
          <w:sz w:val="24"/>
          <w:szCs w:val="24"/>
          <w:lang w:val="bg-BG" w:eastAsia="bg-BG"/>
        </w:rPr>
        <w:t>са установени зимуващи зеленоглави патици в блатото на 13.01.2018 г. – 1 екз, на 9.01.2020 – 17 екз и на 15.01.2021 – 10 екз. (</w:t>
      </w:r>
      <w:r w:rsidRPr="00152193">
        <w:rPr>
          <w:rFonts w:ascii="Times New Roman" w:eastAsia="Times New Roman" w:hAnsi="Times New Roman" w:cs="Times New Roman"/>
          <w:sz w:val="24"/>
          <w:szCs w:val="24"/>
          <w:lang w:eastAsia="bg-BG"/>
        </w:rPr>
        <w:t>Y</w:t>
      </w:r>
      <w:r w:rsidRPr="00152193">
        <w:rPr>
          <w:rFonts w:ascii="Times New Roman" w:eastAsia="Times New Roman" w:hAnsi="Times New Roman" w:cs="Times New Roman"/>
          <w:sz w:val="24"/>
          <w:szCs w:val="24"/>
          <w:lang w:val="en-GB" w:eastAsia="bg-BG"/>
        </w:rPr>
        <w:t>. Kutsarov</w:t>
      </w:r>
      <w:r w:rsidRPr="00152193">
        <w:rPr>
          <w:rFonts w:ascii="Times New Roman" w:eastAsia="Times New Roman" w:hAnsi="Times New Roman" w:cs="Times New Roman"/>
          <w:sz w:val="24"/>
          <w:szCs w:val="24"/>
          <w:lang w:val="bg-BG" w:eastAsia="bg-BG"/>
        </w:rPr>
        <w:t>)</w:t>
      </w:r>
      <w:r w:rsidRPr="00152193">
        <w:rPr>
          <w:rFonts w:ascii="Times New Roman" w:eastAsia="Times New Roman" w:hAnsi="Times New Roman" w:cs="Times New Roman"/>
          <w:sz w:val="24"/>
          <w:szCs w:val="24"/>
          <w:lang w:val="en-GB" w:eastAsia="bg-BG"/>
        </w:rPr>
        <w:t>.</w:t>
      </w:r>
    </w:p>
    <w:p w14:paraId="7A5964A1"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b/>
          <w:bCs/>
          <w:sz w:val="24"/>
          <w:szCs w:val="24"/>
          <w:lang w:val="bg-BG" w:eastAsia="bg-BG"/>
        </w:rPr>
        <w:lastRenderedPageBreak/>
        <w:t xml:space="preserve">5. </w:t>
      </w:r>
      <w:r>
        <w:rPr>
          <w:rFonts w:ascii="Times New Roman" w:eastAsia="Times New Roman" w:hAnsi="Times New Roman" w:cs="Times New Roman"/>
          <w:b/>
          <w:bCs/>
          <w:sz w:val="24"/>
          <w:szCs w:val="24"/>
          <w:lang w:val="bg-BG" w:eastAsia="bg-BG"/>
        </w:rPr>
        <w:t>Параметри за определяне на специфичните природозащитни цели за вида в зоната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134"/>
        <w:gridCol w:w="2839"/>
        <w:gridCol w:w="2122"/>
      </w:tblGrid>
      <w:tr w:rsidR="00134B36" w:rsidRPr="000365B9" w14:paraId="1D2AFC43" w14:textId="77777777" w:rsidTr="00B86397">
        <w:trPr>
          <w:tblHeader/>
          <w:jc w:val="center"/>
        </w:trPr>
        <w:tc>
          <w:tcPr>
            <w:tcW w:w="1838" w:type="dxa"/>
            <w:shd w:val="clear" w:color="auto" w:fill="B6DDE8"/>
            <w:vAlign w:val="center"/>
          </w:tcPr>
          <w:p w14:paraId="52766627" w14:textId="77777777" w:rsidR="00134B36" w:rsidRPr="000365B9" w:rsidRDefault="00134B36" w:rsidP="00B86397">
            <w:pPr>
              <w:spacing w:after="0" w:line="240" w:lineRule="auto"/>
              <w:jc w:val="center"/>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Параметър</w:t>
            </w:r>
          </w:p>
        </w:tc>
        <w:tc>
          <w:tcPr>
            <w:tcW w:w="1276" w:type="dxa"/>
            <w:shd w:val="clear" w:color="auto" w:fill="B6DDE8"/>
            <w:vAlign w:val="center"/>
          </w:tcPr>
          <w:p w14:paraId="2339D524" w14:textId="77777777" w:rsidR="00134B36" w:rsidRPr="000365B9" w:rsidRDefault="00134B36" w:rsidP="00B86397">
            <w:pPr>
              <w:spacing w:after="0" w:line="240" w:lineRule="auto"/>
              <w:jc w:val="center"/>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Мерна единица</w:t>
            </w:r>
          </w:p>
        </w:tc>
        <w:tc>
          <w:tcPr>
            <w:tcW w:w="1134" w:type="dxa"/>
            <w:shd w:val="clear" w:color="auto" w:fill="B6DDE8"/>
            <w:vAlign w:val="center"/>
          </w:tcPr>
          <w:p w14:paraId="7CB279ED" w14:textId="77777777" w:rsidR="00134B36" w:rsidRPr="000365B9" w:rsidRDefault="00134B36" w:rsidP="00B86397">
            <w:pPr>
              <w:spacing w:after="0" w:line="240" w:lineRule="auto"/>
              <w:jc w:val="center"/>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Целева стойност</w:t>
            </w:r>
          </w:p>
        </w:tc>
        <w:tc>
          <w:tcPr>
            <w:tcW w:w="2839" w:type="dxa"/>
            <w:shd w:val="clear" w:color="auto" w:fill="B6DDE8"/>
            <w:vAlign w:val="center"/>
          </w:tcPr>
          <w:p w14:paraId="65FC6D9C" w14:textId="77777777" w:rsidR="00134B36" w:rsidRPr="000365B9" w:rsidRDefault="00134B36" w:rsidP="00B86397">
            <w:pPr>
              <w:spacing w:after="0" w:line="240" w:lineRule="auto"/>
              <w:jc w:val="center"/>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Допълнителна информация</w:t>
            </w:r>
          </w:p>
        </w:tc>
        <w:tc>
          <w:tcPr>
            <w:tcW w:w="2122" w:type="dxa"/>
            <w:shd w:val="clear" w:color="auto" w:fill="B6DDE8"/>
            <w:vAlign w:val="center"/>
          </w:tcPr>
          <w:p w14:paraId="2005E4E6" w14:textId="77777777" w:rsidR="00134B36" w:rsidRPr="000365B9" w:rsidRDefault="00134B36" w:rsidP="00B86397">
            <w:pPr>
              <w:spacing w:after="0" w:line="240" w:lineRule="auto"/>
              <w:jc w:val="center"/>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Специфични за зоната цели</w:t>
            </w:r>
          </w:p>
        </w:tc>
      </w:tr>
      <w:tr w:rsidR="00134B36" w:rsidRPr="000365B9" w14:paraId="0CCC5D3D" w14:textId="77777777" w:rsidTr="00B86397">
        <w:trPr>
          <w:jc w:val="center"/>
        </w:trPr>
        <w:tc>
          <w:tcPr>
            <w:tcW w:w="1838" w:type="dxa"/>
            <w:shd w:val="clear" w:color="auto" w:fill="auto"/>
          </w:tcPr>
          <w:p w14:paraId="151C4C5E" w14:textId="77777777" w:rsidR="00134B36" w:rsidRPr="000365B9" w:rsidRDefault="00134B36" w:rsidP="00B86397">
            <w:pPr>
              <w:spacing w:after="0" w:line="240" w:lineRule="auto"/>
              <w:jc w:val="both"/>
              <w:rPr>
                <w:rFonts w:ascii="Times New Roman" w:eastAsia="Times New Roman" w:hAnsi="Times New Roman" w:cs="Times New Roman"/>
                <w:b/>
                <w:sz w:val="20"/>
                <w:szCs w:val="20"/>
                <w:lang w:val="bg-BG" w:eastAsia="bg-BG"/>
              </w:rPr>
            </w:pPr>
            <w:r w:rsidRPr="000365B9">
              <w:rPr>
                <w:rFonts w:ascii="Times New Roman" w:eastAsia="Times New Roman" w:hAnsi="Times New Roman" w:cs="Times New Roman"/>
                <w:b/>
                <w:sz w:val="20"/>
                <w:szCs w:val="20"/>
                <w:lang w:val="bg-BG" w:eastAsia="bg-BG"/>
              </w:rPr>
              <w:t xml:space="preserve">Популация: </w:t>
            </w:r>
            <w:r w:rsidRPr="000365B9">
              <w:rPr>
                <w:rFonts w:ascii="Times New Roman" w:eastAsia="Times New Roman" w:hAnsi="Times New Roman" w:cs="Times New Roman"/>
                <w:bCs/>
                <w:sz w:val="20"/>
                <w:szCs w:val="20"/>
                <w:lang w:val="bg-BG" w:eastAsia="bg-BG"/>
              </w:rPr>
              <w:t>Размер гнездовата популацията</w:t>
            </w:r>
          </w:p>
        </w:tc>
        <w:tc>
          <w:tcPr>
            <w:tcW w:w="1276" w:type="dxa"/>
            <w:shd w:val="clear" w:color="auto" w:fill="auto"/>
          </w:tcPr>
          <w:p w14:paraId="79AA6433"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Брой гнездящи двойки</w:t>
            </w:r>
          </w:p>
        </w:tc>
        <w:tc>
          <w:tcPr>
            <w:tcW w:w="1134" w:type="dxa"/>
            <w:shd w:val="clear" w:color="auto" w:fill="auto"/>
          </w:tcPr>
          <w:p w14:paraId="18D2DF42"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 xml:space="preserve">2 - 10 двойки </w:t>
            </w:r>
          </w:p>
        </w:tc>
        <w:tc>
          <w:tcPr>
            <w:tcW w:w="2839" w:type="dxa"/>
            <w:shd w:val="clear" w:color="auto" w:fill="auto"/>
          </w:tcPr>
          <w:p w14:paraId="6CCB9BA6"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 xml:space="preserve">В настоящия СФ (актуализиран през 2015 г.) са посочени 5 – 10 гнездящи двойки. В резултат на извършен мониторинг в защитената зона през гнездовия период на 2021 г. са установени 2 гнездящи двойки и единични птици от вида. </w:t>
            </w:r>
          </w:p>
          <w:p w14:paraId="5A1F23BE"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Целевата стойност следва да е не повече от  2 – 10 двойки.</w:t>
            </w:r>
          </w:p>
          <w:p w14:paraId="77AB1459"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p>
        </w:tc>
        <w:tc>
          <w:tcPr>
            <w:tcW w:w="2122" w:type="dxa"/>
          </w:tcPr>
          <w:p w14:paraId="7938A2D9"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Поддържане размера на гнездящата популация поне 2 двойки</w:t>
            </w:r>
          </w:p>
        </w:tc>
      </w:tr>
      <w:tr w:rsidR="00134B36" w:rsidRPr="000365B9" w14:paraId="469357C5" w14:textId="77777777" w:rsidTr="00B86397">
        <w:trPr>
          <w:jc w:val="center"/>
        </w:trPr>
        <w:tc>
          <w:tcPr>
            <w:tcW w:w="1838" w:type="dxa"/>
            <w:shd w:val="clear" w:color="auto" w:fill="auto"/>
          </w:tcPr>
          <w:p w14:paraId="1721B11F" w14:textId="77777777" w:rsidR="00134B36" w:rsidRPr="000365B9" w:rsidRDefault="00134B36" w:rsidP="00B86397">
            <w:pPr>
              <w:spacing w:after="0" w:line="240" w:lineRule="auto"/>
              <w:jc w:val="both"/>
              <w:rPr>
                <w:rFonts w:ascii="Times New Roman" w:eastAsia="Times New Roman" w:hAnsi="Times New Roman" w:cs="Times New Roman"/>
                <w:b/>
                <w:sz w:val="20"/>
                <w:szCs w:val="20"/>
                <w:lang w:val="bg-BG" w:eastAsia="bg-BG"/>
              </w:rPr>
            </w:pPr>
            <w:r w:rsidRPr="000365B9">
              <w:rPr>
                <w:rFonts w:ascii="Times New Roman" w:eastAsia="Times New Roman" w:hAnsi="Times New Roman" w:cs="Times New Roman"/>
                <w:b/>
                <w:sz w:val="20"/>
                <w:szCs w:val="20"/>
                <w:lang w:val="bg-BG" w:eastAsia="bg-BG"/>
              </w:rPr>
              <w:t xml:space="preserve">Популация: </w:t>
            </w:r>
            <w:r w:rsidRPr="000365B9">
              <w:rPr>
                <w:rFonts w:ascii="Times New Roman" w:eastAsia="Times New Roman" w:hAnsi="Times New Roman" w:cs="Times New Roman"/>
                <w:bCs/>
                <w:sz w:val="20"/>
                <w:szCs w:val="20"/>
                <w:lang w:val="bg-BG" w:eastAsia="bg-BG"/>
              </w:rPr>
              <w:t>Размер на зимуващата популация</w:t>
            </w:r>
          </w:p>
        </w:tc>
        <w:tc>
          <w:tcPr>
            <w:tcW w:w="1276" w:type="dxa"/>
            <w:shd w:val="clear" w:color="auto" w:fill="auto"/>
          </w:tcPr>
          <w:p w14:paraId="0294C270"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Брой индивиди</w:t>
            </w:r>
          </w:p>
        </w:tc>
        <w:tc>
          <w:tcPr>
            <w:tcW w:w="1134" w:type="dxa"/>
            <w:shd w:val="clear" w:color="auto" w:fill="auto"/>
          </w:tcPr>
          <w:p w14:paraId="1FF403CD"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0 – 200 инд</w:t>
            </w:r>
          </w:p>
        </w:tc>
        <w:tc>
          <w:tcPr>
            <w:tcW w:w="2839" w:type="dxa"/>
            <w:shd w:val="clear" w:color="auto" w:fill="auto"/>
          </w:tcPr>
          <w:p w14:paraId="6F42A364"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Според СФ на зоната числеността на зимуващите индивиди е между 0 и 200. По данни от средно зимните преброявания (СЗП) през 2018 - 2020 г. са установени между 1 и 17 инд. в зоната.</w:t>
            </w:r>
          </w:p>
        </w:tc>
        <w:tc>
          <w:tcPr>
            <w:tcW w:w="2122" w:type="dxa"/>
          </w:tcPr>
          <w:p w14:paraId="6A8334F4"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Поддържане на зимуваща популация поне 10 екз.</w:t>
            </w:r>
          </w:p>
        </w:tc>
      </w:tr>
      <w:tr w:rsidR="00134B36" w:rsidRPr="000365B9" w14:paraId="15A936B7" w14:textId="77777777" w:rsidTr="00B86397">
        <w:trPr>
          <w:jc w:val="center"/>
        </w:trPr>
        <w:tc>
          <w:tcPr>
            <w:tcW w:w="1838" w:type="dxa"/>
            <w:shd w:val="clear" w:color="auto" w:fill="auto"/>
          </w:tcPr>
          <w:p w14:paraId="1D9B0652" w14:textId="77777777" w:rsidR="00134B36" w:rsidRPr="000365B9" w:rsidRDefault="00134B36" w:rsidP="00B86397">
            <w:pPr>
              <w:spacing w:after="0" w:line="240" w:lineRule="auto"/>
              <w:jc w:val="both"/>
              <w:rPr>
                <w:rFonts w:ascii="Times New Roman" w:eastAsia="Times New Roman" w:hAnsi="Times New Roman" w:cs="Times New Roman"/>
                <w:b/>
                <w:sz w:val="20"/>
                <w:szCs w:val="20"/>
                <w:lang w:val="bg-BG" w:eastAsia="bg-BG"/>
              </w:rPr>
            </w:pPr>
            <w:r w:rsidRPr="000365B9">
              <w:rPr>
                <w:rFonts w:ascii="Times New Roman" w:eastAsia="Times New Roman" w:hAnsi="Times New Roman" w:cs="Times New Roman"/>
                <w:b/>
                <w:sz w:val="20"/>
                <w:szCs w:val="20"/>
                <w:lang w:val="bg-BG" w:eastAsia="bg-BG"/>
              </w:rPr>
              <w:t xml:space="preserve">Местообитание на вида: </w:t>
            </w:r>
            <w:r w:rsidRPr="000365B9">
              <w:rPr>
                <w:rFonts w:ascii="Times New Roman" w:eastAsia="Times New Roman" w:hAnsi="Times New Roman" w:cs="Times New Roman"/>
                <w:bCs/>
                <w:sz w:val="20"/>
                <w:szCs w:val="20"/>
                <w:lang w:val="bg-BG" w:eastAsia="bg-BG"/>
              </w:rPr>
              <w:t>Площ на подходящите гнездови местообитания на вида</w:t>
            </w:r>
          </w:p>
        </w:tc>
        <w:tc>
          <w:tcPr>
            <w:tcW w:w="1276" w:type="dxa"/>
            <w:shd w:val="clear" w:color="auto" w:fill="auto"/>
          </w:tcPr>
          <w:p w14:paraId="5F4E44E4" w14:textId="322A5958" w:rsidR="00134B36" w:rsidRPr="000365B9" w:rsidRDefault="000365B9"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134B36" w:rsidRPr="000365B9">
              <w:rPr>
                <w:rFonts w:ascii="Times New Roman" w:eastAsia="Times New Roman" w:hAnsi="Times New Roman" w:cs="Times New Roman"/>
                <w:sz w:val="20"/>
                <w:szCs w:val="20"/>
                <w:lang w:val="bg-BG" w:eastAsia="bg-BG"/>
              </w:rPr>
              <w:t>a</w:t>
            </w:r>
          </w:p>
        </w:tc>
        <w:tc>
          <w:tcPr>
            <w:tcW w:w="1134" w:type="dxa"/>
            <w:shd w:val="clear" w:color="auto" w:fill="auto"/>
          </w:tcPr>
          <w:p w14:paraId="58B5B525" w14:textId="5FB813B0"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 xml:space="preserve">най-малко 45 </w:t>
            </w:r>
            <w:r w:rsidR="000365B9">
              <w:rPr>
                <w:rFonts w:ascii="Times New Roman" w:eastAsia="Times New Roman" w:hAnsi="Times New Roman" w:cs="Times New Roman"/>
                <w:sz w:val="20"/>
                <w:szCs w:val="20"/>
                <w:lang w:val="bg-BG" w:eastAsia="bg-BG"/>
              </w:rPr>
              <w:t>ха</w:t>
            </w:r>
          </w:p>
        </w:tc>
        <w:tc>
          <w:tcPr>
            <w:tcW w:w="2839" w:type="dxa"/>
            <w:shd w:val="clear" w:color="auto" w:fill="auto"/>
          </w:tcPr>
          <w:p w14:paraId="4DF32FDF"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05805947"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В СФ дела на местообитание N07 - мочурища и блата е силно завишено (над 5 пъти) и никога не е отговаряло на действителността.</w:t>
            </w:r>
          </w:p>
          <w:p w14:paraId="27EDB569"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Тази площ включва и подходящото хранително местообитание на вида.</w:t>
            </w:r>
          </w:p>
        </w:tc>
        <w:tc>
          <w:tcPr>
            <w:tcW w:w="2122" w:type="dxa"/>
          </w:tcPr>
          <w:p w14:paraId="655554F5"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Поддържане и увеличаване на площта на подходящите гнездови местообитания на вида в защитената зона, най-малко 45 ха</w:t>
            </w:r>
          </w:p>
        </w:tc>
      </w:tr>
      <w:tr w:rsidR="00134B36" w:rsidRPr="000365B9" w14:paraId="48314668" w14:textId="77777777" w:rsidTr="00B86397">
        <w:trPr>
          <w:jc w:val="center"/>
        </w:trPr>
        <w:tc>
          <w:tcPr>
            <w:tcW w:w="1838" w:type="dxa"/>
            <w:shd w:val="clear" w:color="auto" w:fill="auto"/>
          </w:tcPr>
          <w:p w14:paraId="17A4B9B0" w14:textId="77777777" w:rsidR="00134B36" w:rsidRPr="000365B9" w:rsidRDefault="00134B36" w:rsidP="00B86397">
            <w:pPr>
              <w:spacing w:after="0" w:line="240" w:lineRule="auto"/>
              <w:jc w:val="both"/>
              <w:rPr>
                <w:rFonts w:ascii="Times New Roman" w:eastAsia="Times New Roman" w:hAnsi="Times New Roman" w:cs="Times New Roman"/>
                <w:b/>
                <w:sz w:val="20"/>
                <w:szCs w:val="20"/>
                <w:lang w:val="bg-BG" w:eastAsia="bg-BG"/>
              </w:rPr>
            </w:pPr>
            <w:r w:rsidRPr="000365B9">
              <w:rPr>
                <w:rFonts w:ascii="Times New Roman" w:eastAsia="Times New Roman" w:hAnsi="Times New Roman" w:cs="Times New Roman"/>
                <w:b/>
                <w:sz w:val="20"/>
                <w:szCs w:val="20"/>
                <w:lang w:val="bg-BG" w:eastAsia="bg-BG"/>
              </w:rPr>
              <w:t xml:space="preserve">Местообитание на вида: </w:t>
            </w:r>
            <w:r w:rsidRPr="000365B9">
              <w:rPr>
                <w:rFonts w:ascii="Times New Roman" w:eastAsia="Times New Roman" w:hAnsi="Times New Roman" w:cs="Times New Roman"/>
                <w:bCs/>
                <w:sz w:val="20"/>
                <w:szCs w:val="20"/>
                <w:lang w:val="bg-BG" w:eastAsia="bg-BG"/>
              </w:rPr>
              <w:t>Площ на подходящите хранителни местообитания на вида</w:t>
            </w:r>
            <w:r w:rsidRPr="000365B9">
              <w:rPr>
                <w:rFonts w:ascii="Times New Roman" w:eastAsia="Times New Roman" w:hAnsi="Times New Roman" w:cs="Times New Roman"/>
                <w:b/>
                <w:sz w:val="20"/>
                <w:szCs w:val="20"/>
                <w:lang w:val="bg-BG" w:eastAsia="bg-BG"/>
              </w:rPr>
              <w:t xml:space="preserve"> </w:t>
            </w:r>
          </w:p>
        </w:tc>
        <w:tc>
          <w:tcPr>
            <w:tcW w:w="1276" w:type="dxa"/>
            <w:shd w:val="clear" w:color="auto" w:fill="auto"/>
          </w:tcPr>
          <w:p w14:paraId="2574590D" w14:textId="07820C0B" w:rsidR="00134B36" w:rsidRPr="000365B9" w:rsidRDefault="000365B9" w:rsidP="00B86397">
            <w:pPr>
              <w:spacing w:after="0" w:line="240" w:lineRule="auto"/>
              <w:jc w:val="both"/>
              <w:rPr>
                <w:rFonts w:ascii="Times New Roman" w:eastAsia="Times New Roman" w:hAnsi="Times New Roman" w:cs="Times New Roman"/>
                <w:sz w:val="20"/>
                <w:szCs w:val="20"/>
                <w:lang w:val="bg-BG" w:eastAsia="bg-BG"/>
              </w:rPr>
            </w:pPr>
            <w:r>
              <w:rPr>
                <w:rFonts w:ascii="Times New Roman" w:eastAsia="Times New Roman" w:hAnsi="Times New Roman" w:cs="Times New Roman"/>
                <w:sz w:val="20"/>
                <w:szCs w:val="20"/>
                <w:lang w:val="bg-BG" w:eastAsia="bg-BG"/>
              </w:rPr>
              <w:t>х</w:t>
            </w:r>
            <w:r w:rsidR="00134B36" w:rsidRPr="000365B9">
              <w:rPr>
                <w:rFonts w:ascii="Times New Roman" w:eastAsia="Times New Roman" w:hAnsi="Times New Roman" w:cs="Times New Roman"/>
                <w:sz w:val="20"/>
                <w:szCs w:val="20"/>
                <w:lang w:val="bg-BG" w:eastAsia="bg-BG"/>
              </w:rPr>
              <w:t>a</w:t>
            </w:r>
          </w:p>
        </w:tc>
        <w:tc>
          <w:tcPr>
            <w:tcW w:w="1134" w:type="dxa"/>
            <w:shd w:val="clear" w:color="auto" w:fill="auto"/>
          </w:tcPr>
          <w:p w14:paraId="7B88FF77" w14:textId="6D2C4CFF"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 xml:space="preserve">най-малко 45 </w:t>
            </w:r>
            <w:r w:rsidR="000365B9">
              <w:rPr>
                <w:rFonts w:ascii="Times New Roman" w:eastAsia="Times New Roman" w:hAnsi="Times New Roman" w:cs="Times New Roman"/>
                <w:sz w:val="20"/>
                <w:szCs w:val="20"/>
                <w:lang w:val="bg-BG" w:eastAsia="bg-BG"/>
              </w:rPr>
              <w:t>ха</w:t>
            </w:r>
          </w:p>
        </w:tc>
        <w:tc>
          <w:tcPr>
            <w:tcW w:w="2839" w:type="dxa"/>
            <w:shd w:val="clear" w:color="auto" w:fill="auto"/>
          </w:tcPr>
          <w:p w14:paraId="51BD7DD4"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Включва площта на водното огледало и водната растителност по периферията на водоема.</w:t>
            </w:r>
          </w:p>
          <w:p w14:paraId="6D9102C2"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p>
        </w:tc>
        <w:tc>
          <w:tcPr>
            <w:tcW w:w="2122" w:type="dxa"/>
          </w:tcPr>
          <w:p w14:paraId="6F23B706" w14:textId="77777777" w:rsidR="00134B36" w:rsidRPr="000365B9" w:rsidRDefault="00134B36" w:rsidP="00B86397">
            <w:pPr>
              <w:spacing w:after="0" w:line="240" w:lineRule="auto"/>
              <w:jc w:val="both"/>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Поддържане и увеличаване на площта на подходящите хранителни местообитания на вида в защитената зона, най-малко 45 ха</w:t>
            </w:r>
          </w:p>
        </w:tc>
      </w:tr>
      <w:tr w:rsidR="00134B36" w:rsidRPr="000365B9" w14:paraId="23B4B740" w14:textId="77777777" w:rsidTr="00B86397">
        <w:trPr>
          <w:jc w:val="center"/>
        </w:trPr>
        <w:tc>
          <w:tcPr>
            <w:tcW w:w="1838" w:type="dxa"/>
            <w:shd w:val="clear" w:color="auto" w:fill="auto"/>
          </w:tcPr>
          <w:p w14:paraId="2566ECE8" w14:textId="77777777" w:rsidR="00134B36" w:rsidRPr="000365B9" w:rsidRDefault="00134B36" w:rsidP="00B86397">
            <w:pPr>
              <w:spacing w:after="0" w:line="240" w:lineRule="auto"/>
              <w:rPr>
                <w:rFonts w:ascii="Times New Roman" w:eastAsia="Times New Roman" w:hAnsi="Times New Roman" w:cs="Times New Roman"/>
                <w:b/>
                <w:sz w:val="20"/>
                <w:szCs w:val="20"/>
                <w:lang w:val="bg-BG" w:eastAsia="bg-BG"/>
              </w:rPr>
            </w:pPr>
            <w:r w:rsidRPr="000365B9">
              <w:rPr>
                <w:rFonts w:ascii="Times New Roman" w:eastAsia="Times New Roman" w:hAnsi="Times New Roman" w:cs="Times New Roman"/>
                <w:b/>
                <w:sz w:val="20"/>
                <w:szCs w:val="20"/>
                <w:lang w:val="bg-BG" w:eastAsia="bg-BG"/>
              </w:rPr>
              <w:t xml:space="preserve">Местообитание на вида: </w:t>
            </w:r>
            <w:r w:rsidRPr="000365B9">
              <w:rPr>
                <w:rFonts w:ascii="Times New Roman" w:eastAsia="Times New Roman" w:hAnsi="Times New Roman" w:cs="Times New Roman"/>
                <w:sz w:val="20"/>
                <w:szCs w:val="20"/>
                <w:lang w:val="bg-BG" w:eastAsia="bg-BG"/>
              </w:rPr>
              <w:t>Екологично състояние на водните тела с местообитания на вида</w:t>
            </w:r>
            <w:r w:rsidRPr="000365B9">
              <w:rPr>
                <w:rFonts w:ascii="Times New Roman" w:eastAsia="Times New Roman" w:hAnsi="Times New Roman" w:cs="Times New Roman"/>
                <w:sz w:val="20"/>
                <w:szCs w:val="20"/>
                <w:lang w:val="en-GB" w:eastAsia="bg-BG"/>
              </w:rPr>
              <w:t xml:space="preserve"> – </w:t>
            </w:r>
            <w:r w:rsidRPr="000365B9">
              <w:rPr>
                <w:rFonts w:ascii="Times New Roman" w:eastAsia="Times New Roman" w:hAnsi="Times New Roman" w:cs="Times New Roman"/>
                <w:sz w:val="20"/>
                <w:szCs w:val="20"/>
                <w:lang w:val="bg-BG" w:eastAsia="bg-BG"/>
              </w:rPr>
              <w:t>хлорофил.</w:t>
            </w:r>
            <w:r w:rsidRPr="000365B9">
              <w:rPr>
                <w:rFonts w:ascii="Times New Roman" w:eastAsia="Times New Roman" w:hAnsi="Times New Roman" w:cs="Times New Roman"/>
                <w:sz w:val="20"/>
                <w:szCs w:val="20"/>
                <w:lang w:val="en-GB" w:eastAsia="bg-BG"/>
              </w:rPr>
              <w:t xml:space="preserve"> (</w:t>
            </w:r>
            <w:r w:rsidRPr="000365B9">
              <w:rPr>
                <w:rFonts w:ascii="Times New Roman" w:eastAsia="Times New Roman" w:hAnsi="Times New Roman" w:cs="Times New Roman"/>
                <w:sz w:val="20"/>
                <w:szCs w:val="20"/>
                <w:lang w:val="bg-BG" w:eastAsia="bg-BG"/>
              </w:rPr>
              <w:t>Наредба Н-4, Табл. ФП4 - система за оценка на екологично състояние/потенц</w:t>
            </w:r>
            <w:r w:rsidRPr="000365B9">
              <w:rPr>
                <w:rFonts w:ascii="Times New Roman" w:eastAsia="Times New Roman" w:hAnsi="Times New Roman" w:cs="Times New Roman"/>
                <w:sz w:val="20"/>
                <w:szCs w:val="20"/>
                <w:lang w:val="bg-BG" w:eastAsia="bg-BG"/>
              </w:rPr>
              <w:lastRenderedPageBreak/>
              <w:t>иал по фитопланктон)</w:t>
            </w:r>
          </w:p>
        </w:tc>
        <w:tc>
          <w:tcPr>
            <w:tcW w:w="1276" w:type="dxa"/>
            <w:shd w:val="clear" w:color="auto" w:fill="auto"/>
          </w:tcPr>
          <w:p w14:paraId="789B540C"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lastRenderedPageBreak/>
              <w:t>5 степенна скала</w:t>
            </w:r>
          </w:p>
        </w:tc>
        <w:tc>
          <w:tcPr>
            <w:tcW w:w="1134" w:type="dxa"/>
            <w:shd w:val="clear" w:color="auto" w:fill="auto"/>
          </w:tcPr>
          <w:p w14:paraId="79F45368"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2-Добро или 1-Отлично</w:t>
            </w:r>
          </w:p>
        </w:tc>
        <w:tc>
          <w:tcPr>
            <w:tcW w:w="2839"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34B36" w:rsidRPr="000365B9" w14:paraId="4008B5BA"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tcPr>
                <w:p w14:paraId="2D30B125" w14:textId="77777777" w:rsidR="00134B36" w:rsidRPr="000365B9" w:rsidRDefault="00134B36" w:rsidP="00B86397">
                  <w:pPr>
                    <w:spacing w:after="0" w:line="240" w:lineRule="auto"/>
                    <w:rPr>
                      <w:rFonts w:ascii="Times New Roman" w:eastAsia="Times New Roman" w:hAnsi="Times New Roman" w:cs="Times New Roman"/>
                      <w:b/>
                      <w:bCs/>
                      <w:sz w:val="20"/>
                      <w:szCs w:val="20"/>
                      <w:lang w:val="bg-BG" w:eastAsia="bg-BG"/>
                    </w:rPr>
                  </w:pPr>
                  <w:r w:rsidRPr="000365B9">
                    <w:rPr>
                      <w:rFonts w:ascii="Times New Roman" w:eastAsia="Times New Roman" w:hAnsi="Times New Roman" w:cs="Times New Roman"/>
                      <w:b/>
                      <w:bCs/>
                      <w:sz w:val="20"/>
                      <w:szCs w:val="20"/>
                      <w:lang w:val="bg-BG" w:eastAsia="bg-BG"/>
                    </w:rPr>
                    <w:t>Екологично състояние</w:t>
                  </w:r>
                </w:p>
              </w:tc>
            </w:tr>
            <w:tr w:rsidR="00134B36" w:rsidRPr="000365B9" w14:paraId="44A6B66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tcPr>
                <w:p w14:paraId="29307FE1"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1-Отлично – High</w:t>
                  </w:r>
                </w:p>
              </w:tc>
            </w:tr>
            <w:tr w:rsidR="00134B36" w:rsidRPr="000365B9" w14:paraId="450F8674"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4AAF6055"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2-Добро – Good</w:t>
                  </w:r>
                </w:p>
              </w:tc>
            </w:tr>
            <w:tr w:rsidR="00134B36" w:rsidRPr="000365B9" w14:paraId="1AA9786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7FA5E75B"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3-Умерено - Moderate</w:t>
                  </w:r>
                </w:p>
              </w:tc>
            </w:tr>
            <w:tr w:rsidR="00134B36" w:rsidRPr="000365B9" w14:paraId="1DABCE4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tcPr>
                <w:p w14:paraId="727C17D9"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4-Лошо – Poor</w:t>
                  </w:r>
                </w:p>
              </w:tc>
            </w:tr>
            <w:tr w:rsidR="00134B36" w:rsidRPr="000365B9" w14:paraId="42BAD09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tcPr>
                <w:p w14:paraId="631549BD"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5-Много лошо - Bad</w:t>
                  </w:r>
                </w:p>
              </w:tc>
            </w:tr>
          </w:tbl>
          <w:p w14:paraId="13E13781"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t xml:space="preserve">Екологичното състояние на водите по показател хлорофил в блато Малък Преславец през юли 2018 г. е в рамките на </w:t>
            </w:r>
            <w:r w:rsidRPr="000365B9">
              <w:rPr>
                <w:rFonts w:ascii="Times New Roman" w:eastAsia="Times New Roman" w:hAnsi="Times New Roman" w:cs="Times New Roman"/>
                <w:b/>
                <w:sz w:val="20"/>
                <w:szCs w:val="20"/>
                <w:lang w:val="bg-BG" w:eastAsia="bg-BG"/>
              </w:rPr>
              <w:lastRenderedPageBreak/>
              <w:t>добро (2)</w:t>
            </w:r>
            <w:r w:rsidRPr="000365B9">
              <w:rPr>
                <w:rFonts w:ascii="Times New Roman" w:eastAsia="Times New Roman" w:hAnsi="Times New Roman" w:cs="Times New Roman"/>
                <w:sz w:val="20"/>
                <w:szCs w:val="20"/>
                <w:lang w:val="bg-BG" w:eastAsia="bg-BG"/>
              </w:rPr>
              <w:t xml:space="preserve"> състояние, а през август бързо достига екстремни стойности до </w:t>
            </w:r>
            <w:r w:rsidRPr="000365B9">
              <w:rPr>
                <w:rFonts w:ascii="Times New Roman" w:eastAsia="Times New Roman" w:hAnsi="Times New Roman" w:cs="Times New Roman"/>
                <w:b/>
                <w:sz w:val="20"/>
                <w:szCs w:val="20"/>
                <w:lang w:val="bg-BG" w:eastAsia="bg-BG"/>
              </w:rPr>
              <w:t xml:space="preserve">много лошо (5) </w:t>
            </w:r>
            <w:r w:rsidRPr="000365B9">
              <w:rPr>
                <w:rFonts w:ascii="Times New Roman" w:eastAsia="Times New Roman" w:hAnsi="Times New Roman" w:cs="Times New Roman"/>
                <w:sz w:val="20"/>
                <w:szCs w:val="20"/>
                <w:lang w:val="bg-BG" w:eastAsia="bg-BG"/>
              </w:rPr>
              <w:t>(</w:t>
            </w:r>
            <w:r w:rsidRPr="000365B9">
              <w:rPr>
                <w:rFonts w:ascii="Times New Roman" w:eastAsia="Times New Roman" w:hAnsi="Times New Roman" w:cs="Times New Roman"/>
                <w:sz w:val="20"/>
                <w:szCs w:val="20"/>
                <w:lang w:val="en-GB" w:eastAsia="bg-BG"/>
              </w:rPr>
              <w:t>Kazakov et al., 2020</w:t>
            </w:r>
            <w:r w:rsidRPr="000365B9">
              <w:rPr>
                <w:rFonts w:ascii="Times New Roman" w:eastAsia="Times New Roman" w:hAnsi="Times New Roman" w:cs="Times New Roman"/>
                <w:sz w:val="20"/>
                <w:szCs w:val="20"/>
                <w:lang w:val="bg-BG" w:eastAsia="bg-BG"/>
              </w:rPr>
              <w:t>).</w:t>
            </w:r>
          </w:p>
        </w:tc>
        <w:tc>
          <w:tcPr>
            <w:tcW w:w="2122" w:type="dxa"/>
          </w:tcPr>
          <w:p w14:paraId="421B1300" w14:textId="77777777" w:rsidR="00134B36" w:rsidRPr="000365B9" w:rsidRDefault="00134B36" w:rsidP="00B86397">
            <w:pPr>
              <w:spacing w:after="0" w:line="240" w:lineRule="auto"/>
              <w:rPr>
                <w:rFonts w:ascii="Times New Roman" w:eastAsia="Times New Roman" w:hAnsi="Times New Roman" w:cs="Times New Roman"/>
                <w:sz w:val="20"/>
                <w:szCs w:val="20"/>
                <w:lang w:val="bg-BG" w:eastAsia="bg-BG"/>
              </w:rPr>
            </w:pPr>
            <w:r w:rsidRPr="000365B9">
              <w:rPr>
                <w:rFonts w:ascii="Times New Roman" w:eastAsia="Times New Roman" w:hAnsi="Times New Roman" w:cs="Times New Roman"/>
                <w:sz w:val="20"/>
                <w:szCs w:val="20"/>
                <w:lang w:val="bg-BG" w:eastAsia="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14:paraId="4152BEAE" w14:textId="77777777" w:rsidR="00134B36" w:rsidRPr="00152193" w:rsidRDefault="00134B36" w:rsidP="00134B36">
      <w:pPr>
        <w:spacing w:before="119" w:after="119" w:line="240" w:lineRule="auto"/>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bg-BG" w:eastAsia="bg-BG"/>
        </w:rPr>
        <w:lastRenderedPageBreak/>
        <w:t xml:space="preserve">6. </w:t>
      </w:r>
      <w:r w:rsidRPr="00152193">
        <w:rPr>
          <w:rFonts w:ascii="Times New Roman" w:eastAsia="Times New Roman" w:hAnsi="Times New Roman" w:cs="Times New Roman"/>
          <w:b/>
          <w:bCs/>
          <w:sz w:val="24"/>
          <w:szCs w:val="24"/>
          <w:lang w:val="bg-BG" w:eastAsia="bg-BG"/>
        </w:rPr>
        <w:t xml:space="preserve">Необходимост от промени в </w:t>
      </w:r>
      <w:r>
        <w:rPr>
          <w:rFonts w:ascii="Times New Roman" w:eastAsia="Times New Roman" w:hAnsi="Times New Roman" w:cs="Times New Roman"/>
          <w:b/>
          <w:bCs/>
          <w:sz w:val="24"/>
          <w:szCs w:val="24"/>
          <w:lang w:val="bg-BG" w:eastAsia="bg-BG"/>
        </w:rPr>
        <w:t>СФ</w:t>
      </w:r>
      <w:r w:rsidRPr="00152193">
        <w:rPr>
          <w:rFonts w:ascii="Times New Roman" w:eastAsia="Times New Roman" w:hAnsi="Times New Roman" w:cs="Times New Roman"/>
          <w:b/>
          <w:bCs/>
          <w:sz w:val="24"/>
          <w:szCs w:val="24"/>
          <w:lang w:val="bg-BG" w:eastAsia="bg-BG"/>
        </w:rPr>
        <w:t xml:space="preserve"> за СЗЗ BG0002065 „Блато Малък Преславец“</w:t>
      </w:r>
    </w:p>
    <w:p w14:paraId="1E69DDD9" w14:textId="77777777" w:rsidR="00134B36" w:rsidRPr="00152193" w:rsidRDefault="00134B36" w:rsidP="00134B36">
      <w:pPr>
        <w:spacing w:before="120" w:after="120" w:line="240" w:lineRule="auto"/>
        <w:jc w:val="both"/>
        <w:rPr>
          <w:rFonts w:ascii="Times New Roman" w:eastAsia="Times New Roman" w:hAnsi="Times New Roman" w:cs="Times New Roman"/>
          <w:sz w:val="24"/>
          <w:szCs w:val="24"/>
          <w:lang w:val="bg-BG" w:eastAsia="bg-BG"/>
        </w:rPr>
      </w:pPr>
      <w:r w:rsidRPr="00152193">
        <w:rPr>
          <w:rFonts w:ascii="Times New Roman" w:eastAsia="Times New Roman" w:hAnsi="Times New Roman" w:cs="Times New Roman"/>
          <w:sz w:val="24"/>
          <w:szCs w:val="24"/>
          <w:lang w:val="bg-BG" w:eastAsia="bg-BG"/>
        </w:rPr>
        <w:t xml:space="preserve">Предвид наличната информация за настоящата гнездова численост на вида в защитената зона е необходима актуализация на </w:t>
      </w:r>
      <w:r>
        <w:rPr>
          <w:rFonts w:ascii="Times New Roman" w:eastAsia="Times New Roman" w:hAnsi="Times New Roman" w:cs="Times New Roman"/>
          <w:sz w:val="24"/>
          <w:szCs w:val="24"/>
          <w:lang w:val="bg-BG" w:eastAsia="bg-BG"/>
        </w:rPr>
        <w:t>СФ</w:t>
      </w:r>
      <w:r w:rsidRPr="00152193">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п</w:t>
      </w:r>
      <w:r w:rsidRPr="00152193">
        <w:rPr>
          <w:rFonts w:ascii="Times New Roman" w:eastAsia="Calibri" w:hAnsi="Times New Roman" w:cs="Times New Roman"/>
          <w:sz w:val="24"/>
          <w:szCs w:val="24"/>
          <w:lang w:val="bg-BG"/>
        </w:rPr>
        <w:t>о отношение на гнездящата популация предлагаме промяна в числеността</w:t>
      </w:r>
      <w:r>
        <w:rPr>
          <w:rFonts w:ascii="Times New Roman" w:eastAsia="Calibri" w:hAnsi="Times New Roman" w:cs="Times New Roman"/>
          <w:sz w:val="24"/>
          <w:szCs w:val="24"/>
          <w:lang w:val="bg-BG"/>
        </w:rPr>
        <w:t>:</w:t>
      </w:r>
      <w:r w:rsidRPr="00152193">
        <w:rPr>
          <w:rFonts w:ascii="Times New Roman" w:eastAsia="Calibri" w:hAnsi="Times New Roman" w:cs="Times New Roman"/>
          <w:sz w:val="24"/>
          <w:szCs w:val="24"/>
          <w:lang w:val="bg-BG"/>
        </w:rPr>
        <w:t xml:space="preserve"> 2 – 10 двойки.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00"/>
        <w:gridCol w:w="317"/>
        <w:gridCol w:w="456"/>
        <w:gridCol w:w="169"/>
        <w:gridCol w:w="169"/>
        <w:gridCol w:w="537"/>
        <w:gridCol w:w="566"/>
        <w:gridCol w:w="557"/>
        <w:gridCol w:w="541"/>
        <w:gridCol w:w="777"/>
        <w:gridCol w:w="877"/>
        <w:gridCol w:w="582"/>
        <w:gridCol w:w="492"/>
        <w:gridCol w:w="542"/>
      </w:tblGrid>
      <w:tr w:rsidR="00134B36" w:rsidRPr="00152193" w14:paraId="61EFE1E2" w14:textId="77777777" w:rsidTr="00B86397">
        <w:trPr>
          <w:jc w:val="center"/>
        </w:trPr>
        <w:tc>
          <w:tcPr>
            <w:tcW w:w="0" w:type="auto"/>
            <w:gridSpan w:val="6"/>
            <w:shd w:val="clear" w:color="auto" w:fill="D9D9D9" w:themeFill="background1" w:themeFillShade="D9"/>
            <w:vAlign w:val="center"/>
          </w:tcPr>
          <w:p w14:paraId="5E708FFE"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Species</w:t>
            </w:r>
          </w:p>
        </w:tc>
        <w:tc>
          <w:tcPr>
            <w:tcW w:w="0" w:type="auto"/>
            <w:gridSpan w:val="6"/>
            <w:shd w:val="clear" w:color="auto" w:fill="D9D9D9" w:themeFill="background1" w:themeFillShade="D9"/>
            <w:vAlign w:val="center"/>
          </w:tcPr>
          <w:p w14:paraId="1F50EC07"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Population in the site</w:t>
            </w:r>
          </w:p>
        </w:tc>
        <w:tc>
          <w:tcPr>
            <w:tcW w:w="0" w:type="auto"/>
            <w:gridSpan w:val="4"/>
            <w:shd w:val="clear" w:color="auto" w:fill="D9D9D9" w:themeFill="background1" w:themeFillShade="D9"/>
            <w:vAlign w:val="center"/>
          </w:tcPr>
          <w:p w14:paraId="7E7B7978"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Site assessment</w:t>
            </w:r>
          </w:p>
        </w:tc>
      </w:tr>
      <w:tr w:rsidR="00134B36" w:rsidRPr="00152193" w14:paraId="1EADCA89" w14:textId="77777777" w:rsidTr="00B86397">
        <w:trPr>
          <w:jc w:val="center"/>
        </w:trPr>
        <w:tc>
          <w:tcPr>
            <w:tcW w:w="0" w:type="auto"/>
            <w:vMerge w:val="restart"/>
            <w:shd w:val="clear" w:color="auto" w:fill="D9D9D9" w:themeFill="background1" w:themeFillShade="D9"/>
            <w:vAlign w:val="center"/>
          </w:tcPr>
          <w:p w14:paraId="4AB98D84"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b/>
                <w:sz w:val="20"/>
                <w:szCs w:val="20"/>
                <w:lang w:val="bg-BG" w:eastAsia="en-GB"/>
              </w:rPr>
              <w:t>G</w:t>
            </w:r>
          </w:p>
        </w:tc>
        <w:tc>
          <w:tcPr>
            <w:tcW w:w="0" w:type="auto"/>
            <w:vMerge w:val="restart"/>
            <w:shd w:val="clear" w:color="auto" w:fill="D9D9D9" w:themeFill="background1" w:themeFillShade="D9"/>
            <w:vAlign w:val="center"/>
          </w:tcPr>
          <w:p w14:paraId="4B76E8CE"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Code</w:t>
            </w:r>
          </w:p>
        </w:tc>
        <w:tc>
          <w:tcPr>
            <w:tcW w:w="0" w:type="auto"/>
            <w:vMerge w:val="restart"/>
            <w:shd w:val="clear" w:color="auto" w:fill="D9D9D9" w:themeFill="background1" w:themeFillShade="D9"/>
            <w:vAlign w:val="center"/>
          </w:tcPr>
          <w:p w14:paraId="2BCDF73C"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Scientific Name</w:t>
            </w:r>
          </w:p>
        </w:tc>
        <w:tc>
          <w:tcPr>
            <w:tcW w:w="0" w:type="auto"/>
            <w:vMerge w:val="restart"/>
            <w:shd w:val="clear" w:color="auto" w:fill="D9D9D9" w:themeFill="background1" w:themeFillShade="D9"/>
            <w:vAlign w:val="center"/>
          </w:tcPr>
          <w:p w14:paraId="17928ED1"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w:t>
            </w:r>
          </w:p>
        </w:tc>
        <w:tc>
          <w:tcPr>
            <w:tcW w:w="0" w:type="auto"/>
            <w:vMerge w:val="restart"/>
            <w:shd w:val="clear" w:color="auto" w:fill="D9D9D9" w:themeFill="background1" w:themeFillShade="D9"/>
            <w:vAlign w:val="center"/>
          </w:tcPr>
          <w:p w14:paraId="6C7DAF7B"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NP</w:t>
            </w:r>
          </w:p>
        </w:tc>
        <w:tc>
          <w:tcPr>
            <w:tcW w:w="0" w:type="auto"/>
            <w:gridSpan w:val="2"/>
            <w:vMerge w:val="restart"/>
            <w:shd w:val="clear" w:color="auto" w:fill="D9D9D9" w:themeFill="background1" w:themeFillShade="D9"/>
            <w:vAlign w:val="center"/>
          </w:tcPr>
          <w:p w14:paraId="2CC1ED6F"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T</w:t>
            </w:r>
          </w:p>
        </w:tc>
        <w:tc>
          <w:tcPr>
            <w:tcW w:w="0" w:type="auto"/>
            <w:gridSpan w:val="2"/>
            <w:shd w:val="clear" w:color="auto" w:fill="D9D9D9" w:themeFill="background1" w:themeFillShade="D9"/>
            <w:vAlign w:val="center"/>
          </w:tcPr>
          <w:p w14:paraId="26BE7698" w14:textId="77777777" w:rsidR="00134B36" w:rsidRPr="00152193" w:rsidRDefault="00134B36" w:rsidP="00B86397">
            <w:pPr>
              <w:spacing w:after="0" w:line="240" w:lineRule="auto"/>
              <w:jc w:val="center"/>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Size</w:t>
            </w:r>
          </w:p>
        </w:tc>
        <w:tc>
          <w:tcPr>
            <w:tcW w:w="0" w:type="auto"/>
            <w:vMerge w:val="restart"/>
            <w:shd w:val="clear" w:color="auto" w:fill="D9D9D9" w:themeFill="background1" w:themeFillShade="D9"/>
            <w:vAlign w:val="center"/>
          </w:tcPr>
          <w:p w14:paraId="73D872B1"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Unit</w:t>
            </w:r>
          </w:p>
        </w:tc>
        <w:tc>
          <w:tcPr>
            <w:tcW w:w="0" w:type="auto"/>
            <w:vMerge w:val="restart"/>
            <w:shd w:val="clear" w:color="auto" w:fill="D9D9D9" w:themeFill="background1" w:themeFillShade="D9"/>
            <w:vAlign w:val="center"/>
          </w:tcPr>
          <w:p w14:paraId="51B4E976"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Cat.</w:t>
            </w:r>
          </w:p>
        </w:tc>
        <w:tc>
          <w:tcPr>
            <w:tcW w:w="0" w:type="auto"/>
            <w:vMerge w:val="restart"/>
            <w:shd w:val="clear" w:color="auto" w:fill="D9D9D9" w:themeFill="background1" w:themeFillShade="D9"/>
            <w:vAlign w:val="center"/>
          </w:tcPr>
          <w:p w14:paraId="246D22C5"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D.qual.</w:t>
            </w:r>
          </w:p>
        </w:tc>
        <w:tc>
          <w:tcPr>
            <w:tcW w:w="0" w:type="auto"/>
            <w:shd w:val="clear" w:color="auto" w:fill="D9D9D9" w:themeFill="background1" w:themeFillShade="D9"/>
            <w:vAlign w:val="center"/>
          </w:tcPr>
          <w:p w14:paraId="09DB9D50"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A/B/C/D</w:t>
            </w:r>
          </w:p>
        </w:tc>
        <w:tc>
          <w:tcPr>
            <w:tcW w:w="0" w:type="auto"/>
            <w:gridSpan w:val="3"/>
            <w:shd w:val="clear" w:color="auto" w:fill="D9D9D9" w:themeFill="background1" w:themeFillShade="D9"/>
            <w:vAlign w:val="center"/>
          </w:tcPr>
          <w:p w14:paraId="492EACF3"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A/B/C</w:t>
            </w:r>
          </w:p>
        </w:tc>
      </w:tr>
      <w:tr w:rsidR="00134B36" w:rsidRPr="00517DB9" w14:paraId="1D886BAE" w14:textId="77777777" w:rsidTr="00B86397">
        <w:trPr>
          <w:jc w:val="center"/>
        </w:trPr>
        <w:tc>
          <w:tcPr>
            <w:tcW w:w="0" w:type="auto"/>
            <w:vMerge/>
            <w:shd w:val="clear" w:color="auto" w:fill="D9D9D9" w:themeFill="background1" w:themeFillShade="D9"/>
            <w:vAlign w:val="center"/>
          </w:tcPr>
          <w:p w14:paraId="0C3F9E99" w14:textId="77777777" w:rsidR="00134B36" w:rsidRPr="00152193" w:rsidRDefault="00134B36" w:rsidP="00B86397">
            <w:pPr>
              <w:spacing w:after="0" w:line="240" w:lineRule="auto"/>
              <w:jc w:val="both"/>
              <w:rPr>
                <w:rFonts w:ascii="Times New Roman" w:eastAsia="Times New Roman" w:hAnsi="Times New Roman" w:cs="Times New Roman"/>
                <w:sz w:val="20"/>
                <w:szCs w:val="20"/>
                <w:lang w:val="bg-BG" w:eastAsia="en-GB"/>
              </w:rPr>
            </w:pPr>
          </w:p>
        </w:tc>
        <w:tc>
          <w:tcPr>
            <w:tcW w:w="0" w:type="auto"/>
            <w:vMerge/>
            <w:shd w:val="clear" w:color="auto" w:fill="D9D9D9" w:themeFill="background1" w:themeFillShade="D9"/>
            <w:vAlign w:val="center"/>
          </w:tcPr>
          <w:p w14:paraId="7FB4093A" w14:textId="77777777" w:rsidR="00134B36" w:rsidRPr="00152193" w:rsidRDefault="00134B36" w:rsidP="00B8639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14:paraId="38D2F85F" w14:textId="77777777" w:rsidR="00134B36" w:rsidRPr="00152193" w:rsidRDefault="00134B36" w:rsidP="00B8639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14:paraId="108F298F" w14:textId="77777777" w:rsidR="00134B36" w:rsidRPr="00152193" w:rsidRDefault="00134B36" w:rsidP="00B86397">
            <w:pPr>
              <w:spacing w:after="0" w:line="240" w:lineRule="auto"/>
              <w:jc w:val="both"/>
              <w:rPr>
                <w:rFonts w:ascii="Times New Roman" w:eastAsia="Times New Roman" w:hAnsi="Times New Roman" w:cs="Times New Roman"/>
                <w:sz w:val="18"/>
                <w:szCs w:val="20"/>
                <w:lang w:val="bg-BG" w:eastAsia="en-GB"/>
              </w:rPr>
            </w:pPr>
          </w:p>
        </w:tc>
        <w:tc>
          <w:tcPr>
            <w:tcW w:w="0" w:type="auto"/>
            <w:vMerge/>
            <w:shd w:val="clear" w:color="auto" w:fill="D9D9D9" w:themeFill="background1" w:themeFillShade="D9"/>
            <w:vAlign w:val="center"/>
          </w:tcPr>
          <w:p w14:paraId="5F3A0CA4"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p>
        </w:tc>
        <w:tc>
          <w:tcPr>
            <w:tcW w:w="0" w:type="auto"/>
            <w:gridSpan w:val="2"/>
            <w:vMerge/>
            <w:shd w:val="clear" w:color="auto" w:fill="D9D9D9" w:themeFill="background1" w:themeFillShade="D9"/>
            <w:vAlign w:val="center"/>
          </w:tcPr>
          <w:p w14:paraId="5103EA89"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14:paraId="1E496662"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Min</w:t>
            </w:r>
          </w:p>
        </w:tc>
        <w:tc>
          <w:tcPr>
            <w:tcW w:w="0" w:type="auto"/>
            <w:shd w:val="clear" w:color="auto" w:fill="D9D9D9" w:themeFill="background1" w:themeFillShade="D9"/>
            <w:vAlign w:val="center"/>
          </w:tcPr>
          <w:p w14:paraId="00E98490"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Max</w:t>
            </w:r>
          </w:p>
        </w:tc>
        <w:tc>
          <w:tcPr>
            <w:tcW w:w="0" w:type="auto"/>
            <w:vMerge/>
            <w:shd w:val="clear" w:color="auto" w:fill="D9D9D9" w:themeFill="background1" w:themeFillShade="D9"/>
            <w:vAlign w:val="center"/>
          </w:tcPr>
          <w:p w14:paraId="198F3C51"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14:paraId="2709A527"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p>
        </w:tc>
        <w:tc>
          <w:tcPr>
            <w:tcW w:w="0" w:type="auto"/>
            <w:vMerge/>
            <w:shd w:val="clear" w:color="auto" w:fill="D9D9D9" w:themeFill="background1" w:themeFillShade="D9"/>
            <w:vAlign w:val="center"/>
          </w:tcPr>
          <w:p w14:paraId="38119136"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p>
        </w:tc>
        <w:tc>
          <w:tcPr>
            <w:tcW w:w="0" w:type="auto"/>
            <w:shd w:val="clear" w:color="auto" w:fill="D9D9D9" w:themeFill="background1" w:themeFillShade="D9"/>
            <w:vAlign w:val="center"/>
          </w:tcPr>
          <w:p w14:paraId="14FCA41E"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Pop.</w:t>
            </w:r>
          </w:p>
        </w:tc>
        <w:tc>
          <w:tcPr>
            <w:tcW w:w="0" w:type="auto"/>
            <w:shd w:val="clear" w:color="auto" w:fill="D9D9D9" w:themeFill="background1" w:themeFillShade="D9"/>
            <w:vAlign w:val="center"/>
          </w:tcPr>
          <w:p w14:paraId="3B30C673"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Con.</w:t>
            </w:r>
          </w:p>
        </w:tc>
        <w:tc>
          <w:tcPr>
            <w:tcW w:w="0" w:type="auto"/>
            <w:shd w:val="clear" w:color="auto" w:fill="D9D9D9" w:themeFill="background1" w:themeFillShade="D9"/>
            <w:vAlign w:val="center"/>
          </w:tcPr>
          <w:p w14:paraId="593A026B"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Iso.</w:t>
            </w:r>
          </w:p>
        </w:tc>
        <w:tc>
          <w:tcPr>
            <w:tcW w:w="0" w:type="auto"/>
            <w:shd w:val="clear" w:color="auto" w:fill="D9D9D9" w:themeFill="background1" w:themeFillShade="D9"/>
            <w:vAlign w:val="center"/>
          </w:tcPr>
          <w:p w14:paraId="217B9824" w14:textId="77777777" w:rsidR="00134B36" w:rsidRPr="00152193" w:rsidRDefault="00134B36" w:rsidP="00B86397">
            <w:pPr>
              <w:spacing w:after="0" w:line="240" w:lineRule="auto"/>
              <w:jc w:val="both"/>
              <w:rPr>
                <w:rFonts w:ascii="Times New Roman" w:eastAsia="Times New Roman" w:hAnsi="Times New Roman" w:cs="Times New Roman"/>
                <w:b/>
                <w:sz w:val="18"/>
                <w:szCs w:val="20"/>
                <w:lang w:val="bg-BG" w:eastAsia="en-GB"/>
              </w:rPr>
            </w:pPr>
            <w:r w:rsidRPr="00152193">
              <w:rPr>
                <w:rFonts w:ascii="Times New Roman" w:eastAsia="Times New Roman" w:hAnsi="Times New Roman" w:cs="Times New Roman"/>
                <w:b/>
                <w:sz w:val="18"/>
                <w:szCs w:val="20"/>
                <w:lang w:val="bg-BG" w:eastAsia="en-GB"/>
              </w:rPr>
              <w:t>Glo.</w:t>
            </w:r>
          </w:p>
        </w:tc>
      </w:tr>
      <w:tr w:rsidR="00134B36" w:rsidRPr="00517DB9" w14:paraId="5B62ABF3" w14:textId="77777777" w:rsidTr="00B86397">
        <w:trPr>
          <w:trHeight w:val="295"/>
          <w:jc w:val="center"/>
        </w:trPr>
        <w:tc>
          <w:tcPr>
            <w:tcW w:w="0" w:type="auto"/>
            <w:shd w:val="clear" w:color="auto" w:fill="auto"/>
            <w:vAlign w:val="center"/>
          </w:tcPr>
          <w:p w14:paraId="1597BA72" w14:textId="77777777" w:rsidR="00134B36" w:rsidRPr="00152193" w:rsidRDefault="00134B36" w:rsidP="00B86397">
            <w:pPr>
              <w:spacing w:after="0" w:line="240" w:lineRule="auto"/>
              <w:jc w:val="both"/>
              <w:rPr>
                <w:rFonts w:ascii="Times New Roman" w:eastAsia="Times New Roman" w:hAnsi="Times New Roman" w:cs="Times New Roman"/>
                <w:sz w:val="20"/>
                <w:szCs w:val="20"/>
                <w:lang w:val="bg-BG" w:eastAsia="en-GB"/>
              </w:rPr>
            </w:pPr>
            <w:r w:rsidRPr="00152193">
              <w:rPr>
                <w:rFonts w:ascii="Times New Roman" w:eastAsia="Times New Roman" w:hAnsi="Times New Roman" w:cs="Times New Roman"/>
                <w:sz w:val="20"/>
                <w:szCs w:val="20"/>
                <w:lang w:val="bg-BG" w:eastAsia="en-GB"/>
              </w:rPr>
              <w:t>В</w:t>
            </w:r>
          </w:p>
        </w:tc>
        <w:tc>
          <w:tcPr>
            <w:tcW w:w="0" w:type="auto"/>
            <w:shd w:val="clear" w:color="auto" w:fill="auto"/>
          </w:tcPr>
          <w:p w14:paraId="78D85EC8" w14:textId="77777777" w:rsidR="00134B36" w:rsidRPr="00152193" w:rsidRDefault="00134B36" w:rsidP="00B86397">
            <w:pPr>
              <w:spacing w:after="0" w:line="240" w:lineRule="auto"/>
              <w:jc w:val="both"/>
              <w:rPr>
                <w:rFonts w:ascii="Times New Roman" w:eastAsia="Times New Roman" w:hAnsi="Times New Roman" w:cs="Times New Roman"/>
                <w:sz w:val="20"/>
                <w:szCs w:val="20"/>
                <w:lang w:val="bg-BG" w:eastAsia="en-GB"/>
              </w:rPr>
            </w:pPr>
            <w:r w:rsidRPr="00152193">
              <w:rPr>
                <w:rFonts w:ascii="Times New Roman" w:eastAsia="Times New Roman" w:hAnsi="Times New Roman" w:cs="Times New Roman"/>
                <w:sz w:val="20"/>
                <w:szCs w:val="20"/>
                <w:lang w:val="bg-BG" w:eastAsia="bg-BG"/>
              </w:rPr>
              <w:t>A053</w:t>
            </w:r>
          </w:p>
        </w:tc>
        <w:tc>
          <w:tcPr>
            <w:tcW w:w="0" w:type="auto"/>
            <w:shd w:val="clear" w:color="auto" w:fill="auto"/>
          </w:tcPr>
          <w:p w14:paraId="1FB927C7" w14:textId="77777777" w:rsidR="00134B36" w:rsidRPr="00152193" w:rsidRDefault="00134B36" w:rsidP="00B86397">
            <w:pPr>
              <w:autoSpaceDE w:val="0"/>
              <w:autoSpaceDN w:val="0"/>
              <w:adjustRightInd w:val="0"/>
              <w:spacing w:after="0" w:line="240" w:lineRule="auto"/>
              <w:rPr>
                <w:rFonts w:ascii="Times New Roman" w:eastAsia="Times New Roman" w:hAnsi="Times New Roman" w:cs="Times New Roman"/>
                <w:i/>
                <w:iCs/>
                <w:color w:val="000000"/>
                <w:sz w:val="20"/>
                <w:szCs w:val="20"/>
                <w:lang w:val="bg-BG" w:eastAsia="bg-BG"/>
              </w:rPr>
            </w:pPr>
            <w:r w:rsidRPr="00152193">
              <w:rPr>
                <w:rFonts w:ascii="Times New Roman" w:eastAsia="Times New Roman" w:hAnsi="Times New Roman" w:cs="Times New Roman"/>
                <w:i/>
                <w:iCs/>
                <w:color w:val="000000"/>
                <w:sz w:val="20"/>
                <w:szCs w:val="20"/>
                <w:lang w:eastAsia="bg-BG"/>
              </w:rPr>
              <w:t>Anas platyrhynchos</w:t>
            </w:r>
          </w:p>
        </w:tc>
        <w:tc>
          <w:tcPr>
            <w:tcW w:w="0" w:type="auto"/>
            <w:shd w:val="clear" w:color="auto" w:fill="auto"/>
            <w:vAlign w:val="center"/>
          </w:tcPr>
          <w:p w14:paraId="1D37C05B" w14:textId="77777777" w:rsidR="00134B36" w:rsidRPr="00152193" w:rsidRDefault="00134B36" w:rsidP="00B86397">
            <w:pPr>
              <w:spacing w:after="0" w:line="240" w:lineRule="auto"/>
              <w:jc w:val="both"/>
              <w:rPr>
                <w:rFonts w:ascii="Times New Roman" w:eastAsia="Times New Roman" w:hAnsi="Times New Roman" w:cs="Times New Roman"/>
                <w:sz w:val="20"/>
                <w:szCs w:val="20"/>
                <w:lang w:val="bg-BG" w:eastAsia="en-GB"/>
              </w:rPr>
            </w:pPr>
          </w:p>
        </w:tc>
        <w:tc>
          <w:tcPr>
            <w:tcW w:w="0" w:type="auto"/>
            <w:shd w:val="clear" w:color="auto" w:fill="auto"/>
            <w:vAlign w:val="center"/>
          </w:tcPr>
          <w:p w14:paraId="7EDB2C56"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p>
        </w:tc>
        <w:tc>
          <w:tcPr>
            <w:tcW w:w="0" w:type="auto"/>
            <w:gridSpan w:val="2"/>
            <w:shd w:val="clear" w:color="auto" w:fill="auto"/>
            <w:vAlign w:val="bottom"/>
          </w:tcPr>
          <w:p w14:paraId="3940D1CF"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eastAsia="en-GB"/>
              </w:rPr>
            </w:pPr>
            <w:r w:rsidRPr="00152193">
              <w:rPr>
                <w:rFonts w:ascii="Times New Roman" w:eastAsia="Times New Roman" w:hAnsi="Times New Roman" w:cs="Times New Roman"/>
                <w:color w:val="000000"/>
                <w:sz w:val="20"/>
                <w:szCs w:val="20"/>
                <w:lang w:eastAsia="bg-BG"/>
              </w:rPr>
              <w:t>p</w:t>
            </w:r>
          </w:p>
        </w:tc>
        <w:tc>
          <w:tcPr>
            <w:tcW w:w="0" w:type="auto"/>
            <w:shd w:val="clear" w:color="auto" w:fill="auto"/>
            <w:vAlign w:val="bottom"/>
          </w:tcPr>
          <w:p w14:paraId="06BDC1B4" w14:textId="77777777" w:rsidR="00134B36" w:rsidRPr="00152193" w:rsidRDefault="00134B36" w:rsidP="00B86397">
            <w:pPr>
              <w:spacing w:after="0" w:line="240" w:lineRule="auto"/>
              <w:jc w:val="center"/>
              <w:rPr>
                <w:rFonts w:ascii="Times New Roman" w:eastAsia="Times New Roman" w:hAnsi="Times New Roman" w:cs="Times New Roman"/>
                <w:b/>
                <w:color w:val="FF0000"/>
                <w:sz w:val="20"/>
                <w:szCs w:val="20"/>
                <w:lang w:val="bg-BG" w:eastAsia="en-GB"/>
              </w:rPr>
            </w:pPr>
            <w:r w:rsidRPr="00152193">
              <w:rPr>
                <w:rFonts w:ascii="Times New Roman" w:eastAsia="Times New Roman" w:hAnsi="Times New Roman" w:cs="Times New Roman"/>
                <w:b/>
                <w:color w:val="FF0000"/>
                <w:sz w:val="20"/>
                <w:szCs w:val="20"/>
                <w:lang w:val="bg-BG" w:eastAsia="bg-BG"/>
              </w:rPr>
              <w:t>2</w:t>
            </w:r>
          </w:p>
        </w:tc>
        <w:tc>
          <w:tcPr>
            <w:tcW w:w="0" w:type="auto"/>
            <w:shd w:val="clear" w:color="auto" w:fill="auto"/>
            <w:vAlign w:val="bottom"/>
          </w:tcPr>
          <w:p w14:paraId="38BCBF27" w14:textId="77777777" w:rsidR="00134B36" w:rsidRPr="00152193" w:rsidRDefault="00134B36" w:rsidP="00B86397">
            <w:pPr>
              <w:spacing w:after="0" w:line="240" w:lineRule="auto"/>
              <w:jc w:val="center"/>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b/>
                <w:sz w:val="20"/>
                <w:szCs w:val="20"/>
                <w:lang w:val="bg-BG" w:eastAsia="bg-BG"/>
              </w:rPr>
              <w:t>10</w:t>
            </w:r>
          </w:p>
        </w:tc>
        <w:tc>
          <w:tcPr>
            <w:tcW w:w="0" w:type="auto"/>
            <w:shd w:val="clear" w:color="auto" w:fill="auto"/>
            <w:vAlign w:val="bottom"/>
          </w:tcPr>
          <w:p w14:paraId="3BFE0DD0" w14:textId="77777777" w:rsidR="00134B36" w:rsidRPr="00152193" w:rsidRDefault="00134B36" w:rsidP="00B86397">
            <w:pPr>
              <w:spacing w:after="0" w:line="240" w:lineRule="auto"/>
              <w:jc w:val="center"/>
              <w:rPr>
                <w:rFonts w:ascii="Times New Roman" w:eastAsia="Times New Roman" w:hAnsi="Times New Roman" w:cs="Times New Roman"/>
                <w:bCs/>
                <w:sz w:val="20"/>
                <w:szCs w:val="20"/>
                <w:lang w:eastAsia="en-GB"/>
              </w:rPr>
            </w:pPr>
            <w:r w:rsidRPr="00152193">
              <w:rPr>
                <w:rFonts w:ascii="Times New Roman" w:eastAsia="Times New Roman" w:hAnsi="Times New Roman" w:cs="Times New Roman"/>
                <w:color w:val="000000"/>
                <w:sz w:val="20"/>
                <w:szCs w:val="20"/>
                <w:lang w:eastAsia="bg-BG"/>
              </w:rPr>
              <w:t>p</w:t>
            </w:r>
          </w:p>
        </w:tc>
        <w:tc>
          <w:tcPr>
            <w:tcW w:w="0" w:type="auto"/>
            <w:shd w:val="clear" w:color="auto" w:fill="auto"/>
            <w:vAlign w:val="bottom"/>
          </w:tcPr>
          <w:p w14:paraId="1C64CBD1"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p>
        </w:tc>
        <w:tc>
          <w:tcPr>
            <w:tcW w:w="0" w:type="auto"/>
            <w:shd w:val="clear" w:color="auto" w:fill="auto"/>
            <w:vAlign w:val="bottom"/>
          </w:tcPr>
          <w:p w14:paraId="61EBCFF0"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G</w:t>
            </w:r>
          </w:p>
        </w:tc>
        <w:tc>
          <w:tcPr>
            <w:tcW w:w="0" w:type="auto"/>
            <w:shd w:val="clear" w:color="auto" w:fill="auto"/>
            <w:vAlign w:val="bottom"/>
          </w:tcPr>
          <w:p w14:paraId="2E95212D"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eastAsia="en-GB"/>
              </w:rPr>
            </w:pPr>
            <w:r w:rsidRPr="00152193">
              <w:rPr>
                <w:rFonts w:ascii="Times New Roman" w:eastAsia="Times New Roman" w:hAnsi="Times New Roman" w:cs="Times New Roman"/>
                <w:sz w:val="20"/>
                <w:szCs w:val="20"/>
                <w:lang w:eastAsia="bg-BG"/>
              </w:rPr>
              <w:t>C</w:t>
            </w:r>
          </w:p>
        </w:tc>
        <w:tc>
          <w:tcPr>
            <w:tcW w:w="0" w:type="auto"/>
            <w:shd w:val="clear" w:color="auto" w:fill="auto"/>
            <w:vAlign w:val="bottom"/>
          </w:tcPr>
          <w:p w14:paraId="2A267FE9"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B</w:t>
            </w:r>
          </w:p>
        </w:tc>
        <w:tc>
          <w:tcPr>
            <w:tcW w:w="0" w:type="auto"/>
            <w:shd w:val="clear" w:color="auto" w:fill="auto"/>
            <w:vAlign w:val="bottom"/>
          </w:tcPr>
          <w:p w14:paraId="2205C8D7"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C</w:t>
            </w:r>
          </w:p>
        </w:tc>
        <w:tc>
          <w:tcPr>
            <w:tcW w:w="0" w:type="auto"/>
            <w:shd w:val="clear" w:color="auto" w:fill="auto"/>
            <w:vAlign w:val="bottom"/>
          </w:tcPr>
          <w:p w14:paraId="52F6A69D" w14:textId="77777777" w:rsidR="00134B36" w:rsidRPr="00152193" w:rsidRDefault="00134B36" w:rsidP="00B86397">
            <w:pPr>
              <w:spacing w:after="0" w:line="240" w:lineRule="auto"/>
              <w:jc w:val="both"/>
              <w:rPr>
                <w:rFonts w:ascii="Times New Roman" w:eastAsia="Times New Roman" w:hAnsi="Times New Roman" w:cs="Times New Roman"/>
                <w:b/>
                <w:sz w:val="20"/>
                <w:szCs w:val="20"/>
                <w:lang w:val="bg-BG" w:eastAsia="en-GB"/>
              </w:rPr>
            </w:pPr>
            <w:r w:rsidRPr="00152193">
              <w:rPr>
                <w:rFonts w:ascii="Times New Roman" w:eastAsia="Times New Roman" w:hAnsi="Times New Roman" w:cs="Times New Roman"/>
                <w:color w:val="000000"/>
                <w:sz w:val="20"/>
                <w:szCs w:val="20"/>
                <w:lang w:val="bg-BG" w:eastAsia="bg-BG"/>
              </w:rPr>
              <w:t>С</w:t>
            </w:r>
          </w:p>
        </w:tc>
      </w:tr>
    </w:tbl>
    <w:p w14:paraId="736B7E16" w14:textId="77777777" w:rsidR="00134B36" w:rsidRPr="00152193" w:rsidRDefault="00134B36" w:rsidP="00134B36">
      <w:pPr>
        <w:spacing w:after="0" w:line="240" w:lineRule="auto"/>
        <w:jc w:val="both"/>
        <w:rPr>
          <w:rFonts w:ascii="Times New Roman" w:eastAsia="Times New Roman" w:hAnsi="Times New Roman" w:cs="Times New Roman"/>
          <w:sz w:val="24"/>
          <w:szCs w:val="24"/>
          <w:lang w:val="bg-BG" w:eastAsia="bg-BG"/>
        </w:rPr>
      </w:pPr>
    </w:p>
    <w:p w14:paraId="10183009" w14:textId="6210ED8D" w:rsidR="00AC0C55" w:rsidRPr="00AC0C55" w:rsidRDefault="00AC0C55" w:rsidP="00AC0C55">
      <w:pPr>
        <w:pStyle w:val="Heading2"/>
        <w:jc w:val="center"/>
        <w:rPr>
          <w:rFonts w:ascii="Times New Roman" w:hAnsi="Times New Roman" w:cs="Times New Roman"/>
          <w:sz w:val="28"/>
          <w:szCs w:val="28"/>
          <w:lang w:val="bg-BG"/>
        </w:rPr>
      </w:pPr>
      <w:bookmarkStart w:id="29" w:name="_Toc87467203"/>
      <w:bookmarkStart w:id="30" w:name="_Toc87692121"/>
      <w:bookmarkStart w:id="31" w:name="_Toc87981170"/>
      <w:bookmarkStart w:id="32" w:name="_Toc98672530"/>
      <w:r w:rsidRPr="00AC0C55">
        <w:rPr>
          <w:rFonts w:ascii="Times New Roman" w:hAnsi="Times New Roman" w:cs="Times New Roman"/>
          <w:sz w:val="28"/>
          <w:szCs w:val="28"/>
          <w:lang w:val="bg-BG"/>
        </w:rPr>
        <w:t xml:space="preserve">Специфични цели за А856 </w:t>
      </w:r>
      <w:r w:rsidRPr="00AC0C55">
        <w:rPr>
          <w:rFonts w:ascii="Times New Roman" w:hAnsi="Times New Roman" w:cs="Times New Roman"/>
          <w:i/>
          <w:iCs/>
          <w:sz w:val="28"/>
          <w:szCs w:val="28"/>
          <w:lang w:val="en-GB"/>
        </w:rPr>
        <w:t>Spatula</w:t>
      </w:r>
      <w:r w:rsidRPr="00AC0C55">
        <w:rPr>
          <w:rFonts w:ascii="Times New Roman" w:hAnsi="Times New Roman" w:cs="Times New Roman"/>
          <w:i/>
          <w:iCs/>
          <w:sz w:val="28"/>
          <w:szCs w:val="28"/>
          <w:lang w:val="bg-BG"/>
        </w:rPr>
        <w:t xml:space="preserve"> </w:t>
      </w:r>
      <w:r w:rsidRPr="00AC0C55">
        <w:rPr>
          <w:rFonts w:ascii="Times New Roman" w:hAnsi="Times New Roman" w:cs="Times New Roman"/>
          <w:i/>
          <w:iCs/>
          <w:sz w:val="28"/>
          <w:szCs w:val="28"/>
        </w:rPr>
        <w:t>querquedula</w:t>
      </w:r>
      <w:r w:rsidRPr="00AC0C55">
        <w:rPr>
          <w:rFonts w:ascii="Times New Roman" w:hAnsi="Times New Roman" w:cs="Times New Roman"/>
          <w:sz w:val="28"/>
          <w:szCs w:val="28"/>
          <w:lang w:val="en-GB"/>
        </w:rPr>
        <w:t xml:space="preserve"> </w:t>
      </w:r>
      <w:r w:rsidRPr="00AC0C55">
        <w:rPr>
          <w:rFonts w:ascii="Times New Roman" w:hAnsi="Times New Roman" w:cs="Times New Roman"/>
          <w:sz w:val="28"/>
          <w:szCs w:val="28"/>
          <w:lang w:val="bg-BG"/>
        </w:rPr>
        <w:t>(лятно бърне</w:t>
      </w:r>
      <w:r w:rsidRPr="00AC0C55">
        <w:rPr>
          <w:rFonts w:ascii="Times New Roman" w:hAnsi="Times New Roman" w:cs="Times New Roman"/>
          <w:sz w:val="28"/>
          <w:szCs w:val="28"/>
          <w:lang w:val="en-GB"/>
        </w:rPr>
        <w:t>)</w:t>
      </w:r>
      <w:bookmarkEnd w:id="29"/>
      <w:bookmarkEnd w:id="30"/>
      <w:bookmarkEnd w:id="31"/>
      <w:bookmarkEnd w:id="32"/>
    </w:p>
    <w:p w14:paraId="0AF77EFF"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w:t>
      </w:r>
      <w:r w:rsidRPr="00517DB9">
        <w:rPr>
          <w:rFonts w:ascii="Times New Roman" w:hAnsi="Times New Roman" w:cs="Times New Roman"/>
          <w:b/>
          <w:bCs/>
          <w:sz w:val="24"/>
          <w:szCs w:val="24"/>
          <w:lang w:val="bg-BG"/>
        </w:rPr>
        <w:t>Кратка характеристика на вида</w:t>
      </w:r>
    </w:p>
    <w:p w14:paraId="53CFB92E"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Дължината на тялото: 37-41 cm, размах на крилата: 59-67 cm. (Svensson</w:t>
      </w:r>
      <w:r w:rsidRPr="00517DB9">
        <w:rPr>
          <w:rFonts w:ascii="Times New Roman" w:hAnsi="Times New Roman" w:cs="Times New Roman"/>
          <w:sz w:val="24"/>
          <w:szCs w:val="24"/>
          <w:lang w:val="en-GB"/>
        </w:rPr>
        <w:t xml:space="preserve"> et al.</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w:t>
      </w:r>
      <w:r w:rsidRPr="00517DB9">
        <w:rPr>
          <w:rFonts w:ascii="Times New Roman" w:hAnsi="Times New Roman" w:cs="Times New Roman"/>
          <w:sz w:val="24"/>
          <w:szCs w:val="24"/>
          <w:lang w:val="en-GB"/>
        </w:rPr>
        <w:t>09</w:t>
      </w:r>
      <w:r w:rsidRPr="00517DB9">
        <w:rPr>
          <w:rFonts w:ascii="Times New Roman" w:hAnsi="Times New Roman" w:cs="Times New Roman"/>
          <w:sz w:val="24"/>
          <w:szCs w:val="24"/>
          <w:lang w:val="bg-BG"/>
        </w:rPr>
        <w:t>). Налице е ясен полов диморфизъм.</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При мъжкия главата е кафява с ясно изразена бяла ивица през окото.</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Гърдите са светло</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кафяви,</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коремът е бял,</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маховите пера</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отгоре светлосиви. Гърбът е кафяв с пъстрини. Крилното огледало е зелено. Клюнът е светлосив, а краката тъмносиви. Женската е със защитно кафеникаво оперение. Ловен обект. Включен в Червената книга на България.</w:t>
      </w:r>
    </w:p>
    <w:p w14:paraId="62FFEA8F"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Характер на пребиваване в страната</w:t>
      </w:r>
    </w:p>
    <w:p w14:paraId="0ED6496B"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Лятното бърне у нас е гнездящ,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Формира многобройни ята през прелета и при линеене. 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14:paraId="4DCB3CB3"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Характерно местообитание</w:t>
      </w:r>
    </w:p>
    <w:p w14:paraId="08E48D07"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 стари речни корита и рибарници. Понякога гнезди и в наводнени върбалаци покрай реките и в затони по дунавските острови. По време на миграция и зимуване се среща във всякакви типове влажни зони, но главно в езера, блата, малки и големи язовири, реки, плитководни участъци на р. Дунав, в крайморски лагуни, бракични и солени езера. Подходящи гнездови местообитания са 3140, 3150 и 3270 според Директивата за хабитатите (Кавръкова и др., 2005). 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14:paraId="4302EB88"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i/>
          <w:iCs/>
          <w:sz w:val="24"/>
          <w:szCs w:val="24"/>
          <w:lang w:val="bg-BG"/>
        </w:rPr>
        <w:t>Хранене</w:t>
      </w:r>
    </w:p>
    <w:p w14:paraId="62129DC4"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lastRenderedPageBreak/>
        <w:t xml:space="preserve">Лятното бърне се храни с растителна и животинска храна – водорасли, семена, зелени части и корени на различни видове висши водни растения /вкл. тръстика, водна леща, острица, дзука, водни лилии, лютичета и др./. Животинската храна е разнообразна и включва различни водни 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(Cramp </w:t>
      </w:r>
      <w:r w:rsidRPr="00517DB9">
        <w:rPr>
          <w:rFonts w:ascii="Times New Roman" w:hAnsi="Times New Roman" w:cs="Times New Roman"/>
          <w:sz w:val="24"/>
          <w:szCs w:val="24"/>
        </w:rPr>
        <w:t>and</w:t>
      </w:r>
      <w:r w:rsidRPr="00517DB9">
        <w:rPr>
          <w:rFonts w:ascii="Times New Roman" w:hAnsi="Times New Roman" w:cs="Times New Roman"/>
          <w:sz w:val="24"/>
          <w:szCs w:val="24"/>
          <w:lang w:val="bg-BG"/>
        </w:rPr>
        <w:t xml:space="preserve"> Simmons eds.</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1977). </w:t>
      </w:r>
    </w:p>
    <w:p w14:paraId="7F3B4E7A"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2. </w:t>
      </w:r>
      <w:r w:rsidRPr="00517DB9">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14:paraId="213E9C34"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Като гнездящ вид у нас се среща в цялата страна,</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но е малочислен и с редица нередовни находища (Янков отг. ред.</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2007; Shurulinkov et al.</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2019; Даскалова и др.</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 2004; Shurulinkov et al., 2007; Shurulinkov et al., 2013). В крайдунавските влажни зони за периода 2006–2014 г. числеността е определена на 38-81 двойки като силно зависи от нивата на р. Дунав през пролетта. На ез. Сребърна е установена тенденция на намаление на гнездовата численост на вида през последните 20 години (Shurulinkov et al., 2019</w:t>
      </w:r>
      <w:r w:rsidRPr="00517DB9">
        <w:rPr>
          <w:rFonts w:ascii="Times New Roman" w:hAnsi="Times New Roman" w:cs="Times New Roman"/>
          <w:sz w:val="24"/>
          <w:szCs w:val="24"/>
          <w:lang w:val="en-GB"/>
        </w:rPr>
        <w:t>a</w:t>
      </w:r>
      <w:r w:rsidRPr="00517DB9">
        <w:rPr>
          <w:rFonts w:ascii="Times New Roman" w:hAnsi="Times New Roman" w:cs="Times New Roman"/>
          <w:sz w:val="24"/>
          <w:szCs w:val="24"/>
          <w:lang w:val="bg-BG"/>
        </w:rPr>
        <w:t>). По време на миграция летните бърнета преминават над цялата страна. Ятата са многочислени и често надхвърлят 200-300 екз. За периода 1970-2005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14:paraId="79FB305B"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Според Докладването по чл.12 от 2019 г., </w:t>
      </w:r>
      <w:r w:rsidRPr="00517DB9">
        <w:rPr>
          <w:rFonts w:ascii="Times New Roman" w:hAnsi="Times New Roman" w:cs="Times New Roman"/>
          <w:b/>
          <w:sz w:val="24"/>
          <w:szCs w:val="24"/>
          <w:lang w:val="bg-BG"/>
        </w:rPr>
        <w:t>гнездовата</w:t>
      </w:r>
      <w:r w:rsidRPr="00517DB9">
        <w:rPr>
          <w:rFonts w:ascii="Times New Roman" w:hAnsi="Times New Roman" w:cs="Times New Roman"/>
          <w:sz w:val="24"/>
          <w:szCs w:val="24"/>
          <w:lang w:val="bg-BG"/>
        </w:rPr>
        <w:t xml:space="preserve"> популация се оценява на 340-530 двойки без ясно изразена тенденция, със стабилна численост и разпространение. </w:t>
      </w:r>
    </w:p>
    <w:p w14:paraId="347B1F7A"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Според Докладването по чл.12, понастоящем </w:t>
      </w:r>
      <w:r w:rsidRPr="00517DB9">
        <w:rPr>
          <w:rFonts w:ascii="Times New Roman" w:hAnsi="Times New Roman" w:cs="Times New Roman"/>
          <w:b/>
          <w:sz w:val="24"/>
          <w:szCs w:val="24"/>
          <w:lang w:val="bg-BG"/>
        </w:rPr>
        <w:t>миграционната</w:t>
      </w:r>
      <w:r w:rsidRPr="00517DB9">
        <w:rPr>
          <w:rFonts w:ascii="Times New Roman" w:hAnsi="Times New Roman" w:cs="Times New Roman"/>
          <w:sz w:val="24"/>
          <w:szCs w:val="24"/>
          <w:lang w:val="bg-BG"/>
        </w:rPr>
        <w:t xml:space="preserve"> численост на вида е в рамките на 100-500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w:t>
      </w:r>
    </w:p>
    <w:p w14:paraId="72734E14"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В Червената книга (Големански гл. ред., 2015)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 а във вътрешността на страната, понастоящем са унищожени или са в твърде незадоволително състояние -рибарници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 </w:t>
      </w:r>
    </w:p>
    <w:p w14:paraId="4C874F66" w14:textId="45FB30F3" w:rsidR="00AC0C55" w:rsidRPr="00517DB9" w:rsidRDefault="00AC0C55" w:rsidP="00AC0C55">
      <w:pPr>
        <w:spacing w:before="120" w:after="12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3. </w:t>
      </w:r>
      <w:r w:rsidRPr="00517DB9">
        <w:rPr>
          <w:rFonts w:ascii="Times New Roman" w:hAnsi="Times New Roman" w:cs="Times New Roman"/>
          <w:b/>
          <w:bCs/>
          <w:sz w:val="24"/>
          <w:szCs w:val="24"/>
          <w:lang w:val="bg-BG"/>
        </w:rPr>
        <w:t>Състояние в</w:t>
      </w:r>
      <w:r w:rsidR="00F42018" w:rsidRPr="00464CDA">
        <w:rPr>
          <w:rFonts w:ascii="Times New Roman" w:eastAsia="Times New Roman" w:hAnsi="Times New Roman" w:cs="Times New Roman"/>
          <w:b/>
          <w:bCs/>
          <w:sz w:val="24"/>
          <w:szCs w:val="24"/>
          <w:lang w:val="bg-BG" w:eastAsia="bg-BG"/>
        </w:rPr>
        <w:t xml:space="preserve"> специална защитена зона </w:t>
      </w:r>
      <w:r w:rsidRPr="00517DB9">
        <w:rPr>
          <w:rFonts w:ascii="Times New Roman" w:hAnsi="Times New Roman" w:cs="Times New Roman"/>
          <w:b/>
          <w:bCs/>
          <w:sz w:val="24"/>
          <w:szCs w:val="24"/>
          <w:lang w:val="bg-BG"/>
        </w:rPr>
        <w:t>СЗЗ BG0002065 „Блато Малък Преславец“</w:t>
      </w:r>
    </w:p>
    <w:p w14:paraId="7DFDD8E3"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517DB9">
        <w:rPr>
          <w:rFonts w:ascii="Times New Roman" w:hAnsi="Times New Roman" w:cs="Times New Roman"/>
          <w:sz w:val="24"/>
          <w:szCs w:val="24"/>
          <w:lang w:val="bg-BG"/>
        </w:rPr>
        <w:t xml:space="preserve"> на зоната</w:t>
      </w:r>
      <w:r w:rsidRPr="00517DB9">
        <w:rPr>
          <w:rFonts w:ascii="Times New Roman" w:hAnsi="Times New Roman" w:cs="Times New Roman"/>
          <w:sz w:val="24"/>
          <w:szCs w:val="24"/>
          <w:lang w:val="en-GB"/>
        </w:rPr>
        <w:t>,</w:t>
      </w:r>
      <w:r w:rsidRPr="00517DB9">
        <w:rPr>
          <w:rFonts w:ascii="Times New Roman" w:hAnsi="Times New Roman" w:cs="Times New Roman"/>
          <w:sz w:val="24"/>
          <w:szCs w:val="24"/>
          <w:lang w:val="bg-BG"/>
        </w:rPr>
        <w:t xml:space="preserve"> вида е гнездящ</w:t>
      </w:r>
      <w:r w:rsidRPr="00517DB9">
        <w:rPr>
          <w:rFonts w:ascii="Times New Roman" w:hAnsi="Times New Roman" w:cs="Times New Roman"/>
          <w:sz w:val="24"/>
          <w:szCs w:val="24"/>
        </w:rPr>
        <w:t xml:space="preserve"> </w:t>
      </w:r>
      <w:r w:rsidRPr="00517DB9">
        <w:rPr>
          <w:rFonts w:ascii="Times New Roman" w:hAnsi="Times New Roman" w:cs="Times New Roman"/>
          <w:sz w:val="24"/>
          <w:szCs w:val="24"/>
          <w:lang w:val="bg-BG"/>
        </w:rPr>
        <w:t xml:space="preserve">и мигриращ. </w:t>
      </w:r>
      <w:r w:rsidRPr="00517DB9">
        <w:rPr>
          <w:rFonts w:ascii="Times New Roman" w:hAnsi="Times New Roman" w:cs="Times New Roman"/>
          <w:b/>
          <w:sz w:val="24"/>
          <w:szCs w:val="24"/>
          <w:lang w:val="bg-BG"/>
        </w:rPr>
        <w:t>Гнездящата</w:t>
      </w:r>
      <w:r w:rsidRPr="00517DB9">
        <w:rPr>
          <w:rFonts w:ascii="Times New Roman" w:hAnsi="Times New Roman" w:cs="Times New Roman"/>
          <w:sz w:val="24"/>
          <w:szCs w:val="24"/>
          <w:lang w:val="bg-BG"/>
        </w:rPr>
        <w:t xml:space="preserve"> популация на вида се оценява на </w:t>
      </w:r>
      <w:r w:rsidRPr="00517DB9">
        <w:rPr>
          <w:rFonts w:ascii="Times New Roman" w:hAnsi="Times New Roman" w:cs="Times New Roman"/>
          <w:b/>
          <w:sz w:val="24"/>
          <w:szCs w:val="24"/>
          <w:lang w:val="bg-BG"/>
        </w:rPr>
        <w:t>2</w:t>
      </w:r>
      <w:r w:rsidRPr="00517DB9">
        <w:rPr>
          <w:rFonts w:ascii="Times New Roman" w:hAnsi="Times New Roman" w:cs="Times New Roman"/>
          <w:b/>
          <w:bCs/>
          <w:sz w:val="24"/>
          <w:szCs w:val="24"/>
          <w:lang w:val="bg-BG"/>
        </w:rPr>
        <w:t xml:space="preserve"> двойки</w:t>
      </w:r>
      <w:r w:rsidRPr="00517DB9">
        <w:rPr>
          <w:rFonts w:ascii="Times New Roman" w:hAnsi="Times New Roman" w:cs="Times New Roman"/>
          <w:sz w:val="24"/>
          <w:szCs w:val="24"/>
          <w:lang w:val="bg-BG"/>
        </w:rPr>
        <w:t>, което е 0,4 - 0</w:t>
      </w:r>
      <w:r w:rsidRPr="00517DB9">
        <w:rPr>
          <w:rFonts w:ascii="Times New Roman" w:hAnsi="Times New Roman" w:cs="Times New Roman"/>
          <w:bCs/>
          <w:sz w:val="24"/>
          <w:szCs w:val="24"/>
          <w:lang w:val="bg-BG"/>
        </w:rPr>
        <w:t>,6 % от националната</w:t>
      </w:r>
      <w:r w:rsidRPr="00517DB9">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E767EB2" w14:textId="77777777" w:rsidR="00AC0C55" w:rsidRPr="00517DB9" w:rsidRDefault="00AC0C55" w:rsidP="00AC0C55">
      <w:pPr>
        <w:spacing w:before="120" w:after="120" w:line="240" w:lineRule="auto"/>
        <w:jc w:val="both"/>
        <w:rPr>
          <w:rFonts w:ascii="Times New Roman" w:hAnsi="Times New Roman" w:cs="Times New Roman"/>
          <w:b/>
          <w:bCs/>
          <w:sz w:val="24"/>
          <w:szCs w:val="24"/>
          <w:lang w:val="bg-BG"/>
        </w:rPr>
      </w:pPr>
      <w:r w:rsidRPr="00517DB9">
        <w:rPr>
          <w:rFonts w:ascii="Times New Roman" w:hAnsi="Times New Roman" w:cs="Times New Roman"/>
          <w:b/>
          <w:sz w:val="24"/>
          <w:szCs w:val="24"/>
          <w:lang w:val="bg-BG"/>
        </w:rPr>
        <w:lastRenderedPageBreak/>
        <w:t>Мигриращата</w:t>
      </w:r>
      <w:r w:rsidRPr="00517DB9">
        <w:rPr>
          <w:rFonts w:ascii="Times New Roman" w:hAnsi="Times New Roman" w:cs="Times New Roman"/>
          <w:sz w:val="24"/>
          <w:szCs w:val="24"/>
          <w:lang w:val="bg-BG"/>
        </w:rPr>
        <w:t xml:space="preserve"> популация на вида се оценява на </w:t>
      </w:r>
      <w:r w:rsidRPr="00517DB9">
        <w:rPr>
          <w:rFonts w:ascii="Times New Roman" w:hAnsi="Times New Roman" w:cs="Times New Roman"/>
          <w:b/>
          <w:sz w:val="24"/>
          <w:szCs w:val="24"/>
          <w:lang w:val="bg-BG"/>
        </w:rPr>
        <w:t>1</w:t>
      </w:r>
      <w:r w:rsidRPr="00517DB9">
        <w:rPr>
          <w:rFonts w:ascii="Times New Roman" w:hAnsi="Times New Roman" w:cs="Times New Roman"/>
          <w:b/>
          <w:bCs/>
          <w:sz w:val="24"/>
          <w:szCs w:val="24"/>
          <w:lang w:val="bg-BG"/>
        </w:rPr>
        <w:t xml:space="preserve"> индивид</w:t>
      </w:r>
      <w:r w:rsidRPr="00517DB9">
        <w:rPr>
          <w:rFonts w:ascii="Times New Roman" w:hAnsi="Times New Roman" w:cs="Times New Roman"/>
          <w:sz w:val="24"/>
          <w:szCs w:val="24"/>
          <w:lang w:val="bg-BG"/>
        </w:rPr>
        <w:t xml:space="preserve">, което е 0,2 – 1 </w:t>
      </w:r>
      <w:r w:rsidRPr="00517DB9">
        <w:rPr>
          <w:rFonts w:ascii="Times New Roman" w:hAnsi="Times New Roman" w:cs="Times New Roman"/>
          <w:bCs/>
          <w:sz w:val="24"/>
          <w:szCs w:val="24"/>
          <w:lang w:val="bg-BG"/>
        </w:rPr>
        <w:t>% от националната</w:t>
      </w:r>
      <w:r w:rsidRPr="00517DB9">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По всяка вероятност числеността на вида по време на миграция в зоната е силно занижена, както и тази която е посочена за национална численост на мигриращата популация в Докладването от 2019 г. Нужни са допълнителни проучвания за изясняване на тези числености.</w:t>
      </w:r>
    </w:p>
    <w:p w14:paraId="72E71A73" w14:textId="77777777" w:rsidR="00AC0C55" w:rsidRPr="00517DB9" w:rsidRDefault="00AC0C55" w:rsidP="00AC0C55">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iCs/>
          <w:sz w:val="24"/>
          <w:szCs w:val="24"/>
          <w:lang w:val="bg-BG"/>
        </w:rPr>
        <w:t xml:space="preserve">4. </w:t>
      </w:r>
      <w:r w:rsidRPr="00517DB9">
        <w:rPr>
          <w:rFonts w:ascii="Times New Roman" w:hAnsi="Times New Roman" w:cs="Times New Roman"/>
          <w:b/>
          <w:iCs/>
          <w:sz w:val="24"/>
          <w:szCs w:val="24"/>
          <w:lang w:val="bg-BG"/>
        </w:rPr>
        <w:t>Анализ на наличната информация</w:t>
      </w:r>
      <w:r w:rsidRPr="00517DB9">
        <w:rPr>
          <w:rFonts w:ascii="Times New Roman" w:hAnsi="Times New Roman" w:cs="Times New Roman"/>
          <w:b/>
          <w:sz w:val="24"/>
          <w:szCs w:val="24"/>
          <w:lang w:val="bg-BG"/>
        </w:rPr>
        <w:t xml:space="preserve"> </w:t>
      </w:r>
    </w:p>
    <w:p w14:paraId="26EE98ED" w14:textId="77777777" w:rsidR="00AC0C55" w:rsidRPr="00517DB9" w:rsidRDefault="00AC0C55" w:rsidP="00AC0C55">
      <w:pPr>
        <w:spacing w:before="120" w:after="120" w:line="240" w:lineRule="auto"/>
        <w:jc w:val="both"/>
        <w:rPr>
          <w:rFonts w:ascii="Times New Roman" w:hAnsi="Times New Roman" w:cs="Times New Roman"/>
          <w:i/>
          <w:sz w:val="24"/>
          <w:szCs w:val="24"/>
          <w:lang w:val="bg-BG"/>
        </w:rPr>
      </w:pPr>
      <w:r w:rsidRPr="00517DB9">
        <w:rPr>
          <w:rFonts w:ascii="Times New Roman" w:hAnsi="Times New Roman" w:cs="Times New Roman"/>
          <w:i/>
          <w:sz w:val="24"/>
          <w:szCs w:val="24"/>
          <w:lang w:val="bg-BG"/>
        </w:rPr>
        <w:t>Гнездяща популация</w:t>
      </w:r>
    </w:p>
    <w:p w14:paraId="2A6D8C59"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Лятното бърне е широко разпространен, но малочислен гнездящ вид по поречието на р. Дунав, като в периода 2006-2013 г. общата численост на гнездящите двойки е от 38 до 81 (</w:t>
      </w:r>
      <w:r w:rsidRPr="00517DB9">
        <w:rPr>
          <w:rFonts w:ascii="Times New Roman" w:hAnsi="Times New Roman" w:cs="Times New Roman"/>
          <w:sz w:val="24"/>
          <w:szCs w:val="24"/>
        </w:rPr>
        <w:t>Shurulinkov et al., 2019</w:t>
      </w:r>
      <w:r w:rsidRPr="00517DB9">
        <w:rPr>
          <w:rFonts w:ascii="Times New Roman" w:hAnsi="Times New Roman" w:cs="Times New Roman"/>
          <w:sz w:val="24"/>
          <w:szCs w:val="24"/>
          <w:lang w:val="bg-BG"/>
        </w:rPr>
        <w:t xml:space="preserve">). Блато Малък Преславец не се посочва като зона със значителна численост на популацията </w:t>
      </w:r>
      <w:r w:rsidRPr="00517DB9">
        <w:rPr>
          <w:rFonts w:ascii="Times New Roman" w:hAnsi="Times New Roman" w:cs="Times New Roman"/>
          <w:sz w:val="24"/>
          <w:szCs w:val="24"/>
        </w:rPr>
        <w:t>(Shurulinkov et al., 2019)</w:t>
      </w:r>
      <w:r w:rsidRPr="00517DB9">
        <w:rPr>
          <w:rFonts w:ascii="Times New Roman" w:hAnsi="Times New Roman" w:cs="Times New Roman"/>
          <w:sz w:val="24"/>
          <w:szCs w:val="24"/>
          <w:lang w:val="bg-BG"/>
        </w:rPr>
        <w:t xml:space="preserve">. По време на мониторинг през периода 2010-2012 г. в зоната са установени 1 – 2 дв./год. </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Матеева и др., 2013</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През 2021 г. при теренните наблюдения видът не беше установен в зоната. По данни от </w:t>
      </w:r>
      <w:r w:rsidRPr="00517DB9">
        <w:rPr>
          <w:rFonts w:ascii="Times New Roman" w:hAnsi="Times New Roman" w:cs="Times New Roman"/>
          <w:sz w:val="24"/>
          <w:szCs w:val="24"/>
          <w:lang w:val="en-GB"/>
        </w:rPr>
        <w:t xml:space="preserve">ebird.org, </w:t>
      </w:r>
      <w:r w:rsidRPr="00517DB9">
        <w:rPr>
          <w:rFonts w:ascii="Times New Roman" w:hAnsi="Times New Roman" w:cs="Times New Roman"/>
          <w:sz w:val="24"/>
          <w:szCs w:val="24"/>
          <w:lang w:val="bg-BG"/>
        </w:rPr>
        <w:t>вида е установен през април 2009 г. с един индивид (</w:t>
      </w:r>
      <w:r w:rsidRPr="00517DB9">
        <w:rPr>
          <w:rFonts w:ascii="Times New Roman" w:hAnsi="Times New Roman" w:cs="Times New Roman"/>
          <w:sz w:val="24"/>
          <w:szCs w:val="24"/>
          <w:lang w:val="en-GB"/>
        </w:rPr>
        <w:t>I. Hristov</w:t>
      </w:r>
      <w:r w:rsidRPr="00517DB9">
        <w:rPr>
          <w:rFonts w:ascii="Times New Roman" w:hAnsi="Times New Roman" w:cs="Times New Roman"/>
          <w:sz w:val="24"/>
          <w:szCs w:val="24"/>
          <w:lang w:val="bg-BG"/>
        </w:rPr>
        <w:t>)</w:t>
      </w:r>
      <w:r w:rsidRPr="00517DB9">
        <w:rPr>
          <w:rFonts w:ascii="Times New Roman" w:hAnsi="Times New Roman" w:cs="Times New Roman"/>
          <w:sz w:val="24"/>
          <w:szCs w:val="24"/>
          <w:lang w:val="en-GB"/>
        </w:rPr>
        <w:t xml:space="preserve">. </w:t>
      </w:r>
      <w:r w:rsidRPr="00517DB9">
        <w:rPr>
          <w:rFonts w:ascii="Times New Roman" w:hAnsi="Times New Roman" w:cs="Times New Roman"/>
          <w:sz w:val="24"/>
          <w:szCs w:val="24"/>
          <w:lang w:val="bg-BG"/>
        </w:rPr>
        <w:t xml:space="preserve">Според </w:t>
      </w:r>
      <w:r w:rsidRPr="00517DB9">
        <w:rPr>
          <w:rFonts w:ascii="Times New Roman" w:hAnsi="Times New Roman" w:cs="Times New Roman"/>
          <w:sz w:val="24"/>
          <w:szCs w:val="24"/>
          <w:lang w:val="en-GB"/>
        </w:rPr>
        <w:t xml:space="preserve">observation.org, </w:t>
      </w:r>
      <w:r w:rsidRPr="00517DB9">
        <w:rPr>
          <w:rFonts w:ascii="Times New Roman" w:hAnsi="Times New Roman" w:cs="Times New Roman"/>
          <w:sz w:val="24"/>
          <w:szCs w:val="24"/>
          <w:lang w:val="bg-BG"/>
        </w:rPr>
        <w:t>са установени 2 птици, отново през април на 2019 г. (</w:t>
      </w:r>
      <w:r w:rsidRPr="00517DB9">
        <w:rPr>
          <w:rFonts w:ascii="Times New Roman" w:hAnsi="Times New Roman" w:cs="Times New Roman"/>
          <w:sz w:val="24"/>
          <w:szCs w:val="24"/>
          <w:lang w:val="en-GB"/>
        </w:rPr>
        <w:t>B. Mertens</w:t>
      </w:r>
      <w:r w:rsidRPr="00517DB9">
        <w:rPr>
          <w:rFonts w:ascii="Times New Roman" w:hAnsi="Times New Roman" w:cs="Times New Roman"/>
          <w:sz w:val="24"/>
          <w:szCs w:val="24"/>
          <w:lang w:val="bg-BG"/>
        </w:rPr>
        <w:t>)</w:t>
      </w:r>
      <w:r w:rsidRPr="00517DB9">
        <w:rPr>
          <w:rFonts w:ascii="Times New Roman" w:hAnsi="Times New Roman" w:cs="Times New Roman"/>
          <w:sz w:val="24"/>
          <w:szCs w:val="24"/>
          <w:lang w:val="en-GB"/>
        </w:rPr>
        <w:t>.</w:t>
      </w:r>
      <w:r w:rsidRPr="00517DB9">
        <w:rPr>
          <w:rFonts w:ascii="Times New Roman" w:hAnsi="Times New Roman" w:cs="Times New Roman"/>
          <w:sz w:val="24"/>
          <w:szCs w:val="24"/>
          <w:lang w:val="bg-BG"/>
        </w:rPr>
        <w:t xml:space="preserve"> Има вероятност, птиците регистрирани през април да са все още мигриращи и гнезденето през тези години не може да се потвърди.</w:t>
      </w:r>
    </w:p>
    <w:p w14:paraId="47ADFA6A" w14:textId="77777777" w:rsidR="00AC0C55" w:rsidRPr="00517DB9" w:rsidRDefault="00AC0C55" w:rsidP="00AC0C55">
      <w:pPr>
        <w:spacing w:before="120" w:after="120" w:line="240" w:lineRule="auto"/>
        <w:jc w:val="both"/>
        <w:rPr>
          <w:rFonts w:ascii="Times New Roman" w:hAnsi="Times New Roman" w:cs="Times New Roman"/>
          <w:i/>
          <w:sz w:val="24"/>
          <w:szCs w:val="24"/>
          <w:lang w:val="bg-BG"/>
        </w:rPr>
      </w:pPr>
      <w:r w:rsidRPr="00517DB9">
        <w:rPr>
          <w:rFonts w:ascii="Times New Roman" w:hAnsi="Times New Roman" w:cs="Times New Roman"/>
          <w:i/>
          <w:sz w:val="24"/>
          <w:szCs w:val="24"/>
          <w:lang w:val="bg-BG"/>
        </w:rPr>
        <w:t>Мигрираща популация</w:t>
      </w:r>
    </w:p>
    <w:p w14:paraId="786C844E"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 xml:space="preserve">В средна Дунавска равнина пролетната миграция е много по-ясно изразена и е от началото на март до началото на май. Наесен се среща рядко през август-септември. Максимално ятата достигат до 100-200 инд. </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Шурулинков и др., 2005</w:t>
      </w:r>
      <w:r w:rsidRPr="00517DB9">
        <w:rPr>
          <w:rFonts w:ascii="Times New Roman" w:hAnsi="Times New Roman" w:cs="Times New Roman"/>
          <w:sz w:val="24"/>
          <w:szCs w:val="24"/>
        </w:rPr>
        <w:t>)</w:t>
      </w:r>
      <w:r w:rsidRPr="00517DB9">
        <w:rPr>
          <w:rFonts w:ascii="Times New Roman" w:hAnsi="Times New Roman" w:cs="Times New Roman"/>
          <w:sz w:val="24"/>
          <w:szCs w:val="24"/>
          <w:lang w:val="bg-BG"/>
        </w:rPr>
        <w:t xml:space="preserve">. Единствените данни за концентрацията на вида в зоната по време на миграция са от </w:t>
      </w:r>
      <w:r>
        <w:rPr>
          <w:rFonts w:ascii="Times New Roman" w:hAnsi="Times New Roman" w:cs="Times New Roman"/>
          <w:sz w:val="24"/>
          <w:szCs w:val="24"/>
          <w:lang w:val="bg-BG"/>
        </w:rPr>
        <w:t>СФ</w:t>
      </w:r>
      <w:r w:rsidRPr="00517DB9">
        <w:rPr>
          <w:rFonts w:ascii="Times New Roman" w:hAnsi="Times New Roman" w:cs="Times New Roman"/>
          <w:sz w:val="24"/>
          <w:szCs w:val="24"/>
          <w:lang w:val="bg-BG"/>
        </w:rPr>
        <w:t>. Считаме, че числеността от 1 инд. е силно занижена, но е необходимо систематизирано проучване, за да се направи оценка на реалната численост. Необходимо е прилагане на адекватен мониторинг до 2025 г. в периода от края на февруари до средата на май и от началото на август до първите дни на октомври.</w:t>
      </w:r>
    </w:p>
    <w:p w14:paraId="761C8F55"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sidRPr="00517DB9">
        <w:rPr>
          <w:rFonts w:ascii="Times New Roman" w:hAnsi="Times New Roman" w:cs="Times New Roman"/>
          <w:sz w:val="24"/>
          <w:szCs w:val="24"/>
          <w:lang w:val="bg-BG"/>
        </w:rPr>
        <w:t>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неурегулирани имоти. За зоната заплахите за вида са неподържането на водното ниво, т.е. увреждане на местообитанията и бракониерския лов.</w:t>
      </w:r>
    </w:p>
    <w:p w14:paraId="40B39867" w14:textId="77777777" w:rsidR="00AC0C55" w:rsidRPr="00517DB9" w:rsidRDefault="00AC0C55" w:rsidP="00AC0C55">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5. 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158"/>
        <w:gridCol w:w="1253"/>
        <w:gridCol w:w="3044"/>
        <w:gridCol w:w="2090"/>
      </w:tblGrid>
      <w:tr w:rsidR="00AC0C55" w:rsidRPr="00F42018" w14:paraId="7C6BA627" w14:textId="77777777" w:rsidTr="00B86397">
        <w:trPr>
          <w:tblHeader/>
        </w:trPr>
        <w:tc>
          <w:tcPr>
            <w:tcW w:w="1079" w:type="pct"/>
            <w:shd w:val="clear" w:color="auto" w:fill="B6DDE8"/>
            <w:vAlign w:val="center"/>
          </w:tcPr>
          <w:p w14:paraId="44EA903E" w14:textId="77777777" w:rsidR="00AC0C55" w:rsidRPr="00F42018" w:rsidRDefault="00AC0C55" w:rsidP="00B86397">
            <w:pPr>
              <w:spacing w:after="0"/>
              <w:jc w:val="center"/>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Параметър</w:t>
            </w:r>
          </w:p>
        </w:tc>
        <w:tc>
          <w:tcPr>
            <w:tcW w:w="602" w:type="pct"/>
            <w:shd w:val="clear" w:color="auto" w:fill="B6DDE8"/>
            <w:vAlign w:val="center"/>
          </w:tcPr>
          <w:p w14:paraId="75AC78C8" w14:textId="77777777" w:rsidR="00AC0C55" w:rsidRPr="00F42018" w:rsidRDefault="00AC0C55" w:rsidP="00B86397">
            <w:pPr>
              <w:spacing w:after="0"/>
              <w:jc w:val="center"/>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Мерна единица</w:t>
            </w:r>
          </w:p>
        </w:tc>
        <w:tc>
          <w:tcPr>
            <w:tcW w:w="651" w:type="pct"/>
            <w:shd w:val="clear" w:color="auto" w:fill="B6DDE8"/>
            <w:vAlign w:val="center"/>
          </w:tcPr>
          <w:p w14:paraId="74A27DD3" w14:textId="77777777" w:rsidR="00AC0C55" w:rsidRPr="00F42018" w:rsidRDefault="00AC0C55" w:rsidP="00B86397">
            <w:pPr>
              <w:spacing w:after="0"/>
              <w:jc w:val="center"/>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Целева стойност</w:t>
            </w:r>
          </w:p>
        </w:tc>
        <w:tc>
          <w:tcPr>
            <w:tcW w:w="1582" w:type="pct"/>
            <w:shd w:val="clear" w:color="auto" w:fill="B6DDE8"/>
            <w:vAlign w:val="center"/>
          </w:tcPr>
          <w:p w14:paraId="18C1FA85" w14:textId="77777777" w:rsidR="00AC0C55" w:rsidRPr="00F42018" w:rsidRDefault="00AC0C55" w:rsidP="00B86397">
            <w:pPr>
              <w:spacing w:after="0"/>
              <w:jc w:val="center"/>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Допълнителна информация</w:t>
            </w:r>
          </w:p>
        </w:tc>
        <w:tc>
          <w:tcPr>
            <w:tcW w:w="1086" w:type="pct"/>
            <w:shd w:val="clear" w:color="auto" w:fill="B6DDE8"/>
            <w:vAlign w:val="center"/>
          </w:tcPr>
          <w:p w14:paraId="64B48553" w14:textId="77777777" w:rsidR="00AC0C55" w:rsidRPr="00F42018" w:rsidRDefault="00AC0C55" w:rsidP="00B86397">
            <w:pPr>
              <w:spacing w:after="0"/>
              <w:jc w:val="center"/>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Специфични за зоната цели</w:t>
            </w:r>
          </w:p>
        </w:tc>
      </w:tr>
      <w:tr w:rsidR="00AC0C55" w:rsidRPr="00F42018" w14:paraId="57EE396F" w14:textId="77777777" w:rsidTr="00B86397">
        <w:tc>
          <w:tcPr>
            <w:tcW w:w="1079" w:type="pct"/>
            <w:shd w:val="clear" w:color="auto" w:fill="auto"/>
          </w:tcPr>
          <w:p w14:paraId="48D220AD" w14:textId="77777777" w:rsidR="00AC0C55" w:rsidRPr="00F42018" w:rsidRDefault="00AC0C55" w:rsidP="00B86397">
            <w:pPr>
              <w:spacing w:after="0"/>
              <w:rPr>
                <w:rFonts w:ascii="Times New Roman" w:hAnsi="Times New Roman" w:cs="Times New Roman"/>
                <w:b/>
                <w:sz w:val="20"/>
                <w:szCs w:val="20"/>
                <w:lang w:val="bg-BG"/>
              </w:rPr>
            </w:pPr>
            <w:r w:rsidRPr="00F42018">
              <w:rPr>
                <w:rFonts w:ascii="Times New Roman" w:hAnsi="Times New Roman" w:cs="Times New Roman"/>
                <w:b/>
                <w:sz w:val="20"/>
                <w:szCs w:val="20"/>
                <w:lang w:val="bg-BG"/>
              </w:rPr>
              <w:t xml:space="preserve">Популация: </w:t>
            </w:r>
            <w:r w:rsidRPr="00F42018">
              <w:rPr>
                <w:rFonts w:ascii="Times New Roman" w:hAnsi="Times New Roman" w:cs="Times New Roman"/>
                <w:bCs/>
                <w:sz w:val="20"/>
                <w:szCs w:val="20"/>
                <w:lang w:val="bg-BG"/>
              </w:rPr>
              <w:t>Размер гнездовата популацията</w:t>
            </w:r>
          </w:p>
        </w:tc>
        <w:tc>
          <w:tcPr>
            <w:tcW w:w="602" w:type="pct"/>
            <w:shd w:val="clear" w:color="auto" w:fill="auto"/>
          </w:tcPr>
          <w:p w14:paraId="403C6616"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Брой гнездящи двойки</w:t>
            </w:r>
          </w:p>
        </w:tc>
        <w:tc>
          <w:tcPr>
            <w:tcW w:w="651" w:type="pct"/>
            <w:shd w:val="clear" w:color="auto" w:fill="auto"/>
          </w:tcPr>
          <w:p w14:paraId="682540A4"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 xml:space="preserve">Най-малко 1 дв. </w:t>
            </w:r>
          </w:p>
        </w:tc>
        <w:tc>
          <w:tcPr>
            <w:tcW w:w="1582" w:type="pct"/>
            <w:shd w:val="clear" w:color="auto" w:fill="auto"/>
          </w:tcPr>
          <w:p w14:paraId="782DCDEF"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Определена на база СФ и данни от литературата.</w:t>
            </w:r>
          </w:p>
        </w:tc>
        <w:tc>
          <w:tcPr>
            <w:tcW w:w="1086" w:type="pct"/>
          </w:tcPr>
          <w:p w14:paraId="10423B6B"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Поддържане на популацията на вида в размер най-малко 1 дв.</w:t>
            </w:r>
          </w:p>
        </w:tc>
      </w:tr>
      <w:tr w:rsidR="00AC0C55" w:rsidRPr="00F42018" w14:paraId="19CA90D9" w14:textId="77777777" w:rsidTr="00B86397">
        <w:tc>
          <w:tcPr>
            <w:tcW w:w="1079" w:type="pct"/>
            <w:shd w:val="clear" w:color="auto" w:fill="auto"/>
          </w:tcPr>
          <w:p w14:paraId="691E2EB0" w14:textId="77777777" w:rsidR="00AC0C55" w:rsidRPr="00F42018" w:rsidRDefault="00AC0C55" w:rsidP="00B86397">
            <w:pPr>
              <w:spacing w:after="0"/>
              <w:rPr>
                <w:rFonts w:ascii="Times New Roman" w:hAnsi="Times New Roman" w:cs="Times New Roman"/>
                <w:b/>
                <w:sz w:val="20"/>
                <w:szCs w:val="20"/>
                <w:lang w:val="bg-BG"/>
              </w:rPr>
            </w:pPr>
            <w:r w:rsidRPr="00F42018">
              <w:rPr>
                <w:rFonts w:ascii="Times New Roman" w:hAnsi="Times New Roman" w:cs="Times New Roman"/>
                <w:b/>
                <w:sz w:val="20"/>
                <w:szCs w:val="20"/>
                <w:lang w:val="bg-BG"/>
              </w:rPr>
              <w:t xml:space="preserve">Популация: </w:t>
            </w:r>
            <w:r w:rsidRPr="00F42018">
              <w:rPr>
                <w:rFonts w:ascii="Times New Roman" w:hAnsi="Times New Roman" w:cs="Times New Roman"/>
                <w:bCs/>
                <w:sz w:val="20"/>
                <w:szCs w:val="20"/>
                <w:lang w:val="bg-BG"/>
              </w:rPr>
              <w:t>Размер на мигриращата популация</w:t>
            </w:r>
          </w:p>
        </w:tc>
        <w:tc>
          <w:tcPr>
            <w:tcW w:w="602" w:type="pct"/>
            <w:shd w:val="clear" w:color="auto" w:fill="auto"/>
          </w:tcPr>
          <w:p w14:paraId="45F20E33"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Брой индивиди</w:t>
            </w:r>
          </w:p>
        </w:tc>
        <w:tc>
          <w:tcPr>
            <w:tcW w:w="651" w:type="pct"/>
            <w:shd w:val="clear" w:color="auto" w:fill="auto"/>
          </w:tcPr>
          <w:p w14:paraId="72178275"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Неизвестна</w:t>
            </w:r>
          </w:p>
        </w:tc>
        <w:tc>
          <w:tcPr>
            <w:tcW w:w="1582" w:type="pct"/>
            <w:shd w:val="clear" w:color="auto" w:fill="auto"/>
          </w:tcPr>
          <w:p w14:paraId="0AF4AABC"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Според СФ на зоната числеността на мигриращите популация е 1 инд. Вероятно стойността е силно занижена.</w:t>
            </w:r>
          </w:p>
        </w:tc>
        <w:tc>
          <w:tcPr>
            <w:tcW w:w="1086" w:type="pct"/>
          </w:tcPr>
          <w:p w14:paraId="674694E2"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 xml:space="preserve">Междинна цел до 2025 г.: провеждане на проучване за установяване на </w:t>
            </w:r>
            <w:r w:rsidRPr="00F42018">
              <w:rPr>
                <w:rFonts w:ascii="Times New Roman" w:hAnsi="Times New Roman" w:cs="Times New Roman"/>
                <w:sz w:val="20"/>
                <w:szCs w:val="20"/>
                <w:lang w:val="bg-BG"/>
              </w:rPr>
              <w:lastRenderedPageBreak/>
              <w:t>миграционната числеността на вида в зоната.</w:t>
            </w:r>
          </w:p>
        </w:tc>
      </w:tr>
      <w:tr w:rsidR="00AC0C55" w:rsidRPr="00F42018" w14:paraId="3765C7EA" w14:textId="77777777" w:rsidTr="00B86397">
        <w:tc>
          <w:tcPr>
            <w:tcW w:w="1079" w:type="pct"/>
            <w:shd w:val="clear" w:color="auto" w:fill="auto"/>
          </w:tcPr>
          <w:p w14:paraId="0B239A25" w14:textId="77777777" w:rsidR="00AC0C55" w:rsidRPr="00F42018" w:rsidRDefault="00AC0C55" w:rsidP="00B86397">
            <w:pPr>
              <w:spacing w:after="0"/>
              <w:rPr>
                <w:rFonts w:ascii="Times New Roman" w:hAnsi="Times New Roman" w:cs="Times New Roman"/>
                <w:b/>
                <w:sz w:val="20"/>
                <w:szCs w:val="20"/>
                <w:lang w:val="bg-BG"/>
              </w:rPr>
            </w:pPr>
            <w:r w:rsidRPr="00F42018">
              <w:rPr>
                <w:rFonts w:ascii="Times New Roman" w:hAnsi="Times New Roman" w:cs="Times New Roman"/>
                <w:b/>
                <w:sz w:val="20"/>
                <w:szCs w:val="20"/>
                <w:lang w:val="bg-BG"/>
              </w:rPr>
              <w:lastRenderedPageBreak/>
              <w:t xml:space="preserve">Местообитание на вида: </w:t>
            </w:r>
            <w:r w:rsidRPr="00F42018">
              <w:rPr>
                <w:rFonts w:ascii="Times New Roman" w:hAnsi="Times New Roman" w:cs="Times New Roman"/>
                <w:bCs/>
                <w:sz w:val="20"/>
                <w:szCs w:val="20"/>
                <w:lang w:val="bg-BG"/>
              </w:rPr>
              <w:t>Площ на подходящите гнездови местообитания на вида</w:t>
            </w:r>
          </w:p>
        </w:tc>
        <w:tc>
          <w:tcPr>
            <w:tcW w:w="602" w:type="pct"/>
            <w:shd w:val="clear" w:color="auto" w:fill="auto"/>
          </w:tcPr>
          <w:p w14:paraId="6FDD3197" w14:textId="2C8592E4" w:rsidR="00AC0C55" w:rsidRPr="00F42018" w:rsidRDefault="00F42018" w:rsidP="00B86397">
            <w:pPr>
              <w:spacing w:after="0"/>
              <w:rPr>
                <w:rFonts w:ascii="Times New Roman" w:hAnsi="Times New Roman" w:cs="Times New Roman"/>
                <w:sz w:val="20"/>
                <w:szCs w:val="20"/>
                <w:lang w:val="bg-BG"/>
              </w:rPr>
            </w:pPr>
            <w:r>
              <w:rPr>
                <w:rFonts w:ascii="Times New Roman" w:hAnsi="Times New Roman" w:cs="Times New Roman"/>
                <w:sz w:val="20"/>
                <w:szCs w:val="20"/>
                <w:lang w:val="bg-BG"/>
              </w:rPr>
              <w:t>х</w:t>
            </w:r>
            <w:r w:rsidR="00AC0C55" w:rsidRPr="00F42018">
              <w:rPr>
                <w:rFonts w:ascii="Times New Roman" w:hAnsi="Times New Roman" w:cs="Times New Roman"/>
                <w:sz w:val="20"/>
                <w:szCs w:val="20"/>
                <w:lang w:val="bg-BG"/>
              </w:rPr>
              <w:t>a</w:t>
            </w:r>
          </w:p>
        </w:tc>
        <w:tc>
          <w:tcPr>
            <w:tcW w:w="651" w:type="pct"/>
            <w:shd w:val="clear" w:color="auto" w:fill="auto"/>
          </w:tcPr>
          <w:p w14:paraId="13C457E2" w14:textId="0EC82046" w:rsidR="00AC0C55" w:rsidRPr="00F42018" w:rsidRDefault="00AC0C55" w:rsidP="00B86397">
            <w:pPr>
              <w:spacing w:after="0"/>
              <w:rPr>
                <w:rFonts w:ascii="Times New Roman" w:hAnsi="Times New Roman" w:cs="Times New Roman"/>
                <w:sz w:val="20"/>
                <w:szCs w:val="20"/>
                <w:lang w:val="en-GB"/>
              </w:rPr>
            </w:pPr>
            <w:r w:rsidRPr="00F42018">
              <w:rPr>
                <w:rFonts w:ascii="Times New Roman" w:hAnsi="Times New Roman" w:cs="Times New Roman"/>
                <w:sz w:val="20"/>
                <w:szCs w:val="20"/>
                <w:lang w:val="bg-BG"/>
              </w:rPr>
              <w:t xml:space="preserve">Най-малко </w:t>
            </w:r>
            <w:r w:rsidR="00F8477F">
              <w:rPr>
                <w:rFonts w:ascii="Times New Roman" w:hAnsi="Times New Roman" w:cs="Times New Roman"/>
                <w:sz w:val="20"/>
                <w:szCs w:val="20"/>
                <w:lang w:val="bg-BG"/>
              </w:rPr>
              <w:t>45</w:t>
            </w:r>
            <w:r w:rsidR="005F2E44">
              <w:rPr>
                <w:rFonts w:ascii="Times New Roman" w:hAnsi="Times New Roman" w:cs="Times New Roman"/>
                <w:sz w:val="20"/>
                <w:szCs w:val="20"/>
                <w:lang w:val="bg-BG"/>
              </w:rPr>
              <w:t xml:space="preserve"> ха</w:t>
            </w:r>
          </w:p>
        </w:tc>
        <w:tc>
          <w:tcPr>
            <w:tcW w:w="1582" w:type="pct"/>
            <w:shd w:val="clear" w:color="auto" w:fill="auto"/>
          </w:tcPr>
          <w:p w14:paraId="6E6C2D79" w14:textId="297DB561"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Включва площта на блатото с водната растителност. Тази площ включва и подходящото хранително местообитание на вида.</w:t>
            </w:r>
          </w:p>
        </w:tc>
        <w:tc>
          <w:tcPr>
            <w:tcW w:w="1086" w:type="pct"/>
          </w:tcPr>
          <w:p w14:paraId="471979E3" w14:textId="68E6D2CC"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 xml:space="preserve">Поддържане на площта на подходящите гнездови местообитания на вида в размер най-малко </w:t>
            </w:r>
            <w:r w:rsidR="00950A27">
              <w:rPr>
                <w:rFonts w:ascii="Times New Roman" w:hAnsi="Times New Roman" w:cs="Times New Roman"/>
                <w:sz w:val="20"/>
                <w:szCs w:val="20"/>
                <w:lang w:val="bg-BG"/>
              </w:rPr>
              <w:t>на 45</w:t>
            </w:r>
            <w:r w:rsidRPr="00F42018">
              <w:rPr>
                <w:rFonts w:ascii="Times New Roman" w:hAnsi="Times New Roman" w:cs="Times New Roman"/>
                <w:sz w:val="20"/>
                <w:szCs w:val="20"/>
                <w:lang w:val="bg-BG"/>
              </w:rPr>
              <w:t xml:space="preserve"> </w:t>
            </w:r>
            <w:r w:rsidR="00950A27">
              <w:rPr>
                <w:rFonts w:ascii="Times New Roman" w:hAnsi="Times New Roman" w:cs="Times New Roman"/>
                <w:sz w:val="20"/>
                <w:szCs w:val="20"/>
                <w:lang w:val="bg-BG"/>
              </w:rPr>
              <w:t>х</w:t>
            </w:r>
            <w:r w:rsidRPr="00F42018">
              <w:rPr>
                <w:rFonts w:ascii="Times New Roman" w:hAnsi="Times New Roman" w:cs="Times New Roman"/>
                <w:sz w:val="20"/>
                <w:szCs w:val="20"/>
                <w:lang w:val="en-GB"/>
              </w:rPr>
              <w:t>a.</w:t>
            </w:r>
          </w:p>
        </w:tc>
      </w:tr>
      <w:tr w:rsidR="00AC0C55" w:rsidRPr="00F42018" w14:paraId="18625D79" w14:textId="77777777" w:rsidTr="00B86397">
        <w:tc>
          <w:tcPr>
            <w:tcW w:w="1079" w:type="pct"/>
            <w:shd w:val="clear" w:color="auto" w:fill="auto"/>
          </w:tcPr>
          <w:p w14:paraId="56B33CAA" w14:textId="77777777" w:rsidR="00AC0C55" w:rsidRPr="00F42018" w:rsidRDefault="00AC0C55" w:rsidP="00B86397">
            <w:pPr>
              <w:spacing w:after="0"/>
              <w:rPr>
                <w:rFonts w:ascii="Times New Roman" w:hAnsi="Times New Roman" w:cs="Times New Roman"/>
                <w:b/>
                <w:sz w:val="20"/>
                <w:szCs w:val="20"/>
                <w:lang w:val="bg-BG"/>
              </w:rPr>
            </w:pPr>
            <w:r w:rsidRPr="00F42018">
              <w:rPr>
                <w:rFonts w:ascii="Times New Roman" w:hAnsi="Times New Roman" w:cs="Times New Roman"/>
                <w:b/>
                <w:sz w:val="20"/>
                <w:szCs w:val="20"/>
                <w:lang w:val="bg-BG"/>
              </w:rPr>
              <w:t xml:space="preserve">Местообитание на вида: </w:t>
            </w:r>
            <w:r w:rsidRPr="00F42018">
              <w:rPr>
                <w:rFonts w:ascii="Times New Roman" w:hAnsi="Times New Roman" w:cs="Times New Roman"/>
                <w:sz w:val="20"/>
                <w:szCs w:val="20"/>
                <w:lang w:val="bg-BG"/>
              </w:rPr>
              <w:t>Екологично състояние на водните тела с местообитания на вида</w:t>
            </w:r>
            <w:r w:rsidRPr="00F42018">
              <w:rPr>
                <w:rFonts w:ascii="Times New Roman" w:hAnsi="Times New Roman" w:cs="Times New Roman"/>
                <w:sz w:val="20"/>
                <w:szCs w:val="20"/>
                <w:lang w:val="en-GB"/>
              </w:rPr>
              <w:t xml:space="preserve"> – </w:t>
            </w:r>
            <w:r w:rsidRPr="00F42018">
              <w:rPr>
                <w:rFonts w:ascii="Times New Roman" w:hAnsi="Times New Roman" w:cs="Times New Roman"/>
                <w:sz w:val="20"/>
                <w:szCs w:val="20"/>
                <w:lang w:val="bg-BG"/>
              </w:rPr>
              <w:t>хлорофил.</w:t>
            </w:r>
            <w:r w:rsidRPr="00F42018">
              <w:rPr>
                <w:rFonts w:ascii="Times New Roman" w:hAnsi="Times New Roman" w:cs="Times New Roman"/>
                <w:sz w:val="20"/>
                <w:szCs w:val="20"/>
                <w:lang w:val="en-GB"/>
              </w:rPr>
              <w:t xml:space="preserve"> (</w:t>
            </w:r>
            <w:r w:rsidRPr="00F42018">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602" w:type="pct"/>
            <w:shd w:val="clear" w:color="auto" w:fill="auto"/>
          </w:tcPr>
          <w:p w14:paraId="352B2BBC"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5 степенна скала</w:t>
            </w:r>
          </w:p>
        </w:tc>
        <w:tc>
          <w:tcPr>
            <w:tcW w:w="651" w:type="pct"/>
            <w:shd w:val="clear" w:color="auto" w:fill="auto"/>
          </w:tcPr>
          <w:p w14:paraId="5439AD4D"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2-Добро или 1-Отлично</w:t>
            </w:r>
          </w:p>
        </w:tc>
        <w:tc>
          <w:tcPr>
            <w:tcW w:w="158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AC0C55" w:rsidRPr="00F42018" w14:paraId="5E1A226F"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43BA534A" w14:textId="77777777" w:rsidR="00AC0C55" w:rsidRPr="00F42018" w:rsidRDefault="00AC0C55" w:rsidP="00B86397">
                  <w:pPr>
                    <w:spacing w:after="0"/>
                    <w:rPr>
                      <w:rFonts w:ascii="Times New Roman" w:hAnsi="Times New Roman" w:cs="Times New Roman"/>
                      <w:b/>
                      <w:bCs/>
                      <w:sz w:val="20"/>
                      <w:szCs w:val="20"/>
                      <w:lang w:val="bg-BG"/>
                    </w:rPr>
                  </w:pPr>
                  <w:r w:rsidRPr="00F42018">
                    <w:rPr>
                      <w:rFonts w:ascii="Times New Roman" w:hAnsi="Times New Roman" w:cs="Times New Roman"/>
                      <w:b/>
                      <w:bCs/>
                      <w:sz w:val="20"/>
                      <w:szCs w:val="20"/>
                      <w:lang w:val="bg-BG"/>
                    </w:rPr>
                    <w:t>Екологично състояние</w:t>
                  </w:r>
                </w:p>
              </w:tc>
            </w:tr>
            <w:tr w:rsidR="00AC0C55" w:rsidRPr="00F42018" w14:paraId="6530E87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BA7F363"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1-Отлично – High</w:t>
                  </w:r>
                </w:p>
              </w:tc>
            </w:tr>
            <w:tr w:rsidR="00AC0C55" w:rsidRPr="00F42018" w14:paraId="52A5698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0540736"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2-Добро – Good</w:t>
                  </w:r>
                </w:p>
              </w:tc>
            </w:tr>
            <w:tr w:rsidR="00AC0C55" w:rsidRPr="00F42018" w14:paraId="0F59FF6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CD26E6"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3-Умерено - Moderate</w:t>
                  </w:r>
                </w:p>
              </w:tc>
            </w:tr>
            <w:tr w:rsidR="00AC0C55" w:rsidRPr="00F42018" w14:paraId="62AD24D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AA7CE97"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4-Лошо – Poor</w:t>
                  </w:r>
                </w:p>
              </w:tc>
            </w:tr>
            <w:tr w:rsidR="00AC0C55" w:rsidRPr="00F42018" w14:paraId="7462589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76BF9FE"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5-Много лошо - Bad</w:t>
                  </w:r>
                </w:p>
              </w:tc>
            </w:tr>
          </w:tbl>
          <w:p w14:paraId="7BED9874"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F42018">
              <w:rPr>
                <w:rFonts w:ascii="Times New Roman" w:hAnsi="Times New Roman" w:cs="Times New Roman"/>
                <w:b/>
                <w:sz w:val="20"/>
                <w:szCs w:val="20"/>
                <w:lang w:val="bg-BG"/>
              </w:rPr>
              <w:t>добро (2)</w:t>
            </w:r>
            <w:r w:rsidRPr="00F42018">
              <w:rPr>
                <w:rFonts w:ascii="Times New Roman" w:hAnsi="Times New Roman" w:cs="Times New Roman"/>
                <w:sz w:val="20"/>
                <w:szCs w:val="20"/>
                <w:lang w:val="bg-BG"/>
              </w:rPr>
              <w:t xml:space="preserve"> състояние, а през август бързо достига екстремни стойности до </w:t>
            </w:r>
            <w:r w:rsidRPr="00F42018">
              <w:rPr>
                <w:rFonts w:ascii="Times New Roman" w:hAnsi="Times New Roman" w:cs="Times New Roman"/>
                <w:b/>
                <w:sz w:val="20"/>
                <w:szCs w:val="20"/>
                <w:lang w:val="bg-BG"/>
              </w:rPr>
              <w:t xml:space="preserve">много лошо (5) </w:t>
            </w:r>
            <w:r w:rsidRPr="00F42018">
              <w:rPr>
                <w:rFonts w:ascii="Times New Roman" w:hAnsi="Times New Roman" w:cs="Times New Roman"/>
                <w:sz w:val="20"/>
                <w:szCs w:val="20"/>
                <w:lang w:val="bg-BG"/>
              </w:rPr>
              <w:t>(</w:t>
            </w:r>
            <w:r w:rsidRPr="00F42018">
              <w:rPr>
                <w:rFonts w:ascii="Times New Roman" w:hAnsi="Times New Roman" w:cs="Times New Roman"/>
                <w:sz w:val="20"/>
                <w:szCs w:val="20"/>
                <w:lang w:val="en-GB"/>
              </w:rPr>
              <w:t>Kazakov et al., 2020</w:t>
            </w:r>
            <w:r w:rsidRPr="00F42018">
              <w:rPr>
                <w:rFonts w:ascii="Times New Roman" w:hAnsi="Times New Roman" w:cs="Times New Roman"/>
                <w:sz w:val="20"/>
                <w:szCs w:val="20"/>
                <w:lang w:val="bg-BG"/>
              </w:rPr>
              <w:t>).</w:t>
            </w:r>
          </w:p>
        </w:tc>
        <w:tc>
          <w:tcPr>
            <w:tcW w:w="1086" w:type="pct"/>
          </w:tcPr>
          <w:p w14:paraId="64FEA73B" w14:textId="77777777" w:rsidR="00AC0C55" w:rsidRPr="00F42018" w:rsidRDefault="00AC0C55" w:rsidP="00B86397">
            <w:pPr>
              <w:spacing w:after="0"/>
              <w:rPr>
                <w:rFonts w:ascii="Times New Roman" w:hAnsi="Times New Roman" w:cs="Times New Roman"/>
                <w:sz w:val="20"/>
                <w:szCs w:val="20"/>
                <w:lang w:val="bg-BG"/>
              </w:rPr>
            </w:pPr>
            <w:r w:rsidRPr="00F42018">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10A8B909" w14:textId="77777777" w:rsidR="00AC0C55" w:rsidRPr="00517DB9" w:rsidRDefault="00AC0C55" w:rsidP="00AC0C55">
      <w:pPr>
        <w:spacing w:after="120"/>
        <w:rPr>
          <w:rFonts w:ascii="Times New Roman" w:hAnsi="Times New Roman" w:cs="Times New Roman"/>
          <w:sz w:val="24"/>
          <w:szCs w:val="24"/>
          <w:lang w:val="bg-BG"/>
        </w:rPr>
      </w:pPr>
    </w:p>
    <w:p w14:paraId="33CF4C16" w14:textId="77777777" w:rsidR="00AC0C55" w:rsidRPr="00517DB9" w:rsidRDefault="00AC0C55" w:rsidP="00AC0C55">
      <w:pPr>
        <w:spacing w:after="12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517DB9">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517DB9">
        <w:rPr>
          <w:rFonts w:ascii="Times New Roman" w:hAnsi="Times New Roman" w:cs="Times New Roman"/>
          <w:b/>
          <w:bCs/>
          <w:sz w:val="24"/>
          <w:szCs w:val="24"/>
        </w:rPr>
        <w:t xml:space="preserve"> </w:t>
      </w:r>
      <w:r w:rsidRPr="00517DB9">
        <w:rPr>
          <w:rFonts w:ascii="Times New Roman" w:hAnsi="Times New Roman" w:cs="Times New Roman"/>
          <w:b/>
          <w:bCs/>
          <w:sz w:val="24"/>
          <w:szCs w:val="24"/>
          <w:lang w:val="bg-BG"/>
        </w:rPr>
        <w:t>за СЗЗ BG0002065 „Блато Малък Преславец“</w:t>
      </w:r>
    </w:p>
    <w:p w14:paraId="32A6BC36" w14:textId="77777777" w:rsidR="00AC0C55" w:rsidRPr="00517DB9" w:rsidRDefault="00AC0C55" w:rsidP="00AC0C55">
      <w:pPr>
        <w:spacing w:after="120"/>
        <w:rPr>
          <w:rFonts w:ascii="Times New Roman" w:hAnsi="Times New Roman" w:cs="Times New Roman"/>
          <w:sz w:val="24"/>
          <w:szCs w:val="24"/>
        </w:rPr>
      </w:pPr>
      <w:r w:rsidRPr="00517DB9">
        <w:rPr>
          <w:rFonts w:ascii="Times New Roman" w:hAnsi="Times New Roman" w:cs="Times New Roman"/>
          <w:bCs/>
          <w:sz w:val="24"/>
          <w:szCs w:val="24"/>
          <w:lang w:val="bg-BG"/>
        </w:rPr>
        <w:t xml:space="preserve">Предвид наличната информация за гнездящата и мигриращата популация на вида в СЗЗ, не могат да бъдат предложени промени </w:t>
      </w:r>
      <w:r>
        <w:rPr>
          <w:rFonts w:ascii="Times New Roman" w:hAnsi="Times New Roman" w:cs="Times New Roman"/>
          <w:bCs/>
          <w:sz w:val="24"/>
          <w:szCs w:val="24"/>
          <w:lang w:val="bg-BG"/>
        </w:rPr>
        <w:t>СФ</w:t>
      </w:r>
      <w:r w:rsidRPr="00517DB9">
        <w:rPr>
          <w:rFonts w:ascii="Times New Roman" w:hAnsi="Times New Roman" w:cs="Times New Roman"/>
          <w:bCs/>
          <w:sz w:val="24"/>
          <w:szCs w:val="24"/>
          <w:lang w:val="bg-BG"/>
        </w:rPr>
        <w:t xml:space="preserve"> към момента.</w:t>
      </w:r>
    </w:p>
    <w:p w14:paraId="54E5B391" w14:textId="0B26A7E2" w:rsidR="006260B6" w:rsidRPr="00AC0C55" w:rsidRDefault="006260B6" w:rsidP="002D2AA6">
      <w:pPr>
        <w:spacing w:after="120"/>
        <w:jc w:val="both"/>
        <w:rPr>
          <w:rFonts w:ascii="Times New Roman" w:hAnsi="Times New Roman" w:cs="Times New Roman"/>
          <w:b/>
          <w:bCs/>
          <w:sz w:val="24"/>
          <w:szCs w:val="24"/>
        </w:rPr>
      </w:pPr>
    </w:p>
    <w:p w14:paraId="214BF794" w14:textId="1C9569DA" w:rsidR="0034615E" w:rsidRPr="0034615E" w:rsidRDefault="0034615E" w:rsidP="0034615E">
      <w:pPr>
        <w:pStyle w:val="Heading2"/>
        <w:jc w:val="center"/>
        <w:rPr>
          <w:rFonts w:ascii="Times New Roman" w:hAnsi="Times New Roman" w:cs="Times New Roman"/>
          <w:sz w:val="28"/>
          <w:szCs w:val="28"/>
          <w:lang w:val="bg-BG"/>
        </w:rPr>
      </w:pPr>
      <w:bookmarkStart w:id="33" w:name="_Toc87487784"/>
      <w:bookmarkStart w:id="34" w:name="_Toc88744410"/>
      <w:bookmarkStart w:id="35" w:name="_Toc98672531"/>
      <w:r w:rsidRPr="0034615E">
        <w:rPr>
          <w:rFonts w:ascii="Times New Roman" w:hAnsi="Times New Roman" w:cs="Times New Roman"/>
          <w:sz w:val="28"/>
          <w:szCs w:val="28"/>
          <w:lang w:val="bg-BG"/>
        </w:rPr>
        <w:t>Специфични цели за А</w:t>
      </w:r>
      <w:r w:rsidRPr="0034615E">
        <w:rPr>
          <w:rFonts w:ascii="Times New Roman" w:hAnsi="Times New Roman" w:cs="Times New Roman"/>
          <w:sz w:val="28"/>
          <w:szCs w:val="28"/>
        </w:rPr>
        <w:t>0</w:t>
      </w:r>
      <w:r w:rsidRPr="0034615E">
        <w:rPr>
          <w:rFonts w:ascii="Times New Roman" w:hAnsi="Times New Roman" w:cs="Times New Roman"/>
          <w:sz w:val="28"/>
          <w:szCs w:val="28"/>
          <w:lang w:val="bg-BG"/>
        </w:rPr>
        <w:t xml:space="preserve">60 </w:t>
      </w:r>
      <w:r w:rsidRPr="0034615E">
        <w:rPr>
          <w:rFonts w:ascii="Times New Roman" w:hAnsi="Times New Roman" w:cs="Times New Roman"/>
          <w:i/>
          <w:iCs/>
          <w:sz w:val="28"/>
          <w:szCs w:val="28"/>
        </w:rPr>
        <w:t>Aythya nyroca</w:t>
      </w:r>
      <w:r w:rsidRPr="0034615E">
        <w:rPr>
          <w:rFonts w:ascii="Times New Roman" w:hAnsi="Times New Roman" w:cs="Times New Roman"/>
          <w:sz w:val="28"/>
          <w:szCs w:val="28"/>
          <w:lang w:val="bg-BG"/>
        </w:rPr>
        <w:t xml:space="preserve"> (белоока потапница)</w:t>
      </w:r>
      <w:bookmarkEnd w:id="33"/>
      <w:bookmarkEnd w:id="34"/>
      <w:bookmarkEnd w:id="35"/>
    </w:p>
    <w:p w14:paraId="7A65ACCC" w14:textId="77777777" w:rsidR="0034615E" w:rsidRPr="00972C43" w:rsidRDefault="0034615E" w:rsidP="0034615E">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1. </w:t>
      </w:r>
      <w:r w:rsidRPr="00972C43">
        <w:rPr>
          <w:rFonts w:ascii="Times New Roman" w:hAnsi="Times New Roman" w:cs="Times New Roman"/>
          <w:b/>
          <w:bCs/>
          <w:sz w:val="24"/>
          <w:szCs w:val="24"/>
          <w:lang w:val="bg-BG"/>
        </w:rPr>
        <w:t>Кратка характеристика на вида</w:t>
      </w:r>
    </w:p>
    <w:p w14:paraId="29A30B9E"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Дължината на тялото 38-42 cm, тегло 0,55</w:t>
      </w:r>
      <w:r w:rsidRPr="00972C43">
        <w:rPr>
          <w:rFonts w:ascii="Times New Roman" w:hAnsi="Times New Roman" w:cs="Times New Roman"/>
          <w:sz w:val="24"/>
          <w:szCs w:val="24"/>
        </w:rPr>
        <w:t>0</w:t>
      </w:r>
      <w:r w:rsidRPr="00972C43">
        <w:rPr>
          <w:rFonts w:ascii="Times New Roman" w:hAnsi="Times New Roman" w:cs="Times New Roman"/>
          <w:sz w:val="24"/>
          <w:szCs w:val="24"/>
          <w:lang w:val="bg-BG"/>
        </w:rPr>
        <w:t xml:space="preserve"> – 0,59</w:t>
      </w:r>
      <w:r w:rsidRPr="00972C43">
        <w:rPr>
          <w:rFonts w:ascii="Times New Roman" w:hAnsi="Times New Roman" w:cs="Times New Roman"/>
          <w:sz w:val="24"/>
          <w:szCs w:val="24"/>
        </w:rPr>
        <w:t>0</w:t>
      </w:r>
      <w:r w:rsidRPr="00972C43">
        <w:rPr>
          <w:rFonts w:ascii="Times New Roman" w:hAnsi="Times New Roman" w:cs="Times New Roman"/>
          <w:sz w:val="24"/>
          <w:szCs w:val="24"/>
          <w:lang w:val="bg-BG"/>
        </w:rPr>
        <w:t xml:space="preserve"> kg, размахът на крилата - 60-67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по-убитокафяв цвят на оперението. По-малко бяло подопашно петно. (Симеонов и др., 1990). </w:t>
      </w:r>
    </w:p>
    <w:p w14:paraId="6F016976"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t>Характер на пребиваване в страната</w:t>
      </w:r>
    </w:p>
    <w:p w14:paraId="2437D57F" w14:textId="77777777" w:rsidR="0034615E" w:rsidRPr="00972C43" w:rsidRDefault="0034615E" w:rsidP="0034615E">
      <w:pPr>
        <w:spacing w:before="120" w:after="120" w:line="240" w:lineRule="auto"/>
        <w:jc w:val="both"/>
        <w:rPr>
          <w:rFonts w:ascii="Times New Roman" w:hAnsi="Times New Roman" w:cs="Times New Roman"/>
          <w:sz w:val="24"/>
          <w:szCs w:val="24"/>
        </w:rPr>
      </w:pPr>
      <w:r w:rsidRPr="00972C43">
        <w:rPr>
          <w:rFonts w:ascii="Times New Roman" w:hAnsi="Times New Roman" w:cs="Times New Roman"/>
          <w:sz w:val="24"/>
          <w:szCs w:val="24"/>
          <w:lang w:val="bg-BG"/>
        </w:rPr>
        <w:t xml:space="preserve">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w:t>
      </w:r>
      <w:r w:rsidRPr="00972C43">
        <w:rPr>
          <w:rFonts w:ascii="Times New Roman" w:hAnsi="Times New Roman" w:cs="Times New Roman"/>
          <w:sz w:val="24"/>
          <w:szCs w:val="24"/>
          <w:lang w:val="bg-BG"/>
        </w:rPr>
        <w:lastRenderedPageBreak/>
        <w:t>Някои двойки мътят и малки заблатени участъци, стари корита и устия на реки.</w:t>
      </w:r>
      <w:r>
        <w:rPr>
          <w:rFonts w:ascii="Times New Roman" w:hAnsi="Times New Roman" w:cs="Times New Roman"/>
          <w:sz w:val="24"/>
          <w:szCs w:val="24"/>
          <w:lang w:val="bg-BG"/>
        </w:rPr>
        <w:t xml:space="preserve"> </w:t>
      </w:r>
      <w:r w:rsidRPr="00972C43">
        <w:rPr>
          <w:rFonts w:ascii="Times New Roman" w:hAnsi="Times New Roman" w:cs="Times New Roman"/>
          <w:sz w:val="24"/>
          <w:szCs w:val="24"/>
          <w:lang w:val="bg-BG"/>
        </w:rPr>
        <w:t xml:space="preserve">Гнезди сред гъсти тръстикови масиви, върху натрупани стари стебла от тръстика, върху плаващи острови, на брега на зодоемите и рядко в хралупи. Гнездото е покрито със сухи растения и пух. Снася между 4 и 14 яйца, но най-често техния брой е 7-9. Снася в края на април и през май, мътенето продължава 25-27 дни. Младите започват да летят след 55-60 дни. Полова зрялост настъпва на едногодишна възраст. (Симеонов и др., 1990; Чешмеджиев и Петков, 2014). </w:t>
      </w:r>
    </w:p>
    <w:p w14:paraId="0D0625E8"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t xml:space="preserve">Характерно местообитание </w:t>
      </w:r>
    </w:p>
    <w:p w14:paraId="3FE8F4AC"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14:paraId="66FF3795"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i/>
          <w:iCs/>
          <w:sz w:val="24"/>
          <w:szCs w:val="24"/>
          <w:lang w:val="bg-BG"/>
        </w:rPr>
        <w:t>Хранене</w:t>
      </w:r>
    </w:p>
    <w:p w14:paraId="68044BCF"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972C43">
        <w:rPr>
          <w:rFonts w:ascii="Times New Roman" w:hAnsi="Times New Roman" w:cs="Times New Roman"/>
          <w:i/>
          <w:iCs/>
          <w:sz w:val="24"/>
          <w:szCs w:val="24"/>
          <w:lang w:val="bg-BG"/>
        </w:rPr>
        <w:t>Anura</w:t>
      </w:r>
      <w:r w:rsidRPr="00972C43">
        <w:rPr>
          <w:rFonts w:ascii="Times New Roman" w:hAnsi="Times New Roman" w:cs="Times New Roman"/>
          <w:sz w:val="24"/>
          <w:szCs w:val="24"/>
          <w:lang w:val="bg-BG"/>
        </w:rPr>
        <w:t>) и риби (</w:t>
      </w:r>
      <w:r w:rsidRPr="00972C43">
        <w:rPr>
          <w:rFonts w:ascii="Times New Roman" w:hAnsi="Times New Roman" w:cs="Times New Roman"/>
          <w:i/>
          <w:iCs/>
          <w:sz w:val="24"/>
          <w:szCs w:val="24"/>
          <w:lang w:val="bg-BG"/>
        </w:rPr>
        <w:t>Pisces</w:t>
      </w:r>
      <w:r w:rsidRPr="00972C43">
        <w:rPr>
          <w:rFonts w:ascii="Times New Roman" w:hAnsi="Times New Roman" w:cs="Times New Roman"/>
          <w:sz w:val="24"/>
          <w:szCs w:val="24"/>
          <w:lang w:val="bg-BG"/>
        </w:rPr>
        <w:t xml:space="preserve">) (Чешмеджиев и Петков, 2014). </w:t>
      </w:r>
    </w:p>
    <w:p w14:paraId="07DD27A2" w14:textId="77777777" w:rsidR="0034615E" w:rsidRPr="00972C43" w:rsidRDefault="0034615E" w:rsidP="0034615E">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2. </w:t>
      </w:r>
      <w:r w:rsidRPr="00972C43">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14:paraId="4A4626C0"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В миналото белооката потапница е описвана като един от най-многобройните видове от семейство Патицови (</w:t>
      </w:r>
      <w:r w:rsidRPr="00972C43">
        <w:rPr>
          <w:rFonts w:ascii="Times New Roman" w:hAnsi="Times New Roman" w:cs="Times New Roman"/>
          <w:i/>
          <w:iCs/>
          <w:sz w:val="24"/>
          <w:szCs w:val="24"/>
          <w:lang w:val="bg-BG"/>
        </w:rPr>
        <w:t>Anatidae</w:t>
      </w:r>
      <w:r w:rsidRPr="00972C43">
        <w:rPr>
          <w:rFonts w:ascii="Times New Roman" w:hAnsi="Times New Roman" w:cs="Times New Roman"/>
          <w:sz w:val="24"/>
          <w:szCs w:val="24"/>
          <w:lang w:val="bg-BG"/>
        </w:rPr>
        <w:t xml:space="preserve">)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отстрелвани. Това са основните причини за намаляването му както в световен мащаб, така и у нас (Чешмеджиев и Петков, 2014). </w:t>
      </w:r>
    </w:p>
    <w:p w14:paraId="004976BC"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 xml:space="preserve">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 (Янков отг. ред., 2007). </w:t>
      </w:r>
    </w:p>
    <w:p w14:paraId="1D5CBBC1"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 xml:space="preserve">Включен в Приложение 1 на Директивата за птиците. Според </w:t>
      </w:r>
      <w:r w:rsidRPr="00972C43">
        <w:rPr>
          <w:rFonts w:ascii="Times New Roman" w:hAnsi="Times New Roman" w:cs="Times New Roman"/>
          <w:sz w:val="24"/>
          <w:szCs w:val="24"/>
          <w:lang w:val="en-GB"/>
        </w:rPr>
        <w:t xml:space="preserve">IUCN </w:t>
      </w:r>
      <w:r w:rsidRPr="00972C43">
        <w:rPr>
          <w:rFonts w:ascii="Times New Roman" w:hAnsi="Times New Roman" w:cs="Times New Roman"/>
          <w:sz w:val="24"/>
          <w:szCs w:val="24"/>
          <w:lang w:val="bg-BG"/>
        </w:rPr>
        <w:t xml:space="preserve">европейската популация на вида е слабо засегнат </w:t>
      </w:r>
      <w:r w:rsidRPr="00972C43">
        <w:rPr>
          <w:rFonts w:ascii="Times New Roman" w:hAnsi="Times New Roman" w:cs="Times New Roman"/>
          <w:sz w:val="24"/>
          <w:szCs w:val="24"/>
          <w:lang w:val="en-GB"/>
        </w:rPr>
        <w:t>– LC</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lang w:val="en-GB"/>
        </w:rPr>
        <w:t>Least Concern</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 xml:space="preserve">а в световен мащаб видът е почти застрашен </w:t>
      </w:r>
      <w:r w:rsidRPr="00972C43">
        <w:rPr>
          <w:rFonts w:ascii="Times New Roman" w:hAnsi="Times New Roman" w:cs="Times New Roman"/>
          <w:sz w:val="24"/>
          <w:szCs w:val="24"/>
          <w:lang w:val="en-GB"/>
        </w:rPr>
        <w:t>–</w:t>
      </w:r>
      <w:r w:rsidRPr="00972C43">
        <w:rPr>
          <w:rFonts w:ascii="Times New Roman" w:hAnsi="Times New Roman" w:cs="Times New Roman"/>
          <w:sz w:val="24"/>
          <w:szCs w:val="24"/>
        </w:rPr>
        <w:t xml:space="preserve"> NT</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lang w:val="en-GB"/>
        </w:rPr>
        <w:t>Near threatened</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Включен в Червената книга на България в категорията „Уязвим вид”. Включен в Приложение 2 и 3 на ЗБР.</w:t>
      </w:r>
    </w:p>
    <w:p w14:paraId="099B8A19"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lastRenderedPageBreak/>
        <w:t>Съгласно Докладването от 2019 г. (за периода 2013 – 2018 г.), националната гнездяща популация на вида се оценява на 120 – 400 двойки. Краткосрочната тенденция на популацията (за периода 2000 – 2018 г.) е флуктуираща, променлива, а дългосрочната (за периода 1980 – 2018 г.) е намаляваща. За гнездовата популация са посочени следните заплахи:</w:t>
      </w:r>
      <w:r w:rsidRPr="00972C43">
        <w:rPr>
          <w:rFonts w:ascii="Times New Roman" w:hAnsi="Times New Roman" w:cs="Times New Roman"/>
          <w:sz w:val="24"/>
          <w:szCs w:val="24"/>
        </w:rPr>
        <w:t xml:space="preserve"> F01, </w:t>
      </w:r>
      <w:r w:rsidRPr="00972C43">
        <w:rPr>
          <w:rFonts w:ascii="Times New Roman" w:hAnsi="Times New Roman" w:cs="Times New Roman"/>
          <w:sz w:val="24"/>
          <w:szCs w:val="24"/>
          <w:lang w:val="bg-BG"/>
        </w:rPr>
        <w:t xml:space="preserve">М08, М07, </w:t>
      </w:r>
      <w:r w:rsidRPr="00972C43">
        <w:rPr>
          <w:rFonts w:ascii="Times New Roman" w:hAnsi="Times New Roman" w:cs="Times New Roman"/>
          <w:sz w:val="24"/>
          <w:szCs w:val="24"/>
        </w:rPr>
        <w:t>J02</w:t>
      </w:r>
      <w:r w:rsidRPr="00972C43">
        <w:rPr>
          <w:rFonts w:ascii="Times New Roman" w:hAnsi="Times New Roman" w:cs="Times New Roman"/>
          <w:sz w:val="24"/>
          <w:szCs w:val="24"/>
          <w:lang w:val="bg-BG"/>
        </w:rPr>
        <w:t xml:space="preserve">, </w:t>
      </w:r>
      <w:r w:rsidRPr="00972C43">
        <w:rPr>
          <w:rFonts w:ascii="Times New Roman" w:hAnsi="Times New Roman" w:cs="Times New Roman"/>
          <w:sz w:val="24"/>
          <w:szCs w:val="24"/>
        </w:rPr>
        <w:t>D03, F02, H01</w:t>
      </w:r>
      <w:r w:rsidRPr="00972C43">
        <w:rPr>
          <w:rFonts w:ascii="Times New Roman" w:hAnsi="Times New Roman" w:cs="Times New Roman"/>
          <w:sz w:val="24"/>
          <w:szCs w:val="24"/>
          <w:lang w:val="bg-BG"/>
        </w:rPr>
        <w:t>.</w:t>
      </w:r>
    </w:p>
    <w:p w14:paraId="2F0D9EAD"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Според Докладването от 2019 г., зимуващата популация е оценена на 2 – 40 индивида. Краткосрочната тенденция на популацията (за периода 2000 – 2018 г.) е флуктуираща, променлива, а дългосрочната (за периода 1980 – 2018 г.) е нарастваща.</w:t>
      </w:r>
    </w:p>
    <w:p w14:paraId="388D122A"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Според Докладването от 2019 г., мигриращата национална популация е оценена на 320 – 4 000 индивида.</w:t>
      </w:r>
    </w:p>
    <w:p w14:paraId="16FE9B65" w14:textId="58825275" w:rsidR="0034615E" w:rsidRPr="00972C43" w:rsidRDefault="0034615E" w:rsidP="0034615E">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972C43">
        <w:rPr>
          <w:rFonts w:ascii="Times New Roman" w:hAnsi="Times New Roman" w:cs="Times New Roman"/>
          <w:b/>
          <w:sz w:val="24"/>
          <w:szCs w:val="24"/>
          <w:lang w:val="bg-BG"/>
        </w:rPr>
        <w:t xml:space="preserve">Състояние в </w:t>
      </w:r>
      <w:r w:rsidRPr="00464CDA">
        <w:rPr>
          <w:rFonts w:ascii="Times New Roman" w:eastAsia="Times New Roman" w:hAnsi="Times New Roman" w:cs="Times New Roman"/>
          <w:b/>
          <w:bCs/>
          <w:sz w:val="24"/>
          <w:szCs w:val="24"/>
          <w:lang w:val="bg-BG" w:eastAsia="bg-BG"/>
        </w:rPr>
        <w:t xml:space="preserve">специална защитена зона </w:t>
      </w:r>
      <w:r w:rsidRPr="00972C43">
        <w:rPr>
          <w:rFonts w:ascii="Times New Roman" w:hAnsi="Times New Roman" w:cs="Times New Roman"/>
          <w:b/>
          <w:bCs/>
          <w:sz w:val="24"/>
          <w:szCs w:val="24"/>
          <w:lang w:val="bg-BG"/>
        </w:rPr>
        <w:t>СЗЗ BG0002065 „Блато Малък Преславец“</w:t>
      </w:r>
    </w:p>
    <w:p w14:paraId="409C25C4"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972C43">
        <w:rPr>
          <w:rFonts w:ascii="Times New Roman" w:hAnsi="Times New Roman" w:cs="Times New Roman"/>
          <w:sz w:val="24"/>
          <w:szCs w:val="24"/>
          <w:lang w:val="bg-BG"/>
        </w:rPr>
        <w:t xml:space="preserve"> на зоната, вида е само гнездящ. Гнездящата популация на белооката потапница се оценява на </w:t>
      </w:r>
      <w:r w:rsidRPr="00972C43">
        <w:rPr>
          <w:rFonts w:ascii="Times New Roman" w:hAnsi="Times New Roman" w:cs="Times New Roman"/>
          <w:b/>
          <w:sz w:val="24"/>
          <w:szCs w:val="24"/>
          <w:lang w:val="bg-BG"/>
        </w:rPr>
        <w:t>3 – 11 двойки</w:t>
      </w:r>
      <w:r w:rsidRPr="00972C43">
        <w:rPr>
          <w:rFonts w:ascii="Times New Roman" w:hAnsi="Times New Roman" w:cs="Times New Roman"/>
          <w:sz w:val="24"/>
          <w:szCs w:val="24"/>
          <w:lang w:val="bg-BG"/>
        </w:rPr>
        <w:t xml:space="preserve">, което представлява </w:t>
      </w:r>
      <w:r w:rsidRPr="00972C43">
        <w:rPr>
          <w:rFonts w:ascii="Times New Roman" w:hAnsi="Times New Roman" w:cs="Times New Roman"/>
          <w:b/>
          <w:sz w:val="24"/>
          <w:szCs w:val="24"/>
          <w:lang w:val="bg-BG"/>
        </w:rPr>
        <w:t>2,5 – 2,8 % от националната гнездяща</w:t>
      </w:r>
      <w:r w:rsidRPr="00972C43">
        <w:rPr>
          <w:rFonts w:ascii="Times New Roman" w:hAnsi="Times New Roman" w:cs="Times New Roman"/>
          <w:sz w:val="24"/>
          <w:szCs w:val="24"/>
          <w:lang w:val="bg-BG"/>
        </w:rPr>
        <w:t xml:space="preserve"> популация (оценка „С”). Опазването на вида е отлично </w:t>
      </w:r>
      <w:r w:rsidRPr="00972C43">
        <w:rPr>
          <w:rFonts w:ascii="Times New Roman" w:hAnsi="Times New Roman" w:cs="Times New Roman"/>
          <w:sz w:val="24"/>
          <w:szCs w:val="24"/>
          <w:lang w:val="en-GB"/>
        </w:rPr>
        <w:t>(</w:t>
      </w:r>
      <w:r w:rsidRPr="00972C43">
        <w:rPr>
          <w:rFonts w:ascii="Times New Roman" w:hAnsi="Times New Roman" w:cs="Times New Roman"/>
          <w:sz w:val="24"/>
          <w:szCs w:val="24"/>
          <w:lang w:val="bg-BG"/>
        </w:rPr>
        <w:t>оценка „А”</w:t>
      </w:r>
      <w:r w:rsidRPr="00972C43">
        <w:rPr>
          <w:rFonts w:ascii="Times New Roman" w:hAnsi="Times New Roman" w:cs="Times New Roman"/>
          <w:sz w:val="24"/>
          <w:szCs w:val="24"/>
          <w:lang w:val="en-GB"/>
        </w:rPr>
        <w:t>)</w:t>
      </w:r>
      <w:r w:rsidRPr="00972C43">
        <w:rPr>
          <w:rFonts w:ascii="Times New Roman" w:hAnsi="Times New Roman" w:cs="Times New Roman"/>
          <w:sz w:val="24"/>
          <w:szCs w:val="24"/>
          <w:lang w:val="bg-BG"/>
        </w:rPr>
        <w:t xml:space="preserve">, популацията не е изолирана в рамките на разширен ареал (оценка „С”). Общата оценка на стойността на зоната за съхранение на вида е „В” – добра стойност. </w:t>
      </w:r>
    </w:p>
    <w:p w14:paraId="4161B342" w14:textId="77777777" w:rsidR="0034615E" w:rsidRPr="00972C43" w:rsidRDefault="0034615E" w:rsidP="0034615E">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972C43">
        <w:rPr>
          <w:rFonts w:ascii="Times New Roman" w:hAnsi="Times New Roman" w:cs="Times New Roman"/>
          <w:b/>
          <w:sz w:val="24"/>
          <w:szCs w:val="24"/>
          <w:lang w:val="bg-BG"/>
        </w:rPr>
        <w:t xml:space="preserve">Анализ на наличната информация </w:t>
      </w:r>
    </w:p>
    <w:p w14:paraId="5C26C9C2" w14:textId="77777777"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Белооката потапница гнезди редовно в СЗЗ „Блато Малък Преславец“ с не много висока численост (Чешмеджиев и Петков, 2014). В периода 2010 – 2012 г. са установени 2 – 11 двойки, като само за 2011 г. са били 10-11 дв. (Матеева и др. 2013). Гнездовата популация на вида се концентрира основно по поречието на р. Дунав с численост 88 – 157 дв./год. (</w:t>
      </w:r>
      <w:r w:rsidRPr="00972C43">
        <w:rPr>
          <w:rFonts w:ascii="Times New Roman" w:hAnsi="Times New Roman" w:cs="Times New Roman"/>
          <w:sz w:val="24"/>
          <w:szCs w:val="24"/>
          <w:lang w:val="en-GB"/>
        </w:rPr>
        <w:t>Shurulinkov et al., 2019</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 xml:space="preserve">По данни от </w:t>
      </w:r>
      <w:r w:rsidRPr="00972C43">
        <w:rPr>
          <w:rFonts w:ascii="Times New Roman" w:hAnsi="Times New Roman" w:cs="Times New Roman"/>
          <w:sz w:val="24"/>
          <w:szCs w:val="24"/>
          <w:lang w:val="en-GB"/>
        </w:rPr>
        <w:t xml:space="preserve">ebird.org, </w:t>
      </w:r>
      <w:r w:rsidRPr="00972C43">
        <w:rPr>
          <w:rFonts w:ascii="Times New Roman" w:hAnsi="Times New Roman" w:cs="Times New Roman"/>
          <w:sz w:val="24"/>
          <w:szCs w:val="24"/>
          <w:lang w:val="bg-BG"/>
        </w:rPr>
        <w:t>вида е наблюдаван редовно през размножителния сезон в блато Малък Преславец (</w:t>
      </w:r>
      <w:r w:rsidRPr="00972C43">
        <w:rPr>
          <w:rFonts w:ascii="Times New Roman" w:hAnsi="Times New Roman" w:cs="Times New Roman"/>
          <w:sz w:val="24"/>
          <w:szCs w:val="24"/>
          <w:lang w:val="en-GB"/>
        </w:rPr>
        <w:t>L. Profirov, 2008; I. Tonev, 2020</w:t>
      </w:r>
      <w:r w:rsidRPr="00972C43">
        <w:rPr>
          <w:rFonts w:ascii="Times New Roman" w:hAnsi="Times New Roman" w:cs="Times New Roman"/>
          <w:sz w:val="24"/>
          <w:szCs w:val="24"/>
          <w:lang w:val="bg-BG"/>
        </w:rPr>
        <w:t>). По време на теренното проучване през 2021 г. са установени 2 двойки в зоната.</w:t>
      </w:r>
    </w:p>
    <w:p w14:paraId="57170F10" w14:textId="5040D03F" w:rsidR="0034615E" w:rsidRPr="00972C43" w:rsidRDefault="0034615E" w:rsidP="0034615E">
      <w:pPr>
        <w:spacing w:before="120" w:after="120" w:line="240" w:lineRule="auto"/>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972C43">
        <w:rPr>
          <w:rFonts w:ascii="Times New Roman" w:hAnsi="Times New Roman" w:cs="Times New Roman"/>
          <w:sz w:val="24"/>
          <w:szCs w:val="24"/>
          <w:lang w:val="en-GB"/>
        </w:rPr>
        <w:t>Kazakov et al. 2020</w:t>
      </w:r>
      <w:r w:rsidRPr="00972C43">
        <w:rPr>
          <w:rFonts w:ascii="Times New Roman" w:hAnsi="Times New Roman" w:cs="Times New Roman"/>
          <w:sz w:val="24"/>
          <w:szCs w:val="24"/>
          <w:lang w:val="bg-BG"/>
        </w:rPr>
        <w:t>), безпокойство по врем</w:t>
      </w:r>
      <w:r>
        <w:rPr>
          <w:rFonts w:ascii="Times New Roman" w:hAnsi="Times New Roman" w:cs="Times New Roman"/>
          <w:sz w:val="24"/>
          <w:szCs w:val="24"/>
          <w:lang w:val="bg-BG"/>
        </w:rPr>
        <w:t>е</w:t>
      </w:r>
      <w:r w:rsidRPr="00972C43">
        <w:rPr>
          <w:rFonts w:ascii="Times New Roman" w:hAnsi="Times New Roman" w:cs="Times New Roman"/>
          <w:sz w:val="24"/>
          <w:szCs w:val="24"/>
          <w:lang w:val="bg-BG"/>
        </w:rPr>
        <w:t xml:space="preserve"> на размножителния сезон на птиците от рибари и нерегламентирано навлизане на плавателни съдове, замърсяване на водата в резултат на използване</w:t>
      </w:r>
      <w:r w:rsidR="00D62393">
        <w:rPr>
          <w:rFonts w:ascii="Times New Roman" w:hAnsi="Times New Roman" w:cs="Times New Roman"/>
          <w:sz w:val="24"/>
          <w:szCs w:val="24"/>
          <w:lang w:val="bg-BG"/>
        </w:rPr>
        <w:t xml:space="preserve"> на</w:t>
      </w:r>
      <w:r w:rsidRPr="00972C43">
        <w:rPr>
          <w:rFonts w:ascii="Times New Roman" w:hAnsi="Times New Roman" w:cs="Times New Roman"/>
          <w:sz w:val="24"/>
          <w:szCs w:val="24"/>
          <w:lang w:val="bg-BG"/>
        </w:rPr>
        <w:t xml:space="preserve"> пестициди и торове в близките земеделски площи.</w:t>
      </w:r>
    </w:p>
    <w:p w14:paraId="2AA9AEC2" w14:textId="77777777" w:rsidR="0034615E" w:rsidRPr="00972C43" w:rsidRDefault="0034615E" w:rsidP="0034615E">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05"/>
        <w:gridCol w:w="1355"/>
        <w:gridCol w:w="2967"/>
        <w:gridCol w:w="1955"/>
      </w:tblGrid>
      <w:tr w:rsidR="0034615E" w:rsidRPr="0034615E" w14:paraId="1C192286" w14:textId="77777777" w:rsidTr="00B86397">
        <w:trPr>
          <w:tblHeader/>
          <w:jc w:val="center"/>
        </w:trPr>
        <w:tc>
          <w:tcPr>
            <w:tcW w:w="1112" w:type="pct"/>
            <w:shd w:val="clear" w:color="auto" w:fill="B6DDE8"/>
            <w:vAlign w:val="center"/>
          </w:tcPr>
          <w:p w14:paraId="4AA20910" w14:textId="77777777" w:rsidR="0034615E" w:rsidRPr="0034615E" w:rsidRDefault="0034615E" w:rsidP="00B86397">
            <w:pPr>
              <w:spacing w:after="0"/>
              <w:jc w:val="center"/>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Параметър</w:t>
            </w:r>
          </w:p>
        </w:tc>
        <w:tc>
          <w:tcPr>
            <w:tcW w:w="626" w:type="pct"/>
            <w:shd w:val="clear" w:color="auto" w:fill="B6DDE8"/>
            <w:vAlign w:val="center"/>
          </w:tcPr>
          <w:p w14:paraId="45429AAE" w14:textId="77777777" w:rsidR="0034615E" w:rsidRPr="0034615E" w:rsidRDefault="0034615E" w:rsidP="00B86397">
            <w:pPr>
              <w:spacing w:after="0"/>
              <w:jc w:val="center"/>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Мерна единица</w:t>
            </w:r>
          </w:p>
        </w:tc>
        <w:tc>
          <w:tcPr>
            <w:tcW w:w="704" w:type="pct"/>
            <w:shd w:val="clear" w:color="auto" w:fill="B6DDE8"/>
            <w:vAlign w:val="center"/>
          </w:tcPr>
          <w:p w14:paraId="2734E652" w14:textId="77777777" w:rsidR="0034615E" w:rsidRPr="0034615E" w:rsidRDefault="0034615E" w:rsidP="00B86397">
            <w:pPr>
              <w:spacing w:after="0"/>
              <w:jc w:val="center"/>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Целева стойност</w:t>
            </w:r>
          </w:p>
        </w:tc>
        <w:tc>
          <w:tcPr>
            <w:tcW w:w="1542" w:type="pct"/>
            <w:shd w:val="clear" w:color="auto" w:fill="B6DDE8"/>
            <w:vAlign w:val="center"/>
          </w:tcPr>
          <w:p w14:paraId="33749ADA" w14:textId="77777777" w:rsidR="0034615E" w:rsidRPr="0034615E" w:rsidRDefault="0034615E" w:rsidP="00B86397">
            <w:pPr>
              <w:spacing w:after="0"/>
              <w:jc w:val="center"/>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Допълнителна информация</w:t>
            </w:r>
          </w:p>
        </w:tc>
        <w:tc>
          <w:tcPr>
            <w:tcW w:w="1016" w:type="pct"/>
            <w:shd w:val="clear" w:color="auto" w:fill="B6DDE8"/>
            <w:vAlign w:val="center"/>
          </w:tcPr>
          <w:p w14:paraId="1B65667A" w14:textId="77777777" w:rsidR="0034615E" w:rsidRPr="0034615E" w:rsidRDefault="0034615E" w:rsidP="00B86397">
            <w:pPr>
              <w:spacing w:after="0"/>
              <w:jc w:val="center"/>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Специфични за зоната цели</w:t>
            </w:r>
          </w:p>
        </w:tc>
      </w:tr>
      <w:tr w:rsidR="0034615E" w:rsidRPr="0034615E" w14:paraId="11F67024" w14:textId="77777777" w:rsidTr="00B86397">
        <w:trPr>
          <w:jc w:val="center"/>
        </w:trPr>
        <w:tc>
          <w:tcPr>
            <w:tcW w:w="1112" w:type="pct"/>
            <w:shd w:val="clear" w:color="auto" w:fill="auto"/>
          </w:tcPr>
          <w:p w14:paraId="0B4E3E1B" w14:textId="77777777" w:rsidR="0034615E" w:rsidRPr="0034615E" w:rsidRDefault="0034615E" w:rsidP="00B86397">
            <w:pPr>
              <w:spacing w:after="0"/>
              <w:rPr>
                <w:rFonts w:ascii="Times New Roman" w:hAnsi="Times New Roman" w:cs="Times New Roman"/>
                <w:b/>
                <w:sz w:val="20"/>
                <w:szCs w:val="20"/>
                <w:lang w:val="bg-BG"/>
              </w:rPr>
            </w:pPr>
            <w:r w:rsidRPr="0034615E">
              <w:rPr>
                <w:rFonts w:ascii="Times New Roman" w:hAnsi="Times New Roman" w:cs="Times New Roman"/>
                <w:b/>
                <w:sz w:val="20"/>
                <w:szCs w:val="20"/>
                <w:lang w:val="bg-BG"/>
              </w:rPr>
              <w:t xml:space="preserve">Популация: </w:t>
            </w:r>
            <w:r w:rsidRPr="0034615E">
              <w:rPr>
                <w:rFonts w:ascii="Times New Roman" w:hAnsi="Times New Roman" w:cs="Times New Roman"/>
                <w:bCs/>
                <w:sz w:val="20"/>
                <w:szCs w:val="20"/>
                <w:lang w:val="bg-BG"/>
              </w:rPr>
              <w:t>Размер гнездовата популацията</w:t>
            </w:r>
          </w:p>
        </w:tc>
        <w:tc>
          <w:tcPr>
            <w:tcW w:w="626" w:type="pct"/>
            <w:shd w:val="clear" w:color="auto" w:fill="auto"/>
          </w:tcPr>
          <w:p w14:paraId="53B159F7"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Брой гнездящи двойки</w:t>
            </w:r>
          </w:p>
        </w:tc>
        <w:tc>
          <w:tcPr>
            <w:tcW w:w="704" w:type="pct"/>
            <w:shd w:val="clear" w:color="auto" w:fill="auto"/>
          </w:tcPr>
          <w:p w14:paraId="55D52F7F" w14:textId="75505A94"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2</w:t>
            </w:r>
            <w:r>
              <w:rPr>
                <w:rFonts w:ascii="Times New Roman" w:hAnsi="Times New Roman" w:cs="Times New Roman"/>
                <w:sz w:val="20"/>
                <w:szCs w:val="20"/>
                <w:lang w:val="bg-BG"/>
              </w:rPr>
              <w:t xml:space="preserve"> - 11</w:t>
            </w:r>
            <w:r w:rsidRPr="0034615E">
              <w:rPr>
                <w:rFonts w:ascii="Times New Roman" w:hAnsi="Times New Roman" w:cs="Times New Roman"/>
                <w:sz w:val="20"/>
                <w:szCs w:val="20"/>
                <w:lang w:val="bg-BG"/>
              </w:rPr>
              <w:t xml:space="preserve"> дв. </w:t>
            </w:r>
          </w:p>
        </w:tc>
        <w:tc>
          <w:tcPr>
            <w:tcW w:w="1542" w:type="pct"/>
            <w:shd w:val="clear" w:color="auto" w:fill="auto"/>
          </w:tcPr>
          <w:p w14:paraId="6E8C0203" w14:textId="77777777" w:rsidR="0034615E" w:rsidRPr="0034615E" w:rsidRDefault="0034615E" w:rsidP="00B86397">
            <w:pPr>
              <w:spacing w:after="0"/>
              <w:rPr>
                <w:rFonts w:ascii="Times New Roman" w:hAnsi="Times New Roman" w:cs="Times New Roman"/>
                <w:sz w:val="20"/>
                <w:szCs w:val="20"/>
                <w:lang w:val="en-GB"/>
              </w:rPr>
            </w:pPr>
            <w:r w:rsidRPr="0034615E">
              <w:rPr>
                <w:rFonts w:ascii="Times New Roman" w:hAnsi="Times New Roman" w:cs="Times New Roman"/>
                <w:sz w:val="20"/>
                <w:szCs w:val="20"/>
                <w:lang w:val="bg-BG"/>
              </w:rPr>
              <w:t xml:space="preserve">Определена на база СФ и теренното проучване през 2021. </w:t>
            </w:r>
          </w:p>
        </w:tc>
        <w:tc>
          <w:tcPr>
            <w:tcW w:w="1016" w:type="pct"/>
          </w:tcPr>
          <w:p w14:paraId="0C3615FE"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Поддържане на популацията на вида в зоната в размер от най-малко 2 гнездящи дв. Редовен мониторинг</w:t>
            </w:r>
          </w:p>
        </w:tc>
      </w:tr>
      <w:tr w:rsidR="0034615E" w:rsidRPr="0034615E" w14:paraId="0D8C5D79" w14:textId="77777777" w:rsidTr="00B86397">
        <w:trPr>
          <w:jc w:val="center"/>
        </w:trPr>
        <w:tc>
          <w:tcPr>
            <w:tcW w:w="1112" w:type="pct"/>
            <w:shd w:val="clear" w:color="auto" w:fill="auto"/>
          </w:tcPr>
          <w:p w14:paraId="3638D7C4" w14:textId="77777777" w:rsidR="0034615E" w:rsidRPr="0034615E" w:rsidRDefault="0034615E" w:rsidP="00B86397">
            <w:pPr>
              <w:spacing w:after="0"/>
              <w:rPr>
                <w:rFonts w:ascii="Times New Roman" w:hAnsi="Times New Roman" w:cs="Times New Roman"/>
                <w:b/>
                <w:sz w:val="20"/>
                <w:szCs w:val="20"/>
                <w:lang w:val="bg-BG"/>
              </w:rPr>
            </w:pPr>
            <w:r w:rsidRPr="0034615E">
              <w:rPr>
                <w:rFonts w:ascii="Times New Roman" w:hAnsi="Times New Roman" w:cs="Times New Roman"/>
                <w:b/>
                <w:sz w:val="20"/>
                <w:szCs w:val="20"/>
                <w:lang w:val="bg-BG"/>
              </w:rPr>
              <w:t xml:space="preserve">Местообитание на вида: </w:t>
            </w:r>
            <w:r w:rsidRPr="0034615E">
              <w:rPr>
                <w:rFonts w:ascii="Times New Roman" w:hAnsi="Times New Roman" w:cs="Times New Roman"/>
                <w:bCs/>
                <w:sz w:val="20"/>
                <w:szCs w:val="20"/>
                <w:lang w:val="bg-BG"/>
              </w:rPr>
              <w:t>Площ на подходящите гнездови местообитания на вида</w:t>
            </w:r>
          </w:p>
        </w:tc>
        <w:tc>
          <w:tcPr>
            <w:tcW w:w="626" w:type="pct"/>
            <w:shd w:val="clear" w:color="auto" w:fill="auto"/>
          </w:tcPr>
          <w:p w14:paraId="3DBA4701" w14:textId="2E0FD2E5" w:rsidR="0034615E" w:rsidRPr="0034615E" w:rsidRDefault="0034615E" w:rsidP="00B86397">
            <w:pPr>
              <w:spacing w:after="0"/>
              <w:rPr>
                <w:rFonts w:ascii="Times New Roman" w:hAnsi="Times New Roman" w:cs="Times New Roman"/>
                <w:sz w:val="20"/>
                <w:szCs w:val="20"/>
                <w:lang w:val="bg-BG"/>
              </w:rPr>
            </w:pPr>
            <w:r>
              <w:rPr>
                <w:rFonts w:ascii="Times New Roman" w:hAnsi="Times New Roman" w:cs="Times New Roman"/>
                <w:sz w:val="20"/>
                <w:szCs w:val="20"/>
                <w:lang w:val="bg-BG"/>
              </w:rPr>
              <w:t>х</w:t>
            </w:r>
            <w:r w:rsidRPr="0034615E">
              <w:rPr>
                <w:rFonts w:ascii="Times New Roman" w:hAnsi="Times New Roman" w:cs="Times New Roman"/>
                <w:sz w:val="20"/>
                <w:szCs w:val="20"/>
                <w:lang w:val="bg-BG"/>
              </w:rPr>
              <w:t>a</w:t>
            </w:r>
          </w:p>
        </w:tc>
        <w:tc>
          <w:tcPr>
            <w:tcW w:w="704" w:type="pct"/>
            <w:shd w:val="clear" w:color="auto" w:fill="auto"/>
          </w:tcPr>
          <w:p w14:paraId="2E42D22C" w14:textId="4413589A" w:rsidR="0034615E" w:rsidRPr="0034615E" w:rsidRDefault="0034615E" w:rsidP="00B86397">
            <w:pPr>
              <w:spacing w:after="0"/>
              <w:rPr>
                <w:rFonts w:ascii="Times New Roman" w:hAnsi="Times New Roman" w:cs="Times New Roman"/>
                <w:sz w:val="20"/>
                <w:szCs w:val="20"/>
                <w:lang w:val="en-GB"/>
              </w:rPr>
            </w:pPr>
            <w:r w:rsidRPr="0034615E">
              <w:rPr>
                <w:rFonts w:ascii="Times New Roman" w:hAnsi="Times New Roman" w:cs="Times New Roman"/>
                <w:sz w:val="20"/>
                <w:szCs w:val="20"/>
                <w:lang w:val="bg-BG"/>
              </w:rPr>
              <w:t xml:space="preserve">Най-малко 45 </w:t>
            </w:r>
            <w:r>
              <w:rPr>
                <w:rFonts w:ascii="Times New Roman" w:hAnsi="Times New Roman" w:cs="Times New Roman"/>
                <w:sz w:val="20"/>
                <w:szCs w:val="20"/>
                <w:lang w:val="bg-BG"/>
              </w:rPr>
              <w:t>х</w:t>
            </w:r>
            <w:r w:rsidRPr="0034615E">
              <w:rPr>
                <w:rFonts w:ascii="Times New Roman" w:hAnsi="Times New Roman" w:cs="Times New Roman"/>
                <w:sz w:val="20"/>
                <w:szCs w:val="20"/>
                <w:lang w:val="en-GB"/>
              </w:rPr>
              <w:t>a</w:t>
            </w:r>
          </w:p>
        </w:tc>
        <w:tc>
          <w:tcPr>
            <w:tcW w:w="1542" w:type="pct"/>
            <w:shd w:val="clear" w:color="auto" w:fill="auto"/>
          </w:tcPr>
          <w:p w14:paraId="27ABF489" w14:textId="4BEDE2B8" w:rsidR="0034615E" w:rsidRPr="0034615E" w:rsidRDefault="0034615E" w:rsidP="0034615E">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Включва площта на блатото с водната растителност. Тази площ включва и подходящото хранително местообитание на вида.</w:t>
            </w:r>
          </w:p>
        </w:tc>
        <w:tc>
          <w:tcPr>
            <w:tcW w:w="1016" w:type="pct"/>
          </w:tcPr>
          <w:p w14:paraId="0AD0F67A" w14:textId="7DDE158E"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Поддържане на площта на подходящите гнездови местообитания на вида в размер най-</w:t>
            </w:r>
            <w:r w:rsidRPr="0034615E">
              <w:rPr>
                <w:rFonts w:ascii="Times New Roman" w:hAnsi="Times New Roman" w:cs="Times New Roman"/>
                <w:sz w:val="20"/>
                <w:szCs w:val="20"/>
                <w:lang w:val="bg-BG"/>
              </w:rPr>
              <w:lastRenderedPageBreak/>
              <w:t xml:space="preserve">малко 45 </w:t>
            </w:r>
            <w:r>
              <w:rPr>
                <w:rFonts w:ascii="Times New Roman" w:hAnsi="Times New Roman" w:cs="Times New Roman"/>
                <w:sz w:val="20"/>
                <w:szCs w:val="20"/>
                <w:lang w:val="bg-BG"/>
              </w:rPr>
              <w:t>х</w:t>
            </w:r>
            <w:r w:rsidRPr="0034615E">
              <w:rPr>
                <w:rFonts w:ascii="Times New Roman" w:hAnsi="Times New Roman" w:cs="Times New Roman"/>
                <w:sz w:val="20"/>
                <w:szCs w:val="20"/>
                <w:lang w:val="en-GB"/>
              </w:rPr>
              <w:t>a.</w:t>
            </w:r>
          </w:p>
        </w:tc>
      </w:tr>
      <w:tr w:rsidR="0034615E" w:rsidRPr="0034615E" w14:paraId="533EF37D" w14:textId="77777777" w:rsidTr="00B86397">
        <w:trPr>
          <w:jc w:val="center"/>
        </w:trPr>
        <w:tc>
          <w:tcPr>
            <w:tcW w:w="1112" w:type="pct"/>
            <w:shd w:val="clear" w:color="auto" w:fill="auto"/>
          </w:tcPr>
          <w:p w14:paraId="5CEA9271" w14:textId="77777777" w:rsidR="0034615E" w:rsidRPr="0034615E" w:rsidRDefault="0034615E" w:rsidP="00B86397">
            <w:pPr>
              <w:spacing w:after="0"/>
              <w:rPr>
                <w:rFonts w:ascii="Times New Roman" w:hAnsi="Times New Roman" w:cs="Times New Roman"/>
                <w:b/>
                <w:sz w:val="20"/>
                <w:szCs w:val="20"/>
                <w:lang w:val="bg-BG"/>
              </w:rPr>
            </w:pPr>
            <w:r w:rsidRPr="0034615E">
              <w:rPr>
                <w:rFonts w:ascii="Times New Roman" w:hAnsi="Times New Roman" w:cs="Times New Roman"/>
                <w:b/>
                <w:sz w:val="20"/>
                <w:szCs w:val="20"/>
                <w:lang w:val="bg-BG"/>
              </w:rPr>
              <w:lastRenderedPageBreak/>
              <w:t xml:space="preserve">Местообитание на вида: </w:t>
            </w:r>
            <w:r w:rsidRPr="0034615E">
              <w:rPr>
                <w:rFonts w:ascii="Times New Roman" w:hAnsi="Times New Roman" w:cs="Times New Roman"/>
                <w:sz w:val="20"/>
                <w:szCs w:val="20"/>
                <w:lang w:val="bg-BG"/>
              </w:rPr>
              <w:t>Екологично състояние на водните тела с местообитания на вида</w:t>
            </w:r>
            <w:r w:rsidRPr="0034615E">
              <w:rPr>
                <w:rFonts w:ascii="Times New Roman" w:hAnsi="Times New Roman" w:cs="Times New Roman"/>
                <w:sz w:val="20"/>
                <w:szCs w:val="20"/>
                <w:lang w:val="en-GB"/>
              </w:rPr>
              <w:t xml:space="preserve"> – </w:t>
            </w:r>
            <w:r w:rsidRPr="0034615E">
              <w:rPr>
                <w:rFonts w:ascii="Times New Roman" w:hAnsi="Times New Roman" w:cs="Times New Roman"/>
                <w:sz w:val="20"/>
                <w:szCs w:val="20"/>
                <w:lang w:val="bg-BG"/>
              </w:rPr>
              <w:t>хлорофил.</w:t>
            </w:r>
            <w:r w:rsidRPr="0034615E">
              <w:rPr>
                <w:rFonts w:ascii="Times New Roman" w:hAnsi="Times New Roman" w:cs="Times New Roman"/>
                <w:sz w:val="20"/>
                <w:szCs w:val="20"/>
                <w:lang w:val="en-GB"/>
              </w:rPr>
              <w:t xml:space="preserve"> (</w:t>
            </w:r>
            <w:r w:rsidRPr="0034615E">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626" w:type="pct"/>
            <w:shd w:val="clear" w:color="auto" w:fill="auto"/>
          </w:tcPr>
          <w:p w14:paraId="2E00EEB1"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5 степенна скала</w:t>
            </w:r>
          </w:p>
        </w:tc>
        <w:tc>
          <w:tcPr>
            <w:tcW w:w="704" w:type="pct"/>
            <w:shd w:val="clear" w:color="auto" w:fill="auto"/>
          </w:tcPr>
          <w:p w14:paraId="74D1B684"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2-Добро или 1-Отлично</w:t>
            </w:r>
          </w:p>
        </w:tc>
        <w:tc>
          <w:tcPr>
            <w:tcW w:w="154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34615E" w:rsidRPr="0034615E" w14:paraId="2A77B548"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2C53EB54" w14:textId="77777777" w:rsidR="0034615E" w:rsidRPr="0034615E" w:rsidRDefault="0034615E" w:rsidP="00B86397">
                  <w:pPr>
                    <w:spacing w:after="0"/>
                    <w:rPr>
                      <w:rFonts w:ascii="Times New Roman" w:hAnsi="Times New Roman" w:cs="Times New Roman"/>
                      <w:b/>
                      <w:bCs/>
                      <w:sz w:val="20"/>
                      <w:szCs w:val="20"/>
                      <w:lang w:val="bg-BG"/>
                    </w:rPr>
                  </w:pPr>
                  <w:r w:rsidRPr="0034615E">
                    <w:rPr>
                      <w:rFonts w:ascii="Times New Roman" w:hAnsi="Times New Roman" w:cs="Times New Roman"/>
                      <w:b/>
                      <w:bCs/>
                      <w:sz w:val="20"/>
                      <w:szCs w:val="20"/>
                      <w:lang w:val="bg-BG"/>
                    </w:rPr>
                    <w:t>Екологично състояние</w:t>
                  </w:r>
                </w:p>
              </w:tc>
            </w:tr>
            <w:tr w:rsidR="0034615E" w:rsidRPr="0034615E" w14:paraId="3629986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D7254BC"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1-Отлично – High</w:t>
                  </w:r>
                </w:p>
              </w:tc>
            </w:tr>
            <w:tr w:rsidR="0034615E" w:rsidRPr="0034615E" w14:paraId="1ECD709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4C759D0"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2-Добро – Good</w:t>
                  </w:r>
                </w:p>
              </w:tc>
            </w:tr>
            <w:tr w:rsidR="0034615E" w:rsidRPr="0034615E" w14:paraId="1814E24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64CCE2"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3-Умерено - Moderate</w:t>
                  </w:r>
                </w:p>
              </w:tc>
            </w:tr>
            <w:tr w:rsidR="0034615E" w:rsidRPr="0034615E" w14:paraId="3AFFE33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4389D85"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4-Лошо – Poor</w:t>
                  </w:r>
                </w:p>
              </w:tc>
            </w:tr>
            <w:tr w:rsidR="0034615E" w:rsidRPr="0034615E" w14:paraId="2B3BFCE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5BC7E0A"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5-Много лошо - Bad</w:t>
                  </w:r>
                </w:p>
              </w:tc>
            </w:tr>
          </w:tbl>
          <w:p w14:paraId="37631240"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34615E">
              <w:rPr>
                <w:rFonts w:ascii="Times New Roman" w:hAnsi="Times New Roman" w:cs="Times New Roman"/>
                <w:b/>
                <w:sz w:val="20"/>
                <w:szCs w:val="20"/>
                <w:lang w:val="bg-BG"/>
              </w:rPr>
              <w:t>добро (2)</w:t>
            </w:r>
            <w:r w:rsidRPr="0034615E">
              <w:rPr>
                <w:rFonts w:ascii="Times New Roman" w:hAnsi="Times New Roman" w:cs="Times New Roman"/>
                <w:sz w:val="20"/>
                <w:szCs w:val="20"/>
                <w:lang w:val="bg-BG"/>
              </w:rPr>
              <w:t xml:space="preserve"> състояние, а през август бързо достига екстремни стойности до </w:t>
            </w:r>
            <w:r w:rsidRPr="0034615E">
              <w:rPr>
                <w:rFonts w:ascii="Times New Roman" w:hAnsi="Times New Roman" w:cs="Times New Roman"/>
                <w:b/>
                <w:sz w:val="20"/>
                <w:szCs w:val="20"/>
                <w:lang w:val="bg-BG"/>
              </w:rPr>
              <w:t xml:space="preserve">много лошо (5) </w:t>
            </w:r>
            <w:r w:rsidRPr="0034615E">
              <w:rPr>
                <w:rFonts w:ascii="Times New Roman" w:hAnsi="Times New Roman" w:cs="Times New Roman"/>
                <w:sz w:val="20"/>
                <w:szCs w:val="20"/>
                <w:lang w:val="bg-BG"/>
              </w:rPr>
              <w:t>(</w:t>
            </w:r>
            <w:r w:rsidRPr="0034615E">
              <w:rPr>
                <w:rFonts w:ascii="Times New Roman" w:hAnsi="Times New Roman" w:cs="Times New Roman"/>
                <w:sz w:val="20"/>
                <w:szCs w:val="20"/>
                <w:lang w:val="en-GB"/>
              </w:rPr>
              <w:t>Kazakov et al., 2020</w:t>
            </w:r>
            <w:r w:rsidRPr="0034615E">
              <w:rPr>
                <w:rFonts w:ascii="Times New Roman" w:hAnsi="Times New Roman" w:cs="Times New Roman"/>
                <w:sz w:val="20"/>
                <w:szCs w:val="20"/>
                <w:lang w:val="bg-BG"/>
              </w:rPr>
              <w:t>).</w:t>
            </w:r>
          </w:p>
        </w:tc>
        <w:tc>
          <w:tcPr>
            <w:tcW w:w="1016" w:type="pct"/>
          </w:tcPr>
          <w:p w14:paraId="6EBFE848" w14:textId="777777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310FDA74" w14:textId="77777777" w:rsidR="0034615E" w:rsidRPr="00972C43" w:rsidRDefault="0034615E" w:rsidP="0034615E">
      <w:pPr>
        <w:spacing w:after="120"/>
        <w:rPr>
          <w:rFonts w:ascii="Times New Roman" w:hAnsi="Times New Roman" w:cs="Times New Roman"/>
          <w:sz w:val="24"/>
          <w:szCs w:val="24"/>
        </w:rPr>
      </w:pPr>
    </w:p>
    <w:p w14:paraId="483C5807" w14:textId="77777777" w:rsidR="0034615E" w:rsidRPr="00972C43" w:rsidRDefault="0034615E" w:rsidP="0034615E">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972C43">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972C43">
        <w:rPr>
          <w:rFonts w:ascii="Times New Roman" w:hAnsi="Times New Roman" w:cs="Times New Roman"/>
          <w:b/>
          <w:bCs/>
          <w:sz w:val="24"/>
          <w:szCs w:val="24"/>
          <w:lang w:val="bg-BG"/>
        </w:rPr>
        <w:t xml:space="preserve"> за СЗЗ BG0002065 „Блато Малък Преславец“</w:t>
      </w:r>
    </w:p>
    <w:p w14:paraId="4E09CDBF" w14:textId="77777777" w:rsidR="0034615E" w:rsidRPr="00972C43" w:rsidRDefault="0034615E" w:rsidP="0034615E">
      <w:pPr>
        <w:spacing w:after="120"/>
        <w:jc w:val="both"/>
        <w:rPr>
          <w:rFonts w:ascii="Times New Roman" w:hAnsi="Times New Roman" w:cs="Times New Roman"/>
          <w:sz w:val="24"/>
          <w:szCs w:val="24"/>
          <w:lang w:val="bg-BG"/>
        </w:rPr>
      </w:pPr>
      <w:r w:rsidRPr="00972C43">
        <w:rPr>
          <w:rFonts w:ascii="Times New Roman" w:hAnsi="Times New Roman" w:cs="Times New Roman"/>
          <w:sz w:val="24"/>
          <w:szCs w:val="24"/>
          <w:lang w:val="bg-BG"/>
        </w:rPr>
        <w:t>Предвид наличната информация за настоящата гнездова численост на вида в защитената зона</w:t>
      </w:r>
      <w:r w:rsidRPr="00972C43">
        <w:rPr>
          <w:rFonts w:ascii="Times New Roman" w:hAnsi="Times New Roman" w:cs="Times New Roman"/>
          <w:sz w:val="24"/>
          <w:szCs w:val="24"/>
        </w:rPr>
        <w:t xml:space="preserve"> </w:t>
      </w:r>
      <w:r w:rsidRPr="00972C43">
        <w:rPr>
          <w:rFonts w:ascii="Times New Roman" w:hAnsi="Times New Roman" w:cs="Times New Roman"/>
          <w:sz w:val="24"/>
          <w:szCs w:val="24"/>
          <w:lang w:val="bg-BG"/>
        </w:rPr>
        <w:t xml:space="preserve">е необходима следната актуализация на </w:t>
      </w:r>
      <w:r>
        <w:rPr>
          <w:rFonts w:ascii="Times New Roman" w:hAnsi="Times New Roman" w:cs="Times New Roman"/>
          <w:sz w:val="24"/>
          <w:szCs w:val="24"/>
          <w:lang w:val="bg-BG"/>
        </w:rPr>
        <w:t>СФ</w:t>
      </w:r>
      <w:r w:rsidRPr="00972C43">
        <w:rPr>
          <w:rFonts w:ascii="Times New Roman" w:hAnsi="Times New Roman" w:cs="Times New Roman"/>
          <w:sz w:val="24"/>
          <w:szCs w:val="24"/>
          <w:lang w:val="bg-BG"/>
        </w:rPr>
        <w:t xml:space="preserve"> (в червено):</w:t>
      </w:r>
      <w:r>
        <w:rPr>
          <w:rFonts w:ascii="Times New Roman" w:hAnsi="Times New Roman" w:cs="Times New Roman"/>
          <w:sz w:val="24"/>
          <w:szCs w:val="24"/>
          <w:lang w:val="bg-BG"/>
        </w:rPr>
        <w:t xml:space="preserve"> </w:t>
      </w:r>
      <w:r w:rsidRPr="00972C43">
        <w:rPr>
          <w:rFonts w:ascii="Times New Roman" w:hAnsi="Times New Roman" w:cs="Times New Roman"/>
          <w:sz w:val="24"/>
          <w:szCs w:val="24"/>
          <w:lang w:val="bg-BG"/>
        </w:rPr>
        <w:t>Промяна в оценката за популацията (</w:t>
      </w:r>
      <w:r w:rsidRPr="00972C43">
        <w:rPr>
          <w:rFonts w:ascii="Times New Roman" w:hAnsi="Times New Roman" w:cs="Times New Roman"/>
          <w:sz w:val="24"/>
          <w:szCs w:val="24"/>
          <w:lang w:val="en-GB"/>
        </w:rPr>
        <w:t>Pop.</w:t>
      </w:r>
      <w:r w:rsidRPr="00972C43">
        <w:rPr>
          <w:rFonts w:ascii="Times New Roman" w:hAnsi="Times New Roman" w:cs="Times New Roman"/>
          <w:sz w:val="24"/>
          <w:szCs w:val="24"/>
          <w:lang w:val="bg-BG"/>
        </w:rPr>
        <w:t>)</w:t>
      </w:r>
      <w:r w:rsidRPr="00972C43">
        <w:rPr>
          <w:rFonts w:ascii="Times New Roman" w:hAnsi="Times New Roman" w:cs="Times New Roman"/>
          <w:sz w:val="24"/>
          <w:szCs w:val="24"/>
          <w:lang w:val="en-GB"/>
        </w:rPr>
        <w:t xml:space="preserve"> </w:t>
      </w:r>
      <w:r w:rsidRPr="00972C43">
        <w:rPr>
          <w:rFonts w:ascii="Times New Roman" w:hAnsi="Times New Roman" w:cs="Times New Roman"/>
          <w:sz w:val="24"/>
          <w:szCs w:val="24"/>
          <w:lang w:val="bg-BG"/>
        </w:rPr>
        <w:t>от „С“ на „В“ поради факта, че зоната поддържа над 2 % процента от националната гнездова популация на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29"/>
        <w:gridCol w:w="328"/>
        <w:gridCol w:w="483"/>
        <w:gridCol w:w="350"/>
        <w:gridCol w:w="572"/>
        <w:gridCol w:w="733"/>
        <w:gridCol w:w="594"/>
        <w:gridCol w:w="589"/>
        <w:gridCol w:w="839"/>
        <w:gridCol w:w="950"/>
        <w:gridCol w:w="622"/>
        <w:gridCol w:w="522"/>
        <w:gridCol w:w="578"/>
      </w:tblGrid>
      <w:tr w:rsidR="0034615E" w:rsidRPr="00972C43" w14:paraId="3CA186CA" w14:textId="77777777" w:rsidTr="00B86397">
        <w:trPr>
          <w:jc w:val="center"/>
        </w:trPr>
        <w:tc>
          <w:tcPr>
            <w:tcW w:w="1702" w:type="pct"/>
            <w:gridSpan w:val="5"/>
            <w:shd w:val="clear" w:color="auto" w:fill="D9D9D9" w:themeFill="background1" w:themeFillShade="D9"/>
            <w:vAlign w:val="center"/>
          </w:tcPr>
          <w:p w14:paraId="692703FB"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Species</w:t>
            </w:r>
          </w:p>
        </w:tc>
        <w:tc>
          <w:tcPr>
            <w:tcW w:w="1945" w:type="pct"/>
            <w:gridSpan w:val="6"/>
            <w:shd w:val="clear" w:color="auto" w:fill="D9D9D9" w:themeFill="background1" w:themeFillShade="D9"/>
            <w:vAlign w:val="center"/>
          </w:tcPr>
          <w:p w14:paraId="18D0AE18"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Population in the site</w:t>
            </w:r>
          </w:p>
        </w:tc>
        <w:tc>
          <w:tcPr>
            <w:tcW w:w="1353" w:type="pct"/>
            <w:gridSpan w:val="4"/>
            <w:shd w:val="clear" w:color="auto" w:fill="D9D9D9" w:themeFill="background1" w:themeFillShade="D9"/>
            <w:vAlign w:val="center"/>
          </w:tcPr>
          <w:p w14:paraId="18B39681"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Site assessment</w:t>
            </w:r>
          </w:p>
        </w:tc>
      </w:tr>
      <w:tr w:rsidR="0034615E" w:rsidRPr="00972C43" w14:paraId="4D348686" w14:textId="77777777" w:rsidTr="00B86397">
        <w:trPr>
          <w:jc w:val="center"/>
        </w:trPr>
        <w:tc>
          <w:tcPr>
            <w:tcW w:w="188" w:type="pct"/>
            <w:vMerge w:val="restart"/>
            <w:shd w:val="clear" w:color="auto" w:fill="D9D9D9" w:themeFill="background1" w:themeFillShade="D9"/>
            <w:vAlign w:val="center"/>
          </w:tcPr>
          <w:p w14:paraId="1BBCC881"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G</w:t>
            </w:r>
          </w:p>
        </w:tc>
        <w:tc>
          <w:tcPr>
            <w:tcW w:w="334" w:type="pct"/>
            <w:vMerge w:val="restart"/>
            <w:shd w:val="clear" w:color="auto" w:fill="D9D9D9" w:themeFill="background1" w:themeFillShade="D9"/>
            <w:vAlign w:val="center"/>
          </w:tcPr>
          <w:p w14:paraId="3464BD87"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Code</w:t>
            </w:r>
          </w:p>
        </w:tc>
        <w:tc>
          <w:tcPr>
            <w:tcW w:w="762" w:type="pct"/>
            <w:vMerge w:val="restart"/>
            <w:shd w:val="clear" w:color="auto" w:fill="D9D9D9" w:themeFill="background1" w:themeFillShade="D9"/>
            <w:vAlign w:val="center"/>
          </w:tcPr>
          <w:p w14:paraId="17C7B485"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Scientific Name</w:t>
            </w:r>
          </w:p>
        </w:tc>
        <w:tc>
          <w:tcPr>
            <w:tcW w:w="170" w:type="pct"/>
            <w:vMerge w:val="restart"/>
            <w:shd w:val="clear" w:color="auto" w:fill="D9D9D9" w:themeFill="background1" w:themeFillShade="D9"/>
            <w:vAlign w:val="center"/>
          </w:tcPr>
          <w:p w14:paraId="636508F0"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w:t>
            </w:r>
          </w:p>
        </w:tc>
        <w:tc>
          <w:tcPr>
            <w:tcW w:w="247" w:type="pct"/>
            <w:vMerge w:val="restart"/>
            <w:shd w:val="clear" w:color="auto" w:fill="D9D9D9" w:themeFill="background1" w:themeFillShade="D9"/>
            <w:vAlign w:val="center"/>
          </w:tcPr>
          <w:p w14:paraId="3614C8FD"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NP</w:t>
            </w:r>
          </w:p>
        </w:tc>
        <w:tc>
          <w:tcPr>
            <w:tcW w:w="179" w:type="pct"/>
            <w:vMerge w:val="restart"/>
            <w:shd w:val="clear" w:color="auto" w:fill="D9D9D9" w:themeFill="background1" w:themeFillShade="D9"/>
            <w:vAlign w:val="center"/>
          </w:tcPr>
          <w:p w14:paraId="566F57AB"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T</w:t>
            </w:r>
          </w:p>
        </w:tc>
        <w:tc>
          <w:tcPr>
            <w:tcW w:w="689" w:type="pct"/>
            <w:gridSpan w:val="2"/>
            <w:shd w:val="clear" w:color="auto" w:fill="D9D9D9" w:themeFill="background1" w:themeFillShade="D9"/>
            <w:vAlign w:val="center"/>
          </w:tcPr>
          <w:p w14:paraId="08831916"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Size</w:t>
            </w:r>
          </w:p>
        </w:tc>
        <w:tc>
          <w:tcPr>
            <w:tcW w:w="326" w:type="pct"/>
            <w:vMerge w:val="restart"/>
            <w:shd w:val="clear" w:color="auto" w:fill="D9D9D9" w:themeFill="background1" w:themeFillShade="D9"/>
            <w:vAlign w:val="center"/>
          </w:tcPr>
          <w:p w14:paraId="28660BEE"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Unit</w:t>
            </w:r>
          </w:p>
        </w:tc>
        <w:tc>
          <w:tcPr>
            <w:tcW w:w="327" w:type="pct"/>
            <w:vMerge w:val="restart"/>
            <w:shd w:val="clear" w:color="auto" w:fill="D9D9D9" w:themeFill="background1" w:themeFillShade="D9"/>
            <w:vAlign w:val="center"/>
          </w:tcPr>
          <w:p w14:paraId="6DE46002"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Cat.</w:t>
            </w:r>
          </w:p>
        </w:tc>
        <w:tc>
          <w:tcPr>
            <w:tcW w:w="424" w:type="pct"/>
            <w:vMerge w:val="restart"/>
            <w:shd w:val="clear" w:color="auto" w:fill="D9D9D9" w:themeFill="background1" w:themeFillShade="D9"/>
            <w:vAlign w:val="center"/>
          </w:tcPr>
          <w:p w14:paraId="6D440F8E"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D.qual.</w:t>
            </w:r>
          </w:p>
        </w:tc>
        <w:tc>
          <w:tcPr>
            <w:tcW w:w="480" w:type="pct"/>
            <w:shd w:val="clear" w:color="auto" w:fill="D9D9D9" w:themeFill="background1" w:themeFillShade="D9"/>
            <w:vAlign w:val="center"/>
          </w:tcPr>
          <w:p w14:paraId="6715AAE7"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A/B/C/D</w:t>
            </w:r>
          </w:p>
        </w:tc>
        <w:tc>
          <w:tcPr>
            <w:tcW w:w="873" w:type="pct"/>
            <w:gridSpan w:val="3"/>
            <w:shd w:val="clear" w:color="auto" w:fill="D9D9D9" w:themeFill="background1" w:themeFillShade="D9"/>
            <w:vAlign w:val="center"/>
          </w:tcPr>
          <w:p w14:paraId="454A448C"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A/B/C</w:t>
            </w:r>
          </w:p>
        </w:tc>
      </w:tr>
      <w:tr w:rsidR="0034615E" w:rsidRPr="00972C43" w14:paraId="7AEAE054" w14:textId="77777777" w:rsidTr="00B86397">
        <w:trPr>
          <w:jc w:val="center"/>
        </w:trPr>
        <w:tc>
          <w:tcPr>
            <w:tcW w:w="188" w:type="pct"/>
            <w:vMerge/>
            <w:shd w:val="clear" w:color="auto" w:fill="D9D9D9" w:themeFill="background1" w:themeFillShade="D9"/>
            <w:vAlign w:val="center"/>
          </w:tcPr>
          <w:p w14:paraId="7319B072" w14:textId="77777777" w:rsidR="0034615E" w:rsidRPr="00972C43" w:rsidRDefault="0034615E" w:rsidP="00B86397">
            <w:pPr>
              <w:spacing w:after="0"/>
              <w:rPr>
                <w:rFonts w:ascii="Times New Roman" w:hAnsi="Times New Roman" w:cs="Times New Roman"/>
                <w:sz w:val="20"/>
                <w:szCs w:val="20"/>
                <w:lang w:val="bg-BG"/>
              </w:rPr>
            </w:pPr>
          </w:p>
        </w:tc>
        <w:tc>
          <w:tcPr>
            <w:tcW w:w="334" w:type="pct"/>
            <w:vMerge/>
            <w:shd w:val="clear" w:color="auto" w:fill="D9D9D9" w:themeFill="background1" w:themeFillShade="D9"/>
            <w:vAlign w:val="center"/>
          </w:tcPr>
          <w:p w14:paraId="3B930997" w14:textId="77777777" w:rsidR="0034615E" w:rsidRPr="00972C43" w:rsidRDefault="0034615E" w:rsidP="00B86397">
            <w:pPr>
              <w:spacing w:after="0"/>
              <w:rPr>
                <w:rFonts w:ascii="Times New Roman" w:hAnsi="Times New Roman" w:cs="Times New Roman"/>
                <w:sz w:val="20"/>
                <w:szCs w:val="20"/>
                <w:lang w:val="bg-BG"/>
              </w:rPr>
            </w:pPr>
          </w:p>
        </w:tc>
        <w:tc>
          <w:tcPr>
            <w:tcW w:w="762" w:type="pct"/>
            <w:vMerge/>
            <w:shd w:val="clear" w:color="auto" w:fill="D9D9D9" w:themeFill="background1" w:themeFillShade="D9"/>
            <w:vAlign w:val="center"/>
          </w:tcPr>
          <w:p w14:paraId="12E3A938" w14:textId="77777777" w:rsidR="0034615E" w:rsidRPr="00972C43" w:rsidRDefault="0034615E" w:rsidP="00B86397">
            <w:pPr>
              <w:spacing w:after="0"/>
              <w:rPr>
                <w:rFonts w:ascii="Times New Roman" w:hAnsi="Times New Roman" w:cs="Times New Roman"/>
                <w:sz w:val="20"/>
                <w:szCs w:val="20"/>
                <w:lang w:val="bg-BG"/>
              </w:rPr>
            </w:pPr>
          </w:p>
        </w:tc>
        <w:tc>
          <w:tcPr>
            <w:tcW w:w="170" w:type="pct"/>
            <w:vMerge/>
            <w:shd w:val="clear" w:color="auto" w:fill="D9D9D9" w:themeFill="background1" w:themeFillShade="D9"/>
            <w:vAlign w:val="center"/>
          </w:tcPr>
          <w:p w14:paraId="42DF8822" w14:textId="77777777" w:rsidR="0034615E" w:rsidRPr="00972C43" w:rsidRDefault="0034615E" w:rsidP="00B86397">
            <w:pPr>
              <w:spacing w:after="0"/>
              <w:rPr>
                <w:rFonts w:ascii="Times New Roman" w:hAnsi="Times New Roman" w:cs="Times New Roman"/>
                <w:sz w:val="20"/>
                <w:szCs w:val="20"/>
                <w:lang w:val="bg-BG"/>
              </w:rPr>
            </w:pPr>
          </w:p>
        </w:tc>
        <w:tc>
          <w:tcPr>
            <w:tcW w:w="247" w:type="pct"/>
            <w:vMerge/>
            <w:shd w:val="clear" w:color="auto" w:fill="D9D9D9" w:themeFill="background1" w:themeFillShade="D9"/>
            <w:vAlign w:val="center"/>
          </w:tcPr>
          <w:p w14:paraId="14766270" w14:textId="77777777" w:rsidR="0034615E" w:rsidRPr="00972C43" w:rsidRDefault="0034615E" w:rsidP="00B86397">
            <w:pPr>
              <w:spacing w:after="0"/>
              <w:rPr>
                <w:rFonts w:ascii="Times New Roman" w:hAnsi="Times New Roman" w:cs="Times New Roman"/>
                <w:b/>
                <w:sz w:val="20"/>
                <w:szCs w:val="20"/>
                <w:lang w:val="bg-BG"/>
              </w:rPr>
            </w:pPr>
          </w:p>
        </w:tc>
        <w:tc>
          <w:tcPr>
            <w:tcW w:w="179" w:type="pct"/>
            <w:vMerge/>
            <w:shd w:val="clear" w:color="auto" w:fill="D9D9D9" w:themeFill="background1" w:themeFillShade="D9"/>
            <w:vAlign w:val="center"/>
          </w:tcPr>
          <w:p w14:paraId="1CAB0D40" w14:textId="77777777" w:rsidR="0034615E" w:rsidRPr="00972C43" w:rsidRDefault="0034615E" w:rsidP="00B86397">
            <w:pPr>
              <w:spacing w:after="0"/>
              <w:rPr>
                <w:rFonts w:ascii="Times New Roman" w:hAnsi="Times New Roman" w:cs="Times New Roman"/>
                <w:b/>
                <w:sz w:val="20"/>
                <w:szCs w:val="20"/>
                <w:lang w:val="bg-BG"/>
              </w:rPr>
            </w:pPr>
          </w:p>
        </w:tc>
        <w:tc>
          <w:tcPr>
            <w:tcW w:w="289" w:type="pct"/>
            <w:shd w:val="clear" w:color="auto" w:fill="D9D9D9" w:themeFill="background1" w:themeFillShade="D9"/>
            <w:vAlign w:val="center"/>
          </w:tcPr>
          <w:p w14:paraId="69280A51"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Min</w:t>
            </w:r>
          </w:p>
        </w:tc>
        <w:tc>
          <w:tcPr>
            <w:tcW w:w="400" w:type="pct"/>
            <w:shd w:val="clear" w:color="auto" w:fill="D9D9D9" w:themeFill="background1" w:themeFillShade="D9"/>
            <w:vAlign w:val="center"/>
          </w:tcPr>
          <w:p w14:paraId="4020BCDD"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Max</w:t>
            </w:r>
          </w:p>
        </w:tc>
        <w:tc>
          <w:tcPr>
            <w:tcW w:w="326" w:type="pct"/>
            <w:vMerge/>
            <w:shd w:val="clear" w:color="auto" w:fill="D9D9D9" w:themeFill="background1" w:themeFillShade="D9"/>
            <w:vAlign w:val="center"/>
          </w:tcPr>
          <w:p w14:paraId="42FA324B" w14:textId="77777777" w:rsidR="0034615E" w:rsidRPr="00972C43" w:rsidRDefault="0034615E" w:rsidP="00B86397">
            <w:pPr>
              <w:spacing w:after="0"/>
              <w:rPr>
                <w:rFonts w:ascii="Times New Roman" w:hAnsi="Times New Roman" w:cs="Times New Roman"/>
                <w:b/>
                <w:sz w:val="20"/>
                <w:szCs w:val="20"/>
                <w:lang w:val="bg-BG"/>
              </w:rPr>
            </w:pPr>
          </w:p>
        </w:tc>
        <w:tc>
          <w:tcPr>
            <w:tcW w:w="327" w:type="pct"/>
            <w:vMerge/>
            <w:shd w:val="clear" w:color="auto" w:fill="D9D9D9" w:themeFill="background1" w:themeFillShade="D9"/>
            <w:vAlign w:val="center"/>
          </w:tcPr>
          <w:p w14:paraId="13683014" w14:textId="77777777" w:rsidR="0034615E" w:rsidRPr="00972C43" w:rsidRDefault="0034615E" w:rsidP="00B86397">
            <w:pPr>
              <w:spacing w:after="0"/>
              <w:rPr>
                <w:rFonts w:ascii="Times New Roman" w:hAnsi="Times New Roman" w:cs="Times New Roman"/>
                <w:b/>
                <w:sz w:val="20"/>
                <w:szCs w:val="20"/>
                <w:lang w:val="bg-BG"/>
              </w:rPr>
            </w:pPr>
          </w:p>
        </w:tc>
        <w:tc>
          <w:tcPr>
            <w:tcW w:w="424" w:type="pct"/>
            <w:vMerge/>
            <w:shd w:val="clear" w:color="auto" w:fill="D9D9D9" w:themeFill="background1" w:themeFillShade="D9"/>
            <w:vAlign w:val="center"/>
          </w:tcPr>
          <w:p w14:paraId="1F093806" w14:textId="77777777" w:rsidR="0034615E" w:rsidRPr="00972C43" w:rsidRDefault="0034615E" w:rsidP="00B86397">
            <w:pPr>
              <w:spacing w:after="0"/>
              <w:rPr>
                <w:rFonts w:ascii="Times New Roman" w:hAnsi="Times New Roman" w:cs="Times New Roman"/>
                <w:b/>
                <w:sz w:val="20"/>
                <w:szCs w:val="20"/>
                <w:lang w:val="bg-BG"/>
              </w:rPr>
            </w:pPr>
          </w:p>
        </w:tc>
        <w:tc>
          <w:tcPr>
            <w:tcW w:w="480" w:type="pct"/>
            <w:shd w:val="clear" w:color="auto" w:fill="D9D9D9" w:themeFill="background1" w:themeFillShade="D9"/>
            <w:vAlign w:val="center"/>
          </w:tcPr>
          <w:p w14:paraId="3FB6FFF8"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Pop.</w:t>
            </w:r>
          </w:p>
        </w:tc>
        <w:tc>
          <w:tcPr>
            <w:tcW w:w="314" w:type="pct"/>
            <w:shd w:val="clear" w:color="auto" w:fill="D9D9D9" w:themeFill="background1" w:themeFillShade="D9"/>
            <w:vAlign w:val="center"/>
          </w:tcPr>
          <w:p w14:paraId="6A869300"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Con.</w:t>
            </w:r>
          </w:p>
        </w:tc>
        <w:tc>
          <w:tcPr>
            <w:tcW w:w="264" w:type="pct"/>
            <w:shd w:val="clear" w:color="auto" w:fill="D9D9D9" w:themeFill="background1" w:themeFillShade="D9"/>
            <w:vAlign w:val="center"/>
          </w:tcPr>
          <w:p w14:paraId="47C252E6"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Iso.</w:t>
            </w:r>
          </w:p>
        </w:tc>
        <w:tc>
          <w:tcPr>
            <w:tcW w:w="294" w:type="pct"/>
            <w:shd w:val="clear" w:color="auto" w:fill="D9D9D9" w:themeFill="background1" w:themeFillShade="D9"/>
            <w:vAlign w:val="center"/>
          </w:tcPr>
          <w:p w14:paraId="04F30A9D" w14:textId="77777777" w:rsidR="0034615E" w:rsidRPr="00972C43" w:rsidRDefault="0034615E" w:rsidP="00B86397">
            <w:pPr>
              <w:spacing w:after="0"/>
              <w:rPr>
                <w:rFonts w:ascii="Times New Roman" w:hAnsi="Times New Roman" w:cs="Times New Roman"/>
                <w:b/>
                <w:sz w:val="20"/>
                <w:szCs w:val="20"/>
                <w:lang w:val="bg-BG"/>
              </w:rPr>
            </w:pPr>
            <w:r w:rsidRPr="00972C43">
              <w:rPr>
                <w:rFonts w:ascii="Times New Roman" w:hAnsi="Times New Roman" w:cs="Times New Roman"/>
                <w:b/>
                <w:sz w:val="20"/>
                <w:szCs w:val="20"/>
                <w:lang w:val="bg-BG"/>
              </w:rPr>
              <w:t>Glo.</w:t>
            </w:r>
          </w:p>
        </w:tc>
      </w:tr>
      <w:tr w:rsidR="0034615E" w:rsidRPr="00972C43" w14:paraId="46AF8B28" w14:textId="77777777" w:rsidTr="00B86397">
        <w:trPr>
          <w:jc w:val="center"/>
        </w:trPr>
        <w:tc>
          <w:tcPr>
            <w:tcW w:w="188" w:type="pct"/>
            <w:shd w:val="clear" w:color="auto" w:fill="auto"/>
            <w:vAlign w:val="center"/>
          </w:tcPr>
          <w:p w14:paraId="1FACF8AB" w14:textId="77777777" w:rsidR="0034615E" w:rsidRPr="00972C43" w:rsidRDefault="0034615E" w:rsidP="00B86397">
            <w:pPr>
              <w:spacing w:after="0"/>
              <w:rPr>
                <w:rFonts w:ascii="Times New Roman" w:hAnsi="Times New Roman" w:cs="Times New Roman"/>
                <w:sz w:val="20"/>
                <w:szCs w:val="20"/>
                <w:lang w:val="bg-BG"/>
              </w:rPr>
            </w:pPr>
            <w:r w:rsidRPr="00972C43">
              <w:rPr>
                <w:rFonts w:ascii="Times New Roman" w:hAnsi="Times New Roman" w:cs="Times New Roman"/>
                <w:sz w:val="20"/>
                <w:szCs w:val="20"/>
                <w:lang w:val="bg-BG"/>
              </w:rPr>
              <w:t>В</w:t>
            </w:r>
          </w:p>
        </w:tc>
        <w:tc>
          <w:tcPr>
            <w:tcW w:w="334" w:type="pct"/>
            <w:shd w:val="clear" w:color="auto" w:fill="auto"/>
            <w:vAlign w:val="center"/>
          </w:tcPr>
          <w:p w14:paraId="49CC7F3A" w14:textId="77777777" w:rsidR="0034615E" w:rsidRPr="00972C43" w:rsidRDefault="0034615E" w:rsidP="00B86397">
            <w:pPr>
              <w:spacing w:after="0"/>
              <w:rPr>
                <w:rFonts w:ascii="Times New Roman" w:hAnsi="Times New Roman" w:cs="Times New Roman"/>
                <w:sz w:val="20"/>
                <w:szCs w:val="20"/>
                <w:lang w:val="en-GB"/>
              </w:rPr>
            </w:pPr>
            <w:r w:rsidRPr="00972C43">
              <w:rPr>
                <w:rFonts w:ascii="Times New Roman" w:hAnsi="Times New Roman" w:cs="Times New Roman"/>
                <w:sz w:val="20"/>
                <w:szCs w:val="20"/>
              </w:rPr>
              <w:t>А</w:t>
            </w:r>
            <w:r w:rsidRPr="00972C43">
              <w:rPr>
                <w:rFonts w:ascii="Times New Roman" w:hAnsi="Times New Roman" w:cs="Times New Roman"/>
                <w:sz w:val="20"/>
                <w:szCs w:val="20"/>
                <w:lang w:val="bg-BG"/>
              </w:rPr>
              <w:t>0</w:t>
            </w:r>
            <w:r w:rsidRPr="00972C43">
              <w:rPr>
                <w:rFonts w:ascii="Times New Roman" w:hAnsi="Times New Roman" w:cs="Times New Roman"/>
                <w:sz w:val="20"/>
                <w:szCs w:val="20"/>
                <w:lang w:val="en-GB"/>
              </w:rPr>
              <w:t>60</w:t>
            </w:r>
          </w:p>
        </w:tc>
        <w:tc>
          <w:tcPr>
            <w:tcW w:w="762" w:type="pct"/>
            <w:shd w:val="clear" w:color="auto" w:fill="auto"/>
            <w:vAlign w:val="center"/>
          </w:tcPr>
          <w:p w14:paraId="4539BC5F" w14:textId="77777777" w:rsidR="0034615E" w:rsidRPr="00972C43" w:rsidRDefault="0034615E" w:rsidP="00B86397">
            <w:pPr>
              <w:spacing w:after="0"/>
              <w:rPr>
                <w:rFonts w:ascii="Times New Roman" w:hAnsi="Times New Roman" w:cs="Times New Roman"/>
                <w:i/>
                <w:sz w:val="20"/>
                <w:szCs w:val="20"/>
                <w:lang w:val="bg-BG"/>
              </w:rPr>
            </w:pPr>
            <w:r w:rsidRPr="00972C43">
              <w:rPr>
                <w:rFonts w:ascii="Times New Roman" w:hAnsi="Times New Roman" w:cs="Times New Roman"/>
                <w:i/>
                <w:sz w:val="20"/>
                <w:szCs w:val="20"/>
              </w:rPr>
              <w:t>Aythya nyroca</w:t>
            </w:r>
          </w:p>
        </w:tc>
        <w:tc>
          <w:tcPr>
            <w:tcW w:w="170" w:type="pct"/>
            <w:shd w:val="clear" w:color="auto" w:fill="auto"/>
            <w:vAlign w:val="center"/>
          </w:tcPr>
          <w:p w14:paraId="52FC5C5B" w14:textId="77777777" w:rsidR="0034615E" w:rsidRPr="00972C43" w:rsidRDefault="0034615E" w:rsidP="00B86397">
            <w:pPr>
              <w:spacing w:after="0"/>
              <w:rPr>
                <w:rFonts w:ascii="Times New Roman" w:hAnsi="Times New Roman" w:cs="Times New Roman"/>
                <w:sz w:val="20"/>
                <w:szCs w:val="20"/>
                <w:lang w:val="bg-BG"/>
              </w:rPr>
            </w:pPr>
          </w:p>
        </w:tc>
        <w:tc>
          <w:tcPr>
            <w:tcW w:w="247" w:type="pct"/>
            <w:shd w:val="clear" w:color="auto" w:fill="auto"/>
            <w:vAlign w:val="center"/>
          </w:tcPr>
          <w:p w14:paraId="366FF2B7" w14:textId="77777777" w:rsidR="0034615E" w:rsidRPr="00972C43" w:rsidRDefault="0034615E" w:rsidP="00B86397">
            <w:pPr>
              <w:spacing w:after="0"/>
              <w:rPr>
                <w:rFonts w:ascii="Times New Roman" w:hAnsi="Times New Roman" w:cs="Times New Roman"/>
                <w:b/>
                <w:sz w:val="20"/>
                <w:szCs w:val="20"/>
                <w:lang w:val="bg-BG"/>
              </w:rPr>
            </w:pPr>
          </w:p>
        </w:tc>
        <w:tc>
          <w:tcPr>
            <w:tcW w:w="179" w:type="pct"/>
            <w:shd w:val="clear" w:color="auto" w:fill="auto"/>
            <w:vAlign w:val="center"/>
          </w:tcPr>
          <w:p w14:paraId="7FBF2048"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r</w:t>
            </w:r>
          </w:p>
        </w:tc>
        <w:tc>
          <w:tcPr>
            <w:tcW w:w="289" w:type="pct"/>
            <w:shd w:val="clear" w:color="auto" w:fill="auto"/>
            <w:vAlign w:val="center"/>
          </w:tcPr>
          <w:p w14:paraId="62466723" w14:textId="44A5D977" w:rsidR="0034615E" w:rsidRPr="0034615E" w:rsidRDefault="0034615E" w:rsidP="00B86397">
            <w:pPr>
              <w:spacing w:after="0"/>
              <w:rPr>
                <w:rFonts w:ascii="Times New Roman" w:hAnsi="Times New Roman" w:cs="Times New Roman"/>
                <w:sz w:val="20"/>
                <w:szCs w:val="20"/>
                <w:lang w:val="bg-BG"/>
              </w:rPr>
            </w:pPr>
            <w:r w:rsidRPr="0034615E">
              <w:rPr>
                <w:rFonts w:ascii="Times New Roman" w:hAnsi="Times New Roman" w:cs="Times New Roman"/>
                <w:color w:val="FF0000"/>
                <w:sz w:val="20"/>
                <w:szCs w:val="20"/>
                <w:lang w:val="bg-BG"/>
              </w:rPr>
              <w:t>2</w:t>
            </w:r>
          </w:p>
        </w:tc>
        <w:tc>
          <w:tcPr>
            <w:tcW w:w="400" w:type="pct"/>
            <w:shd w:val="clear" w:color="auto" w:fill="auto"/>
            <w:vAlign w:val="center"/>
          </w:tcPr>
          <w:p w14:paraId="41EF82A8"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11</w:t>
            </w:r>
          </w:p>
        </w:tc>
        <w:tc>
          <w:tcPr>
            <w:tcW w:w="326" w:type="pct"/>
            <w:shd w:val="clear" w:color="auto" w:fill="auto"/>
            <w:vAlign w:val="center"/>
          </w:tcPr>
          <w:p w14:paraId="1C7431D0"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p</w:t>
            </w:r>
          </w:p>
        </w:tc>
        <w:tc>
          <w:tcPr>
            <w:tcW w:w="327" w:type="pct"/>
            <w:shd w:val="clear" w:color="auto" w:fill="auto"/>
            <w:vAlign w:val="center"/>
          </w:tcPr>
          <w:p w14:paraId="30A7B6AE" w14:textId="77777777" w:rsidR="0034615E" w:rsidRPr="00972C43" w:rsidRDefault="0034615E" w:rsidP="00B86397">
            <w:pPr>
              <w:spacing w:after="0"/>
              <w:rPr>
                <w:rFonts w:ascii="Times New Roman" w:hAnsi="Times New Roman" w:cs="Times New Roman"/>
                <w:sz w:val="20"/>
                <w:szCs w:val="20"/>
              </w:rPr>
            </w:pPr>
          </w:p>
        </w:tc>
        <w:tc>
          <w:tcPr>
            <w:tcW w:w="424" w:type="pct"/>
            <w:shd w:val="clear" w:color="auto" w:fill="auto"/>
            <w:vAlign w:val="center"/>
          </w:tcPr>
          <w:p w14:paraId="2D17FAF1"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G</w:t>
            </w:r>
          </w:p>
        </w:tc>
        <w:tc>
          <w:tcPr>
            <w:tcW w:w="480" w:type="pct"/>
            <w:shd w:val="clear" w:color="auto" w:fill="auto"/>
            <w:vAlign w:val="center"/>
          </w:tcPr>
          <w:p w14:paraId="0C02BF34"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color w:val="FF0000"/>
                <w:sz w:val="20"/>
                <w:szCs w:val="20"/>
              </w:rPr>
              <w:t>B</w:t>
            </w:r>
          </w:p>
        </w:tc>
        <w:tc>
          <w:tcPr>
            <w:tcW w:w="314" w:type="pct"/>
            <w:shd w:val="clear" w:color="auto" w:fill="auto"/>
            <w:vAlign w:val="center"/>
          </w:tcPr>
          <w:p w14:paraId="606DE496"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A</w:t>
            </w:r>
          </w:p>
        </w:tc>
        <w:tc>
          <w:tcPr>
            <w:tcW w:w="264" w:type="pct"/>
            <w:shd w:val="clear" w:color="auto" w:fill="auto"/>
            <w:vAlign w:val="center"/>
          </w:tcPr>
          <w:p w14:paraId="72E73F42"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C</w:t>
            </w:r>
          </w:p>
        </w:tc>
        <w:tc>
          <w:tcPr>
            <w:tcW w:w="294" w:type="pct"/>
            <w:shd w:val="clear" w:color="auto" w:fill="auto"/>
            <w:vAlign w:val="center"/>
          </w:tcPr>
          <w:p w14:paraId="2C72AEFB" w14:textId="77777777" w:rsidR="0034615E" w:rsidRPr="00972C43" w:rsidRDefault="0034615E" w:rsidP="00B86397">
            <w:pPr>
              <w:spacing w:after="0"/>
              <w:rPr>
                <w:rFonts w:ascii="Times New Roman" w:hAnsi="Times New Roman" w:cs="Times New Roman"/>
                <w:sz w:val="20"/>
                <w:szCs w:val="20"/>
              </w:rPr>
            </w:pPr>
            <w:r w:rsidRPr="00972C43">
              <w:rPr>
                <w:rFonts w:ascii="Times New Roman" w:hAnsi="Times New Roman" w:cs="Times New Roman"/>
                <w:sz w:val="20"/>
                <w:szCs w:val="20"/>
              </w:rPr>
              <w:t>B</w:t>
            </w:r>
          </w:p>
        </w:tc>
      </w:tr>
    </w:tbl>
    <w:p w14:paraId="577A4B4E" w14:textId="77777777" w:rsidR="0034615E" w:rsidRDefault="0034615E" w:rsidP="0034615E">
      <w:pPr>
        <w:jc w:val="both"/>
      </w:pPr>
    </w:p>
    <w:p w14:paraId="1DFFCE6D" w14:textId="6F4746D5" w:rsidR="00AD1FA3" w:rsidRPr="00AD1FA3" w:rsidRDefault="00AD1FA3" w:rsidP="00AD1FA3">
      <w:pPr>
        <w:pStyle w:val="Heading2"/>
        <w:jc w:val="center"/>
        <w:rPr>
          <w:rFonts w:ascii="Times New Roman" w:hAnsi="Times New Roman" w:cs="Times New Roman"/>
          <w:sz w:val="28"/>
          <w:szCs w:val="28"/>
        </w:rPr>
      </w:pPr>
      <w:bookmarkStart w:id="36" w:name="_Toc87487790"/>
      <w:bookmarkStart w:id="37" w:name="_Toc88744411"/>
      <w:bookmarkStart w:id="38" w:name="_Toc98672532"/>
      <w:r w:rsidRPr="00AD1FA3">
        <w:rPr>
          <w:rFonts w:ascii="Times New Roman" w:hAnsi="Times New Roman" w:cs="Times New Roman"/>
          <w:sz w:val="28"/>
          <w:szCs w:val="28"/>
          <w:lang w:val="bg-BG"/>
        </w:rPr>
        <w:t xml:space="preserve">Специфични </w:t>
      </w:r>
      <w:r w:rsidR="008D4224">
        <w:rPr>
          <w:rFonts w:ascii="Times New Roman" w:hAnsi="Times New Roman" w:cs="Times New Roman"/>
          <w:sz w:val="28"/>
          <w:szCs w:val="28"/>
          <w:lang w:val="bg-BG"/>
        </w:rPr>
        <w:t>ц</w:t>
      </w:r>
      <w:r w:rsidRPr="00AD1FA3">
        <w:rPr>
          <w:rFonts w:ascii="Times New Roman" w:hAnsi="Times New Roman" w:cs="Times New Roman"/>
          <w:sz w:val="28"/>
          <w:szCs w:val="28"/>
          <w:lang w:val="bg-BG"/>
        </w:rPr>
        <w:t xml:space="preserve">ели за </w:t>
      </w:r>
      <w:r w:rsidRPr="00AD1FA3">
        <w:rPr>
          <w:rFonts w:ascii="Times New Roman" w:hAnsi="Times New Roman" w:cs="Times New Roman"/>
          <w:sz w:val="28"/>
          <w:szCs w:val="28"/>
        </w:rPr>
        <w:t xml:space="preserve">A072 </w:t>
      </w:r>
      <w:r w:rsidRPr="00AD1FA3">
        <w:rPr>
          <w:rFonts w:ascii="Times New Roman" w:hAnsi="Times New Roman" w:cs="Times New Roman"/>
          <w:i/>
          <w:sz w:val="28"/>
          <w:szCs w:val="28"/>
        </w:rPr>
        <w:t xml:space="preserve">Pernis apivorus </w:t>
      </w:r>
      <w:r w:rsidRPr="00AD1FA3">
        <w:rPr>
          <w:rFonts w:ascii="Times New Roman" w:hAnsi="Times New Roman" w:cs="Times New Roman"/>
          <w:sz w:val="28"/>
          <w:szCs w:val="28"/>
        </w:rPr>
        <w:t>(</w:t>
      </w:r>
      <w:r w:rsidRPr="00AD1FA3">
        <w:rPr>
          <w:rFonts w:ascii="Times New Roman" w:hAnsi="Times New Roman" w:cs="Times New Roman"/>
          <w:sz w:val="28"/>
          <w:szCs w:val="28"/>
          <w:lang w:val="bg-BG"/>
        </w:rPr>
        <w:t>осояд</w:t>
      </w:r>
      <w:r w:rsidRPr="00AD1FA3">
        <w:rPr>
          <w:rFonts w:ascii="Times New Roman" w:hAnsi="Times New Roman" w:cs="Times New Roman"/>
          <w:sz w:val="28"/>
          <w:szCs w:val="28"/>
        </w:rPr>
        <w:t>)</w:t>
      </w:r>
      <w:bookmarkEnd w:id="36"/>
      <w:bookmarkEnd w:id="37"/>
      <w:bookmarkEnd w:id="38"/>
    </w:p>
    <w:p w14:paraId="799EEF08" w14:textId="77777777" w:rsidR="00AD1FA3" w:rsidRDefault="00AD1FA3" w:rsidP="00AD1FA3">
      <w:pPr>
        <w:spacing w:after="120" w:line="240" w:lineRule="auto"/>
        <w:contextualSpacing/>
        <w:jc w:val="both"/>
        <w:rPr>
          <w:rFonts w:ascii="Times New Roman" w:hAnsi="Times New Roman" w:cs="Times New Roman"/>
          <w:b/>
          <w:sz w:val="24"/>
          <w:szCs w:val="24"/>
          <w:lang w:val="bg-BG"/>
        </w:rPr>
      </w:pPr>
    </w:p>
    <w:p w14:paraId="6144F207" w14:textId="77777777" w:rsidR="00AD1FA3" w:rsidRPr="00993ADE" w:rsidRDefault="00AD1FA3" w:rsidP="00AD1FA3">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993ADE">
        <w:rPr>
          <w:rFonts w:ascii="Times New Roman" w:hAnsi="Times New Roman" w:cs="Times New Roman"/>
          <w:b/>
          <w:sz w:val="24"/>
          <w:szCs w:val="24"/>
          <w:lang w:val="bg-BG"/>
        </w:rPr>
        <w:t>Кратка характеристика на вида</w:t>
      </w:r>
    </w:p>
    <w:p w14:paraId="2D05D494"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Дължина на тялото: 55-60 cm., размах на крилата: 135-145 cm.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до сиво-кафява. Горната страна на тялото кафява с тъмни до черни надлъжни резки. Окраската на долната страна на тялото разнообразна: бяла с кафяви препаски, червено-кафява или тъмнокафява с многобройни или редки бели петна. Опашката сиво-кафява с 2-3 черни препаски - в основата, средата и края. Клюнът черен, восковицата тъмносива, краката жълти</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14:paraId="53B90A08" w14:textId="77777777" w:rsidR="00AD1FA3" w:rsidRPr="00993ADE" w:rsidRDefault="00AD1FA3" w:rsidP="00AD1FA3">
      <w:pPr>
        <w:spacing w:after="120" w:line="240" w:lineRule="auto"/>
        <w:jc w:val="both"/>
        <w:rPr>
          <w:rFonts w:ascii="Times New Roman" w:hAnsi="Times New Roman" w:cs="Times New Roman"/>
          <w:i/>
          <w:sz w:val="24"/>
          <w:szCs w:val="24"/>
          <w:lang w:val="bg-BG"/>
        </w:rPr>
      </w:pPr>
      <w:r w:rsidRPr="00993ADE">
        <w:rPr>
          <w:rFonts w:ascii="Times New Roman" w:hAnsi="Times New Roman" w:cs="Times New Roman"/>
          <w:i/>
          <w:sz w:val="24"/>
          <w:szCs w:val="24"/>
          <w:lang w:val="bg-BG"/>
        </w:rPr>
        <w:t>Характер на пребиваване</w:t>
      </w:r>
    </w:p>
    <w:p w14:paraId="7CC2ADB1"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 България видът е гнездящо-прелетен.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миграции по Черноморското крайбрежие, особено в края на август и началото на септември</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w:t>
      </w:r>
    </w:p>
    <w:p w14:paraId="538E68DE" w14:textId="77777777" w:rsidR="00AD1FA3" w:rsidRPr="00993ADE" w:rsidRDefault="00AD1FA3" w:rsidP="00AD1FA3">
      <w:pPr>
        <w:spacing w:after="120" w:line="240" w:lineRule="auto"/>
        <w:jc w:val="both"/>
        <w:rPr>
          <w:rFonts w:ascii="Times New Roman" w:hAnsi="Times New Roman" w:cs="Times New Roman"/>
          <w:i/>
          <w:sz w:val="24"/>
          <w:szCs w:val="24"/>
        </w:rPr>
      </w:pPr>
      <w:r w:rsidRPr="00993ADE">
        <w:rPr>
          <w:rFonts w:ascii="Times New Roman" w:hAnsi="Times New Roman" w:cs="Times New Roman"/>
          <w:i/>
          <w:sz w:val="24"/>
          <w:szCs w:val="24"/>
          <w:lang w:val="bg-BG"/>
        </w:rPr>
        <w:lastRenderedPageBreak/>
        <w:t>Характеристика на местообитанието</w:t>
      </w:r>
    </w:p>
    <w:p w14:paraId="1959F95F" w14:textId="77777777" w:rsidR="00AD1FA3" w:rsidRPr="00993ADE" w:rsidRDefault="00AD1FA3" w:rsidP="00AD1FA3">
      <w:pPr>
        <w:spacing w:after="120" w:line="240" w:lineRule="auto"/>
        <w:jc w:val="both"/>
        <w:rPr>
          <w:rFonts w:ascii="Times New Roman" w:hAnsi="Times New Roman" w:cs="Times New Roman"/>
          <w:sz w:val="24"/>
          <w:szCs w:val="24"/>
          <w:lang w:val="en-GB"/>
        </w:rPr>
      </w:pPr>
      <w:r w:rsidRPr="00993ADE">
        <w:rPr>
          <w:rFonts w:ascii="Times New Roman" w:hAnsi="Times New Roman" w:cs="Times New Roman"/>
          <w:sz w:val="24"/>
          <w:szCs w:val="24"/>
          <w:lang w:val="bg-BG"/>
        </w:rPr>
        <w:t xml:space="preserve">През размножителния период обитава обширни гори в равнини и планини (предимно букови), изпъстрени с полянки или в близост до ливади и пасища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Предпочита високостъблени широколистни гори, но гнезди и в смесени и иглолистни гори до 1600-1700 </w:t>
      </w:r>
      <w:r w:rsidRPr="00993ADE">
        <w:rPr>
          <w:rFonts w:ascii="Times New Roman" w:hAnsi="Times New Roman" w:cs="Times New Roman"/>
          <w:sz w:val="24"/>
          <w:szCs w:val="24"/>
        </w:rPr>
        <w:t>m</w:t>
      </w:r>
      <w:r w:rsidRPr="00993ADE">
        <w:rPr>
          <w:rFonts w:ascii="Times New Roman" w:hAnsi="Times New Roman" w:cs="Times New Roman"/>
          <w:sz w:val="24"/>
          <w:szCs w:val="24"/>
          <w:lang w:val="bg-BG"/>
        </w:rPr>
        <w:t xml:space="preserve"> надм. в. в близост до открити пространства. Гнездото разположено само по дървета, в основата на странични клони на височина 10-22 </w:t>
      </w:r>
      <w:r w:rsidRPr="00993ADE">
        <w:rPr>
          <w:rFonts w:ascii="Times New Roman" w:hAnsi="Times New Roman" w:cs="Times New Roman"/>
          <w:sz w:val="24"/>
          <w:szCs w:val="24"/>
        </w:rPr>
        <w:t>m</w:t>
      </w:r>
      <w:r w:rsidRPr="00993ADE">
        <w:rPr>
          <w:rFonts w:ascii="Times New Roman" w:hAnsi="Times New Roman" w:cs="Times New Roman"/>
          <w:sz w:val="24"/>
          <w:szCs w:val="24"/>
          <w:lang w:val="bg-BG"/>
        </w:rPr>
        <w:t>. Понякога заема стари гнезда на други птици (сива врана, обикновен мишелов и др.). Пълното мътило най-често 2 яйца</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 xml:space="preserve">Гнездовия участък е над 1000 </w:t>
      </w:r>
      <w:r w:rsidRPr="00993ADE">
        <w:rPr>
          <w:rFonts w:ascii="Times New Roman" w:hAnsi="Times New Roman" w:cs="Times New Roman"/>
          <w:sz w:val="24"/>
          <w:szCs w:val="24"/>
        </w:rPr>
        <w:t>ha</w:t>
      </w:r>
      <w:r w:rsidRPr="00993ADE">
        <w:rPr>
          <w:rFonts w:ascii="Times New Roman" w:hAnsi="Times New Roman" w:cs="Times New Roman"/>
          <w:sz w:val="24"/>
          <w:szCs w:val="24"/>
          <w:lang w:val="bg-BG"/>
        </w:rPr>
        <w:t xml:space="preserve">, но търси храна до 7 </w:t>
      </w:r>
      <w:r w:rsidRPr="00993ADE">
        <w:rPr>
          <w:rFonts w:ascii="Times New Roman" w:hAnsi="Times New Roman" w:cs="Times New Roman"/>
          <w:sz w:val="24"/>
          <w:szCs w:val="24"/>
        </w:rPr>
        <w:t>km</w:t>
      </w:r>
      <w:r w:rsidRPr="00993ADE">
        <w:rPr>
          <w:rFonts w:ascii="Times New Roman" w:hAnsi="Times New Roman" w:cs="Times New Roman"/>
          <w:sz w:val="24"/>
          <w:szCs w:val="24"/>
          <w:lang w:val="bg-BG"/>
        </w:rPr>
        <w:t xml:space="preserve"> от гнездото.</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Проучване показва, че осояда има предпочитание към гората. Гнездовите територии варират между 13,5 и 25,8 km</w:t>
      </w:r>
      <w:r w:rsidRPr="00993ADE">
        <w:rPr>
          <w:rFonts w:ascii="Times New Roman" w:hAnsi="Times New Roman" w:cs="Times New Roman"/>
          <w:sz w:val="24"/>
          <w:szCs w:val="24"/>
          <w:vertAlign w:val="superscript"/>
          <w:lang w:val="bg-BG"/>
        </w:rPr>
        <w:t>2</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w:t>
      </w:r>
      <w:r w:rsidRPr="00993ADE">
        <w:rPr>
          <w:rFonts w:ascii="Times New Roman" w:hAnsi="Times New Roman" w:cs="Times New Roman"/>
          <w:sz w:val="24"/>
          <w:szCs w:val="24"/>
        </w:rPr>
        <w:t>Ziesemer, F. &amp; B.-U. Meyburg</w:t>
      </w:r>
      <w:r w:rsidRPr="00993ADE">
        <w:rPr>
          <w:rFonts w:ascii="Times New Roman" w:hAnsi="Times New Roman" w:cs="Times New Roman"/>
          <w:sz w:val="24"/>
          <w:szCs w:val="24"/>
          <w:lang w:val="bg-BG"/>
        </w:rPr>
        <w:t xml:space="preserve">, </w:t>
      </w:r>
      <w:r w:rsidRPr="00993ADE">
        <w:rPr>
          <w:rFonts w:ascii="Times New Roman" w:hAnsi="Times New Roman" w:cs="Times New Roman"/>
          <w:sz w:val="24"/>
          <w:szCs w:val="24"/>
        </w:rPr>
        <w:t>2015</w:t>
      </w:r>
      <w:r w:rsidRPr="00993ADE">
        <w:rPr>
          <w:rFonts w:ascii="Times New Roman" w:hAnsi="Times New Roman" w:cs="Times New Roman"/>
          <w:sz w:val="24"/>
          <w:szCs w:val="24"/>
          <w:lang w:val="bg-BG"/>
        </w:rPr>
        <w:t xml:space="preserve">). Подходящи местообитания за гнездене са окрайнини на гори </w:t>
      </w:r>
      <w:r w:rsidRPr="00993ADE">
        <w:rPr>
          <w:rFonts w:ascii="Times New Roman" w:hAnsi="Times New Roman" w:cs="Times New Roman"/>
          <w:sz w:val="24"/>
          <w:szCs w:val="24"/>
        </w:rPr>
        <w:t>(9110-91CA)</w:t>
      </w:r>
      <w:r w:rsidRPr="00993ADE">
        <w:rPr>
          <w:rFonts w:ascii="Times New Roman" w:hAnsi="Times New Roman" w:cs="Times New Roman"/>
          <w:sz w:val="24"/>
          <w:szCs w:val="24"/>
          <w:lang w:val="bg-BG"/>
        </w:rPr>
        <w:t xml:space="preserve">, а за търсене на храна са открити пространства - ливади, пасища, обработваеми земи и вероятно повечето типове „Естествени и полуестествени тревни формации“ </w:t>
      </w:r>
      <w:r w:rsidRPr="00993ADE">
        <w:rPr>
          <w:rFonts w:ascii="Times New Roman" w:hAnsi="Times New Roman" w:cs="Times New Roman"/>
          <w:sz w:val="24"/>
          <w:szCs w:val="24"/>
        </w:rPr>
        <w:t>(6110-6520)</w:t>
      </w:r>
      <w:r w:rsidRPr="00993ADE">
        <w:rPr>
          <w:rFonts w:ascii="Times New Roman" w:hAnsi="Times New Roman" w:cs="Times New Roman"/>
          <w:sz w:val="24"/>
          <w:szCs w:val="24"/>
          <w:lang w:val="bg-BG"/>
        </w:rPr>
        <w:t xml:space="preserve"> според Директивата за хабитатите (Кавръкова и др., 2009).</w:t>
      </w:r>
    </w:p>
    <w:p w14:paraId="2BC07A7E" w14:textId="77777777" w:rsidR="00AD1FA3" w:rsidRPr="00993ADE" w:rsidRDefault="00AD1FA3" w:rsidP="00AD1FA3">
      <w:pPr>
        <w:spacing w:after="120" w:line="240" w:lineRule="auto"/>
        <w:jc w:val="both"/>
        <w:rPr>
          <w:rFonts w:ascii="Times New Roman" w:hAnsi="Times New Roman" w:cs="Times New Roman"/>
          <w:i/>
          <w:sz w:val="24"/>
          <w:szCs w:val="24"/>
          <w:lang w:val="bg-BG"/>
        </w:rPr>
      </w:pPr>
      <w:r w:rsidRPr="00993ADE">
        <w:rPr>
          <w:rFonts w:ascii="Times New Roman" w:hAnsi="Times New Roman" w:cs="Times New Roman"/>
          <w:i/>
          <w:sz w:val="24"/>
          <w:szCs w:val="24"/>
          <w:lang w:val="bg-BG"/>
        </w:rPr>
        <w:t>Хранене</w:t>
      </w:r>
    </w:p>
    <w:p w14:paraId="12280A78"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Храни се с жилещи насекоми, техните яйца и ларви, гъсеници, едри бръмбари, рядко с гущери, дребни птици и гризачи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Симеонов и др., 1990</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14:paraId="25265724" w14:textId="77777777" w:rsidR="00AD1FA3" w:rsidRPr="00993ADE" w:rsidRDefault="00AD1FA3" w:rsidP="00AD1FA3">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993ADE">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4AE9C6BC"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Разпространението в България е разпръснато на почти цялата територия на страната, най-плътно в ниските и средно високи райони с гори до 1600</w:t>
      </w:r>
      <w:r w:rsidRPr="00993ADE">
        <w:rPr>
          <w:rFonts w:ascii="Times New Roman" w:hAnsi="Times New Roman" w:cs="Times New Roman"/>
          <w:sz w:val="24"/>
          <w:szCs w:val="24"/>
        </w:rPr>
        <w:t xml:space="preserve"> m </w:t>
      </w:r>
      <w:r w:rsidRPr="00993ADE">
        <w:rPr>
          <w:rFonts w:ascii="Times New Roman" w:hAnsi="Times New Roman" w:cs="Times New Roman"/>
          <w:sz w:val="24"/>
          <w:szCs w:val="24"/>
          <w:lang w:val="bg-BG"/>
        </w:rPr>
        <w:t>надм. в.</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С най-висока плътност в Източни Родопи, Източна Стара планина и Странджа</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(Янков отг. ред., 2007)</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При плътност 1 двойка на 50–100 km</w:t>
      </w:r>
      <w:r w:rsidRPr="00993ADE">
        <w:rPr>
          <w:rFonts w:ascii="Times New Roman" w:hAnsi="Times New Roman" w:cs="Times New Roman"/>
          <w:sz w:val="24"/>
          <w:szCs w:val="24"/>
          <w:vertAlign w:val="superscript"/>
          <w:lang w:val="bg-BG"/>
        </w:rPr>
        <w:t xml:space="preserve">2 </w:t>
      </w:r>
      <w:r w:rsidRPr="00993ADE">
        <w:rPr>
          <w:rFonts w:ascii="Times New Roman" w:hAnsi="Times New Roman" w:cs="Times New Roman"/>
          <w:sz w:val="24"/>
          <w:szCs w:val="24"/>
          <w:lang w:val="bg-BG"/>
        </w:rPr>
        <w:t xml:space="preserve">числеността в страната най-вероятно е 300-400 гнездещи двойки. Уязвим вид VU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Домусчиев и Спиридонов в Червена книга, 2015</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w:t>
      </w:r>
    </w:p>
    <w:p w14:paraId="0579FF27"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Включен в</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Приложение 1 на Директивата за птиците</w:t>
      </w:r>
      <w:r w:rsidRPr="00993ADE">
        <w:rPr>
          <w:rFonts w:ascii="Times New Roman" w:hAnsi="Times New Roman" w:cs="Times New Roman"/>
          <w:sz w:val="24"/>
          <w:szCs w:val="24"/>
        </w:rPr>
        <w:t xml:space="preserve"> </w:t>
      </w:r>
      <w:r w:rsidRPr="00993ADE">
        <w:rPr>
          <w:rFonts w:ascii="Times New Roman" w:hAnsi="Times New Roman" w:cs="Times New Roman"/>
          <w:sz w:val="24"/>
          <w:szCs w:val="24"/>
          <w:lang w:val="bg-BG"/>
        </w:rPr>
        <w:t xml:space="preserve">и Приложение 2 и 3 на ЗБР. Според </w:t>
      </w:r>
      <w:r w:rsidRPr="00993ADE">
        <w:rPr>
          <w:rFonts w:ascii="Times New Roman" w:hAnsi="Times New Roman" w:cs="Times New Roman"/>
          <w:sz w:val="24"/>
          <w:szCs w:val="24"/>
          <w:lang w:val="en-GB"/>
        </w:rPr>
        <w:t xml:space="preserve">IUCN </w:t>
      </w:r>
      <w:r w:rsidRPr="00993ADE">
        <w:rPr>
          <w:rFonts w:ascii="Times New Roman" w:hAnsi="Times New Roman" w:cs="Times New Roman"/>
          <w:sz w:val="24"/>
          <w:szCs w:val="24"/>
          <w:lang w:val="bg-BG"/>
        </w:rPr>
        <w:t>в Европа видът е в категория</w:t>
      </w:r>
      <w:r w:rsidRPr="00993ADE">
        <w:rPr>
          <w:rFonts w:ascii="Times New Roman" w:hAnsi="Times New Roman" w:cs="Times New Roman"/>
          <w:sz w:val="24"/>
          <w:szCs w:val="24"/>
          <w:lang w:val="en-GB"/>
        </w:rPr>
        <w:t xml:space="preserve"> LC</w:t>
      </w:r>
      <w:r w:rsidRPr="00993ADE">
        <w:rPr>
          <w:rFonts w:ascii="Times New Roman" w:hAnsi="Times New Roman" w:cs="Times New Roman"/>
          <w:sz w:val="24"/>
          <w:szCs w:val="24"/>
          <w:lang w:val="bg-BG"/>
        </w:rPr>
        <w:t xml:space="preserve"> (</w:t>
      </w:r>
      <w:r w:rsidRPr="00993ADE">
        <w:rPr>
          <w:rFonts w:ascii="Times New Roman" w:hAnsi="Times New Roman" w:cs="Times New Roman"/>
          <w:sz w:val="24"/>
          <w:szCs w:val="24"/>
          <w:lang w:val="en-GB"/>
        </w:rPr>
        <w:t>Least Concern</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 xml:space="preserve"> – </w:t>
      </w:r>
      <w:r w:rsidRPr="00993ADE">
        <w:rPr>
          <w:rFonts w:ascii="Times New Roman" w:hAnsi="Times New Roman" w:cs="Times New Roman"/>
          <w:sz w:val="24"/>
          <w:szCs w:val="24"/>
          <w:lang w:val="bg-BG"/>
        </w:rPr>
        <w:t>„слабо засегнат“</w:t>
      </w:r>
      <w:r w:rsidRPr="00993ADE">
        <w:rPr>
          <w:rFonts w:ascii="Times New Roman" w:hAnsi="Times New Roman" w:cs="Times New Roman"/>
          <w:sz w:val="24"/>
          <w:szCs w:val="24"/>
          <w:lang w:val="en-GB"/>
        </w:rPr>
        <w:t xml:space="preserve">. </w:t>
      </w:r>
      <w:r w:rsidRPr="00993ADE">
        <w:rPr>
          <w:rFonts w:ascii="Times New Roman" w:hAnsi="Times New Roman" w:cs="Times New Roman"/>
          <w:sz w:val="24"/>
          <w:szCs w:val="24"/>
          <w:lang w:val="bg-BG"/>
        </w:rPr>
        <w:t xml:space="preserve">Включен е в Червената книга на България в категория „уязвим“ </w:t>
      </w:r>
      <w:r w:rsidRPr="00993ADE">
        <w:rPr>
          <w:rFonts w:ascii="Times New Roman" w:hAnsi="Times New Roman" w:cs="Times New Roman"/>
          <w:sz w:val="24"/>
          <w:szCs w:val="24"/>
        </w:rPr>
        <w:t>(VU - vulnerable)</w:t>
      </w:r>
      <w:r w:rsidRPr="00993ADE">
        <w:rPr>
          <w:rFonts w:ascii="Times New Roman" w:hAnsi="Times New Roman" w:cs="Times New Roman"/>
          <w:sz w:val="24"/>
          <w:szCs w:val="24"/>
          <w:lang w:val="bg-BG"/>
        </w:rPr>
        <w:t>. Видът е включен също в приложението към Резолюция № 6 (1998) на Постоянния комитет на Бернската конвенция.</w:t>
      </w:r>
    </w:p>
    <w:p w14:paraId="343E4160" w14:textId="77777777" w:rsidR="00AD1FA3" w:rsidRPr="00993ADE" w:rsidRDefault="00AD1FA3" w:rsidP="00AD1FA3">
      <w:pPr>
        <w:spacing w:after="120" w:line="240" w:lineRule="auto"/>
        <w:jc w:val="both"/>
        <w:rPr>
          <w:rFonts w:ascii="Times New Roman" w:hAnsi="Times New Roman" w:cs="Times New Roman"/>
          <w:sz w:val="24"/>
          <w:szCs w:val="24"/>
        </w:rPr>
      </w:pPr>
      <w:r w:rsidRPr="00993ADE">
        <w:rPr>
          <w:rFonts w:ascii="Times New Roman" w:hAnsi="Times New Roman" w:cs="Times New Roman"/>
          <w:sz w:val="24"/>
          <w:szCs w:val="24"/>
          <w:lang w:val="bg-BG"/>
        </w:rPr>
        <w:t xml:space="preserve">Съгласно Докладването през 2019 г.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за периода 20</w:t>
      </w:r>
      <w:r w:rsidRPr="00993ADE">
        <w:rPr>
          <w:rFonts w:ascii="Times New Roman" w:hAnsi="Times New Roman" w:cs="Times New Roman"/>
          <w:sz w:val="24"/>
          <w:szCs w:val="24"/>
        </w:rPr>
        <w:t>05</w:t>
      </w:r>
      <w:r w:rsidRPr="00993ADE">
        <w:rPr>
          <w:rFonts w:ascii="Times New Roman" w:hAnsi="Times New Roman" w:cs="Times New Roman"/>
          <w:sz w:val="24"/>
          <w:szCs w:val="24"/>
          <w:lang w:val="bg-BG"/>
        </w:rPr>
        <w:t>-201</w:t>
      </w:r>
      <w:r w:rsidRPr="00993ADE">
        <w:rPr>
          <w:rFonts w:ascii="Times New Roman" w:hAnsi="Times New Roman" w:cs="Times New Roman"/>
          <w:sz w:val="24"/>
          <w:szCs w:val="24"/>
        </w:rPr>
        <w:t>8</w:t>
      </w:r>
      <w:r w:rsidRPr="00993ADE">
        <w:rPr>
          <w:rFonts w:ascii="Times New Roman" w:hAnsi="Times New Roman" w:cs="Times New Roman"/>
          <w:sz w:val="24"/>
          <w:szCs w:val="24"/>
          <w:lang w:val="bg-BG"/>
        </w:rPr>
        <w:t xml:space="preserve">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видът се опазва като </w:t>
      </w:r>
      <w:r w:rsidRPr="00993ADE">
        <w:rPr>
          <w:rFonts w:ascii="Times New Roman" w:hAnsi="Times New Roman" w:cs="Times New Roman"/>
          <w:b/>
          <w:sz w:val="24"/>
          <w:szCs w:val="24"/>
          <w:lang w:val="bg-BG"/>
        </w:rPr>
        <w:t>гнездящ</w:t>
      </w:r>
      <w:r w:rsidRPr="00993ADE">
        <w:rPr>
          <w:rFonts w:ascii="Times New Roman" w:hAnsi="Times New Roman" w:cs="Times New Roman"/>
          <w:sz w:val="24"/>
          <w:szCs w:val="24"/>
          <w:lang w:val="bg-BG"/>
        </w:rPr>
        <w:t xml:space="preserve"> с популация между 400 и 800 двойки. Краткосрочната популационна тенденция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2001-2018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стабилна, а дългосрочната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1980-2018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увеличаваща се. Посочени са следните заплахи: </w:t>
      </w:r>
      <w:r w:rsidRPr="00993ADE">
        <w:rPr>
          <w:rFonts w:ascii="Times New Roman" w:hAnsi="Times New Roman" w:cs="Times New Roman"/>
          <w:sz w:val="24"/>
          <w:szCs w:val="24"/>
        </w:rPr>
        <w:t>A02, A07, A08, B02, D02, F03, G01, D06.</w:t>
      </w:r>
    </w:p>
    <w:p w14:paraId="535EE148"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Осоядът се опазва също така и като </w:t>
      </w:r>
      <w:r w:rsidRPr="00993ADE">
        <w:rPr>
          <w:rFonts w:ascii="Times New Roman" w:hAnsi="Times New Roman" w:cs="Times New Roman"/>
          <w:b/>
          <w:sz w:val="24"/>
          <w:szCs w:val="24"/>
          <w:lang w:val="bg-BG"/>
        </w:rPr>
        <w:t xml:space="preserve">мигриращ </w:t>
      </w:r>
      <w:r w:rsidRPr="004F5A07">
        <w:rPr>
          <w:rFonts w:ascii="Times New Roman" w:hAnsi="Times New Roman" w:cs="Times New Roman"/>
          <w:sz w:val="24"/>
          <w:szCs w:val="24"/>
          <w:lang w:val="bg-BG"/>
        </w:rPr>
        <w:t>вид</w:t>
      </w:r>
      <w:r w:rsidRPr="00993ADE">
        <w:rPr>
          <w:rFonts w:ascii="Times New Roman" w:hAnsi="Times New Roman" w:cs="Times New Roman"/>
          <w:sz w:val="24"/>
          <w:szCs w:val="24"/>
          <w:lang w:val="bg-BG"/>
        </w:rPr>
        <w:t xml:space="preserve"> с численост 15000 – 25000 индивида. Краткосрочната популационна тенденция </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2007-2018 г.</w:t>
      </w:r>
      <w:r w:rsidRPr="00993ADE">
        <w:rPr>
          <w:rFonts w:ascii="Times New Roman" w:hAnsi="Times New Roman" w:cs="Times New Roman"/>
          <w:sz w:val="24"/>
          <w:szCs w:val="24"/>
        </w:rPr>
        <w:t>)</w:t>
      </w:r>
      <w:r w:rsidRPr="00993ADE">
        <w:rPr>
          <w:rFonts w:ascii="Times New Roman" w:hAnsi="Times New Roman" w:cs="Times New Roman"/>
          <w:sz w:val="24"/>
          <w:szCs w:val="24"/>
          <w:lang w:val="bg-BG"/>
        </w:rPr>
        <w:t xml:space="preserve"> е увеличаваща се, а дългосрочната не е посочена. Посочени са следните заплахи: </w:t>
      </w:r>
      <w:r w:rsidRPr="00993ADE">
        <w:rPr>
          <w:rFonts w:ascii="Times New Roman" w:hAnsi="Times New Roman" w:cs="Times New Roman"/>
          <w:sz w:val="24"/>
          <w:szCs w:val="24"/>
        </w:rPr>
        <w:t>A02, A07, B02, F03, D06.</w:t>
      </w:r>
    </w:p>
    <w:p w14:paraId="79F56616"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В Червената книга (2015) е посочено като заплаха масовото изсичане на старите гори и безпокойството, бракониерството, използването на пестициди в земеделието.</w:t>
      </w:r>
    </w:p>
    <w:p w14:paraId="565A5F83" w14:textId="4631CD45" w:rsidR="00AD1FA3" w:rsidRPr="00993ADE" w:rsidRDefault="00AD1FA3" w:rsidP="00AD1FA3">
      <w:pPr>
        <w:spacing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993ADE">
        <w:rPr>
          <w:rFonts w:ascii="Times New Roman" w:hAnsi="Times New Roman" w:cs="Times New Roman"/>
          <w:b/>
          <w:sz w:val="24"/>
          <w:szCs w:val="24"/>
          <w:lang w:val="bg-BG"/>
        </w:rPr>
        <w:t xml:space="preserve">Състояние в </w:t>
      </w:r>
      <w:r w:rsidR="008D4224" w:rsidRPr="00464CDA">
        <w:rPr>
          <w:rFonts w:ascii="Times New Roman" w:eastAsia="Times New Roman" w:hAnsi="Times New Roman" w:cs="Times New Roman"/>
          <w:b/>
          <w:bCs/>
          <w:sz w:val="24"/>
          <w:szCs w:val="24"/>
          <w:lang w:val="bg-BG" w:eastAsia="bg-BG"/>
        </w:rPr>
        <w:t>специална защитена зона</w:t>
      </w:r>
      <w:r w:rsidRPr="00993ADE">
        <w:rPr>
          <w:rFonts w:ascii="Times New Roman" w:hAnsi="Times New Roman" w:cs="Times New Roman"/>
          <w:b/>
          <w:bCs/>
          <w:sz w:val="24"/>
          <w:szCs w:val="24"/>
          <w:lang w:val="bg-BG"/>
        </w:rPr>
        <w:t xml:space="preserve"> СЗЗ BG0002065 „Блато Малък Преславец“</w:t>
      </w:r>
    </w:p>
    <w:p w14:paraId="640F18CD"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993ADE">
        <w:rPr>
          <w:rFonts w:ascii="Times New Roman" w:hAnsi="Times New Roman" w:cs="Times New Roman"/>
          <w:sz w:val="24"/>
          <w:szCs w:val="24"/>
          <w:lang w:val="bg-BG"/>
        </w:rPr>
        <w:t xml:space="preserve"> на зоната, видът е гнездящ и мигриращ. </w:t>
      </w:r>
      <w:r w:rsidRPr="00993ADE">
        <w:rPr>
          <w:rFonts w:ascii="Times New Roman" w:hAnsi="Times New Roman" w:cs="Times New Roman"/>
          <w:b/>
          <w:sz w:val="24"/>
          <w:szCs w:val="24"/>
          <w:lang w:val="bg-BG"/>
        </w:rPr>
        <w:t>Гнездящата</w:t>
      </w:r>
      <w:r w:rsidRPr="00993ADE">
        <w:rPr>
          <w:rFonts w:ascii="Times New Roman" w:hAnsi="Times New Roman" w:cs="Times New Roman"/>
          <w:sz w:val="24"/>
          <w:szCs w:val="24"/>
          <w:lang w:val="bg-BG"/>
        </w:rPr>
        <w:t xml:space="preserve"> популация на осояда се оценява на </w:t>
      </w:r>
      <w:r w:rsidRPr="00993ADE">
        <w:rPr>
          <w:rFonts w:ascii="Times New Roman" w:hAnsi="Times New Roman" w:cs="Times New Roman"/>
          <w:b/>
          <w:sz w:val="24"/>
          <w:szCs w:val="24"/>
          <w:lang w:val="bg-BG"/>
        </w:rPr>
        <w:t>1 двойка</w:t>
      </w:r>
      <w:r w:rsidRPr="00993ADE">
        <w:rPr>
          <w:rFonts w:ascii="Times New Roman" w:hAnsi="Times New Roman" w:cs="Times New Roman"/>
          <w:sz w:val="24"/>
          <w:szCs w:val="24"/>
          <w:lang w:val="bg-BG"/>
        </w:rPr>
        <w:t xml:space="preserve">, което представлява около </w:t>
      </w:r>
      <w:r w:rsidRPr="00993ADE">
        <w:rPr>
          <w:rFonts w:ascii="Times New Roman" w:hAnsi="Times New Roman" w:cs="Times New Roman"/>
          <w:b/>
          <w:sz w:val="24"/>
          <w:szCs w:val="24"/>
          <w:lang w:val="bg-BG"/>
        </w:rPr>
        <w:t>0,2 %</w:t>
      </w:r>
      <w:r w:rsidRPr="00993ADE">
        <w:rPr>
          <w:rFonts w:ascii="Times New Roman" w:hAnsi="Times New Roman" w:cs="Times New Roman"/>
          <w:sz w:val="24"/>
          <w:szCs w:val="24"/>
          <w:lang w:val="bg-BG"/>
        </w:rPr>
        <w:t xml:space="preserve"> от националната гнездяща популация (оценка „С“). Опазването на вида е добро (оценка „В“), популацията не е </w:t>
      </w:r>
      <w:r w:rsidRPr="00993ADE">
        <w:rPr>
          <w:rFonts w:ascii="Times New Roman" w:hAnsi="Times New Roman" w:cs="Times New Roman"/>
          <w:sz w:val="24"/>
          <w:szCs w:val="24"/>
          <w:lang w:val="bg-BG"/>
        </w:rPr>
        <w:lastRenderedPageBreak/>
        <w:t>изолирана в рамките на разширен ареал (оценка „С“). Общата оценка на стойността на зоната за съхранение на вида е „С“ – значима стойност.</w:t>
      </w:r>
    </w:p>
    <w:p w14:paraId="3237661C" w14:textId="77777777" w:rsidR="00AD1FA3" w:rsidRPr="00993ADE" w:rsidRDefault="00AD1FA3" w:rsidP="00AD1FA3">
      <w:pPr>
        <w:spacing w:after="120" w:line="240" w:lineRule="auto"/>
        <w:jc w:val="both"/>
        <w:rPr>
          <w:rFonts w:ascii="Times New Roman" w:hAnsi="Times New Roman" w:cs="Times New Roman"/>
          <w:sz w:val="24"/>
          <w:szCs w:val="24"/>
          <w:lang w:val="en-GB"/>
        </w:rPr>
      </w:pPr>
      <w:r w:rsidRPr="00993ADE">
        <w:rPr>
          <w:rFonts w:ascii="Times New Roman" w:hAnsi="Times New Roman" w:cs="Times New Roman"/>
          <w:sz w:val="24"/>
          <w:szCs w:val="24"/>
          <w:lang w:val="bg-BG"/>
        </w:rPr>
        <w:t xml:space="preserve">Според </w:t>
      </w:r>
      <w:r>
        <w:rPr>
          <w:rFonts w:ascii="Times New Roman" w:hAnsi="Times New Roman" w:cs="Times New Roman"/>
          <w:sz w:val="24"/>
          <w:szCs w:val="24"/>
          <w:lang w:val="bg-BG"/>
        </w:rPr>
        <w:t>СФ</w:t>
      </w:r>
      <w:r w:rsidRPr="00993ADE">
        <w:rPr>
          <w:rFonts w:ascii="Times New Roman" w:hAnsi="Times New Roman" w:cs="Times New Roman"/>
          <w:sz w:val="24"/>
          <w:szCs w:val="24"/>
          <w:lang w:val="bg-BG"/>
        </w:rPr>
        <w:t xml:space="preserve">, </w:t>
      </w:r>
      <w:r w:rsidRPr="00993ADE">
        <w:rPr>
          <w:rFonts w:ascii="Times New Roman" w:hAnsi="Times New Roman" w:cs="Times New Roman"/>
          <w:b/>
          <w:sz w:val="24"/>
          <w:szCs w:val="24"/>
          <w:lang w:val="bg-BG"/>
        </w:rPr>
        <w:t>мигриращата</w:t>
      </w:r>
      <w:r w:rsidRPr="00993ADE">
        <w:rPr>
          <w:rFonts w:ascii="Times New Roman" w:hAnsi="Times New Roman" w:cs="Times New Roman"/>
          <w:sz w:val="24"/>
          <w:szCs w:val="24"/>
          <w:lang w:val="bg-BG"/>
        </w:rPr>
        <w:t xml:space="preserve"> популация на осояда е неизвестна, което е отразено в колоната за качеството на данните с „</w:t>
      </w:r>
      <w:r w:rsidRPr="00993ADE">
        <w:rPr>
          <w:rFonts w:ascii="Times New Roman" w:hAnsi="Times New Roman" w:cs="Times New Roman"/>
          <w:sz w:val="24"/>
          <w:szCs w:val="24"/>
          <w:lang w:val="en-GB"/>
        </w:rPr>
        <w:t>DD</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w:t>
      </w:r>
      <w:r w:rsidRPr="00993ADE">
        <w:rPr>
          <w:rFonts w:ascii="Times New Roman" w:hAnsi="Times New Roman" w:cs="Times New Roman"/>
          <w:sz w:val="24"/>
          <w:szCs w:val="24"/>
          <w:lang w:val="bg-BG"/>
        </w:rPr>
        <w:t xml:space="preserve"> Оценката за популацията за размер и плътност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25520C2" w14:textId="77777777" w:rsidR="00AD1FA3" w:rsidRPr="00993ADE" w:rsidRDefault="00AD1FA3" w:rsidP="00AD1FA3">
      <w:pPr>
        <w:spacing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993ADE">
        <w:rPr>
          <w:rFonts w:ascii="Times New Roman" w:hAnsi="Times New Roman" w:cs="Times New Roman"/>
          <w:b/>
          <w:sz w:val="24"/>
          <w:szCs w:val="24"/>
          <w:lang w:val="bg-BG"/>
        </w:rPr>
        <w:t xml:space="preserve">Анализ на наличната информация </w:t>
      </w:r>
    </w:p>
    <w:p w14:paraId="66D66B1F"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Осояда </w:t>
      </w:r>
      <w:r w:rsidRPr="00993ADE">
        <w:rPr>
          <w:rFonts w:ascii="Times New Roman" w:hAnsi="Times New Roman" w:cs="Times New Roman"/>
          <w:sz w:val="24"/>
          <w:szCs w:val="24"/>
          <w:lang w:val="en-GB"/>
        </w:rPr>
        <w:t xml:space="preserve">e </w:t>
      </w:r>
      <w:r w:rsidRPr="00993ADE">
        <w:rPr>
          <w:rFonts w:ascii="Times New Roman" w:hAnsi="Times New Roman" w:cs="Times New Roman"/>
          <w:sz w:val="24"/>
          <w:szCs w:val="24"/>
          <w:lang w:val="bg-BG"/>
        </w:rPr>
        <w:t>един от често срещаните гнездящи видове по българското поречие на р. Дунав с численост 17 – 25 дв./год.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На територията на СЗЗ „Блато Малък Преславец“, гнезденето на вида е потвърдено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xml:space="preserve">), което е отразено и в </w:t>
      </w:r>
      <w:r>
        <w:rPr>
          <w:rFonts w:ascii="Times New Roman" w:hAnsi="Times New Roman" w:cs="Times New Roman"/>
          <w:sz w:val="24"/>
          <w:szCs w:val="24"/>
          <w:lang w:val="bg-BG"/>
        </w:rPr>
        <w:t>СФ</w:t>
      </w:r>
      <w:r w:rsidRPr="00993ADE">
        <w:rPr>
          <w:rFonts w:ascii="Times New Roman" w:hAnsi="Times New Roman" w:cs="Times New Roman"/>
          <w:sz w:val="24"/>
          <w:szCs w:val="24"/>
          <w:lang w:val="bg-BG"/>
        </w:rPr>
        <w:t>. Необходим е допълнителен мониторинг, за да се установи до колко редовно е това. Малката площ на зоната не позволява гнезденето на повече от една двойка. По време на теренните проучвания през юни 2021 г., вида не беше установен в зоната.</w:t>
      </w:r>
    </w:p>
    <w:p w14:paraId="4AD86A63"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Осоядът е чест мигриращ вид по поречието на река Дунав </w:t>
      </w:r>
      <w:r w:rsidRPr="00993ADE">
        <w:rPr>
          <w:rFonts w:ascii="Times New Roman" w:hAnsi="Times New Roman" w:cs="Times New Roman"/>
          <w:sz w:val="24"/>
          <w:szCs w:val="24"/>
          <w:lang w:val="en-GB"/>
        </w:rPr>
        <w:t>(Cheshmedzhiev et al., 2019)</w:t>
      </w:r>
      <w:r w:rsidRPr="00993ADE">
        <w:rPr>
          <w:rFonts w:ascii="Times New Roman" w:hAnsi="Times New Roman" w:cs="Times New Roman"/>
          <w:sz w:val="24"/>
          <w:szCs w:val="24"/>
          <w:lang w:val="bg-BG"/>
        </w:rPr>
        <w:t xml:space="preserve">. По данни от </w:t>
      </w:r>
      <w:r w:rsidRPr="00993ADE">
        <w:rPr>
          <w:rFonts w:ascii="Times New Roman" w:hAnsi="Times New Roman" w:cs="Times New Roman"/>
          <w:sz w:val="24"/>
          <w:szCs w:val="24"/>
          <w:lang w:val="en-GB"/>
        </w:rPr>
        <w:t>ebird.org,</w:t>
      </w:r>
      <w:r w:rsidRPr="00993ADE">
        <w:rPr>
          <w:rFonts w:ascii="Times New Roman" w:hAnsi="Times New Roman" w:cs="Times New Roman"/>
          <w:sz w:val="24"/>
          <w:szCs w:val="24"/>
          <w:lang w:val="bg-BG"/>
        </w:rPr>
        <w:t xml:space="preserve"> вида е наблюдаван по-често в периодите на пролетна и есенна миграция (май и август). в СЗЗ „Блато Малък Преславец“(</w:t>
      </w:r>
      <w:r w:rsidRPr="00993ADE">
        <w:rPr>
          <w:rFonts w:ascii="Times New Roman" w:hAnsi="Times New Roman" w:cs="Times New Roman"/>
          <w:sz w:val="24"/>
          <w:szCs w:val="24"/>
          <w:lang w:val="en-GB"/>
        </w:rPr>
        <w:t>S. Peev, G. Kamov, L. Profirov, D. Mitev</w:t>
      </w:r>
      <w:r w:rsidRPr="00993ADE">
        <w:rPr>
          <w:rFonts w:ascii="Times New Roman" w:hAnsi="Times New Roman" w:cs="Times New Roman"/>
          <w:sz w:val="24"/>
          <w:szCs w:val="24"/>
          <w:lang w:val="bg-BG"/>
        </w:rPr>
        <w:t>).</w:t>
      </w:r>
      <w:r w:rsidRPr="00993ADE">
        <w:rPr>
          <w:rFonts w:ascii="Times New Roman" w:hAnsi="Times New Roman" w:cs="Times New Roman"/>
          <w:sz w:val="24"/>
          <w:szCs w:val="24"/>
          <w:lang w:val="en-GB"/>
        </w:rPr>
        <w:t xml:space="preserve"> </w:t>
      </w:r>
      <w:r w:rsidRPr="00993ADE">
        <w:rPr>
          <w:rFonts w:ascii="Times New Roman" w:hAnsi="Times New Roman" w:cs="Times New Roman"/>
          <w:sz w:val="24"/>
          <w:szCs w:val="24"/>
          <w:lang w:val="bg-BG"/>
        </w:rPr>
        <w:t>Площта и местообитанията, които предоставя зоната не са подходящи за задържане на птици по време на миграция, а по скоро се говори за прелитащи над територията на зоната индивиди. Необходимо е залагане на мониторинг в периода края на април – средата на май и от средата на август до края на септември, за да се установи размера на преминаващата популация на вида през зоната. Зоната не попада в районите със значителни концентрации на вида по време на миграция (Матеева и Янков, 2013).</w:t>
      </w:r>
    </w:p>
    <w:p w14:paraId="6B7647E8" w14:textId="77777777" w:rsidR="00AD1FA3" w:rsidRPr="00993ADE" w:rsidRDefault="00AD1FA3" w:rsidP="00AD1FA3">
      <w:pPr>
        <w:spacing w:after="120" w:line="240" w:lineRule="auto"/>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Основните заплахи за осояда са безпокойството и провеждането на горско-стопанските дейности и практики, най-вече по време на размножителния сезон. </w:t>
      </w:r>
    </w:p>
    <w:p w14:paraId="33B1775C" w14:textId="77777777" w:rsidR="00AD1FA3" w:rsidRPr="00993ADE" w:rsidRDefault="00AD1FA3" w:rsidP="00AD1FA3">
      <w:pPr>
        <w:spacing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166"/>
        <w:gridCol w:w="1253"/>
        <w:gridCol w:w="3010"/>
        <w:gridCol w:w="2178"/>
      </w:tblGrid>
      <w:tr w:rsidR="00AD1FA3" w:rsidRPr="008D4224" w14:paraId="507D1C44" w14:textId="77777777" w:rsidTr="00B86397">
        <w:trPr>
          <w:tblHeader/>
          <w:jc w:val="center"/>
        </w:trPr>
        <w:tc>
          <w:tcPr>
            <w:tcW w:w="1047" w:type="pct"/>
            <w:shd w:val="clear" w:color="auto" w:fill="B6DDE8"/>
            <w:vAlign w:val="center"/>
          </w:tcPr>
          <w:p w14:paraId="3A3CC370" w14:textId="77777777" w:rsidR="00AD1FA3" w:rsidRPr="008D4224" w:rsidRDefault="00AD1FA3" w:rsidP="00B86397">
            <w:pPr>
              <w:spacing w:after="0"/>
              <w:rPr>
                <w:rFonts w:ascii="Times New Roman" w:hAnsi="Times New Roman" w:cs="Times New Roman"/>
                <w:b/>
                <w:bCs/>
                <w:sz w:val="20"/>
                <w:szCs w:val="20"/>
                <w:lang w:val="bg-BG"/>
              </w:rPr>
            </w:pPr>
            <w:r w:rsidRPr="008D4224">
              <w:rPr>
                <w:rFonts w:ascii="Times New Roman" w:hAnsi="Times New Roman" w:cs="Times New Roman"/>
                <w:b/>
                <w:bCs/>
                <w:sz w:val="20"/>
                <w:szCs w:val="20"/>
                <w:lang w:val="bg-BG"/>
              </w:rPr>
              <w:t>Параметър</w:t>
            </w:r>
          </w:p>
        </w:tc>
        <w:tc>
          <w:tcPr>
            <w:tcW w:w="606" w:type="pct"/>
            <w:shd w:val="clear" w:color="auto" w:fill="B6DDE8"/>
            <w:vAlign w:val="center"/>
          </w:tcPr>
          <w:p w14:paraId="4822704F" w14:textId="77777777" w:rsidR="00AD1FA3" w:rsidRPr="008D4224" w:rsidRDefault="00AD1FA3" w:rsidP="00B86397">
            <w:pPr>
              <w:spacing w:after="0"/>
              <w:rPr>
                <w:rFonts w:ascii="Times New Roman" w:hAnsi="Times New Roman" w:cs="Times New Roman"/>
                <w:b/>
                <w:bCs/>
                <w:sz w:val="20"/>
                <w:szCs w:val="20"/>
                <w:lang w:val="bg-BG"/>
              </w:rPr>
            </w:pPr>
            <w:r w:rsidRPr="008D4224">
              <w:rPr>
                <w:rFonts w:ascii="Times New Roman" w:hAnsi="Times New Roman" w:cs="Times New Roman"/>
                <w:b/>
                <w:bCs/>
                <w:sz w:val="20"/>
                <w:szCs w:val="20"/>
                <w:lang w:val="bg-BG"/>
              </w:rPr>
              <w:t>Мерна единица</w:t>
            </w:r>
          </w:p>
        </w:tc>
        <w:tc>
          <w:tcPr>
            <w:tcW w:w="651" w:type="pct"/>
            <w:shd w:val="clear" w:color="auto" w:fill="B6DDE8"/>
            <w:vAlign w:val="center"/>
          </w:tcPr>
          <w:p w14:paraId="6C3B719F" w14:textId="77777777" w:rsidR="00AD1FA3" w:rsidRPr="008D4224" w:rsidRDefault="00AD1FA3" w:rsidP="00B86397">
            <w:pPr>
              <w:spacing w:after="0"/>
              <w:rPr>
                <w:rFonts w:ascii="Times New Roman" w:hAnsi="Times New Roman" w:cs="Times New Roman"/>
                <w:b/>
                <w:bCs/>
                <w:sz w:val="20"/>
                <w:szCs w:val="20"/>
                <w:lang w:val="bg-BG"/>
              </w:rPr>
            </w:pPr>
            <w:r w:rsidRPr="008D4224">
              <w:rPr>
                <w:rFonts w:ascii="Times New Roman" w:hAnsi="Times New Roman" w:cs="Times New Roman"/>
                <w:b/>
                <w:bCs/>
                <w:sz w:val="20"/>
                <w:szCs w:val="20"/>
                <w:lang w:val="bg-BG"/>
              </w:rPr>
              <w:t>Целева стойност</w:t>
            </w:r>
          </w:p>
        </w:tc>
        <w:tc>
          <w:tcPr>
            <w:tcW w:w="1564" w:type="pct"/>
            <w:shd w:val="clear" w:color="auto" w:fill="B6DDE8"/>
            <w:vAlign w:val="center"/>
          </w:tcPr>
          <w:p w14:paraId="3F82C252" w14:textId="77777777" w:rsidR="00AD1FA3" w:rsidRPr="008D4224" w:rsidRDefault="00AD1FA3" w:rsidP="00B86397">
            <w:pPr>
              <w:spacing w:after="0"/>
              <w:rPr>
                <w:rFonts w:ascii="Times New Roman" w:hAnsi="Times New Roman" w:cs="Times New Roman"/>
                <w:b/>
                <w:bCs/>
                <w:sz w:val="20"/>
                <w:szCs w:val="20"/>
                <w:lang w:val="bg-BG"/>
              </w:rPr>
            </w:pPr>
            <w:r w:rsidRPr="008D4224">
              <w:rPr>
                <w:rFonts w:ascii="Times New Roman" w:hAnsi="Times New Roman" w:cs="Times New Roman"/>
                <w:b/>
                <w:bCs/>
                <w:sz w:val="20"/>
                <w:szCs w:val="20"/>
                <w:lang w:val="bg-BG"/>
              </w:rPr>
              <w:t>Допълнителна информация</w:t>
            </w:r>
          </w:p>
        </w:tc>
        <w:tc>
          <w:tcPr>
            <w:tcW w:w="1132" w:type="pct"/>
            <w:shd w:val="clear" w:color="auto" w:fill="B6DDE8"/>
            <w:vAlign w:val="center"/>
          </w:tcPr>
          <w:p w14:paraId="16658A73" w14:textId="77777777" w:rsidR="00AD1FA3" w:rsidRPr="008D4224" w:rsidRDefault="00AD1FA3" w:rsidP="00B86397">
            <w:pPr>
              <w:spacing w:after="0"/>
              <w:rPr>
                <w:rFonts w:ascii="Times New Roman" w:hAnsi="Times New Roman" w:cs="Times New Roman"/>
                <w:b/>
                <w:bCs/>
                <w:sz w:val="20"/>
                <w:szCs w:val="20"/>
                <w:lang w:val="bg-BG"/>
              </w:rPr>
            </w:pPr>
            <w:r w:rsidRPr="008D4224">
              <w:rPr>
                <w:rFonts w:ascii="Times New Roman" w:hAnsi="Times New Roman" w:cs="Times New Roman"/>
                <w:b/>
                <w:bCs/>
                <w:sz w:val="20"/>
                <w:szCs w:val="20"/>
                <w:lang w:val="bg-BG"/>
              </w:rPr>
              <w:t>Специфични за зоната цели</w:t>
            </w:r>
          </w:p>
        </w:tc>
      </w:tr>
      <w:tr w:rsidR="00AD1FA3" w:rsidRPr="008D4224" w14:paraId="15BDDE4D" w14:textId="77777777" w:rsidTr="00B86397">
        <w:trPr>
          <w:jc w:val="center"/>
        </w:trPr>
        <w:tc>
          <w:tcPr>
            <w:tcW w:w="1047" w:type="pct"/>
            <w:shd w:val="clear" w:color="auto" w:fill="auto"/>
          </w:tcPr>
          <w:p w14:paraId="6AB24946" w14:textId="77777777" w:rsidR="00AD1FA3" w:rsidRPr="008D4224" w:rsidRDefault="00AD1FA3" w:rsidP="00B86397">
            <w:pPr>
              <w:spacing w:after="0"/>
              <w:rPr>
                <w:rFonts w:ascii="Times New Roman" w:hAnsi="Times New Roman" w:cs="Times New Roman"/>
                <w:b/>
                <w:sz w:val="20"/>
                <w:szCs w:val="20"/>
                <w:lang w:val="bg-BG"/>
              </w:rPr>
            </w:pPr>
            <w:r w:rsidRPr="008D4224">
              <w:rPr>
                <w:rFonts w:ascii="Times New Roman" w:hAnsi="Times New Roman" w:cs="Times New Roman"/>
                <w:b/>
                <w:sz w:val="20"/>
                <w:szCs w:val="20"/>
                <w:lang w:val="bg-BG"/>
              </w:rPr>
              <w:t xml:space="preserve">Популация: </w:t>
            </w:r>
            <w:r w:rsidRPr="008D4224">
              <w:rPr>
                <w:rFonts w:ascii="Times New Roman" w:hAnsi="Times New Roman" w:cs="Times New Roman"/>
                <w:bCs/>
                <w:sz w:val="20"/>
                <w:szCs w:val="20"/>
                <w:lang w:val="bg-BG"/>
              </w:rPr>
              <w:t>Размер на гнездовата популация</w:t>
            </w:r>
          </w:p>
        </w:tc>
        <w:tc>
          <w:tcPr>
            <w:tcW w:w="606" w:type="pct"/>
            <w:shd w:val="clear" w:color="auto" w:fill="auto"/>
          </w:tcPr>
          <w:p w14:paraId="54B1E3D6"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Брой гнездящи двойки</w:t>
            </w:r>
          </w:p>
        </w:tc>
        <w:tc>
          <w:tcPr>
            <w:tcW w:w="651" w:type="pct"/>
            <w:shd w:val="clear" w:color="auto" w:fill="auto"/>
          </w:tcPr>
          <w:p w14:paraId="477E67AD" w14:textId="1F309738"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1 дв.</w:t>
            </w:r>
          </w:p>
        </w:tc>
        <w:tc>
          <w:tcPr>
            <w:tcW w:w="1564" w:type="pct"/>
            <w:shd w:val="clear" w:color="auto" w:fill="auto"/>
          </w:tcPr>
          <w:p w14:paraId="575C3701"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По литературни данни и според СФ, видът гнезди редовно в СЗЗ. </w:t>
            </w:r>
          </w:p>
        </w:tc>
        <w:tc>
          <w:tcPr>
            <w:tcW w:w="1132" w:type="pct"/>
          </w:tcPr>
          <w:p w14:paraId="07B7156E"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Поддържане на популацията в размер най-малко 1 гнездяща дв.</w:t>
            </w:r>
          </w:p>
        </w:tc>
      </w:tr>
      <w:tr w:rsidR="00AD1FA3" w:rsidRPr="008D4224" w14:paraId="6F2F8984" w14:textId="77777777" w:rsidTr="00B86397">
        <w:trPr>
          <w:jc w:val="center"/>
        </w:trPr>
        <w:tc>
          <w:tcPr>
            <w:tcW w:w="1047" w:type="pct"/>
            <w:shd w:val="clear" w:color="auto" w:fill="auto"/>
          </w:tcPr>
          <w:p w14:paraId="3005F26F" w14:textId="77777777" w:rsidR="00AD1FA3" w:rsidRPr="008D4224" w:rsidRDefault="00AD1FA3" w:rsidP="00B86397">
            <w:pPr>
              <w:spacing w:after="0"/>
              <w:rPr>
                <w:rFonts w:ascii="Times New Roman" w:hAnsi="Times New Roman" w:cs="Times New Roman"/>
                <w:b/>
                <w:sz w:val="20"/>
                <w:szCs w:val="20"/>
                <w:lang w:val="bg-BG"/>
              </w:rPr>
            </w:pPr>
            <w:r w:rsidRPr="008D4224">
              <w:rPr>
                <w:rFonts w:ascii="Times New Roman" w:hAnsi="Times New Roman" w:cs="Times New Roman"/>
                <w:b/>
                <w:sz w:val="20"/>
                <w:szCs w:val="20"/>
                <w:lang w:val="bg-BG"/>
              </w:rPr>
              <w:t xml:space="preserve">Популация: </w:t>
            </w:r>
            <w:r w:rsidRPr="008D4224">
              <w:rPr>
                <w:rFonts w:ascii="Times New Roman" w:hAnsi="Times New Roman" w:cs="Times New Roman"/>
                <w:bCs/>
                <w:sz w:val="20"/>
                <w:szCs w:val="20"/>
                <w:lang w:val="bg-BG"/>
              </w:rPr>
              <w:t>Размер на мигриращата популация</w:t>
            </w:r>
          </w:p>
        </w:tc>
        <w:tc>
          <w:tcPr>
            <w:tcW w:w="606" w:type="pct"/>
            <w:shd w:val="clear" w:color="auto" w:fill="auto"/>
          </w:tcPr>
          <w:p w14:paraId="6F326A95"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Брой индивиди</w:t>
            </w:r>
          </w:p>
        </w:tc>
        <w:tc>
          <w:tcPr>
            <w:tcW w:w="651" w:type="pct"/>
            <w:shd w:val="clear" w:color="auto" w:fill="auto"/>
          </w:tcPr>
          <w:p w14:paraId="7C2FC34C"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Неизвестна</w:t>
            </w:r>
          </w:p>
        </w:tc>
        <w:tc>
          <w:tcPr>
            <w:tcW w:w="1564" w:type="pct"/>
            <w:shd w:val="clear" w:color="auto" w:fill="auto"/>
          </w:tcPr>
          <w:p w14:paraId="4F642D79"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По литературни данни, зоната не се явява основен миграционен коридор за вида. Необходим е адекватен мониторинг в периода в периода края на април – средата на май и от средата на август до края на септември</w:t>
            </w:r>
          </w:p>
        </w:tc>
        <w:tc>
          <w:tcPr>
            <w:tcW w:w="1132" w:type="pct"/>
          </w:tcPr>
          <w:p w14:paraId="51316654" w14:textId="77777777" w:rsidR="00AD1FA3" w:rsidRPr="008D4224" w:rsidRDefault="00AD1FA3" w:rsidP="00B86397">
            <w:pPr>
              <w:spacing w:after="0"/>
              <w:rPr>
                <w:rFonts w:ascii="Times New Roman" w:hAnsi="Times New Roman" w:cs="Times New Roman"/>
                <w:sz w:val="20"/>
                <w:szCs w:val="20"/>
                <w:lang w:val="en-GB"/>
              </w:rPr>
            </w:pPr>
            <w:r w:rsidRPr="008D4224">
              <w:rPr>
                <w:rFonts w:ascii="Times New Roman" w:hAnsi="Times New Roman" w:cs="Times New Roman"/>
                <w:sz w:val="20"/>
                <w:szCs w:val="20"/>
                <w:lang w:val="bg-BG"/>
              </w:rPr>
              <w:t>Междинна цел до 2025 г. - прилагане на систематизиран мониторинг за оценка на мигриращата популация на вида.</w:t>
            </w:r>
            <w:r w:rsidRPr="008D4224">
              <w:rPr>
                <w:rFonts w:ascii="Times New Roman" w:hAnsi="Times New Roman" w:cs="Times New Roman"/>
                <w:sz w:val="20"/>
                <w:szCs w:val="20"/>
                <w:lang w:val="en-GB"/>
              </w:rPr>
              <w:t xml:space="preserve"> </w:t>
            </w:r>
          </w:p>
        </w:tc>
      </w:tr>
      <w:tr w:rsidR="00AD1FA3" w:rsidRPr="008D4224" w14:paraId="4DABB12B" w14:textId="77777777" w:rsidTr="00B86397">
        <w:trPr>
          <w:jc w:val="center"/>
        </w:trPr>
        <w:tc>
          <w:tcPr>
            <w:tcW w:w="1047" w:type="pct"/>
            <w:shd w:val="clear" w:color="auto" w:fill="auto"/>
          </w:tcPr>
          <w:p w14:paraId="0DBB8777" w14:textId="77777777" w:rsidR="00AD1FA3" w:rsidRPr="008D4224" w:rsidRDefault="00AD1FA3" w:rsidP="00B86397">
            <w:pPr>
              <w:spacing w:after="0"/>
              <w:rPr>
                <w:rFonts w:ascii="Times New Roman" w:hAnsi="Times New Roman" w:cs="Times New Roman"/>
                <w:b/>
                <w:sz w:val="20"/>
                <w:szCs w:val="20"/>
                <w:lang w:val="bg-BG"/>
              </w:rPr>
            </w:pPr>
            <w:r w:rsidRPr="008D4224">
              <w:rPr>
                <w:rFonts w:ascii="Times New Roman" w:hAnsi="Times New Roman" w:cs="Times New Roman"/>
                <w:b/>
                <w:sz w:val="20"/>
                <w:szCs w:val="20"/>
                <w:lang w:val="bg-BG"/>
              </w:rPr>
              <w:t xml:space="preserve">Местообитание на вида: </w:t>
            </w:r>
            <w:r w:rsidRPr="008D4224">
              <w:rPr>
                <w:rFonts w:ascii="Times New Roman" w:hAnsi="Times New Roman" w:cs="Times New Roman"/>
                <w:bCs/>
                <w:sz w:val="20"/>
                <w:szCs w:val="20"/>
                <w:lang w:val="bg-BG"/>
              </w:rPr>
              <w:t>Площ на подходящите гнездови местообитания на вида</w:t>
            </w:r>
          </w:p>
        </w:tc>
        <w:tc>
          <w:tcPr>
            <w:tcW w:w="606" w:type="pct"/>
            <w:shd w:val="clear" w:color="auto" w:fill="auto"/>
          </w:tcPr>
          <w:p w14:paraId="6E48931B" w14:textId="1C340DAF" w:rsidR="00AD1FA3" w:rsidRPr="008D4224" w:rsidRDefault="008D4224" w:rsidP="00B86397">
            <w:pPr>
              <w:spacing w:after="0"/>
              <w:rPr>
                <w:rFonts w:ascii="Times New Roman" w:hAnsi="Times New Roman" w:cs="Times New Roman"/>
                <w:sz w:val="20"/>
                <w:szCs w:val="20"/>
              </w:rPr>
            </w:pPr>
            <w:r>
              <w:rPr>
                <w:rFonts w:ascii="Times New Roman" w:hAnsi="Times New Roman" w:cs="Times New Roman"/>
                <w:sz w:val="20"/>
                <w:szCs w:val="20"/>
                <w:lang w:val="bg-BG"/>
              </w:rPr>
              <w:t>х</w:t>
            </w:r>
            <w:r w:rsidR="00AD1FA3" w:rsidRPr="008D4224">
              <w:rPr>
                <w:rFonts w:ascii="Times New Roman" w:hAnsi="Times New Roman" w:cs="Times New Roman"/>
                <w:sz w:val="20"/>
                <w:szCs w:val="20"/>
              </w:rPr>
              <w:t>a</w:t>
            </w:r>
          </w:p>
        </w:tc>
        <w:tc>
          <w:tcPr>
            <w:tcW w:w="651" w:type="pct"/>
            <w:shd w:val="clear" w:color="auto" w:fill="auto"/>
          </w:tcPr>
          <w:p w14:paraId="71405975" w14:textId="74722F7C"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Най-малко 2</w:t>
            </w:r>
            <w:r w:rsidR="00110929">
              <w:rPr>
                <w:rFonts w:ascii="Times New Roman" w:hAnsi="Times New Roman" w:cs="Times New Roman"/>
                <w:sz w:val="20"/>
                <w:szCs w:val="20"/>
                <w:lang w:val="bg-BG"/>
              </w:rPr>
              <w:t>60</w:t>
            </w:r>
            <w:r w:rsidRPr="008D4224">
              <w:rPr>
                <w:rFonts w:ascii="Times New Roman" w:hAnsi="Times New Roman" w:cs="Times New Roman"/>
                <w:sz w:val="20"/>
                <w:szCs w:val="20"/>
                <w:lang w:val="bg-BG"/>
              </w:rPr>
              <w:t xml:space="preserve"> </w:t>
            </w:r>
            <w:r w:rsidR="008D4224">
              <w:rPr>
                <w:rFonts w:ascii="Times New Roman" w:hAnsi="Times New Roman" w:cs="Times New Roman"/>
                <w:sz w:val="20"/>
                <w:szCs w:val="20"/>
                <w:lang w:val="bg-BG"/>
              </w:rPr>
              <w:t>х</w:t>
            </w:r>
            <w:r w:rsidRPr="008D4224">
              <w:rPr>
                <w:rFonts w:ascii="Times New Roman" w:hAnsi="Times New Roman" w:cs="Times New Roman"/>
                <w:sz w:val="20"/>
                <w:szCs w:val="20"/>
                <w:lang w:val="en-GB"/>
              </w:rPr>
              <w:t>a</w:t>
            </w:r>
          </w:p>
        </w:tc>
        <w:tc>
          <w:tcPr>
            <w:tcW w:w="1564" w:type="pct"/>
            <w:shd w:val="clear" w:color="auto" w:fill="auto"/>
          </w:tcPr>
          <w:p w14:paraId="4CB4D803"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Включва площта на естествените липови гори, разположени, източно и западно от блатото Малък Преславец.</w:t>
            </w:r>
          </w:p>
        </w:tc>
        <w:tc>
          <w:tcPr>
            <w:tcW w:w="1132" w:type="pct"/>
          </w:tcPr>
          <w:p w14:paraId="50CFC454" w14:textId="6FAAB7CF"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Поддържане на площта на подходящите гнездови местообитания на вида в защитената зона, в размер на най-</w:t>
            </w:r>
            <w:r w:rsidRPr="008D4224">
              <w:rPr>
                <w:rFonts w:ascii="Times New Roman" w:hAnsi="Times New Roman" w:cs="Times New Roman"/>
                <w:sz w:val="20"/>
                <w:szCs w:val="20"/>
                <w:lang w:val="bg-BG"/>
              </w:rPr>
              <w:lastRenderedPageBreak/>
              <w:t>малко 2</w:t>
            </w:r>
            <w:r w:rsidR="00110929">
              <w:rPr>
                <w:rFonts w:ascii="Times New Roman" w:hAnsi="Times New Roman" w:cs="Times New Roman"/>
                <w:sz w:val="20"/>
                <w:szCs w:val="20"/>
                <w:lang w:val="bg-BG"/>
              </w:rPr>
              <w:t>60</w:t>
            </w:r>
            <w:r w:rsidRPr="008D4224">
              <w:rPr>
                <w:rFonts w:ascii="Times New Roman" w:hAnsi="Times New Roman" w:cs="Times New Roman"/>
                <w:sz w:val="20"/>
                <w:szCs w:val="20"/>
                <w:lang w:val="bg-BG"/>
              </w:rPr>
              <w:t xml:space="preserve"> </w:t>
            </w:r>
            <w:r w:rsidR="008D4224">
              <w:rPr>
                <w:rFonts w:ascii="Times New Roman" w:hAnsi="Times New Roman" w:cs="Times New Roman"/>
                <w:sz w:val="20"/>
                <w:szCs w:val="20"/>
                <w:lang w:val="bg-BG"/>
              </w:rPr>
              <w:t>х</w:t>
            </w:r>
            <w:r w:rsidRPr="008D4224">
              <w:rPr>
                <w:rFonts w:ascii="Times New Roman" w:hAnsi="Times New Roman" w:cs="Times New Roman"/>
                <w:sz w:val="20"/>
                <w:szCs w:val="20"/>
                <w:lang w:val="bg-BG"/>
              </w:rPr>
              <w:t>a.</w:t>
            </w:r>
          </w:p>
        </w:tc>
      </w:tr>
      <w:tr w:rsidR="00AD1FA3" w:rsidRPr="008D4224" w14:paraId="55435F8B" w14:textId="77777777" w:rsidTr="00B86397">
        <w:trPr>
          <w:jc w:val="center"/>
        </w:trPr>
        <w:tc>
          <w:tcPr>
            <w:tcW w:w="1047" w:type="pct"/>
            <w:shd w:val="clear" w:color="auto" w:fill="auto"/>
          </w:tcPr>
          <w:p w14:paraId="4EB8929D" w14:textId="77777777" w:rsidR="00AD1FA3" w:rsidRPr="008D4224" w:rsidRDefault="00AD1FA3" w:rsidP="00B86397">
            <w:pPr>
              <w:spacing w:after="0"/>
              <w:rPr>
                <w:rFonts w:ascii="Times New Roman" w:hAnsi="Times New Roman" w:cs="Times New Roman"/>
                <w:b/>
                <w:sz w:val="20"/>
                <w:szCs w:val="20"/>
                <w:lang w:val="bg-BG"/>
              </w:rPr>
            </w:pPr>
            <w:r w:rsidRPr="008D4224">
              <w:rPr>
                <w:rFonts w:ascii="Times New Roman" w:hAnsi="Times New Roman" w:cs="Times New Roman"/>
                <w:b/>
                <w:sz w:val="20"/>
                <w:szCs w:val="20"/>
                <w:lang w:val="bg-BG"/>
              </w:rPr>
              <w:lastRenderedPageBreak/>
              <w:t xml:space="preserve">Местообитание на вида: </w:t>
            </w:r>
            <w:r w:rsidRPr="008D4224">
              <w:rPr>
                <w:rFonts w:ascii="Times New Roman" w:hAnsi="Times New Roman" w:cs="Times New Roman"/>
                <w:bCs/>
                <w:sz w:val="20"/>
                <w:szCs w:val="20"/>
                <w:lang w:val="bg-BG"/>
              </w:rPr>
              <w:t>Площ на подходящите хранителни местообитания на вида</w:t>
            </w:r>
          </w:p>
        </w:tc>
        <w:tc>
          <w:tcPr>
            <w:tcW w:w="606" w:type="pct"/>
            <w:shd w:val="clear" w:color="auto" w:fill="auto"/>
          </w:tcPr>
          <w:p w14:paraId="19DD82A1" w14:textId="128A3BBB" w:rsidR="00AD1FA3" w:rsidRPr="008D4224" w:rsidRDefault="00BF5708" w:rsidP="00B86397">
            <w:pPr>
              <w:spacing w:after="0"/>
              <w:rPr>
                <w:rFonts w:ascii="Times New Roman" w:hAnsi="Times New Roman" w:cs="Times New Roman"/>
                <w:sz w:val="20"/>
                <w:szCs w:val="20"/>
              </w:rPr>
            </w:pPr>
            <w:r>
              <w:rPr>
                <w:rFonts w:ascii="Times New Roman" w:hAnsi="Times New Roman" w:cs="Times New Roman"/>
                <w:sz w:val="20"/>
                <w:szCs w:val="20"/>
                <w:lang w:val="bg-BG"/>
              </w:rPr>
              <w:t>х</w:t>
            </w:r>
            <w:r w:rsidR="00AD1FA3" w:rsidRPr="008D4224">
              <w:rPr>
                <w:rFonts w:ascii="Times New Roman" w:hAnsi="Times New Roman" w:cs="Times New Roman"/>
                <w:sz w:val="20"/>
                <w:szCs w:val="20"/>
              </w:rPr>
              <w:t>a</w:t>
            </w:r>
          </w:p>
        </w:tc>
        <w:tc>
          <w:tcPr>
            <w:tcW w:w="651" w:type="pct"/>
            <w:shd w:val="clear" w:color="auto" w:fill="auto"/>
          </w:tcPr>
          <w:p w14:paraId="61E91C0C" w14:textId="26B70755"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Най-малко 62 </w:t>
            </w:r>
            <w:r w:rsidR="00BF5708">
              <w:rPr>
                <w:rFonts w:ascii="Times New Roman" w:hAnsi="Times New Roman" w:cs="Times New Roman"/>
                <w:sz w:val="20"/>
                <w:szCs w:val="20"/>
                <w:lang w:val="bg-BG"/>
              </w:rPr>
              <w:t>х</w:t>
            </w:r>
            <w:r w:rsidRPr="008D4224">
              <w:rPr>
                <w:rFonts w:ascii="Times New Roman" w:hAnsi="Times New Roman" w:cs="Times New Roman"/>
                <w:sz w:val="20"/>
                <w:szCs w:val="20"/>
                <w:lang w:val="en-GB"/>
              </w:rPr>
              <w:t>a</w:t>
            </w:r>
          </w:p>
        </w:tc>
        <w:tc>
          <w:tcPr>
            <w:tcW w:w="1564" w:type="pct"/>
            <w:shd w:val="clear" w:color="auto" w:fill="auto"/>
          </w:tcPr>
          <w:p w14:paraId="46E5F617" w14:textId="3DD7F64C"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Площта включва % на местообитание сухи ливади - </w:t>
            </w:r>
            <w:r w:rsidRPr="008D4224">
              <w:rPr>
                <w:rFonts w:ascii="Times New Roman" w:hAnsi="Times New Roman" w:cs="Times New Roman"/>
                <w:sz w:val="20"/>
                <w:szCs w:val="20"/>
                <w:lang w:val="en-GB"/>
              </w:rPr>
              <w:t xml:space="preserve">N09 (33 </w:t>
            </w:r>
            <w:r w:rsidR="00BF5708">
              <w:rPr>
                <w:rFonts w:ascii="Times New Roman" w:hAnsi="Times New Roman" w:cs="Times New Roman"/>
                <w:sz w:val="20"/>
                <w:szCs w:val="20"/>
                <w:lang w:val="bg-BG"/>
              </w:rPr>
              <w:t>х</w:t>
            </w:r>
            <w:r w:rsidRPr="008D4224">
              <w:rPr>
                <w:rFonts w:ascii="Times New Roman" w:hAnsi="Times New Roman" w:cs="Times New Roman"/>
                <w:sz w:val="20"/>
                <w:szCs w:val="20"/>
                <w:lang w:val="en-GB"/>
              </w:rPr>
              <w:t>a),</w:t>
            </w:r>
            <w:r w:rsidRPr="008D4224">
              <w:rPr>
                <w:rFonts w:ascii="Times New Roman" w:hAnsi="Times New Roman" w:cs="Times New Roman"/>
                <w:sz w:val="20"/>
                <w:szCs w:val="20"/>
                <w:lang w:val="bg-BG"/>
              </w:rPr>
              <w:t xml:space="preserve"> зърнени култури </w:t>
            </w:r>
            <w:r w:rsidRPr="008D4224">
              <w:rPr>
                <w:rFonts w:ascii="Times New Roman" w:hAnsi="Times New Roman" w:cs="Times New Roman"/>
                <w:sz w:val="20"/>
                <w:szCs w:val="20"/>
                <w:lang w:val="en-GB"/>
              </w:rPr>
              <w:t xml:space="preserve">N12 </w:t>
            </w:r>
            <w:r w:rsidRPr="008D4224">
              <w:rPr>
                <w:rFonts w:ascii="Times New Roman" w:hAnsi="Times New Roman" w:cs="Times New Roman"/>
                <w:sz w:val="20"/>
                <w:szCs w:val="20"/>
              </w:rPr>
              <w:t xml:space="preserve">(11 </w:t>
            </w:r>
            <w:r w:rsidR="00BF5708">
              <w:rPr>
                <w:rFonts w:ascii="Times New Roman" w:hAnsi="Times New Roman" w:cs="Times New Roman"/>
                <w:sz w:val="20"/>
                <w:szCs w:val="20"/>
                <w:lang w:val="bg-BG"/>
              </w:rPr>
              <w:t>х</w:t>
            </w:r>
            <w:r w:rsidRPr="008D4224">
              <w:rPr>
                <w:rFonts w:ascii="Times New Roman" w:hAnsi="Times New Roman" w:cs="Times New Roman"/>
                <w:sz w:val="20"/>
                <w:szCs w:val="20"/>
              </w:rPr>
              <w:t xml:space="preserve">a) </w:t>
            </w:r>
            <w:r w:rsidRPr="008D4224">
              <w:rPr>
                <w:rFonts w:ascii="Times New Roman" w:hAnsi="Times New Roman" w:cs="Times New Roman"/>
                <w:sz w:val="20"/>
                <w:szCs w:val="20"/>
                <w:lang w:val="bg-BG"/>
              </w:rPr>
              <w:t xml:space="preserve">и др. обработваеми земи </w:t>
            </w:r>
            <w:r w:rsidRPr="008D4224">
              <w:rPr>
                <w:rFonts w:ascii="Times New Roman" w:hAnsi="Times New Roman" w:cs="Times New Roman"/>
                <w:sz w:val="20"/>
                <w:szCs w:val="20"/>
                <w:lang w:val="en-GB"/>
              </w:rPr>
              <w:t>N15</w:t>
            </w:r>
            <w:r w:rsidRPr="008D4224">
              <w:rPr>
                <w:rFonts w:ascii="Times New Roman" w:hAnsi="Times New Roman" w:cs="Times New Roman"/>
                <w:sz w:val="20"/>
                <w:szCs w:val="20"/>
              </w:rPr>
              <w:t xml:space="preserve"> </w:t>
            </w:r>
            <w:r w:rsidRPr="008D4224">
              <w:rPr>
                <w:rFonts w:ascii="Times New Roman" w:hAnsi="Times New Roman" w:cs="Times New Roman"/>
                <w:sz w:val="20"/>
                <w:szCs w:val="20"/>
                <w:lang w:val="bg-BG"/>
              </w:rPr>
              <w:t xml:space="preserve">(18 </w:t>
            </w:r>
            <w:r w:rsidR="00BF5708">
              <w:rPr>
                <w:rFonts w:ascii="Times New Roman" w:hAnsi="Times New Roman" w:cs="Times New Roman"/>
                <w:sz w:val="20"/>
                <w:szCs w:val="20"/>
                <w:lang w:val="bg-BG"/>
              </w:rPr>
              <w:t>х</w:t>
            </w:r>
            <w:r w:rsidRPr="008D4224">
              <w:rPr>
                <w:rFonts w:ascii="Times New Roman" w:hAnsi="Times New Roman" w:cs="Times New Roman"/>
                <w:sz w:val="20"/>
                <w:szCs w:val="20"/>
                <w:lang w:val="en-GB"/>
              </w:rPr>
              <w:t>a</w:t>
            </w:r>
            <w:r w:rsidRPr="008D4224">
              <w:rPr>
                <w:rFonts w:ascii="Times New Roman" w:hAnsi="Times New Roman" w:cs="Times New Roman"/>
                <w:sz w:val="20"/>
                <w:szCs w:val="20"/>
                <w:lang w:val="bg-BG"/>
              </w:rPr>
              <w:t>) от СФ</w:t>
            </w:r>
            <w:r w:rsidRPr="008D4224">
              <w:rPr>
                <w:rFonts w:ascii="Times New Roman" w:hAnsi="Times New Roman" w:cs="Times New Roman"/>
                <w:sz w:val="20"/>
                <w:szCs w:val="20"/>
                <w:lang w:val="en-GB"/>
              </w:rPr>
              <w:t>.</w:t>
            </w:r>
            <w:r w:rsidRPr="008D4224">
              <w:rPr>
                <w:rFonts w:ascii="Times New Roman" w:hAnsi="Times New Roman" w:cs="Times New Roman"/>
                <w:sz w:val="20"/>
                <w:szCs w:val="20"/>
                <w:lang w:val="bg-BG"/>
              </w:rPr>
              <w:t xml:space="preserve"> Вида се храни и в прилежащите територии извън зоната.</w:t>
            </w:r>
          </w:p>
        </w:tc>
        <w:tc>
          <w:tcPr>
            <w:tcW w:w="1132" w:type="pct"/>
          </w:tcPr>
          <w:p w14:paraId="7F1EA240" w14:textId="15DA946F"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Поддържане на площта на подходящите хранителни местообитания на вида в размер най-малко 62 </w:t>
            </w:r>
            <w:r w:rsidR="00BF5708">
              <w:rPr>
                <w:rFonts w:ascii="Times New Roman" w:hAnsi="Times New Roman" w:cs="Times New Roman"/>
                <w:sz w:val="20"/>
                <w:szCs w:val="20"/>
                <w:lang w:val="bg-BG"/>
              </w:rPr>
              <w:t>х</w:t>
            </w:r>
            <w:r w:rsidRPr="008D4224">
              <w:rPr>
                <w:rFonts w:ascii="Times New Roman" w:hAnsi="Times New Roman" w:cs="Times New Roman"/>
                <w:sz w:val="20"/>
                <w:szCs w:val="20"/>
                <w:lang w:val="bg-BG"/>
              </w:rPr>
              <w:t>a</w:t>
            </w:r>
          </w:p>
        </w:tc>
      </w:tr>
      <w:tr w:rsidR="00AD1FA3" w:rsidRPr="008D4224" w14:paraId="447BF7BC" w14:textId="77777777" w:rsidTr="00B86397">
        <w:trPr>
          <w:jc w:val="center"/>
        </w:trPr>
        <w:tc>
          <w:tcPr>
            <w:tcW w:w="1047" w:type="pct"/>
            <w:shd w:val="clear" w:color="auto" w:fill="auto"/>
          </w:tcPr>
          <w:p w14:paraId="14B53FB9" w14:textId="77777777" w:rsidR="00AD1FA3" w:rsidRPr="008D4224" w:rsidRDefault="00AD1FA3" w:rsidP="00B86397">
            <w:pPr>
              <w:spacing w:after="0"/>
              <w:rPr>
                <w:rFonts w:ascii="Times New Roman" w:hAnsi="Times New Roman" w:cs="Times New Roman"/>
                <w:b/>
                <w:sz w:val="20"/>
                <w:szCs w:val="20"/>
                <w:lang w:val="bg-BG"/>
              </w:rPr>
            </w:pPr>
            <w:r w:rsidRPr="008D4224">
              <w:rPr>
                <w:rFonts w:ascii="Times New Roman" w:hAnsi="Times New Roman" w:cs="Times New Roman"/>
                <w:b/>
                <w:sz w:val="20"/>
                <w:szCs w:val="20"/>
                <w:lang w:val="bg-BG"/>
              </w:rPr>
              <w:t>Местообитание на вида:</w:t>
            </w:r>
            <w:r w:rsidRPr="008D4224">
              <w:rPr>
                <w:rFonts w:ascii="Times New Roman" w:hAnsi="Times New Roman" w:cs="Times New Roman"/>
                <w:sz w:val="20"/>
                <w:szCs w:val="20"/>
                <w:lang w:val="bg-BG"/>
              </w:rPr>
              <w:t xml:space="preserve"> Качество на гнездовото местообитание - Наличие на едроразмерни/ биотопни дървета,</w:t>
            </w:r>
            <w:r w:rsidRPr="008D4224">
              <w:rPr>
                <w:rFonts w:ascii="Times New Roman" w:hAnsi="Times New Roman" w:cs="Times New Roman"/>
                <w:sz w:val="20"/>
                <w:szCs w:val="20"/>
                <w:lang w:val="en-GB"/>
              </w:rPr>
              <w:t xml:space="preserve"> </w:t>
            </w:r>
            <w:r w:rsidRPr="008D4224">
              <w:rPr>
                <w:rFonts w:ascii="Times New Roman" w:hAnsi="Times New Roman" w:cs="Times New Roman"/>
                <w:sz w:val="20"/>
                <w:szCs w:val="20"/>
                <w:lang w:val="bg-BG"/>
              </w:rPr>
              <w:t>в групи</w:t>
            </w:r>
          </w:p>
        </w:tc>
        <w:tc>
          <w:tcPr>
            <w:tcW w:w="606" w:type="pct"/>
            <w:shd w:val="clear" w:color="auto" w:fill="auto"/>
          </w:tcPr>
          <w:p w14:paraId="085A6916" w14:textId="41CBE370"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Брой дървета на </w:t>
            </w:r>
            <w:r w:rsidR="00110929">
              <w:rPr>
                <w:rFonts w:ascii="Times New Roman" w:hAnsi="Times New Roman" w:cs="Times New Roman"/>
                <w:sz w:val="20"/>
                <w:szCs w:val="20"/>
                <w:lang w:val="bg-BG"/>
              </w:rPr>
              <w:t>х</w:t>
            </w:r>
            <w:r w:rsidRPr="008D4224">
              <w:rPr>
                <w:rFonts w:ascii="Times New Roman" w:hAnsi="Times New Roman" w:cs="Times New Roman"/>
                <w:sz w:val="20"/>
                <w:szCs w:val="20"/>
                <w:lang w:val="bg-BG"/>
              </w:rPr>
              <w:t>a, в група</w:t>
            </w:r>
          </w:p>
        </w:tc>
        <w:tc>
          <w:tcPr>
            <w:tcW w:w="651" w:type="pct"/>
            <w:shd w:val="clear" w:color="auto" w:fill="auto"/>
          </w:tcPr>
          <w:p w14:paraId="0F7E3268" w14:textId="68A2B5F2"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 xml:space="preserve">Най-малко 5 броя на </w:t>
            </w:r>
            <w:r w:rsidR="00110929">
              <w:rPr>
                <w:rFonts w:ascii="Times New Roman" w:hAnsi="Times New Roman" w:cs="Times New Roman"/>
                <w:sz w:val="20"/>
                <w:szCs w:val="20"/>
                <w:lang w:val="bg-BG"/>
              </w:rPr>
              <w:t>х</w:t>
            </w:r>
            <w:r w:rsidRPr="008D4224">
              <w:rPr>
                <w:rFonts w:ascii="Times New Roman" w:hAnsi="Times New Roman" w:cs="Times New Roman"/>
                <w:sz w:val="20"/>
                <w:szCs w:val="20"/>
                <w:lang w:val="bg-BG"/>
              </w:rPr>
              <w:t>a, в група</w:t>
            </w:r>
          </w:p>
        </w:tc>
        <w:tc>
          <w:tcPr>
            <w:tcW w:w="1564" w:type="pct"/>
            <w:shd w:val="clear" w:color="auto" w:fill="auto"/>
          </w:tcPr>
          <w:p w14:paraId="77608935"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Целевата стойност на показателя е съобразена с посочената в Наредба № 8 от 05.08.2011 г. за сечите в горите, обновена от 29.09.2020 г.</w:t>
            </w:r>
          </w:p>
        </w:tc>
        <w:tc>
          <w:tcPr>
            <w:tcW w:w="1132" w:type="pct"/>
          </w:tcPr>
          <w:p w14:paraId="4D7CB6C1" w14:textId="77777777" w:rsidR="00AD1FA3" w:rsidRPr="008D4224" w:rsidRDefault="00AD1FA3" w:rsidP="00B86397">
            <w:pPr>
              <w:spacing w:after="0"/>
              <w:rPr>
                <w:rFonts w:ascii="Times New Roman" w:hAnsi="Times New Roman" w:cs="Times New Roman"/>
                <w:sz w:val="20"/>
                <w:szCs w:val="20"/>
                <w:lang w:val="bg-BG"/>
              </w:rPr>
            </w:pPr>
            <w:r w:rsidRPr="008D4224">
              <w:rPr>
                <w:rFonts w:ascii="Times New Roman" w:hAnsi="Times New Roman" w:cs="Times New Roman"/>
                <w:sz w:val="20"/>
                <w:szCs w:val="20"/>
                <w:lang w:val="bg-BG"/>
              </w:rPr>
              <w:t>Поддържане на състоянието по този параметър. Редовен мониторинг.</w:t>
            </w:r>
          </w:p>
        </w:tc>
      </w:tr>
    </w:tbl>
    <w:p w14:paraId="62DBB72B" w14:textId="77777777" w:rsidR="00AD1FA3" w:rsidRPr="00993ADE" w:rsidRDefault="00AD1FA3" w:rsidP="00AD1FA3">
      <w:pPr>
        <w:spacing w:after="120"/>
        <w:jc w:val="both"/>
        <w:rPr>
          <w:rFonts w:ascii="Times New Roman" w:hAnsi="Times New Roman" w:cs="Times New Roman"/>
          <w:sz w:val="24"/>
          <w:szCs w:val="24"/>
          <w:lang w:val="bg-BG"/>
        </w:rPr>
      </w:pPr>
    </w:p>
    <w:p w14:paraId="220EDE97" w14:textId="77777777" w:rsidR="00AD1FA3" w:rsidRPr="00993ADE" w:rsidRDefault="00AD1FA3" w:rsidP="00AD1FA3">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993ADE">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993ADE">
        <w:rPr>
          <w:rFonts w:ascii="Times New Roman" w:hAnsi="Times New Roman" w:cs="Times New Roman"/>
          <w:b/>
          <w:bCs/>
          <w:sz w:val="24"/>
          <w:szCs w:val="24"/>
          <w:lang w:val="bg-BG"/>
        </w:rPr>
        <w:t xml:space="preserve"> за СЗЗ BG0002065 „Блато Малък Преславец“</w:t>
      </w:r>
    </w:p>
    <w:p w14:paraId="2F7E04E6" w14:textId="452AE6EC" w:rsidR="00AD1FA3" w:rsidRPr="00993ADE" w:rsidRDefault="00AD1FA3" w:rsidP="00AD1FA3">
      <w:pPr>
        <w:spacing w:after="120"/>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Предвид наличната информация за настоящата гнездяща и концентрираща се численост на вида в защитената зона не може да бъде направена актуализация на </w:t>
      </w:r>
      <w:r>
        <w:rPr>
          <w:rFonts w:ascii="Times New Roman" w:hAnsi="Times New Roman" w:cs="Times New Roman"/>
          <w:sz w:val="24"/>
          <w:szCs w:val="24"/>
          <w:lang w:val="bg-BG"/>
        </w:rPr>
        <w:t>СФ</w:t>
      </w:r>
      <w:r w:rsidRPr="00993ADE">
        <w:rPr>
          <w:rFonts w:ascii="Times New Roman" w:hAnsi="Times New Roman" w:cs="Times New Roman"/>
          <w:sz w:val="24"/>
          <w:szCs w:val="24"/>
          <w:lang w:val="bg-BG"/>
        </w:rPr>
        <w:t>.</w:t>
      </w:r>
    </w:p>
    <w:p w14:paraId="65033349" w14:textId="51ABE45C" w:rsidR="006260B6" w:rsidRDefault="006260B6" w:rsidP="002D2AA6">
      <w:pPr>
        <w:spacing w:after="120"/>
        <w:jc w:val="both"/>
        <w:rPr>
          <w:rFonts w:ascii="Times New Roman" w:hAnsi="Times New Roman" w:cs="Times New Roman"/>
          <w:b/>
          <w:bCs/>
          <w:sz w:val="24"/>
          <w:szCs w:val="24"/>
          <w:lang w:val="bg-BG"/>
        </w:rPr>
      </w:pPr>
    </w:p>
    <w:p w14:paraId="0E2B7564" w14:textId="24564486" w:rsidR="00526017" w:rsidRPr="00526017" w:rsidRDefault="00526017" w:rsidP="00526017">
      <w:pPr>
        <w:pStyle w:val="Heading2"/>
        <w:jc w:val="center"/>
        <w:rPr>
          <w:rFonts w:ascii="Times New Roman" w:hAnsi="Times New Roman" w:cs="Times New Roman"/>
          <w:sz w:val="28"/>
          <w:szCs w:val="28"/>
          <w:lang w:val="bg-BG"/>
        </w:rPr>
      </w:pPr>
      <w:bookmarkStart w:id="39" w:name="_Toc86409816"/>
      <w:bookmarkStart w:id="40" w:name="_Toc87467284"/>
      <w:bookmarkStart w:id="41" w:name="_Toc87692201"/>
      <w:bookmarkStart w:id="42" w:name="_Toc88317815"/>
      <w:bookmarkStart w:id="43" w:name="_Toc88640140"/>
      <w:bookmarkStart w:id="44" w:name="_Toc98672533"/>
      <w:r w:rsidRPr="00526017">
        <w:rPr>
          <w:rFonts w:ascii="Times New Roman" w:hAnsi="Times New Roman" w:cs="Times New Roman"/>
          <w:sz w:val="28"/>
          <w:szCs w:val="28"/>
          <w:lang w:val="bg-BG"/>
        </w:rPr>
        <w:t>Специфични цели за А</w:t>
      </w:r>
      <w:r w:rsidRPr="00526017">
        <w:rPr>
          <w:rFonts w:ascii="Times New Roman" w:hAnsi="Times New Roman" w:cs="Times New Roman"/>
          <w:sz w:val="28"/>
          <w:szCs w:val="28"/>
          <w:lang w:val="en-GB"/>
        </w:rPr>
        <w:t>402</w:t>
      </w:r>
      <w:r w:rsidRPr="00526017">
        <w:rPr>
          <w:rFonts w:ascii="Times New Roman" w:hAnsi="Times New Roman" w:cs="Times New Roman"/>
          <w:sz w:val="28"/>
          <w:szCs w:val="28"/>
          <w:lang w:val="bg-BG"/>
        </w:rPr>
        <w:t xml:space="preserve"> </w:t>
      </w:r>
      <w:r w:rsidRPr="00526017">
        <w:rPr>
          <w:rFonts w:ascii="Times New Roman" w:hAnsi="Times New Roman" w:cs="Times New Roman"/>
          <w:i/>
          <w:sz w:val="28"/>
          <w:szCs w:val="28"/>
          <w:lang w:val="en-GB"/>
        </w:rPr>
        <w:t>Accipiter brevipes</w:t>
      </w:r>
      <w:r w:rsidRPr="00526017">
        <w:rPr>
          <w:rFonts w:ascii="Times New Roman" w:hAnsi="Times New Roman" w:cs="Times New Roman"/>
          <w:sz w:val="28"/>
          <w:szCs w:val="28"/>
          <w:lang w:val="bg-BG"/>
        </w:rPr>
        <w:t xml:space="preserve"> (късопръст ястреб)</w:t>
      </w:r>
      <w:bookmarkEnd w:id="39"/>
      <w:bookmarkEnd w:id="40"/>
      <w:bookmarkEnd w:id="41"/>
      <w:bookmarkEnd w:id="42"/>
      <w:bookmarkEnd w:id="43"/>
      <w:bookmarkEnd w:id="44"/>
    </w:p>
    <w:p w14:paraId="3443330E" w14:textId="77777777" w:rsidR="00526017" w:rsidRPr="00FF4ACC" w:rsidRDefault="00526017" w:rsidP="00526017">
      <w:pPr>
        <w:spacing w:before="120" w:after="120" w:line="240" w:lineRule="auto"/>
        <w:jc w:val="both"/>
        <w:rPr>
          <w:rFonts w:ascii="Times New Roman" w:hAnsi="Times New Roman" w:cs="Times New Roman"/>
          <w:b/>
          <w:color w:val="000000" w:themeColor="text1"/>
          <w:sz w:val="24"/>
          <w:lang w:val="bg-BG"/>
        </w:rPr>
      </w:pPr>
      <w:r w:rsidRPr="00FF4ACC">
        <w:rPr>
          <w:rFonts w:ascii="Times New Roman" w:hAnsi="Times New Roman" w:cs="Times New Roman"/>
          <w:b/>
          <w:color w:val="000000" w:themeColor="text1"/>
          <w:sz w:val="24"/>
        </w:rPr>
        <w:t xml:space="preserve">1. </w:t>
      </w:r>
      <w:r w:rsidRPr="00FF4ACC">
        <w:rPr>
          <w:rFonts w:ascii="Times New Roman" w:hAnsi="Times New Roman" w:cs="Times New Roman"/>
          <w:b/>
          <w:color w:val="000000" w:themeColor="text1"/>
          <w:sz w:val="24"/>
          <w:lang w:val="bg-BG"/>
        </w:rPr>
        <w:t>Кратка характеристика на вида</w:t>
      </w:r>
    </w:p>
    <w:p w14:paraId="110A5CA2"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Дължина на тялото: 30 – 37 см. Размах на крилата: 63 – 76 см.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(Симеонов и др., 1990).</w:t>
      </w:r>
    </w:p>
    <w:p w14:paraId="55905D56" w14:textId="77777777" w:rsidR="00526017" w:rsidRPr="00FF4ACC" w:rsidRDefault="00526017" w:rsidP="00526017">
      <w:pPr>
        <w:spacing w:before="120" w:after="120" w:line="240" w:lineRule="auto"/>
        <w:jc w:val="both"/>
        <w:rPr>
          <w:rFonts w:ascii="Times New Roman" w:hAnsi="Times New Roman" w:cs="Times New Roman"/>
          <w:i/>
          <w:color w:val="000000" w:themeColor="text1"/>
          <w:sz w:val="24"/>
          <w:lang w:val="bg-BG"/>
        </w:rPr>
      </w:pPr>
      <w:r w:rsidRPr="00FF4ACC">
        <w:rPr>
          <w:rFonts w:ascii="Times New Roman" w:hAnsi="Times New Roman" w:cs="Times New Roman"/>
          <w:i/>
          <w:color w:val="000000" w:themeColor="text1"/>
          <w:sz w:val="24"/>
          <w:lang w:val="bg-BG"/>
        </w:rPr>
        <w:t>Характер на пребиваване в страната</w:t>
      </w:r>
    </w:p>
    <w:p w14:paraId="1E5985B5"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В България късопръстият ястреб е гнездящо-прелетен и преминаващ вид. Пролетната миграция е през април-май, а есенната – през август-септември. Зимува в Африка. Гнезди по дървета. Гнездото е рехаво, разположено близо до ствола на височина 6-12 м.</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(Симеонов и др., 1990).</w:t>
      </w:r>
    </w:p>
    <w:p w14:paraId="6B6B45F2"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i/>
          <w:color w:val="000000" w:themeColor="text1"/>
          <w:sz w:val="24"/>
          <w:lang w:val="bg-BG"/>
        </w:rPr>
        <w:t>Характерно местообитание</w:t>
      </w:r>
    </w:p>
    <w:p w14:paraId="0D6742EA"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Късопръстият ястреб се среща в разредени широколистни гори, залесени речни долини, групи дървета сред открити пространства (Симеонов и др. 1990). Ловува и в открити терени, и в селскостопански площи</w:t>
      </w:r>
      <w:r w:rsidRPr="00FF4ACC">
        <w:rPr>
          <w:rFonts w:ascii="Times New Roman" w:hAnsi="Times New Roman" w:cs="Times New Roman"/>
          <w:color w:val="000000" w:themeColor="text1"/>
          <w:sz w:val="24"/>
        </w:rPr>
        <w:t>.</w:t>
      </w:r>
      <w:r w:rsidRPr="00FF4ACC">
        <w:rPr>
          <w:rFonts w:ascii="Times New Roman" w:hAnsi="Times New Roman" w:cs="Times New Roman"/>
          <w:color w:val="000000" w:themeColor="text1"/>
          <w:sz w:val="24"/>
          <w:lang w:val="bg-BG"/>
        </w:rPr>
        <w:t xml:space="preserve"> Изследване направено в Русия (</w:t>
      </w:r>
      <w:r w:rsidRPr="00FF4ACC">
        <w:rPr>
          <w:rFonts w:ascii="Times New Roman" w:hAnsi="Times New Roman" w:cs="Times New Roman"/>
          <w:color w:val="000000" w:themeColor="text1"/>
          <w:sz w:val="24"/>
        </w:rPr>
        <w:t>Федосов</w:t>
      </w:r>
      <w:r w:rsidRPr="00FF4ACC">
        <w:rPr>
          <w:rFonts w:ascii="Times New Roman" w:hAnsi="Times New Roman" w:cs="Times New Roman"/>
          <w:color w:val="000000" w:themeColor="text1"/>
          <w:sz w:val="24"/>
          <w:lang w:val="bg-BG"/>
        </w:rPr>
        <w:t>, 2013</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показва, че дървесната растителност на гнездовите участъци, непременно са в съседство с открити пространства, тъй като основната храна на късопръстия ястреб – гущери</w:t>
      </w:r>
      <w:r w:rsidRPr="00FF4ACC">
        <w:rPr>
          <w:rFonts w:ascii="Times New Roman" w:hAnsi="Times New Roman" w:cs="Times New Roman"/>
          <w:color w:val="000000" w:themeColor="text1"/>
          <w:sz w:val="24"/>
        </w:rPr>
        <w:t xml:space="preserve"> </w:t>
      </w:r>
      <w:r w:rsidRPr="00FF4ACC">
        <w:rPr>
          <w:rFonts w:ascii="Times New Roman" w:hAnsi="Times New Roman" w:cs="Times New Roman"/>
          <w:color w:val="000000" w:themeColor="text1"/>
          <w:sz w:val="24"/>
          <w:lang w:val="bg-BG"/>
        </w:rPr>
        <w:t>предпочита слънчеви, добре затоплени зони. Някои от предпочитаните местообитания са 91Е0, 91</w:t>
      </w:r>
      <w:r w:rsidRPr="00FF4ACC">
        <w:rPr>
          <w:rFonts w:ascii="Times New Roman" w:hAnsi="Times New Roman" w:cs="Times New Roman"/>
          <w:color w:val="000000" w:themeColor="text1"/>
          <w:sz w:val="24"/>
          <w:lang w:val="en-GB"/>
        </w:rPr>
        <w:t>F</w:t>
      </w:r>
      <w:r w:rsidRPr="00FF4ACC">
        <w:rPr>
          <w:rFonts w:ascii="Times New Roman" w:hAnsi="Times New Roman" w:cs="Times New Roman"/>
          <w:color w:val="000000" w:themeColor="text1"/>
          <w:sz w:val="24"/>
          <w:lang w:val="bg-BG"/>
        </w:rPr>
        <w:t>0 според Директивата за хабитатите (Кавръкова и др., 2009).</w:t>
      </w:r>
    </w:p>
    <w:p w14:paraId="4D7EB0FF" w14:textId="77777777" w:rsidR="00526017" w:rsidRPr="00FF4ACC" w:rsidRDefault="00526017" w:rsidP="00526017">
      <w:pPr>
        <w:spacing w:before="120" w:after="120" w:line="240" w:lineRule="auto"/>
        <w:jc w:val="both"/>
        <w:rPr>
          <w:rFonts w:ascii="Times New Roman" w:hAnsi="Times New Roman" w:cs="Times New Roman"/>
          <w:i/>
          <w:color w:val="000000" w:themeColor="text1"/>
          <w:sz w:val="24"/>
          <w:lang w:val="bg-BG"/>
        </w:rPr>
      </w:pPr>
      <w:r w:rsidRPr="00FF4ACC">
        <w:rPr>
          <w:rFonts w:ascii="Times New Roman" w:hAnsi="Times New Roman" w:cs="Times New Roman"/>
          <w:i/>
          <w:color w:val="000000" w:themeColor="text1"/>
          <w:sz w:val="24"/>
          <w:lang w:val="bg-BG"/>
        </w:rPr>
        <w:lastRenderedPageBreak/>
        <w:t>Хранене</w:t>
      </w:r>
    </w:p>
    <w:p w14:paraId="10590400"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Храни се с дребни пойни птици (основно врабчета), мишевидни гризачи, гущери и насекоми. </w:t>
      </w:r>
    </w:p>
    <w:p w14:paraId="41FB33EA" w14:textId="77777777" w:rsidR="00526017" w:rsidRPr="00FF4ACC" w:rsidRDefault="00526017" w:rsidP="00526017">
      <w:pPr>
        <w:spacing w:before="120" w:after="120" w:line="240" w:lineRule="auto"/>
        <w:jc w:val="both"/>
        <w:rPr>
          <w:rFonts w:ascii="Times New Roman" w:hAnsi="Times New Roman" w:cs="Times New Roman"/>
          <w:b/>
          <w:color w:val="000000" w:themeColor="text1"/>
          <w:sz w:val="24"/>
          <w:lang w:val="bg-BG"/>
        </w:rPr>
      </w:pPr>
      <w:r w:rsidRPr="00FF4ACC">
        <w:rPr>
          <w:rFonts w:ascii="Times New Roman" w:hAnsi="Times New Roman" w:cs="Times New Roman"/>
          <w:b/>
          <w:color w:val="000000" w:themeColor="text1"/>
          <w:sz w:val="24"/>
        </w:rPr>
        <w:t xml:space="preserve">2. </w:t>
      </w:r>
      <w:r w:rsidRPr="00FF4ACC">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5D036F86"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Видът е с ясно изразена привързаност към речни долини, която определя цялостното му разпространение в страната (Янков отг. ред., 2007). У нас се среща основно по поречията на големите реки Арда, Марица, Тунджа, Струма, Дунав, техните притоци и по Черноморието.</w:t>
      </w:r>
    </w:p>
    <w:p w14:paraId="67DA4783"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Включен е в Приложение 1 на Директивата за птиците, както и в Приложения 2 и 3 на ЗБР. Природозащитният статус на късопръстият ястреб според </w:t>
      </w:r>
      <w:r w:rsidRPr="00FF4ACC">
        <w:rPr>
          <w:rFonts w:ascii="Times New Roman" w:hAnsi="Times New Roman" w:cs="Times New Roman"/>
          <w:color w:val="000000" w:themeColor="text1"/>
          <w:sz w:val="24"/>
          <w:lang w:val="en-GB"/>
        </w:rPr>
        <w:t xml:space="preserve">IUCN </w:t>
      </w:r>
      <w:r w:rsidRPr="00FF4ACC">
        <w:rPr>
          <w:rFonts w:ascii="Times New Roman" w:hAnsi="Times New Roman" w:cs="Times New Roman"/>
          <w:color w:val="000000" w:themeColor="text1"/>
          <w:sz w:val="24"/>
          <w:lang w:val="bg-BG"/>
        </w:rPr>
        <w:t>е</w:t>
      </w:r>
      <w:r w:rsidRPr="00FF4ACC">
        <w:rPr>
          <w:rFonts w:ascii="Times New Roman" w:hAnsi="Times New Roman" w:cs="Times New Roman"/>
          <w:color w:val="000000" w:themeColor="text1"/>
          <w:sz w:val="24"/>
          <w:lang w:val="en-GB"/>
        </w:rPr>
        <w:t xml:space="preserve"> LC</w:t>
      </w:r>
      <w:r w:rsidRPr="00FF4ACC">
        <w:rPr>
          <w:rFonts w:ascii="Times New Roman" w:hAnsi="Times New Roman" w:cs="Times New Roman"/>
          <w:color w:val="000000" w:themeColor="text1"/>
          <w:sz w:val="24"/>
          <w:lang w:val="bg-BG"/>
        </w:rPr>
        <w:t xml:space="preserve"> (</w:t>
      </w:r>
      <w:r w:rsidRPr="00FF4ACC">
        <w:rPr>
          <w:rFonts w:ascii="Times New Roman" w:hAnsi="Times New Roman" w:cs="Times New Roman"/>
          <w:color w:val="000000" w:themeColor="text1"/>
          <w:sz w:val="24"/>
          <w:lang w:val="en-GB"/>
        </w:rPr>
        <w:t>Least Concern)</w:t>
      </w:r>
      <w:r w:rsidRPr="00FF4ACC">
        <w:rPr>
          <w:rFonts w:ascii="Times New Roman" w:hAnsi="Times New Roman" w:cs="Times New Roman"/>
          <w:color w:val="000000" w:themeColor="text1"/>
          <w:sz w:val="24"/>
          <w:lang w:val="bg-BG"/>
        </w:rPr>
        <w:t xml:space="preserve">. Видът е включен в </w:t>
      </w:r>
      <w:r w:rsidRPr="00FF4ACC">
        <w:rPr>
          <w:rFonts w:ascii="Times New Roman" w:hAnsi="Times New Roman" w:cs="Times New Roman"/>
          <w:color w:val="000000" w:themeColor="text1"/>
          <w:sz w:val="24"/>
          <w:lang w:val="en-GB"/>
        </w:rPr>
        <w:t>SPEC 2</w:t>
      </w:r>
      <w:r w:rsidRPr="00FF4ACC">
        <w:rPr>
          <w:rFonts w:ascii="Times New Roman" w:hAnsi="Times New Roman" w:cs="Times New Roman"/>
          <w:color w:val="000000" w:themeColor="text1"/>
          <w:sz w:val="24"/>
          <w:lang w:val="bg-BG"/>
        </w:rPr>
        <w:t xml:space="preserve">. Включен е в Червената книга на Р България в категория „Уязвим“. </w:t>
      </w:r>
    </w:p>
    <w:p w14:paraId="3BF652A5"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color w:val="000000" w:themeColor="text1"/>
          <w:sz w:val="24"/>
          <w:lang w:val="bg-BG"/>
        </w:rPr>
        <w:t xml:space="preserve">Съгласно Докладването от 2019 г. (за периода 2005 – 2018 г.) националната </w:t>
      </w:r>
      <w:r w:rsidRPr="00FF4ACC">
        <w:rPr>
          <w:rFonts w:ascii="Times New Roman" w:hAnsi="Times New Roman" w:cs="Times New Roman"/>
          <w:b/>
          <w:color w:val="000000" w:themeColor="text1"/>
          <w:sz w:val="24"/>
          <w:lang w:val="bg-BG"/>
        </w:rPr>
        <w:t>гнездяща</w:t>
      </w:r>
      <w:r w:rsidRPr="00FF4ACC">
        <w:rPr>
          <w:rFonts w:ascii="Times New Roman" w:hAnsi="Times New Roman" w:cs="Times New Roman"/>
          <w:color w:val="000000" w:themeColor="text1"/>
          <w:sz w:val="24"/>
          <w:lang w:val="bg-BG"/>
        </w:rPr>
        <w:t xml:space="preserve">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w:t>
      </w:r>
    </w:p>
    <w:p w14:paraId="73CD468D" w14:textId="77777777" w:rsidR="00526017" w:rsidRPr="00FF4ACC" w:rsidRDefault="00526017" w:rsidP="00526017">
      <w:pPr>
        <w:spacing w:before="120" w:after="120" w:line="240" w:lineRule="auto"/>
        <w:jc w:val="both"/>
        <w:rPr>
          <w:rFonts w:ascii="Times New Roman" w:hAnsi="Times New Roman" w:cs="Times New Roman"/>
          <w:color w:val="000000" w:themeColor="text1"/>
          <w:sz w:val="24"/>
          <w:lang w:val="bg-BG"/>
        </w:rPr>
      </w:pPr>
      <w:r w:rsidRPr="00FF4ACC">
        <w:rPr>
          <w:rFonts w:ascii="Times New Roman" w:hAnsi="Times New Roman" w:cs="Times New Roman"/>
          <w:b/>
          <w:color w:val="000000" w:themeColor="text1"/>
          <w:sz w:val="24"/>
          <w:lang w:val="bg-BG"/>
        </w:rPr>
        <w:t>Мигриращата</w:t>
      </w:r>
      <w:r w:rsidRPr="00FF4ACC">
        <w:rPr>
          <w:rFonts w:ascii="Times New Roman" w:hAnsi="Times New Roman" w:cs="Times New Roman"/>
          <w:color w:val="000000" w:themeColor="text1"/>
          <w:sz w:val="24"/>
          <w:lang w:val="bg-BG"/>
        </w:rPr>
        <w:t xml:space="preserve"> национална популация (за периода 2001 – 2018 г.) е оценена на 1100 – 1200 индивида. </w:t>
      </w:r>
    </w:p>
    <w:p w14:paraId="25187B6C" w14:textId="77777777" w:rsidR="00526017" w:rsidRPr="00FF4ACC" w:rsidRDefault="00526017" w:rsidP="00526017">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color w:val="000000" w:themeColor="text1"/>
          <w:sz w:val="24"/>
          <w:lang w:val="bg-BG"/>
        </w:rPr>
        <w:t xml:space="preserve">За гнездящата и мигриращата популация са посочени следните заплахи и влияния: A02, B02, </w:t>
      </w:r>
      <w:r w:rsidRPr="00FF4ACC">
        <w:rPr>
          <w:rFonts w:ascii="Times New Roman" w:hAnsi="Times New Roman" w:cs="Times New Roman"/>
          <w:sz w:val="24"/>
          <w:lang w:val="bg-BG"/>
        </w:rPr>
        <w:t xml:space="preserve">F03, D02 и A08. </w:t>
      </w:r>
    </w:p>
    <w:p w14:paraId="37439CCD" w14:textId="77777777" w:rsidR="00526017" w:rsidRPr="00FF4ACC" w:rsidRDefault="00526017" w:rsidP="00526017">
      <w:pPr>
        <w:spacing w:before="120" w:after="120" w:line="240" w:lineRule="auto"/>
        <w:jc w:val="both"/>
        <w:rPr>
          <w:rFonts w:ascii="Times New Roman" w:hAnsi="Times New Roman" w:cs="Times New Roman"/>
          <w:b/>
          <w:bCs/>
          <w:sz w:val="24"/>
          <w:lang w:val="bg-BG"/>
        </w:rPr>
      </w:pPr>
      <w:r w:rsidRPr="00FF4ACC">
        <w:rPr>
          <w:rFonts w:ascii="Times New Roman" w:hAnsi="Times New Roman" w:cs="Times New Roman"/>
          <w:b/>
          <w:bCs/>
          <w:sz w:val="24"/>
        </w:rPr>
        <w:t xml:space="preserve">3. </w:t>
      </w:r>
      <w:r w:rsidRPr="00FF4ACC">
        <w:rPr>
          <w:rFonts w:ascii="Times New Roman" w:hAnsi="Times New Roman" w:cs="Times New Roman"/>
          <w:b/>
          <w:bCs/>
          <w:sz w:val="24"/>
          <w:lang w:val="bg-BG"/>
        </w:rPr>
        <w:t>Състояние в специална защитена зона (СЗЗ) BG0002065 „Блато Малък Преславец“</w:t>
      </w:r>
    </w:p>
    <w:p w14:paraId="37E331A6" w14:textId="77777777" w:rsidR="00526017" w:rsidRPr="00FF4ACC" w:rsidRDefault="00526017" w:rsidP="00526017">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Съгласно Стандартния формуляр за данни (СДФ), видът се опазва в зоната като </w:t>
      </w:r>
      <w:r w:rsidRPr="00FF4ACC">
        <w:rPr>
          <w:rFonts w:ascii="Times New Roman" w:hAnsi="Times New Roman" w:cs="Times New Roman"/>
          <w:b/>
          <w:sz w:val="24"/>
          <w:lang w:val="bg-BG"/>
        </w:rPr>
        <w:t>гнездящ</w:t>
      </w:r>
      <w:r w:rsidRPr="00FF4ACC">
        <w:rPr>
          <w:rFonts w:ascii="Times New Roman" w:hAnsi="Times New Roman" w:cs="Times New Roman"/>
          <w:sz w:val="24"/>
          <w:lang w:val="bg-BG"/>
        </w:rPr>
        <w:t xml:space="preserve"> с численост </w:t>
      </w:r>
      <w:r w:rsidRPr="00FF4ACC">
        <w:rPr>
          <w:rFonts w:ascii="Times New Roman" w:hAnsi="Times New Roman" w:cs="Times New Roman"/>
          <w:b/>
          <w:sz w:val="24"/>
          <w:lang w:val="bg-BG"/>
        </w:rPr>
        <w:t>1-1 двойки</w:t>
      </w:r>
      <w:r w:rsidRPr="00FF4ACC">
        <w:rPr>
          <w:rFonts w:ascii="Times New Roman" w:hAnsi="Times New Roman" w:cs="Times New Roman"/>
          <w:sz w:val="24"/>
          <w:lang w:val="bg-BG"/>
        </w:rPr>
        <w:t xml:space="preserve">, което е 0,2-0,5 % от националната мигрираща </w:t>
      </w:r>
      <w:r w:rsidRPr="00FF4ACC">
        <w:rPr>
          <w:rFonts w:ascii="Times New Roman" w:hAnsi="Times New Roman" w:cs="Times New Roman"/>
          <w:sz w:val="24"/>
        </w:rPr>
        <w:t>(</w:t>
      </w:r>
      <w:r w:rsidRPr="00FF4ACC">
        <w:rPr>
          <w:rFonts w:ascii="Times New Roman" w:hAnsi="Times New Roman" w:cs="Times New Roman"/>
          <w:sz w:val="24"/>
          <w:lang w:val="bg-BG"/>
        </w:rPr>
        <w:t>оценка „С“</w:t>
      </w:r>
      <w:r w:rsidRPr="00FF4ACC">
        <w:rPr>
          <w:rFonts w:ascii="Times New Roman" w:hAnsi="Times New Roman" w:cs="Times New Roman"/>
          <w:sz w:val="24"/>
        </w:rPr>
        <w:t>)</w:t>
      </w:r>
      <w:r w:rsidRPr="00FF4ACC">
        <w:rPr>
          <w:rFonts w:ascii="Times New Roman" w:hAnsi="Times New Roman" w:cs="Times New Roman"/>
          <w:sz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1F48A98" w14:textId="77777777" w:rsidR="00526017" w:rsidRPr="00FF4ACC" w:rsidRDefault="00526017" w:rsidP="00526017">
      <w:pPr>
        <w:spacing w:before="120" w:after="120" w:line="240" w:lineRule="auto"/>
        <w:jc w:val="both"/>
        <w:rPr>
          <w:rFonts w:ascii="Times New Roman" w:hAnsi="Times New Roman" w:cs="Times New Roman"/>
          <w:b/>
          <w:sz w:val="24"/>
          <w:lang w:val="bg-BG"/>
        </w:rPr>
      </w:pPr>
      <w:r w:rsidRPr="00FF4ACC">
        <w:rPr>
          <w:rFonts w:ascii="Times New Roman" w:hAnsi="Times New Roman" w:cs="Times New Roman"/>
          <w:b/>
          <w:sz w:val="24"/>
          <w:lang w:val="bg-BG"/>
        </w:rPr>
        <w:t xml:space="preserve">4. Анализ на наличната информация </w:t>
      </w:r>
    </w:p>
    <w:p w14:paraId="3D75A22A" w14:textId="77777777" w:rsidR="00526017" w:rsidRPr="00FF4ACC" w:rsidRDefault="00526017" w:rsidP="00526017">
      <w:pPr>
        <w:spacing w:before="120" w:after="120" w:line="240" w:lineRule="auto"/>
        <w:jc w:val="both"/>
        <w:rPr>
          <w:rFonts w:ascii="Times New Roman" w:hAnsi="Times New Roman" w:cs="Times New Roman"/>
          <w:i/>
          <w:sz w:val="24"/>
          <w:lang w:val="bg-BG"/>
        </w:rPr>
      </w:pPr>
      <w:r w:rsidRPr="00FF4ACC">
        <w:rPr>
          <w:rFonts w:ascii="Times New Roman" w:hAnsi="Times New Roman" w:cs="Times New Roman"/>
          <w:i/>
          <w:sz w:val="24"/>
          <w:lang w:val="bg-BG"/>
        </w:rPr>
        <w:t>Гнездяща популация</w:t>
      </w:r>
    </w:p>
    <w:p w14:paraId="64DB00E5" w14:textId="36A56875" w:rsidR="00526017" w:rsidRPr="00FF4ACC" w:rsidRDefault="00526017" w:rsidP="00526017">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Късопръстият ястреб е рядък гнездящ вид по поречието на р. Дунав. Обитава крайречни гори и групи от дървета разположени всред пасища и земеделски земи </w:t>
      </w:r>
      <w:r w:rsidRPr="00FF4ACC">
        <w:rPr>
          <w:rFonts w:ascii="Times New Roman" w:hAnsi="Times New Roman" w:cs="Times New Roman"/>
          <w:sz w:val="24"/>
        </w:rPr>
        <w:t xml:space="preserve">(Cheshmedzhiev et al. in Shurulinkov et al., 2019). </w:t>
      </w:r>
      <w:r w:rsidRPr="00FF4ACC">
        <w:rPr>
          <w:rFonts w:ascii="Times New Roman" w:hAnsi="Times New Roman" w:cs="Times New Roman"/>
          <w:sz w:val="24"/>
          <w:lang w:val="bg-BG"/>
        </w:rPr>
        <w:t xml:space="preserve">Вида е съобщен за ОВМ „Блато Малък Преславец“ с численост 1 дв. </w:t>
      </w:r>
      <w:r w:rsidRPr="00FF4ACC">
        <w:rPr>
          <w:rFonts w:ascii="Times New Roman" w:hAnsi="Times New Roman" w:cs="Times New Roman"/>
          <w:sz w:val="24"/>
        </w:rPr>
        <w:t>(</w:t>
      </w:r>
      <w:r w:rsidRPr="00FF4ACC">
        <w:rPr>
          <w:rFonts w:ascii="Times New Roman" w:hAnsi="Times New Roman" w:cs="Times New Roman"/>
          <w:sz w:val="24"/>
          <w:lang w:val="bg-BG"/>
        </w:rPr>
        <w:t>Петков и др. в Костадинова и Граматиков, 2007</w:t>
      </w:r>
      <w:r w:rsidRPr="00FF4ACC">
        <w:rPr>
          <w:rFonts w:ascii="Times New Roman" w:hAnsi="Times New Roman" w:cs="Times New Roman"/>
          <w:sz w:val="24"/>
        </w:rPr>
        <w:t>).</w:t>
      </w:r>
      <w:r w:rsidRPr="00FF4ACC">
        <w:rPr>
          <w:rFonts w:ascii="Times New Roman" w:hAnsi="Times New Roman" w:cs="Times New Roman"/>
          <w:sz w:val="24"/>
          <w:lang w:val="bg-BG"/>
        </w:rPr>
        <w:t xml:space="preserve"> Данните от </w:t>
      </w:r>
      <w:r w:rsidRPr="00FF4ACC">
        <w:rPr>
          <w:rFonts w:ascii="Times New Roman" w:hAnsi="Times New Roman" w:cs="Times New Roman"/>
          <w:sz w:val="24"/>
        </w:rPr>
        <w:t xml:space="preserve">eBird </w:t>
      </w:r>
      <w:r w:rsidRPr="00FF4ACC">
        <w:rPr>
          <w:rFonts w:ascii="Times New Roman" w:hAnsi="Times New Roman" w:cs="Times New Roman"/>
          <w:sz w:val="24"/>
          <w:lang w:val="bg-BG"/>
        </w:rPr>
        <w:t xml:space="preserve">показват, че вида е наблюдаван на </w:t>
      </w:r>
      <w:r w:rsidRPr="00FF4ACC">
        <w:rPr>
          <w:rFonts w:ascii="Times New Roman" w:hAnsi="Times New Roman" w:cs="Times New Roman"/>
          <w:sz w:val="24"/>
        </w:rPr>
        <w:t>22</w:t>
      </w:r>
      <w:r w:rsidRPr="00FF4ACC">
        <w:rPr>
          <w:rFonts w:ascii="Times New Roman" w:hAnsi="Times New Roman" w:cs="Times New Roman"/>
          <w:sz w:val="24"/>
          <w:lang w:val="bg-BG"/>
        </w:rPr>
        <w:t>.0</w:t>
      </w:r>
      <w:r w:rsidRPr="00FF4ACC">
        <w:rPr>
          <w:rFonts w:ascii="Times New Roman" w:hAnsi="Times New Roman" w:cs="Times New Roman"/>
          <w:sz w:val="24"/>
        </w:rPr>
        <w:t>5</w:t>
      </w:r>
      <w:r w:rsidRPr="00FF4ACC">
        <w:rPr>
          <w:rFonts w:ascii="Times New Roman" w:hAnsi="Times New Roman" w:cs="Times New Roman"/>
          <w:sz w:val="24"/>
          <w:lang w:val="bg-BG"/>
        </w:rPr>
        <w:t>.200</w:t>
      </w:r>
      <w:r w:rsidRPr="00FF4ACC">
        <w:rPr>
          <w:rFonts w:ascii="Times New Roman" w:hAnsi="Times New Roman" w:cs="Times New Roman"/>
          <w:sz w:val="24"/>
        </w:rPr>
        <w:t>8</w:t>
      </w:r>
      <w:r w:rsidRPr="00FF4ACC">
        <w:rPr>
          <w:rFonts w:ascii="Times New Roman" w:hAnsi="Times New Roman" w:cs="Times New Roman"/>
          <w:sz w:val="24"/>
          <w:lang w:val="bg-BG"/>
        </w:rPr>
        <w:t xml:space="preserve"> г. с численост 1 инд. </w:t>
      </w:r>
      <w:r>
        <w:rPr>
          <w:rFonts w:ascii="Times New Roman" w:hAnsi="Times New Roman" w:cs="Times New Roman"/>
          <w:sz w:val="24"/>
          <w:lang w:val="bg-BG"/>
        </w:rPr>
        <w:t>При теренните проучвания през 2021 г в</w:t>
      </w:r>
      <w:r w:rsidRPr="00FF4ACC">
        <w:rPr>
          <w:rFonts w:ascii="Times New Roman" w:hAnsi="Times New Roman" w:cs="Times New Roman"/>
          <w:sz w:val="24"/>
          <w:lang w:val="bg-BG"/>
        </w:rPr>
        <w:t>ид</w:t>
      </w:r>
      <w:r>
        <w:rPr>
          <w:rFonts w:ascii="Times New Roman" w:hAnsi="Times New Roman" w:cs="Times New Roman"/>
          <w:sz w:val="24"/>
          <w:lang w:val="bg-BG"/>
        </w:rPr>
        <w:t>ът е наблюдаван на 19.05.2021 – 1 индивид</w:t>
      </w:r>
      <w:r w:rsidRPr="00FF4ACC">
        <w:rPr>
          <w:rFonts w:ascii="Times New Roman" w:hAnsi="Times New Roman" w:cs="Times New Roman"/>
          <w:sz w:val="24"/>
          <w:lang w:val="bg-BG"/>
        </w:rPr>
        <w:t>.</w:t>
      </w:r>
    </w:p>
    <w:p w14:paraId="40BE30A6" w14:textId="77777777" w:rsidR="00526017" w:rsidRPr="00FF4ACC" w:rsidRDefault="00526017" w:rsidP="00526017">
      <w:pPr>
        <w:spacing w:before="120" w:after="120" w:line="240" w:lineRule="auto"/>
        <w:jc w:val="both"/>
        <w:rPr>
          <w:rFonts w:ascii="Times New Roman" w:hAnsi="Times New Roman" w:cs="Times New Roman"/>
          <w:sz w:val="24"/>
          <w:lang w:val="bg-BG"/>
        </w:rPr>
      </w:pPr>
      <w:r w:rsidRPr="00FF4ACC">
        <w:rPr>
          <w:rFonts w:ascii="Times New Roman" w:hAnsi="Times New Roman" w:cs="Times New Roman"/>
          <w:sz w:val="24"/>
          <w:lang w:val="bg-BG"/>
        </w:rPr>
        <w:t xml:space="preserve">От посочените заплахи и влияния от докладването през 2019 г. A02, B02, F03, D02 и A08 за зоната може да има отношение </w:t>
      </w:r>
      <w:r w:rsidRPr="00FF4ACC">
        <w:rPr>
          <w:rFonts w:ascii="Times New Roman" w:hAnsi="Times New Roman" w:cs="Times New Roman"/>
          <w:sz w:val="24"/>
        </w:rPr>
        <w:t>B02-</w:t>
      </w:r>
      <w:r w:rsidRPr="00FF4ACC">
        <w:rPr>
          <w:rFonts w:ascii="Times New Roman" w:hAnsi="Times New Roman" w:cs="Times New Roman"/>
          <w:sz w:val="24"/>
          <w:lang w:val="bg-BG"/>
        </w:rPr>
        <w:t xml:space="preserve">Превръщане на едни видове гори в други, включително монокултурни.  </w:t>
      </w:r>
    </w:p>
    <w:p w14:paraId="5B5D39E1" w14:textId="77777777" w:rsidR="00526017" w:rsidRPr="00FF4ACC" w:rsidRDefault="00526017" w:rsidP="00526017">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5.</w:t>
      </w:r>
      <w:r w:rsidRPr="00FF4ACC">
        <w:rPr>
          <w:rFonts w:ascii="Times New Roman" w:hAnsi="Times New Roman" w:cs="Times New Roman"/>
          <w:b/>
          <w:color w:val="000000" w:themeColor="text1"/>
          <w:sz w:val="24"/>
          <w:lang w:val="bg-BG"/>
        </w:rPr>
        <w:t xml:space="preserve"> </w:t>
      </w:r>
      <w:r>
        <w:rPr>
          <w:rFonts w:ascii="Times New Roman" w:hAnsi="Times New Roman" w:cs="Times New Roman"/>
          <w:b/>
          <w:color w:val="000000" w:themeColor="text1"/>
          <w:sz w:val="24"/>
          <w:lang w:val="bg-BG"/>
        </w:rPr>
        <w:t>Параметри за определяне на специфичните природозащитни цели за вида в зоната</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422"/>
        <w:gridCol w:w="2968"/>
        <w:gridCol w:w="2419"/>
      </w:tblGrid>
      <w:tr w:rsidR="00526017" w:rsidRPr="00526017" w14:paraId="7EF5AA39" w14:textId="77777777" w:rsidTr="00B86397">
        <w:trPr>
          <w:tblHeader/>
          <w:jc w:val="center"/>
        </w:trPr>
        <w:tc>
          <w:tcPr>
            <w:tcW w:w="1559" w:type="dxa"/>
            <w:shd w:val="clear" w:color="auto" w:fill="B6DDE8"/>
            <w:vAlign w:val="center"/>
          </w:tcPr>
          <w:p w14:paraId="228243F5" w14:textId="77777777" w:rsidR="00526017" w:rsidRPr="00526017" w:rsidRDefault="00526017" w:rsidP="00526017">
            <w:pPr>
              <w:spacing w:after="0" w:line="240" w:lineRule="auto"/>
              <w:jc w:val="both"/>
              <w:rPr>
                <w:rFonts w:ascii="Times New Roman" w:hAnsi="Times New Roman" w:cs="Times New Roman"/>
                <w:b/>
                <w:bCs/>
                <w:sz w:val="20"/>
                <w:szCs w:val="20"/>
                <w:lang w:val="bg-BG"/>
              </w:rPr>
            </w:pPr>
            <w:r w:rsidRPr="00526017">
              <w:rPr>
                <w:rFonts w:ascii="Times New Roman" w:hAnsi="Times New Roman" w:cs="Times New Roman"/>
                <w:b/>
                <w:bCs/>
                <w:sz w:val="20"/>
                <w:szCs w:val="20"/>
                <w:lang w:val="bg-BG"/>
              </w:rPr>
              <w:lastRenderedPageBreak/>
              <w:t>Параметър</w:t>
            </w:r>
          </w:p>
        </w:tc>
        <w:tc>
          <w:tcPr>
            <w:tcW w:w="1134" w:type="dxa"/>
            <w:shd w:val="clear" w:color="auto" w:fill="B6DDE8"/>
            <w:vAlign w:val="center"/>
          </w:tcPr>
          <w:p w14:paraId="7A75D1F6" w14:textId="77777777" w:rsidR="00526017" w:rsidRPr="00526017" w:rsidRDefault="00526017" w:rsidP="00526017">
            <w:pPr>
              <w:spacing w:after="0" w:line="240" w:lineRule="auto"/>
              <w:jc w:val="both"/>
              <w:rPr>
                <w:rFonts w:ascii="Times New Roman" w:hAnsi="Times New Roman" w:cs="Times New Roman"/>
                <w:b/>
                <w:bCs/>
                <w:sz w:val="20"/>
                <w:szCs w:val="20"/>
                <w:lang w:val="bg-BG"/>
              </w:rPr>
            </w:pPr>
            <w:r w:rsidRPr="00526017">
              <w:rPr>
                <w:rFonts w:ascii="Times New Roman" w:hAnsi="Times New Roman" w:cs="Times New Roman"/>
                <w:b/>
                <w:bCs/>
                <w:sz w:val="20"/>
                <w:szCs w:val="20"/>
                <w:lang w:val="bg-BG"/>
              </w:rPr>
              <w:t xml:space="preserve">Мерна единица </w:t>
            </w:r>
          </w:p>
        </w:tc>
        <w:tc>
          <w:tcPr>
            <w:tcW w:w="1422" w:type="dxa"/>
            <w:shd w:val="clear" w:color="auto" w:fill="B6DDE8"/>
            <w:vAlign w:val="center"/>
          </w:tcPr>
          <w:p w14:paraId="1504C0E8" w14:textId="77777777" w:rsidR="00526017" w:rsidRPr="00526017" w:rsidRDefault="00526017" w:rsidP="00526017">
            <w:pPr>
              <w:spacing w:after="0" w:line="240" w:lineRule="auto"/>
              <w:jc w:val="both"/>
              <w:rPr>
                <w:rFonts w:ascii="Times New Roman" w:hAnsi="Times New Roman" w:cs="Times New Roman"/>
                <w:b/>
                <w:bCs/>
                <w:sz w:val="20"/>
                <w:szCs w:val="20"/>
                <w:lang w:val="bg-BG"/>
              </w:rPr>
            </w:pPr>
            <w:r w:rsidRPr="00526017">
              <w:rPr>
                <w:rFonts w:ascii="Times New Roman" w:hAnsi="Times New Roman" w:cs="Times New Roman"/>
                <w:b/>
                <w:bCs/>
                <w:sz w:val="20"/>
                <w:szCs w:val="20"/>
                <w:lang w:val="bg-BG"/>
              </w:rPr>
              <w:t xml:space="preserve">Целева стойност </w:t>
            </w:r>
          </w:p>
        </w:tc>
        <w:tc>
          <w:tcPr>
            <w:tcW w:w="2968" w:type="dxa"/>
            <w:shd w:val="clear" w:color="auto" w:fill="B6DDE8"/>
            <w:vAlign w:val="center"/>
          </w:tcPr>
          <w:p w14:paraId="7269458B" w14:textId="77777777" w:rsidR="00526017" w:rsidRPr="00526017" w:rsidRDefault="00526017" w:rsidP="00526017">
            <w:pPr>
              <w:spacing w:after="0" w:line="240" w:lineRule="auto"/>
              <w:jc w:val="both"/>
              <w:rPr>
                <w:rFonts w:ascii="Times New Roman" w:hAnsi="Times New Roman" w:cs="Times New Roman"/>
                <w:b/>
                <w:bCs/>
                <w:sz w:val="20"/>
                <w:szCs w:val="20"/>
                <w:lang w:val="bg-BG"/>
              </w:rPr>
            </w:pPr>
            <w:r w:rsidRPr="00526017">
              <w:rPr>
                <w:rFonts w:ascii="Times New Roman" w:hAnsi="Times New Roman" w:cs="Times New Roman"/>
                <w:b/>
                <w:bCs/>
                <w:sz w:val="20"/>
                <w:szCs w:val="20"/>
                <w:lang w:val="bg-BG"/>
              </w:rPr>
              <w:t xml:space="preserve">Допълнителна информация </w:t>
            </w:r>
          </w:p>
        </w:tc>
        <w:tc>
          <w:tcPr>
            <w:tcW w:w="2419" w:type="dxa"/>
            <w:shd w:val="clear" w:color="auto" w:fill="B6DDE8"/>
            <w:vAlign w:val="center"/>
          </w:tcPr>
          <w:p w14:paraId="4B9DC75A" w14:textId="77777777" w:rsidR="00526017" w:rsidRPr="00526017" w:rsidRDefault="00526017" w:rsidP="00526017">
            <w:pPr>
              <w:spacing w:after="0" w:line="240" w:lineRule="auto"/>
              <w:jc w:val="both"/>
              <w:rPr>
                <w:rFonts w:ascii="Times New Roman" w:hAnsi="Times New Roman" w:cs="Times New Roman"/>
                <w:b/>
                <w:bCs/>
                <w:sz w:val="20"/>
                <w:szCs w:val="20"/>
                <w:lang w:val="bg-BG"/>
              </w:rPr>
            </w:pPr>
            <w:r w:rsidRPr="00526017">
              <w:rPr>
                <w:rFonts w:ascii="Times New Roman" w:hAnsi="Times New Roman" w:cs="Times New Roman"/>
                <w:b/>
                <w:bCs/>
                <w:sz w:val="20"/>
                <w:szCs w:val="20"/>
                <w:lang w:val="bg-BG"/>
              </w:rPr>
              <w:t xml:space="preserve">Специфични за зоната цели за опазване </w:t>
            </w:r>
          </w:p>
        </w:tc>
      </w:tr>
      <w:tr w:rsidR="00526017" w:rsidRPr="00526017" w14:paraId="0FE4DF48" w14:textId="77777777" w:rsidTr="00B86397">
        <w:trPr>
          <w:jc w:val="center"/>
        </w:trPr>
        <w:tc>
          <w:tcPr>
            <w:tcW w:w="1559" w:type="dxa"/>
            <w:shd w:val="clear" w:color="auto" w:fill="auto"/>
          </w:tcPr>
          <w:p w14:paraId="31904771" w14:textId="77777777" w:rsidR="00526017" w:rsidRPr="00526017" w:rsidRDefault="00526017" w:rsidP="00526017">
            <w:pPr>
              <w:spacing w:after="0" w:line="240" w:lineRule="auto"/>
              <w:jc w:val="both"/>
              <w:rPr>
                <w:rFonts w:ascii="Times New Roman" w:hAnsi="Times New Roman" w:cs="Times New Roman"/>
                <w:b/>
                <w:sz w:val="20"/>
                <w:szCs w:val="20"/>
                <w:lang w:val="bg-BG"/>
              </w:rPr>
            </w:pPr>
            <w:r w:rsidRPr="00526017">
              <w:rPr>
                <w:rFonts w:ascii="Times New Roman" w:hAnsi="Times New Roman" w:cs="Times New Roman"/>
                <w:b/>
                <w:sz w:val="20"/>
                <w:szCs w:val="20"/>
                <w:lang w:val="bg-BG"/>
              </w:rPr>
              <w:t xml:space="preserve">Популация: </w:t>
            </w:r>
            <w:r w:rsidRPr="00526017">
              <w:rPr>
                <w:rFonts w:ascii="Times New Roman" w:hAnsi="Times New Roman" w:cs="Times New Roman"/>
                <w:bCs/>
                <w:sz w:val="20"/>
                <w:szCs w:val="20"/>
                <w:lang w:val="bg-BG"/>
              </w:rPr>
              <w:t>Размер на гнездящата популацията</w:t>
            </w:r>
          </w:p>
        </w:tc>
        <w:tc>
          <w:tcPr>
            <w:tcW w:w="1134" w:type="dxa"/>
            <w:shd w:val="clear" w:color="auto" w:fill="auto"/>
          </w:tcPr>
          <w:p w14:paraId="071181E9" w14:textId="77777777"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Брой индивиди</w:t>
            </w:r>
          </w:p>
        </w:tc>
        <w:tc>
          <w:tcPr>
            <w:tcW w:w="1422" w:type="dxa"/>
            <w:shd w:val="clear" w:color="auto" w:fill="auto"/>
          </w:tcPr>
          <w:p w14:paraId="45B1828A" w14:textId="4449B530"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1 дв.</w:t>
            </w:r>
          </w:p>
        </w:tc>
        <w:tc>
          <w:tcPr>
            <w:tcW w:w="2968" w:type="dxa"/>
            <w:shd w:val="clear" w:color="auto" w:fill="auto"/>
          </w:tcPr>
          <w:p w14:paraId="45E9B921" w14:textId="77777777"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Определена на база СФ, теренните проучвания през 2021 г. и други налични данни за гнезденето на вида в зоната.</w:t>
            </w:r>
          </w:p>
        </w:tc>
        <w:tc>
          <w:tcPr>
            <w:tcW w:w="2419" w:type="dxa"/>
          </w:tcPr>
          <w:p w14:paraId="32700E64" w14:textId="77777777"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Поддържане на популацията на вида в зоната в размер от най-малко 1 гн. дв.</w:t>
            </w:r>
          </w:p>
        </w:tc>
      </w:tr>
      <w:tr w:rsidR="00526017" w:rsidRPr="00526017" w14:paraId="7D79CDBF" w14:textId="77777777" w:rsidTr="00B86397">
        <w:trPr>
          <w:jc w:val="center"/>
        </w:trPr>
        <w:tc>
          <w:tcPr>
            <w:tcW w:w="1559" w:type="dxa"/>
            <w:shd w:val="clear" w:color="auto" w:fill="auto"/>
          </w:tcPr>
          <w:p w14:paraId="5A569589" w14:textId="77777777" w:rsidR="00526017" w:rsidRPr="00526017" w:rsidRDefault="00526017" w:rsidP="00526017">
            <w:pPr>
              <w:spacing w:after="0" w:line="240" w:lineRule="auto"/>
              <w:jc w:val="both"/>
              <w:rPr>
                <w:rFonts w:ascii="Times New Roman" w:hAnsi="Times New Roman" w:cs="Times New Roman"/>
                <w:b/>
                <w:sz w:val="20"/>
                <w:szCs w:val="20"/>
                <w:lang w:val="bg-BG"/>
              </w:rPr>
            </w:pPr>
            <w:r w:rsidRPr="00526017">
              <w:rPr>
                <w:rFonts w:ascii="Times New Roman" w:hAnsi="Times New Roman" w:cs="Times New Roman"/>
                <w:b/>
                <w:sz w:val="20"/>
                <w:szCs w:val="20"/>
                <w:lang w:val="bg-BG"/>
              </w:rPr>
              <w:t xml:space="preserve">Местообитание на вида: </w:t>
            </w:r>
            <w:r w:rsidRPr="00526017">
              <w:rPr>
                <w:rFonts w:ascii="Times New Roman" w:hAnsi="Times New Roman" w:cs="Times New Roman"/>
                <w:bCs/>
                <w:sz w:val="20"/>
                <w:szCs w:val="20"/>
                <w:lang w:val="bg-BG"/>
              </w:rPr>
              <w:t>Площ на подходящите гнездови местообитания на вида</w:t>
            </w:r>
          </w:p>
        </w:tc>
        <w:tc>
          <w:tcPr>
            <w:tcW w:w="1134" w:type="dxa"/>
            <w:shd w:val="clear" w:color="auto" w:fill="auto"/>
          </w:tcPr>
          <w:p w14:paraId="46B39471" w14:textId="1DD2BC49" w:rsidR="00526017" w:rsidRPr="00526017" w:rsidRDefault="00A7002E" w:rsidP="0052601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bg-BG"/>
              </w:rPr>
              <w:t>х</w:t>
            </w:r>
            <w:r w:rsidR="00526017" w:rsidRPr="00526017">
              <w:rPr>
                <w:rFonts w:ascii="Times New Roman" w:hAnsi="Times New Roman" w:cs="Times New Roman"/>
                <w:sz w:val="20"/>
                <w:szCs w:val="20"/>
              </w:rPr>
              <w:t>a</w:t>
            </w:r>
          </w:p>
        </w:tc>
        <w:tc>
          <w:tcPr>
            <w:tcW w:w="1422" w:type="dxa"/>
            <w:shd w:val="clear" w:color="auto" w:fill="auto"/>
          </w:tcPr>
          <w:p w14:paraId="72528D90" w14:textId="13DAEA70"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 xml:space="preserve">най-малко </w:t>
            </w:r>
            <w:r w:rsidRPr="00526017">
              <w:rPr>
                <w:rFonts w:ascii="Times New Roman" w:hAnsi="Times New Roman" w:cs="Times New Roman"/>
                <w:sz w:val="20"/>
                <w:szCs w:val="20"/>
              </w:rPr>
              <w:t>2</w:t>
            </w:r>
            <w:r w:rsidR="00A7002E">
              <w:rPr>
                <w:rFonts w:ascii="Times New Roman" w:hAnsi="Times New Roman" w:cs="Times New Roman"/>
                <w:sz w:val="20"/>
                <w:szCs w:val="20"/>
                <w:lang w:val="bg-BG"/>
              </w:rPr>
              <w:t>60 ха</w:t>
            </w:r>
          </w:p>
        </w:tc>
        <w:tc>
          <w:tcPr>
            <w:tcW w:w="2968" w:type="dxa"/>
            <w:shd w:val="clear" w:color="auto" w:fill="auto"/>
          </w:tcPr>
          <w:p w14:paraId="640DB756" w14:textId="77777777"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 xml:space="preserve">Определена на база % участие на местообитание </w:t>
            </w:r>
            <w:r w:rsidRPr="00526017">
              <w:rPr>
                <w:rFonts w:ascii="Times New Roman" w:hAnsi="Times New Roman" w:cs="Times New Roman"/>
                <w:sz w:val="20"/>
                <w:szCs w:val="20"/>
              </w:rPr>
              <w:t>N16</w:t>
            </w:r>
            <w:r w:rsidRPr="00526017">
              <w:rPr>
                <w:rFonts w:ascii="Times New Roman" w:hAnsi="Times New Roman" w:cs="Times New Roman"/>
                <w:sz w:val="20"/>
                <w:szCs w:val="20"/>
                <w:lang w:val="bg-BG"/>
              </w:rPr>
              <w:t>-широколистни листопадни гори в зоната.</w:t>
            </w:r>
          </w:p>
        </w:tc>
        <w:tc>
          <w:tcPr>
            <w:tcW w:w="2419" w:type="dxa"/>
          </w:tcPr>
          <w:p w14:paraId="7D3F38FA" w14:textId="70225934"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Поддържане на площта на подходящите гнездови местообитания на вида в защитената зона, в размер на най-малко 2</w:t>
            </w:r>
            <w:r w:rsidR="00A7002E">
              <w:rPr>
                <w:rFonts w:ascii="Times New Roman" w:hAnsi="Times New Roman" w:cs="Times New Roman"/>
                <w:sz w:val="20"/>
                <w:szCs w:val="20"/>
                <w:lang w:val="bg-BG"/>
              </w:rPr>
              <w:t>60</w:t>
            </w:r>
            <w:r w:rsidRPr="00526017">
              <w:rPr>
                <w:rFonts w:ascii="Times New Roman" w:hAnsi="Times New Roman" w:cs="Times New Roman"/>
                <w:sz w:val="20"/>
                <w:szCs w:val="20"/>
                <w:lang w:val="bg-BG"/>
              </w:rPr>
              <w:t xml:space="preserve"> </w:t>
            </w:r>
            <w:r w:rsidR="00A7002E">
              <w:rPr>
                <w:rFonts w:ascii="Times New Roman" w:hAnsi="Times New Roman" w:cs="Times New Roman"/>
                <w:sz w:val="20"/>
                <w:szCs w:val="20"/>
                <w:lang w:val="bg-BG"/>
              </w:rPr>
              <w:t>х</w:t>
            </w:r>
            <w:r w:rsidRPr="00526017">
              <w:rPr>
                <w:rFonts w:ascii="Times New Roman" w:hAnsi="Times New Roman" w:cs="Times New Roman"/>
                <w:sz w:val="20"/>
                <w:szCs w:val="20"/>
                <w:lang w:val="bg-BG"/>
              </w:rPr>
              <w:t>a.</w:t>
            </w:r>
          </w:p>
        </w:tc>
      </w:tr>
      <w:tr w:rsidR="00526017" w:rsidRPr="00526017" w14:paraId="2617D162" w14:textId="77777777" w:rsidTr="00B86397">
        <w:trPr>
          <w:jc w:val="center"/>
        </w:trPr>
        <w:tc>
          <w:tcPr>
            <w:tcW w:w="1559" w:type="dxa"/>
            <w:shd w:val="clear" w:color="auto" w:fill="auto"/>
          </w:tcPr>
          <w:p w14:paraId="44D70D33" w14:textId="77777777" w:rsidR="00526017" w:rsidRPr="00526017" w:rsidRDefault="00526017" w:rsidP="00526017">
            <w:pPr>
              <w:spacing w:after="0" w:line="240" w:lineRule="auto"/>
              <w:rPr>
                <w:rFonts w:ascii="Times New Roman" w:hAnsi="Times New Roman" w:cs="Times New Roman"/>
                <w:b/>
                <w:sz w:val="20"/>
                <w:szCs w:val="20"/>
                <w:lang w:val="bg-BG"/>
              </w:rPr>
            </w:pPr>
            <w:r w:rsidRPr="00526017">
              <w:rPr>
                <w:rFonts w:ascii="Times New Roman" w:hAnsi="Times New Roman" w:cs="Times New Roman"/>
                <w:b/>
                <w:sz w:val="20"/>
                <w:szCs w:val="20"/>
                <w:lang w:val="bg-BG"/>
              </w:rPr>
              <w:t xml:space="preserve">Местообитание на вида: </w:t>
            </w:r>
            <w:r w:rsidRPr="00526017">
              <w:rPr>
                <w:rFonts w:ascii="Times New Roman" w:hAnsi="Times New Roman" w:cs="Times New Roman"/>
                <w:bCs/>
                <w:sz w:val="20"/>
                <w:szCs w:val="20"/>
                <w:lang w:val="bg-BG"/>
              </w:rPr>
              <w:t>Площ на подходящите хранителни местообитания на вида</w:t>
            </w:r>
          </w:p>
        </w:tc>
        <w:tc>
          <w:tcPr>
            <w:tcW w:w="1134" w:type="dxa"/>
            <w:shd w:val="clear" w:color="auto" w:fill="auto"/>
          </w:tcPr>
          <w:p w14:paraId="09223E43" w14:textId="519316C0" w:rsidR="00526017" w:rsidRPr="00526017" w:rsidRDefault="00A7002E" w:rsidP="00526017">
            <w:pPr>
              <w:spacing w:after="0" w:line="240" w:lineRule="auto"/>
              <w:rPr>
                <w:rFonts w:ascii="Times New Roman" w:hAnsi="Times New Roman" w:cs="Times New Roman"/>
                <w:sz w:val="20"/>
                <w:szCs w:val="20"/>
              </w:rPr>
            </w:pPr>
            <w:r>
              <w:rPr>
                <w:rFonts w:ascii="Times New Roman" w:hAnsi="Times New Roman" w:cs="Times New Roman"/>
                <w:sz w:val="20"/>
                <w:szCs w:val="20"/>
                <w:lang w:val="bg-BG"/>
              </w:rPr>
              <w:t>х</w:t>
            </w:r>
            <w:r w:rsidR="00526017" w:rsidRPr="00526017">
              <w:rPr>
                <w:rFonts w:ascii="Times New Roman" w:hAnsi="Times New Roman" w:cs="Times New Roman"/>
                <w:sz w:val="20"/>
                <w:szCs w:val="20"/>
              </w:rPr>
              <w:t>a</w:t>
            </w:r>
          </w:p>
        </w:tc>
        <w:tc>
          <w:tcPr>
            <w:tcW w:w="1422" w:type="dxa"/>
            <w:shd w:val="clear" w:color="auto" w:fill="auto"/>
          </w:tcPr>
          <w:p w14:paraId="01BB56ED" w14:textId="5CF3049E" w:rsidR="00526017" w:rsidRPr="00526017" w:rsidRDefault="00526017" w:rsidP="00526017">
            <w:pPr>
              <w:spacing w:after="0" w:line="240" w:lineRule="auto"/>
              <w:rPr>
                <w:rFonts w:ascii="Times New Roman" w:hAnsi="Times New Roman" w:cs="Times New Roman"/>
                <w:sz w:val="20"/>
                <w:szCs w:val="20"/>
                <w:lang w:val="en-GB"/>
              </w:rPr>
            </w:pPr>
            <w:r w:rsidRPr="00526017">
              <w:rPr>
                <w:rFonts w:ascii="Times New Roman" w:hAnsi="Times New Roman" w:cs="Times New Roman"/>
                <w:sz w:val="20"/>
                <w:szCs w:val="20"/>
                <w:lang w:val="bg-BG"/>
              </w:rPr>
              <w:t>най-малко 62</w:t>
            </w:r>
            <w:r w:rsidR="00A7002E">
              <w:rPr>
                <w:rFonts w:ascii="Times New Roman" w:hAnsi="Times New Roman" w:cs="Times New Roman"/>
                <w:sz w:val="20"/>
                <w:szCs w:val="20"/>
                <w:lang w:val="bg-BG"/>
              </w:rPr>
              <w:t xml:space="preserve"> ха</w:t>
            </w:r>
          </w:p>
        </w:tc>
        <w:tc>
          <w:tcPr>
            <w:tcW w:w="2968" w:type="dxa"/>
            <w:shd w:val="clear" w:color="auto" w:fill="auto"/>
          </w:tcPr>
          <w:p w14:paraId="0B0279A0" w14:textId="77777777" w:rsidR="00526017" w:rsidRPr="00526017" w:rsidRDefault="00526017" w:rsidP="00526017">
            <w:pPr>
              <w:spacing w:after="0" w:line="240" w:lineRule="auto"/>
              <w:rPr>
                <w:rFonts w:ascii="Times New Roman" w:hAnsi="Times New Roman" w:cs="Times New Roman"/>
                <w:sz w:val="20"/>
                <w:szCs w:val="20"/>
                <w:lang w:val="bg-BG"/>
              </w:rPr>
            </w:pPr>
            <w:r w:rsidRPr="00526017">
              <w:rPr>
                <w:rFonts w:ascii="Times New Roman" w:hAnsi="Times New Roman" w:cs="Times New Roman"/>
                <w:sz w:val="20"/>
                <w:szCs w:val="20"/>
                <w:lang w:val="bg-BG"/>
              </w:rPr>
              <w:t xml:space="preserve">Изчислена въз основа на процентното участие на откритите и храсталачни местообитания </w:t>
            </w:r>
            <w:r w:rsidRPr="00526017">
              <w:rPr>
                <w:rFonts w:ascii="Times New Roman" w:hAnsi="Times New Roman" w:cs="Times New Roman"/>
                <w:sz w:val="20"/>
                <w:szCs w:val="20"/>
              </w:rPr>
              <w:t>N09</w:t>
            </w:r>
            <w:r w:rsidRPr="00526017">
              <w:rPr>
                <w:rFonts w:ascii="Times New Roman" w:hAnsi="Times New Roman" w:cs="Times New Roman"/>
                <w:sz w:val="20"/>
                <w:szCs w:val="20"/>
                <w:lang w:val="bg-BG"/>
              </w:rPr>
              <w:t xml:space="preserve">-сухи ливади, степи, </w:t>
            </w:r>
            <w:r w:rsidRPr="00526017">
              <w:rPr>
                <w:rFonts w:ascii="Times New Roman" w:hAnsi="Times New Roman" w:cs="Times New Roman"/>
                <w:sz w:val="20"/>
                <w:szCs w:val="20"/>
              </w:rPr>
              <w:t>N12-</w:t>
            </w:r>
            <w:r w:rsidRPr="00526017">
              <w:rPr>
                <w:sz w:val="20"/>
                <w:szCs w:val="20"/>
              </w:rPr>
              <w:t xml:space="preserve"> </w:t>
            </w:r>
            <w:r w:rsidRPr="00526017">
              <w:rPr>
                <w:rFonts w:ascii="Times New Roman" w:hAnsi="Times New Roman" w:cs="Times New Roman"/>
                <w:sz w:val="20"/>
                <w:szCs w:val="20"/>
                <w:lang w:val="bg-BG"/>
              </w:rPr>
              <w:t>Обширни зърнени</w:t>
            </w:r>
            <w:r w:rsidRPr="00526017">
              <w:rPr>
                <w:rFonts w:ascii="Times New Roman" w:hAnsi="Times New Roman" w:cs="Times New Roman"/>
                <w:sz w:val="20"/>
                <w:szCs w:val="20"/>
              </w:rPr>
              <w:t xml:space="preserve"> </w:t>
            </w:r>
            <w:r w:rsidRPr="00526017">
              <w:rPr>
                <w:rFonts w:ascii="Times New Roman" w:hAnsi="Times New Roman" w:cs="Times New Roman"/>
                <w:sz w:val="20"/>
                <w:szCs w:val="20"/>
                <w:lang w:val="bg-BG"/>
              </w:rPr>
              <w:t>култури</w:t>
            </w:r>
            <w:r w:rsidRPr="00526017">
              <w:rPr>
                <w:rFonts w:ascii="Times New Roman" w:hAnsi="Times New Roman" w:cs="Times New Roman"/>
                <w:sz w:val="20"/>
                <w:szCs w:val="20"/>
              </w:rPr>
              <w:t>, и N15</w:t>
            </w:r>
            <w:r w:rsidRPr="00526017">
              <w:rPr>
                <w:rFonts w:ascii="Times New Roman" w:hAnsi="Times New Roman" w:cs="Times New Roman"/>
                <w:sz w:val="20"/>
                <w:szCs w:val="20"/>
                <w:lang w:val="bg-BG"/>
              </w:rPr>
              <w:t>-други обработваеми земи в рамките на зоната. Вида използва разнообразни</w:t>
            </w:r>
            <w:r w:rsidRPr="00526017">
              <w:rPr>
                <w:rFonts w:ascii="Times New Roman" w:hAnsi="Times New Roman" w:cs="Times New Roman"/>
                <w:sz w:val="20"/>
                <w:szCs w:val="20"/>
              </w:rPr>
              <w:t xml:space="preserve"> </w:t>
            </w:r>
            <w:r w:rsidRPr="00526017">
              <w:rPr>
                <w:rFonts w:ascii="Times New Roman" w:hAnsi="Times New Roman" w:cs="Times New Roman"/>
                <w:sz w:val="20"/>
                <w:szCs w:val="20"/>
                <w:lang w:val="bg-BG"/>
              </w:rPr>
              <w:t>открити местообитания като пасища и обработваеми земи за търсене на плячка, вероятно често и извън зоната.</w:t>
            </w:r>
          </w:p>
        </w:tc>
        <w:tc>
          <w:tcPr>
            <w:tcW w:w="2419" w:type="dxa"/>
          </w:tcPr>
          <w:p w14:paraId="79009317" w14:textId="77777777" w:rsidR="00526017" w:rsidRPr="00526017" w:rsidRDefault="00526017" w:rsidP="00526017">
            <w:pPr>
              <w:spacing w:after="0" w:line="240" w:lineRule="auto"/>
              <w:jc w:val="both"/>
              <w:rPr>
                <w:rFonts w:ascii="Times New Roman" w:hAnsi="Times New Roman" w:cs="Times New Roman"/>
                <w:sz w:val="20"/>
                <w:szCs w:val="20"/>
                <w:lang w:val="bg-BG"/>
              </w:rPr>
            </w:pPr>
            <w:r w:rsidRPr="00526017">
              <w:rPr>
                <w:rFonts w:ascii="Times New Roman" w:hAnsi="Times New Roman" w:cs="Times New Roman"/>
                <w:sz w:val="20"/>
                <w:szCs w:val="20"/>
                <w:lang w:val="bg-BG"/>
              </w:rPr>
              <w:t>Поддържане на подходящите местообитания за търсене на храна на вида в зоната чрез поддържане на откритите местообитания в зоната чрез опасване или косене.</w:t>
            </w:r>
          </w:p>
        </w:tc>
      </w:tr>
      <w:tr w:rsidR="00526017" w:rsidRPr="00526017" w14:paraId="13834561" w14:textId="77777777" w:rsidTr="00B86397">
        <w:trPr>
          <w:jc w:val="center"/>
        </w:trPr>
        <w:tc>
          <w:tcPr>
            <w:tcW w:w="1559" w:type="dxa"/>
            <w:shd w:val="clear" w:color="auto" w:fill="auto"/>
          </w:tcPr>
          <w:p w14:paraId="7AC866DA" w14:textId="77777777" w:rsidR="00526017" w:rsidRPr="00526017" w:rsidRDefault="00526017" w:rsidP="00526017">
            <w:pPr>
              <w:spacing w:after="0" w:line="240" w:lineRule="auto"/>
              <w:rPr>
                <w:rFonts w:ascii="Times New Roman" w:hAnsi="Times New Roman" w:cs="Times New Roman"/>
                <w:b/>
                <w:sz w:val="20"/>
                <w:szCs w:val="20"/>
                <w:lang w:val="bg-BG"/>
              </w:rPr>
            </w:pPr>
            <w:r w:rsidRPr="00526017">
              <w:rPr>
                <w:rFonts w:ascii="Times New Roman" w:hAnsi="Times New Roman" w:cs="Times New Roman"/>
                <w:b/>
                <w:sz w:val="20"/>
                <w:szCs w:val="20"/>
                <w:lang w:val="bg-BG"/>
              </w:rPr>
              <w:t>Местообитание на вида:</w:t>
            </w:r>
            <w:r w:rsidRPr="00526017">
              <w:rPr>
                <w:rFonts w:ascii="Times New Roman" w:hAnsi="Times New Roman" w:cs="Times New Roman"/>
                <w:sz w:val="20"/>
                <w:szCs w:val="20"/>
                <w:lang w:val="bg-BG"/>
              </w:rPr>
              <w:t xml:space="preserve"> Качество на гнездовото местообитание - Наличие на едроразмерни/ биотопни дървета,</w:t>
            </w:r>
            <w:r w:rsidRPr="00526017">
              <w:rPr>
                <w:rFonts w:ascii="Times New Roman" w:hAnsi="Times New Roman" w:cs="Times New Roman"/>
                <w:sz w:val="20"/>
                <w:szCs w:val="20"/>
                <w:lang w:val="en-GB"/>
              </w:rPr>
              <w:t xml:space="preserve"> </w:t>
            </w:r>
            <w:r w:rsidRPr="00526017">
              <w:rPr>
                <w:rFonts w:ascii="Times New Roman" w:hAnsi="Times New Roman" w:cs="Times New Roman"/>
                <w:sz w:val="20"/>
                <w:szCs w:val="20"/>
                <w:lang w:val="bg-BG"/>
              </w:rPr>
              <w:t>в групи</w:t>
            </w:r>
          </w:p>
        </w:tc>
        <w:tc>
          <w:tcPr>
            <w:tcW w:w="1134" w:type="dxa"/>
            <w:shd w:val="clear" w:color="auto" w:fill="auto"/>
          </w:tcPr>
          <w:p w14:paraId="751EB99F" w14:textId="43720CFB" w:rsidR="00526017" w:rsidRPr="00526017" w:rsidRDefault="00526017" w:rsidP="00526017">
            <w:pPr>
              <w:spacing w:after="0" w:line="240" w:lineRule="auto"/>
              <w:rPr>
                <w:rFonts w:ascii="Times New Roman" w:hAnsi="Times New Roman" w:cs="Times New Roman"/>
                <w:sz w:val="20"/>
                <w:szCs w:val="20"/>
                <w:lang w:val="bg-BG"/>
              </w:rPr>
            </w:pPr>
            <w:r w:rsidRPr="00526017">
              <w:rPr>
                <w:rFonts w:ascii="Times New Roman" w:hAnsi="Times New Roman" w:cs="Times New Roman"/>
                <w:sz w:val="20"/>
                <w:szCs w:val="20"/>
                <w:lang w:val="bg-BG"/>
              </w:rPr>
              <w:t xml:space="preserve">Брой дървета на </w:t>
            </w:r>
            <w:r w:rsidR="00A7002E">
              <w:rPr>
                <w:rFonts w:ascii="Times New Roman" w:hAnsi="Times New Roman" w:cs="Times New Roman"/>
                <w:sz w:val="20"/>
                <w:szCs w:val="20"/>
                <w:lang w:val="bg-BG"/>
              </w:rPr>
              <w:t>х</w:t>
            </w:r>
            <w:r w:rsidRPr="00526017">
              <w:rPr>
                <w:rFonts w:ascii="Times New Roman" w:hAnsi="Times New Roman" w:cs="Times New Roman"/>
                <w:sz w:val="20"/>
                <w:szCs w:val="20"/>
                <w:lang w:val="bg-BG"/>
              </w:rPr>
              <w:t>a, в група</w:t>
            </w:r>
          </w:p>
        </w:tc>
        <w:tc>
          <w:tcPr>
            <w:tcW w:w="1422" w:type="dxa"/>
            <w:shd w:val="clear" w:color="auto" w:fill="auto"/>
          </w:tcPr>
          <w:p w14:paraId="36C3EF7D" w14:textId="140FEEE4" w:rsidR="00526017" w:rsidRPr="00526017" w:rsidRDefault="00526017" w:rsidP="00526017">
            <w:pPr>
              <w:spacing w:after="0" w:line="240" w:lineRule="auto"/>
              <w:rPr>
                <w:rFonts w:ascii="Times New Roman" w:hAnsi="Times New Roman" w:cs="Times New Roman"/>
                <w:sz w:val="20"/>
                <w:szCs w:val="20"/>
                <w:lang w:val="bg-BG"/>
              </w:rPr>
            </w:pPr>
            <w:r w:rsidRPr="00526017">
              <w:rPr>
                <w:rFonts w:ascii="Times New Roman" w:hAnsi="Times New Roman" w:cs="Times New Roman"/>
                <w:sz w:val="20"/>
                <w:szCs w:val="20"/>
                <w:lang w:val="bg-BG"/>
              </w:rPr>
              <w:t xml:space="preserve">Най-малко 5 броя на </w:t>
            </w:r>
            <w:r w:rsidR="00A7002E">
              <w:rPr>
                <w:rFonts w:ascii="Times New Roman" w:hAnsi="Times New Roman" w:cs="Times New Roman"/>
                <w:sz w:val="20"/>
                <w:szCs w:val="20"/>
                <w:lang w:val="bg-BG"/>
              </w:rPr>
              <w:t>х</w:t>
            </w:r>
            <w:r w:rsidRPr="00526017">
              <w:rPr>
                <w:rFonts w:ascii="Times New Roman" w:hAnsi="Times New Roman" w:cs="Times New Roman"/>
                <w:sz w:val="20"/>
                <w:szCs w:val="20"/>
                <w:lang w:val="bg-BG"/>
              </w:rPr>
              <w:t>a, в група</w:t>
            </w:r>
          </w:p>
        </w:tc>
        <w:tc>
          <w:tcPr>
            <w:tcW w:w="2968" w:type="dxa"/>
            <w:shd w:val="clear" w:color="auto" w:fill="auto"/>
          </w:tcPr>
          <w:p w14:paraId="15C76973" w14:textId="77777777" w:rsidR="00526017" w:rsidRPr="00526017" w:rsidRDefault="00526017" w:rsidP="00526017">
            <w:pPr>
              <w:spacing w:after="0" w:line="240" w:lineRule="auto"/>
              <w:rPr>
                <w:rFonts w:ascii="Times New Roman" w:hAnsi="Times New Roman" w:cs="Times New Roman"/>
                <w:sz w:val="20"/>
                <w:szCs w:val="20"/>
                <w:lang w:val="bg-BG"/>
              </w:rPr>
            </w:pPr>
            <w:r w:rsidRPr="00526017">
              <w:rPr>
                <w:rFonts w:ascii="Times New Roman" w:hAnsi="Times New Roman" w:cs="Times New Roman"/>
                <w:sz w:val="20"/>
                <w:szCs w:val="20"/>
                <w:lang w:val="bg-BG"/>
              </w:rPr>
              <w:t>Целевата стойност на показателя е съобразена с посочената в Наредба № 8 от 05.08.2011 г. за сечите в горите, обновена от 29.09.2020 г.</w:t>
            </w:r>
          </w:p>
        </w:tc>
        <w:tc>
          <w:tcPr>
            <w:tcW w:w="2419" w:type="dxa"/>
          </w:tcPr>
          <w:p w14:paraId="1E252EDB" w14:textId="77777777" w:rsidR="00526017" w:rsidRPr="00526017" w:rsidRDefault="00526017" w:rsidP="00526017">
            <w:pPr>
              <w:spacing w:after="0" w:line="240" w:lineRule="auto"/>
              <w:rPr>
                <w:rFonts w:ascii="Times New Roman" w:hAnsi="Times New Roman" w:cs="Times New Roman"/>
                <w:sz w:val="20"/>
                <w:szCs w:val="20"/>
                <w:lang w:val="bg-BG"/>
              </w:rPr>
            </w:pPr>
            <w:r w:rsidRPr="00526017">
              <w:rPr>
                <w:rFonts w:ascii="Times New Roman" w:hAnsi="Times New Roman" w:cs="Times New Roman"/>
                <w:sz w:val="20"/>
                <w:szCs w:val="20"/>
                <w:lang w:val="bg-BG"/>
              </w:rPr>
              <w:t>Поддържане на състоянието по този параметър. Редовен мониторинг.</w:t>
            </w:r>
          </w:p>
        </w:tc>
      </w:tr>
    </w:tbl>
    <w:p w14:paraId="2E094819" w14:textId="77777777" w:rsidR="00526017" w:rsidRPr="00FF4ACC" w:rsidRDefault="00526017" w:rsidP="00526017">
      <w:pPr>
        <w:spacing w:before="120" w:after="120"/>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6</w:t>
      </w:r>
      <w:r w:rsidRPr="00FF4ACC">
        <w:rPr>
          <w:rFonts w:ascii="Times New Roman" w:hAnsi="Times New Roman" w:cs="Times New Roman"/>
          <w:b/>
          <w:bCs/>
          <w:color w:val="000000" w:themeColor="text1"/>
          <w:sz w:val="24"/>
          <w:lang w:val="bg-BG"/>
        </w:rPr>
        <w:t xml:space="preserve">. Необходимост от промени в </w:t>
      </w:r>
      <w:r>
        <w:rPr>
          <w:rFonts w:ascii="Times New Roman" w:hAnsi="Times New Roman" w:cs="Times New Roman"/>
          <w:b/>
          <w:bCs/>
          <w:color w:val="000000" w:themeColor="text1"/>
          <w:sz w:val="24"/>
          <w:lang w:val="bg-BG"/>
        </w:rPr>
        <w:t>СФ</w:t>
      </w:r>
      <w:r w:rsidRPr="00FF4ACC">
        <w:rPr>
          <w:rFonts w:ascii="Times New Roman" w:hAnsi="Times New Roman" w:cs="Times New Roman"/>
          <w:b/>
          <w:bCs/>
          <w:color w:val="000000" w:themeColor="text1"/>
          <w:sz w:val="24"/>
        </w:rPr>
        <w:t xml:space="preserve"> </w:t>
      </w:r>
      <w:r w:rsidRPr="00FF4ACC">
        <w:rPr>
          <w:rFonts w:ascii="Times New Roman" w:hAnsi="Times New Roman" w:cs="Times New Roman"/>
          <w:b/>
          <w:bCs/>
          <w:color w:val="000000" w:themeColor="text1"/>
          <w:sz w:val="24"/>
          <w:lang w:val="bg-BG"/>
        </w:rPr>
        <w:t>за СЗЗ BG0002065 „Блато Малък Преславец“</w:t>
      </w:r>
    </w:p>
    <w:p w14:paraId="07113194" w14:textId="16109483" w:rsidR="00A7002E" w:rsidRPr="00993ADE" w:rsidRDefault="00A7002E" w:rsidP="00A7002E">
      <w:pPr>
        <w:spacing w:after="120"/>
        <w:jc w:val="both"/>
        <w:rPr>
          <w:rFonts w:ascii="Times New Roman" w:hAnsi="Times New Roman" w:cs="Times New Roman"/>
          <w:sz w:val="24"/>
          <w:szCs w:val="24"/>
          <w:lang w:val="bg-BG"/>
        </w:rPr>
      </w:pPr>
      <w:r w:rsidRPr="00993ADE">
        <w:rPr>
          <w:rFonts w:ascii="Times New Roman" w:hAnsi="Times New Roman" w:cs="Times New Roman"/>
          <w:sz w:val="24"/>
          <w:szCs w:val="24"/>
          <w:lang w:val="bg-BG"/>
        </w:rPr>
        <w:t xml:space="preserve">Предвид наличната информация за настоящата гнездяща численост на вида в защитената зона не може да бъде направена актуализация на </w:t>
      </w:r>
      <w:r>
        <w:rPr>
          <w:rFonts w:ascii="Times New Roman" w:hAnsi="Times New Roman" w:cs="Times New Roman"/>
          <w:sz w:val="24"/>
          <w:szCs w:val="24"/>
          <w:lang w:val="bg-BG"/>
        </w:rPr>
        <w:t>СФ</w:t>
      </w:r>
      <w:r w:rsidRPr="00993ADE">
        <w:rPr>
          <w:rFonts w:ascii="Times New Roman" w:hAnsi="Times New Roman" w:cs="Times New Roman"/>
          <w:sz w:val="24"/>
          <w:szCs w:val="24"/>
          <w:lang w:val="bg-BG"/>
        </w:rPr>
        <w:t>.</w:t>
      </w:r>
    </w:p>
    <w:p w14:paraId="16F91F43" w14:textId="77777777" w:rsidR="00526017" w:rsidRPr="00FF4ACC" w:rsidRDefault="00526017" w:rsidP="00526017">
      <w:pPr>
        <w:spacing w:after="120"/>
        <w:rPr>
          <w:rFonts w:ascii="Times New Roman" w:hAnsi="Times New Roman" w:cs="Times New Roman"/>
          <w:sz w:val="24"/>
          <w:szCs w:val="24"/>
        </w:rPr>
      </w:pPr>
    </w:p>
    <w:p w14:paraId="7B5166A9" w14:textId="2FAF71D5" w:rsidR="00110929" w:rsidRPr="00110929" w:rsidRDefault="00110929" w:rsidP="00110929">
      <w:pPr>
        <w:pStyle w:val="Heading2"/>
        <w:jc w:val="center"/>
        <w:rPr>
          <w:rFonts w:ascii="Times New Roman" w:hAnsi="Times New Roman" w:cs="Times New Roman"/>
          <w:sz w:val="28"/>
          <w:szCs w:val="28"/>
          <w:lang w:val="bg-BG"/>
        </w:rPr>
      </w:pPr>
      <w:bookmarkStart w:id="45" w:name="_Toc87115686"/>
      <w:bookmarkStart w:id="46" w:name="_Toc88744412"/>
      <w:bookmarkStart w:id="47" w:name="_Toc98672534"/>
      <w:r w:rsidRPr="00110929">
        <w:rPr>
          <w:rFonts w:ascii="Times New Roman" w:hAnsi="Times New Roman" w:cs="Times New Roman"/>
          <w:sz w:val="28"/>
          <w:szCs w:val="28"/>
          <w:lang w:val="bg-BG"/>
        </w:rPr>
        <w:t xml:space="preserve">Специфични цели за A087 </w:t>
      </w:r>
      <w:r w:rsidRPr="00110929">
        <w:rPr>
          <w:rFonts w:ascii="Times New Roman" w:hAnsi="Times New Roman" w:cs="Times New Roman"/>
          <w:i/>
          <w:sz w:val="28"/>
          <w:szCs w:val="28"/>
          <w:lang w:val="bg-BG"/>
        </w:rPr>
        <w:t>Buteo buteo</w:t>
      </w:r>
      <w:r w:rsidRPr="00110929">
        <w:rPr>
          <w:rFonts w:ascii="Times New Roman" w:hAnsi="Times New Roman" w:cs="Times New Roman"/>
          <w:sz w:val="28"/>
          <w:szCs w:val="28"/>
          <w:lang w:val="bg-BG"/>
        </w:rPr>
        <w:t xml:space="preserve"> (обикновен мишелов)</w:t>
      </w:r>
      <w:bookmarkEnd w:id="45"/>
      <w:bookmarkEnd w:id="46"/>
      <w:bookmarkEnd w:id="47"/>
    </w:p>
    <w:p w14:paraId="2F6AA761" w14:textId="77777777" w:rsidR="00110929" w:rsidRPr="00A27586" w:rsidRDefault="00110929" w:rsidP="00110929">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A27586">
        <w:rPr>
          <w:rFonts w:ascii="Times New Roman" w:hAnsi="Times New Roman" w:cs="Times New Roman"/>
          <w:b/>
          <w:sz w:val="24"/>
          <w:szCs w:val="24"/>
          <w:lang w:val="bg-BG"/>
        </w:rPr>
        <w:t>Кратка характеристика на вида</w:t>
      </w:r>
    </w:p>
    <w:p w14:paraId="29A4053D"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Дължина на тялото: 55 – 58 cm. Размах на крилата: 120 – 130 cm. Средно голяма граблива птица с широки, къси крила и къса закръглена опашка. Оперението е кафяво, като 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Pr="00A27586">
        <w:rPr>
          <w:rFonts w:ascii="Times New Roman" w:hAnsi="Times New Roman" w:cs="Times New Roman"/>
          <w:i/>
          <w:sz w:val="24"/>
          <w:szCs w:val="24"/>
          <w:lang w:val="bg-BG"/>
        </w:rPr>
        <w:t xml:space="preserve">Buteo buteo vulpinus </w:t>
      </w:r>
      <w:r w:rsidRPr="00A27586">
        <w:rPr>
          <w:rFonts w:ascii="Times New Roman" w:hAnsi="Times New Roman" w:cs="Times New Roman"/>
          <w:sz w:val="24"/>
          <w:szCs w:val="24"/>
          <w:lang w:val="bg-BG"/>
        </w:rPr>
        <w:t>(обикновен ръждив мишелов) (Симеонов и др., 1990).</w:t>
      </w:r>
    </w:p>
    <w:p w14:paraId="1469B633" w14:textId="77777777" w:rsidR="00110929" w:rsidRPr="00A27586" w:rsidRDefault="00110929" w:rsidP="00110929">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bCs/>
          <w:i/>
          <w:sz w:val="24"/>
          <w:szCs w:val="24"/>
          <w:lang w:val="bg-BG"/>
        </w:rPr>
        <w:t>Характер на пребиваване в страната</w:t>
      </w:r>
    </w:p>
    <w:p w14:paraId="367F8F7B"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lastRenderedPageBreak/>
        <w:t xml:space="preserve">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през април. Гнездото си строи по широколистни и иглолистни дървета на височина 6-20 м. Според Янков (отг. ред., 2007) българската популация наброява 2500-4000 двойки, а според Нанкинов и др. (2004) – от 7000 до 11 000 дв. Видът е известен като далечен мигрант (главно подвидът </w:t>
      </w:r>
      <w:r w:rsidRPr="00A27586">
        <w:rPr>
          <w:rFonts w:ascii="Times New Roman" w:hAnsi="Times New Roman" w:cs="Times New Roman"/>
          <w:i/>
          <w:sz w:val="24"/>
          <w:szCs w:val="24"/>
          <w:lang w:val="bg-BG"/>
        </w:rPr>
        <w:t>vulpinus</w:t>
      </w:r>
      <w:r w:rsidRPr="00A27586">
        <w:rPr>
          <w:rFonts w:ascii="Times New Roman" w:hAnsi="Times New Roman" w:cs="Times New Roman"/>
          <w:sz w:val="24"/>
          <w:szCs w:val="24"/>
          <w:lang w:val="bg-BG"/>
        </w:rPr>
        <w:t xml:space="preserve">) и мигрант на къси разстояние, но на широк фронт, отчасти зимува в България (подвидът </w:t>
      </w:r>
      <w:r w:rsidRPr="00A27586">
        <w:rPr>
          <w:rFonts w:ascii="Times New Roman" w:hAnsi="Times New Roman" w:cs="Times New Roman"/>
          <w:i/>
          <w:sz w:val="24"/>
          <w:szCs w:val="24"/>
          <w:lang w:val="bg-BG"/>
        </w:rPr>
        <w:t>buteo</w:t>
      </w:r>
      <w:r w:rsidRPr="00A27586">
        <w:rPr>
          <w:rFonts w:ascii="Times New Roman" w:hAnsi="Times New Roman" w:cs="Times New Roman"/>
          <w:sz w:val="24"/>
          <w:szCs w:val="24"/>
          <w:lang w:val="bg-BG"/>
        </w:rPr>
        <w:t>). Мишеловът е най-многобройният мигрант сред грабливите птици през периода 1979-2003 г. в Бургаския залив. Общата му численост варира между 7963 и 31 746 инд. (средно – 17 739) (Michev et al., 2018). Пролетната миграция е най-интензивна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 Общо проучванията през 2011 и 2012 г. показват, че макар обикновения мишелов да прелита над цялата страна, основната част от прелитащите птици се концентрират в източната част (Матеева и Янков, 2013).</w:t>
      </w:r>
    </w:p>
    <w:p w14:paraId="56B02A10" w14:textId="77777777" w:rsidR="00110929" w:rsidRPr="00A27586" w:rsidRDefault="00110929" w:rsidP="00110929">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bCs/>
          <w:i/>
          <w:sz w:val="24"/>
          <w:szCs w:val="24"/>
          <w:lang w:val="bg-BG"/>
        </w:rPr>
        <w:t>Характерно местообитание</w:t>
      </w:r>
    </w:p>
    <w:p w14:paraId="3F4A937C"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Обитава окрайнини на широколистни, смесени и иглолистни гори с поляни, групи дървета сред открити пространства. Среща до 1500 м. - 1977 м надморска височина (Симеонов и др., 1990; Янков, отг. ред., 2007). Гнездовата територия на една двойка е между 39 и 221 ha (средно – 119 ha). В Алпите (Италия) е установена гнездова плътност между 28 и 31 дв./100 кв. км. като разстоянието между гнездата е средно 1108 м. По-голяма част (81%) от гнездата са разположени на скали, а останалите върху стари дървета (кестен, бял бор, дъб) (Sergio, 2002). Подходящи местообитания за гнездене са окрайнини на гори (9110-91CA),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според Директивата за хaбитатите (Кавръкова и др., 2009).</w:t>
      </w:r>
    </w:p>
    <w:p w14:paraId="2B08D690" w14:textId="77777777" w:rsidR="00110929" w:rsidRPr="00A27586" w:rsidRDefault="00110929" w:rsidP="00110929">
      <w:pPr>
        <w:spacing w:before="120" w:after="120" w:line="240" w:lineRule="auto"/>
        <w:jc w:val="both"/>
        <w:rPr>
          <w:rFonts w:ascii="Times New Roman" w:hAnsi="Times New Roman" w:cs="Times New Roman"/>
          <w:bCs/>
          <w:sz w:val="24"/>
          <w:szCs w:val="24"/>
          <w:lang w:val="bg-BG"/>
        </w:rPr>
      </w:pPr>
      <w:r w:rsidRPr="00A27586">
        <w:rPr>
          <w:rFonts w:ascii="Times New Roman" w:hAnsi="Times New Roman" w:cs="Times New Roman"/>
          <w:bCs/>
          <w:i/>
          <w:sz w:val="24"/>
          <w:szCs w:val="24"/>
          <w:lang w:val="bg-BG"/>
        </w:rPr>
        <w:t>Хранене</w:t>
      </w:r>
    </w:p>
    <w:p w14:paraId="0D1C15FA"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Основно се храни с бозайници (15 вида), като доминират дребните гризачи – обикновена полевка, лалугер, горска полевка, горска мишка и др.). От птиците (17 вида) най-често ловува обикновен скорец.</w:t>
      </w:r>
    </w:p>
    <w:p w14:paraId="0983CC20" w14:textId="77777777" w:rsidR="00110929" w:rsidRPr="00A27586" w:rsidRDefault="00110929" w:rsidP="00110929">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2. </w:t>
      </w:r>
      <w:r w:rsidRPr="00A27586">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203A92DC"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пасища и обработваеми земи) (Янков отг. ред., 2007).</w:t>
      </w:r>
    </w:p>
    <w:p w14:paraId="0220D459"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Включен в Приложение 3 на ЗБР. Според IUCN видът е с категория „слабо засегнат“ - LC (Least Concern) за територията на континентална Европа, също и за света. Няма SPEC категория. Не е включен в Червената книга на Р България.</w:t>
      </w:r>
    </w:p>
    <w:p w14:paraId="407F0651"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Докладването от 2019 г. (за периода 2005-2018 г.), видът се опазва като гнездящ с популация между </w:t>
      </w:r>
      <w:r w:rsidRPr="00A27586">
        <w:rPr>
          <w:rFonts w:ascii="Times New Roman" w:hAnsi="Times New Roman" w:cs="Times New Roman"/>
          <w:b/>
          <w:sz w:val="24"/>
          <w:szCs w:val="24"/>
          <w:lang w:val="bg-BG"/>
        </w:rPr>
        <w:t>2400 и 4200 двойки</w:t>
      </w:r>
      <w:r w:rsidRPr="00A27586">
        <w:rPr>
          <w:rFonts w:ascii="Times New Roman" w:hAnsi="Times New Roman" w:cs="Times New Roman"/>
          <w:sz w:val="24"/>
          <w:szCs w:val="24"/>
          <w:lang w:val="bg-BG"/>
        </w:rPr>
        <w:t xml:space="preserve">. Краткосрочната (2001-2018 г.) популационна тенденция е </w:t>
      </w:r>
      <w:r w:rsidRPr="00A27586">
        <w:rPr>
          <w:rFonts w:ascii="Times New Roman" w:hAnsi="Times New Roman" w:cs="Times New Roman"/>
          <w:b/>
          <w:sz w:val="24"/>
          <w:szCs w:val="24"/>
          <w:lang w:val="bg-BG"/>
        </w:rPr>
        <w:t>стабилна</w:t>
      </w:r>
      <w:r w:rsidRPr="00A27586">
        <w:rPr>
          <w:rFonts w:ascii="Times New Roman" w:hAnsi="Times New Roman" w:cs="Times New Roman"/>
          <w:sz w:val="24"/>
          <w:szCs w:val="24"/>
          <w:lang w:val="bg-BG"/>
        </w:rPr>
        <w:t xml:space="preserve">, а дългосрочната (1980-2018 г.) е </w:t>
      </w:r>
      <w:r w:rsidRPr="00A27586">
        <w:rPr>
          <w:rFonts w:ascii="Times New Roman" w:hAnsi="Times New Roman" w:cs="Times New Roman"/>
          <w:b/>
          <w:sz w:val="24"/>
          <w:szCs w:val="24"/>
          <w:lang w:val="bg-BG"/>
        </w:rPr>
        <w:t>неизвестна</w:t>
      </w:r>
      <w:r w:rsidRPr="00A27586">
        <w:rPr>
          <w:rFonts w:ascii="Times New Roman" w:hAnsi="Times New Roman" w:cs="Times New Roman"/>
          <w:sz w:val="24"/>
          <w:szCs w:val="24"/>
          <w:lang w:val="bg-BG"/>
        </w:rPr>
        <w:t>. Не са посочени заплахи и влияния.</w:t>
      </w:r>
    </w:p>
    <w:p w14:paraId="64221CCE"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lastRenderedPageBreak/>
        <w:t xml:space="preserve">Съгласно Докладването от 2019 г. (за периода 2001-2018 г.), видът се опазва и като мигриращ с численост между </w:t>
      </w:r>
      <w:r w:rsidRPr="00A27586">
        <w:rPr>
          <w:rFonts w:ascii="Times New Roman" w:hAnsi="Times New Roman" w:cs="Times New Roman"/>
          <w:b/>
          <w:sz w:val="24"/>
          <w:szCs w:val="24"/>
          <w:lang w:val="bg-BG"/>
        </w:rPr>
        <w:t>36 000 и 40 000 индивиди</w:t>
      </w:r>
      <w:r w:rsidRPr="00A27586">
        <w:rPr>
          <w:rFonts w:ascii="Times New Roman" w:hAnsi="Times New Roman" w:cs="Times New Roman"/>
          <w:sz w:val="24"/>
          <w:szCs w:val="24"/>
          <w:lang w:val="bg-BG"/>
        </w:rPr>
        <w:t>. Не са посочени тенденции в миграционната численост. Не са посочени и заплахи.</w:t>
      </w:r>
    </w:p>
    <w:p w14:paraId="0BB7F157" w14:textId="26CA00EF" w:rsidR="00110929" w:rsidRPr="00A27586" w:rsidRDefault="00110929" w:rsidP="00110929">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Pr="00A27586">
        <w:rPr>
          <w:rFonts w:ascii="Times New Roman" w:hAnsi="Times New Roman" w:cs="Times New Roman"/>
          <w:b/>
          <w:sz w:val="24"/>
          <w:szCs w:val="24"/>
          <w:lang w:val="bg-BG"/>
        </w:rPr>
        <w:t xml:space="preserve">Състояние в </w:t>
      </w:r>
      <w:r w:rsidRPr="00464CDA">
        <w:rPr>
          <w:rFonts w:ascii="Times New Roman" w:eastAsia="Times New Roman" w:hAnsi="Times New Roman" w:cs="Times New Roman"/>
          <w:b/>
          <w:bCs/>
          <w:sz w:val="24"/>
          <w:szCs w:val="24"/>
          <w:lang w:val="bg-BG" w:eastAsia="bg-BG"/>
        </w:rPr>
        <w:t>специална защитена зона</w:t>
      </w:r>
      <w:r w:rsidRPr="00993ADE">
        <w:rPr>
          <w:rFonts w:ascii="Times New Roman" w:hAnsi="Times New Roman" w:cs="Times New Roman"/>
          <w:b/>
          <w:bCs/>
          <w:sz w:val="24"/>
          <w:szCs w:val="24"/>
          <w:lang w:val="bg-BG"/>
        </w:rPr>
        <w:t xml:space="preserve"> </w:t>
      </w:r>
      <w:r w:rsidRPr="00A27586">
        <w:rPr>
          <w:rFonts w:ascii="Times New Roman" w:hAnsi="Times New Roman" w:cs="Times New Roman"/>
          <w:b/>
          <w:bCs/>
          <w:sz w:val="24"/>
          <w:szCs w:val="24"/>
          <w:lang w:val="bg-BG"/>
        </w:rPr>
        <w:t>СЗЗ BG0002065 „Блато Малък Преславец“</w:t>
      </w:r>
    </w:p>
    <w:p w14:paraId="2AB25CAA"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видът се опазва в зоната и като </w:t>
      </w:r>
      <w:r w:rsidRPr="00A27586">
        <w:rPr>
          <w:rFonts w:ascii="Times New Roman" w:hAnsi="Times New Roman" w:cs="Times New Roman"/>
          <w:b/>
          <w:sz w:val="24"/>
          <w:szCs w:val="24"/>
          <w:lang w:val="bg-BG"/>
        </w:rPr>
        <w:t>постоянен</w:t>
      </w:r>
      <w:r w:rsidRPr="00A27586">
        <w:rPr>
          <w:rFonts w:ascii="Times New Roman" w:hAnsi="Times New Roman" w:cs="Times New Roman"/>
          <w:sz w:val="24"/>
          <w:szCs w:val="24"/>
          <w:lang w:val="bg-BG"/>
        </w:rPr>
        <w:t xml:space="preserve"> с неизвестна численост, което е отразено в колоната за качеството на данните с „</w:t>
      </w:r>
      <w:r w:rsidRPr="00A27586">
        <w:rPr>
          <w:rFonts w:ascii="Times New Roman" w:hAnsi="Times New Roman" w:cs="Times New Roman"/>
          <w:sz w:val="24"/>
          <w:szCs w:val="24"/>
        </w:rPr>
        <w:t>DD</w:t>
      </w:r>
      <w:r w:rsidRPr="00A27586">
        <w:rPr>
          <w:rFonts w:ascii="Times New Roman" w:hAnsi="Times New Roman" w:cs="Times New Roman"/>
          <w:sz w:val="24"/>
          <w:szCs w:val="24"/>
          <w:lang w:val="bg-BG"/>
        </w:rPr>
        <w:t>“ – липса на данни. Оценката за числеността на популацията е оценка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14:paraId="1799B93B" w14:textId="24B020CD" w:rsidR="00110929" w:rsidRPr="00A27586" w:rsidRDefault="00110929" w:rsidP="00110929">
      <w:pPr>
        <w:spacing w:before="120" w:after="120" w:line="240" w:lineRule="auto"/>
        <w:jc w:val="both"/>
        <w:rPr>
          <w:rFonts w:ascii="Times New Roman" w:hAnsi="Times New Roman" w:cs="Times New Roman"/>
          <w:bCs/>
          <w:i/>
          <w:sz w:val="24"/>
          <w:szCs w:val="24"/>
          <w:lang w:val="bg-BG"/>
        </w:rPr>
      </w:pPr>
      <w:r w:rsidRPr="00A27586">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на зоната, вида е </w:t>
      </w:r>
      <w:r w:rsidRPr="00A27586">
        <w:rPr>
          <w:rFonts w:ascii="Times New Roman" w:hAnsi="Times New Roman" w:cs="Times New Roman"/>
          <w:b/>
          <w:sz w:val="24"/>
          <w:szCs w:val="24"/>
          <w:lang w:val="bg-BG"/>
        </w:rPr>
        <w:t>зимуващ</w:t>
      </w:r>
      <w:r w:rsidRPr="00A27586">
        <w:rPr>
          <w:rFonts w:ascii="Times New Roman" w:hAnsi="Times New Roman" w:cs="Times New Roman"/>
          <w:sz w:val="24"/>
          <w:szCs w:val="24"/>
          <w:lang w:val="bg-BG"/>
        </w:rPr>
        <w:t>. Зимуващата популация на вида в зоната е оценена на до 1 индивид. Оценката за числеността на популацията е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14:paraId="7F63CD3E" w14:textId="05064ED6"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w:t>
      </w:r>
      <w:r w:rsidRPr="00A27586">
        <w:rPr>
          <w:rFonts w:ascii="Times New Roman" w:hAnsi="Times New Roman" w:cs="Times New Roman"/>
          <w:b/>
          <w:sz w:val="24"/>
          <w:szCs w:val="24"/>
          <w:lang w:val="bg-BG"/>
        </w:rPr>
        <w:t>мигриращата</w:t>
      </w:r>
      <w:r w:rsidRPr="00A27586">
        <w:rPr>
          <w:rFonts w:ascii="Times New Roman" w:hAnsi="Times New Roman" w:cs="Times New Roman"/>
          <w:sz w:val="24"/>
          <w:szCs w:val="24"/>
          <w:lang w:val="bg-BG"/>
        </w:rPr>
        <w:t xml:space="preserve"> (концентрираща се) популация е </w:t>
      </w:r>
      <w:r w:rsidRPr="00A27586">
        <w:rPr>
          <w:rFonts w:ascii="Times New Roman" w:hAnsi="Times New Roman" w:cs="Times New Roman"/>
          <w:b/>
          <w:sz w:val="24"/>
          <w:szCs w:val="24"/>
          <w:lang w:val="bg-BG"/>
        </w:rPr>
        <w:t xml:space="preserve">неизвестна </w:t>
      </w:r>
      <w:r w:rsidRPr="00A27586">
        <w:rPr>
          <w:rFonts w:ascii="Times New Roman" w:hAnsi="Times New Roman" w:cs="Times New Roman"/>
          <w:sz w:val="24"/>
          <w:szCs w:val="24"/>
          <w:lang w:val="bg-BG"/>
        </w:rPr>
        <w:t>поради липса на данни (DD). Оценката за числеността на популацията е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 Липсват категории за опазването на вида, изолираност на популацията и за значението на зоната за опазването на вида.</w:t>
      </w:r>
    </w:p>
    <w:p w14:paraId="32C5C84C" w14:textId="77777777" w:rsidR="00110929" w:rsidRPr="00A27586" w:rsidRDefault="00110929" w:rsidP="00110929">
      <w:pPr>
        <w:spacing w:before="120" w:after="120" w:line="240" w:lineRule="auto"/>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4. </w:t>
      </w:r>
      <w:r w:rsidRPr="00A27586">
        <w:rPr>
          <w:rFonts w:ascii="Times New Roman" w:hAnsi="Times New Roman" w:cs="Times New Roman"/>
          <w:b/>
          <w:bCs/>
          <w:sz w:val="24"/>
          <w:szCs w:val="24"/>
          <w:lang w:val="bg-BG"/>
        </w:rPr>
        <w:t>Анализ на наличната информация</w:t>
      </w:r>
    </w:p>
    <w:p w14:paraId="68A1E05A"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Обикновения мишелов гнезди редовно по поречието на р. Дунав, като популацията по българското поречие се оценя на 320 – 560 двойки (Cheshmedzhiev et al., 2019). През май месец на 2021 г. са наблюдавани 3 индивида в подходящо гнездово местообитание на територията на СЗЗ „Блато Малък Преславец“. Популацията се оценя на поне 1 гнездяща двойка в зоната през 2021 г.</w:t>
      </w:r>
    </w:p>
    <w:p w14:paraId="2528C73F"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 xml:space="preserve">Национално проучване на миграцията за 42 вида птици през 2011 и 2012 г. показват, че макар обикновения мишелов да прелита над цялата страна, основната част от птици се концентрират в източна България (Матеева и Янков, 2013). Според </w:t>
      </w:r>
      <w:r>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липсват данни за мигриращата популация на вида в зоната и е необходимо залагане на адекватен мониторинг в периодите от средата на март до края на април за пролетната миграция, и от средата на септември до края на октомври за есенната миграция. </w:t>
      </w:r>
    </w:p>
    <w:p w14:paraId="28707A9A" w14:textId="095FBFD6" w:rsidR="00110929"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По време на СЗП през 2019 г. са наблюдавани 25 инд., а през 2020 г. - 21 инд. от вида за цялото българско поречието на река Дунав. В СЗЗ „Блато малък Преславец“ не са наблюдавани птици от вида по врем</w:t>
      </w:r>
      <w:r w:rsidR="00202554">
        <w:rPr>
          <w:rFonts w:ascii="Times New Roman" w:hAnsi="Times New Roman" w:cs="Times New Roman"/>
          <w:sz w:val="24"/>
          <w:szCs w:val="24"/>
          <w:lang w:val="bg-BG"/>
        </w:rPr>
        <w:t>е</w:t>
      </w:r>
      <w:r w:rsidRPr="00A27586">
        <w:rPr>
          <w:rFonts w:ascii="Times New Roman" w:hAnsi="Times New Roman" w:cs="Times New Roman"/>
          <w:sz w:val="24"/>
          <w:szCs w:val="24"/>
          <w:lang w:val="bg-BG"/>
        </w:rPr>
        <w:t xml:space="preserve"> на СЗП през 2019 и 2020 г. По данни от observation.org, единични птици могат да зимуват в СЗЗ (Y. Kutsarov, 2021). Според </w:t>
      </w:r>
      <w:r>
        <w:rPr>
          <w:rFonts w:ascii="Times New Roman" w:hAnsi="Times New Roman" w:cs="Times New Roman"/>
          <w:sz w:val="24"/>
          <w:szCs w:val="24"/>
          <w:lang w:val="bg-BG"/>
        </w:rPr>
        <w:t>СФ</w:t>
      </w:r>
      <w:r w:rsidRPr="00A27586">
        <w:rPr>
          <w:rFonts w:ascii="Times New Roman" w:hAnsi="Times New Roman" w:cs="Times New Roman"/>
          <w:sz w:val="24"/>
          <w:szCs w:val="24"/>
          <w:lang w:val="bg-BG"/>
        </w:rPr>
        <w:t xml:space="preserve"> липсват данни за зимуващата популация на вида в зоната и е необходимо залагане на адекватен мониторинг в периода декември - февруари за установяване на тази численост.</w:t>
      </w:r>
    </w:p>
    <w:p w14:paraId="2E05CFA9" w14:textId="4D4904F1" w:rsidR="00F808CC" w:rsidRPr="00803978" w:rsidRDefault="00511CCA" w:rsidP="00F808CC">
      <w:pPr>
        <w:pStyle w:val="NormalWeb"/>
        <w:spacing w:before="0" w:beforeAutospacing="0" w:after="0"/>
      </w:pPr>
      <w:r>
        <w:t xml:space="preserve">Зимуващата и мигрираща популация на вида в зоната е с оценка </w:t>
      </w:r>
      <w:r>
        <w:rPr>
          <w:lang w:val="en-US"/>
        </w:rPr>
        <w:t>D</w:t>
      </w:r>
      <w:r>
        <w:t xml:space="preserve">. </w:t>
      </w:r>
      <w:r w:rsidR="00F808CC">
        <w:t>За видове с размер на популацията в защитената зона „</w:t>
      </w:r>
      <w:r w:rsidR="00F808CC">
        <w:rPr>
          <w:lang w:val="en-US"/>
        </w:rPr>
        <w:t>D</w:t>
      </w:r>
      <w:r w:rsidR="00F808CC">
        <w:t>” – незначителна популация, не се разработват специфични цели за вида в зоната.</w:t>
      </w:r>
    </w:p>
    <w:p w14:paraId="7E1C410E" w14:textId="77777777" w:rsidR="00110929" w:rsidRPr="00A27586" w:rsidRDefault="00110929" w:rsidP="00110929">
      <w:pPr>
        <w:spacing w:before="120" w:after="120" w:line="240" w:lineRule="auto"/>
        <w:jc w:val="both"/>
        <w:rPr>
          <w:rFonts w:ascii="Times New Roman" w:hAnsi="Times New Roman" w:cs="Times New Roman"/>
          <w:sz w:val="24"/>
          <w:szCs w:val="24"/>
          <w:lang w:val="bg-BG"/>
        </w:rPr>
      </w:pPr>
      <w:r w:rsidRPr="00A27586">
        <w:rPr>
          <w:rFonts w:ascii="Times New Roman" w:hAnsi="Times New Roman" w:cs="Times New Roman"/>
          <w:sz w:val="24"/>
          <w:szCs w:val="24"/>
          <w:lang w:val="bg-BG"/>
        </w:rPr>
        <w:t>Основните заплахи за обикновения мишелов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14:paraId="1CF8B17F" w14:textId="77777777" w:rsidR="00110929" w:rsidRPr="00A27586" w:rsidRDefault="00110929" w:rsidP="00110929">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81"/>
        <w:gridCol w:w="1318"/>
        <w:gridCol w:w="3408"/>
        <w:gridCol w:w="1919"/>
      </w:tblGrid>
      <w:tr w:rsidR="00110929" w:rsidRPr="00A27586" w14:paraId="43E12E7E" w14:textId="77777777" w:rsidTr="00D114C3">
        <w:trPr>
          <w:tblHeader/>
        </w:trPr>
        <w:tc>
          <w:tcPr>
            <w:tcW w:w="933" w:type="pct"/>
            <w:shd w:val="clear" w:color="auto" w:fill="B6DDE8"/>
            <w:vAlign w:val="center"/>
          </w:tcPr>
          <w:p w14:paraId="0BBE0EE9" w14:textId="77777777" w:rsidR="00110929" w:rsidRPr="00A27586" w:rsidRDefault="00110929" w:rsidP="00B86397">
            <w:pPr>
              <w:spacing w:after="0"/>
              <w:jc w:val="center"/>
              <w:rPr>
                <w:rFonts w:ascii="Times New Roman" w:hAnsi="Times New Roman" w:cs="Times New Roman"/>
                <w:b/>
                <w:bCs/>
                <w:lang w:val="bg-BG"/>
              </w:rPr>
            </w:pPr>
            <w:r w:rsidRPr="00A27586">
              <w:rPr>
                <w:rFonts w:ascii="Times New Roman" w:hAnsi="Times New Roman" w:cs="Times New Roman"/>
                <w:b/>
                <w:bCs/>
                <w:lang w:val="bg-BG"/>
              </w:rPr>
              <w:t>Параметър</w:t>
            </w:r>
          </w:p>
        </w:tc>
        <w:tc>
          <w:tcPr>
            <w:tcW w:w="613" w:type="pct"/>
            <w:shd w:val="clear" w:color="auto" w:fill="B6DDE8"/>
            <w:vAlign w:val="center"/>
          </w:tcPr>
          <w:p w14:paraId="154EB5D9" w14:textId="77777777" w:rsidR="00110929" w:rsidRPr="00A27586" w:rsidRDefault="00110929" w:rsidP="00B86397">
            <w:pPr>
              <w:spacing w:after="0"/>
              <w:jc w:val="center"/>
              <w:rPr>
                <w:rFonts w:ascii="Times New Roman" w:hAnsi="Times New Roman" w:cs="Times New Roman"/>
                <w:b/>
                <w:bCs/>
                <w:lang w:val="bg-BG"/>
              </w:rPr>
            </w:pPr>
            <w:r w:rsidRPr="00A27586">
              <w:rPr>
                <w:rFonts w:ascii="Times New Roman" w:hAnsi="Times New Roman" w:cs="Times New Roman"/>
                <w:b/>
                <w:bCs/>
                <w:lang w:val="bg-BG"/>
              </w:rPr>
              <w:t>Мерна единица</w:t>
            </w:r>
          </w:p>
        </w:tc>
        <w:tc>
          <w:tcPr>
            <w:tcW w:w="685" w:type="pct"/>
            <w:shd w:val="clear" w:color="auto" w:fill="B6DDE8"/>
            <w:vAlign w:val="center"/>
          </w:tcPr>
          <w:p w14:paraId="07A2F7F6" w14:textId="77777777" w:rsidR="00110929" w:rsidRPr="00A27586" w:rsidRDefault="00110929" w:rsidP="00B86397">
            <w:pPr>
              <w:spacing w:after="0"/>
              <w:jc w:val="center"/>
              <w:rPr>
                <w:rFonts w:ascii="Times New Roman" w:hAnsi="Times New Roman" w:cs="Times New Roman"/>
                <w:b/>
                <w:bCs/>
                <w:lang w:val="bg-BG"/>
              </w:rPr>
            </w:pPr>
            <w:r w:rsidRPr="00A27586">
              <w:rPr>
                <w:rFonts w:ascii="Times New Roman" w:hAnsi="Times New Roman" w:cs="Times New Roman"/>
                <w:b/>
                <w:bCs/>
                <w:lang w:val="bg-BG"/>
              </w:rPr>
              <w:t>Целева стойност</w:t>
            </w:r>
          </w:p>
        </w:tc>
        <w:tc>
          <w:tcPr>
            <w:tcW w:w="1771" w:type="pct"/>
            <w:shd w:val="clear" w:color="auto" w:fill="B6DDE8"/>
            <w:vAlign w:val="center"/>
          </w:tcPr>
          <w:p w14:paraId="120F5FB4" w14:textId="77777777" w:rsidR="00110929" w:rsidRPr="00A27586" w:rsidRDefault="00110929" w:rsidP="00B86397">
            <w:pPr>
              <w:spacing w:after="0"/>
              <w:jc w:val="center"/>
              <w:rPr>
                <w:rFonts w:ascii="Times New Roman" w:hAnsi="Times New Roman" w:cs="Times New Roman"/>
                <w:b/>
                <w:bCs/>
                <w:lang w:val="bg-BG"/>
              </w:rPr>
            </w:pPr>
            <w:r w:rsidRPr="00A27586">
              <w:rPr>
                <w:rFonts w:ascii="Times New Roman" w:hAnsi="Times New Roman" w:cs="Times New Roman"/>
                <w:b/>
                <w:bCs/>
                <w:lang w:val="bg-BG"/>
              </w:rPr>
              <w:t>Допълнителна информация</w:t>
            </w:r>
          </w:p>
        </w:tc>
        <w:tc>
          <w:tcPr>
            <w:tcW w:w="997" w:type="pct"/>
            <w:shd w:val="clear" w:color="auto" w:fill="B6DDE8"/>
            <w:vAlign w:val="center"/>
          </w:tcPr>
          <w:p w14:paraId="72D72CDE" w14:textId="77777777" w:rsidR="00110929" w:rsidRPr="00A27586" w:rsidRDefault="00110929" w:rsidP="00B86397">
            <w:pPr>
              <w:spacing w:after="0"/>
              <w:jc w:val="center"/>
              <w:rPr>
                <w:rFonts w:ascii="Times New Roman" w:hAnsi="Times New Roman" w:cs="Times New Roman"/>
                <w:b/>
                <w:bCs/>
                <w:lang w:val="bg-BG"/>
              </w:rPr>
            </w:pPr>
            <w:r w:rsidRPr="00A27586">
              <w:rPr>
                <w:rFonts w:ascii="Times New Roman" w:hAnsi="Times New Roman" w:cs="Times New Roman"/>
                <w:b/>
                <w:bCs/>
                <w:lang w:val="bg-BG"/>
              </w:rPr>
              <w:t>Специфични за зоната цели</w:t>
            </w:r>
          </w:p>
        </w:tc>
      </w:tr>
      <w:tr w:rsidR="00110929" w:rsidRPr="00A27586" w14:paraId="00B61D82" w14:textId="77777777" w:rsidTr="00D114C3">
        <w:tc>
          <w:tcPr>
            <w:tcW w:w="933" w:type="pct"/>
            <w:shd w:val="clear" w:color="auto" w:fill="auto"/>
          </w:tcPr>
          <w:p w14:paraId="30C17CB4" w14:textId="77777777" w:rsidR="00110929" w:rsidRPr="00A27586" w:rsidRDefault="00110929" w:rsidP="00B86397">
            <w:pPr>
              <w:spacing w:after="0"/>
              <w:rPr>
                <w:rFonts w:ascii="Times New Roman" w:hAnsi="Times New Roman" w:cs="Times New Roman"/>
                <w:b/>
                <w:lang w:val="bg-BG"/>
              </w:rPr>
            </w:pPr>
            <w:r w:rsidRPr="00A27586">
              <w:rPr>
                <w:rFonts w:ascii="Times New Roman" w:hAnsi="Times New Roman" w:cs="Times New Roman"/>
                <w:b/>
                <w:lang w:val="bg-BG"/>
              </w:rPr>
              <w:lastRenderedPageBreak/>
              <w:t xml:space="preserve">Популация: </w:t>
            </w:r>
            <w:r w:rsidRPr="00A27586">
              <w:rPr>
                <w:rFonts w:ascii="Times New Roman" w:hAnsi="Times New Roman" w:cs="Times New Roman"/>
                <w:bCs/>
                <w:lang w:val="bg-BG"/>
              </w:rPr>
              <w:t>Размер гнездовата популация</w:t>
            </w:r>
          </w:p>
        </w:tc>
        <w:tc>
          <w:tcPr>
            <w:tcW w:w="613" w:type="pct"/>
            <w:shd w:val="clear" w:color="auto" w:fill="auto"/>
          </w:tcPr>
          <w:p w14:paraId="09D9D292"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Брой гнездящи двойки</w:t>
            </w:r>
          </w:p>
        </w:tc>
        <w:tc>
          <w:tcPr>
            <w:tcW w:w="685" w:type="pct"/>
            <w:shd w:val="clear" w:color="auto" w:fill="auto"/>
          </w:tcPr>
          <w:p w14:paraId="046FE1F7" w14:textId="6D2561DD"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1</w:t>
            </w:r>
            <w:r w:rsidR="00511CCA">
              <w:rPr>
                <w:rFonts w:ascii="Times New Roman" w:hAnsi="Times New Roman" w:cs="Times New Roman"/>
                <w:lang w:val="bg-BG"/>
              </w:rPr>
              <w:t>-2</w:t>
            </w:r>
            <w:r w:rsidRPr="00A27586">
              <w:rPr>
                <w:rFonts w:ascii="Times New Roman" w:hAnsi="Times New Roman" w:cs="Times New Roman"/>
                <w:lang w:val="bg-BG"/>
              </w:rPr>
              <w:t xml:space="preserve"> двойки </w:t>
            </w:r>
          </w:p>
        </w:tc>
        <w:tc>
          <w:tcPr>
            <w:tcW w:w="1771" w:type="pct"/>
            <w:shd w:val="clear" w:color="auto" w:fill="auto"/>
          </w:tcPr>
          <w:p w14:paraId="533C79AD"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Определена на база данните от теренното проучване през размножителния сезон на 2021 г.</w:t>
            </w:r>
          </w:p>
        </w:tc>
        <w:tc>
          <w:tcPr>
            <w:tcW w:w="997" w:type="pct"/>
          </w:tcPr>
          <w:p w14:paraId="5214BD7C"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Поддържане на популацията на вида в зоната в размер от най-малко 1 гнездяща двойка.</w:t>
            </w:r>
          </w:p>
        </w:tc>
      </w:tr>
      <w:tr w:rsidR="00110929" w:rsidRPr="00A27586" w14:paraId="6E90CFA6" w14:textId="77777777" w:rsidTr="00D114C3">
        <w:tc>
          <w:tcPr>
            <w:tcW w:w="933" w:type="pct"/>
            <w:shd w:val="clear" w:color="auto" w:fill="auto"/>
          </w:tcPr>
          <w:p w14:paraId="7A6A10B2" w14:textId="77777777" w:rsidR="00110929" w:rsidRPr="00A27586" w:rsidRDefault="00110929" w:rsidP="00B86397">
            <w:pPr>
              <w:spacing w:after="0"/>
              <w:rPr>
                <w:rFonts w:ascii="Times New Roman" w:hAnsi="Times New Roman" w:cs="Times New Roman"/>
                <w:b/>
                <w:lang w:val="bg-BG"/>
              </w:rPr>
            </w:pPr>
            <w:r w:rsidRPr="00A27586">
              <w:rPr>
                <w:rFonts w:ascii="Times New Roman" w:hAnsi="Times New Roman" w:cs="Times New Roman"/>
                <w:b/>
                <w:lang w:val="bg-BG"/>
              </w:rPr>
              <w:t xml:space="preserve">Местообитание на вида: </w:t>
            </w:r>
            <w:r w:rsidRPr="00A27586">
              <w:rPr>
                <w:rFonts w:ascii="Times New Roman" w:hAnsi="Times New Roman" w:cs="Times New Roman"/>
                <w:bCs/>
                <w:lang w:val="bg-BG"/>
              </w:rPr>
              <w:t>Площ на подходящите гнездови местообитания на вида</w:t>
            </w:r>
          </w:p>
        </w:tc>
        <w:tc>
          <w:tcPr>
            <w:tcW w:w="613" w:type="pct"/>
            <w:shd w:val="clear" w:color="auto" w:fill="auto"/>
          </w:tcPr>
          <w:p w14:paraId="520F6DBB" w14:textId="74AD4E78" w:rsidR="00110929" w:rsidRPr="00A27586" w:rsidRDefault="00D114C3" w:rsidP="00B86397">
            <w:pPr>
              <w:spacing w:after="0"/>
              <w:rPr>
                <w:rFonts w:ascii="Times New Roman" w:hAnsi="Times New Roman" w:cs="Times New Roman"/>
              </w:rPr>
            </w:pPr>
            <w:r>
              <w:rPr>
                <w:rFonts w:ascii="Times New Roman" w:hAnsi="Times New Roman" w:cs="Times New Roman"/>
                <w:lang w:val="bg-BG"/>
              </w:rPr>
              <w:t>х</w:t>
            </w:r>
            <w:r w:rsidR="00110929" w:rsidRPr="00A27586">
              <w:rPr>
                <w:rFonts w:ascii="Times New Roman" w:hAnsi="Times New Roman" w:cs="Times New Roman"/>
              </w:rPr>
              <w:t>a</w:t>
            </w:r>
          </w:p>
        </w:tc>
        <w:tc>
          <w:tcPr>
            <w:tcW w:w="685" w:type="pct"/>
            <w:shd w:val="clear" w:color="auto" w:fill="auto"/>
          </w:tcPr>
          <w:p w14:paraId="34F19373" w14:textId="4BD8D900"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Най-малко 2</w:t>
            </w:r>
            <w:r w:rsidR="00D114C3">
              <w:rPr>
                <w:rFonts w:ascii="Times New Roman" w:hAnsi="Times New Roman" w:cs="Times New Roman"/>
                <w:lang w:val="bg-BG"/>
              </w:rPr>
              <w:t>60</w:t>
            </w:r>
            <w:r w:rsidRPr="00A27586">
              <w:rPr>
                <w:rFonts w:ascii="Times New Roman" w:hAnsi="Times New Roman" w:cs="Times New Roman"/>
                <w:lang w:val="bg-BG"/>
              </w:rPr>
              <w:t xml:space="preserve"> </w:t>
            </w:r>
            <w:r w:rsidR="00D114C3">
              <w:rPr>
                <w:rFonts w:ascii="Times New Roman" w:hAnsi="Times New Roman" w:cs="Times New Roman"/>
                <w:lang w:val="bg-BG"/>
              </w:rPr>
              <w:t>х</w:t>
            </w:r>
            <w:r w:rsidRPr="00A27586">
              <w:rPr>
                <w:rFonts w:ascii="Times New Roman" w:hAnsi="Times New Roman" w:cs="Times New Roman"/>
                <w:lang w:val="en-GB"/>
              </w:rPr>
              <w:t>a</w:t>
            </w:r>
          </w:p>
        </w:tc>
        <w:tc>
          <w:tcPr>
            <w:tcW w:w="1771" w:type="pct"/>
            <w:shd w:val="clear" w:color="auto" w:fill="auto"/>
          </w:tcPr>
          <w:p w14:paraId="32B26790"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Включва площта на естествените липови гори, разположени, източно и западно от блатото Малък Преславец.</w:t>
            </w:r>
          </w:p>
        </w:tc>
        <w:tc>
          <w:tcPr>
            <w:tcW w:w="997" w:type="pct"/>
          </w:tcPr>
          <w:p w14:paraId="013BCF6A" w14:textId="3DF4A400"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Поддържане на площта на подходящите гнездови местообитания на вида в защитената зона, в размер на най-малко 2</w:t>
            </w:r>
            <w:r w:rsidR="00D114C3">
              <w:rPr>
                <w:rFonts w:ascii="Times New Roman" w:hAnsi="Times New Roman" w:cs="Times New Roman"/>
                <w:lang w:val="bg-BG"/>
              </w:rPr>
              <w:t>60</w:t>
            </w:r>
            <w:r w:rsidRPr="00A27586">
              <w:rPr>
                <w:rFonts w:ascii="Times New Roman" w:hAnsi="Times New Roman" w:cs="Times New Roman"/>
                <w:lang w:val="bg-BG"/>
              </w:rPr>
              <w:t xml:space="preserve"> </w:t>
            </w:r>
            <w:r w:rsidR="00D114C3">
              <w:rPr>
                <w:rFonts w:ascii="Times New Roman" w:hAnsi="Times New Roman" w:cs="Times New Roman"/>
                <w:lang w:val="bg-BG"/>
              </w:rPr>
              <w:t>х</w:t>
            </w:r>
            <w:r w:rsidRPr="00A27586">
              <w:rPr>
                <w:rFonts w:ascii="Times New Roman" w:hAnsi="Times New Roman" w:cs="Times New Roman"/>
                <w:lang w:val="bg-BG"/>
              </w:rPr>
              <w:t>a.</w:t>
            </w:r>
          </w:p>
        </w:tc>
      </w:tr>
      <w:tr w:rsidR="00110929" w:rsidRPr="00A27586" w14:paraId="23C89CF3" w14:textId="77777777" w:rsidTr="00D114C3">
        <w:tc>
          <w:tcPr>
            <w:tcW w:w="933" w:type="pct"/>
            <w:shd w:val="clear" w:color="auto" w:fill="auto"/>
          </w:tcPr>
          <w:p w14:paraId="447B11B6" w14:textId="77777777" w:rsidR="00110929" w:rsidRPr="00A27586" w:rsidRDefault="00110929" w:rsidP="00B86397">
            <w:pPr>
              <w:spacing w:after="0"/>
              <w:rPr>
                <w:rFonts w:ascii="Times New Roman" w:hAnsi="Times New Roman" w:cs="Times New Roman"/>
                <w:b/>
                <w:lang w:val="bg-BG"/>
              </w:rPr>
            </w:pPr>
            <w:r w:rsidRPr="00A27586">
              <w:rPr>
                <w:rFonts w:ascii="Times New Roman" w:hAnsi="Times New Roman" w:cs="Times New Roman"/>
                <w:b/>
                <w:lang w:val="bg-BG"/>
              </w:rPr>
              <w:t xml:space="preserve">Местообитание на вида: </w:t>
            </w:r>
            <w:r w:rsidRPr="00A27586">
              <w:rPr>
                <w:rFonts w:ascii="Times New Roman" w:hAnsi="Times New Roman" w:cs="Times New Roman"/>
                <w:bCs/>
                <w:lang w:val="bg-BG"/>
              </w:rPr>
              <w:t>Площ на подходящите хранителни местообитания на вида</w:t>
            </w:r>
          </w:p>
        </w:tc>
        <w:tc>
          <w:tcPr>
            <w:tcW w:w="613" w:type="pct"/>
            <w:shd w:val="clear" w:color="auto" w:fill="auto"/>
          </w:tcPr>
          <w:p w14:paraId="4063429E" w14:textId="7630B786" w:rsidR="00110929" w:rsidRPr="00A27586" w:rsidRDefault="00D114C3" w:rsidP="00B86397">
            <w:pPr>
              <w:spacing w:after="0"/>
              <w:rPr>
                <w:rFonts w:ascii="Times New Roman" w:hAnsi="Times New Roman" w:cs="Times New Roman"/>
              </w:rPr>
            </w:pPr>
            <w:r>
              <w:rPr>
                <w:rFonts w:ascii="Times New Roman" w:hAnsi="Times New Roman" w:cs="Times New Roman"/>
                <w:lang w:val="bg-BG"/>
              </w:rPr>
              <w:t>х</w:t>
            </w:r>
            <w:r w:rsidR="00110929" w:rsidRPr="00A27586">
              <w:rPr>
                <w:rFonts w:ascii="Times New Roman" w:hAnsi="Times New Roman" w:cs="Times New Roman"/>
              </w:rPr>
              <w:t>a</w:t>
            </w:r>
          </w:p>
        </w:tc>
        <w:tc>
          <w:tcPr>
            <w:tcW w:w="685" w:type="pct"/>
            <w:shd w:val="clear" w:color="auto" w:fill="auto"/>
          </w:tcPr>
          <w:p w14:paraId="3AFF7686" w14:textId="297A7A63"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 xml:space="preserve">Най-малко 62 </w:t>
            </w:r>
            <w:r w:rsidR="00D114C3">
              <w:rPr>
                <w:rFonts w:ascii="Times New Roman" w:hAnsi="Times New Roman" w:cs="Times New Roman"/>
                <w:lang w:val="bg-BG"/>
              </w:rPr>
              <w:t>х</w:t>
            </w:r>
            <w:r w:rsidRPr="00A27586">
              <w:rPr>
                <w:rFonts w:ascii="Times New Roman" w:hAnsi="Times New Roman" w:cs="Times New Roman"/>
                <w:lang w:val="en-GB"/>
              </w:rPr>
              <w:t>a</w:t>
            </w:r>
          </w:p>
        </w:tc>
        <w:tc>
          <w:tcPr>
            <w:tcW w:w="1771" w:type="pct"/>
            <w:shd w:val="clear" w:color="auto" w:fill="auto"/>
          </w:tcPr>
          <w:p w14:paraId="7572C553" w14:textId="18138919"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 xml:space="preserve">Площта включва % на местообитание сухи ливади - </w:t>
            </w:r>
            <w:r w:rsidRPr="00A27586">
              <w:rPr>
                <w:rFonts w:ascii="Times New Roman" w:hAnsi="Times New Roman" w:cs="Times New Roman"/>
                <w:lang w:val="en-GB"/>
              </w:rPr>
              <w:t xml:space="preserve">N09 (33 </w:t>
            </w:r>
            <w:r w:rsidR="00D114C3">
              <w:rPr>
                <w:rFonts w:ascii="Times New Roman" w:hAnsi="Times New Roman" w:cs="Times New Roman"/>
                <w:lang w:val="bg-BG"/>
              </w:rPr>
              <w:t>х</w:t>
            </w:r>
            <w:r w:rsidRPr="00A27586">
              <w:rPr>
                <w:rFonts w:ascii="Times New Roman" w:hAnsi="Times New Roman" w:cs="Times New Roman"/>
                <w:lang w:val="en-GB"/>
              </w:rPr>
              <w:t>a),</w:t>
            </w:r>
            <w:r w:rsidRPr="00A27586">
              <w:rPr>
                <w:rFonts w:ascii="Times New Roman" w:hAnsi="Times New Roman" w:cs="Times New Roman"/>
                <w:lang w:val="bg-BG"/>
              </w:rPr>
              <w:t xml:space="preserve"> зърнени култури </w:t>
            </w:r>
            <w:r w:rsidRPr="00A27586">
              <w:rPr>
                <w:rFonts w:ascii="Times New Roman" w:hAnsi="Times New Roman" w:cs="Times New Roman"/>
                <w:lang w:val="en-GB"/>
              </w:rPr>
              <w:t xml:space="preserve">N12 </w:t>
            </w:r>
            <w:r w:rsidRPr="00A27586">
              <w:rPr>
                <w:rFonts w:ascii="Times New Roman" w:hAnsi="Times New Roman" w:cs="Times New Roman"/>
              </w:rPr>
              <w:t xml:space="preserve">(11 </w:t>
            </w:r>
            <w:r w:rsidR="00D114C3">
              <w:rPr>
                <w:rFonts w:ascii="Times New Roman" w:hAnsi="Times New Roman" w:cs="Times New Roman"/>
                <w:lang w:val="bg-BG"/>
              </w:rPr>
              <w:t>х</w:t>
            </w:r>
            <w:r w:rsidRPr="00A27586">
              <w:rPr>
                <w:rFonts w:ascii="Times New Roman" w:hAnsi="Times New Roman" w:cs="Times New Roman"/>
              </w:rPr>
              <w:t xml:space="preserve">a) </w:t>
            </w:r>
            <w:r w:rsidRPr="00A27586">
              <w:rPr>
                <w:rFonts w:ascii="Times New Roman" w:hAnsi="Times New Roman" w:cs="Times New Roman"/>
                <w:lang w:val="bg-BG"/>
              </w:rPr>
              <w:t xml:space="preserve">и др. обработваеми земи </w:t>
            </w:r>
            <w:r w:rsidRPr="00A27586">
              <w:rPr>
                <w:rFonts w:ascii="Times New Roman" w:hAnsi="Times New Roman" w:cs="Times New Roman"/>
                <w:lang w:val="en-GB"/>
              </w:rPr>
              <w:t>N15</w:t>
            </w:r>
            <w:r w:rsidRPr="00A27586">
              <w:rPr>
                <w:rFonts w:ascii="Times New Roman" w:hAnsi="Times New Roman" w:cs="Times New Roman"/>
              </w:rPr>
              <w:t xml:space="preserve"> </w:t>
            </w:r>
            <w:r w:rsidRPr="00A27586">
              <w:rPr>
                <w:rFonts w:ascii="Times New Roman" w:hAnsi="Times New Roman" w:cs="Times New Roman"/>
                <w:lang w:val="bg-BG"/>
              </w:rPr>
              <w:t xml:space="preserve">(18 </w:t>
            </w:r>
            <w:r w:rsidR="00D114C3">
              <w:rPr>
                <w:rFonts w:ascii="Times New Roman" w:hAnsi="Times New Roman" w:cs="Times New Roman"/>
                <w:lang w:val="bg-BG"/>
              </w:rPr>
              <w:t>х</w:t>
            </w:r>
            <w:r w:rsidRPr="00A27586">
              <w:rPr>
                <w:rFonts w:ascii="Times New Roman" w:hAnsi="Times New Roman" w:cs="Times New Roman"/>
                <w:lang w:val="en-GB"/>
              </w:rPr>
              <w:t>a</w:t>
            </w:r>
            <w:r w:rsidRPr="00A27586">
              <w:rPr>
                <w:rFonts w:ascii="Times New Roman" w:hAnsi="Times New Roman" w:cs="Times New Roman"/>
                <w:lang w:val="bg-BG"/>
              </w:rPr>
              <w:t xml:space="preserve">) от </w:t>
            </w:r>
            <w:r>
              <w:rPr>
                <w:rFonts w:ascii="Times New Roman" w:hAnsi="Times New Roman" w:cs="Times New Roman"/>
                <w:lang w:val="bg-BG"/>
              </w:rPr>
              <w:t>СФ</w:t>
            </w:r>
            <w:r w:rsidRPr="00A27586">
              <w:rPr>
                <w:rFonts w:ascii="Times New Roman" w:hAnsi="Times New Roman" w:cs="Times New Roman"/>
                <w:lang w:val="en-GB"/>
              </w:rPr>
              <w:t>.</w:t>
            </w:r>
            <w:r w:rsidRPr="00A27586">
              <w:rPr>
                <w:rFonts w:ascii="Times New Roman" w:hAnsi="Times New Roman" w:cs="Times New Roman"/>
                <w:lang w:val="bg-BG"/>
              </w:rPr>
              <w:t xml:space="preserve"> Вида се храни и в прилежащите територии извън зоната.</w:t>
            </w:r>
          </w:p>
        </w:tc>
        <w:tc>
          <w:tcPr>
            <w:tcW w:w="997" w:type="pct"/>
          </w:tcPr>
          <w:p w14:paraId="4F08E867" w14:textId="6CAB4D4C"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 xml:space="preserve">Поддържане на площта на подходящите хранителни местообитания на вида в размер най-малко 62 </w:t>
            </w:r>
            <w:r w:rsidR="00D114C3">
              <w:rPr>
                <w:rFonts w:ascii="Times New Roman" w:hAnsi="Times New Roman" w:cs="Times New Roman"/>
                <w:lang w:val="bg-BG"/>
              </w:rPr>
              <w:t>х</w:t>
            </w:r>
            <w:r w:rsidRPr="00A27586">
              <w:rPr>
                <w:rFonts w:ascii="Times New Roman" w:hAnsi="Times New Roman" w:cs="Times New Roman"/>
                <w:lang w:val="bg-BG"/>
              </w:rPr>
              <w:t>a</w:t>
            </w:r>
          </w:p>
        </w:tc>
      </w:tr>
      <w:tr w:rsidR="00110929" w:rsidRPr="00A27586" w14:paraId="305DEFCA" w14:textId="77777777" w:rsidTr="00D114C3">
        <w:tc>
          <w:tcPr>
            <w:tcW w:w="933" w:type="pct"/>
            <w:shd w:val="clear" w:color="auto" w:fill="auto"/>
          </w:tcPr>
          <w:p w14:paraId="6239CE79" w14:textId="77777777" w:rsidR="00110929" w:rsidRPr="00A27586" w:rsidRDefault="00110929" w:rsidP="00B86397">
            <w:pPr>
              <w:spacing w:after="0"/>
              <w:rPr>
                <w:rFonts w:ascii="Times New Roman" w:hAnsi="Times New Roman" w:cs="Times New Roman"/>
                <w:b/>
                <w:lang w:val="bg-BG"/>
              </w:rPr>
            </w:pPr>
            <w:r w:rsidRPr="00A27586">
              <w:rPr>
                <w:rFonts w:ascii="Times New Roman" w:hAnsi="Times New Roman" w:cs="Times New Roman"/>
                <w:b/>
                <w:lang w:val="bg-BG"/>
              </w:rPr>
              <w:t>Местообитание на вида:</w:t>
            </w:r>
            <w:r w:rsidRPr="00A27586">
              <w:rPr>
                <w:rFonts w:ascii="Times New Roman" w:hAnsi="Times New Roman" w:cs="Times New Roman"/>
                <w:lang w:val="bg-BG"/>
              </w:rPr>
              <w:t xml:space="preserve"> Наличие на едроразмерни/ биотопни дървета, в групи</w:t>
            </w:r>
          </w:p>
        </w:tc>
        <w:tc>
          <w:tcPr>
            <w:tcW w:w="613" w:type="pct"/>
            <w:shd w:val="clear" w:color="auto" w:fill="auto"/>
          </w:tcPr>
          <w:p w14:paraId="5EB2DAA3" w14:textId="4EA24E4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 xml:space="preserve">Брой дървета на </w:t>
            </w:r>
            <w:r w:rsidR="00D114C3">
              <w:rPr>
                <w:rFonts w:ascii="Times New Roman" w:hAnsi="Times New Roman" w:cs="Times New Roman"/>
                <w:lang w:val="bg-BG"/>
              </w:rPr>
              <w:t>х</w:t>
            </w:r>
            <w:r w:rsidRPr="00A27586">
              <w:rPr>
                <w:rFonts w:ascii="Times New Roman" w:hAnsi="Times New Roman" w:cs="Times New Roman"/>
                <w:lang w:val="bg-BG"/>
              </w:rPr>
              <w:t>a, в група</w:t>
            </w:r>
          </w:p>
        </w:tc>
        <w:tc>
          <w:tcPr>
            <w:tcW w:w="685" w:type="pct"/>
            <w:shd w:val="clear" w:color="auto" w:fill="auto"/>
          </w:tcPr>
          <w:p w14:paraId="0E7A8186" w14:textId="33466AC2"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 xml:space="preserve">Най-малко 5 броя на </w:t>
            </w:r>
            <w:r w:rsidR="00D114C3">
              <w:rPr>
                <w:rFonts w:ascii="Times New Roman" w:hAnsi="Times New Roman" w:cs="Times New Roman"/>
                <w:lang w:val="bg-BG"/>
              </w:rPr>
              <w:t>х</w:t>
            </w:r>
            <w:r w:rsidRPr="00A27586">
              <w:rPr>
                <w:rFonts w:ascii="Times New Roman" w:hAnsi="Times New Roman" w:cs="Times New Roman"/>
                <w:lang w:val="bg-BG"/>
              </w:rPr>
              <w:t>a, в група</w:t>
            </w:r>
          </w:p>
        </w:tc>
        <w:tc>
          <w:tcPr>
            <w:tcW w:w="1771" w:type="pct"/>
            <w:shd w:val="clear" w:color="auto" w:fill="auto"/>
          </w:tcPr>
          <w:p w14:paraId="0CC7B126"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Целевата стойност на показателя е съобразена с посочената в Наредба № 8 от 05.08.2011 г. за сечите в горите, обновена от 29.09.2020 г.</w:t>
            </w:r>
          </w:p>
        </w:tc>
        <w:tc>
          <w:tcPr>
            <w:tcW w:w="997" w:type="pct"/>
          </w:tcPr>
          <w:p w14:paraId="63E3AC82" w14:textId="77777777" w:rsidR="00110929" w:rsidRPr="00A27586" w:rsidRDefault="00110929" w:rsidP="00B86397">
            <w:pPr>
              <w:spacing w:after="0"/>
              <w:rPr>
                <w:rFonts w:ascii="Times New Roman" w:hAnsi="Times New Roman" w:cs="Times New Roman"/>
                <w:lang w:val="bg-BG"/>
              </w:rPr>
            </w:pPr>
            <w:r w:rsidRPr="00A27586">
              <w:rPr>
                <w:rFonts w:ascii="Times New Roman" w:hAnsi="Times New Roman" w:cs="Times New Roman"/>
                <w:lang w:val="bg-BG"/>
              </w:rPr>
              <w:t>Поддържане на състоянието по този параметър. Редовен мониторинг.</w:t>
            </w:r>
          </w:p>
        </w:tc>
      </w:tr>
    </w:tbl>
    <w:p w14:paraId="1EC4D5D4" w14:textId="77777777" w:rsidR="00110929" w:rsidRDefault="00110929" w:rsidP="00110929">
      <w:pPr>
        <w:spacing w:after="120"/>
        <w:jc w:val="both"/>
        <w:rPr>
          <w:rFonts w:ascii="Times New Roman" w:hAnsi="Times New Roman" w:cs="Times New Roman"/>
          <w:b/>
          <w:sz w:val="24"/>
          <w:szCs w:val="24"/>
        </w:rPr>
      </w:pPr>
    </w:p>
    <w:p w14:paraId="004BD766" w14:textId="77777777" w:rsidR="00110929" w:rsidRPr="00A27586" w:rsidRDefault="00110929" w:rsidP="00110929">
      <w:pPr>
        <w:spacing w:after="120"/>
        <w:jc w:val="both"/>
        <w:rPr>
          <w:rFonts w:ascii="Times New Roman" w:hAnsi="Times New Roman" w:cs="Times New Roman"/>
          <w:b/>
          <w:sz w:val="24"/>
          <w:szCs w:val="24"/>
          <w:lang w:val="bg-BG"/>
        </w:rPr>
      </w:pPr>
      <w:r>
        <w:rPr>
          <w:rFonts w:ascii="Times New Roman" w:hAnsi="Times New Roman" w:cs="Times New Roman"/>
          <w:b/>
          <w:sz w:val="24"/>
          <w:szCs w:val="24"/>
        </w:rPr>
        <w:t xml:space="preserve">6. </w:t>
      </w:r>
      <w:r w:rsidRPr="00A27586">
        <w:rPr>
          <w:rFonts w:ascii="Times New Roman" w:hAnsi="Times New Roman" w:cs="Times New Roman"/>
          <w:b/>
          <w:sz w:val="24"/>
          <w:szCs w:val="24"/>
          <w:lang w:val="bg-BG"/>
        </w:rPr>
        <w:t xml:space="preserve">Необходимост от промени в </w:t>
      </w:r>
      <w:r>
        <w:rPr>
          <w:rFonts w:ascii="Times New Roman" w:hAnsi="Times New Roman" w:cs="Times New Roman"/>
          <w:b/>
          <w:sz w:val="24"/>
          <w:szCs w:val="24"/>
          <w:lang w:val="bg-BG"/>
        </w:rPr>
        <w:t>СФ</w:t>
      </w:r>
      <w:r w:rsidRPr="00A27586">
        <w:rPr>
          <w:rFonts w:ascii="Times New Roman" w:hAnsi="Times New Roman" w:cs="Times New Roman"/>
          <w:b/>
          <w:sz w:val="24"/>
          <w:szCs w:val="24"/>
          <w:lang w:val="bg-BG"/>
        </w:rPr>
        <w:t xml:space="preserve"> за </w:t>
      </w:r>
      <w:r w:rsidRPr="00A27586">
        <w:rPr>
          <w:rFonts w:ascii="Times New Roman" w:hAnsi="Times New Roman" w:cs="Times New Roman"/>
          <w:b/>
          <w:bCs/>
          <w:sz w:val="24"/>
          <w:szCs w:val="24"/>
          <w:lang w:val="bg-BG"/>
        </w:rPr>
        <w:t>СЗЗ BG0002065 „Блато Малък Преславец“</w:t>
      </w:r>
    </w:p>
    <w:p w14:paraId="78930C10" w14:textId="1F3907FF" w:rsidR="00110929" w:rsidRPr="00A27586" w:rsidRDefault="00110929" w:rsidP="00110929">
      <w:pPr>
        <w:spacing w:after="120"/>
        <w:jc w:val="both"/>
        <w:rPr>
          <w:rFonts w:ascii="Times New Roman" w:hAnsi="Times New Roman" w:cs="Times New Roman"/>
          <w:sz w:val="24"/>
          <w:szCs w:val="24"/>
        </w:rPr>
      </w:pPr>
      <w:r w:rsidRPr="00A27586">
        <w:rPr>
          <w:rFonts w:ascii="Times New Roman" w:hAnsi="Times New Roman" w:cs="Times New Roman"/>
          <w:sz w:val="24"/>
          <w:szCs w:val="24"/>
          <w:lang w:val="bg-BG"/>
        </w:rPr>
        <w:t xml:space="preserve">Предвид наличната информация за гнездящата популация на вида в зоната предлагаме да бъде направена следната актуализация в </w:t>
      </w:r>
      <w:r>
        <w:rPr>
          <w:rFonts w:ascii="Times New Roman" w:hAnsi="Times New Roman" w:cs="Times New Roman"/>
          <w:sz w:val="24"/>
          <w:szCs w:val="24"/>
          <w:lang w:val="bg-BG"/>
        </w:rPr>
        <w:t>СФ</w:t>
      </w:r>
      <w:r w:rsidR="00D114C3">
        <w:rPr>
          <w:rFonts w:ascii="Times New Roman" w:hAnsi="Times New Roman" w:cs="Times New Roman"/>
          <w:sz w:val="24"/>
          <w:szCs w:val="24"/>
          <w:lang w:val="bg-BG"/>
        </w:rPr>
        <w:t>. М</w:t>
      </w:r>
      <w:r w:rsidRPr="00A27586">
        <w:rPr>
          <w:rFonts w:ascii="Times New Roman" w:hAnsi="Times New Roman" w:cs="Times New Roman"/>
          <w:sz w:val="24"/>
          <w:szCs w:val="24"/>
          <w:lang w:val="bg-BG"/>
        </w:rPr>
        <w:t>инимална численост от 1 двойка и максимална численост от 2 двойки.</w:t>
      </w:r>
      <w:r w:rsidRPr="00A27586">
        <w:rPr>
          <w:rFonts w:ascii="Times New Roman" w:hAnsi="Times New Roman" w:cs="Times New Roman"/>
          <w:sz w:val="24"/>
          <w:szCs w:val="24"/>
          <w:lang w:val="en-GB"/>
        </w:rPr>
        <w:t xml:space="preserve"> </w:t>
      </w:r>
      <w:r w:rsidRPr="00A27586">
        <w:rPr>
          <w:rFonts w:ascii="Times New Roman" w:hAnsi="Times New Roman" w:cs="Times New Roman"/>
          <w:sz w:val="24"/>
          <w:szCs w:val="24"/>
          <w:lang w:val="bg-BG"/>
        </w:rPr>
        <w:t>Промяна в качеството на данните от „</w:t>
      </w:r>
      <w:r w:rsidRPr="00A27586">
        <w:rPr>
          <w:rFonts w:ascii="Times New Roman" w:hAnsi="Times New Roman" w:cs="Times New Roman"/>
          <w:sz w:val="24"/>
          <w:szCs w:val="24"/>
          <w:lang w:val="en-GB"/>
        </w:rPr>
        <w:t>DD</w:t>
      </w:r>
      <w:r w:rsidRPr="00A27586">
        <w:rPr>
          <w:rFonts w:ascii="Times New Roman" w:hAnsi="Times New Roman" w:cs="Times New Roman"/>
          <w:sz w:val="24"/>
          <w:szCs w:val="24"/>
          <w:lang w:val="bg-BG"/>
        </w:rPr>
        <w:t>“ на „</w:t>
      </w:r>
      <w:r w:rsidRPr="00A27586">
        <w:rPr>
          <w:rFonts w:ascii="Times New Roman" w:hAnsi="Times New Roman" w:cs="Times New Roman"/>
          <w:sz w:val="24"/>
          <w:szCs w:val="24"/>
          <w:lang w:val="en-GB"/>
        </w:rPr>
        <w:t>G</w:t>
      </w:r>
      <w:r w:rsidRPr="00A27586">
        <w:rPr>
          <w:rFonts w:ascii="Times New Roman" w:hAnsi="Times New Roman" w:cs="Times New Roman"/>
          <w:sz w:val="24"/>
          <w:szCs w:val="24"/>
          <w:lang w:val="bg-BG"/>
        </w:rPr>
        <w:t>“, предвид новата информация от проучването и литературни данни. Промяна на оценката за популацията от „</w:t>
      </w:r>
      <w:r w:rsidRPr="00A27586">
        <w:rPr>
          <w:rFonts w:ascii="Times New Roman" w:hAnsi="Times New Roman" w:cs="Times New Roman"/>
          <w:sz w:val="24"/>
          <w:szCs w:val="24"/>
          <w:lang w:val="en-GB"/>
        </w:rPr>
        <w:t>D</w:t>
      </w:r>
      <w:r w:rsidRPr="00A27586">
        <w:rPr>
          <w:rFonts w:ascii="Times New Roman" w:hAnsi="Times New Roman" w:cs="Times New Roman"/>
          <w:sz w:val="24"/>
          <w:szCs w:val="24"/>
          <w:lang w:val="bg-BG"/>
        </w:rPr>
        <w:t>“</w:t>
      </w:r>
      <w:r w:rsidRPr="00A27586">
        <w:rPr>
          <w:rFonts w:ascii="Times New Roman" w:hAnsi="Times New Roman" w:cs="Times New Roman"/>
          <w:sz w:val="24"/>
          <w:szCs w:val="24"/>
          <w:lang w:val="en-GB"/>
        </w:rPr>
        <w:t xml:space="preserve"> </w:t>
      </w:r>
      <w:r w:rsidRPr="00A27586">
        <w:rPr>
          <w:rFonts w:ascii="Times New Roman" w:hAnsi="Times New Roman" w:cs="Times New Roman"/>
          <w:sz w:val="24"/>
          <w:szCs w:val="24"/>
          <w:lang w:val="bg-BG"/>
        </w:rPr>
        <w:t xml:space="preserve">на „С“, предвид показателите за числеността и съответно добавяне на категории за опазване, изолация и обща стойност на зоната за опазването на вида.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424"/>
        <w:gridCol w:w="328"/>
        <w:gridCol w:w="483"/>
        <w:gridCol w:w="361"/>
        <w:gridCol w:w="572"/>
        <w:gridCol w:w="731"/>
        <w:gridCol w:w="594"/>
        <w:gridCol w:w="585"/>
        <w:gridCol w:w="839"/>
        <w:gridCol w:w="950"/>
        <w:gridCol w:w="622"/>
        <w:gridCol w:w="522"/>
        <w:gridCol w:w="578"/>
      </w:tblGrid>
      <w:tr w:rsidR="00110929" w:rsidRPr="00A27586" w14:paraId="60D75A2B" w14:textId="77777777" w:rsidTr="00B86397">
        <w:trPr>
          <w:jc w:val="center"/>
        </w:trPr>
        <w:tc>
          <w:tcPr>
            <w:tcW w:w="1700" w:type="pct"/>
            <w:gridSpan w:val="5"/>
            <w:shd w:val="clear" w:color="auto" w:fill="D9D9D9" w:themeFill="background1" w:themeFillShade="D9"/>
            <w:vAlign w:val="center"/>
          </w:tcPr>
          <w:p w14:paraId="3C42C1DE"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Species</w:t>
            </w:r>
          </w:p>
        </w:tc>
        <w:tc>
          <w:tcPr>
            <w:tcW w:w="1945" w:type="pct"/>
            <w:gridSpan w:val="6"/>
            <w:shd w:val="clear" w:color="auto" w:fill="D9D9D9" w:themeFill="background1" w:themeFillShade="D9"/>
            <w:vAlign w:val="center"/>
          </w:tcPr>
          <w:p w14:paraId="681433D8"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Population in the site</w:t>
            </w:r>
          </w:p>
        </w:tc>
        <w:tc>
          <w:tcPr>
            <w:tcW w:w="1354" w:type="pct"/>
            <w:gridSpan w:val="4"/>
            <w:shd w:val="clear" w:color="auto" w:fill="D9D9D9" w:themeFill="background1" w:themeFillShade="D9"/>
            <w:vAlign w:val="center"/>
          </w:tcPr>
          <w:p w14:paraId="6A15C945"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Site assessment</w:t>
            </w:r>
          </w:p>
        </w:tc>
      </w:tr>
      <w:tr w:rsidR="00110929" w:rsidRPr="00A27586" w14:paraId="32E36A8E" w14:textId="77777777" w:rsidTr="00B86397">
        <w:trPr>
          <w:jc w:val="center"/>
        </w:trPr>
        <w:tc>
          <w:tcPr>
            <w:tcW w:w="188" w:type="pct"/>
            <w:vMerge w:val="restart"/>
            <w:shd w:val="clear" w:color="auto" w:fill="D9D9D9" w:themeFill="background1" w:themeFillShade="D9"/>
            <w:vAlign w:val="center"/>
          </w:tcPr>
          <w:p w14:paraId="40AB185C"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G</w:t>
            </w:r>
          </w:p>
        </w:tc>
        <w:tc>
          <w:tcPr>
            <w:tcW w:w="334" w:type="pct"/>
            <w:vMerge w:val="restart"/>
            <w:shd w:val="clear" w:color="auto" w:fill="D9D9D9" w:themeFill="background1" w:themeFillShade="D9"/>
            <w:vAlign w:val="center"/>
          </w:tcPr>
          <w:p w14:paraId="7ED25B1C"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Code</w:t>
            </w:r>
          </w:p>
        </w:tc>
        <w:tc>
          <w:tcPr>
            <w:tcW w:w="760" w:type="pct"/>
            <w:vMerge w:val="restart"/>
            <w:shd w:val="clear" w:color="auto" w:fill="D9D9D9" w:themeFill="background1" w:themeFillShade="D9"/>
            <w:vAlign w:val="center"/>
          </w:tcPr>
          <w:p w14:paraId="66FE2B45"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Scientific Name</w:t>
            </w:r>
          </w:p>
        </w:tc>
        <w:tc>
          <w:tcPr>
            <w:tcW w:w="168" w:type="pct"/>
            <w:vMerge w:val="restart"/>
            <w:shd w:val="clear" w:color="auto" w:fill="D9D9D9" w:themeFill="background1" w:themeFillShade="D9"/>
            <w:vAlign w:val="center"/>
          </w:tcPr>
          <w:p w14:paraId="3FCED7B3"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w:t>
            </w:r>
          </w:p>
        </w:tc>
        <w:tc>
          <w:tcPr>
            <w:tcW w:w="249" w:type="pct"/>
            <w:vMerge w:val="restart"/>
            <w:shd w:val="clear" w:color="auto" w:fill="D9D9D9" w:themeFill="background1" w:themeFillShade="D9"/>
            <w:vAlign w:val="center"/>
          </w:tcPr>
          <w:p w14:paraId="7D35BB80"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NP</w:t>
            </w:r>
          </w:p>
        </w:tc>
        <w:tc>
          <w:tcPr>
            <w:tcW w:w="179" w:type="pct"/>
            <w:vMerge w:val="restart"/>
            <w:shd w:val="clear" w:color="auto" w:fill="D9D9D9" w:themeFill="background1" w:themeFillShade="D9"/>
            <w:vAlign w:val="center"/>
          </w:tcPr>
          <w:p w14:paraId="116716AA"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T</w:t>
            </w:r>
          </w:p>
        </w:tc>
        <w:tc>
          <w:tcPr>
            <w:tcW w:w="689" w:type="pct"/>
            <w:gridSpan w:val="2"/>
            <w:shd w:val="clear" w:color="auto" w:fill="D9D9D9" w:themeFill="background1" w:themeFillShade="D9"/>
            <w:vAlign w:val="center"/>
          </w:tcPr>
          <w:p w14:paraId="3ADD204B"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Size</w:t>
            </w:r>
          </w:p>
        </w:tc>
        <w:tc>
          <w:tcPr>
            <w:tcW w:w="326" w:type="pct"/>
            <w:vMerge w:val="restart"/>
            <w:shd w:val="clear" w:color="auto" w:fill="D9D9D9" w:themeFill="background1" w:themeFillShade="D9"/>
            <w:vAlign w:val="center"/>
          </w:tcPr>
          <w:p w14:paraId="502CC15A"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Unit</w:t>
            </w:r>
          </w:p>
        </w:tc>
        <w:tc>
          <w:tcPr>
            <w:tcW w:w="327" w:type="pct"/>
            <w:vMerge w:val="restart"/>
            <w:shd w:val="clear" w:color="auto" w:fill="D9D9D9" w:themeFill="background1" w:themeFillShade="D9"/>
            <w:vAlign w:val="center"/>
          </w:tcPr>
          <w:p w14:paraId="600266F2"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Cat.</w:t>
            </w:r>
          </w:p>
        </w:tc>
        <w:tc>
          <w:tcPr>
            <w:tcW w:w="424" w:type="pct"/>
            <w:vMerge w:val="restart"/>
            <w:shd w:val="clear" w:color="auto" w:fill="D9D9D9" w:themeFill="background1" w:themeFillShade="D9"/>
            <w:vAlign w:val="center"/>
          </w:tcPr>
          <w:p w14:paraId="5734362B"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D.qual.</w:t>
            </w:r>
          </w:p>
        </w:tc>
        <w:tc>
          <w:tcPr>
            <w:tcW w:w="480" w:type="pct"/>
            <w:shd w:val="clear" w:color="auto" w:fill="D9D9D9" w:themeFill="background1" w:themeFillShade="D9"/>
            <w:vAlign w:val="center"/>
          </w:tcPr>
          <w:p w14:paraId="090EEAD0"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A/B/C/D</w:t>
            </w:r>
          </w:p>
        </w:tc>
        <w:tc>
          <w:tcPr>
            <w:tcW w:w="874" w:type="pct"/>
            <w:gridSpan w:val="3"/>
            <w:shd w:val="clear" w:color="auto" w:fill="D9D9D9" w:themeFill="background1" w:themeFillShade="D9"/>
            <w:vAlign w:val="center"/>
          </w:tcPr>
          <w:p w14:paraId="1C52E337"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A/B/C</w:t>
            </w:r>
          </w:p>
        </w:tc>
      </w:tr>
      <w:tr w:rsidR="00110929" w:rsidRPr="00A27586" w14:paraId="2B6B8719" w14:textId="77777777" w:rsidTr="00B86397">
        <w:trPr>
          <w:jc w:val="center"/>
        </w:trPr>
        <w:tc>
          <w:tcPr>
            <w:tcW w:w="188" w:type="pct"/>
            <w:vMerge/>
            <w:shd w:val="clear" w:color="auto" w:fill="D9D9D9" w:themeFill="background1" w:themeFillShade="D9"/>
            <w:vAlign w:val="center"/>
          </w:tcPr>
          <w:p w14:paraId="597B9E8E" w14:textId="77777777" w:rsidR="00110929" w:rsidRPr="00A27586" w:rsidRDefault="00110929" w:rsidP="00B86397">
            <w:pPr>
              <w:spacing w:after="0"/>
              <w:rPr>
                <w:rFonts w:ascii="Times New Roman" w:hAnsi="Times New Roman" w:cs="Times New Roman"/>
                <w:sz w:val="20"/>
                <w:szCs w:val="20"/>
                <w:lang w:val="bg-BG"/>
              </w:rPr>
            </w:pPr>
          </w:p>
        </w:tc>
        <w:tc>
          <w:tcPr>
            <w:tcW w:w="334" w:type="pct"/>
            <w:vMerge/>
            <w:shd w:val="clear" w:color="auto" w:fill="D9D9D9" w:themeFill="background1" w:themeFillShade="D9"/>
            <w:vAlign w:val="center"/>
          </w:tcPr>
          <w:p w14:paraId="767E86AC" w14:textId="77777777" w:rsidR="00110929" w:rsidRPr="00A27586" w:rsidRDefault="00110929" w:rsidP="00B86397">
            <w:pPr>
              <w:spacing w:after="0"/>
              <w:rPr>
                <w:rFonts w:ascii="Times New Roman" w:hAnsi="Times New Roman" w:cs="Times New Roman"/>
                <w:sz w:val="20"/>
                <w:szCs w:val="20"/>
                <w:lang w:val="bg-BG"/>
              </w:rPr>
            </w:pPr>
          </w:p>
        </w:tc>
        <w:tc>
          <w:tcPr>
            <w:tcW w:w="760" w:type="pct"/>
            <w:vMerge/>
            <w:shd w:val="clear" w:color="auto" w:fill="D9D9D9" w:themeFill="background1" w:themeFillShade="D9"/>
            <w:vAlign w:val="center"/>
          </w:tcPr>
          <w:p w14:paraId="6F01738F" w14:textId="77777777" w:rsidR="00110929" w:rsidRPr="00A27586" w:rsidRDefault="00110929" w:rsidP="00B86397">
            <w:pPr>
              <w:spacing w:after="0"/>
              <w:rPr>
                <w:rFonts w:ascii="Times New Roman" w:hAnsi="Times New Roman" w:cs="Times New Roman"/>
                <w:sz w:val="20"/>
                <w:szCs w:val="20"/>
                <w:lang w:val="bg-BG"/>
              </w:rPr>
            </w:pPr>
          </w:p>
        </w:tc>
        <w:tc>
          <w:tcPr>
            <w:tcW w:w="168" w:type="pct"/>
            <w:vMerge/>
            <w:shd w:val="clear" w:color="auto" w:fill="D9D9D9" w:themeFill="background1" w:themeFillShade="D9"/>
            <w:vAlign w:val="center"/>
          </w:tcPr>
          <w:p w14:paraId="25BB378D" w14:textId="77777777" w:rsidR="00110929" w:rsidRPr="00A27586" w:rsidRDefault="00110929" w:rsidP="00B86397">
            <w:pPr>
              <w:spacing w:after="0"/>
              <w:rPr>
                <w:rFonts w:ascii="Times New Roman" w:hAnsi="Times New Roman" w:cs="Times New Roman"/>
                <w:sz w:val="20"/>
                <w:szCs w:val="20"/>
                <w:lang w:val="bg-BG"/>
              </w:rPr>
            </w:pPr>
          </w:p>
        </w:tc>
        <w:tc>
          <w:tcPr>
            <w:tcW w:w="249" w:type="pct"/>
            <w:vMerge/>
            <w:shd w:val="clear" w:color="auto" w:fill="D9D9D9" w:themeFill="background1" w:themeFillShade="D9"/>
            <w:vAlign w:val="center"/>
          </w:tcPr>
          <w:p w14:paraId="1A4EE6C7" w14:textId="77777777" w:rsidR="00110929" w:rsidRPr="00A27586" w:rsidRDefault="00110929" w:rsidP="00B86397">
            <w:pPr>
              <w:spacing w:after="0"/>
              <w:rPr>
                <w:rFonts w:ascii="Times New Roman" w:hAnsi="Times New Roman" w:cs="Times New Roman"/>
                <w:b/>
                <w:sz w:val="20"/>
                <w:szCs w:val="20"/>
                <w:lang w:val="bg-BG"/>
              </w:rPr>
            </w:pPr>
          </w:p>
        </w:tc>
        <w:tc>
          <w:tcPr>
            <w:tcW w:w="179" w:type="pct"/>
            <w:vMerge/>
            <w:shd w:val="clear" w:color="auto" w:fill="D9D9D9" w:themeFill="background1" w:themeFillShade="D9"/>
            <w:vAlign w:val="center"/>
          </w:tcPr>
          <w:p w14:paraId="5FF82FDD" w14:textId="77777777" w:rsidR="00110929" w:rsidRPr="00A27586" w:rsidRDefault="00110929" w:rsidP="00B86397">
            <w:pPr>
              <w:spacing w:after="0"/>
              <w:rPr>
                <w:rFonts w:ascii="Times New Roman" w:hAnsi="Times New Roman" w:cs="Times New Roman"/>
                <w:b/>
                <w:sz w:val="20"/>
                <w:szCs w:val="20"/>
                <w:lang w:val="bg-BG"/>
              </w:rPr>
            </w:pPr>
          </w:p>
        </w:tc>
        <w:tc>
          <w:tcPr>
            <w:tcW w:w="289" w:type="pct"/>
            <w:shd w:val="clear" w:color="auto" w:fill="D9D9D9" w:themeFill="background1" w:themeFillShade="D9"/>
            <w:vAlign w:val="center"/>
          </w:tcPr>
          <w:p w14:paraId="4F512DBE"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Min</w:t>
            </w:r>
          </w:p>
        </w:tc>
        <w:tc>
          <w:tcPr>
            <w:tcW w:w="400" w:type="pct"/>
            <w:shd w:val="clear" w:color="auto" w:fill="D9D9D9" w:themeFill="background1" w:themeFillShade="D9"/>
            <w:vAlign w:val="center"/>
          </w:tcPr>
          <w:p w14:paraId="7854A08C"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Max</w:t>
            </w:r>
          </w:p>
        </w:tc>
        <w:tc>
          <w:tcPr>
            <w:tcW w:w="326" w:type="pct"/>
            <w:vMerge/>
            <w:shd w:val="clear" w:color="auto" w:fill="D9D9D9" w:themeFill="background1" w:themeFillShade="D9"/>
            <w:vAlign w:val="center"/>
          </w:tcPr>
          <w:p w14:paraId="61A0027C" w14:textId="77777777" w:rsidR="00110929" w:rsidRPr="00A27586" w:rsidRDefault="00110929" w:rsidP="00B86397">
            <w:pPr>
              <w:spacing w:after="0"/>
              <w:rPr>
                <w:rFonts w:ascii="Times New Roman" w:hAnsi="Times New Roman" w:cs="Times New Roman"/>
                <w:b/>
                <w:sz w:val="20"/>
                <w:szCs w:val="20"/>
                <w:lang w:val="bg-BG"/>
              </w:rPr>
            </w:pPr>
          </w:p>
        </w:tc>
        <w:tc>
          <w:tcPr>
            <w:tcW w:w="327" w:type="pct"/>
            <w:vMerge/>
            <w:shd w:val="clear" w:color="auto" w:fill="D9D9D9" w:themeFill="background1" w:themeFillShade="D9"/>
            <w:vAlign w:val="center"/>
          </w:tcPr>
          <w:p w14:paraId="528C30FA" w14:textId="77777777" w:rsidR="00110929" w:rsidRPr="00A27586" w:rsidRDefault="00110929" w:rsidP="00B86397">
            <w:pPr>
              <w:spacing w:after="0"/>
              <w:rPr>
                <w:rFonts w:ascii="Times New Roman" w:hAnsi="Times New Roman" w:cs="Times New Roman"/>
                <w:b/>
                <w:sz w:val="20"/>
                <w:szCs w:val="20"/>
                <w:lang w:val="bg-BG"/>
              </w:rPr>
            </w:pPr>
          </w:p>
        </w:tc>
        <w:tc>
          <w:tcPr>
            <w:tcW w:w="424" w:type="pct"/>
            <w:vMerge/>
            <w:shd w:val="clear" w:color="auto" w:fill="D9D9D9" w:themeFill="background1" w:themeFillShade="D9"/>
            <w:vAlign w:val="center"/>
          </w:tcPr>
          <w:p w14:paraId="673FD02B" w14:textId="77777777" w:rsidR="00110929" w:rsidRPr="00A27586" w:rsidRDefault="00110929" w:rsidP="00B86397">
            <w:pPr>
              <w:spacing w:after="0"/>
              <w:rPr>
                <w:rFonts w:ascii="Times New Roman" w:hAnsi="Times New Roman" w:cs="Times New Roman"/>
                <w:b/>
                <w:sz w:val="20"/>
                <w:szCs w:val="20"/>
                <w:lang w:val="bg-BG"/>
              </w:rPr>
            </w:pPr>
          </w:p>
        </w:tc>
        <w:tc>
          <w:tcPr>
            <w:tcW w:w="480" w:type="pct"/>
            <w:shd w:val="clear" w:color="auto" w:fill="D9D9D9" w:themeFill="background1" w:themeFillShade="D9"/>
            <w:vAlign w:val="center"/>
          </w:tcPr>
          <w:p w14:paraId="1621EA4C"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Pop.</w:t>
            </w:r>
          </w:p>
        </w:tc>
        <w:tc>
          <w:tcPr>
            <w:tcW w:w="314" w:type="pct"/>
            <w:shd w:val="clear" w:color="auto" w:fill="D9D9D9" w:themeFill="background1" w:themeFillShade="D9"/>
            <w:vAlign w:val="center"/>
          </w:tcPr>
          <w:p w14:paraId="2E2635EF"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Con.</w:t>
            </w:r>
          </w:p>
        </w:tc>
        <w:tc>
          <w:tcPr>
            <w:tcW w:w="264" w:type="pct"/>
            <w:shd w:val="clear" w:color="auto" w:fill="D9D9D9" w:themeFill="background1" w:themeFillShade="D9"/>
            <w:vAlign w:val="center"/>
          </w:tcPr>
          <w:p w14:paraId="0AEFE0E1"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Iso.</w:t>
            </w:r>
          </w:p>
        </w:tc>
        <w:tc>
          <w:tcPr>
            <w:tcW w:w="296" w:type="pct"/>
            <w:shd w:val="clear" w:color="auto" w:fill="D9D9D9" w:themeFill="background1" w:themeFillShade="D9"/>
            <w:vAlign w:val="center"/>
          </w:tcPr>
          <w:p w14:paraId="2F92BD0E" w14:textId="77777777" w:rsidR="00110929" w:rsidRPr="00A27586" w:rsidRDefault="00110929" w:rsidP="00B86397">
            <w:pPr>
              <w:spacing w:after="0"/>
              <w:rPr>
                <w:rFonts w:ascii="Times New Roman" w:hAnsi="Times New Roman" w:cs="Times New Roman"/>
                <w:b/>
                <w:sz w:val="20"/>
                <w:szCs w:val="20"/>
                <w:lang w:val="bg-BG"/>
              </w:rPr>
            </w:pPr>
            <w:r w:rsidRPr="00A27586">
              <w:rPr>
                <w:rFonts w:ascii="Times New Roman" w:hAnsi="Times New Roman" w:cs="Times New Roman"/>
                <w:b/>
                <w:sz w:val="20"/>
                <w:szCs w:val="20"/>
                <w:lang w:val="bg-BG"/>
              </w:rPr>
              <w:t>Glo.</w:t>
            </w:r>
          </w:p>
        </w:tc>
      </w:tr>
      <w:tr w:rsidR="00110929" w:rsidRPr="00A27586" w14:paraId="629665B2" w14:textId="77777777" w:rsidTr="00B86397">
        <w:trPr>
          <w:jc w:val="center"/>
        </w:trPr>
        <w:tc>
          <w:tcPr>
            <w:tcW w:w="188" w:type="pct"/>
            <w:shd w:val="clear" w:color="auto" w:fill="auto"/>
            <w:vAlign w:val="center"/>
          </w:tcPr>
          <w:p w14:paraId="572A88B9" w14:textId="77777777" w:rsidR="00110929" w:rsidRPr="00A27586" w:rsidRDefault="00110929" w:rsidP="00B86397">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14:paraId="15CBF55B" w14:textId="77777777" w:rsidR="00110929" w:rsidRPr="00A27586" w:rsidRDefault="00110929" w:rsidP="00B86397">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14:paraId="4C9056DC" w14:textId="77777777" w:rsidR="00110929" w:rsidRPr="00A27586" w:rsidRDefault="00110929" w:rsidP="00B86397">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14:paraId="5861159B" w14:textId="77777777" w:rsidR="00110929" w:rsidRPr="00A27586" w:rsidRDefault="00110929" w:rsidP="00B86397">
            <w:pPr>
              <w:spacing w:after="0"/>
              <w:rPr>
                <w:rFonts w:ascii="Times New Roman" w:hAnsi="Times New Roman" w:cs="Times New Roman"/>
                <w:sz w:val="20"/>
                <w:szCs w:val="20"/>
                <w:lang w:val="bg-BG"/>
              </w:rPr>
            </w:pPr>
          </w:p>
        </w:tc>
        <w:tc>
          <w:tcPr>
            <w:tcW w:w="249" w:type="pct"/>
            <w:shd w:val="clear" w:color="auto" w:fill="auto"/>
            <w:vAlign w:val="center"/>
          </w:tcPr>
          <w:p w14:paraId="1F86B36D" w14:textId="77777777" w:rsidR="00110929" w:rsidRPr="00A27586" w:rsidRDefault="00110929" w:rsidP="00B86397">
            <w:pPr>
              <w:spacing w:after="0"/>
              <w:rPr>
                <w:rFonts w:ascii="Times New Roman" w:hAnsi="Times New Roman" w:cs="Times New Roman"/>
                <w:b/>
                <w:sz w:val="20"/>
                <w:szCs w:val="20"/>
                <w:lang w:val="bg-BG"/>
              </w:rPr>
            </w:pPr>
          </w:p>
        </w:tc>
        <w:tc>
          <w:tcPr>
            <w:tcW w:w="179" w:type="pct"/>
            <w:shd w:val="clear" w:color="auto" w:fill="auto"/>
          </w:tcPr>
          <w:p w14:paraId="0D9E2774"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w</w:t>
            </w:r>
          </w:p>
        </w:tc>
        <w:tc>
          <w:tcPr>
            <w:tcW w:w="289" w:type="pct"/>
            <w:shd w:val="clear" w:color="auto" w:fill="auto"/>
          </w:tcPr>
          <w:p w14:paraId="075C523A" w14:textId="77777777" w:rsidR="00110929" w:rsidRPr="00A27586" w:rsidRDefault="00110929" w:rsidP="00B86397">
            <w:pPr>
              <w:spacing w:after="0"/>
              <w:rPr>
                <w:rFonts w:ascii="Times New Roman" w:hAnsi="Times New Roman" w:cs="Times New Roman"/>
                <w:sz w:val="20"/>
                <w:szCs w:val="20"/>
              </w:rPr>
            </w:pPr>
          </w:p>
        </w:tc>
        <w:tc>
          <w:tcPr>
            <w:tcW w:w="400" w:type="pct"/>
            <w:shd w:val="clear" w:color="auto" w:fill="auto"/>
          </w:tcPr>
          <w:p w14:paraId="7BCB40AD"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1</w:t>
            </w:r>
          </w:p>
        </w:tc>
        <w:tc>
          <w:tcPr>
            <w:tcW w:w="326" w:type="pct"/>
            <w:shd w:val="clear" w:color="auto" w:fill="auto"/>
          </w:tcPr>
          <w:p w14:paraId="3F7D233C"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i</w:t>
            </w:r>
          </w:p>
        </w:tc>
        <w:tc>
          <w:tcPr>
            <w:tcW w:w="327" w:type="pct"/>
            <w:shd w:val="clear" w:color="auto" w:fill="auto"/>
          </w:tcPr>
          <w:p w14:paraId="3EBD8E56" w14:textId="77777777" w:rsidR="00110929" w:rsidRPr="00A27586" w:rsidRDefault="00110929" w:rsidP="00B86397">
            <w:pPr>
              <w:spacing w:after="0"/>
              <w:rPr>
                <w:rFonts w:ascii="Times New Roman" w:hAnsi="Times New Roman" w:cs="Times New Roman"/>
                <w:sz w:val="20"/>
                <w:szCs w:val="20"/>
              </w:rPr>
            </w:pPr>
          </w:p>
        </w:tc>
        <w:tc>
          <w:tcPr>
            <w:tcW w:w="424" w:type="pct"/>
            <w:shd w:val="clear" w:color="auto" w:fill="auto"/>
          </w:tcPr>
          <w:p w14:paraId="090A5568"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G</w:t>
            </w:r>
          </w:p>
        </w:tc>
        <w:tc>
          <w:tcPr>
            <w:tcW w:w="480" w:type="pct"/>
            <w:shd w:val="clear" w:color="auto" w:fill="auto"/>
          </w:tcPr>
          <w:p w14:paraId="6C7B3A4A"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D</w:t>
            </w:r>
          </w:p>
        </w:tc>
        <w:tc>
          <w:tcPr>
            <w:tcW w:w="314" w:type="pct"/>
            <w:shd w:val="clear" w:color="auto" w:fill="auto"/>
          </w:tcPr>
          <w:p w14:paraId="4E781BF9" w14:textId="77777777" w:rsidR="00110929" w:rsidRPr="00A27586" w:rsidRDefault="00110929" w:rsidP="00B86397">
            <w:pPr>
              <w:spacing w:after="0"/>
              <w:rPr>
                <w:rFonts w:ascii="Times New Roman" w:hAnsi="Times New Roman" w:cs="Times New Roman"/>
                <w:sz w:val="20"/>
                <w:szCs w:val="20"/>
              </w:rPr>
            </w:pPr>
          </w:p>
        </w:tc>
        <w:tc>
          <w:tcPr>
            <w:tcW w:w="264" w:type="pct"/>
            <w:shd w:val="clear" w:color="auto" w:fill="auto"/>
          </w:tcPr>
          <w:p w14:paraId="70D5F94B" w14:textId="77777777" w:rsidR="00110929" w:rsidRPr="00A27586" w:rsidRDefault="00110929" w:rsidP="00B86397">
            <w:pPr>
              <w:spacing w:after="0"/>
              <w:rPr>
                <w:rFonts w:ascii="Times New Roman" w:hAnsi="Times New Roman" w:cs="Times New Roman"/>
                <w:sz w:val="20"/>
                <w:szCs w:val="20"/>
              </w:rPr>
            </w:pPr>
          </w:p>
        </w:tc>
        <w:tc>
          <w:tcPr>
            <w:tcW w:w="296" w:type="pct"/>
            <w:shd w:val="clear" w:color="auto" w:fill="auto"/>
          </w:tcPr>
          <w:p w14:paraId="5BC9AA48" w14:textId="77777777" w:rsidR="00110929" w:rsidRPr="00A27586" w:rsidRDefault="00110929" w:rsidP="00B86397">
            <w:pPr>
              <w:spacing w:after="0"/>
              <w:rPr>
                <w:rFonts w:ascii="Times New Roman" w:hAnsi="Times New Roman" w:cs="Times New Roman"/>
                <w:sz w:val="20"/>
                <w:szCs w:val="20"/>
              </w:rPr>
            </w:pPr>
          </w:p>
        </w:tc>
      </w:tr>
      <w:tr w:rsidR="00110929" w:rsidRPr="00A27586" w14:paraId="71C951BF" w14:textId="77777777" w:rsidTr="00B86397">
        <w:trPr>
          <w:jc w:val="center"/>
        </w:trPr>
        <w:tc>
          <w:tcPr>
            <w:tcW w:w="188" w:type="pct"/>
            <w:shd w:val="clear" w:color="auto" w:fill="auto"/>
            <w:vAlign w:val="center"/>
          </w:tcPr>
          <w:p w14:paraId="3EC839D4" w14:textId="77777777" w:rsidR="00110929" w:rsidRPr="00A27586" w:rsidRDefault="00110929" w:rsidP="00B86397">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14:paraId="225F3D87" w14:textId="77777777" w:rsidR="00110929" w:rsidRPr="00A27586" w:rsidRDefault="00110929" w:rsidP="00B86397">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14:paraId="3AC830C5" w14:textId="77777777" w:rsidR="00110929" w:rsidRPr="00A27586" w:rsidRDefault="00110929" w:rsidP="00B86397">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14:paraId="2D03CF68" w14:textId="77777777" w:rsidR="00110929" w:rsidRPr="00A27586" w:rsidRDefault="00110929" w:rsidP="00B86397">
            <w:pPr>
              <w:spacing w:after="0"/>
              <w:rPr>
                <w:rFonts w:ascii="Times New Roman" w:hAnsi="Times New Roman" w:cs="Times New Roman"/>
                <w:sz w:val="20"/>
                <w:szCs w:val="20"/>
                <w:lang w:val="bg-BG"/>
              </w:rPr>
            </w:pPr>
          </w:p>
        </w:tc>
        <w:tc>
          <w:tcPr>
            <w:tcW w:w="249" w:type="pct"/>
            <w:shd w:val="clear" w:color="auto" w:fill="auto"/>
            <w:vAlign w:val="center"/>
          </w:tcPr>
          <w:p w14:paraId="06389A75" w14:textId="77777777" w:rsidR="00110929" w:rsidRPr="00A27586" w:rsidRDefault="00110929" w:rsidP="00B86397">
            <w:pPr>
              <w:spacing w:after="0"/>
              <w:rPr>
                <w:rFonts w:ascii="Times New Roman" w:hAnsi="Times New Roman" w:cs="Times New Roman"/>
                <w:b/>
                <w:sz w:val="20"/>
                <w:szCs w:val="20"/>
                <w:lang w:val="bg-BG"/>
              </w:rPr>
            </w:pPr>
          </w:p>
        </w:tc>
        <w:tc>
          <w:tcPr>
            <w:tcW w:w="179" w:type="pct"/>
            <w:shd w:val="clear" w:color="auto" w:fill="auto"/>
          </w:tcPr>
          <w:p w14:paraId="448A2D88"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p</w:t>
            </w:r>
          </w:p>
        </w:tc>
        <w:tc>
          <w:tcPr>
            <w:tcW w:w="289" w:type="pct"/>
            <w:shd w:val="clear" w:color="auto" w:fill="auto"/>
          </w:tcPr>
          <w:p w14:paraId="040188A3"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1</w:t>
            </w:r>
          </w:p>
        </w:tc>
        <w:tc>
          <w:tcPr>
            <w:tcW w:w="400" w:type="pct"/>
            <w:shd w:val="clear" w:color="auto" w:fill="auto"/>
          </w:tcPr>
          <w:p w14:paraId="49E37A9B"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2</w:t>
            </w:r>
          </w:p>
        </w:tc>
        <w:tc>
          <w:tcPr>
            <w:tcW w:w="326" w:type="pct"/>
            <w:shd w:val="clear" w:color="auto" w:fill="auto"/>
          </w:tcPr>
          <w:p w14:paraId="36E35849" w14:textId="77777777" w:rsidR="00110929" w:rsidRPr="00A27586" w:rsidRDefault="00110929" w:rsidP="00B86397">
            <w:pPr>
              <w:spacing w:after="0"/>
              <w:rPr>
                <w:rFonts w:ascii="Times New Roman" w:hAnsi="Times New Roman" w:cs="Times New Roman"/>
                <w:sz w:val="20"/>
                <w:szCs w:val="20"/>
                <w:lang w:val="en-GB"/>
              </w:rPr>
            </w:pPr>
            <w:r w:rsidRPr="00A27586">
              <w:rPr>
                <w:rFonts w:ascii="Times New Roman" w:hAnsi="Times New Roman" w:cs="Times New Roman"/>
                <w:color w:val="FF0000"/>
                <w:sz w:val="20"/>
                <w:szCs w:val="20"/>
                <w:lang w:val="en-GB"/>
              </w:rPr>
              <w:t>p</w:t>
            </w:r>
          </w:p>
        </w:tc>
        <w:tc>
          <w:tcPr>
            <w:tcW w:w="327" w:type="pct"/>
            <w:shd w:val="clear" w:color="auto" w:fill="auto"/>
          </w:tcPr>
          <w:p w14:paraId="4ABEC967" w14:textId="2424CE96" w:rsidR="00110929" w:rsidRPr="00A27586" w:rsidRDefault="00110929" w:rsidP="00B86397">
            <w:pPr>
              <w:spacing w:after="0"/>
              <w:rPr>
                <w:rFonts w:ascii="Times New Roman" w:hAnsi="Times New Roman" w:cs="Times New Roman"/>
                <w:sz w:val="20"/>
                <w:szCs w:val="20"/>
              </w:rPr>
            </w:pPr>
          </w:p>
        </w:tc>
        <w:tc>
          <w:tcPr>
            <w:tcW w:w="424" w:type="pct"/>
            <w:shd w:val="clear" w:color="auto" w:fill="auto"/>
          </w:tcPr>
          <w:p w14:paraId="144148F1"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color w:val="FF0000"/>
                <w:sz w:val="20"/>
                <w:szCs w:val="20"/>
              </w:rPr>
              <w:t>G</w:t>
            </w:r>
          </w:p>
        </w:tc>
        <w:tc>
          <w:tcPr>
            <w:tcW w:w="480" w:type="pct"/>
            <w:shd w:val="clear" w:color="auto" w:fill="auto"/>
          </w:tcPr>
          <w:p w14:paraId="2797F4D5"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c>
          <w:tcPr>
            <w:tcW w:w="314" w:type="pct"/>
            <w:shd w:val="clear" w:color="auto" w:fill="auto"/>
          </w:tcPr>
          <w:p w14:paraId="0B985A76"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B</w:t>
            </w:r>
          </w:p>
        </w:tc>
        <w:tc>
          <w:tcPr>
            <w:tcW w:w="264" w:type="pct"/>
            <w:shd w:val="clear" w:color="auto" w:fill="auto"/>
          </w:tcPr>
          <w:p w14:paraId="6ED3147E"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c>
          <w:tcPr>
            <w:tcW w:w="296" w:type="pct"/>
            <w:shd w:val="clear" w:color="auto" w:fill="auto"/>
          </w:tcPr>
          <w:p w14:paraId="32C60562" w14:textId="77777777" w:rsidR="00110929" w:rsidRPr="00A27586" w:rsidRDefault="00110929" w:rsidP="00B86397">
            <w:pPr>
              <w:spacing w:after="0"/>
              <w:rPr>
                <w:rFonts w:ascii="Times New Roman" w:hAnsi="Times New Roman" w:cs="Times New Roman"/>
                <w:color w:val="FF0000"/>
                <w:sz w:val="20"/>
                <w:szCs w:val="20"/>
              </w:rPr>
            </w:pPr>
            <w:r w:rsidRPr="00A27586">
              <w:rPr>
                <w:rFonts w:ascii="Times New Roman" w:hAnsi="Times New Roman" w:cs="Times New Roman"/>
                <w:color w:val="FF0000"/>
                <w:sz w:val="20"/>
                <w:szCs w:val="20"/>
              </w:rPr>
              <w:t>C</w:t>
            </w:r>
          </w:p>
        </w:tc>
      </w:tr>
      <w:tr w:rsidR="00110929" w:rsidRPr="00A27586" w14:paraId="501E37FD" w14:textId="77777777" w:rsidTr="00B86397">
        <w:trPr>
          <w:jc w:val="center"/>
        </w:trPr>
        <w:tc>
          <w:tcPr>
            <w:tcW w:w="188" w:type="pct"/>
            <w:shd w:val="clear" w:color="auto" w:fill="auto"/>
            <w:vAlign w:val="center"/>
          </w:tcPr>
          <w:p w14:paraId="535201B9" w14:textId="77777777" w:rsidR="00110929" w:rsidRPr="00A27586" w:rsidRDefault="00110929" w:rsidP="00B86397">
            <w:pPr>
              <w:spacing w:after="0"/>
              <w:rPr>
                <w:rFonts w:ascii="Times New Roman" w:hAnsi="Times New Roman" w:cs="Times New Roman"/>
                <w:sz w:val="20"/>
                <w:szCs w:val="20"/>
                <w:lang w:val="bg-BG"/>
              </w:rPr>
            </w:pPr>
            <w:r w:rsidRPr="00A27586">
              <w:rPr>
                <w:rFonts w:ascii="Times New Roman" w:hAnsi="Times New Roman" w:cs="Times New Roman"/>
                <w:sz w:val="20"/>
                <w:szCs w:val="20"/>
                <w:lang w:val="bg-BG"/>
              </w:rPr>
              <w:t>В</w:t>
            </w:r>
          </w:p>
        </w:tc>
        <w:tc>
          <w:tcPr>
            <w:tcW w:w="334" w:type="pct"/>
            <w:shd w:val="clear" w:color="auto" w:fill="auto"/>
            <w:vAlign w:val="center"/>
          </w:tcPr>
          <w:p w14:paraId="0C19016F" w14:textId="77777777" w:rsidR="00110929" w:rsidRPr="00A27586" w:rsidRDefault="00110929" w:rsidP="00B86397">
            <w:pPr>
              <w:spacing w:after="0"/>
              <w:rPr>
                <w:rFonts w:ascii="Times New Roman" w:hAnsi="Times New Roman" w:cs="Times New Roman"/>
                <w:sz w:val="20"/>
                <w:szCs w:val="20"/>
                <w:lang w:val="en-GB"/>
              </w:rPr>
            </w:pPr>
            <w:r w:rsidRPr="00A27586">
              <w:rPr>
                <w:rFonts w:ascii="Times New Roman" w:hAnsi="Times New Roman" w:cs="Times New Roman"/>
                <w:sz w:val="20"/>
                <w:szCs w:val="20"/>
              </w:rPr>
              <w:t>А</w:t>
            </w:r>
            <w:r w:rsidRPr="00A27586">
              <w:rPr>
                <w:rFonts w:ascii="Times New Roman" w:hAnsi="Times New Roman" w:cs="Times New Roman"/>
                <w:sz w:val="20"/>
                <w:szCs w:val="20"/>
                <w:lang w:val="bg-BG"/>
              </w:rPr>
              <w:t>0</w:t>
            </w:r>
            <w:r w:rsidRPr="00A27586">
              <w:rPr>
                <w:rFonts w:ascii="Times New Roman" w:hAnsi="Times New Roman" w:cs="Times New Roman"/>
                <w:sz w:val="20"/>
                <w:szCs w:val="20"/>
                <w:lang w:val="en-GB"/>
              </w:rPr>
              <w:t>87</w:t>
            </w:r>
          </w:p>
        </w:tc>
        <w:tc>
          <w:tcPr>
            <w:tcW w:w="760" w:type="pct"/>
            <w:shd w:val="clear" w:color="auto" w:fill="auto"/>
            <w:vAlign w:val="center"/>
          </w:tcPr>
          <w:p w14:paraId="3658B007" w14:textId="77777777" w:rsidR="00110929" w:rsidRPr="00A27586" w:rsidRDefault="00110929" w:rsidP="00B86397">
            <w:pPr>
              <w:spacing w:after="0"/>
              <w:rPr>
                <w:rFonts w:ascii="Times New Roman" w:hAnsi="Times New Roman" w:cs="Times New Roman"/>
                <w:i/>
                <w:sz w:val="20"/>
                <w:szCs w:val="20"/>
                <w:lang w:val="en-GB"/>
              </w:rPr>
            </w:pPr>
            <w:r w:rsidRPr="00A27586">
              <w:rPr>
                <w:rFonts w:ascii="Times New Roman" w:hAnsi="Times New Roman" w:cs="Times New Roman"/>
                <w:i/>
                <w:sz w:val="20"/>
                <w:szCs w:val="20"/>
                <w:lang w:val="en-GB"/>
              </w:rPr>
              <w:t>Buteo buteo</w:t>
            </w:r>
          </w:p>
        </w:tc>
        <w:tc>
          <w:tcPr>
            <w:tcW w:w="168" w:type="pct"/>
            <w:shd w:val="clear" w:color="auto" w:fill="auto"/>
            <w:vAlign w:val="center"/>
          </w:tcPr>
          <w:p w14:paraId="0365D8EF" w14:textId="77777777" w:rsidR="00110929" w:rsidRPr="00A27586" w:rsidRDefault="00110929" w:rsidP="00B86397">
            <w:pPr>
              <w:spacing w:after="0"/>
              <w:rPr>
                <w:rFonts w:ascii="Times New Roman" w:hAnsi="Times New Roman" w:cs="Times New Roman"/>
                <w:sz w:val="20"/>
                <w:szCs w:val="20"/>
                <w:lang w:val="bg-BG"/>
              </w:rPr>
            </w:pPr>
          </w:p>
        </w:tc>
        <w:tc>
          <w:tcPr>
            <w:tcW w:w="249" w:type="pct"/>
            <w:shd w:val="clear" w:color="auto" w:fill="auto"/>
            <w:vAlign w:val="center"/>
          </w:tcPr>
          <w:p w14:paraId="753FFAE0" w14:textId="77777777" w:rsidR="00110929" w:rsidRPr="00A27586" w:rsidRDefault="00110929" w:rsidP="00B86397">
            <w:pPr>
              <w:spacing w:after="0"/>
              <w:rPr>
                <w:rFonts w:ascii="Times New Roman" w:hAnsi="Times New Roman" w:cs="Times New Roman"/>
                <w:b/>
                <w:sz w:val="20"/>
                <w:szCs w:val="20"/>
                <w:lang w:val="bg-BG"/>
              </w:rPr>
            </w:pPr>
          </w:p>
        </w:tc>
        <w:tc>
          <w:tcPr>
            <w:tcW w:w="179" w:type="pct"/>
            <w:shd w:val="clear" w:color="auto" w:fill="auto"/>
          </w:tcPr>
          <w:p w14:paraId="32884A1A"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c</w:t>
            </w:r>
          </w:p>
        </w:tc>
        <w:tc>
          <w:tcPr>
            <w:tcW w:w="289" w:type="pct"/>
            <w:shd w:val="clear" w:color="auto" w:fill="auto"/>
          </w:tcPr>
          <w:p w14:paraId="318FA27C" w14:textId="77777777" w:rsidR="00110929" w:rsidRPr="00A27586" w:rsidRDefault="00110929" w:rsidP="00B86397">
            <w:pPr>
              <w:spacing w:after="0"/>
              <w:rPr>
                <w:rFonts w:ascii="Times New Roman" w:hAnsi="Times New Roman" w:cs="Times New Roman"/>
                <w:sz w:val="20"/>
                <w:szCs w:val="20"/>
              </w:rPr>
            </w:pPr>
          </w:p>
        </w:tc>
        <w:tc>
          <w:tcPr>
            <w:tcW w:w="400" w:type="pct"/>
            <w:shd w:val="clear" w:color="auto" w:fill="auto"/>
          </w:tcPr>
          <w:p w14:paraId="6E593D1F" w14:textId="77777777" w:rsidR="00110929" w:rsidRPr="00A27586" w:rsidRDefault="00110929" w:rsidP="00B86397">
            <w:pPr>
              <w:spacing w:after="0"/>
              <w:rPr>
                <w:rFonts w:ascii="Times New Roman" w:hAnsi="Times New Roman" w:cs="Times New Roman"/>
                <w:sz w:val="20"/>
                <w:szCs w:val="20"/>
              </w:rPr>
            </w:pPr>
          </w:p>
        </w:tc>
        <w:tc>
          <w:tcPr>
            <w:tcW w:w="326" w:type="pct"/>
            <w:shd w:val="clear" w:color="auto" w:fill="auto"/>
          </w:tcPr>
          <w:p w14:paraId="708AB270" w14:textId="77777777" w:rsidR="00110929" w:rsidRPr="00A27586" w:rsidRDefault="00110929" w:rsidP="00B86397">
            <w:pPr>
              <w:spacing w:after="0"/>
              <w:rPr>
                <w:rFonts w:ascii="Times New Roman" w:hAnsi="Times New Roman" w:cs="Times New Roman"/>
                <w:sz w:val="20"/>
                <w:szCs w:val="20"/>
              </w:rPr>
            </w:pPr>
          </w:p>
        </w:tc>
        <w:tc>
          <w:tcPr>
            <w:tcW w:w="327" w:type="pct"/>
            <w:shd w:val="clear" w:color="auto" w:fill="auto"/>
          </w:tcPr>
          <w:p w14:paraId="13EC6D59"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P</w:t>
            </w:r>
          </w:p>
        </w:tc>
        <w:tc>
          <w:tcPr>
            <w:tcW w:w="424" w:type="pct"/>
            <w:shd w:val="clear" w:color="auto" w:fill="auto"/>
          </w:tcPr>
          <w:p w14:paraId="702BB024"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DD</w:t>
            </w:r>
          </w:p>
        </w:tc>
        <w:tc>
          <w:tcPr>
            <w:tcW w:w="480" w:type="pct"/>
            <w:shd w:val="clear" w:color="auto" w:fill="auto"/>
          </w:tcPr>
          <w:p w14:paraId="571159DA" w14:textId="77777777" w:rsidR="00110929" w:rsidRPr="00A27586" w:rsidRDefault="00110929" w:rsidP="00B86397">
            <w:pPr>
              <w:spacing w:after="0"/>
              <w:rPr>
                <w:rFonts w:ascii="Times New Roman" w:hAnsi="Times New Roman" w:cs="Times New Roman"/>
                <w:sz w:val="20"/>
                <w:szCs w:val="20"/>
              </w:rPr>
            </w:pPr>
            <w:r w:rsidRPr="00A27586">
              <w:rPr>
                <w:rFonts w:ascii="Times New Roman" w:hAnsi="Times New Roman" w:cs="Times New Roman"/>
                <w:sz w:val="20"/>
                <w:szCs w:val="20"/>
              </w:rPr>
              <w:t>D</w:t>
            </w:r>
          </w:p>
        </w:tc>
        <w:tc>
          <w:tcPr>
            <w:tcW w:w="314" w:type="pct"/>
            <w:shd w:val="clear" w:color="auto" w:fill="auto"/>
          </w:tcPr>
          <w:p w14:paraId="4FB0D4F0" w14:textId="77777777" w:rsidR="00110929" w:rsidRPr="00A27586" w:rsidRDefault="00110929" w:rsidP="00B86397">
            <w:pPr>
              <w:spacing w:after="0"/>
              <w:rPr>
                <w:rFonts w:ascii="Times New Roman" w:hAnsi="Times New Roman" w:cs="Times New Roman"/>
                <w:sz w:val="20"/>
                <w:szCs w:val="20"/>
              </w:rPr>
            </w:pPr>
          </w:p>
        </w:tc>
        <w:tc>
          <w:tcPr>
            <w:tcW w:w="264" w:type="pct"/>
            <w:shd w:val="clear" w:color="auto" w:fill="auto"/>
          </w:tcPr>
          <w:p w14:paraId="4DE5E5BC" w14:textId="77777777" w:rsidR="00110929" w:rsidRPr="00A27586" w:rsidRDefault="00110929" w:rsidP="00B86397">
            <w:pPr>
              <w:spacing w:after="0"/>
              <w:rPr>
                <w:rFonts w:ascii="Times New Roman" w:hAnsi="Times New Roman" w:cs="Times New Roman"/>
                <w:sz w:val="20"/>
                <w:szCs w:val="20"/>
              </w:rPr>
            </w:pPr>
          </w:p>
        </w:tc>
        <w:tc>
          <w:tcPr>
            <w:tcW w:w="296" w:type="pct"/>
            <w:shd w:val="clear" w:color="auto" w:fill="auto"/>
          </w:tcPr>
          <w:p w14:paraId="07AB4261" w14:textId="77777777" w:rsidR="00110929" w:rsidRPr="00A27586" w:rsidRDefault="00110929" w:rsidP="00B86397">
            <w:pPr>
              <w:spacing w:after="0"/>
              <w:rPr>
                <w:rFonts w:ascii="Times New Roman" w:hAnsi="Times New Roman" w:cs="Times New Roman"/>
                <w:sz w:val="20"/>
                <w:szCs w:val="20"/>
              </w:rPr>
            </w:pPr>
          </w:p>
        </w:tc>
      </w:tr>
    </w:tbl>
    <w:p w14:paraId="3256B9F4" w14:textId="77777777" w:rsidR="00110929" w:rsidRPr="00A27586" w:rsidRDefault="00110929" w:rsidP="00110929">
      <w:pPr>
        <w:spacing w:after="120"/>
        <w:rPr>
          <w:rFonts w:ascii="Times New Roman" w:hAnsi="Times New Roman" w:cs="Times New Roman"/>
          <w:sz w:val="24"/>
          <w:szCs w:val="24"/>
        </w:rPr>
      </w:pPr>
    </w:p>
    <w:p w14:paraId="0ED2D639" w14:textId="6B4F1952" w:rsidR="00256AD2" w:rsidRPr="00256AD2" w:rsidRDefault="00256AD2" w:rsidP="00256AD2">
      <w:pPr>
        <w:pStyle w:val="Heading2"/>
        <w:jc w:val="center"/>
        <w:rPr>
          <w:rFonts w:ascii="Times New Roman" w:hAnsi="Times New Roman" w:cs="Times New Roman"/>
          <w:b/>
          <w:sz w:val="28"/>
          <w:szCs w:val="28"/>
          <w:lang w:val="bg-BG"/>
        </w:rPr>
      </w:pPr>
      <w:bookmarkStart w:id="48" w:name="_Toc88744413"/>
      <w:bookmarkStart w:id="49" w:name="_Toc98672535"/>
      <w:r w:rsidRPr="00256AD2">
        <w:rPr>
          <w:rFonts w:ascii="Times New Roman" w:hAnsi="Times New Roman" w:cs="Times New Roman"/>
          <w:sz w:val="28"/>
          <w:szCs w:val="28"/>
          <w:lang w:val="bg-BG"/>
        </w:rPr>
        <w:lastRenderedPageBreak/>
        <w:t xml:space="preserve">Специфични цели за A858 </w:t>
      </w:r>
      <w:r w:rsidRPr="00256AD2">
        <w:rPr>
          <w:rFonts w:ascii="Times New Roman" w:hAnsi="Times New Roman" w:cs="Times New Roman"/>
          <w:i/>
          <w:sz w:val="28"/>
          <w:szCs w:val="28"/>
          <w:lang w:val="en-GB"/>
        </w:rPr>
        <w:t>Clanga</w:t>
      </w:r>
      <w:r w:rsidRPr="00256AD2">
        <w:rPr>
          <w:rFonts w:ascii="Times New Roman" w:hAnsi="Times New Roman" w:cs="Times New Roman"/>
          <w:i/>
          <w:sz w:val="28"/>
          <w:szCs w:val="28"/>
          <w:lang w:val="bg-BG"/>
        </w:rPr>
        <w:t xml:space="preserve"> </w:t>
      </w:r>
      <w:r w:rsidRPr="00256AD2">
        <w:rPr>
          <w:rFonts w:ascii="Times New Roman" w:hAnsi="Times New Roman" w:cs="Times New Roman"/>
          <w:i/>
          <w:sz w:val="28"/>
          <w:szCs w:val="28"/>
          <w:lang w:val="en-GB"/>
        </w:rPr>
        <w:t>pomarina</w:t>
      </w:r>
      <w:r w:rsidRPr="00256AD2">
        <w:rPr>
          <w:rFonts w:ascii="Times New Roman" w:hAnsi="Times New Roman" w:cs="Times New Roman"/>
          <w:sz w:val="28"/>
          <w:szCs w:val="28"/>
          <w:lang w:val="bg-BG"/>
        </w:rPr>
        <w:t xml:space="preserve"> (малък креслив орел)</w:t>
      </w:r>
      <w:bookmarkEnd w:id="48"/>
      <w:bookmarkEnd w:id="49"/>
    </w:p>
    <w:p w14:paraId="49711462" w14:textId="77777777" w:rsidR="00256AD2" w:rsidRPr="0061500C" w:rsidRDefault="00256AD2" w:rsidP="00256AD2">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rPr>
        <w:t>1</w:t>
      </w:r>
      <w:r>
        <w:rPr>
          <w:rFonts w:ascii="Times New Roman" w:hAnsi="Times New Roman" w:cs="Times New Roman"/>
          <w:b/>
          <w:sz w:val="24"/>
          <w:szCs w:val="24"/>
          <w:lang w:val="bg-BG"/>
        </w:rPr>
        <w:t xml:space="preserve">. </w:t>
      </w:r>
      <w:r w:rsidRPr="0061500C">
        <w:rPr>
          <w:rFonts w:ascii="Times New Roman" w:hAnsi="Times New Roman" w:cs="Times New Roman"/>
          <w:b/>
          <w:sz w:val="24"/>
          <w:szCs w:val="24"/>
          <w:lang w:val="bg-BG"/>
        </w:rPr>
        <w:t>Кратка характеристика на вида</w:t>
      </w:r>
    </w:p>
    <w:p w14:paraId="1227DEFA"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Дължината на тялото 60-65 </w:t>
      </w:r>
      <w:r w:rsidRPr="0061500C">
        <w:rPr>
          <w:rFonts w:ascii="Times New Roman" w:hAnsi="Times New Roman" w:cs="Times New Roman"/>
          <w:sz w:val="24"/>
          <w:szCs w:val="24"/>
          <w:lang w:val="en-GB"/>
        </w:rPr>
        <w:t>cm</w:t>
      </w:r>
      <w:r w:rsidRPr="0061500C">
        <w:rPr>
          <w:rFonts w:ascii="Times New Roman" w:hAnsi="Times New Roman" w:cs="Times New Roman"/>
          <w:sz w:val="24"/>
          <w:szCs w:val="24"/>
          <w:lang w:val="bg-BG"/>
        </w:rPr>
        <w:t>., размах на крилата: 140-150 cm.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„увиснал“. Младите са кафяви с добре оформено жълто петно на тила; надкрилията са с два реда бели петна (младите на големия креслив орел имат повече такива редове); тялото отдолу е изпъстрено със светли щрихи (Симеонов и др., 1990).</w:t>
      </w:r>
    </w:p>
    <w:p w14:paraId="1EA1DB76" w14:textId="77777777" w:rsidR="00256AD2" w:rsidRPr="0061500C" w:rsidRDefault="00256AD2" w:rsidP="00256AD2">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Характер на пребиваване в страната</w:t>
      </w:r>
    </w:p>
    <w:p w14:paraId="426D1203"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Гнездещо-прелетен,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Тогава се среща често по Черноморското крайбрежие. Максимална миграция е наблюдавана през последната десетдневка на септември. (Симеонов и др., 1990; Големански гл. ред., 2015).</w:t>
      </w:r>
    </w:p>
    <w:p w14:paraId="6D58D641" w14:textId="77777777" w:rsidR="00256AD2" w:rsidRPr="0061500C" w:rsidRDefault="00256AD2" w:rsidP="00256AD2">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Характерно местообитание</w:t>
      </w:r>
    </w:p>
    <w:p w14:paraId="04205B4D"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По време на миграции повсеместно из страната в открити пространства и до горната граница на гората. (Симеонов и др., 1990; Големански гл. ред., 2015).</w:t>
      </w:r>
    </w:p>
    <w:p w14:paraId="685B4ACC" w14:textId="77777777" w:rsidR="00256AD2" w:rsidRPr="0061500C" w:rsidRDefault="00256AD2" w:rsidP="00256AD2">
      <w:pPr>
        <w:spacing w:before="120" w:after="120" w:line="240" w:lineRule="auto"/>
        <w:ind w:hanging="11"/>
        <w:jc w:val="both"/>
        <w:rPr>
          <w:rFonts w:ascii="Times New Roman" w:hAnsi="Times New Roman" w:cs="Times New Roman"/>
          <w:i/>
          <w:sz w:val="24"/>
          <w:szCs w:val="24"/>
          <w:lang w:val="bg-BG"/>
        </w:rPr>
      </w:pPr>
      <w:r w:rsidRPr="0061500C">
        <w:rPr>
          <w:rFonts w:ascii="Times New Roman" w:hAnsi="Times New Roman" w:cs="Times New Roman"/>
          <w:i/>
          <w:sz w:val="24"/>
          <w:szCs w:val="24"/>
          <w:lang w:val="bg-BG"/>
        </w:rPr>
        <w:t>Хранене</w:t>
      </w:r>
    </w:p>
    <w:p w14:paraId="11516C4C"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Хранят се с малки бозайници, малки птици, земноводни, влечуги, полевки и от време на време насекоми. (Симеонов и др., 1990; Големански гл. ред., 2015).</w:t>
      </w:r>
    </w:p>
    <w:p w14:paraId="7BB46092" w14:textId="77777777" w:rsidR="00256AD2" w:rsidRPr="0061500C" w:rsidRDefault="00256AD2" w:rsidP="00256AD2">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61500C">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51E9AD62"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w:t>
      </w:r>
      <w:r w:rsidRPr="0061500C">
        <w:rPr>
          <w:rFonts w:ascii="Times New Roman" w:hAnsi="Times New Roman" w:cs="Times New Roman"/>
          <w:sz w:val="24"/>
          <w:szCs w:val="24"/>
          <w:lang w:val="en-GB"/>
        </w:rPr>
        <w:t xml:space="preserve"> </w:t>
      </w:r>
      <w:r w:rsidRPr="0061500C">
        <w:rPr>
          <w:rFonts w:ascii="Times New Roman" w:hAnsi="Times New Roman" w:cs="Times New Roman"/>
          <w:sz w:val="24"/>
          <w:szCs w:val="24"/>
          <w:lang w:val="bg-BG"/>
        </w:rPr>
        <w:t>равнина и Предбалкана, долините на реките Струма и Места и др. Избягва високите планини като Рила, Пирин и Западните Родопи. (Янков отг. ред., 2007).</w:t>
      </w:r>
    </w:p>
    <w:p w14:paraId="0CAD7B9F"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Включен в Приложение 1 на Директивата за птиците и Приложение 2 и 3 на ЗБР. Включен в SPEC 2. Включен е в Червената книга на България със статус- уязвим </w:t>
      </w:r>
      <w:r w:rsidRPr="0061500C">
        <w:rPr>
          <w:rFonts w:ascii="Times New Roman" w:hAnsi="Times New Roman" w:cs="Times New Roman"/>
          <w:sz w:val="24"/>
          <w:szCs w:val="24"/>
        </w:rPr>
        <w:t>VU</w:t>
      </w:r>
      <w:r w:rsidRPr="0061500C">
        <w:rPr>
          <w:rFonts w:ascii="Times New Roman" w:hAnsi="Times New Roman" w:cs="Times New Roman"/>
          <w:sz w:val="24"/>
          <w:szCs w:val="24"/>
          <w:lang w:val="bg-BG"/>
        </w:rPr>
        <w:t xml:space="preserve">. Според IUCN – </w:t>
      </w:r>
      <w:r w:rsidRPr="0061500C">
        <w:rPr>
          <w:rFonts w:ascii="Times New Roman" w:hAnsi="Times New Roman" w:cs="Times New Roman"/>
          <w:sz w:val="24"/>
          <w:szCs w:val="24"/>
        </w:rPr>
        <w:t>LC</w:t>
      </w:r>
      <w:r w:rsidRPr="0061500C">
        <w:rPr>
          <w:rFonts w:ascii="Times New Roman" w:hAnsi="Times New Roman" w:cs="Times New Roman"/>
          <w:sz w:val="24"/>
          <w:szCs w:val="24"/>
          <w:lang w:val="bg-BG"/>
        </w:rPr>
        <w:t xml:space="preserve"> (Least Concern), за територията на континентална Европа.</w:t>
      </w:r>
    </w:p>
    <w:p w14:paraId="766C2F44"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оценява на 460-600 двойки. Краткосрочната (2000-2018) и дългосрочна (1980-2018) популационна тенденция са нарастващи.</w:t>
      </w:r>
    </w:p>
    <w:p w14:paraId="2F5E3FDC"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lastRenderedPageBreak/>
        <w:t xml:space="preserve">За гнездящата популация са посочени следните заплахи и влияния: А02, A03,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01,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03, </w:t>
      </w:r>
      <w:r w:rsidRPr="0061500C">
        <w:rPr>
          <w:rFonts w:ascii="Times New Roman" w:hAnsi="Times New Roman" w:cs="Times New Roman"/>
          <w:sz w:val="24"/>
          <w:szCs w:val="24"/>
        </w:rPr>
        <w:t>B</w:t>
      </w:r>
      <w:r w:rsidRPr="0061500C">
        <w:rPr>
          <w:rFonts w:ascii="Times New Roman" w:hAnsi="Times New Roman" w:cs="Times New Roman"/>
          <w:sz w:val="24"/>
          <w:szCs w:val="24"/>
          <w:lang w:val="bg-BG"/>
        </w:rPr>
        <w:t xml:space="preserve">06, </w:t>
      </w:r>
      <w:r w:rsidRPr="0061500C">
        <w:rPr>
          <w:rFonts w:ascii="Times New Roman" w:hAnsi="Times New Roman" w:cs="Times New Roman"/>
          <w:sz w:val="24"/>
          <w:szCs w:val="24"/>
        </w:rPr>
        <w:t>C</w:t>
      </w:r>
      <w:r w:rsidRPr="0061500C">
        <w:rPr>
          <w:rFonts w:ascii="Times New Roman" w:hAnsi="Times New Roman" w:cs="Times New Roman"/>
          <w:sz w:val="24"/>
          <w:szCs w:val="24"/>
          <w:lang w:val="bg-BG"/>
        </w:rPr>
        <w:t>03, D02, F03.</w:t>
      </w:r>
    </w:p>
    <w:p w14:paraId="4DC4B403" w14:textId="260BF000" w:rsidR="00256AD2" w:rsidRPr="0061500C" w:rsidRDefault="00256AD2" w:rsidP="00256AD2">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61500C">
        <w:rPr>
          <w:rFonts w:ascii="Times New Roman" w:hAnsi="Times New Roman" w:cs="Times New Roman"/>
          <w:b/>
          <w:sz w:val="24"/>
          <w:szCs w:val="24"/>
          <w:lang w:val="bg-BG"/>
        </w:rPr>
        <w:t xml:space="preserve">Състояние в </w:t>
      </w:r>
      <w:r w:rsidRPr="00464CDA">
        <w:rPr>
          <w:rFonts w:ascii="Times New Roman" w:eastAsia="Times New Roman" w:hAnsi="Times New Roman" w:cs="Times New Roman"/>
          <w:b/>
          <w:bCs/>
          <w:sz w:val="24"/>
          <w:szCs w:val="24"/>
          <w:lang w:val="bg-BG" w:eastAsia="bg-BG"/>
        </w:rPr>
        <w:t>специална защитена зона</w:t>
      </w:r>
      <w:r w:rsidRPr="00993ADE">
        <w:rPr>
          <w:rFonts w:ascii="Times New Roman" w:hAnsi="Times New Roman" w:cs="Times New Roman"/>
          <w:b/>
          <w:bCs/>
          <w:sz w:val="24"/>
          <w:szCs w:val="24"/>
          <w:lang w:val="bg-BG"/>
        </w:rPr>
        <w:t xml:space="preserve"> </w:t>
      </w:r>
      <w:r w:rsidRPr="0061500C">
        <w:rPr>
          <w:rFonts w:ascii="Times New Roman" w:hAnsi="Times New Roman" w:cs="Times New Roman"/>
          <w:b/>
          <w:bCs/>
          <w:sz w:val="24"/>
          <w:szCs w:val="24"/>
          <w:lang w:val="bg-BG"/>
        </w:rPr>
        <w:t>СЗЗ BG0002065 „Блато Малък Преславец“</w:t>
      </w:r>
    </w:p>
    <w:p w14:paraId="0E3AAFCF" w14:textId="1184497F"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61500C">
        <w:rPr>
          <w:rFonts w:ascii="Times New Roman" w:hAnsi="Times New Roman" w:cs="Times New Roman"/>
          <w:sz w:val="24"/>
          <w:szCs w:val="24"/>
          <w:lang w:val="bg-BG"/>
        </w:rPr>
        <w:t xml:space="preserve"> на зоната</w:t>
      </w:r>
      <w:r w:rsidRPr="0061500C">
        <w:rPr>
          <w:rFonts w:ascii="Times New Roman" w:hAnsi="Times New Roman" w:cs="Times New Roman"/>
          <w:sz w:val="24"/>
          <w:szCs w:val="24"/>
          <w:lang w:val="en-GB"/>
        </w:rPr>
        <w:t>,</w:t>
      </w:r>
      <w:r w:rsidRPr="0061500C">
        <w:rPr>
          <w:rFonts w:ascii="Times New Roman" w:hAnsi="Times New Roman" w:cs="Times New Roman"/>
          <w:sz w:val="24"/>
          <w:szCs w:val="24"/>
          <w:lang w:val="bg-BG"/>
        </w:rPr>
        <w:t xml:space="preserve"> видът е само с концентрация по врем на миграция. Мигриращата популация на малкия креслив орел е неизвестна, поради липса на данни „</w:t>
      </w:r>
      <w:r w:rsidRPr="0061500C">
        <w:rPr>
          <w:rFonts w:ascii="Times New Roman" w:hAnsi="Times New Roman" w:cs="Times New Roman"/>
          <w:sz w:val="24"/>
          <w:szCs w:val="24"/>
          <w:lang w:val="en-GB"/>
        </w:rPr>
        <w:t>DD</w:t>
      </w:r>
      <w:r w:rsidRPr="0061500C">
        <w:rPr>
          <w:rFonts w:ascii="Times New Roman" w:hAnsi="Times New Roman" w:cs="Times New Roman"/>
          <w:sz w:val="24"/>
          <w:szCs w:val="24"/>
          <w:lang w:val="bg-BG"/>
        </w:rPr>
        <w:t>“. Оценката за числеността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C774E12" w14:textId="77777777" w:rsidR="00256AD2" w:rsidRPr="0061500C" w:rsidRDefault="00256AD2" w:rsidP="00256AD2">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61500C">
        <w:rPr>
          <w:rFonts w:ascii="Times New Roman" w:hAnsi="Times New Roman" w:cs="Times New Roman"/>
          <w:b/>
          <w:sz w:val="24"/>
          <w:szCs w:val="24"/>
          <w:lang w:val="bg-BG"/>
        </w:rPr>
        <w:t xml:space="preserve">Анализ на наличната информация </w:t>
      </w:r>
    </w:p>
    <w:p w14:paraId="07FAF963"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Малкият креслив орел е мигриращ вид в СЗЗ „Блато Малък Преславец“, но числеността в </w:t>
      </w:r>
      <w:r>
        <w:rPr>
          <w:rFonts w:ascii="Times New Roman" w:hAnsi="Times New Roman" w:cs="Times New Roman"/>
          <w:sz w:val="24"/>
          <w:szCs w:val="24"/>
          <w:lang w:val="bg-BG"/>
        </w:rPr>
        <w:t>СФ</w:t>
      </w:r>
      <w:r w:rsidRPr="0061500C">
        <w:rPr>
          <w:rFonts w:ascii="Times New Roman" w:hAnsi="Times New Roman" w:cs="Times New Roman"/>
          <w:sz w:val="24"/>
          <w:szCs w:val="24"/>
          <w:lang w:val="bg-BG"/>
        </w:rPr>
        <w:t xml:space="preserve"> е неизвестна поради липса на данни. По време на теренното проучване през 2021 г., видът не е установен в зоната. Предвид липсата на данни за мигриращата популация на вида, е необходимо залагане на адекватен мониторинг в периода февруари до края на март, и от началото на август до края на октомври. Територията на зоната попада в район с средна концентрация на вида по врем на миграция (Матеева и Янков, 2013).</w:t>
      </w:r>
    </w:p>
    <w:p w14:paraId="423DED5B" w14:textId="77777777" w:rsidR="00256AD2" w:rsidRPr="0061500C" w:rsidRDefault="00256AD2" w:rsidP="00256AD2">
      <w:pPr>
        <w:spacing w:before="120" w:after="120" w:line="240" w:lineRule="auto"/>
        <w:ind w:hanging="11"/>
        <w:jc w:val="both"/>
        <w:rPr>
          <w:rFonts w:ascii="Times New Roman" w:hAnsi="Times New Roman" w:cs="Times New Roman"/>
          <w:sz w:val="24"/>
          <w:szCs w:val="24"/>
          <w:lang w:val="bg-BG"/>
        </w:rPr>
      </w:pPr>
      <w:r w:rsidRPr="0061500C">
        <w:rPr>
          <w:rFonts w:ascii="Times New Roman" w:hAnsi="Times New Roman" w:cs="Times New Roman"/>
          <w:sz w:val="24"/>
          <w:szCs w:val="24"/>
          <w:lang w:val="bg-BG"/>
        </w:rPr>
        <w:t>Основните заплахи за малкия креслив орел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14:paraId="5CC7A435" w14:textId="77777777" w:rsidR="00256AD2" w:rsidRPr="0061500C" w:rsidRDefault="00256AD2" w:rsidP="00256AD2">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499"/>
        <w:gridCol w:w="1857"/>
        <w:gridCol w:w="2676"/>
        <w:gridCol w:w="1883"/>
      </w:tblGrid>
      <w:tr w:rsidR="00256AD2" w:rsidRPr="000335EC" w14:paraId="6214E935" w14:textId="77777777" w:rsidTr="00B86397">
        <w:trPr>
          <w:tblHeader/>
          <w:jc w:val="center"/>
        </w:trPr>
        <w:tc>
          <w:tcPr>
            <w:tcW w:w="955" w:type="pct"/>
            <w:shd w:val="clear" w:color="auto" w:fill="B6DDE8"/>
            <w:vAlign w:val="center"/>
          </w:tcPr>
          <w:p w14:paraId="71F37186" w14:textId="77777777" w:rsidR="00256AD2" w:rsidRPr="000335EC" w:rsidRDefault="00256AD2" w:rsidP="00B86397">
            <w:pPr>
              <w:spacing w:after="0" w:line="240" w:lineRule="auto"/>
              <w:jc w:val="center"/>
              <w:rPr>
                <w:rFonts w:ascii="Times New Roman" w:hAnsi="Times New Roman" w:cs="Times New Roman"/>
                <w:b/>
                <w:bCs/>
                <w:sz w:val="20"/>
                <w:szCs w:val="20"/>
                <w:lang w:val="bg-BG"/>
              </w:rPr>
            </w:pPr>
            <w:r w:rsidRPr="000335EC">
              <w:rPr>
                <w:rFonts w:ascii="Times New Roman" w:hAnsi="Times New Roman" w:cs="Times New Roman"/>
                <w:b/>
                <w:bCs/>
                <w:sz w:val="20"/>
                <w:szCs w:val="20"/>
                <w:lang w:val="bg-BG"/>
              </w:rPr>
              <w:t>Параметър</w:t>
            </w:r>
          </w:p>
        </w:tc>
        <w:tc>
          <w:tcPr>
            <w:tcW w:w="751" w:type="pct"/>
            <w:shd w:val="clear" w:color="auto" w:fill="B6DDE8"/>
            <w:vAlign w:val="center"/>
          </w:tcPr>
          <w:p w14:paraId="23570D94" w14:textId="77777777" w:rsidR="00256AD2" w:rsidRPr="000335EC" w:rsidRDefault="00256AD2" w:rsidP="00B86397">
            <w:pPr>
              <w:spacing w:after="0" w:line="240" w:lineRule="auto"/>
              <w:jc w:val="center"/>
              <w:rPr>
                <w:rFonts w:ascii="Times New Roman" w:hAnsi="Times New Roman" w:cs="Times New Roman"/>
                <w:b/>
                <w:bCs/>
                <w:sz w:val="20"/>
                <w:szCs w:val="20"/>
                <w:lang w:val="bg-BG"/>
              </w:rPr>
            </w:pPr>
            <w:r w:rsidRPr="000335EC">
              <w:rPr>
                <w:rFonts w:ascii="Times New Roman" w:hAnsi="Times New Roman" w:cs="Times New Roman"/>
                <w:b/>
                <w:bCs/>
                <w:sz w:val="20"/>
                <w:szCs w:val="20"/>
                <w:lang w:val="bg-BG"/>
              </w:rPr>
              <w:t>Мерна единица</w:t>
            </w:r>
          </w:p>
        </w:tc>
        <w:tc>
          <w:tcPr>
            <w:tcW w:w="954" w:type="pct"/>
            <w:shd w:val="clear" w:color="auto" w:fill="B6DDE8"/>
            <w:vAlign w:val="center"/>
          </w:tcPr>
          <w:p w14:paraId="5DB0AFD2" w14:textId="77777777" w:rsidR="00256AD2" w:rsidRPr="000335EC" w:rsidRDefault="00256AD2" w:rsidP="00B86397">
            <w:pPr>
              <w:spacing w:after="0" w:line="240" w:lineRule="auto"/>
              <w:jc w:val="center"/>
              <w:rPr>
                <w:rFonts w:ascii="Times New Roman" w:hAnsi="Times New Roman" w:cs="Times New Roman"/>
                <w:b/>
                <w:bCs/>
                <w:sz w:val="20"/>
                <w:szCs w:val="20"/>
                <w:lang w:val="bg-BG"/>
              </w:rPr>
            </w:pPr>
            <w:r w:rsidRPr="000335EC">
              <w:rPr>
                <w:rFonts w:ascii="Times New Roman" w:hAnsi="Times New Roman" w:cs="Times New Roman"/>
                <w:b/>
                <w:bCs/>
                <w:sz w:val="20"/>
                <w:szCs w:val="20"/>
                <w:lang w:val="bg-BG"/>
              </w:rPr>
              <w:t>Целева стойност</w:t>
            </w:r>
          </w:p>
        </w:tc>
        <w:tc>
          <w:tcPr>
            <w:tcW w:w="1373" w:type="pct"/>
            <w:shd w:val="clear" w:color="auto" w:fill="B6DDE8"/>
            <w:vAlign w:val="center"/>
          </w:tcPr>
          <w:p w14:paraId="5E55E8F3" w14:textId="77777777" w:rsidR="00256AD2" w:rsidRPr="000335EC" w:rsidRDefault="00256AD2" w:rsidP="00B86397">
            <w:pPr>
              <w:spacing w:after="0" w:line="240" w:lineRule="auto"/>
              <w:jc w:val="center"/>
              <w:rPr>
                <w:rFonts w:ascii="Times New Roman" w:hAnsi="Times New Roman" w:cs="Times New Roman"/>
                <w:b/>
                <w:bCs/>
                <w:sz w:val="20"/>
                <w:szCs w:val="20"/>
                <w:lang w:val="bg-BG"/>
              </w:rPr>
            </w:pPr>
            <w:r w:rsidRPr="000335EC">
              <w:rPr>
                <w:rFonts w:ascii="Times New Roman" w:hAnsi="Times New Roman" w:cs="Times New Roman"/>
                <w:b/>
                <w:bCs/>
                <w:sz w:val="20"/>
                <w:szCs w:val="20"/>
                <w:lang w:val="bg-BG"/>
              </w:rPr>
              <w:t>Допълнителна информация</w:t>
            </w:r>
          </w:p>
        </w:tc>
        <w:tc>
          <w:tcPr>
            <w:tcW w:w="967" w:type="pct"/>
            <w:shd w:val="clear" w:color="auto" w:fill="B6DDE8"/>
            <w:vAlign w:val="center"/>
          </w:tcPr>
          <w:p w14:paraId="20D68E11" w14:textId="77777777" w:rsidR="00256AD2" w:rsidRPr="000335EC" w:rsidRDefault="00256AD2" w:rsidP="00B86397">
            <w:pPr>
              <w:spacing w:after="0" w:line="240" w:lineRule="auto"/>
              <w:jc w:val="center"/>
              <w:rPr>
                <w:rFonts w:ascii="Times New Roman" w:hAnsi="Times New Roman" w:cs="Times New Roman"/>
                <w:b/>
                <w:bCs/>
                <w:sz w:val="20"/>
                <w:szCs w:val="20"/>
                <w:lang w:val="bg-BG"/>
              </w:rPr>
            </w:pPr>
            <w:r w:rsidRPr="000335EC">
              <w:rPr>
                <w:rFonts w:ascii="Times New Roman" w:hAnsi="Times New Roman" w:cs="Times New Roman"/>
                <w:b/>
                <w:bCs/>
                <w:sz w:val="20"/>
                <w:szCs w:val="20"/>
                <w:lang w:val="bg-BG"/>
              </w:rPr>
              <w:t>Специфични за зоната цели</w:t>
            </w:r>
          </w:p>
        </w:tc>
      </w:tr>
      <w:tr w:rsidR="00256AD2" w:rsidRPr="000335EC" w14:paraId="6D0F8A08" w14:textId="77777777" w:rsidTr="00B86397">
        <w:trPr>
          <w:jc w:val="center"/>
        </w:trPr>
        <w:tc>
          <w:tcPr>
            <w:tcW w:w="955" w:type="pct"/>
            <w:shd w:val="clear" w:color="auto" w:fill="auto"/>
          </w:tcPr>
          <w:p w14:paraId="57437796" w14:textId="77777777" w:rsidR="00256AD2" w:rsidRPr="000335EC" w:rsidRDefault="00256AD2" w:rsidP="00B86397">
            <w:pPr>
              <w:spacing w:after="0" w:line="240" w:lineRule="auto"/>
              <w:rPr>
                <w:rFonts w:ascii="Times New Roman" w:hAnsi="Times New Roman" w:cs="Times New Roman"/>
                <w:b/>
                <w:sz w:val="20"/>
                <w:szCs w:val="20"/>
                <w:lang w:val="bg-BG"/>
              </w:rPr>
            </w:pPr>
            <w:r w:rsidRPr="000335EC">
              <w:rPr>
                <w:rFonts w:ascii="Times New Roman" w:hAnsi="Times New Roman" w:cs="Times New Roman"/>
                <w:b/>
                <w:sz w:val="20"/>
                <w:szCs w:val="20"/>
                <w:lang w:val="bg-BG"/>
              </w:rPr>
              <w:t xml:space="preserve">Популация: </w:t>
            </w:r>
            <w:r w:rsidRPr="000335EC">
              <w:rPr>
                <w:rFonts w:ascii="Times New Roman" w:hAnsi="Times New Roman" w:cs="Times New Roman"/>
                <w:bCs/>
                <w:sz w:val="20"/>
                <w:szCs w:val="20"/>
                <w:lang w:val="bg-BG"/>
              </w:rPr>
              <w:t>Размер на мигриращата популация</w:t>
            </w:r>
          </w:p>
        </w:tc>
        <w:tc>
          <w:tcPr>
            <w:tcW w:w="751" w:type="pct"/>
            <w:shd w:val="clear" w:color="auto" w:fill="auto"/>
          </w:tcPr>
          <w:p w14:paraId="524F8D75"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Брой индивиди</w:t>
            </w:r>
          </w:p>
        </w:tc>
        <w:tc>
          <w:tcPr>
            <w:tcW w:w="954" w:type="pct"/>
            <w:shd w:val="clear" w:color="auto" w:fill="auto"/>
          </w:tcPr>
          <w:p w14:paraId="50F2A4C8"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Неизвестна</w:t>
            </w:r>
          </w:p>
        </w:tc>
        <w:tc>
          <w:tcPr>
            <w:tcW w:w="1373" w:type="pct"/>
            <w:shd w:val="clear" w:color="auto" w:fill="auto"/>
          </w:tcPr>
          <w:p w14:paraId="07A88059" w14:textId="2409C509"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 xml:space="preserve">Необходим е адекватен мониторинг в периода </w:t>
            </w:r>
            <w:r w:rsidR="00AB0C44">
              <w:rPr>
                <w:rFonts w:ascii="Times New Roman" w:hAnsi="Times New Roman" w:cs="Times New Roman"/>
                <w:sz w:val="20"/>
                <w:szCs w:val="20"/>
                <w:lang w:val="bg-BG"/>
              </w:rPr>
              <w:t>март</w:t>
            </w:r>
            <w:r w:rsidRPr="000335EC">
              <w:rPr>
                <w:rFonts w:ascii="Times New Roman" w:hAnsi="Times New Roman" w:cs="Times New Roman"/>
                <w:sz w:val="20"/>
                <w:szCs w:val="20"/>
                <w:lang w:val="bg-BG"/>
              </w:rPr>
              <w:t xml:space="preserve"> до </w:t>
            </w:r>
            <w:r w:rsidR="00AB0C44">
              <w:rPr>
                <w:rFonts w:ascii="Times New Roman" w:hAnsi="Times New Roman" w:cs="Times New Roman"/>
                <w:sz w:val="20"/>
                <w:szCs w:val="20"/>
                <w:lang w:val="bg-BG"/>
              </w:rPr>
              <w:t>края</w:t>
            </w:r>
            <w:r w:rsidRPr="000335EC">
              <w:rPr>
                <w:rFonts w:ascii="Times New Roman" w:hAnsi="Times New Roman" w:cs="Times New Roman"/>
                <w:sz w:val="20"/>
                <w:szCs w:val="20"/>
                <w:lang w:val="bg-BG"/>
              </w:rPr>
              <w:t xml:space="preserve"> на </w:t>
            </w:r>
            <w:r w:rsidR="00AB0C44">
              <w:rPr>
                <w:rFonts w:ascii="Times New Roman" w:hAnsi="Times New Roman" w:cs="Times New Roman"/>
                <w:sz w:val="20"/>
                <w:szCs w:val="20"/>
                <w:lang w:val="bg-BG"/>
              </w:rPr>
              <w:t>април</w:t>
            </w:r>
            <w:r w:rsidRPr="000335EC">
              <w:rPr>
                <w:rFonts w:ascii="Times New Roman" w:hAnsi="Times New Roman" w:cs="Times New Roman"/>
                <w:sz w:val="20"/>
                <w:szCs w:val="20"/>
                <w:lang w:val="bg-BG"/>
              </w:rPr>
              <w:t>, и от началото на август до края на октомври.</w:t>
            </w:r>
          </w:p>
          <w:p w14:paraId="66509B30"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Поради малката площ на СЗЗ и липсата на подходящи хранителни местообитания повечето птици ще преминават през територията на зоната, без да образуват концентрации.</w:t>
            </w:r>
          </w:p>
        </w:tc>
        <w:tc>
          <w:tcPr>
            <w:tcW w:w="967" w:type="pct"/>
          </w:tcPr>
          <w:p w14:paraId="3D5E7DDE" w14:textId="77777777" w:rsidR="00256AD2" w:rsidRPr="000335EC" w:rsidRDefault="00256AD2" w:rsidP="00B86397">
            <w:pPr>
              <w:spacing w:after="0" w:line="240" w:lineRule="auto"/>
              <w:rPr>
                <w:rFonts w:ascii="Times New Roman" w:hAnsi="Times New Roman" w:cs="Times New Roman"/>
                <w:sz w:val="20"/>
                <w:szCs w:val="20"/>
                <w:lang w:val="en-GB"/>
              </w:rPr>
            </w:pPr>
            <w:r w:rsidRPr="000335EC">
              <w:rPr>
                <w:rFonts w:ascii="Times New Roman" w:hAnsi="Times New Roman" w:cs="Times New Roman"/>
                <w:sz w:val="20"/>
                <w:szCs w:val="20"/>
                <w:lang w:val="bg-BG"/>
              </w:rPr>
              <w:t>Междинна цел до 2025 г. - прилагане на систематизиран мониторинг за оценка на мигриращата популация на вида.</w:t>
            </w:r>
            <w:r w:rsidRPr="000335EC">
              <w:rPr>
                <w:rFonts w:ascii="Times New Roman" w:hAnsi="Times New Roman" w:cs="Times New Roman"/>
                <w:sz w:val="20"/>
                <w:szCs w:val="20"/>
                <w:lang w:val="en-GB"/>
              </w:rPr>
              <w:t xml:space="preserve"> </w:t>
            </w:r>
          </w:p>
        </w:tc>
      </w:tr>
      <w:tr w:rsidR="00256AD2" w:rsidRPr="000335EC" w14:paraId="491F58B4" w14:textId="77777777" w:rsidTr="00B86397">
        <w:trPr>
          <w:jc w:val="center"/>
        </w:trPr>
        <w:tc>
          <w:tcPr>
            <w:tcW w:w="955" w:type="pct"/>
            <w:shd w:val="clear" w:color="auto" w:fill="auto"/>
          </w:tcPr>
          <w:p w14:paraId="082F53B0" w14:textId="77777777" w:rsidR="00256AD2" w:rsidRPr="000335EC" w:rsidRDefault="00256AD2" w:rsidP="00B86397">
            <w:pPr>
              <w:spacing w:after="0" w:line="240" w:lineRule="auto"/>
              <w:rPr>
                <w:rFonts w:ascii="Times New Roman" w:hAnsi="Times New Roman" w:cs="Times New Roman"/>
                <w:b/>
                <w:sz w:val="20"/>
                <w:szCs w:val="20"/>
                <w:lang w:val="bg-BG"/>
              </w:rPr>
            </w:pPr>
            <w:r w:rsidRPr="000335EC">
              <w:rPr>
                <w:rFonts w:ascii="Times New Roman" w:hAnsi="Times New Roman" w:cs="Times New Roman"/>
                <w:b/>
                <w:sz w:val="20"/>
                <w:szCs w:val="20"/>
                <w:lang w:val="bg-BG"/>
              </w:rPr>
              <w:t xml:space="preserve">Местообитание на вида: </w:t>
            </w:r>
            <w:r w:rsidRPr="000335EC">
              <w:rPr>
                <w:rFonts w:ascii="Times New Roman" w:hAnsi="Times New Roman" w:cs="Times New Roman"/>
                <w:bCs/>
                <w:sz w:val="20"/>
                <w:szCs w:val="20"/>
                <w:lang w:val="bg-BG"/>
              </w:rPr>
              <w:t>Площ на подходящите хранителни местообитания на вида</w:t>
            </w:r>
          </w:p>
        </w:tc>
        <w:tc>
          <w:tcPr>
            <w:tcW w:w="751" w:type="pct"/>
            <w:shd w:val="clear" w:color="auto" w:fill="auto"/>
          </w:tcPr>
          <w:p w14:paraId="1AAA474E" w14:textId="1385B22A" w:rsidR="00256AD2" w:rsidRPr="000335EC" w:rsidRDefault="00BF002E" w:rsidP="00B86397">
            <w:pPr>
              <w:spacing w:after="0" w:line="240" w:lineRule="auto"/>
              <w:rPr>
                <w:rFonts w:ascii="Times New Roman" w:hAnsi="Times New Roman" w:cs="Times New Roman"/>
                <w:sz w:val="20"/>
                <w:szCs w:val="20"/>
              </w:rPr>
            </w:pPr>
            <w:r>
              <w:rPr>
                <w:rFonts w:ascii="Times New Roman" w:hAnsi="Times New Roman" w:cs="Times New Roman"/>
                <w:sz w:val="20"/>
                <w:szCs w:val="20"/>
                <w:lang w:val="bg-BG"/>
              </w:rPr>
              <w:t>х</w:t>
            </w:r>
            <w:r w:rsidR="00256AD2" w:rsidRPr="000335EC">
              <w:rPr>
                <w:rFonts w:ascii="Times New Roman" w:hAnsi="Times New Roman" w:cs="Times New Roman"/>
                <w:sz w:val="20"/>
                <w:szCs w:val="20"/>
              </w:rPr>
              <w:t>a</w:t>
            </w:r>
          </w:p>
        </w:tc>
        <w:tc>
          <w:tcPr>
            <w:tcW w:w="954" w:type="pct"/>
            <w:shd w:val="clear" w:color="auto" w:fill="auto"/>
          </w:tcPr>
          <w:p w14:paraId="117E2FF0" w14:textId="1A817A59"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 xml:space="preserve">Най-малко 62 </w:t>
            </w:r>
            <w:r w:rsidR="00BF002E">
              <w:rPr>
                <w:rFonts w:ascii="Times New Roman" w:hAnsi="Times New Roman" w:cs="Times New Roman"/>
                <w:sz w:val="20"/>
                <w:szCs w:val="20"/>
                <w:lang w:val="bg-BG"/>
              </w:rPr>
              <w:t>х</w:t>
            </w:r>
            <w:r w:rsidRPr="000335EC">
              <w:rPr>
                <w:rFonts w:ascii="Times New Roman" w:hAnsi="Times New Roman" w:cs="Times New Roman"/>
                <w:sz w:val="20"/>
                <w:szCs w:val="20"/>
                <w:lang w:val="en-GB"/>
              </w:rPr>
              <w:t>a</w:t>
            </w:r>
          </w:p>
        </w:tc>
        <w:tc>
          <w:tcPr>
            <w:tcW w:w="1373" w:type="pct"/>
            <w:shd w:val="clear" w:color="auto" w:fill="auto"/>
          </w:tcPr>
          <w:p w14:paraId="3101D14C" w14:textId="726F8F0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 xml:space="preserve">Площта включва % на местообитание сухи ливади - </w:t>
            </w:r>
            <w:r w:rsidRPr="000335EC">
              <w:rPr>
                <w:rFonts w:ascii="Times New Roman" w:hAnsi="Times New Roman" w:cs="Times New Roman"/>
                <w:sz w:val="20"/>
                <w:szCs w:val="20"/>
                <w:lang w:val="en-GB"/>
              </w:rPr>
              <w:t xml:space="preserve">N09 (33 </w:t>
            </w:r>
            <w:r w:rsidR="00BF002E">
              <w:rPr>
                <w:rFonts w:ascii="Times New Roman" w:hAnsi="Times New Roman" w:cs="Times New Roman"/>
                <w:sz w:val="20"/>
                <w:szCs w:val="20"/>
                <w:lang w:val="bg-BG"/>
              </w:rPr>
              <w:t>х</w:t>
            </w:r>
            <w:r w:rsidRPr="000335EC">
              <w:rPr>
                <w:rFonts w:ascii="Times New Roman" w:hAnsi="Times New Roman" w:cs="Times New Roman"/>
                <w:sz w:val="20"/>
                <w:szCs w:val="20"/>
                <w:lang w:val="en-GB"/>
              </w:rPr>
              <w:t>a),</w:t>
            </w:r>
            <w:r w:rsidRPr="000335EC">
              <w:rPr>
                <w:rFonts w:ascii="Times New Roman" w:hAnsi="Times New Roman" w:cs="Times New Roman"/>
                <w:sz w:val="20"/>
                <w:szCs w:val="20"/>
                <w:lang w:val="bg-BG"/>
              </w:rPr>
              <w:t xml:space="preserve"> зърнени култури </w:t>
            </w:r>
            <w:r w:rsidRPr="000335EC">
              <w:rPr>
                <w:rFonts w:ascii="Times New Roman" w:hAnsi="Times New Roman" w:cs="Times New Roman"/>
                <w:sz w:val="20"/>
                <w:szCs w:val="20"/>
                <w:lang w:val="en-GB"/>
              </w:rPr>
              <w:t xml:space="preserve">N12 </w:t>
            </w:r>
            <w:r w:rsidRPr="000335EC">
              <w:rPr>
                <w:rFonts w:ascii="Times New Roman" w:hAnsi="Times New Roman" w:cs="Times New Roman"/>
                <w:sz w:val="20"/>
                <w:szCs w:val="20"/>
              </w:rPr>
              <w:t xml:space="preserve">(11 </w:t>
            </w:r>
            <w:r w:rsidR="00BF002E">
              <w:rPr>
                <w:rFonts w:ascii="Times New Roman" w:hAnsi="Times New Roman" w:cs="Times New Roman"/>
                <w:sz w:val="20"/>
                <w:szCs w:val="20"/>
                <w:lang w:val="bg-BG"/>
              </w:rPr>
              <w:t>х</w:t>
            </w:r>
            <w:r w:rsidRPr="000335EC">
              <w:rPr>
                <w:rFonts w:ascii="Times New Roman" w:hAnsi="Times New Roman" w:cs="Times New Roman"/>
                <w:sz w:val="20"/>
                <w:szCs w:val="20"/>
              </w:rPr>
              <w:t xml:space="preserve">a) </w:t>
            </w:r>
            <w:r w:rsidRPr="000335EC">
              <w:rPr>
                <w:rFonts w:ascii="Times New Roman" w:hAnsi="Times New Roman" w:cs="Times New Roman"/>
                <w:sz w:val="20"/>
                <w:szCs w:val="20"/>
                <w:lang w:val="bg-BG"/>
              </w:rPr>
              <w:t xml:space="preserve">и др. обработваеми земи </w:t>
            </w:r>
            <w:r w:rsidRPr="000335EC">
              <w:rPr>
                <w:rFonts w:ascii="Times New Roman" w:hAnsi="Times New Roman" w:cs="Times New Roman"/>
                <w:sz w:val="20"/>
                <w:szCs w:val="20"/>
                <w:lang w:val="en-GB"/>
              </w:rPr>
              <w:t>N15</w:t>
            </w:r>
            <w:r w:rsidRPr="000335EC">
              <w:rPr>
                <w:rFonts w:ascii="Times New Roman" w:hAnsi="Times New Roman" w:cs="Times New Roman"/>
                <w:sz w:val="20"/>
                <w:szCs w:val="20"/>
              </w:rPr>
              <w:t xml:space="preserve"> </w:t>
            </w:r>
            <w:r w:rsidRPr="000335EC">
              <w:rPr>
                <w:rFonts w:ascii="Times New Roman" w:hAnsi="Times New Roman" w:cs="Times New Roman"/>
                <w:sz w:val="20"/>
                <w:szCs w:val="20"/>
                <w:lang w:val="bg-BG"/>
              </w:rPr>
              <w:t xml:space="preserve">(18 </w:t>
            </w:r>
            <w:r w:rsidR="00BF002E">
              <w:rPr>
                <w:rFonts w:ascii="Times New Roman" w:hAnsi="Times New Roman" w:cs="Times New Roman"/>
                <w:sz w:val="20"/>
                <w:szCs w:val="20"/>
                <w:lang w:val="bg-BG"/>
              </w:rPr>
              <w:t>х</w:t>
            </w:r>
            <w:r w:rsidRPr="000335EC">
              <w:rPr>
                <w:rFonts w:ascii="Times New Roman" w:hAnsi="Times New Roman" w:cs="Times New Roman"/>
                <w:sz w:val="20"/>
                <w:szCs w:val="20"/>
                <w:lang w:val="en-GB"/>
              </w:rPr>
              <w:t>a</w:t>
            </w:r>
            <w:r w:rsidRPr="000335EC">
              <w:rPr>
                <w:rFonts w:ascii="Times New Roman" w:hAnsi="Times New Roman" w:cs="Times New Roman"/>
                <w:sz w:val="20"/>
                <w:szCs w:val="20"/>
                <w:lang w:val="bg-BG"/>
              </w:rPr>
              <w:t>) от СФ</w:t>
            </w:r>
            <w:r w:rsidRPr="000335EC">
              <w:rPr>
                <w:rFonts w:ascii="Times New Roman" w:hAnsi="Times New Roman" w:cs="Times New Roman"/>
                <w:sz w:val="20"/>
                <w:szCs w:val="20"/>
                <w:lang w:val="en-GB"/>
              </w:rPr>
              <w:t>.</w:t>
            </w:r>
            <w:r w:rsidRPr="000335EC">
              <w:rPr>
                <w:rFonts w:ascii="Times New Roman" w:hAnsi="Times New Roman" w:cs="Times New Roman"/>
                <w:sz w:val="20"/>
                <w:szCs w:val="20"/>
                <w:lang w:val="bg-BG"/>
              </w:rPr>
              <w:t xml:space="preserve"> Вида се храни и в прилежащите територии извън зоната.</w:t>
            </w:r>
          </w:p>
        </w:tc>
        <w:tc>
          <w:tcPr>
            <w:tcW w:w="967" w:type="pct"/>
          </w:tcPr>
          <w:p w14:paraId="2DC7128C" w14:textId="682B4E3A"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 xml:space="preserve">Поддържане на площта на подходящите хранителни местообитания на вида в размер най-малко 62 </w:t>
            </w:r>
            <w:r w:rsidR="00BF002E">
              <w:rPr>
                <w:rFonts w:ascii="Times New Roman" w:hAnsi="Times New Roman" w:cs="Times New Roman"/>
                <w:sz w:val="20"/>
                <w:szCs w:val="20"/>
                <w:lang w:val="bg-BG"/>
              </w:rPr>
              <w:t>х</w:t>
            </w:r>
            <w:r w:rsidRPr="000335EC">
              <w:rPr>
                <w:rFonts w:ascii="Times New Roman" w:hAnsi="Times New Roman" w:cs="Times New Roman"/>
                <w:sz w:val="20"/>
                <w:szCs w:val="20"/>
                <w:lang w:val="bg-BG"/>
              </w:rPr>
              <w:t>a</w:t>
            </w:r>
          </w:p>
        </w:tc>
      </w:tr>
      <w:tr w:rsidR="00256AD2" w:rsidRPr="000335EC" w14:paraId="5EDF8B2C" w14:textId="77777777" w:rsidTr="00B86397">
        <w:trPr>
          <w:jc w:val="center"/>
        </w:trPr>
        <w:tc>
          <w:tcPr>
            <w:tcW w:w="955" w:type="pct"/>
            <w:shd w:val="clear" w:color="auto" w:fill="auto"/>
          </w:tcPr>
          <w:p w14:paraId="529AD50B" w14:textId="77777777" w:rsidR="00256AD2" w:rsidRPr="000335EC" w:rsidRDefault="00256AD2" w:rsidP="00B86397">
            <w:pPr>
              <w:autoSpaceDE w:val="0"/>
              <w:autoSpaceDN w:val="0"/>
              <w:adjustRightInd w:val="0"/>
              <w:spacing w:after="0" w:line="240" w:lineRule="auto"/>
              <w:rPr>
                <w:rFonts w:ascii="Times New Roman" w:hAnsi="Times New Roman" w:cs="Times New Roman"/>
                <w:color w:val="000000"/>
                <w:sz w:val="20"/>
                <w:szCs w:val="20"/>
                <w:lang w:val="bg-BG"/>
              </w:rPr>
            </w:pPr>
            <w:r w:rsidRPr="000335EC">
              <w:rPr>
                <w:rFonts w:ascii="Times New Roman" w:hAnsi="Times New Roman" w:cs="Times New Roman"/>
                <w:b/>
                <w:bCs/>
                <w:color w:val="000000"/>
                <w:sz w:val="20"/>
                <w:szCs w:val="20"/>
                <w:lang w:val="bg-BG"/>
              </w:rPr>
              <w:t xml:space="preserve">Местообитание на вида: </w:t>
            </w:r>
            <w:r w:rsidRPr="000335EC">
              <w:rPr>
                <w:rFonts w:ascii="Times New Roman" w:hAnsi="Times New Roman" w:cs="Times New Roman"/>
                <w:color w:val="000000"/>
                <w:sz w:val="20"/>
                <w:szCs w:val="20"/>
                <w:lang w:val="bg-BG"/>
              </w:rPr>
              <w:t xml:space="preserve">Качество на подходящите хранителни местообитания на вида </w:t>
            </w:r>
          </w:p>
          <w:p w14:paraId="18EBF72B" w14:textId="77777777" w:rsidR="00256AD2" w:rsidRPr="000335EC" w:rsidRDefault="00256AD2" w:rsidP="00B86397">
            <w:pPr>
              <w:spacing w:after="0" w:line="240" w:lineRule="auto"/>
              <w:rPr>
                <w:rFonts w:ascii="Times New Roman" w:hAnsi="Times New Roman" w:cs="Times New Roman"/>
                <w:b/>
                <w:sz w:val="20"/>
                <w:szCs w:val="20"/>
                <w:lang w:val="bg-BG"/>
              </w:rPr>
            </w:pPr>
          </w:p>
        </w:tc>
        <w:tc>
          <w:tcPr>
            <w:tcW w:w="751" w:type="pct"/>
            <w:shd w:val="clear" w:color="auto" w:fill="auto"/>
          </w:tcPr>
          <w:p w14:paraId="2F75DCE0"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 екстензивно управлявани пасища и ливади като част от хранителните местообитания на вида</w:t>
            </w:r>
          </w:p>
        </w:tc>
        <w:tc>
          <w:tcPr>
            <w:tcW w:w="954" w:type="pct"/>
            <w:shd w:val="clear" w:color="auto" w:fill="auto"/>
          </w:tcPr>
          <w:p w14:paraId="57A75650"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100% от пасищата и ливадите, част от хранителните местообитания на вида, са управлявани екстензивно</w:t>
            </w:r>
          </w:p>
        </w:tc>
        <w:tc>
          <w:tcPr>
            <w:tcW w:w="1373" w:type="pct"/>
            <w:shd w:val="clear" w:color="auto" w:fill="auto"/>
          </w:tcPr>
          <w:p w14:paraId="49A72C34"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t>Видът ловува в обработваеми земи, пасища, ливади и влажни ливади около водни тела, където плячката му е най-изобилна.</w:t>
            </w:r>
          </w:p>
          <w:p w14:paraId="2D57AB5F" w14:textId="77777777" w:rsidR="00256AD2" w:rsidRPr="000335EC" w:rsidRDefault="00256AD2" w:rsidP="00B86397">
            <w:pPr>
              <w:spacing w:after="0" w:line="240" w:lineRule="auto"/>
              <w:rPr>
                <w:rFonts w:ascii="Times New Roman" w:hAnsi="Times New Roman" w:cs="Times New Roman"/>
                <w:sz w:val="20"/>
                <w:szCs w:val="20"/>
                <w:lang w:val="en-GB"/>
              </w:rPr>
            </w:pPr>
            <w:r w:rsidRPr="000335EC">
              <w:rPr>
                <w:rFonts w:ascii="Times New Roman" w:hAnsi="Times New Roman" w:cs="Times New Roman"/>
                <w:sz w:val="20"/>
                <w:szCs w:val="20"/>
                <w:lang w:val="bg-BG"/>
              </w:rPr>
              <w:t xml:space="preserve">Важна характеристика на пасищата и ливадите, като част от хранителните местообитания на вида, е </w:t>
            </w:r>
            <w:r w:rsidRPr="000335EC">
              <w:rPr>
                <w:rFonts w:ascii="Times New Roman" w:hAnsi="Times New Roman" w:cs="Times New Roman"/>
                <w:sz w:val="20"/>
                <w:szCs w:val="20"/>
                <w:lang w:val="bg-BG"/>
              </w:rPr>
              <w:lastRenderedPageBreak/>
              <w:t>тяхното екстензивно управление. Те трябва да се управляват екстензивно в рамките на екстензивното животновъдство (0,3-1 LU/ha),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967" w:type="pct"/>
          </w:tcPr>
          <w:p w14:paraId="1756253E" w14:textId="77777777" w:rsidR="00256AD2" w:rsidRPr="000335EC" w:rsidRDefault="00256AD2" w:rsidP="00B86397">
            <w:pPr>
              <w:spacing w:after="0" w:line="240" w:lineRule="auto"/>
              <w:rPr>
                <w:rFonts w:ascii="Times New Roman" w:hAnsi="Times New Roman" w:cs="Times New Roman"/>
                <w:sz w:val="20"/>
                <w:szCs w:val="20"/>
                <w:lang w:val="bg-BG"/>
              </w:rPr>
            </w:pPr>
            <w:r w:rsidRPr="000335EC">
              <w:rPr>
                <w:rFonts w:ascii="Times New Roman" w:hAnsi="Times New Roman" w:cs="Times New Roman"/>
                <w:sz w:val="20"/>
                <w:szCs w:val="20"/>
                <w:lang w:val="bg-BG"/>
              </w:rPr>
              <w:lastRenderedPageBreak/>
              <w:t xml:space="preserve">Подобряване на условията в хранителните местообитания на вида по този параметър до достигане на екстензивно управление в 100 </w:t>
            </w:r>
            <w:r w:rsidRPr="000335EC">
              <w:rPr>
                <w:rFonts w:ascii="Times New Roman" w:hAnsi="Times New Roman" w:cs="Times New Roman"/>
                <w:sz w:val="20"/>
                <w:szCs w:val="20"/>
                <w:lang w:val="bg-BG"/>
              </w:rPr>
              <w:lastRenderedPageBreak/>
              <w:t>% от пасищата и ливадите, част от хранителните местообитания на вида.</w:t>
            </w:r>
          </w:p>
        </w:tc>
      </w:tr>
    </w:tbl>
    <w:p w14:paraId="40EAF40C" w14:textId="77777777" w:rsidR="00256AD2" w:rsidRPr="0061500C" w:rsidRDefault="00256AD2" w:rsidP="00256AD2">
      <w:pPr>
        <w:spacing w:after="120"/>
        <w:rPr>
          <w:rFonts w:ascii="Times New Roman" w:hAnsi="Times New Roman" w:cs="Times New Roman"/>
          <w:sz w:val="24"/>
          <w:szCs w:val="24"/>
          <w:lang w:val="bg-BG"/>
        </w:rPr>
      </w:pPr>
    </w:p>
    <w:p w14:paraId="10A13AC4" w14:textId="77777777" w:rsidR="00256AD2" w:rsidRPr="0061500C" w:rsidRDefault="00256AD2" w:rsidP="00256AD2">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61500C">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61500C">
        <w:rPr>
          <w:rFonts w:ascii="Times New Roman" w:hAnsi="Times New Roman" w:cs="Times New Roman"/>
          <w:b/>
          <w:bCs/>
          <w:sz w:val="24"/>
          <w:szCs w:val="24"/>
          <w:lang w:val="bg-BG"/>
        </w:rPr>
        <w:t xml:space="preserve"> за СЗЗ BG0002065 „Блато Малък Преславец“</w:t>
      </w:r>
    </w:p>
    <w:p w14:paraId="145832D8" w14:textId="77777777" w:rsidR="00256AD2" w:rsidRPr="0061500C" w:rsidRDefault="00256AD2" w:rsidP="00256AD2">
      <w:pPr>
        <w:spacing w:after="120"/>
        <w:rPr>
          <w:rFonts w:ascii="Times New Roman" w:hAnsi="Times New Roman" w:cs="Times New Roman"/>
          <w:sz w:val="24"/>
          <w:szCs w:val="24"/>
          <w:lang w:val="bg-BG"/>
        </w:rPr>
      </w:pPr>
      <w:r w:rsidRPr="0061500C">
        <w:rPr>
          <w:rFonts w:ascii="Times New Roman" w:hAnsi="Times New Roman" w:cs="Times New Roman"/>
          <w:sz w:val="24"/>
          <w:szCs w:val="24"/>
          <w:lang w:val="bg-BG"/>
        </w:rPr>
        <w:t xml:space="preserve">Предвид наличната информация за настоящата концентрираща се численост на вида в защитената зона по време на миграция не може да бъде направена актуализация на </w:t>
      </w:r>
      <w:r>
        <w:rPr>
          <w:rFonts w:ascii="Times New Roman" w:hAnsi="Times New Roman" w:cs="Times New Roman"/>
          <w:sz w:val="24"/>
          <w:szCs w:val="24"/>
          <w:lang w:val="bg-BG"/>
        </w:rPr>
        <w:t>СФ</w:t>
      </w:r>
      <w:r w:rsidRPr="0061500C">
        <w:rPr>
          <w:rFonts w:ascii="Times New Roman" w:hAnsi="Times New Roman" w:cs="Times New Roman"/>
          <w:sz w:val="24"/>
          <w:szCs w:val="24"/>
          <w:lang w:val="bg-BG"/>
        </w:rPr>
        <w:t>.</w:t>
      </w:r>
    </w:p>
    <w:p w14:paraId="23E28DDA" w14:textId="0C2ADCB7" w:rsidR="00784F70" w:rsidRPr="00784F70" w:rsidRDefault="00784F70" w:rsidP="00784F70">
      <w:pPr>
        <w:pStyle w:val="Heading2"/>
        <w:jc w:val="center"/>
        <w:rPr>
          <w:rFonts w:ascii="Times New Roman" w:hAnsi="Times New Roman" w:cs="Times New Roman"/>
          <w:sz w:val="28"/>
          <w:szCs w:val="28"/>
          <w:lang w:val="bg-BG"/>
        </w:rPr>
      </w:pPr>
      <w:bookmarkStart w:id="50" w:name="_Toc87487801"/>
      <w:bookmarkStart w:id="51" w:name="_Toc88744414"/>
      <w:bookmarkStart w:id="52" w:name="_Toc98672536"/>
      <w:r w:rsidRPr="00784F70">
        <w:rPr>
          <w:rFonts w:ascii="Times New Roman" w:hAnsi="Times New Roman" w:cs="Times New Roman"/>
          <w:sz w:val="28"/>
          <w:szCs w:val="28"/>
          <w:lang w:val="bg-BG"/>
        </w:rPr>
        <w:t xml:space="preserve">Специфични цели за А092 </w:t>
      </w:r>
      <w:r w:rsidRPr="00784F70">
        <w:rPr>
          <w:rFonts w:ascii="Times New Roman" w:hAnsi="Times New Roman" w:cs="Times New Roman"/>
          <w:i/>
          <w:sz w:val="28"/>
          <w:szCs w:val="28"/>
          <w:lang w:val="en-GB"/>
        </w:rPr>
        <w:t>Hieraaetus pennatus</w:t>
      </w:r>
      <w:r w:rsidRPr="00784F70">
        <w:rPr>
          <w:rFonts w:ascii="Times New Roman" w:hAnsi="Times New Roman" w:cs="Times New Roman"/>
          <w:sz w:val="28"/>
          <w:szCs w:val="28"/>
          <w:lang w:val="bg-BG"/>
        </w:rPr>
        <w:t xml:space="preserve"> (малък орел)</w:t>
      </w:r>
      <w:bookmarkEnd w:id="50"/>
      <w:bookmarkEnd w:id="51"/>
      <w:bookmarkEnd w:id="52"/>
    </w:p>
    <w:p w14:paraId="59EB4382" w14:textId="77777777" w:rsidR="00784F70" w:rsidRPr="001F73C3" w:rsidRDefault="00784F70" w:rsidP="00784F7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1F73C3">
        <w:rPr>
          <w:rFonts w:ascii="Times New Roman" w:hAnsi="Times New Roman" w:cs="Times New Roman"/>
          <w:b/>
          <w:sz w:val="24"/>
          <w:szCs w:val="24"/>
          <w:lang w:val="bg-BG"/>
        </w:rPr>
        <w:t>Кратка характеристика на вида</w:t>
      </w:r>
    </w:p>
    <w:p w14:paraId="3189ABB1"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Дължината на тялото 47 - 55 </w:t>
      </w:r>
      <w:r w:rsidRPr="001F73C3">
        <w:rPr>
          <w:rFonts w:ascii="Times New Roman" w:hAnsi="Times New Roman" w:cs="Times New Roman"/>
          <w:sz w:val="24"/>
          <w:szCs w:val="24"/>
          <w:lang w:val="en-GB"/>
        </w:rPr>
        <w:t>cm</w:t>
      </w:r>
      <w:r w:rsidRPr="001F73C3">
        <w:rPr>
          <w:rFonts w:ascii="Times New Roman" w:hAnsi="Times New Roman" w:cs="Times New Roman"/>
          <w:sz w:val="24"/>
          <w:szCs w:val="24"/>
          <w:lang w:val="bg-BG"/>
        </w:rPr>
        <w:t xml:space="preserve">, размах на крилата: 110 - 120 cm. Възрастните имат две фази на оперението. При светлата фаза отгоре е светлокафяв с кафяви пъстрини по средата на перата, а отдолу е белезникав с надлъжни петна по гърдите и черни махови пера. Това оперение наподобява възрастен египетски лешояд. При тъмната фаза главата и тялото отдолу са тъмнокафяви, а опашката – по-светла; на предните ръбове на крилата при главата има две характерни бели петна, които липсват при всички други дневни грабливи птици. Има и междинна фаза. Младите са белезникави, с повече напетнявания по тялото. Отличава се от женските и младите на тръстиковия блатар, по късите и широки крила, опашка и хоризонтален профил при реене (Симеонов и др., 1990, Мичев и др., 2012). </w:t>
      </w:r>
    </w:p>
    <w:p w14:paraId="098C7A7F" w14:textId="77777777" w:rsidR="00784F70" w:rsidRPr="001F73C3" w:rsidRDefault="00784F70" w:rsidP="00784F70">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 на пребиваване в страната</w:t>
      </w:r>
    </w:p>
    <w:p w14:paraId="6D4421C4"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Гнездещо-прелетен и преминаващ вид. Пролетният прелет е през март - април. Есенният прелет е от втората половина на август до края на октомври. Миграционната активност е най-интензивна през втората половина на септември. Съотношението на екземплярите със светла и с тъмна фаза на окраската по време на миграции е 7:4. По време на прелет е често срещан, особено по Черноморското крайбрежие (Симеонов и др. 1990, Големански гл. ред., 2015).</w:t>
      </w:r>
    </w:p>
    <w:p w14:paraId="69D04EEB" w14:textId="77777777" w:rsidR="00784F70" w:rsidRPr="001F73C3" w:rsidRDefault="00784F70" w:rsidP="00784F70">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Характерно местообитание</w:t>
      </w:r>
    </w:p>
    <w:p w14:paraId="77706ACE"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Гнезди основно в Широколистни листопадни гори в полупланинските и хълмисти райони до около 2000 м н. в. и ниските части на по-високите планини и по-рядко в Смесени гори или в Алувиални и много влажни гори и храсталаци (главно покрай Дунавското и Черноморското крайбрежие). Гнездовото му разпространение в голяма степен зависи от наличието на стари гори или запазени групи стари дървета сред по-младите гори. Понякога заема гнезда на други дневни грабливи птици. (Симеонов и др., 1990; Янков отг. ред., 2007; Големански гл. ред., 2015). </w:t>
      </w:r>
    </w:p>
    <w:p w14:paraId="2EBE4E15" w14:textId="77777777" w:rsidR="00784F70" w:rsidRPr="001F73C3" w:rsidRDefault="00784F70" w:rsidP="00784F70">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Хранене</w:t>
      </w:r>
    </w:p>
    <w:p w14:paraId="55C64F2C"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lastRenderedPageBreak/>
        <w:t>Храни се с лалугери и други гризачи, птици (гълъби, дроздове, чучулиги, синигери), влечуги и др., които лови в гори и открити пространства (Симеонов и др., 1990; Големански гл. ред., 2015).</w:t>
      </w:r>
    </w:p>
    <w:p w14:paraId="33D83921" w14:textId="77777777" w:rsidR="00784F70" w:rsidRPr="001F73C3" w:rsidRDefault="00784F70" w:rsidP="00784F7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1F73C3">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9148148"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Петнисто и разпръснато в почти цялата страна, в гористи райони в равнините, в ниските и средно високите части на планините. Предимно в Източна България, с най-плътно разпространение в Източните Родопи, Сакар и хълмистите райони по поречието на р. Тунджа, Източна Стара планина, Странджа, Добруджа и отчасти Лудогорието. Гнездовища в съседни квадрати и в Средна гора, долината на р. Струма, Тракийската низина. В Западна България предимно с разпръснати единични находища. Почти отсъства от Дунавската равнина (Янков отг. ред., 2007).</w:t>
      </w:r>
    </w:p>
    <w:p w14:paraId="72B055E9"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1F73C3">
        <w:rPr>
          <w:rFonts w:ascii="Times New Roman" w:hAnsi="Times New Roman" w:cs="Times New Roman"/>
          <w:sz w:val="24"/>
          <w:szCs w:val="24"/>
        </w:rPr>
        <w:t>VU</w:t>
      </w:r>
      <w:r w:rsidRPr="001F73C3">
        <w:rPr>
          <w:rFonts w:ascii="Times New Roman" w:hAnsi="Times New Roman" w:cs="Times New Roman"/>
          <w:sz w:val="24"/>
          <w:szCs w:val="24"/>
          <w:lang w:val="bg-BG"/>
        </w:rPr>
        <w:t xml:space="preserve">. Според IUCN – </w:t>
      </w:r>
      <w:r w:rsidRPr="001F73C3">
        <w:rPr>
          <w:rFonts w:ascii="Times New Roman" w:hAnsi="Times New Roman" w:cs="Times New Roman"/>
          <w:sz w:val="24"/>
          <w:szCs w:val="24"/>
        </w:rPr>
        <w:t>LC</w:t>
      </w:r>
      <w:r w:rsidRPr="001F73C3">
        <w:rPr>
          <w:rFonts w:ascii="Times New Roman" w:hAnsi="Times New Roman" w:cs="Times New Roman"/>
          <w:sz w:val="24"/>
          <w:szCs w:val="24"/>
          <w:lang w:val="bg-BG"/>
        </w:rPr>
        <w:t xml:space="preserve"> (Least Concern), за територията на континентална Европа.</w:t>
      </w:r>
    </w:p>
    <w:p w14:paraId="71DCB2AB"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оценява на 240 и 250 двойки. Краткосрочната популационна тенденция (2000-2018) е нарастваща и дългосрочна (1980-2018) популационна тенденция е нарастваща.</w:t>
      </w:r>
    </w:p>
    <w:p w14:paraId="3ABF4108"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За гнездящата популация са посочени следните заплахи и влияния: А02, A04,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01,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02,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03, </w:t>
      </w:r>
      <w:r w:rsidRPr="001F73C3">
        <w:rPr>
          <w:rFonts w:ascii="Times New Roman" w:hAnsi="Times New Roman" w:cs="Times New Roman"/>
          <w:sz w:val="24"/>
          <w:szCs w:val="24"/>
        </w:rPr>
        <w:t>B</w:t>
      </w:r>
      <w:r w:rsidRPr="001F73C3">
        <w:rPr>
          <w:rFonts w:ascii="Times New Roman" w:hAnsi="Times New Roman" w:cs="Times New Roman"/>
          <w:sz w:val="24"/>
          <w:szCs w:val="24"/>
          <w:lang w:val="bg-BG"/>
        </w:rPr>
        <w:t xml:space="preserve">06, </w:t>
      </w:r>
      <w:r w:rsidRPr="001F73C3">
        <w:rPr>
          <w:rFonts w:ascii="Times New Roman" w:hAnsi="Times New Roman" w:cs="Times New Roman"/>
          <w:sz w:val="24"/>
          <w:szCs w:val="24"/>
        </w:rPr>
        <w:t>C</w:t>
      </w:r>
      <w:r w:rsidRPr="001F73C3">
        <w:rPr>
          <w:rFonts w:ascii="Times New Roman" w:hAnsi="Times New Roman" w:cs="Times New Roman"/>
          <w:sz w:val="24"/>
          <w:szCs w:val="24"/>
          <w:lang w:val="bg-BG"/>
        </w:rPr>
        <w:t xml:space="preserve">03, D02, </w:t>
      </w:r>
      <w:r w:rsidRPr="001F73C3">
        <w:rPr>
          <w:rFonts w:ascii="Times New Roman" w:hAnsi="Times New Roman" w:cs="Times New Roman"/>
          <w:sz w:val="24"/>
          <w:szCs w:val="24"/>
        </w:rPr>
        <w:t>E</w:t>
      </w:r>
      <w:r w:rsidRPr="001F73C3">
        <w:rPr>
          <w:rFonts w:ascii="Times New Roman" w:hAnsi="Times New Roman" w:cs="Times New Roman"/>
          <w:sz w:val="24"/>
          <w:szCs w:val="24"/>
          <w:lang w:val="bg-BG"/>
        </w:rPr>
        <w:t>01,</w:t>
      </w:r>
      <w:r w:rsidRPr="001F73C3">
        <w:rPr>
          <w:rFonts w:ascii="Times New Roman" w:hAnsi="Times New Roman" w:cs="Times New Roman"/>
          <w:sz w:val="24"/>
          <w:szCs w:val="24"/>
        </w:rPr>
        <w:t>F</w:t>
      </w:r>
      <w:r w:rsidRPr="001F73C3">
        <w:rPr>
          <w:rFonts w:ascii="Times New Roman" w:hAnsi="Times New Roman" w:cs="Times New Roman"/>
          <w:sz w:val="24"/>
          <w:szCs w:val="24"/>
          <w:lang w:val="bg-BG"/>
        </w:rPr>
        <w:t>03.</w:t>
      </w:r>
    </w:p>
    <w:p w14:paraId="562EB3EF"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Според Докладването по чл. 12 от 2019 г. (за периода 2001 – 2018 г.), националната мигрираща популация на вида е оценена на 200 – 2000 индивида. Не се съобщават тенденции за популацията. </w:t>
      </w:r>
    </w:p>
    <w:p w14:paraId="58B9C478" w14:textId="673B5731" w:rsidR="00784F70" w:rsidRPr="001F73C3" w:rsidRDefault="00784F70" w:rsidP="00784F70">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1F73C3">
        <w:rPr>
          <w:rFonts w:ascii="Times New Roman" w:hAnsi="Times New Roman" w:cs="Times New Roman"/>
          <w:b/>
          <w:sz w:val="24"/>
          <w:szCs w:val="24"/>
          <w:lang w:val="bg-BG"/>
        </w:rPr>
        <w:t xml:space="preserve">Състояние в </w:t>
      </w:r>
      <w:r w:rsidRPr="00464CDA">
        <w:rPr>
          <w:rFonts w:ascii="Times New Roman" w:eastAsia="Times New Roman" w:hAnsi="Times New Roman" w:cs="Times New Roman"/>
          <w:b/>
          <w:bCs/>
          <w:sz w:val="24"/>
          <w:szCs w:val="24"/>
          <w:lang w:val="bg-BG" w:eastAsia="bg-BG"/>
        </w:rPr>
        <w:t>специална защитена зона</w:t>
      </w:r>
      <w:r w:rsidRPr="00993ADE">
        <w:rPr>
          <w:rFonts w:ascii="Times New Roman" w:hAnsi="Times New Roman" w:cs="Times New Roman"/>
          <w:b/>
          <w:bCs/>
          <w:sz w:val="24"/>
          <w:szCs w:val="24"/>
          <w:lang w:val="bg-BG"/>
        </w:rPr>
        <w:t xml:space="preserve"> </w:t>
      </w:r>
      <w:r w:rsidRPr="001F73C3">
        <w:rPr>
          <w:rFonts w:ascii="Times New Roman" w:hAnsi="Times New Roman" w:cs="Times New Roman"/>
          <w:b/>
          <w:bCs/>
          <w:sz w:val="24"/>
          <w:szCs w:val="24"/>
          <w:lang w:val="bg-BG"/>
        </w:rPr>
        <w:t>СЗЗ BG0002065 „Блато Малък Преславец“</w:t>
      </w:r>
    </w:p>
    <w:p w14:paraId="69B317F7"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на зоната</w:t>
      </w:r>
      <w:r w:rsidRPr="001F73C3">
        <w:rPr>
          <w:rFonts w:ascii="Times New Roman" w:hAnsi="Times New Roman" w:cs="Times New Roman"/>
          <w:sz w:val="24"/>
          <w:szCs w:val="24"/>
          <w:lang w:val="en-GB"/>
        </w:rPr>
        <w:t>,</w:t>
      </w:r>
      <w:r w:rsidRPr="001F73C3">
        <w:rPr>
          <w:rFonts w:ascii="Times New Roman" w:hAnsi="Times New Roman" w:cs="Times New Roman"/>
          <w:sz w:val="24"/>
          <w:szCs w:val="24"/>
          <w:lang w:val="bg-BG"/>
        </w:rPr>
        <w:t xml:space="preserve"> видът е концентриращ/мигриращ. Мигриращата популация на малкия орел се оценява на </w:t>
      </w:r>
      <w:r w:rsidRPr="001F73C3">
        <w:rPr>
          <w:rFonts w:ascii="Times New Roman" w:hAnsi="Times New Roman" w:cs="Times New Roman"/>
          <w:b/>
          <w:sz w:val="24"/>
          <w:szCs w:val="24"/>
          <w:lang w:val="bg-BG"/>
        </w:rPr>
        <w:t>2 индивид</w:t>
      </w:r>
      <w:r w:rsidRPr="001F73C3">
        <w:rPr>
          <w:rFonts w:ascii="Times New Roman" w:hAnsi="Times New Roman" w:cs="Times New Roman"/>
          <w:sz w:val="24"/>
          <w:szCs w:val="24"/>
          <w:lang w:val="bg-BG"/>
        </w:rPr>
        <w:t xml:space="preserve">, което е </w:t>
      </w:r>
      <w:r w:rsidRPr="001F73C3">
        <w:rPr>
          <w:rFonts w:ascii="Times New Roman" w:hAnsi="Times New Roman" w:cs="Times New Roman"/>
          <w:b/>
          <w:sz w:val="24"/>
          <w:szCs w:val="24"/>
          <w:lang w:val="bg-BG"/>
        </w:rPr>
        <w:t>0,1 - 1,0 % от националната мигрираща</w:t>
      </w:r>
      <w:r w:rsidRPr="001F73C3">
        <w:rPr>
          <w:rFonts w:ascii="Times New Roman" w:hAnsi="Times New Roman" w:cs="Times New Roman"/>
          <w:sz w:val="24"/>
          <w:szCs w:val="24"/>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w:t>
      </w:r>
    </w:p>
    <w:p w14:paraId="16AB5FE9" w14:textId="77777777" w:rsidR="00784F70" w:rsidRPr="001F73C3" w:rsidRDefault="00784F70" w:rsidP="00784F7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1F73C3">
        <w:rPr>
          <w:rFonts w:ascii="Times New Roman" w:hAnsi="Times New Roman" w:cs="Times New Roman"/>
          <w:b/>
          <w:sz w:val="24"/>
          <w:szCs w:val="24"/>
          <w:lang w:val="bg-BG"/>
        </w:rPr>
        <w:t xml:space="preserve">Анализ на наличната информация </w:t>
      </w:r>
    </w:p>
    <w:p w14:paraId="478B26D1"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Малкият орел е сравнително рядък мигриращ вид по поречието на река Дунав и в СЗЗ „Блато Малък Преславец“ </w:t>
      </w:r>
      <w:r w:rsidRPr="001F73C3">
        <w:rPr>
          <w:rFonts w:ascii="Times New Roman" w:hAnsi="Times New Roman" w:cs="Times New Roman"/>
          <w:sz w:val="24"/>
          <w:szCs w:val="24"/>
          <w:lang w:val="en-GB"/>
        </w:rPr>
        <w:t>(Cheshmedzhiev et al., 2019)</w:t>
      </w:r>
      <w:r w:rsidRPr="001F73C3">
        <w:rPr>
          <w:rFonts w:ascii="Times New Roman" w:hAnsi="Times New Roman" w:cs="Times New Roman"/>
          <w:sz w:val="24"/>
          <w:szCs w:val="24"/>
          <w:lang w:val="bg-BG"/>
        </w:rPr>
        <w:t xml:space="preserve">. По време на теренните проучвания през 2021 г. видът не е наблюдаван в СЗЗ. Територията на зоната попада в район с ниска концентрация на вида по врем на миграция (Матеева и Янков, 2013). Предвид малката площ на пододящите хранителни местообитания за вида в зоната мигриращите птици преминават без да се задържат в района. </w:t>
      </w:r>
    </w:p>
    <w:p w14:paraId="405CEA1B" w14:textId="77777777" w:rsidR="00784F70" w:rsidRPr="001F73C3" w:rsidRDefault="00784F70" w:rsidP="00784F70">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Основни заплахи за вида са сблъсъци с електропреносната мрежа, използван на пестициди и отрови за борба с вредители в земеделието, увреждане на хранителните местообитания с превръщането им в обработваеми площи и др. </w:t>
      </w:r>
    </w:p>
    <w:p w14:paraId="478DE0E7" w14:textId="77777777" w:rsidR="00784F70" w:rsidRPr="001F73C3" w:rsidRDefault="00784F70" w:rsidP="00784F70">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559"/>
        <w:gridCol w:w="2702"/>
        <w:gridCol w:w="1957"/>
      </w:tblGrid>
      <w:tr w:rsidR="00784F70" w:rsidRPr="00740670" w14:paraId="50D7F98E" w14:textId="77777777" w:rsidTr="00B86397">
        <w:trPr>
          <w:tblHeader/>
          <w:jc w:val="center"/>
        </w:trPr>
        <w:tc>
          <w:tcPr>
            <w:tcW w:w="1696" w:type="dxa"/>
            <w:tcBorders>
              <w:bottom w:val="single" w:sz="4" w:space="0" w:color="auto"/>
            </w:tcBorders>
            <w:shd w:val="clear" w:color="auto" w:fill="B6DDE8"/>
            <w:vAlign w:val="center"/>
          </w:tcPr>
          <w:p w14:paraId="28F9E89E" w14:textId="77777777" w:rsidR="00784F70" w:rsidRPr="00740670" w:rsidRDefault="00784F70" w:rsidP="00B86397">
            <w:pPr>
              <w:spacing w:after="0"/>
              <w:jc w:val="center"/>
              <w:rPr>
                <w:rFonts w:ascii="Times New Roman" w:hAnsi="Times New Roman" w:cs="Times New Roman"/>
                <w:b/>
                <w:bCs/>
                <w:sz w:val="20"/>
                <w:szCs w:val="20"/>
                <w:lang w:val="bg-BG"/>
              </w:rPr>
            </w:pPr>
            <w:r w:rsidRPr="00740670">
              <w:rPr>
                <w:rFonts w:ascii="Times New Roman" w:hAnsi="Times New Roman" w:cs="Times New Roman"/>
                <w:b/>
                <w:bCs/>
                <w:sz w:val="20"/>
                <w:szCs w:val="20"/>
                <w:lang w:val="bg-BG"/>
              </w:rPr>
              <w:t>Параметър</w:t>
            </w:r>
          </w:p>
        </w:tc>
        <w:tc>
          <w:tcPr>
            <w:tcW w:w="1418" w:type="dxa"/>
            <w:tcBorders>
              <w:bottom w:val="single" w:sz="4" w:space="0" w:color="auto"/>
            </w:tcBorders>
            <w:shd w:val="clear" w:color="auto" w:fill="B6DDE8"/>
            <w:vAlign w:val="center"/>
          </w:tcPr>
          <w:p w14:paraId="165DC20E" w14:textId="77777777" w:rsidR="00784F70" w:rsidRPr="00740670" w:rsidRDefault="00784F70" w:rsidP="00B86397">
            <w:pPr>
              <w:spacing w:after="0"/>
              <w:jc w:val="center"/>
              <w:rPr>
                <w:rFonts w:ascii="Times New Roman" w:hAnsi="Times New Roman" w:cs="Times New Roman"/>
                <w:b/>
                <w:bCs/>
                <w:sz w:val="20"/>
                <w:szCs w:val="20"/>
                <w:lang w:val="bg-BG"/>
              </w:rPr>
            </w:pPr>
            <w:r w:rsidRPr="00740670">
              <w:rPr>
                <w:rFonts w:ascii="Times New Roman" w:hAnsi="Times New Roman" w:cs="Times New Roman"/>
                <w:b/>
                <w:bCs/>
                <w:sz w:val="20"/>
                <w:szCs w:val="20"/>
                <w:lang w:val="bg-BG"/>
              </w:rPr>
              <w:t>Мерна единица</w:t>
            </w:r>
          </w:p>
        </w:tc>
        <w:tc>
          <w:tcPr>
            <w:tcW w:w="1559" w:type="dxa"/>
            <w:tcBorders>
              <w:bottom w:val="single" w:sz="4" w:space="0" w:color="auto"/>
            </w:tcBorders>
            <w:shd w:val="clear" w:color="auto" w:fill="B6DDE8"/>
            <w:vAlign w:val="center"/>
          </w:tcPr>
          <w:p w14:paraId="25EA3F98" w14:textId="77777777" w:rsidR="00784F70" w:rsidRPr="00740670" w:rsidRDefault="00784F70" w:rsidP="00B86397">
            <w:pPr>
              <w:spacing w:after="0"/>
              <w:jc w:val="center"/>
              <w:rPr>
                <w:rFonts w:ascii="Times New Roman" w:hAnsi="Times New Roman" w:cs="Times New Roman"/>
                <w:b/>
                <w:bCs/>
                <w:sz w:val="20"/>
                <w:szCs w:val="20"/>
                <w:lang w:val="bg-BG"/>
              </w:rPr>
            </w:pPr>
            <w:r w:rsidRPr="00740670">
              <w:rPr>
                <w:rFonts w:ascii="Times New Roman" w:hAnsi="Times New Roman" w:cs="Times New Roman"/>
                <w:b/>
                <w:bCs/>
                <w:sz w:val="20"/>
                <w:szCs w:val="20"/>
                <w:lang w:val="bg-BG"/>
              </w:rPr>
              <w:t>Целева стойност</w:t>
            </w:r>
          </w:p>
        </w:tc>
        <w:tc>
          <w:tcPr>
            <w:tcW w:w="2702" w:type="dxa"/>
            <w:tcBorders>
              <w:bottom w:val="single" w:sz="4" w:space="0" w:color="auto"/>
            </w:tcBorders>
            <w:shd w:val="clear" w:color="auto" w:fill="B6DDE8"/>
            <w:vAlign w:val="center"/>
          </w:tcPr>
          <w:p w14:paraId="26968003" w14:textId="77777777" w:rsidR="00784F70" w:rsidRPr="00740670" w:rsidRDefault="00784F70" w:rsidP="00B86397">
            <w:pPr>
              <w:spacing w:after="0"/>
              <w:jc w:val="center"/>
              <w:rPr>
                <w:rFonts w:ascii="Times New Roman" w:hAnsi="Times New Roman" w:cs="Times New Roman"/>
                <w:b/>
                <w:bCs/>
                <w:sz w:val="20"/>
                <w:szCs w:val="20"/>
                <w:lang w:val="bg-BG"/>
              </w:rPr>
            </w:pPr>
            <w:r w:rsidRPr="00740670">
              <w:rPr>
                <w:rFonts w:ascii="Times New Roman" w:hAnsi="Times New Roman" w:cs="Times New Roman"/>
                <w:b/>
                <w:bCs/>
                <w:sz w:val="20"/>
                <w:szCs w:val="20"/>
                <w:lang w:val="bg-BG"/>
              </w:rPr>
              <w:t>Допълнителна информация</w:t>
            </w:r>
          </w:p>
        </w:tc>
        <w:tc>
          <w:tcPr>
            <w:tcW w:w="1957" w:type="dxa"/>
            <w:shd w:val="clear" w:color="auto" w:fill="B6DDE8"/>
            <w:vAlign w:val="center"/>
          </w:tcPr>
          <w:p w14:paraId="76B9CC1A" w14:textId="77777777" w:rsidR="00784F70" w:rsidRPr="00740670" w:rsidRDefault="00784F70" w:rsidP="00B86397">
            <w:pPr>
              <w:spacing w:after="0"/>
              <w:jc w:val="center"/>
              <w:rPr>
                <w:rFonts w:ascii="Times New Roman" w:hAnsi="Times New Roman" w:cs="Times New Roman"/>
                <w:b/>
                <w:bCs/>
                <w:sz w:val="20"/>
                <w:szCs w:val="20"/>
                <w:lang w:val="bg-BG"/>
              </w:rPr>
            </w:pPr>
            <w:r w:rsidRPr="00740670">
              <w:rPr>
                <w:rFonts w:ascii="Times New Roman" w:hAnsi="Times New Roman" w:cs="Times New Roman"/>
                <w:b/>
                <w:bCs/>
                <w:sz w:val="20"/>
                <w:szCs w:val="20"/>
                <w:lang w:val="bg-BG"/>
              </w:rPr>
              <w:t>Специфични за зоната цели</w:t>
            </w:r>
          </w:p>
        </w:tc>
      </w:tr>
      <w:tr w:rsidR="00784F70" w:rsidRPr="00740670" w14:paraId="112543AF" w14:textId="77777777" w:rsidTr="00B86397">
        <w:trPr>
          <w:jc w:val="center"/>
        </w:trPr>
        <w:tc>
          <w:tcPr>
            <w:tcW w:w="1696" w:type="dxa"/>
            <w:tcBorders>
              <w:bottom w:val="single" w:sz="4" w:space="0" w:color="auto"/>
            </w:tcBorders>
            <w:shd w:val="clear" w:color="auto" w:fill="auto"/>
          </w:tcPr>
          <w:p w14:paraId="088D9D06" w14:textId="77777777" w:rsidR="00784F70" w:rsidRPr="00740670" w:rsidRDefault="00784F70" w:rsidP="00B86397">
            <w:pPr>
              <w:spacing w:after="0"/>
              <w:rPr>
                <w:rFonts w:ascii="Times New Roman" w:hAnsi="Times New Roman" w:cs="Times New Roman"/>
                <w:b/>
                <w:sz w:val="20"/>
                <w:szCs w:val="20"/>
                <w:lang w:val="bg-BG"/>
              </w:rPr>
            </w:pPr>
            <w:r w:rsidRPr="00740670">
              <w:rPr>
                <w:rFonts w:ascii="Times New Roman" w:hAnsi="Times New Roman" w:cs="Times New Roman"/>
                <w:b/>
                <w:sz w:val="20"/>
                <w:szCs w:val="20"/>
                <w:lang w:val="bg-BG"/>
              </w:rPr>
              <w:lastRenderedPageBreak/>
              <w:t xml:space="preserve">Популация: </w:t>
            </w:r>
            <w:r w:rsidRPr="00740670">
              <w:rPr>
                <w:rFonts w:ascii="Times New Roman" w:hAnsi="Times New Roman" w:cs="Times New Roman"/>
                <w:bCs/>
                <w:sz w:val="20"/>
                <w:szCs w:val="20"/>
                <w:lang w:val="bg-BG"/>
              </w:rPr>
              <w:t>Размер на мигриращата популация</w:t>
            </w:r>
          </w:p>
        </w:tc>
        <w:tc>
          <w:tcPr>
            <w:tcW w:w="1418" w:type="dxa"/>
            <w:tcBorders>
              <w:bottom w:val="single" w:sz="4" w:space="0" w:color="auto"/>
            </w:tcBorders>
            <w:shd w:val="clear" w:color="auto" w:fill="auto"/>
          </w:tcPr>
          <w:p w14:paraId="3BCD99E4" w14:textId="77777777" w:rsidR="00784F70" w:rsidRPr="00740670" w:rsidRDefault="00784F70" w:rsidP="00B86397">
            <w:pPr>
              <w:spacing w:after="0"/>
              <w:rPr>
                <w:rFonts w:ascii="Times New Roman" w:hAnsi="Times New Roman" w:cs="Times New Roman"/>
                <w:sz w:val="20"/>
                <w:szCs w:val="20"/>
                <w:lang w:val="bg-BG"/>
              </w:rPr>
            </w:pPr>
            <w:r w:rsidRPr="00740670">
              <w:rPr>
                <w:rFonts w:ascii="Times New Roman" w:hAnsi="Times New Roman" w:cs="Times New Roman"/>
                <w:sz w:val="20"/>
                <w:szCs w:val="20"/>
                <w:lang w:val="bg-BG"/>
              </w:rPr>
              <w:t>Брой индивиди</w:t>
            </w:r>
          </w:p>
        </w:tc>
        <w:tc>
          <w:tcPr>
            <w:tcW w:w="1559" w:type="dxa"/>
            <w:tcBorders>
              <w:bottom w:val="single" w:sz="4" w:space="0" w:color="auto"/>
            </w:tcBorders>
            <w:shd w:val="clear" w:color="auto" w:fill="auto"/>
          </w:tcPr>
          <w:p w14:paraId="599587D5" w14:textId="6154D688" w:rsidR="00784F70" w:rsidRPr="00740670" w:rsidRDefault="00784F70" w:rsidP="00B86397">
            <w:pPr>
              <w:spacing w:after="0"/>
              <w:rPr>
                <w:rFonts w:ascii="Times New Roman" w:hAnsi="Times New Roman" w:cs="Times New Roman"/>
                <w:sz w:val="20"/>
                <w:szCs w:val="20"/>
                <w:lang w:val="bg-BG"/>
              </w:rPr>
            </w:pPr>
            <w:r w:rsidRPr="00740670">
              <w:rPr>
                <w:rFonts w:ascii="Times New Roman" w:hAnsi="Times New Roman" w:cs="Times New Roman"/>
                <w:sz w:val="20"/>
                <w:szCs w:val="20"/>
                <w:lang w:val="bg-BG"/>
              </w:rPr>
              <w:t>2 инд.</w:t>
            </w:r>
          </w:p>
        </w:tc>
        <w:tc>
          <w:tcPr>
            <w:tcW w:w="2702" w:type="dxa"/>
            <w:tcBorders>
              <w:bottom w:val="single" w:sz="4" w:space="0" w:color="auto"/>
            </w:tcBorders>
            <w:shd w:val="clear" w:color="auto" w:fill="auto"/>
          </w:tcPr>
          <w:p w14:paraId="5888E592" w14:textId="77777777" w:rsidR="00784F70" w:rsidRPr="00740670" w:rsidRDefault="00784F70" w:rsidP="00B86397">
            <w:pPr>
              <w:spacing w:after="0"/>
              <w:rPr>
                <w:rFonts w:ascii="Times New Roman" w:hAnsi="Times New Roman" w:cs="Times New Roman"/>
                <w:sz w:val="20"/>
                <w:szCs w:val="20"/>
                <w:lang w:val="bg-BG"/>
              </w:rPr>
            </w:pPr>
            <w:r w:rsidRPr="00740670">
              <w:rPr>
                <w:rFonts w:ascii="Times New Roman" w:hAnsi="Times New Roman" w:cs="Times New Roman"/>
                <w:sz w:val="20"/>
                <w:szCs w:val="20"/>
                <w:lang w:val="bg-BG"/>
              </w:rPr>
              <w:t>Определена на база СФ. Доколкото зоната не се явява основен миграционен коридор за вида, тази численост изглежда оптимална. Необходимо е прилагане на системно проучване на миграцията на вида, за да се установят тенденции в популацията.</w:t>
            </w:r>
          </w:p>
        </w:tc>
        <w:tc>
          <w:tcPr>
            <w:tcW w:w="1957" w:type="dxa"/>
          </w:tcPr>
          <w:p w14:paraId="16DC0129" w14:textId="77777777" w:rsidR="00784F70" w:rsidRPr="00740670" w:rsidRDefault="00784F70" w:rsidP="00B86397">
            <w:pPr>
              <w:spacing w:after="0"/>
              <w:rPr>
                <w:rFonts w:ascii="Times New Roman" w:hAnsi="Times New Roman" w:cs="Times New Roman"/>
                <w:sz w:val="20"/>
                <w:szCs w:val="20"/>
                <w:lang w:val="en-GB"/>
              </w:rPr>
            </w:pPr>
            <w:r w:rsidRPr="00740670">
              <w:rPr>
                <w:rFonts w:ascii="Times New Roman" w:hAnsi="Times New Roman" w:cs="Times New Roman"/>
                <w:sz w:val="20"/>
                <w:szCs w:val="20"/>
                <w:lang w:val="bg-BG"/>
              </w:rPr>
              <w:t>Поддържане на популацията на вида в размер най-малко 2 инд.</w:t>
            </w:r>
          </w:p>
        </w:tc>
      </w:tr>
      <w:tr w:rsidR="00784F70" w:rsidRPr="00740670" w14:paraId="56A8CC06" w14:textId="77777777" w:rsidTr="00B86397">
        <w:trPr>
          <w:jc w:val="center"/>
        </w:trPr>
        <w:tc>
          <w:tcPr>
            <w:tcW w:w="1696" w:type="dxa"/>
            <w:tcBorders>
              <w:top w:val="single" w:sz="4" w:space="0" w:color="auto"/>
            </w:tcBorders>
            <w:shd w:val="clear" w:color="auto" w:fill="auto"/>
          </w:tcPr>
          <w:p w14:paraId="5DA2567B" w14:textId="77777777" w:rsidR="00784F70" w:rsidRPr="00740670" w:rsidRDefault="00784F70" w:rsidP="00B86397">
            <w:pPr>
              <w:spacing w:after="0" w:line="240" w:lineRule="auto"/>
              <w:rPr>
                <w:rFonts w:ascii="Times New Roman" w:hAnsi="Times New Roman" w:cs="Times New Roman"/>
                <w:b/>
                <w:sz w:val="20"/>
                <w:szCs w:val="20"/>
                <w:lang w:val="bg-BG"/>
              </w:rPr>
            </w:pPr>
            <w:r w:rsidRPr="00740670">
              <w:rPr>
                <w:rFonts w:ascii="Times New Roman" w:hAnsi="Times New Roman" w:cs="Times New Roman"/>
                <w:b/>
                <w:sz w:val="20"/>
                <w:szCs w:val="20"/>
                <w:lang w:val="bg-BG"/>
              </w:rPr>
              <w:t xml:space="preserve">Местообитание на вида: </w:t>
            </w:r>
            <w:r w:rsidRPr="00740670">
              <w:rPr>
                <w:rFonts w:ascii="Times New Roman" w:hAnsi="Times New Roman" w:cs="Times New Roman"/>
                <w:bCs/>
                <w:sz w:val="20"/>
                <w:szCs w:val="20"/>
                <w:lang w:val="bg-BG"/>
              </w:rPr>
              <w:t>Площ на подходящите хранителни местообитания на вида</w:t>
            </w:r>
          </w:p>
        </w:tc>
        <w:tc>
          <w:tcPr>
            <w:tcW w:w="1418" w:type="dxa"/>
            <w:tcBorders>
              <w:top w:val="single" w:sz="4" w:space="0" w:color="auto"/>
            </w:tcBorders>
            <w:shd w:val="clear" w:color="auto" w:fill="auto"/>
          </w:tcPr>
          <w:p w14:paraId="37DC9895" w14:textId="1D0611BE" w:rsidR="00784F70" w:rsidRPr="00740670" w:rsidRDefault="00740670" w:rsidP="00B86397">
            <w:pPr>
              <w:spacing w:after="0" w:line="240" w:lineRule="auto"/>
              <w:rPr>
                <w:rFonts w:ascii="Times New Roman" w:hAnsi="Times New Roman" w:cs="Times New Roman"/>
                <w:sz w:val="20"/>
                <w:szCs w:val="20"/>
              </w:rPr>
            </w:pPr>
            <w:r>
              <w:rPr>
                <w:rFonts w:ascii="Times New Roman" w:hAnsi="Times New Roman" w:cs="Times New Roman"/>
                <w:sz w:val="20"/>
                <w:szCs w:val="20"/>
                <w:lang w:val="bg-BG"/>
              </w:rPr>
              <w:t>х</w:t>
            </w:r>
            <w:r w:rsidR="00784F70" w:rsidRPr="00740670">
              <w:rPr>
                <w:rFonts w:ascii="Times New Roman" w:hAnsi="Times New Roman" w:cs="Times New Roman"/>
                <w:sz w:val="20"/>
                <w:szCs w:val="20"/>
              </w:rPr>
              <w:t>a</w:t>
            </w:r>
          </w:p>
        </w:tc>
        <w:tc>
          <w:tcPr>
            <w:tcW w:w="1559" w:type="dxa"/>
            <w:tcBorders>
              <w:top w:val="single" w:sz="4" w:space="0" w:color="auto"/>
            </w:tcBorders>
            <w:shd w:val="clear" w:color="auto" w:fill="auto"/>
          </w:tcPr>
          <w:p w14:paraId="24D65530" w14:textId="09D06AF5"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 xml:space="preserve">Най-малко 62 </w:t>
            </w:r>
            <w:r w:rsidR="00740670">
              <w:rPr>
                <w:rFonts w:ascii="Times New Roman" w:hAnsi="Times New Roman" w:cs="Times New Roman"/>
                <w:sz w:val="20"/>
                <w:szCs w:val="20"/>
                <w:lang w:val="bg-BG"/>
              </w:rPr>
              <w:t>х</w:t>
            </w:r>
            <w:r w:rsidRPr="00740670">
              <w:rPr>
                <w:rFonts w:ascii="Times New Roman" w:hAnsi="Times New Roman" w:cs="Times New Roman"/>
                <w:sz w:val="20"/>
                <w:szCs w:val="20"/>
                <w:lang w:val="en-GB"/>
              </w:rPr>
              <w:t>a</w:t>
            </w:r>
          </w:p>
        </w:tc>
        <w:tc>
          <w:tcPr>
            <w:tcW w:w="2702" w:type="dxa"/>
            <w:tcBorders>
              <w:top w:val="single" w:sz="4" w:space="0" w:color="auto"/>
            </w:tcBorders>
            <w:shd w:val="clear" w:color="auto" w:fill="auto"/>
          </w:tcPr>
          <w:p w14:paraId="4D8EC9BC" w14:textId="579835C3"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 xml:space="preserve">Площта включва % на местообитание сухи ливади - </w:t>
            </w:r>
            <w:r w:rsidRPr="00740670">
              <w:rPr>
                <w:rFonts w:ascii="Times New Roman" w:hAnsi="Times New Roman" w:cs="Times New Roman"/>
                <w:sz w:val="20"/>
                <w:szCs w:val="20"/>
                <w:lang w:val="en-GB"/>
              </w:rPr>
              <w:t xml:space="preserve">N09 (33 </w:t>
            </w:r>
            <w:r w:rsidR="00740670">
              <w:rPr>
                <w:rFonts w:ascii="Times New Roman" w:hAnsi="Times New Roman" w:cs="Times New Roman"/>
                <w:sz w:val="20"/>
                <w:szCs w:val="20"/>
                <w:lang w:val="bg-BG"/>
              </w:rPr>
              <w:t>х</w:t>
            </w:r>
            <w:r w:rsidRPr="00740670">
              <w:rPr>
                <w:rFonts w:ascii="Times New Roman" w:hAnsi="Times New Roman" w:cs="Times New Roman"/>
                <w:sz w:val="20"/>
                <w:szCs w:val="20"/>
                <w:lang w:val="en-GB"/>
              </w:rPr>
              <w:t>a),</w:t>
            </w:r>
            <w:r w:rsidRPr="00740670">
              <w:rPr>
                <w:rFonts w:ascii="Times New Roman" w:hAnsi="Times New Roman" w:cs="Times New Roman"/>
                <w:sz w:val="20"/>
                <w:szCs w:val="20"/>
                <w:lang w:val="bg-BG"/>
              </w:rPr>
              <w:t xml:space="preserve"> зърнени култури </w:t>
            </w:r>
            <w:r w:rsidRPr="00740670">
              <w:rPr>
                <w:rFonts w:ascii="Times New Roman" w:hAnsi="Times New Roman" w:cs="Times New Roman"/>
                <w:sz w:val="20"/>
                <w:szCs w:val="20"/>
                <w:lang w:val="en-GB"/>
              </w:rPr>
              <w:t xml:space="preserve">N12 </w:t>
            </w:r>
            <w:r w:rsidRPr="00740670">
              <w:rPr>
                <w:rFonts w:ascii="Times New Roman" w:hAnsi="Times New Roman" w:cs="Times New Roman"/>
                <w:sz w:val="20"/>
                <w:szCs w:val="20"/>
              </w:rPr>
              <w:t xml:space="preserve">(11 </w:t>
            </w:r>
            <w:r w:rsidR="00740670">
              <w:rPr>
                <w:rFonts w:ascii="Times New Roman" w:hAnsi="Times New Roman" w:cs="Times New Roman"/>
                <w:sz w:val="20"/>
                <w:szCs w:val="20"/>
                <w:lang w:val="bg-BG"/>
              </w:rPr>
              <w:t>х</w:t>
            </w:r>
            <w:r w:rsidRPr="00740670">
              <w:rPr>
                <w:rFonts w:ascii="Times New Roman" w:hAnsi="Times New Roman" w:cs="Times New Roman"/>
                <w:sz w:val="20"/>
                <w:szCs w:val="20"/>
              </w:rPr>
              <w:t xml:space="preserve">a) </w:t>
            </w:r>
            <w:r w:rsidRPr="00740670">
              <w:rPr>
                <w:rFonts w:ascii="Times New Roman" w:hAnsi="Times New Roman" w:cs="Times New Roman"/>
                <w:sz w:val="20"/>
                <w:szCs w:val="20"/>
                <w:lang w:val="bg-BG"/>
              </w:rPr>
              <w:t xml:space="preserve">и др. обработваеми земи </w:t>
            </w:r>
            <w:r w:rsidRPr="00740670">
              <w:rPr>
                <w:rFonts w:ascii="Times New Roman" w:hAnsi="Times New Roman" w:cs="Times New Roman"/>
                <w:sz w:val="20"/>
                <w:szCs w:val="20"/>
                <w:lang w:val="en-GB"/>
              </w:rPr>
              <w:t>N15</w:t>
            </w:r>
            <w:r w:rsidRPr="00740670">
              <w:rPr>
                <w:rFonts w:ascii="Times New Roman" w:hAnsi="Times New Roman" w:cs="Times New Roman"/>
                <w:sz w:val="20"/>
                <w:szCs w:val="20"/>
              </w:rPr>
              <w:t xml:space="preserve"> </w:t>
            </w:r>
            <w:r w:rsidRPr="00740670">
              <w:rPr>
                <w:rFonts w:ascii="Times New Roman" w:hAnsi="Times New Roman" w:cs="Times New Roman"/>
                <w:sz w:val="20"/>
                <w:szCs w:val="20"/>
                <w:lang w:val="bg-BG"/>
              </w:rPr>
              <w:t xml:space="preserve">(18 </w:t>
            </w:r>
            <w:r w:rsidR="00740670">
              <w:rPr>
                <w:rFonts w:ascii="Times New Roman" w:hAnsi="Times New Roman" w:cs="Times New Roman"/>
                <w:sz w:val="20"/>
                <w:szCs w:val="20"/>
                <w:lang w:val="bg-BG"/>
              </w:rPr>
              <w:t>х</w:t>
            </w:r>
            <w:r w:rsidRPr="00740670">
              <w:rPr>
                <w:rFonts w:ascii="Times New Roman" w:hAnsi="Times New Roman" w:cs="Times New Roman"/>
                <w:sz w:val="20"/>
                <w:szCs w:val="20"/>
                <w:lang w:val="en-GB"/>
              </w:rPr>
              <w:t>a</w:t>
            </w:r>
            <w:r w:rsidRPr="00740670">
              <w:rPr>
                <w:rFonts w:ascii="Times New Roman" w:hAnsi="Times New Roman" w:cs="Times New Roman"/>
                <w:sz w:val="20"/>
                <w:szCs w:val="20"/>
                <w:lang w:val="bg-BG"/>
              </w:rPr>
              <w:t>) от СФ</w:t>
            </w:r>
            <w:r w:rsidRPr="00740670">
              <w:rPr>
                <w:rFonts w:ascii="Times New Roman" w:hAnsi="Times New Roman" w:cs="Times New Roman"/>
                <w:sz w:val="20"/>
                <w:szCs w:val="20"/>
                <w:lang w:val="en-GB"/>
              </w:rPr>
              <w:t>.</w:t>
            </w:r>
            <w:r w:rsidRPr="00740670">
              <w:rPr>
                <w:rFonts w:ascii="Times New Roman" w:hAnsi="Times New Roman" w:cs="Times New Roman"/>
                <w:sz w:val="20"/>
                <w:szCs w:val="20"/>
                <w:lang w:val="bg-BG"/>
              </w:rPr>
              <w:t xml:space="preserve"> Вида се храни и в прилежащите територии извън зоната.</w:t>
            </w:r>
          </w:p>
        </w:tc>
        <w:tc>
          <w:tcPr>
            <w:tcW w:w="1957" w:type="dxa"/>
          </w:tcPr>
          <w:p w14:paraId="79DE0D15" w14:textId="3AC9A0B9"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 xml:space="preserve">Поддържане на площта на подходящите хранителни местообитания на вида в размер най-малко 62 </w:t>
            </w:r>
            <w:r w:rsidR="00740670">
              <w:rPr>
                <w:rFonts w:ascii="Times New Roman" w:hAnsi="Times New Roman" w:cs="Times New Roman"/>
                <w:sz w:val="20"/>
                <w:szCs w:val="20"/>
                <w:lang w:val="bg-BG"/>
              </w:rPr>
              <w:t>ха</w:t>
            </w:r>
          </w:p>
        </w:tc>
      </w:tr>
      <w:tr w:rsidR="00784F70" w:rsidRPr="00740670" w14:paraId="4A3A5120" w14:textId="77777777" w:rsidTr="00B86397">
        <w:trPr>
          <w:jc w:val="center"/>
        </w:trPr>
        <w:tc>
          <w:tcPr>
            <w:tcW w:w="1696" w:type="dxa"/>
            <w:shd w:val="clear" w:color="auto" w:fill="auto"/>
          </w:tcPr>
          <w:p w14:paraId="24A7E383" w14:textId="77777777" w:rsidR="00784F70" w:rsidRPr="00740670" w:rsidRDefault="00784F70" w:rsidP="00B86397">
            <w:pPr>
              <w:autoSpaceDE w:val="0"/>
              <w:autoSpaceDN w:val="0"/>
              <w:adjustRightInd w:val="0"/>
              <w:spacing w:after="0" w:line="240" w:lineRule="auto"/>
              <w:rPr>
                <w:rFonts w:ascii="Times New Roman" w:hAnsi="Times New Roman" w:cs="Times New Roman"/>
                <w:color w:val="000000"/>
                <w:sz w:val="20"/>
                <w:szCs w:val="20"/>
                <w:lang w:val="bg-BG"/>
              </w:rPr>
            </w:pPr>
            <w:r w:rsidRPr="00740670">
              <w:rPr>
                <w:rFonts w:ascii="Times New Roman" w:hAnsi="Times New Roman" w:cs="Times New Roman"/>
                <w:b/>
                <w:bCs/>
                <w:color w:val="000000"/>
                <w:sz w:val="20"/>
                <w:szCs w:val="20"/>
                <w:lang w:val="bg-BG"/>
              </w:rPr>
              <w:t xml:space="preserve">Местообитание на вида: </w:t>
            </w:r>
            <w:r w:rsidRPr="00740670">
              <w:rPr>
                <w:rFonts w:ascii="Times New Roman" w:hAnsi="Times New Roman" w:cs="Times New Roman"/>
                <w:color w:val="000000"/>
                <w:sz w:val="20"/>
                <w:szCs w:val="20"/>
                <w:lang w:val="bg-BG"/>
              </w:rPr>
              <w:t xml:space="preserve">Качество на подходящите хранителни местообитания на вида </w:t>
            </w:r>
          </w:p>
          <w:p w14:paraId="57CFF08E" w14:textId="77777777" w:rsidR="00784F70" w:rsidRPr="00740670" w:rsidRDefault="00784F70" w:rsidP="00B86397">
            <w:pPr>
              <w:spacing w:after="0" w:line="240" w:lineRule="auto"/>
              <w:rPr>
                <w:rFonts w:ascii="Times New Roman" w:hAnsi="Times New Roman" w:cs="Times New Roman"/>
                <w:b/>
                <w:sz w:val="20"/>
                <w:szCs w:val="20"/>
                <w:lang w:val="bg-BG"/>
              </w:rPr>
            </w:pPr>
          </w:p>
        </w:tc>
        <w:tc>
          <w:tcPr>
            <w:tcW w:w="1418" w:type="dxa"/>
            <w:shd w:val="clear" w:color="auto" w:fill="auto"/>
          </w:tcPr>
          <w:p w14:paraId="5F4C5ADD" w14:textId="77777777"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 екстензивно управлявани пасища и ливади като част от хранителните местообитания на вида</w:t>
            </w:r>
          </w:p>
        </w:tc>
        <w:tc>
          <w:tcPr>
            <w:tcW w:w="1559" w:type="dxa"/>
            <w:shd w:val="clear" w:color="auto" w:fill="auto"/>
          </w:tcPr>
          <w:p w14:paraId="0F46C3FA" w14:textId="77777777"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100% от пасищата и ливадите, част от хранителните местообитания на вида, са управлявани екстензивно</w:t>
            </w:r>
          </w:p>
        </w:tc>
        <w:tc>
          <w:tcPr>
            <w:tcW w:w="2702" w:type="dxa"/>
            <w:shd w:val="clear" w:color="auto" w:fill="auto"/>
          </w:tcPr>
          <w:p w14:paraId="28D912AE" w14:textId="77777777"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Видът ловува в обработваеми земи, пасища, ливади и влажни ливади около водни тела, където плячката му е най-изобилна.</w:t>
            </w:r>
          </w:p>
          <w:p w14:paraId="2AAE7447" w14:textId="4F30D061" w:rsidR="00784F70" w:rsidRPr="00740670" w:rsidRDefault="00784F70" w:rsidP="00B86397">
            <w:pPr>
              <w:spacing w:after="0" w:line="240" w:lineRule="auto"/>
              <w:rPr>
                <w:rFonts w:ascii="Times New Roman" w:hAnsi="Times New Roman" w:cs="Times New Roman"/>
                <w:sz w:val="20"/>
                <w:szCs w:val="20"/>
                <w:lang w:val="en-GB"/>
              </w:rPr>
            </w:pPr>
            <w:r w:rsidRPr="00740670">
              <w:rPr>
                <w:rFonts w:ascii="Times New Roman" w:hAnsi="Times New Roman" w:cs="Times New Roman"/>
                <w:sz w:val="20"/>
                <w:szCs w:val="20"/>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w:t>
            </w:r>
            <w:r w:rsidR="00740670">
              <w:rPr>
                <w:rFonts w:ascii="Times New Roman" w:hAnsi="Times New Roman" w:cs="Times New Roman"/>
                <w:sz w:val="20"/>
                <w:szCs w:val="20"/>
                <w:lang w:val="bg-BG"/>
              </w:rPr>
              <w:t>ха</w:t>
            </w:r>
            <w:r w:rsidRPr="00740670">
              <w:rPr>
                <w:rFonts w:ascii="Times New Roman" w:hAnsi="Times New Roman" w:cs="Times New Roman"/>
                <w:sz w:val="20"/>
                <w:szCs w:val="20"/>
                <w:lang w:val="bg-BG"/>
              </w:rPr>
              <w:t>), а ливадите да бъдат косени редовно. При липса на управление, тези местообитания постепенно губят характеристиките си като подходящи хранителни местообитания на вида.</w:t>
            </w:r>
          </w:p>
        </w:tc>
        <w:tc>
          <w:tcPr>
            <w:tcW w:w="1957" w:type="dxa"/>
          </w:tcPr>
          <w:p w14:paraId="01AFA42F" w14:textId="77777777" w:rsidR="00784F70" w:rsidRPr="00740670" w:rsidRDefault="00784F70" w:rsidP="00B86397">
            <w:pPr>
              <w:spacing w:after="0" w:line="240" w:lineRule="auto"/>
              <w:rPr>
                <w:rFonts w:ascii="Times New Roman" w:hAnsi="Times New Roman" w:cs="Times New Roman"/>
                <w:sz w:val="20"/>
                <w:szCs w:val="20"/>
                <w:lang w:val="bg-BG"/>
              </w:rPr>
            </w:pPr>
            <w:r w:rsidRPr="00740670">
              <w:rPr>
                <w:rFonts w:ascii="Times New Roman" w:hAnsi="Times New Roman" w:cs="Times New Roman"/>
                <w:sz w:val="20"/>
                <w:szCs w:val="20"/>
                <w:lang w:val="bg-BG"/>
              </w:rPr>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14:paraId="3A471F5B" w14:textId="77777777" w:rsidR="00784F70" w:rsidRPr="001F73C3" w:rsidRDefault="00784F70" w:rsidP="00784F70">
      <w:pPr>
        <w:spacing w:after="120"/>
        <w:rPr>
          <w:rFonts w:ascii="Times New Roman" w:hAnsi="Times New Roman" w:cs="Times New Roman"/>
          <w:sz w:val="24"/>
          <w:szCs w:val="24"/>
        </w:rPr>
      </w:pPr>
    </w:p>
    <w:p w14:paraId="558AB1A9" w14:textId="77777777" w:rsidR="00784F70" w:rsidRPr="001F73C3" w:rsidRDefault="00784F70" w:rsidP="00784F70">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1F73C3">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1F73C3">
        <w:rPr>
          <w:rFonts w:ascii="Times New Roman" w:hAnsi="Times New Roman" w:cs="Times New Roman"/>
          <w:b/>
          <w:bCs/>
          <w:sz w:val="24"/>
          <w:szCs w:val="24"/>
          <w:lang w:val="bg-BG"/>
        </w:rPr>
        <w:t xml:space="preserve"> за СЗЗ BG0002065 „Блато Малък Преславец“</w:t>
      </w:r>
    </w:p>
    <w:p w14:paraId="44CE84CC" w14:textId="77777777" w:rsidR="00784F70" w:rsidRPr="001F73C3" w:rsidRDefault="00784F70" w:rsidP="00784F70">
      <w:pPr>
        <w:spacing w:after="120"/>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Предвид наличната информация за настоящата концентрираща се численост на вида в защитената зона по време на миграция не е необходима актуализация на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w:t>
      </w:r>
    </w:p>
    <w:p w14:paraId="498FB158" w14:textId="1EB6F387" w:rsidR="00110929" w:rsidRDefault="00110929" w:rsidP="002D2AA6">
      <w:pPr>
        <w:spacing w:after="120"/>
        <w:jc w:val="both"/>
        <w:rPr>
          <w:rFonts w:ascii="Times New Roman" w:hAnsi="Times New Roman" w:cs="Times New Roman"/>
          <w:b/>
          <w:bCs/>
          <w:sz w:val="24"/>
          <w:szCs w:val="24"/>
          <w:lang w:val="bg-BG"/>
        </w:rPr>
      </w:pPr>
    </w:p>
    <w:p w14:paraId="36DE00E1" w14:textId="01BD6B08" w:rsidR="00740670" w:rsidRPr="00740670" w:rsidRDefault="00740670" w:rsidP="00740670">
      <w:pPr>
        <w:pStyle w:val="Heading2"/>
        <w:jc w:val="center"/>
        <w:rPr>
          <w:rFonts w:ascii="Times New Roman" w:hAnsi="Times New Roman" w:cs="Times New Roman"/>
          <w:sz w:val="28"/>
          <w:szCs w:val="28"/>
          <w:lang w:val="bg-BG"/>
        </w:rPr>
      </w:pPr>
      <w:bookmarkStart w:id="53" w:name="_Toc88744415"/>
      <w:bookmarkStart w:id="54" w:name="_Toc98672537"/>
      <w:r w:rsidRPr="00740670">
        <w:rPr>
          <w:rFonts w:ascii="Times New Roman" w:hAnsi="Times New Roman" w:cs="Times New Roman"/>
          <w:sz w:val="28"/>
          <w:szCs w:val="28"/>
          <w:lang w:val="bg-BG"/>
        </w:rPr>
        <w:t xml:space="preserve">Специфични цели за А098 </w:t>
      </w:r>
      <w:r w:rsidRPr="00740670">
        <w:rPr>
          <w:rFonts w:ascii="Times New Roman" w:hAnsi="Times New Roman" w:cs="Times New Roman"/>
          <w:i/>
          <w:sz w:val="28"/>
          <w:szCs w:val="28"/>
          <w:lang w:val="bg-BG"/>
        </w:rPr>
        <w:t xml:space="preserve">Falco columbarius </w:t>
      </w:r>
      <w:r w:rsidRPr="00740670">
        <w:rPr>
          <w:rFonts w:ascii="Times New Roman" w:hAnsi="Times New Roman" w:cs="Times New Roman"/>
          <w:sz w:val="28"/>
          <w:szCs w:val="28"/>
          <w:lang w:val="bg-BG"/>
        </w:rPr>
        <w:t>(малък сокол)</w:t>
      </w:r>
      <w:bookmarkEnd w:id="53"/>
      <w:bookmarkEnd w:id="54"/>
    </w:p>
    <w:p w14:paraId="7DD49193" w14:textId="77777777" w:rsidR="00740670" w:rsidRPr="00772839" w:rsidRDefault="00740670" w:rsidP="00740670">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772839">
        <w:rPr>
          <w:rFonts w:ascii="Times New Roman" w:hAnsi="Times New Roman" w:cs="Times New Roman"/>
          <w:b/>
          <w:sz w:val="24"/>
          <w:szCs w:val="24"/>
          <w:lang w:val="bg-BG"/>
        </w:rPr>
        <w:t>Кратка характеристика на вида</w:t>
      </w:r>
    </w:p>
    <w:p w14:paraId="5EE1AC70"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Дължината на тялото 25-28 cm, размахът на крилата – 54-58 cm. Най-дребният сокол в Западна Палеарктика. Мъжкият  отгоре са тъмносив с по-тъмни ивици по гърба, а отдолу е </w:t>
      </w:r>
      <w:r w:rsidRPr="00772839">
        <w:rPr>
          <w:rFonts w:ascii="Times New Roman" w:hAnsi="Times New Roman" w:cs="Times New Roman"/>
          <w:sz w:val="24"/>
          <w:szCs w:val="24"/>
          <w:lang w:val="bg-BG"/>
        </w:rPr>
        <w:lastRenderedPageBreak/>
        <w:t>светло</w:t>
      </w:r>
      <w:r>
        <w:rPr>
          <w:rFonts w:ascii="Times New Roman" w:hAnsi="Times New Roman" w:cs="Times New Roman"/>
          <w:sz w:val="24"/>
          <w:szCs w:val="24"/>
          <w:lang w:val="bg-BG"/>
        </w:rPr>
        <w:t>-</w:t>
      </w:r>
      <w:r w:rsidRPr="00772839">
        <w:rPr>
          <w:rFonts w:ascii="Times New Roman" w:hAnsi="Times New Roman" w:cs="Times New Roman"/>
          <w:sz w:val="24"/>
          <w:szCs w:val="24"/>
          <w:lang w:val="bg-BG"/>
        </w:rPr>
        <w:t>кремав с черни щрихи; на края на опашката има широка черна ивица. Клюнът сиво</w:t>
      </w:r>
      <w:r>
        <w:rPr>
          <w:rFonts w:ascii="Times New Roman" w:hAnsi="Times New Roman" w:cs="Times New Roman"/>
          <w:sz w:val="24"/>
          <w:szCs w:val="24"/>
          <w:lang w:val="bg-BG"/>
        </w:rPr>
        <w:t>-</w:t>
      </w:r>
      <w:r w:rsidRPr="00772839">
        <w:rPr>
          <w:rFonts w:ascii="Times New Roman" w:hAnsi="Times New Roman" w:cs="Times New Roman"/>
          <w:sz w:val="24"/>
          <w:szCs w:val="24"/>
          <w:lang w:val="bg-BG"/>
        </w:rPr>
        <w:t xml:space="preserve">синкав с тъмен, почти черен връх. Восковицата и краката са жълти. Женският е с тъмнокафяв гръб, а главата и тялото отдолу са белезникави с черни щрихи; цялата опашка е с черни препаски. Младите наподобяват женските, но главата отгоре е с тъмнокафяв оттенък и петната по гърдите и корема са по-едри. От другите видове соколи се отличава по забележимо по-дребните размери, по-късите крила и бързите махове на крилата. (Симеонов и др., 1990, Мичев и др., 2012). </w:t>
      </w:r>
    </w:p>
    <w:p w14:paraId="12A11E3B" w14:textId="77777777" w:rsidR="00740670" w:rsidRPr="00772839" w:rsidRDefault="00740670" w:rsidP="00740670">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 на пребиваване в страната</w:t>
      </w:r>
    </w:p>
    <w:p w14:paraId="4A11733B"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Мигриращ и зимуващ вид. Есенният прелет започва в началото на октомври и през пролетта се среща до края на април, рядко до началото на май (Симеонов и др. 1990).</w:t>
      </w:r>
    </w:p>
    <w:p w14:paraId="1A7E884F" w14:textId="77777777" w:rsidR="00740670" w:rsidRPr="00772839" w:rsidRDefault="00740670" w:rsidP="00740670">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Характерно местообитание</w:t>
      </w:r>
    </w:p>
    <w:p w14:paraId="03400B6E"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През есента, зимата и пролетта, може да се намери в подножието и планински райони, обикновено в близост до реки, изкуствени водоеми и езера, по склонове на планини, покрити с редки дървета и храсти. Предпочита да ловува в обширни планински долини, където се концентрират прелетни и зимуващи ята птици. През зимата се среща поединично или на малки групи в равнини, рядко посещава и големи селища (Симеонов и др., 1990, Нанкинов 2009).</w:t>
      </w:r>
    </w:p>
    <w:p w14:paraId="4B032E70" w14:textId="77777777" w:rsidR="00740670" w:rsidRPr="00772839" w:rsidRDefault="00740670" w:rsidP="00740670">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Хранене</w:t>
      </w:r>
    </w:p>
    <w:p w14:paraId="5419505C"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По време на миграция и зимата ловува предимно малки птици (</w:t>
      </w:r>
      <w:r w:rsidRPr="00772839">
        <w:rPr>
          <w:rFonts w:ascii="Times New Roman" w:hAnsi="Times New Roman" w:cs="Times New Roman"/>
          <w:i/>
          <w:sz w:val="24"/>
          <w:szCs w:val="24"/>
          <w:lang w:val="bg-BG"/>
        </w:rPr>
        <w:t xml:space="preserve">Passer domesticus,Passer montanus, Melanocorypha calandra, Turdus pilaris , T. iliacus , T. philomelos, Galerida cristata , Streptopelia decaocto, Calidris ferruginea, C. alpina, C. minuta </w:t>
      </w:r>
      <w:r w:rsidRPr="00772839">
        <w:rPr>
          <w:rFonts w:ascii="Times New Roman" w:hAnsi="Times New Roman" w:cs="Times New Roman"/>
          <w:sz w:val="24"/>
          <w:szCs w:val="24"/>
          <w:lang w:val="bg-BG"/>
        </w:rPr>
        <w:t>и др</w:t>
      </w:r>
      <w:r w:rsidRPr="00772839">
        <w:rPr>
          <w:rFonts w:ascii="Times New Roman" w:hAnsi="Times New Roman" w:cs="Times New Roman"/>
          <w:i/>
          <w:sz w:val="24"/>
          <w:szCs w:val="24"/>
          <w:lang w:val="bg-BG"/>
        </w:rPr>
        <w:t>.</w:t>
      </w:r>
      <w:r w:rsidRPr="00772839">
        <w:rPr>
          <w:rFonts w:ascii="Times New Roman" w:hAnsi="Times New Roman" w:cs="Times New Roman"/>
          <w:sz w:val="24"/>
          <w:szCs w:val="24"/>
          <w:lang w:val="bg-BG"/>
        </w:rPr>
        <w:t>), мишки, полевки, плъхове и други гризачи, а също така се храни с скакалци и бръмбари (Нанкинов 2009).</w:t>
      </w:r>
    </w:p>
    <w:p w14:paraId="6A2CC9D0" w14:textId="77777777" w:rsidR="00740670" w:rsidRPr="00772839" w:rsidRDefault="00740670" w:rsidP="00740670">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772839">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53471C15"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Среща се само по време на миграции и през зимата в открити пространства из равнини с единични дървета, залесителни пояси, крайбрежни насаждения (Мичев и др., 2012).</w:t>
      </w:r>
    </w:p>
    <w:p w14:paraId="6A0D4491"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Включен в Приложение 1 на Директивата за птиците и Приложение 2 и 3 на ЗБР. Не е включен в SPEC. Не е включен в Червената книга на България. Според IUCN – </w:t>
      </w:r>
      <w:r w:rsidRPr="00772839">
        <w:rPr>
          <w:rFonts w:ascii="Times New Roman" w:hAnsi="Times New Roman" w:cs="Times New Roman"/>
          <w:sz w:val="24"/>
          <w:szCs w:val="24"/>
        </w:rPr>
        <w:t>LC</w:t>
      </w:r>
      <w:r w:rsidRPr="00772839">
        <w:rPr>
          <w:rFonts w:ascii="Times New Roman" w:hAnsi="Times New Roman" w:cs="Times New Roman"/>
          <w:sz w:val="24"/>
          <w:szCs w:val="24"/>
          <w:lang w:val="bg-BG"/>
        </w:rPr>
        <w:t xml:space="preserve"> (Least Concern), за територията на континентална Европа.</w:t>
      </w:r>
    </w:p>
    <w:p w14:paraId="1A0C60F2"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Докладването от 2019 г. (за периода 2013 – 2018 г.) националната зимуваща популация на вида се оценява на 100 – 200 индивида. Краткосрочната тенденция на популацията (за периода 2000 – 2018 г.) е неизвестна, а дългосрочната (за периода 1980 – 2018 г.) също е неизвестна. </w:t>
      </w:r>
    </w:p>
    <w:p w14:paraId="67EFD776"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За зимуваща популация са посочени следните заплахи и влияния: A02.</w:t>
      </w:r>
    </w:p>
    <w:p w14:paraId="7729C8DE"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Съгласно Докладването от 2019 г. (за периода 2001 – 2018 г.), мигриращата национална популация е оценена на 0 – 23 индивида. Краткосрочната тенденция на популацията (за периода 2000 – 2018 г.) е неизвестна, а дългосрочната (за периода 1980 – 2018 г.) също е неизвестна.</w:t>
      </w:r>
    </w:p>
    <w:p w14:paraId="190BE848"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За мигриращата популация са посочени следните заплахи и влияния: A02</w:t>
      </w:r>
    </w:p>
    <w:p w14:paraId="58842AEB" w14:textId="70E03519" w:rsidR="00740670" w:rsidRPr="001F73C3" w:rsidRDefault="00740670" w:rsidP="00740670">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772839">
        <w:rPr>
          <w:rFonts w:ascii="Times New Roman" w:hAnsi="Times New Roman" w:cs="Times New Roman"/>
          <w:b/>
          <w:sz w:val="24"/>
          <w:szCs w:val="24"/>
          <w:lang w:val="bg-BG"/>
        </w:rPr>
        <w:t xml:space="preserve">Състояние в специална защитена зона </w:t>
      </w:r>
      <w:r>
        <w:rPr>
          <w:rFonts w:ascii="Times New Roman" w:hAnsi="Times New Roman" w:cs="Times New Roman"/>
          <w:b/>
          <w:sz w:val="24"/>
          <w:szCs w:val="24"/>
          <w:lang w:val="bg-BG"/>
        </w:rPr>
        <w:t xml:space="preserve">СЗЗ </w:t>
      </w:r>
      <w:r w:rsidRPr="001F73C3">
        <w:rPr>
          <w:rFonts w:ascii="Times New Roman" w:hAnsi="Times New Roman" w:cs="Times New Roman"/>
          <w:b/>
          <w:bCs/>
          <w:sz w:val="24"/>
          <w:szCs w:val="24"/>
          <w:lang w:val="bg-BG"/>
        </w:rPr>
        <w:t>BG0002065 „Блато Малък Преславец“</w:t>
      </w:r>
    </w:p>
    <w:p w14:paraId="7FF2FA72" w14:textId="1CE5D6F6"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lastRenderedPageBreak/>
        <w:t xml:space="preserve">Съгласно стандартния формуляр за данни </w:t>
      </w:r>
      <w:r>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на зоната вида е зимуващ с численост 1 индивид, което представлява 0,5</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1</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 от националната популация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77EE36C" w14:textId="77777777" w:rsidR="00740670" w:rsidRPr="00772839" w:rsidRDefault="00740670" w:rsidP="00740670">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772839">
        <w:rPr>
          <w:rFonts w:ascii="Times New Roman" w:hAnsi="Times New Roman" w:cs="Times New Roman"/>
          <w:b/>
          <w:sz w:val="24"/>
          <w:szCs w:val="24"/>
          <w:lang w:val="bg-BG"/>
        </w:rPr>
        <w:t xml:space="preserve">Анализ на наличната информация </w:t>
      </w:r>
    </w:p>
    <w:p w14:paraId="49E77163"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Рядък зимуващ вид. Наблюдавани единични птици на яз. Г. Дъбник, с. Милковица, с. Обнова, гр. Белене, с. Санадиново, яз. Каменец, с. Къшин, ез. Биволаре и др. (Шурулинков и др., 2005). Според Петков (2007), видът присъства в зоната по време на зимуване с1 индивид. При СЗП през 2019 и 2020 г. малкия сокол не е наблюдаван по р. Дунав. По данни от observation.org, вида е наблюдаван през ноември южно от с. Малък Преславец (</w:t>
      </w:r>
      <w:r w:rsidRPr="00772839">
        <w:rPr>
          <w:rFonts w:ascii="Times New Roman" w:hAnsi="Times New Roman" w:cs="Times New Roman"/>
          <w:sz w:val="24"/>
          <w:szCs w:val="24"/>
          <w:lang w:val="en-GB"/>
        </w:rPr>
        <w:t>Y. Kutsarov, 2021)</w:t>
      </w:r>
      <w:r w:rsidRPr="00772839">
        <w:rPr>
          <w:rFonts w:ascii="Times New Roman" w:hAnsi="Times New Roman" w:cs="Times New Roman"/>
          <w:sz w:val="24"/>
          <w:szCs w:val="24"/>
          <w:lang w:val="bg-BG"/>
        </w:rPr>
        <w:t>.</w:t>
      </w:r>
    </w:p>
    <w:p w14:paraId="4EF5C3EC" w14:textId="77777777" w:rsidR="00740670" w:rsidRPr="00772839" w:rsidRDefault="00740670" w:rsidP="00740670">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14:paraId="456A1039" w14:textId="77777777" w:rsidR="00740670" w:rsidRPr="00772839" w:rsidRDefault="00740670" w:rsidP="00740670">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439"/>
        <w:gridCol w:w="1464"/>
        <w:gridCol w:w="2904"/>
        <w:gridCol w:w="2223"/>
      </w:tblGrid>
      <w:tr w:rsidR="00740670" w:rsidRPr="00FA3AD8" w14:paraId="692D67FF" w14:textId="77777777" w:rsidTr="00B86397">
        <w:trPr>
          <w:tblHeader/>
          <w:jc w:val="center"/>
        </w:trPr>
        <w:tc>
          <w:tcPr>
            <w:tcW w:w="827" w:type="pct"/>
            <w:shd w:val="clear" w:color="auto" w:fill="B6DDE8"/>
            <w:vAlign w:val="center"/>
          </w:tcPr>
          <w:p w14:paraId="10FD2C3B" w14:textId="77777777" w:rsidR="00740670" w:rsidRPr="00FA3AD8" w:rsidRDefault="00740670" w:rsidP="00B86397">
            <w:pPr>
              <w:spacing w:after="0"/>
              <w:jc w:val="center"/>
              <w:rPr>
                <w:rFonts w:ascii="Times New Roman" w:hAnsi="Times New Roman" w:cs="Times New Roman"/>
                <w:b/>
                <w:bCs/>
                <w:sz w:val="20"/>
                <w:szCs w:val="20"/>
                <w:lang w:val="bg-BG"/>
              </w:rPr>
            </w:pPr>
            <w:r w:rsidRPr="00FA3AD8">
              <w:rPr>
                <w:rFonts w:ascii="Times New Roman" w:hAnsi="Times New Roman" w:cs="Times New Roman"/>
                <w:b/>
                <w:bCs/>
                <w:sz w:val="20"/>
                <w:szCs w:val="20"/>
                <w:lang w:val="bg-BG"/>
              </w:rPr>
              <w:t>Параметър</w:t>
            </w:r>
          </w:p>
        </w:tc>
        <w:tc>
          <w:tcPr>
            <w:tcW w:w="748" w:type="pct"/>
            <w:shd w:val="clear" w:color="auto" w:fill="B6DDE8"/>
            <w:vAlign w:val="center"/>
          </w:tcPr>
          <w:p w14:paraId="5B969EE3" w14:textId="77777777" w:rsidR="00740670" w:rsidRPr="00FA3AD8" w:rsidRDefault="00740670" w:rsidP="00B86397">
            <w:pPr>
              <w:spacing w:after="0"/>
              <w:jc w:val="center"/>
              <w:rPr>
                <w:rFonts w:ascii="Times New Roman" w:hAnsi="Times New Roman" w:cs="Times New Roman"/>
                <w:b/>
                <w:bCs/>
                <w:sz w:val="20"/>
                <w:szCs w:val="20"/>
                <w:lang w:val="bg-BG"/>
              </w:rPr>
            </w:pPr>
            <w:r w:rsidRPr="00FA3AD8">
              <w:rPr>
                <w:rFonts w:ascii="Times New Roman" w:hAnsi="Times New Roman" w:cs="Times New Roman"/>
                <w:b/>
                <w:bCs/>
                <w:sz w:val="20"/>
                <w:szCs w:val="20"/>
                <w:lang w:val="bg-BG"/>
              </w:rPr>
              <w:t>Мерна единица</w:t>
            </w:r>
          </w:p>
        </w:tc>
        <w:tc>
          <w:tcPr>
            <w:tcW w:w="761" w:type="pct"/>
            <w:shd w:val="clear" w:color="auto" w:fill="B6DDE8"/>
            <w:vAlign w:val="center"/>
          </w:tcPr>
          <w:p w14:paraId="3C5A40EF" w14:textId="77777777" w:rsidR="00740670" w:rsidRPr="00FA3AD8" w:rsidRDefault="00740670" w:rsidP="00B86397">
            <w:pPr>
              <w:spacing w:after="0"/>
              <w:jc w:val="center"/>
              <w:rPr>
                <w:rFonts w:ascii="Times New Roman" w:hAnsi="Times New Roman" w:cs="Times New Roman"/>
                <w:b/>
                <w:bCs/>
                <w:sz w:val="20"/>
                <w:szCs w:val="20"/>
                <w:lang w:val="bg-BG"/>
              </w:rPr>
            </w:pPr>
            <w:r w:rsidRPr="00FA3AD8">
              <w:rPr>
                <w:rFonts w:ascii="Times New Roman" w:hAnsi="Times New Roman" w:cs="Times New Roman"/>
                <w:b/>
                <w:bCs/>
                <w:sz w:val="20"/>
                <w:szCs w:val="20"/>
                <w:lang w:val="bg-BG"/>
              </w:rPr>
              <w:t>Целева стойност</w:t>
            </w:r>
          </w:p>
        </w:tc>
        <w:tc>
          <w:tcPr>
            <w:tcW w:w="1509" w:type="pct"/>
            <w:shd w:val="clear" w:color="auto" w:fill="B6DDE8"/>
            <w:vAlign w:val="center"/>
          </w:tcPr>
          <w:p w14:paraId="6D79DBD3" w14:textId="77777777" w:rsidR="00740670" w:rsidRPr="00FA3AD8" w:rsidRDefault="00740670" w:rsidP="00B86397">
            <w:pPr>
              <w:spacing w:after="0"/>
              <w:jc w:val="center"/>
              <w:rPr>
                <w:rFonts w:ascii="Times New Roman" w:hAnsi="Times New Roman" w:cs="Times New Roman"/>
                <w:b/>
                <w:bCs/>
                <w:sz w:val="20"/>
                <w:szCs w:val="20"/>
                <w:lang w:val="bg-BG"/>
              </w:rPr>
            </w:pPr>
            <w:r w:rsidRPr="00FA3AD8">
              <w:rPr>
                <w:rFonts w:ascii="Times New Roman" w:hAnsi="Times New Roman" w:cs="Times New Roman"/>
                <w:b/>
                <w:bCs/>
                <w:sz w:val="20"/>
                <w:szCs w:val="20"/>
                <w:lang w:val="bg-BG"/>
              </w:rPr>
              <w:t>Допълнителна информация</w:t>
            </w:r>
          </w:p>
        </w:tc>
        <w:tc>
          <w:tcPr>
            <w:tcW w:w="1155" w:type="pct"/>
            <w:shd w:val="clear" w:color="auto" w:fill="B6DDE8"/>
            <w:vAlign w:val="center"/>
          </w:tcPr>
          <w:p w14:paraId="76F32708" w14:textId="77777777" w:rsidR="00740670" w:rsidRPr="00FA3AD8" w:rsidRDefault="00740670" w:rsidP="00B86397">
            <w:pPr>
              <w:spacing w:after="0"/>
              <w:jc w:val="center"/>
              <w:rPr>
                <w:rFonts w:ascii="Times New Roman" w:hAnsi="Times New Roman" w:cs="Times New Roman"/>
                <w:b/>
                <w:bCs/>
                <w:sz w:val="20"/>
                <w:szCs w:val="20"/>
                <w:lang w:val="bg-BG"/>
              </w:rPr>
            </w:pPr>
            <w:r w:rsidRPr="00FA3AD8">
              <w:rPr>
                <w:rFonts w:ascii="Times New Roman" w:hAnsi="Times New Roman" w:cs="Times New Roman"/>
                <w:b/>
                <w:bCs/>
                <w:sz w:val="20"/>
                <w:szCs w:val="20"/>
                <w:lang w:val="bg-BG"/>
              </w:rPr>
              <w:t>Специфични за зоната цели</w:t>
            </w:r>
          </w:p>
        </w:tc>
      </w:tr>
      <w:tr w:rsidR="00740670" w:rsidRPr="00FA3AD8" w14:paraId="415D5046" w14:textId="77777777" w:rsidTr="00B86397">
        <w:trPr>
          <w:jc w:val="center"/>
        </w:trPr>
        <w:tc>
          <w:tcPr>
            <w:tcW w:w="827" w:type="pct"/>
            <w:shd w:val="clear" w:color="auto" w:fill="auto"/>
          </w:tcPr>
          <w:p w14:paraId="0DFB98DA" w14:textId="77777777" w:rsidR="00740670" w:rsidRPr="00FA3AD8" w:rsidRDefault="00740670" w:rsidP="00B86397">
            <w:pPr>
              <w:spacing w:after="0"/>
              <w:rPr>
                <w:rFonts w:ascii="Times New Roman" w:hAnsi="Times New Roman" w:cs="Times New Roman"/>
                <w:b/>
                <w:sz w:val="20"/>
                <w:szCs w:val="20"/>
                <w:lang w:val="bg-BG"/>
              </w:rPr>
            </w:pPr>
            <w:r w:rsidRPr="00FA3AD8">
              <w:rPr>
                <w:rFonts w:ascii="Times New Roman" w:hAnsi="Times New Roman" w:cs="Times New Roman"/>
                <w:b/>
                <w:sz w:val="20"/>
                <w:szCs w:val="20"/>
                <w:lang w:val="bg-BG"/>
              </w:rPr>
              <w:t xml:space="preserve">Популация: </w:t>
            </w:r>
            <w:r w:rsidRPr="00FA3AD8">
              <w:rPr>
                <w:rFonts w:ascii="Times New Roman" w:hAnsi="Times New Roman" w:cs="Times New Roman"/>
                <w:bCs/>
                <w:sz w:val="20"/>
                <w:szCs w:val="20"/>
                <w:lang w:val="bg-BG"/>
              </w:rPr>
              <w:t>Размер на зимуващата популация</w:t>
            </w:r>
          </w:p>
        </w:tc>
        <w:tc>
          <w:tcPr>
            <w:tcW w:w="748" w:type="pct"/>
            <w:shd w:val="clear" w:color="auto" w:fill="auto"/>
          </w:tcPr>
          <w:p w14:paraId="0823964D" w14:textId="77777777" w:rsidR="00740670" w:rsidRPr="00FA3AD8" w:rsidRDefault="00740670" w:rsidP="00B86397">
            <w:pPr>
              <w:spacing w:after="0"/>
              <w:rPr>
                <w:rFonts w:ascii="Times New Roman" w:hAnsi="Times New Roman" w:cs="Times New Roman"/>
                <w:sz w:val="20"/>
                <w:szCs w:val="20"/>
                <w:lang w:val="bg-BG"/>
              </w:rPr>
            </w:pPr>
            <w:r w:rsidRPr="00FA3AD8">
              <w:rPr>
                <w:rFonts w:ascii="Times New Roman" w:hAnsi="Times New Roman" w:cs="Times New Roman"/>
                <w:sz w:val="20"/>
                <w:szCs w:val="20"/>
                <w:lang w:val="bg-BG"/>
              </w:rPr>
              <w:t>Брой индивиди</w:t>
            </w:r>
          </w:p>
        </w:tc>
        <w:tc>
          <w:tcPr>
            <w:tcW w:w="761" w:type="pct"/>
            <w:shd w:val="clear" w:color="auto" w:fill="auto"/>
          </w:tcPr>
          <w:p w14:paraId="5849B6CD" w14:textId="77777777" w:rsidR="00740670" w:rsidRPr="00FA3AD8" w:rsidRDefault="00740670" w:rsidP="00B86397">
            <w:pPr>
              <w:spacing w:after="0"/>
              <w:rPr>
                <w:rFonts w:ascii="Times New Roman" w:hAnsi="Times New Roman" w:cs="Times New Roman"/>
                <w:sz w:val="20"/>
                <w:szCs w:val="20"/>
                <w:lang w:val="bg-BG"/>
              </w:rPr>
            </w:pPr>
            <w:r w:rsidRPr="00FA3AD8">
              <w:rPr>
                <w:rFonts w:ascii="Times New Roman" w:hAnsi="Times New Roman" w:cs="Times New Roman"/>
                <w:sz w:val="20"/>
                <w:szCs w:val="20"/>
                <w:lang w:val="bg-BG"/>
              </w:rPr>
              <w:t>Най-малко 1 инд.</w:t>
            </w:r>
          </w:p>
        </w:tc>
        <w:tc>
          <w:tcPr>
            <w:tcW w:w="1509" w:type="pct"/>
            <w:shd w:val="clear" w:color="auto" w:fill="auto"/>
          </w:tcPr>
          <w:p w14:paraId="1EF6C478" w14:textId="77777777" w:rsidR="00740670" w:rsidRPr="00FA3AD8" w:rsidRDefault="00740670" w:rsidP="00B86397">
            <w:pPr>
              <w:spacing w:after="0"/>
              <w:rPr>
                <w:rFonts w:ascii="Times New Roman" w:hAnsi="Times New Roman" w:cs="Times New Roman"/>
                <w:sz w:val="20"/>
                <w:szCs w:val="20"/>
                <w:lang w:val="bg-BG"/>
              </w:rPr>
            </w:pPr>
            <w:r w:rsidRPr="00FA3AD8">
              <w:rPr>
                <w:rFonts w:ascii="Times New Roman" w:hAnsi="Times New Roman" w:cs="Times New Roman"/>
                <w:sz w:val="20"/>
                <w:szCs w:val="20"/>
                <w:lang w:val="bg-BG"/>
              </w:rPr>
              <w:t>Въз основа на СФ. Няма друга актуална информация за количеството на птиците и районите с концентрация на вида в зоната по време на зимуване.</w:t>
            </w:r>
          </w:p>
        </w:tc>
        <w:tc>
          <w:tcPr>
            <w:tcW w:w="1155" w:type="pct"/>
          </w:tcPr>
          <w:p w14:paraId="7BDBFBF1" w14:textId="77777777" w:rsidR="00740670" w:rsidRPr="00FA3AD8" w:rsidRDefault="00740670" w:rsidP="00B86397">
            <w:pPr>
              <w:spacing w:after="0"/>
              <w:rPr>
                <w:rFonts w:ascii="Times New Roman" w:hAnsi="Times New Roman" w:cs="Times New Roman"/>
                <w:sz w:val="20"/>
                <w:szCs w:val="20"/>
                <w:lang w:val="bg-BG"/>
              </w:rPr>
            </w:pPr>
            <w:r w:rsidRPr="00FA3AD8">
              <w:rPr>
                <w:rFonts w:ascii="Times New Roman" w:hAnsi="Times New Roman" w:cs="Times New Roman"/>
                <w:sz w:val="20"/>
                <w:szCs w:val="20"/>
                <w:lang w:val="bg-BG"/>
              </w:rPr>
              <w:t>Поддържане на популацията в размер най-малко 1 инд. Да се извърши целенасочен мониторинг за установяване на размера на зимуващата популация до 2025 г.</w:t>
            </w:r>
          </w:p>
        </w:tc>
      </w:tr>
      <w:tr w:rsidR="00740670" w:rsidRPr="00FA3AD8" w14:paraId="322D242B" w14:textId="77777777" w:rsidTr="00B86397">
        <w:trPr>
          <w:jc w:val="center"/>
        </w:trPr>
        <w:tc>
          <w:tcPr>
            <w:tcW w:w="827" w:type="pct"/>
            <w:shd w:val="clear" w:color="auto" w:fill="auto"/>
          </w:tcPr>
          <w:p w14:paraId="33DD73DC" w14:textId="77777777" w:rsidR="00740670" w:rsidRPr="00FA3AD8" w:rsidRDefault="00740670" w:rsidP="00B86397">
            <w:pPr>
              <w:spacing w:after="0" w:line="240" w:lineRule="auto"/>
              <w:rPr>
                <w:rFonts w:ascii="Times New Roman" w:hAnsi="Times New Roman" w:cs="Times New Roman"/>
                <w:b/>
                <w:sz w:val="20"/>
                <w:szCs w:val="20"/>
                <w:lang w:val="bg-BG"/>
              </w:rPr>
            </w:pPr>
            <w:r w:rsidRPr="00FA3AD8">
              <w:rPr>
                <w:rFonts w:ascii="Times New Roman" w:hAnsi="Times New Roman" w:cs="Times New Roman"/>
                <w:b/>
                <w:sz w:val="20"/>
                <w:szCs w:val="20"/>
                <w:lang w:val="bg-BG"/>
              </w:rPr>
              <w:t xml:space="preserve">Местообитание на вида: </w:t>
            </w:r>
            <w:r w:rsidRPr="00FA3AD8">
              <w:rPr>
                <w:rFonts w:ascii="Times New Roman" w:hAnsi="Times New Roman" w:cs="Times New Roman"/>
                <w:bCs/>
                <w:sz w:val="20"/>
                <w:szCs w:val="20"/>
                <w:lang w:val="bg-BG"/>
              </w:rPr>
              <w:t>Площ на подходящите хранителни местообитания на вида</w:t>
            </w:r>
          </w:p>
        </w:tc>
        <w:tc>
          <w:tcPr>
            <w:tcW w:w="748" w:type="pct"/>
            <w:shd w:val="clear" w:color="auto" w:fill="auto"/>
          </w:tcPr>
          <w:p w14:paraId="51B27E03" w14:textId="49C9A1A1" w:rsidR="00740670" w:rsidRPr="00FA3AD8" w:rsidRDefault="00FA3AD8" w:rsidP="00B86397">
            <w:pPr>
              <w:spacing w:after="0" w:line="240" w:lineRule="auto"/>
              <w:rPr>
                <w:rFonts w:ascii="Times New Roman" w:hAnsi="Times New Roman" w:cs="Times New Roman"/>
                <w:sz w:val="20"/>
                <w:szCs w:val="20"/>
              </w:rPr>
            </w:pPr>
            <w:r>
              <w:rPr>
                <w:rFonts w:ascii="Times New Roman" w:hAnsi="Times New Roman" w:cs="Times New Roman"/>
                <w:sz w:val="20"/>
                <w:szCs w:val="20"/>
                <w:lang w:val="bg-BG"/>
              </w:rPr>
              <w:t>х</w:t>
            </w:r>
            <w:r w:rsidR="00740670" w:rsidRPr="00FA3AD8">
              <w:rPr>
                <w:rFonts w:ascii="Times New Roman" w:hAnsi="Times New Roman" w:cs="Times New Roman"/>
                <w:sz w:val="20"/>
                <w:szCs w:val="20"/>
              </w:rPr>
              <w:t>a</w:t>
            </w:r>
          </w:p>
        </w:tc>
        <w:tc>
          <w:tcPr>
            <w:tcW w:w="761" w:type="pct"/>
            <w:shd w:val="clear" w:color="auto" w:fill="auto"/>
          </w:tcPr>
          <w:p w14:paraId="479910AE" w14:textId="5FBF3874"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 xml:space="preserve">Най-малко 62 </w:t>
            </w:r>
            <w:r w:rsidR="00FA3AD8">
              <w:rPr>
                <w:rFonts w:ascii="Times New Roman" w:hAnsi="Times New Roman" w:cs="Times New Roman"/>
                <w:sz w:val="20"/>
                <w:szCs w:val="20"/>
                <w:lang w:val="bg-BG"/>
              </w:rPr>
              <w:t>х</w:t>
            </w:r>
            <w:r w:rsidRPr="00FA3AD8">
              <w:rPr>
                <w:rFonts w:ascii="Times New Roman" w:hAnsi="Times New Roman" w:cs="Times New Roman"/>
                <w:sz w:val="20"/>
                <w:szCs w:val="20"/>
                <w:lang w:val="en-GB"/>
              </w:rPr>
              <w:t>a</w:t>
            </w:r>
          </w:p>
        </w:tc>
        <w:tc>
          <w:tcPr>
            <w:tcW w:w="1509" w:type="pct"/>
            <w:shd w:val="clear" w:color="auto" w:fill="auto"/>
          </w:tcPr>
          <w:p w14:paraId="5621CA03" w14:textId="71F6D3C8"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 xml:space="preserve">Площта включва % на местообитание сухи ливади - </w:t>
            </w:r>
            <w:r w:rsidRPr="00FA3AD8">
              <w:rPr>
                <w:rFonts w:ascii="Times New Roman" w:hAnsi="Times New Roman" w:cs="Times New Roman"/>
                <w:sz w:val="20"/>
                <w:szCs w:val="20"/>
                <w:lang w:val="en-GB"/>
              </w:rPr>
              <w:t xml:space="preserve">N09 (33 </w:t>
            </w:r>
            <w:r w:rsidR="00FA3AD8">
              <w:rPr>
                <w:rFonts w:ascii="Times New Roman" w:hAnsi="Times New Roman" w:cs="Times New Roman"/>
                <w:sz w:val="20"/>
                <w:szCs w:val="20"/>
                <w:lang w:val="bg-BG"/>
              </w:rPr>
              <w:t>х</w:t>
            </w:r>
            <w:r w:rsidRPr="00FA3AD8">
              <w:rPr>
                <w:rFonts w:ascii="Times New Roman" w:hAnsi="Times New Roman" w:cs="Times New Roman"/>
                <w:sz w:val="20"/>
                <w:szCs w:val="20"/>
                <w:lang w:val="en-GB"/>
              </w:rPr>
              <w:t>a),</w:t>
            </w:r>
            <w:r w:rsidRPr="00FA3AD8">
              <w:rPr>
                <w:rFonts w:ascii="Times New Roman" w:hAnsi="Times New Roman" w:cs="Times New Roman"/>
                <w:sz w:val="20"/>
                <w:szCs w:val="20"/>
                <w:lang w:val="bg-BG"/>
              </w:rPr>
              <w:t xml:space="preserve"> зърнени култури </w:t>
            </w:r>
            <w:r w:rsidRPr="00FA3AD8">
              <w:rPr>
                <w:rFonts w:ascii="Times New Roman" w:hAnsi="Times New Roman" w:cs="Times New Roman"/>
                <w:sz w:val="20"/>
                <w:szCs w:val="20"/>
                <w:lang w:val="en-GB"/>
              </w:rPr>
              <w:t xml:space="preserve">N12 </w:t>
            </w:r>
            <w:r w:rsidRPr="00FA3AD8">
              <w:rPr>
                <w:rFonts w:ascii="Times New Roman" w:hAnsi="Times New Roman" w:cs="Times New Roman"/>
                <w:sz w:val="20"/>
                <w:szCs w:val="20"/>
              </w:rPr>
              <w:t xml:space="preserve">(11 </w:t>
            </w:r>
            <w:r w:rsidR="00FA3AD8">
              <w:rPr>
                <w:rFonts w:ascii="Times New Roman" w:hAnsi="Times New Roman" w:cs="Times New Roman"/>
                <w:sz w:val="20"/>
                <w:szCs w:val="20"/>
                <w:lang w:val="bg-BG"/>
              </w:rPr>
              <w:t>х</w:t>
            </w:r>
            <w:r w:rsidRPr="00FA3AD8">
              <w:rPr>
                <w:rFonts w:ascii="Times New Roman" w:hAnsi="Times New Roman" w:cs="Times New Roman"/>
                <w:sz w:val="20"/>
                <w:szCs w:val="20"/>
              </w:rPr>
              <w:t xml:space="preserve">a) </w:t>
            </w:r>
            <w:r w:rsidRPr="00FA3AD8">
              <w:rPr>
                <w:rFonts w:ascii="Times New Roman" w:hAnsi="Times New Roman" w:cs="Times New Roman"/>
                <w:sz w:val="20"/>
                <w:szCs w:val="20"/>
                <w:lang w:val="bg-BG"/>
              </w:rPr>
              <w:t xml:space="preserve">и др. обработваеми земи </w:t>
            </w:r>
            <w:r w:rsidRPr="00FA3AD8">
              <w:rPr>
                <w:rFonts w:ascii="Times New Roman" w:hAnsi="Times New Roman" w:cs="Times New Roman"/>
                <w:sz w:val="20"/>
                <w:szCs w:val="20"/>
                <w:lang w:val="en-GB"/>
              </w:rPr>
              <w:t>N15</w:t>
            </w:r>
            <w:r w:rsidRPr="00FA3AD8">
              <w:rPr>
                <w:rFonts w:ascii="Times New Roman" w:hAnsi="Times New Roman" w:cs="Times New Roman"/>
                <w:sz w:val="20"/>
                <w:szCs w:val="20"/>
              </w:rPr>
              <w:t xml:space="preserve"> </w:t>
            </w:r>
            <w:r w:rsidRPr="00FA3AD8">
              <w:rPr>
                <w:rFonts w:ascii="Times New Roman" w:hAnsi="Times New Roman" w:cs="Times New Roman"/>
                <w:sz w:val="20"/>
                <w:szCs w:val="20"/>
                <w:lang w:val="bg-BG"/>
              </w:rPr>
              <w:t xml:space="preserve">(18 </w:t>
            </w:r>
            <w:r w:rsidR="00FA3AD8">
              <w:rPr>
                <w:rFonts w:ascii="Times New Roman" w:hAnsi="Times New Roman" w:cs="Times New Roman"/>
                <w:sz w:val="20"/>
                <w:szCs w:val="20"/>
                <w:lang w:val="bg-BG"/>
              </w:rPr>
              <w:t>х</w:t>
            </w:r>
            <w:r w:rsidRPr="00FA3AD8">
              <w:rPr>
                <w:rFonts w:ascii="Times New Roman" w:hAnsi="Times New Roman" w:cs="Times New Roman"/>
                <w:sz w:val="20"/>
                <w:szCs w:val="20"/>
                <w:lang w:val="en-GB"/>
              </w:rPr>
              <w:t>a</w:t>
            </w:r>
            <w:r w:rsidRPr="00FA3AD8">
              <w:rPr>
                <w:rFonts w:ascii="Times New Roman" w:hAnsi="Times New Roman" w:cs="Times New Roman"/>
                <w:sz w:val="20"/>
                <w:szCs w:val="20"/>
                <w:lang w:val="bg-BG"/>
              </w:rPr>
              <w:t>) от СФ</w:t>
            </w:r>
            <w:r w:rsidRPr="00FA3AD8">
              <w:rPr>
                <w:rFonts w:ascii="Times New Roman" w:hAnsi="Times New Roman" w:cs="Times New Roman"/>
                <w:sz w:val="20"/>
                <w:szCs w:val="20"/>
                <w:lang w:val="en-GB"/>
              </w:rPr>
              <w:t>.</w:t>
            </w:r>
            <w:r w:rsidRPr="00FA3AD8">
              <w:rPr>
                <w:rFonts w:ascii="Times New Roman" w:hAnsi="Times New Roman" w:cs="Times New Roman"/>
                <w:sz w:val="20"/>
                <w:szCs w:val="20"/>
                <w:lang w:val="bg-BG"/>
              </w:rPr>
              <w:t xml:space="preserve"> Вида се храни и в прилежащите територии извън зоната.</w:t>
            </w:r>
          </w:p>
        </w:tc>
        <w:tc>
          <w:tcPr>
            <w:tcW w:w="1155" w:type="pct"/>
          </w:tcPr>
          <w:p w14:paraId="694FB705" w14:textId="7B80146D"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 xml:space="preserve">Поддържане на площта на подходящите хранителни местообитания на вида в размер най-малко 62 </w:t>
            </w:r>
            <w:r w:rsidR="00FA3AD8">
              <w:rPr>
                <w:rFonts w:ascii="Times New Roman" w:hAnsi="Times New Roman" w:cs="Times New Roman"/>
                <w:sz w:val="20"/>
                <w:szCs w:val="20"/>
                <w:lang w:val="bg-BG"/>
              </w:rPr>
              <w:t>х</w:t>
            </w:r>
            <w:r w:rsidRPr="00FA3AD8">
              <w:rPr>
                <w:rFonts w:ascii="Times New Roman" w:hAnsi="Times New Roman" w:cs="Times New Roman"/>
                <w:sz w:val="20"/>
                <w:szCs w:val="20"/>
                <w:lang w:val="bg-BG"/>
              </w:rPr>
              <w:t>a</w:t>
            </w:r>
          </w:p>
        </w:tc>
      </w:tr>
      <w:tr w:rsidR="00740670" w:rsidRPr="00FA3AD8" w14:paraId="3F58523B" w14:textId="77777777" w:rsidTr="00B86397">
        <w:trPr>
          <w:jc w:val="center"/>
        </w:trPr>
        <w:tc>
          <w:tcPr>
            <w:tcW w:w="827" w:type="pct"/>
            <w:shd w:val="clear" w:color="auto" w:fill="auto"/>
          </w:tcPr>
          <w:p w14:paraId="08D147F0" w14:textId="77777777" w:rsidR="00740670" w:rsidRPr="00FA3AD8" w:rsidRDefault="00740670" w:rsidP="00B86397">
            <w:pPr>
              <w:autoSpaceDE w:val="0"/>
              <w:autoSpaceDN w:val="0"/>
              <w:adjustRightInd w:val="0"/>
              <w:spacing w:after="0" w:line="240" w:lineRule="auto"/>
              <w:rPr>
                <w:rFonts w:ascii="Times New Roman" w:hAnsi="Times New Roman" w:cs="Times New Roman"/>
                <w:color w:val="000000"/>
                <w:sz w:val="20"/>
                <w:szCs w:val="20"/>
                <w:lang w:val="bg-BG"/>
              </w:rPr>
            </w:pPr>
            <w:r w:rsidRPr="00FA3AD8">
              <w:rPr>
                <w:rFonts w:ascii="Times New Roman" w:hAnsi="Times New Roman" w:cs="Times New Roman"/>
                <w:b/>
                <w:bCs/>
                <w:color w:val="000000"/>
                <w:sz w:val="20"/>
                <w:szCs w:val="20"/>
                <w:lang w:val="bg-BG"/>
              </w:rPr>
              <w:t xml:space="preserve">Местообитание на вида: </w:t>
            </w:r>
            <w:r w:rsidRPr="00FA3AD8">
              <w:rPr>
                <w:rFonts w:ascii="Times New Roman" w:hAnsi="Times New Roman" w:cs="Times New Roman"/>
                <w:color w:val="000000"/>
                <w:sz w:val="20"/>
                <w:szCs w:val="20"/>
                <w:lang w:val="bg-BG"/>
              </w:rPr>
              <w:t xml:space="preserve">Качество на подходящите хранителни местообитания на вида </w:t>
            </w:r>
          </w:p>
          <w:p w14:paraId="5FC16C25" w14:textId="77777777" w:rsidR="00740670" w:rsidRPr="00FA3AD8" w:rsidRDefault="00740670" w:rsidP="00B86397">
            <w:pPr>
              <w:spacing w:after="0" w:line="240" w:lineRule="auto"/>
              <w:rPr>
                <w:rFonts w:ascii="Times New Roman" w:hAnsi="Times New Roman" w:cs="Times New Roman"/>
                <w:b/>
                <w:sz w:val="20"/>
                <w:szCs w:val="20"/>
                <w:lang w:val="bg-BG"/>
              </w:rPr>
            </w:pPr>
          </w:p>
        </w:tc>
        <w:tc>
          <w:tcPr>
            <w:tcW w:w="748" w:type="pct"/>
            <w:shd w:val="clear" w:color="auto" w:fill="auto"/>
          </w:tcPr>
          <w:p w14:paraId="1A5EBCDB" w14:textId="77777777"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 екстензивно управлявани пасища и ливади като част от хранителните местообитания на вида</w:t>
            </w:r>
          </w:p>
        </w:tc>
        <w:tc>
          <w:tcPr>
            <w:tcW w:w="761" w:type="pct"/>
            <w:shd w:val="clear" w:color="auto" w:fill="auto"/>
          </w:tcPr>
          <w:p w14:paraId="3F7FE93D" w14:textId="77777777"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100% от пасищата и ливадите, част от хранителните местообитания на вида, са управлявани екстензивно</w:t>
            </w:r>
          </w:p>
        </w:tc>
        <w:tc>
          <w:tcPr>
            <w:tcW w:w="1509" w:type="pct"/>
            <w:shd w:val="clear" w:color="auto" w:fill="auto"/>
          </w:tcPr>
          <w:p w14:paraId="29238E2C" w14:textId="77777777"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t>Видът ловува в обработваеми земи, пасища, ливади и влажни ливади около водни тела, където плячката му е най-изобилна.</w:t>
            </w:r>
          </w:p>
          <w:p w14:paraId="5411ECA0" w14:textId="3F8ED8C6" w:rsidR="00740670" w:rsidRPr="00FA3AD8" w:rsidRDefault="00740670" w:rsidP="00B86397">
            <w:pPr>
              <w:spacing w:after="0" w:line="240" w:lineRule="auto"/>
              <w:rPr>
                <w:rFonts w:ascii="Times New Roman" w:hAnsi="Times New Roman" w:cs="Times New Roman"/>
                <w:sz w:val="20"/>
                <w:szCs w:val="20"/>
                <w:lang w:val="en-GB"/>
              </w:rPr>
            </w:pPr>
            <w:r w:rsidRPr="00FA3AD8">
              <w:rPr>
                <w:rFonts w:ascii="Times New Roman" w:hAnsi="Times New Roman" w:cs="Times New Roman"/>
                <w:sz w:val="20"/>
                <w:szCs w:val="20"/>
                <w:lang w:val="bg-BG"/>
              </w:rPr>
              <w:t>Важна характеристика на пасищата и ливадите, като част от хранителните местообитания на вида, е тяхното екстензивно управление. Те трябва да се управляват екстензивно в рамките на екстензивното животновъдство (0,3-1 LU/</w:t>
            </w:r>
            <w:r w:rsidR="00FA3AD8">
              <w:rPr>
                <w:rFonts w:ascii="Times New Roman" w:hAnsi="Times New Roman" w:cs="Times New Roman"/>
                <w:sz w:val="20"/>
                <w:szCs w:val="20"/>
                <w:lang w:val="bg-BG"/>
              </w:rPr>
              <w:t>х</w:t>
            </w:r>
            <w:r w:rsidRPr="00FA3AD8">
              <w:rPr>
                <w:rFonts w:ascii="Times New Roman" w:hAnsi="Times New Roman" w:cs="Times New Roman"/>
                <w:sz w:val="20"/>
                <w:szCs w:val="20"/>
                <w:lang w:val="bg-BG"/>
              </w:rPr>
              <w:t xml:space="preserve">a), а ливадите да бъдат косени редовно. При липса на </w:t>
            </w:r>
            <w:r w:rsidRPr="00FA3AD8">
              <w:rPr>
                <w:rFonts w:ascii="Times New Roman" w:hAnsi="Times New Roman" w:cs="Times New Roman"/>
                <w:sz w:val="20"/>
                <w:szCs w:val="20"/>
                <w:lang w:val="bg-BG"/>
              </w:rPr>
              <w:lastRenderedPageBreak/>
              <w:t>управление, тези местообитания постепенно губят характеристиките си като подходящи хранителни местообитания на вида.</w:t>
            </w:r>
          </w:p>
        </w:tc>
        <w:tc>
          <w:tcPr>
            <w:tcW w:w="1155" w:type="pct"/>
          </w:tcPr>
          <w:p w14:paraId="4EAF8A45" w14:textId="77777777" w:rsidR="00740670" w:rsidRPr="00FA3AD8" w:rsidRDefault="00740670" w:rsidP="00B86397">
            <w:pPr>
              <w:spacing w:after="0" w:line="240" w:lineRule="auto"/>
              <w:rPr>
                <w:rFonts w:ascii="Times New Roman" w:hAnsi="Times New Roman" w:cs="Times New Roman"/>
                <w:sz w:val="20"/>
                <w:szCs w:val="20"/>
                <w:lang w:val="bg-BG"/>
              </w:rPr>
            </w:pPr>
            <w:r w:rsidRPr="00FA3AD8">
              <w:rPr>
                <w:rFonts w:ascii="Times New Roman" w:hAnsi="Times New Roman" w:cs="Times New Roman"/>
                <w:sz w:val="20"/>
                <w:szCs w:val="20"/>
                <w:lang w:val="bg-BG"/>
              </w:rPr>
              <w:lastRenderedPageBreak/>
              <w:t>Подобряване на условията в хранителните местообитания на вида по този параметър до достигане на екстензивно управление в 100 % от пасищата и ливадите, част от хранителните местообитания на вида.</w:t>
            </w:r>
          </w:p>
        </w:tc>
      </w:tr>
    </w:tbl>
    <w:p w14:paraId="3A57811E" w14:textId="77777777" w:rsidR="00740670" w:rsidRPr="00772839" w:rsidRDefault="00740670" w:rsidP="00740670">
      <w:pPr>
        <w:spacing w:after="120"/>
        <w:rPr>
          <w:rFonts w:ascii="Times New Roman" w:hAnsi="Times New Roman" w:cs="Times New Roman"/>
          <w:b/>
          <w:sz w:val="24"/>
          <w:szCs w:val="24"/>
          <w:lang w:val="bg-BG"/>
        </w:rPr>
      </w:pPr>
    </w:p>
    <w:p w14:paraId="4A013404" w14:textId="77777777" w:rsidR="00740670" w:rsidRPr="00772839" w:rsidRDefault="00740670" w:rsidP="00740670">
      <w:pPr>
        <w:spacing w:after="120"/>
        <w:rPr>
          <w:rFonts w:ascii="Times New Roman" w:hAnsi="Times New Roman" w:cs="Times New Roman"/>
          <w:b/>
          <w:sz w:val="24"/>
          <w:szCs w:val="24"/>
          <w:lang w:val="bg-BG"/>
        </w:rPr>
      </w:pPr>
      <w:r>
        <w:rPr>
          <w:rFonts w:ascii="Times New Roman" w:hAnsi="Times New Roman" w:cs="Times New Roman"/>
          <w:b/>
          <w:sz w:val="24"/>
          <w:szCs w:val="24"/>
          <w:lang w:val="bg-BG"/>
        </w:rPr>
        <w:t xml:space="preserve">6. </w:t>
      </w:r>
      <w:r w:rsidRPr="00772839">
        <w:rPr>
          <w:rFonts w:ascii="Times New Roman" w:hAnsi="Times New Roman" w:cs="Times New Roman"/>
          <w:b/>
          <w:sz w:val="24"/>
          <w:szCs w:val="24"/>
          <w:lang w:val="bg-BG"/>
        </w:rPr>
        <w:t xml:space="preserve">Необходимост от промени в </w:t>
      </w:r>
      <w:r>
        <w:rPr>
          <w:rFonts w:ascii="Times New Roman" w:hAnsi="Times New Roman" w:cs="Times New Roman"/>
          <w:b/>
          <w:sz w:val="24"/>
          <w:szCs w:val="24"/>
          <w:lang w:val="bg-BG"/>
        </w:rPr>
        <w:t>СФ</w:t>
      </w:r>
      <w:r w:rsidRPr="00772839">
        <w:rPr>
          <w:rFonts w:ascii="Times New Roman" w:hAnsi="Times New Roman" w:cs="Times New Roman"/>
          <w:b/>
          <w:sz w:val="24"/>
          <w:szCs w:val="24"/>
          <w:lang w:val="bg-BG"/>
        </w:rPr>
        <w:t xml:space="preserve"> за </w:t>
      </w:r>
      <w:r w:rsidRPr="00772839">
        <w:rPr>
          <w:rFonts w:ascii="Times New Roman" w:hAnsi="Times New Roman" w:cs="Times New Roman"/>
          <w:b/>
          <w:bCs/>
          <w:sz w:val="24"/>
          <w:szCs w:val="24"/>
          <w:lang w:val="bg-BG"/>
        </w:rPr>
        <w:t>СЗЗ BG0002065 „Блато Малък Преславец“</w:t>
      </w:r>
    </w:p>
    <w:p w14:paraId="2B35484F" w14:textId="77777777" w:rsidR="00740670" w:rsidRPr="00772839" w:rsidRDefault="00740670" w:rsidP="00740670">
      <w:pPr>
        <w:spacing w:after="120"/>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Не са необходими промени в </w:t>
      </w:r>
      <w:r>
        <w:rPr>
          <w:rFonts w:ascii="Times New Roman" w:hAnsi="Times New Roman" w:cs="Times New Roman"/>
          <w:sz w:val="24"/>
          <w:szCs w:val="24"/>
          <w:lang w:val="bg-BG"/>
        </w:rPr>
        <w:t>СФ</w:t>
      </w:r>
      <w:r w:rsidRPr="00772839">
        <w:rPr>
          <w:rFonts w:ascii="Times New Roman" w:hAnsi="Times New Roman" w:cs="Times New Roman"/>
          <w:sz w:val="24"/>
          <w:szCs w:val="24"/>
          <w:lang w:val="bg-BG"/>
        </w:rPr>
        <w:t>.</w:t>
      </w:r>
    </w:p>
    <w:p w14:paraId="6BA95729" w14:textId="661EEB2F" w:rsidR="00740670" w:rsidRDefault="00740670" w:rsidP="002D2AA6">
      <w:pPr>
        <w:spacing w:after="120"/>
        <w:jc w:val="both"/>
        <w:rPr>
          <w:rFonts w:ascii="Times New Roman" w:hAnsi="Times New Roman" w:cs="Times New Roman"/>
          <w:b/>
          <w:bCs/>
          <w:sz w:val="24"/>
          <w:szCs w:val="24"/>
          <w:lang w:val="bg-BG"/>
        </w:rPr>
      </w:pPr>
    </w:p>
    <w:p w14:paraId="53EAE9A8" w14:textId="600C09C8" w:rsidR="0047031B" w:rsidRPr="0047031B" w:rsidRDefault="0047031B" w:rsidP="0047031B">
      <w:pPr>
        <w:pStyle w:val="Heading2"/>
        <w:jc w:val="center"/>
        <w:rPr>
          <w:rFonts w:ascii="Times New Roman" w:hAnsi="Times New Roman" w:cs="Times New Roman"/>
          <w:sz w:val="28"/>
          <w:szCs w:val="28"/>
          <w:lang w:val="bg-BG"/>
        </w:rPr>
      </w:pPr>
      <w:bookmarkStart w:id="55" w:name="_Toc86409823"/>
      <w:bookmarkStart w:id="56" w:name="_Toc88744416"/>
      <w:bookmarkStart w:id="57" w:name="_Toc98672538"/>
      <w:r w:rsidRPr="0047031B">
        <w:rPr>
          <w:rFonts w:ascii="Times New Roman" w:hAnsi="Times New Roman" w:cs="Times New Roman"/>
          <w:sz w:val="28"/>
          <w:szCs w:val="28"/>
          <w:lang w:val="bg-BG"/>
        </w:rPr>
        <w:t xml:space="preserve">Специфични цели за </w:t>
      </w:r>
      <w:r w:rsidRPr="0047031B">
        <w:rPr>
          <w:rFonts w:ascii="Times New Roman" w:hAnsi="Times New Roman" w:cs="Times New Roman"/>
          <w:sz w:val="28"/>
          <w:szCs w:val="28"/>
        </w:rPr>
        <w:t>A</w:t>
      </w:r>
      <w:r w:rsidRPr="0047031B">
        <w:rPr>
          <w:rFonts w:ascii="Times New Roman" w:hAnsi="Times New Roman" w:cs="Times New Roman"/>
          <w:sz w:val="28"/>
          <w:szCs w:val="28"/>
          <w:lang w:val="bg-BG"/>
        </w:rPr>
        <w:t xml:space="preserve">122 </w:t>
      </w:r>
      <w:r w:rsidRPr="0047031B">
        <w:rPr>
          <w:rFonts w:ascii="Times New Roman" w:hAnsi="Times New Roman" w:cs="Times New Roman"/>
          <w:i/>
          <w:sz w:val="28"/>
          <w:szCs w:val="28"/>
        </w:rPr>
        <w:t>Crex</w:t>
      </w:r>
      <w:r w:rsidRPr="0047031B">
        <w:rPr>
          <w:rFonts w:ascii="Times New Roman" w:hAnsi="Times New Roman" w:cs="Times New Roman"/>
          <w:i/>
          <w:sz w:val="28"/>
          <w:szCs w:val="28"/>
          <w:lang w:val="bg-BG"/>
        </w:rPr>
        <w:t xml:space="preserve"> </w:t>
      </w:r>
      <w:r w:rsidRPr="0047031B">
        <w:rPr>
          <w:rFonts w:ascii="Times New Roman" w:hAnsi="Times New Roman" w:cs="Times New Roman"/>
          <w:i/>
          <w:sz w:val="28"/>
          <w:szCs w:val="28"/>
        </w:rPr>
        <w:t>crex</w:t>
      </w:r>
      <w:r w:rsidRPr="0047031B">
        <w:rPr>
          <w:rFonts w:ascii="Times New Roman" w:hAnsi="Times New Roman" w:cs="Times New Roman"/>
          <w:sz w:val="28"/>
          <w:szCs w:val="28"/>
          <w:lang w:val="bg-BG"/>
        </w:rPr>
        <w:t xml:space="preserve"> (ливаден дърдавец)</w:t>
      </w:r>
      <w:bookmarkEnd w:id="55"/>
      <w:bookmarkEnd w:id="56"/>
      <w:bookmarkEnd w:id="57"/>
    </w:p>
    <w:p w14:paraId="7612C678" w14:textId="77777777" w:rsidR="0047031B" w:rsidRPr="00825732" w:rsidRDefault="0047031B" w:rsidP="0047031B">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825732">
        <w:rPr>
          <w:rFonts w:ascii="Times New Roman" w:hAnsi="Times New Roman" w:cs="Times New Roman"/>
          <w:b/>
          <w:sz w:val="24"/>
          <w:szCs w:val="24"/>
          <w:lang w:val="bg-BG"/>
        </w:rPr>
        <w:t>Кратка характеристика на вида</w:t>
      </w:r>
    </w:p>
    <w:p w14:paraId="4954CDC6" w14:textId="77777777"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Дължина на тялото: 27-30 см., размах на крилата: 46-53 см. Оперението му е подобно на това на пъдпъдъка, но има характерни тухлено</w:t>
      </w:r>
      <w:r>
        <w:rPr>
          <w:rFonts w:ascii="Times New Roman" w:hAnsi="Times New Roman" w:cs="Times New Roman"/>
          <w:sz w:val="24"/>
          <w:szCs w:val="24"/>
          <w:lang w:val="bg-BG"/>
        </w:rPr>
        <w:t>-</w:t>
      </w:r>
      <w:r w:rsidRPr="00825732">
        <w:rPr>
          <w:rFonts w:ascii="Times New Roman" w:hAnsi="Times New Roman" w:cs="Times New Roman"/>
          <w:sz w:val="24"/>
          <w:szCs w:val="24"/>
          <w:lang w:val="bg-BG"/>
        </w:rPr>
        <w:t xml:space="preserve">ръждиви пера по крилата. Води скрит начин на живот, като рядко излита, а през повечето време остава в гъстите треви. Обаждането му се чува предимно нощем и наподобява „крекс-крекс“, което се повтаря многократно. Малките са изцяло с черен пух и напускат гнездото почти веднага след излюпването си </w:t>
      </w:r>
      <w:r w:rsidRPr="00825732">
        <w:rPr>
          <w:rFonts w:ascii="Times New Roman" w:hAnsi="Times New Roman" w:cs="Times New Roman"/>
          <w:bCs/>
          <w:sz w:val="24"/>
          <w:szCs w:val="24"/>
          <w:lang w:val="bg-BG"/>
        </w:rPr>
        <w:t>(Симеонов и др. 1990)</w:t>
      </w:r>
      <w:r w:rsidRPr="00825732">
        <w:rPr>
          <w:rFonts w:ascii="Times New Roman" w:hAnsi="Times New Roman" w:cs="Times New Roman"/>
          <w:sz w:val="24"/>
          <w:szCs w:val="24"/>
          <w:lang w:val="bg-BG"/>
        </w:rPr>
        <w:t>.</w:t>
      </w:r>
    </w:p>
    <w:p w14:paraId="5566F939" w14:textId="77777777" w:rsidR="0047031B" w:rsidRPr="00825732" w:rsidRDefault="0047031B" w:rsidP="0047031B">
      <w:pPr>
        <w:spacing w:before="120" w:after="120" w:line="240" w:lineRule="auto"/>
        <w:jc w:val="both"/>
        <w:rPr>
          <w:rFonts w:ascii="Times New Roman" w:hAnsi="Times New Roman" w:cs="Times New Roman"/>
          <w:i/>
          <w:sz w:val="24"/>
          <w:szCs w:val="24"/>
          <w:lang w:val="bg-BG"/>
        </w:rPr>
      </w:pPr>
      <w:r w:rsidRPr="00825732">
        <w:rPr>
          <w:rFonts w:ascii="Times New Roman" w:hAnsi="Times New Roman" w:cs="Times New Roman"/>
          <w:i/>
          <w:sz w:val="24"/>
          <w:szCs w:val="24"/>
          <w:lang w:val="bg-BG"/>
        </w:rPr>
        <w:t>Характер на пребиваване в страната</w:t>
      </w:r>
    </w:p>
    <w:p w14:paraId="6A73E6CE" w14:textId="77777777"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bCs/>
          <w:sz w:val="24"/>
          <w:szCs w:val="24"/>
          <w:lang w:val="bg-BG"/>
        </w:rPr>
        <w:t xml:space="preserve">Гнездящо-прелетен и преминаващ вид за страната. Миграцията по Черноморското крайбрежие е през април и септември – октомври. Размножителния период е от края на април до юни. </w:t>
      </w:r>
      <w:r w:rsidRPr="00825732">
        <w:rPr>
          <w:rFonts w:ascii="Times New Roman" w:hAnsi="Times New Roman" w:cs="Times New Roman"/>
          <w:sz w:val="24"/>
          <w:szCs w:val="24"/>
          <w:lang w:val="bg-BG"/>
        </w:rPr>
        <w:t xml:space="preserve">Миграцията на вида е от средата на април като продължава до средата на май. Есенната миграция започва през последната декада на август и продължава до края на октомври. Отделни екземпляри се задържат и до края на ноември. През есента миграцията е по-интензивна и то главно по протежението на Черноморското крайбрежие. Най-важното за вида място по време на миграцията е нос Калиакра, където стационират голям брой птици. Образува смесени ята с пъдпъдъка </w:t>
      </w:r>
      <w:r w:rsidRPr="00825732">
        <w:rPr>
          <w:rFonts w:ascii="Times New Roman" w:hAnsi="Times New Roman" w:cs="Times New Roman"/>
          <w:bCs/>
          <w:sz w:val="24"/>
          <w:szCs w:val="24"/>
          <w:lang w:val="bg-BG"/>
        </w:rPr>
        <w:t>(Симеонов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1990; Големански гл. ред., 2015)</w:t>
      </w:r>
      <w:r w:rsidRPr="00825732">
        <w:rPr>
          <w:rFonts w:ascii="Times New Roman" w:hAnsi="Times New Roman" w:cs="Times New Roman"/>
          <w:sz w:val="24"/>
          <w:szCs w:val="24"/>
          <w:lang w:val="bg-BG"/>
        </w:rPr>
        <w:t>.</w:t>
      </w:r>
    </w:p>
    <w:p w14:paraId="7B6A6AA3" w14:textId="77777777" w:rsidR="0047031B" w:rsidRPr="00825732" w:rsidRDefault="0047031B" w:rsidP="0047031B">
      <w:pPr>
        <w:spacing w:before="120" w:after="120" w:line="240" w:lineRule="auto"/>
        <w:jc w:val="both"/>
        <w:rPr>
          <w:rFonts w:ascii="Times New Roman" w:hAnsi="Times New Roman" w:cs="Times New Roman"/>
          <w:bCs/>
          <w:i/>
          <w:sz w:val="24"/>
          <w:szCs w:val="24"/>
          <w:lang w:val="bg-BG"/>
        </w:rPr>
      </w:pPr>
      <w:r w:rsidRPr="00825732">
        <w:rPr>
          <w:rFonts w:ascii="Times New Roman" w:hAnsi="Times New Roman" w:cs="Times New Roman"/>
          <w:bCs/>
          <w:i/>
          <w:sz w:val="24"/>
          <w:szCs w:val="24"/>
          <w:lang w:val="bg-BG"/>
        </w:rPr>
        <w:t>Характеристика на местообитанието</w:t>
      </w:r>
    </w:p>
    <w:p w14:paraId="3C89EE72" w14:textId="77777777" w:rsidR="0047031B" w:rsidRPr="00825732" w:rsidRDefault="0047031B" w:rsidP="0047031B">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През гнездовия период видът обитава силно овлажнени (хигрофилни) и средно овлажнени (мезофилни) високотревни ливади в низините</w:t>
      </w:r>
      <w:r w:rsidRPr="00825732">
        <w:rPr>
          <w:rFonts w:ascii="Times New Roman" w:hAnsi="Times New Roman" w:cs="Times New Roman"/>
          <w:sz w:val="24"/>
          <w:szCs w:val="24"/>
          <w:lang w:val="bg-BG"/>
        </w:rPr>
        <w:t xml:space="preserve"> </w:t>
      </w:r>
      <w:r w:rsidRPr="00825732">
        <w:rPr>
          <w:rFonts w:ascii="Times New Roman" w:hAnsi="Times New Roman" w:cs="Times New Roman"/>
          <w:bCs/>
          <w:sz w:val="24"/>
          <w:szCs w:val="24"/>
          <w:lang w:val="bg-BG"/>
        </w:rPr>
        <w:t>между 500 и 1800 м н. в , като в планините достига в някои места и до 2500 м надморска височина (в Национален парк „Пирин“). Най-съществено значение за вида имат ливадите, доминирани от тревите ливадна метлица (</w:t>
      </w:r>
      <w:r w:rsidRPr="00825732">
        <w:rPr>
          <w:rFonts w:ascii="Times New Roman" w:hAnsi="Times New Roman" w:cs="Times New Roman"/>
          <w:bCs/>
          <w:i/>
          <w:sz w:val="24"/>
          <w:szCs w:val="24"/>
        </w:rPr>
        <w:t>Poa</w:t>
      </w:r>
      <w:r w:rsidRPr="00825732">
        <w:rPr>
          <w:rFonts w:ascii="Times New Roman" w:hAnsi="Times New Roman" w:cs="Times New Roman"/>
          <w:bCs/>
          <w:i/>
          <w:sz w:val="24"/>
          <w:szCs w:val="24"/>
          <w:lang w:val="bg-BG"/>
        </w:rPr>
        <w:t xml:space="preserve"> </w:t>
      </w:r>
      <w:r w:rsidRPr="00825732">
        <w:rPr>
          <w:rFonts w:ascii="Times New Roman" w:hAnsi="Times New Roman" w:cs="Times New Roman"/>
          <w:bCs/>
          <w:i/>
          <w:sz w:val="24"/>
          <w:szCs w:val="24"/>
        </w:rPr>
        <w:t>pratensis</w:t>
      </w:r>
      <w:r w:rsidRPr="00825732">
        <w:rPr>
          <w:rFonts w:ascii="Times New Roman" w:hAnsi="Times New Roman" w:cs="Times New Roman"/>
          <w:bCs/>
          <w:sz w:val="24"/>
          <w:szCs w:val="24"/>
          <w:lang w:val="bg-BG"/>
        </w:rPr>
        <w:t>), ливадна лисича опашка (</w:t>
      </w:r>
      <w:r w:rsidRPr="00825732">
        <w:rPr>
          <w:rFonts w:ascii="Times New Roman" w:hAnsi="Times New Roman" w:cs="Times New Roman"/>
          <w:bCs/>
          <w:i/>
          <w:sz w:val="24"/>
          <w:szCs w:val="24"/>
        </w:rPr>
        <w:t>Alopecurus</w:t>
      </w:r>
      <w:r w:rsidRPr="00825732">
        <w:rPr>
          <w:rFonts w:ascii="Times New Roman" w:hAnsi="Times New Roman" w:cs="Times New Roman"/>
          <w:bCs/>
          <w:i/>
          <w:sz w:val="24"/>
          <w:szCs w:val="24"/>
          <w:lang w:val="bg-BG"/>
        </w:rPr>
        <w:t xml:space="preserve"> </w:t>
      </w:r>
      <w:r w:rsidRPr="00825732">
        <w:rPr>
          <w:rFonts w:ascii="Times New Roman" w:hAnsi="Times New Roman" w:cs="Times New Roman"/>
          <w:bCs/>
          <w:i/>
          <w:sz w:val="24"/>
          <w:szCs w:val="24"/>
        </w:rPr>
        <w:t>pratensis</w:t>
      </w:r>
      <w:r w:rsidRPr="00825732">
        <w:rPr>
          <w:rFonts w:ascii="Times New Roman" w:hAnsi="Times New Roman" w:cs="Times New Roman"/>
          <w:bCs/>
          <w:sz w:val="24"/>
          <w:szCs w:val="24"/>
          <w:lang w:val="bg-BG"/>
        </w:rPr>
        <w:t>) и острици (</w:t>
      </w:r>
      <w:r w:rsidRPr="00825732">
        <w:rPr>
          <w:rFonts w:ascii="Times New Roman" w:hAnsi="Times New Roman" w:cs="Times New Roman"/>
          <w:bCs/>
          <w:i/>
          <w:sz w:val="24"/>
          <w:szCs w:val="24"/>
        </w:rPr>
        <w:t>Carex</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rPr>
        <w:t>sp</w:t>
      </w:r>
      <w:r w:rsidRPr="00825732">
        <w:rPr>
          <w:rFonts w:ascii="Times New Roman" w:hAnsi="Times New Roman" w:cs="Times New Roman"/>
          <w:bCs/>
          <w:sz w:val="24"/>
          <w:szCs w:val="24"/>
          <w:lang w:val="bg-BG"/>
        </w:rPr>
        <w:t>.). От съществено значение е височината на тревната покривка – между 10 и 176 см., средно 68,6 см. Гнезди предимно във влажни ливади с единични храсти и поточета или мочурища, често на склонове, тревни съобщества по влажни терени до течащи води или стоящи пресни води. По-рядко в урбанизирани райони, посеви и други (едногодишни) тревни култури и пустеещи земи (Янков отг. ред., 2007). Гнезди на земята, поединично в ливади с висока и гъста тревна растителност. Мътенето на яйцата и храненето на малките се поемат предимно от женската. Мъжките са силно териториални. Площта на индивидуалните участъци е средно 8,9 ha (Големански гл. ред., 2015; Симеонов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1990). Видът избягва </w:t>
      </w:r>
      <w:r w:rsidRPr="00825732">
        <w:rPr>
          <w:rFonts w:ascii="Times New Roman" w:hAnsi="Times New Roman" w:cs="Times New Roman"/>
          <w:bCs/>
          <w:sz w:val="24"/>
          <w:szCs w:val="24"/>
          <w:lang w:val="bg-BG"/>
        </w:rPr>
        <w:lastRenderedPageBreak/>
        <w:t>сухолюбиви и нискотревни съобщества, като в такива местообитания може да се установи само по време на миграция. Подходящи вероятно са местообитания с кодове 6430, 6440, 6510 и 6520 според Директивата за хабитатите (Кавръкова и др.</w:t>
      </w:r>
      <w:r w:rsidRPr="00825732">
        <w:rPr>
          <w:rFonts w:ascii="Times New Roman" w:hAnsi="Times New Roman" w:cs="Times New Roman"/>
          <w:bCs/>
          <w:sz w:val="24"/>
          <w:szCs w:val="24"/>
          <w:lang w:val="en-GB"/>
        </w:rPr>
        <w:t>,</w:t>
      </w:r>
      <w:r w:rsidRPr="00825732">
        <w:rPr>
          <w:rFonts w:ascii="Times New Roman" w:hAnsi="Times New Roman" w:cs="Times New Roman"/>
          <w:bCs/>
          <w:sz w:val="24"/>
          <w:szCs w:val="24"/>
          <w:lang w:val="bg-BG"/>
        </w:rPr>
        <w:t xml:space="preserve"> 2009).</w:t>
      </w:r>
    </w:p>
    <w:p w14:paraId="128D4F61" w14:textId="77777777" w:rsidR="0047031B" w:rsidRPr="00825732" w:rsidRDefault="0047031B" w:rsidP="0047031B">
      <w:pPr>
        <w:spacing w:before="120" w:after="120" w:line="240" w:lineRule="auto"/>
        <w:jc w:val="both"/>
        <w:rPr>
          <w:rFonts w:ascii="Times New Roman" w:hAnsi="Times New Roman" w:cs="Times New Roman"/>
          <w:bCs/>
          <w:i/>
          <w:sz w:val="24"/>
          <w:szCs w:val="24"/>
          <w:lang w:val="bg-BG"/>
        </w:rPr>
      </w:pPr>
      <w:r w:rsidRPr="00825732">
        <w:rPr>
          <w:rFonts w:ascii="Times New Roman" w:hAnsi="Times New Roman" w:cs="Times New Roman"/>
          <w:bCs/>
          <w:i/>
          <w:sz w:val="24"/>
          <w:szCs w:val="24"/>
          <w:lang w:val="bg-BG"/>
        </w:rPr>
        <w:t>Хранене</w:t>
      </w:r>
    </w:p>
    <w:p w14:paraId="522AE60C" w14:textId="77777777" w:rsidR="0047031B" w:rsidRPr="00825732" w:rsidRDefault="0047031B" w:rsidP="0047031B">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Ливадния дърдавец е зоофаг – предимно ентомофаг (храни се с насекоми), като предпочита едрите насекоми – скакалци, твърдокрили, кожокрили и др. В хранителния му спектър влизат и значително количество голи охлюви, а също и дъждовни червеи. По време на миграция вида се храни и със семена на плевели и житни растения.</w:t>
      </w:r>
    </w:p>
    <w:p w14:paraId="52C841D6" w14:textId="77777777" w:rsidR="0047031B" w:rsidRPr="00825732" w:rsidRDefault="0047031B" w:rsidP="0047031B">
      <w:pPr>
        <w:spacing w:before="120" w:after="120" w:line="24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2. </w:t>
      </w:r>
      <w:r w:rsidRPr="00825732">
        <w:rPr>
          <w:rFonts w:ascii="Times New Roman" w:hAnsi="Times New Roman" w:cs="Times New Roman"/>
          <w:b/>
          <w:bCs/>
          <w:sz w:val="24"/>
          <w:szCs w:val="24"/>
          <w:lang w:val="bg-BG"/>
        </w:rPr>
        <w:t>Разпространение, природозащитно състояние и тенденции в популацията на вида на национално ниво</w:t>
      </w:r>
    </w:p>
    <w:p w14:paraId="679282A9" w14:textId="77777777" w:rsidR="0047031B" w:rsidRPr="00825732" w:rsidRDefault="0047031B" w:rsidP="0047031B">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Понастоящем има мозаечно разпространение</w:t>
      </w:r>
      <w:r w:rsidRPr="00825732">
        <w:rPr>
          <w:rFonts w:ascii="Times New Roman" w:hAnsi="Times New Roman" w:cs="Times New Roman"/>
          <w:bCs/>
          <w:sz w:val="24"/>
          <w:szCs w:val="24"/>
          <w:lang w:val="ru-RU"/>
        </w:rPr>
        <w:t xml:space="preserve"> </w:t>
      </w:r>
      <w:r w:rsidRPr="00825732">
        <w:rPr>
          <w:rFonts w:ascii="Times New Roman" w:hAnsi="Times New Roman" w:cs="Times New Roman"/>
          <w:bCs/>
          <w:sz w:val="24"/>
          <w:szCs w:val="24"/>
          <w:lang w:val="bg-BG"/>
        </w:rPr>
        <w:t>предимно в Западна България. По значимите находища се намират в Софийско-около 850 токуващи мъжки, Западна Стара планина и Централен Балкан - 1500, Понор планина - 120, по линията Трън-Брезник- до границата- 250.</w:t>
      </w:r>
      <w:r w:rsidRPr="00825732">
        <w:rPr>
          <w:rFonts w:ascii="Times New Roman" w:hAnsi="Times New Roman" w:cs="Times New Roman"/>
          <w:bCs/>
          <w:sz w:val="24"/>
          <w:szCs w:val="24"/>
          <w:lang w:val="ru-RU"/>
        </w:rPr>
        <w:t xml:space="preserve"> </w:t>
      </w:r>
      <w:r w:rsidRPr="00825732">
        <w:rPr>
          <w:rFonts w:ascii="Times New Roman" w:hAnsi="Times New Roman" w:cs="Times New Roman"/>
          <w:bCs/>
          <w:sz w:val="24"/>
          <w:szCs w:val="24"/>
          <w:lang w:val="bg-BG"/>
        </w:rPr>
        <w:t xml:space="preserve">Сравнително малоброен е по Дунавското и Черноморското крайбрежие, Добруджа и Източни Родопи </w:t>
      </w:r>
      <w:r w:rsidRPr="00825732">
        <w:rPr>
          <w:rFonts w:ascii="Times New Roman" w:hAnsi="Times New Roman" w:cs="Times New Roman"/>
          <w:bCs/>
          <w:sz w:val="24"/>
          <w:szCs w:val="24"/>
          <w:lang w:val="ru-RU"/>
        </w:rPr>
        <w:t>(</w:t>
      </w:r>
      <w:r w:rsidRPr="00825732">
        <w:rPr>
          <w:rFonts w:ascii="Times New Roman" w:hAnsi="Times New Roman" w:cs="Times New Roman"/>
          <w:bCs/>
          <w:sz w:val="24"/>
          <w:szCs w:val="24"/>
          <w:lang w:val="bg-BG"/>
        </w:rPr>
        <w:t>Големански гл. ред., 2015</w:t>
      </w:r>
      <w:r w:rsidRPr="00825732">
        <w:rPr>
          <w:rFonts w:ascii="Times New Roman" w:hAnsi="Times New Roman" w:cs="Times New Roman"/>
          <w:bCs/>
          <w:sz w:val="24"/>
          <w:szCs w:val="24"/>
          <w:lang w:val="ru-RU"/>
        </w:rPr>
        <w:t>)</w:t>
      </w:r>
      <w:r w:rsidRPr="00825732">
        <w:rPr>
          <w:rFonts w:ascii="Times New Roman" w:hAnsi="Times New Roman" w:cs="Times New Roman"/>
          <w:bCs/>
          <w:sz w:val="24"/>
          <w:szCs w:val="24"/>
          <w:lang w:val="bg-BG"/>
        </w:rPr>
        <w:t>.</w:t>
      </w:r>
    </w:p>
    <w:p w14:paraId="7AAB7804" w14:textId="77777777" w:rsidR="0047031B" w:rsidRPr="00825732" w:rsidRDefault="0047031B" w:rsidP="0047031B">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 xml:space="preserve">Включен в Приложение 1 на Директивата за птиците. Според </w:t>
      </w:r>
      <w:r w:rsidRPr="00825732">
        <w:rPr>
          <w:rFonts w:ascii="Times New Roman" w:hAnsi="Times New Roman" w:cs="Times New Roman"/>
          <w:bCs/>
          <w:sz w:val="24"/>
          <w:szCs w:val="24"/>
          <w:lang w:val="en-GB"/>
        </w:rPr>
        <w:t>IUCN</w:t>
      </w:r>
      <w:r w:rsidRPr="00825732">
        <w:rPr>
          <w:rFonts w:ascii="Times New Roman" w:hAnsi="Times New Roman" w:cs="Times New Roman"/>
          <w:bCs/>
          <w:sz w:val="24"/>
          <w:szCs w:val="24"/>
          <w:lang w:val="bg-BG"/>
        </w:rPr>
        <w:t xml:space="preserve"> – </w:t>
      </w:r>
      <w:r w:rsidRPr="00825732">
        <w:rPr>
          <w:rFonts w:ascii="Times New Roman" w:hAnsi="Times New Roman" w:cs="Times New Roman"/>
          <w:bCs/>
          <w:sz w:val="24"/>
          <w:szCs w:val="24"/>
          <w:lang w:val="en-GB"/>
        </w:rPr>
        <w:t>LC</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Least</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Concern</w:t>
      </w:r>
      <w:r w:rsidRPr="00825732">
        <w:rPr>
          <w:rFonts w:ascii="Times New Roman" w:hAnsi="Times New Roman" w:cs="Times New Roman"/>
          <w:bCs/>
          <w:sz w:val="24"/>
          <w:szCs w:val="24"/>
          <w:lang w:val="bg-BG"/>
        </w:rPr>
        <w:t xml:space="preserve">), за територията на континентална Европа – </w:t>
      </w:r>
      <w:r w:rsidRPr="00825732">
        <w:rPr>
          <w:rFonts w:ascii="Times New Roman" w:hAnsi="Times New Roman" w:cs="Times New Roman"/>
          <w:bCs/>
          <w:sz w:val="24"/>
          <w:szCs w:val="24"/>
          <w:lang w:val="en-GB"/>
        </w:rPr>
        <w:t>LC</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Least</w:t>
      </w:r>
      <w:r w:rsidRPr="00825732">
        <w:rPr>
          <w:rFonts w:ascii="Times New Roman" w:hAnsi="Times New Roman" w:cs="Times New Roman"/>
          <w:bCs/>
          <w:sz w:val="24"/>
          <w:szCs w:val="24"/>
          <w:lang w:val="bg-BG"/>
        </w:rPr>
        <w:t xml:space="preserve"> </w:t>
      </w:r>
      <w:r w:rsidRPr="00825732">
        <w:rPr>
          <w:rFonts w:ascii="Times New Roman" w:hAnsi="Times New Roman" w:cs="Times New Roman"/>
          <w:bCs/>
          <w:sz w:val="24"/>
          <w:szCs w:val="24"/>
          <w:lang w:val="en-GB"/>
        </w:rPr>
        <w:t>Concern</w:t>
      </w:r>
      <w:r w:rsidRPr="00825732">
        <w:rPr>
          <w:rFonts w:ascii="Times New Roman" w:hAnsi="Times New Roman" w:cs="Times New Roman"/>
          <w:bCs/>
          <w:sz w:val="24"/>
          <w:szCs w:val="24"/>
          <w:lang w:val="bg-BG"/>
        </w:rPr>
        <w:t xml:space="preserve">). Включен в </w:t>
      </w:r>
      <w:r w:rsidRPr="00825732">
        <w:rPr>
          <w:rFonts w:ascii="Times New Roman" w:hAnsi="Times New Roman" w:cs="Times New Roman"/>
          <w:bCs/>
          <w:sz w:val="24"/>
          <w:szCs w:val="24"/>
          <w:lang w:val="en-GB"/>
        </w:rPr>
        <w:t>SPEC</w:t>
      </w:r>
      <w:r w:rsidRPr="00825732">
        <w:rPr>
          <w:rFonts w:ascii="Times New Roman" w:hAnsi="Times New Roman" w:cs="Times New Roman"/>
          <w:bCs/>
          <w:sz w:val="24"/>
          <w:szCs w:val="24"/>
          <w:lang w:val="bg-BG"/>
        </w:rPr>
        <w:t xml:space="preserve"> 2. Включен в Червената книга на България като уязвим </w:t>
      </w:r>
      <w:r w:rsidRPr="00825732">
        <w:rPr>
          <w:rFonts w:ascii="Times New Roman" w:hAnsi="Times New Roman" w:cs="Times New Roman"/>
          <w:bCs/>
          <w:sz w:val="24"/>
          <w:szCs w:val="24"/>
          <w:lang w:val="en-GB"/>
        </w:rPr>
        <w:t>VU</w:t>
      </w:r>
      <w:r w:rsidRPr="00825732">
        <w:rPr>
          <w:rFonts w:ascii="Times New Roman" w:hAnsi="Times New Roman" w:cs="Times New Roman"/>
          <w:bCs/>
          <w:sz w:val="24"/>
          <w:szCs w:val="24"/>
          <w:lang w:val="bg-BG"/>
        </w:rPr>
        <w:t xml:space="preserve">. </w:t>
      </w:r>
    </w:p>
    <w:p w14:paraId="1F281D81" w14:textId="77777777" w:rsidR="0047031B" w:rsidRPr="00825732" w:rsidRDefault="0047031B" w:rsidP="0047031B">
      <w:pPr>
        <w:spacing w:before="120" w:after="120" w:line="240" w:lineRule="auto"/>
        <w:jc w:val="both"/>
        <w:rPr>
          <w:rFonts w:ascii="Times New Roman" w:hAnsi="Times New Roman" w:cs="Times New Roman"/>
          <w:bCs/>
          <w:sz w:val="24"/>
          <w:szCs w:val="24"/>
          <w:lang w:val="bg-BG"/>
        </w:rPr>
      </w:pPr>
      <w:r w:rsidRPr="00825732">
        <w:rPr>
          <w:rFonts w:ascii="Times New Roman" w:hAnsi="Times New Roman" w:cs="Times New Roman"/>
          <w:bCs/>
          <w:sz w:val="24"/>
          <w:szCs w:val="24"/>
          <w:lang w:val="bg-BG"/>
        </w:rPr>
        <w:t xml:space="preserve">Съгласно докладването през 2019 г. (за периода 2013-2018 г.), видът се опазва само като </w:t>
      </w:r>
      <w:r w:rsidRPr="00825732">
        <w:rPr>
          <w:rFonts w:ascii="Times New Roman" w:hAnsi="Times New Roman" w:cs="Times New Roman"/>
          <w:b/>
          <w:bCs/>
          <w:sz w:val="24"/>
          <w:szCs w:val="24"/>
          <w:lang w:val="bg-BG"/>
        </w:rPr>
        <w:t>гнездящ</w:t>
      </w:r>
      <w:r w:rsidRPr="00825732">
        <w:rPr>
          <w:rFonts w:ascii="Times New Roman" w:hAnsi="Times New Roman" w:cs="Times New Roman"/>
          <w:bCs/>
          <w:sz w:val="24"/>
          <w:szCs w:val="24"/>
          <w:lang w:val="bg-BG"/>
        </w:rPr>
        <w:t xml:space="preserve"> с популация между 2000 и 4500 токуващи мъжки. Краткосрочната популационна тенденция (2000-2018 г.) е намаляваща, а дългосрочната (1980-2018 г.) също е намаляваща. Посочени са следните заплахи: </w:t>
      </w:r>
      <w:r w:rsidRPr="00825732">
        <w:rPr>
          <w:rFonts w:ascii="Times New Roman" w:hAnsi="Times New Roman" w:cs="Times New Roman"/>
          <w:bCs/>
          <w:sz w:val="24"/>
          <w:szCs w:val="24"/>
        </w:rPr>
        <w:t>A</w:t>
      </w:r>
      <w:r w:rsidRPr="00825732">
        <w:rPr>
          <w:rFonts w:ascii="Times New Roman" w:hAnsi="Times New Roman" w:cs="Times New Roman"/>
          <w:bCs/>
          <w:sz w:val="24"/>
          <w:szCs w:val="24"/>
          <w:lang w:val="bg-BG"/>
        </w:rPr>
        <w:t xml:space="preserve">02, </w:t>
      </w:r>
      <w:r w:rsidRPr="00825732">
        <w:rPr>
          <w:rFonts w:ascii="Times New Roman" w:hAnsi="Times New Roman" w:cs="Times New Roman"/>
          <w:bCs/>
          <w:sz w:val="24"/>
          <w:szCs w:val="24"/>
        </w:rPr>
        <w:t>A</w:t>
      </w:r>
      <w:r w:rsidRPr="00825732">
        <w:rPr>
          <w:rFonts w:ascii="Times New Roman" w:hAnsi="Times New Roman" w:cs="Times New Roman"/>
          <w:bCs/>
          <w:sz w:val="24"/>
          <w:szCs w:val="24"/>
          <w:lang w:val="bg-BG"/>
        </w:rPr>
        <w:t xml:space="preserve">03. В Червената книга (2015) основните посочени заплахи и въздействия са разрушаване на местообитанията - разораване на ливади, ранно косене, палежите на стърнищата, интензификация на земеделието, прекомерно използване на инсектициди, лов. </w:t>
      </w:r>
    </w:p>
    <w:p w14:paraId="61008EA4" w14:textId="5BB8095B" w:rsidR="0047031B" w:rsidRPr="00825732" w:rsidRDefault="0047031B" w:rsidP="0047031B">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3. </w:t>
      </w:r>
      <w:r w:rsidRPr="00825732">
        <w:rPr>
          <w:rFonts w:ascii="Times New Roman" w:hAnsi="Times New Roman" w:cs="Times New Roman"/>
          <w:b/>
          <w:sz w:val="24"/>
          <w:szCs w:val="24"/>
          <w:lang w:val="bg-BG"/>
        </w:rPr>
        <w:t xml:space="preserve">Състояние в </w:t>
      </w:r>
      <w:r w:rsidRPr="00772839">
        <w:rPr>
          <w:rFonts w:ascii="Times New Roman" w:hAnsi="Times New Roman" w:cs="Times New Roman"/>
          <w:b/>
          <w:sz w:val="24"/>
          <w:szCs w:val="24"/>
          <w:lang w:val="bg-BG"/>
        </w:rPr>
        <w:t xml:space="preserve">специална защитена зона </w:t>
      </w:r>
      <w:r w:rsidRPr="00825732">
        <w:rPr>
          <w:rFonts w:ascii="Times New Roman" w:hAnsi="Times New Roman" w:cs="Times New Roman"/>
          <w:b/>
          <w:bCs/>
          <w:sz w:val="24"/>
          <w:szCs w:val="24"/>
          <w:lang w:val="bg-BG"/>
        </w:rPr>
        <w:t>СЗЗ BG0002065 „Блато Малък Преславец“</w:t>
      </w:r>
    </w:p>
    <w:p w14:paraId="6D6D0CEE" w14:textId="7ABF2D35"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825732">
        <w:rPr>
          <w:rFonts w:ascii="Times New Roman" w:hAnsi="Times New Roman" w:cs="Times New Roman"/>
          <w:sz w:val="24"/>
          <w:szCs w:val="24"/>
          <w:lang w:val="bg-BG"/>
        </w:rPr>
        <w:t xml:space="preserve"> на зоната</w:t>
      </w:r>
      <w:r w:rsidRPr="00825732">
        <w:rPr>
          <w:rFonts w:ascii="Times New Roman" w:hAnsi="Times New Roman" w:cs="Times New Roman"/>
          <w:sz w:val="24"/>
          <w:szCs w:val="24"/>
          <w:lang w:val="en-GB"/>
        </w:rPr>
        <w:t>,</w:t>
      </w:r>
      <w:r w:rsidRPr="00825732">
        <w:rPr>
          <w:rFonts w:ascii="Times New Roman" w:hAnsi="Times New Roman" w:cs="Times New Roman"/>
          <w:sz w:val="24"/>
          <w:szCs w:val="24"/>
          <w:lang w:val="bg-BG"/>
        </w:rPr>
        <w:t xml:space="preserve"> вида е гнездящ, като популацията се оценява на 1 двойка, което представлява 0,02 – 0,05 %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B96011F" w14:textId="77777777"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825732">
        <w:rPr>
          <w:rFonts w:ascii="Times New Roman" w:hAnsi="Times New Roman" w:cs="Times New Roman"/>
          <w:sz w:val="24"/>
          <w:szCs w:val="24"/>
          <w:lang w:val="en-GB"/>
        </w:rPr>
        <w:t>,</w:t>
      </w:r>
      <w:r w:rsidRPr="00825732">
        <w:rPr>
          <w:rFonts w:ascii="Times New Roman" w:hAnsi="Times New Roman" w:cs="Times New Roman"/>
          <w:sz w:val="24"/>
          <w:szCs w:val="24"/>
          <w:lang w:val="bg-BG"/>
        </w:rPr>
        <w:t xml:space="preserve"> мигриращата популация е неизвестна поради липса на данни „</w:t>
      </w:r>
      <w:r w:rsidRPr="00825732">
        <w:rPr>
          <w:rFonts w:ascii="Times New Roman" w:hAnsi="Times New Roman" w:cs="Times New Roman"/>
          <w:sz w:val="24"/>
          <w:szCs w:val="24"/>
          <w:lang w:val="en-GB"/>
        </w:rPr>
        <w:t>DD</w:t>
      </w:r>
      <w:r w:rsidRPr="00825732">
        <w:rPr>
          <w:rFonts w:ascii="Times New Roman" w:hAnsi="Times New Roman" w:cs="Times New Roman"/>
          <w:sz w:val="24"/>
          <w:szCs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4B5C314" w14:textId="77777777" w:rsidR="0047031B" w:rsidRPr="00825732" w:rsidRDefault="0047031B" w:rsidP="0047031B">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825732">
        <w:rPr>
          <w:rFonts w:ascii="Times New Roman" w:hAnsi="Times New Roman" w:cs="Times New Roman"/>
          <w:b/>
          <w:sz w:val="24"/>
          <w:szCs w:val="24"/>
          <w:lang w:val="bg-BG"/>
        </w:rPr>
        <w:t xml:space="preserve">Анализ на наличната информация </w:t>
      </w:r>
    </w:p>
    <w:p w14:paraId="1C098E51" w14:textId="77777777" w:rsidR="0047031B" w:rsidRPr="00825732" w:rsidRDefault="0047031B" w:rsidP="0047031B">
      <w:pPr>
        <w:spacing w:before="120" w:after="120" w:line="240" w:lineRule="auto"/>
        <w:jc w:val="both"/>
        <w:rPr>
          <w:rFonts w:ascii="Times New Roman" w:hAnsi="Times New Roman" w:cs="Times New Roman"/>
          <w:sz w:val="24"/>
          <w:szCs w:val="24"/>
          <w:lang w:val="en-GB"/>
        </w:rPr>
      </w:pPr>
      <w:r w:rsidRPr="00825732">
        <w:rPr>
          <w:rFonts w:ascii="Times New Roman" w:hAnsi="Times New Roman" w:cs="Times New Roman"/>
          <w:sz w:val="24"/>
          <w:szCs w:val="24"/>
          <w:lang w:val="bg-BG"/>
        </w:rPr>
        <w:t xml:space="preserve">В средна Дунавска равнина е рядък и малочислен гнездящ и прелетен вид. (Шурулинков и др., 2005). Според Петков (2007), видът не е съобщен за зоната. Ливадния дърдавец е нощно-активна птица и числеността на гнездовата популация се оценява по обаждането на токуващите мъжки през нощта. По време на проучването през 2021 г. ливадния дърдавец не е регистриран в СЗЗ „Блато Малък Преславец“. Няма данни за наблюдения на вида от </w:t>
      </w:r>
      <w:r w:rsidRPr="00825732">
        <w:rPr>
          <w:rFonts w:ascii="Times New Roman" w:hAnsi="Times New Roman" w:cs="Times New Roman"/>
          <w:sz w:val="24"/>
          <w:szCs w:val="24"/>
          <w:lang w:val="en-GB"/>
        </w:rPr>
        <w:lastRenderedPageBreak/>
        <w:t xml:space="preserve">ebird.org </w:t>
      </w:r>
      <w:r w:rsidRPr="00825732">
        <w:rPr>
          <w:rFonts w:ascii="Times New Roman" w:hAnsi="Times New Roman" w:cs="Times New Roman"/>
          <w:sz w:val="24"/>
          <w:szCs w:val="24"/>
          <w:lang w:val="bg-BG"/>
        </w:rPr>
        <w:t xml:space="preserve">и </w:t>
      </w:r>
      <w:r w:rsidRPr="00825732">
        <w:rPr>
          <w:rFonts w:ascii="Times New Roman" w:hAnsi="Times New Roman" w:cs="Times New Roman"/>
          <w:sz w:val="24"/>
          <w:szCs w:val="24"/>
          <w:lang w:val="en-GB"/>
        </w:rPr>
        <w:t>observation.org</w:t>
      </w:r>
      <w:r w:rsidRPr="00825732">
        <w:rPr>
          <w:rFonts w:ascii="Times New Roman" w:hAnsi="Times New Roman" w:cs="Times New Roman"/>
          <w:sz w:val="24"/>
          <w:szCs w:val="24"/>
          <w:lang w:val="bg-BG"/>
        </w:rPr>
        <w:t xml:space="preserve"> в зоната. Най-близките локации с чути мъжки през размножителния сезон са южно от гр. Тутракан и ез. Сребърна (</w:t>
      </w:r>
      <w:r w:rsidRPr="00825732">
        <w:rPr>
          <w:rFonts w:ascii="Times New Roman" w:hAnsi="Times New Roman" w:cs="Times New Roman"/>
          <w:sz w:val="24"/>
          <w:szCs w:val="24"/>
          <w:lang w:val="en-GB"/>
        </w:rPr>
        <w:t>S. Peev, T. Stefanov, 2021</w:t>
      </w:r>
      <w:r w:rsidRPr="00825732">
        <w:rPr>
          <w:rFonts w:ascii="Times New Roman" w:hAnsi="Times New Roman" w:cs="Times New Roman"/>
          <w:sz w:val="24"/>
          <w:szCs w:val="24"/>
          <w:lang w:val="bg-BG"/>
        </w:rPr>
        <w:t>)</w:t>
      </w:r>
      <w:r w:rsidRPr="00825732">
        <w:rPr>
          <w:rFonts w:ascii="Times New Roman" w:hAnsi="Times New Roman" w:cs="Times New Roman"/>
          <w:sz w:val="24"/>
          <w:szCs w:val="24"/>
          <w:lang w:val="en-GB"/>
        </w:rPr>
        <w:t>.</w:t>
      </w:r>
    </w:p>
    <w:p w14:paraId="35A567CF" w14:textId="77777777"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Поради нощната миграция на вида и прикрития начин на живот е нужно залагането на специфичен мониторинг за оценка на мигриращата популация.</w:t>
      </w:r>
    </w:p>
    <w:p w14:paraId="258C3463" w14:textId="77777777" w:rsidR="0047031B" w:rsidRPr="00825732" w:rsidRDefault="0047031B" w:rsidP="0047031B">
      <w:pPr>
        <w:spacing w:before="120" w:after="120" w:line="240" w:lineRule="auto"/>
        <w:jc w:val="both"/>
        <w:rPr>
          <w:rFonts w:ascii="Times New Roman" w:hAnsi="Times New Roman" w:cs="Times New Roman"/>
          <w:sz w:val="24"/>
          <w:szCs w:val="24"/>
          <w:lang w:val="bg-BG"/>
        </w:rPr>
      </w:pPr>
      <w:r w:rsidRPr="00825732">
        <w:rPr>
          <w:rFonts w:ascii="Times New Roman" w:hAnsi="Times New Roman" w:cs="Times New Roman"/>
          <w:sz w:val="24"/>
          <w:szCs w:val="24"/>
          <w:lang w:val="bg-BG"/>
        </w:rPr>
        <w:t xml:space="preserve">Основни заплахи са увреждане на местообитанието с промяна на земеползването, преминаване на транспортни средства през хабитата, осушаване на влажните ливади, палене а стърнища и др. </w:t>
      </w:r>
    </w:p>
    <w:p w14:paraId="0EC278AF" w14:textId="77777777" w:rsidR="0047031B" w:rsidRPr="00825732" w:rsidRDefault="0047031B" w:rsidP="0047031B">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149"/>
        <w:gridCol w:w="1295"/>
        <w:gridCol w:w="3258"/>
        <w:gridCol w:w="2146"/>
      </w:tblGrid>
      <w:tr w:rsidR="0047031B" w:rsidRPr="0047031B" w14:paraId="7828D319" w14:textId="77777777" w:rsidTr="00B86397">
        <w:trPr>
          <w:tblHeader/>
          <w:jc w:val="center"/>
        </w:trPr>
        <w:tc>
          <w:tcPr>
            <w:tcW w:w="922" w:type="pct"/>
            <w:shd w:val="clear" w:color="auto" w:fill="B6DDE8"/>
            <w:vAlign w:val="center"/>
          </w:tcPr>
          <w:p w14:paraId="559C8653" w14:textId="77777777" w:rsidR="0047031B" w:rsidRPr="0047031B" w:rsidRDefault="0047031B" w:rsidP="00B86397">
            <w:pPr>
              <w:spacing w:after="0"/>
              <w:jc w:val="center"/>
              <w:rPr>
                <w:rFonts w:ascii="Times New Roman" w:hAnsi="Times New Roman" w:cs="Times New Roman"/>
                <w:b/>
                <w:bCs/>
                <w:sz w:val="20"/>
                <w:szCs w:val="20"/>
                <w:lang w:val="bg-BG"/>
              </w:rPr>
            </w:pPr>
            <w:r w:rsidRPr="0047031B">
              <w:rPr>
                <w:rFonts w:ascii="Times New Roman" w:hAnsi="Times New Roman" w:cs="Times New Roman"/>
                <w:b/>
                <w:bCs/>
                <w:sz w:val="20"/>
                <w:szCs w:val="20"/>
                <w:lang w:val="bg-BG"/>
              </w:rPr>
              <w:t>Параметър</w:t>
            </w:r>
          </w:p>
        </w:tc>
        <w:tc>
          <w:tcPr>
            <w:tcW w:w="597" w:type="pct"/>
            <w:shd w:val="clear" w:color="auto" w:fill="B6DDE8"/>
            <w:vAlign w:val="center"/>
          </w:tcPr>
          <w:p w14:paraId="70D9F331" w14:textId="77777777" w:rsidR="0047031B" w:rsidRPr="0047031B" w:rsidRDefault="0047031B" w:rsidP="00B86397">
            <w:pPr>
              <w:spacing w:after="0"/>
              <w:jc w:val="center"/>
              <w:rPr>
                <w:rFonts w:ascii="Times New Roman" w:hAnsi="Times New Roman" w:cs="Times New Roman"/>
                <w:b/>
                <w:bCs/>
                <w:sz w:val="20"/>
                <w:szCs w:val="20"/>
                <w:lang w:val="bg-BG"/>
              </w:rPr>
            </w:pPr>
            <w:r w:rsidRPr="0047031B">
              <w:rPr>
                <w:rFonts w:ascii="Times New Roman" w:hAnsi="Times New Roman" w:cs="Times New Roman"/>
                <w:b/>
                <w:bCs/>
                <w:sz w:val="20"/>
                <w:szCs w:val="20"/>
                <w:lang w:val="bg-BG"/>
              </w:rPr>
              <w:t>Мерна единица</w:t>
            </w:r>
          </w:p>
        </w:tc>
        <w:tc>
          <w:tcPr>
            <w:tcW w:w="673" w:type="pct"/>
            <w:shd w:val="clear" w:color="auto" w:fill="B6DDE8"/>
            <w:vAlign w:val="center"/>
          </w:tcPr>
          <w:p w14:paraId="7453A538" w14:textId="77777777" w:rsidR="0047031B" w:rsidRPr="0047031B" w:rsidRDefault="0047031B" w:rsidP="00B86397">
            <w:pPr>
              <w:spacing w:after="0"/>
              <w:jc w:val="center"/>
              <w:rPr>
                <w:rFonts w:ascii="Times New Roman" w:hAnsi="Times New Roman" w:cs="Times New Roman"/>
                <w:b/>
                <w:bCs/>
                <w:sz w:val="20"/>
                <w:szCs w:val="20"/>
                <w:lang w:val="bg-BG"/>
              </w:rPr>
            </w:pPr>
            <w:r w:rsidRPr="0047031B">
              <w:rPr>
                <w:rFonts w:ascii="Times New Roman" w:hAnsi="Times New Roman" w:cs="Times New Roman"/>
                <w:b/>
                <w:bCs/>
                <w:sz w:val="20"/>
                <w:szCs w:val="20"/>
                <w:lang w:val="bg-BG"/>
              </w:rPr>
              <w:t>Целева стойност</w:t>
            </w:r>
          </w:p>
        </w:tc>
        <w:tc>
          <w:tcPr>
            <w:tcW w:w="1693" w:type="pct"/>
            <w:shd w:val="clear" w:color="auto" w:fill="B6DDE8"/>
            <w:vAlign w:val="center"/>
          </w:tcPr>
          <w:p w14:paraId="47F65073" w14:textId="77777777" w:rsidR="0047031B" w:rsidRPr="0047031B" w:rsidRDefault="0047031B" w:rsidP="00B86397">
            <w:pPr>
              <w:spacing w:after="0"/>
              <w:jc w:val="center"/>
              <w:rPr>
                <w:rFonts w:ascii="Times New Roman" w:hAnsi="Times New Roman" w:cs="Times New Roman"/>
                <w:b/>
                <w:bCs/>
                <w:sz w:val="20"/>
                <w:szCs w:val="20"/>
                <w:lang w:val="bg-BG"/>
              </w:rPr>
            </w:pPr>
            <w:r w:rsidRPr="0047031B">
              <w:rPr>
                <w:rFonts w:ascii="Times New Roman" w:hAnsi="Times New Roman" w:cs="Times New Roman"/>
                <w:b/>
                <w:bCs/>
                <w:sz w:val="20"/>
                <w:szCs w:val="20"/>
                <w:lang w:val="bg-BG"/>
              </w:rPr>
              <w:t>Допълнителна информация</w:t>
            </w:r>
          </w:p>
        </w:tc>
        <w:tc>
          <w:tcPr>
            <w:tcW w:w="1115" w:type="pct"/>
            <w:shd w:val="clear" w:color="auto" w:fill="B6DDE8"/>
            <w:vAlign w:val="center"/>
          </w:tcPr>
          <w:p w14:paraId="4F793666" w14:textId="77777777" w:rsidR="0047031B" w:rsidRPr="0047031B" w:rsidRDefault="0047031B" w:rsidP="00B86397">
            <w:pPr>
              <w:spacing w:after="0"/>
              <w:jc w:val="center"/>
              <w:rPr>
                <w:rFonts w:ascii="Times New Roman" w:hAnsi="Times New Roman" w:cs="Times New Roman"/>
                <w:b/>
                <w:bCs/>
                <w:sz w:val="20"/>
                <w:szCs w:val="20"/>
                <w:lang w:val="bg-BG"/>
              </w:rPr>
            </w:pPr>
            <w:r w:rsidRPr="0047031B">
              <w:rPr>
                <w:rFonts w:ascii="Times New Roman" w:hAnsi="Times New Roman" w:cs="Times New Roman"/>
                <w:b/>
                <w:bCs/>
                <w:sz w:val="20"/>
                <w:szCs w:val="20"/>
                <w:lang w:val="bg-BG"/>
              </w:rPr>
              <w:t>Специфични за зоната цели</w:t>
            </w:r>
          </w:p>
        </w:tc>
      </w:tr>
      <w:tr w:rsidR="0047031B" w:rsidRPr="0047031B" w14:paraId="12D42B84" w14:textId="77777777" w:rsidTr="00B86397">
        <w:trPr>
          <w:jc w:val="center"/>
        </w:trPr>
        <w:tc>
          <w:tcPr>
            <w:tcW w:w="922" w:type="pct"/>
            <w:shd w:val="clear" w:color="auto" w:fill="auto"/>
          </w:tcPr>
          <w:p w14:paraId="51376370" w14:textId="77777777" w:rsidR="0047031B" w:rsidRPr="0047031B" w:rsidRDefault="0047031B" w:rsidP="00B86397">
            <w:pPr>
              <w:spacing w:after="0"/>
              <w:rPr>
                <w:rFonts w:ascii="Times New Roman" w:hAnsi="Times New Roman" w:cs="Times New Roman"/>
                <w:b/>
                <w:sz w:val="20"/>
                <w:szCs w:val="20"/>
                <w:lang w:val="bg-BG"/>
              </w:rPr>
            </w:pPr>
            <w:r w:rsidRPr="0047031B">
              <w:rPr>
                <w:rFonts w:ascii="Times New Roman" w:hAnsi="Times New Roman" w:cs="Times New Roman"/>
                <w:b/>
                <w:sz w:val="20"/>
                <w:szCs w:val="20"/>
                <w:lang w:val="bg-BG"/>
              </w:rPr>
              <w:t>Популация:</w:t>
            </w:r>
            <w:r w:rsidRPr="0047031B">
              <w:rPr>
                <w:rFonts w:ascii="Times New Roman" w:hAnsi="Times New Roman" w:cs="Times New Roman"/>
                <w:sz w:val="20"/>
                <w:szCs w:val="20"/>
                <w:lang w:val="bg-BG"/>
              </w:rPr>
              <w:t xml:space="preserve"> Размер на гнездовата популация</w:t>
            </w:r>
          </w:p>
        </w:tc>
        <w:tc>
          <w:tcPr>
            <w:tcW w:w="597" w:type="pct"/>
            <w:shd w:val="clear" w:color="auto" w:fill="auto"/>
          </w:tcPr>
          <w:p w14:paraId="54EE952E"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Брой токуващи мъжки</w:t>
            </w:r>
          </w:p>
        </w:tc>
        <w:tc>
          <w:tcPr>
            <w:tcW w:w="673" w:type="pct"/>
            <w:shd w:val="clear" w:color="auto" w:fill="auto"/>
          </w:tcPr>
          <w:p w14:paraId="5FDDE937"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 xml:space="preserve">Най-малко 1 токуващ мъжки. </w:t>
            </w:r>
          </w:p>
        </w:tc>
        <w:tc>
          <w:tcPr>
            <w:tcW w:w="1693" w:type="pct"/>
            <w:shd w:val="clear" w:color="auto" w:fill="auto"/>
          </w:tcPr>
          <w:p w14:paraId="5F48C536"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Определена на база СФ за зоната. Няма друга актуална информация за количеството на птиците и районите с концентрация на вида в зоната по време на размножаване.</w:t>
            </w:r>
          </w:p>
        </w:tc>
        <w:tc>
          <w:tcPr>
            <w:tcW w:w="1115" w:type="pct"/>
          </w:tcPr>
          <w:p w14:paraId="05C2877B"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Поддържане на популацията на вида в зоната в размер най-малко 1 токуващ мъжки.</w:t>
            </w:r>
          </w:p>
        </w:tc>
      </w:tr>
      <w:tr w:rsidR="0047031B" w:rsidRPr="0047031B" w14:paraId="790D8E0D" w14:textId="77777777" w:rsidTr="00B86397">
        <w:trPr>
          <w:jc w:val="center"/>
        </w:trPr>
        <w:tc>
          <w:tcPr>
            <w:tcW w:w="922" w:type="pct"/>
            <w:shd w:val="clear" w:color="auto" w:fill="auto"/>
          </w:tcPr>
          <w:p w14:paraId="70961269" w14:textId="77777777" w:rsidR="0047031B" w:rsidRPr="0047031B" w:rsidRDefault="0047031B" w:rsidP="00B86397">
            <w:pPr>
              <w:spacing w:after="0"/>
              <w:rPr>
                <w:rFonts w:ascii="Times New Roman" w:hAnsi="Times New Roman" w:cs="Times New Roman"/>
                <w:b/>
                <w:sz w:val="20"/>
                <w:szCs w:val="20"/>
                <w:lang w:val="bg-BG"/>
              </w:rPr>
            </w:pPr>
            <w:r w:rsidRPr="0047031B">
              <w:rPr>
                <w:rFonts w:ascii="Times New Roman" w:hAnsi="Times New Roman" w:cs="Times New Roman"/>
                <w:sz w:val="20"/>
                <w:szCs w:val="20"/>
                <w:lang w:val="bg-BG"/>
              </w:rPr>
              <w:t xml:space="preserve">Популация: </w:t>
            </w:r>
            <w:r w:rsidRPr="0047031B">
              <w:rPr>
                <w:rFonts w:ascii="Times New Roman" w:hAnsi="Times New Roman" w:cs="Times New Roman"/>
                <w:bCs/>
                <w:sz w:val="20"/>
                <w:szCs w:val="20"/>
                <w:lang w:val="bg-BG"/>
              </w:rPr>
              <w:t>Размер на мигриращата популация</w:t>
            </w:r>
          </w:p>
        </w:tc>
        <w:tc>
          <w:tcPr>
            <w:tcW w:w="597" w:type="pct"/>
            <w:shd w:val="clear" w:color="auto" w:fill="auto"/>
          </w:tcPr>
          <w:p w14:paraId="484D2D78"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Брой индивиди</w:t>
            </w:r>
          </w:p>
        </w:tc>
        <w:tc>
          <w:tcPr>
            <w:tcW w:w="673" w:type="pct"/>
            <w:shd w:val="clear" w:color="auto" w:fill="auto"/>
          </w:tcPr>
          <w:p w14:paraId="53D64104"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Неизвестна</w:t>
            </w:r>
          </w:p>
        </w:tc>
        <w:tc>
          <w:tcPr>
            <w:tcW w:w="1693" w:type="pct"/>
            <w:shd w:val="clear" w:color="auto" w:fill="auto"/>
          </w:tcPr>
          <w:p w14:paraId="5D8909EC"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В СФ за концентрацията на мигриращата популация на вида не е посочена минимална и максимална стойност, поради липса на данни. Предвид нощната активност на вида, се налага специализиран мониторинг.</w:t>
            </w:r>
          </w:p>
        </w:tc>
        <w:tc>
          <w:tcPr>
            <w:tcW w:w="1115" w:type="pct"/>
          </w:tcPr>
          <w:p w14:paraId="6D4E89E8" w14:textId="77777777" w:rsidR="0047031B" w:rsidRPr="0047031B" w:rsidRDefault="0047031B" w:rsidP="00B86397">
            <w:pPr>
              <w:spacing w:after="0"/>
              <w:rPr>
                <w:rFonts w:ascii="Times New Roman" w:hAnsi="Times New Roman" w:cs="Times New Roman"/>
                <w:sz w:val="20"/>
                <w:szCs w:val="20"/>
                <w:lang w:val="bg-BG"/>
              </w:rPr>
            </w:pPr>
            <w:r w:rsidRPr="0047031B">
              <w:rPr>
                <w:rFonts w:ascii="Times New Roman" w:hAnsi="Times New Roman" w:cs="Times New Roman"/>
                <w:sz w:val="20"/>
                <w:szCs w:val="20"/>
                <w:lang w:val="bg-BG"/>
              </w:rPr>
              <w:t>Да се извърши целенасочен мониторинг за установяване на размера на мигриращата популация до 2025 г.</w:t>
            </w:r>
          </w:p>
        </w:tc>
      </w:tr>
      <w:tr w:rsidR="0047031B" w:rsidRPr="0047031B" w14:paraId="15D8D626" w14:textId="77777777" w:rsidTr="00B86397">
        <w:trPr>
          <w:jc w:val="center"/>
        </w:trPr>
        <w:tc>
          <w:tcPr>
            <w:tcW w:w="922" w:type="pct"/>
            <w:shd w:val="clear" w:color="auto" w:fill="auto"/>
          </w:tcPr>
          <w:p w14:paraId="180F83D5" w14:textId="77777777" w:rsidR="0047031B" w:rsidRPr="0047031B" w:rsidRDefault="0047031B" w:rsidP="00B86397">
            <w:pPr>
              <w:spacing w:after="0" w:line="240" w:lineRule="auto"/>
              <w:rPr>
                <w:rFonts w:ascii="Times New Roman" w:hAnsi="Times New Roman" w:cs="Times New Roman"/>
                <w:b/>
                <w:sz w:val="20"/>
                <w:szCs w:val="20"/>
                <w:lang w:val="bg-BG"/>
              </w:rPr>
            </w:pPr>
            <w:r w:rsidRPr="0047031B">
              <w:rPr>
                <w:rFonts w:ascii="Times New Roman" w:hAnsi="Times New Roman" w:cs="Times New Roman"/>
                <w:b/>
                <w:sz w:val="20"/>
                <w:szCs w:val="20"/>
                <w:lang w:val="bg-BG"/>
              </w:rPr>
              <w:t xml:space="preserve">Местообитание на вида: </w:t>
            </w:r>
            <w:r w:rsidRPr="0047031B">
              <w:rPr>
                <w:rFonts w:ascii="Times New Roman" w:hAnsi="Times New Roman" w:cs="Times New Roman"/>
                <w:bCs/>
                <w:sz w:val="20"/>
                <w:szCs w:val="20"/>
                <w:lang w:val="bg-BG"/>
              </w:rPr>
              <w:t>Площ на подходящите гнездови местообитания на вида</w:t>
            </w:r>
          </w:p>
        </w:tc>
        <w:tc>
          <w:tcPr>
            <w:tcW w:w="597" w:type="pct"/>
            <w:shd w:val="clear" w:color="auto" w:fill="auto"/>
          </w:tcPr>
          <w:p w14:paraId="264146A4" w14:textId="514F6CCB" w:rsidR="0047031B" w:rsidRPr="0047031B" w:rsidRDefault="0047031B" w:rsidP="00B86397">
            <w:pPr>
              <w:spacing w:after="0" w:line="240" w:lineRule="auto"/>
              <w:rPr>
                <w:rFonts w:ascii="Times New Roman" w:hAnsi="Times New Roman" w:cs="Times New Roman"/>
                <w:sz w:val="20"/>
                <w:szCs w:val="20"/>
              </w:rPr>
            </w:pPr>
            <w:r>
              <w:rPr>
                <w:rFonts w:ascii="Times New Roman" w:hAnsi="Times New Roman" w:cs="Times New Roman"/>
                <w:sz w:val="20"/>
                <w:szCs w:val="20"/>
                <w:lang w:val="bg-BG"/>
              </w:rPr>
              <w:t>х</w:t>
            </w:r>
            <w:r w:rsidRPr="0047031B">
              <w:rPr>
                <w:rFonts w:ascii="Times New Roman" w:hAnsi="Times New Roman" w:cs="Times New Roman"/>
                <w:sz w:val="20"/>
                <w:szCs w:val="20"/>
              </w:rPr>
              <w:t>a</w:t>
            </w:r>
          </w:p>
        </w:tc>
        <w:tc>
          <w:tcPr>
            <w:tcW w:w="673" w:type="pct"/>
            <w:shd w:val="clear" w:color="auto" w:fill="auto"/>
          </w:tcPr>
          <w:p w14:paraId="313FC743" w14:textId="36C514F8" w:rsidR="0047031B" w:rsidRPr="0047031B" w:rsidRDefault="0047031B" w:rsidP="00B86397">
            <w:pPr>
              <w:spacing w:after="0" w:line="240" w:lineRule="auto"/>
              <w:rPr>
                <w:rFonts w:ascii="Times New Roman" w:hAnsi="Times New Roman" w:cs="Times New Roman"/>
                <w:sz w:val="20"/>
                <w:szCs w:val="20"/>
                <w:lang w:val="bg-BG"/>
              </w:rPr>
            </w:pPr>
            <w:r w:rsidRPr="0047031B">
              <w:rPr>
                <w:rFonts w:ascii="Times New Roman" w:hAnsi="Times New Roman" w:cs="Times New Roman"/>
                <w:sz w:val="20"/>
                <w:szCs w:val="20"/>
                <w:lang w:val="bg-BG"/>
              </w:rPr>
              <w:t xml:space="preserve">Най-малко 2 </w:t>
            </w:r>
            <w:r>
              <w:rPr>
                <w:rFonts w:ascii="Times New Roman" w:hAnsi="Times New Roman" w:cs="Times New Roman"/>
                <w:sz w:val="20"/>
                <w:szCs w:val="20"/>
                <w:lang w:val="bg-BG"/>
              </w:rPr>
              <w:t>х</w:t>
            </w:r>
            <w:r w:rsidRPr="0047031B">
              <w:rPr>
                <w:rFonts w:ascii="Times New Roman" w:hAnsi="Times New Roman" w:cs="Times New Roman"/>
                <w:sz w:val="20"/>
                <w:szCs w:val="20"/>
                <w:lang w:val="en-GB"/>
              </w:rPr>
              <w:t>a</w:t>
            </w:r>
          </w:p>
        </w:tc>
        <w:tc>
          <w:tcPr>
            <w:tcW w:w="1693" w:type="pct"/>
            <w:shd w:val="clear" w:color="auto" w:fill="auto"/>
          </w:tcPr>
          <w:p w14:paraId="76CC2C54" w14:textId="2747E5CF" w:rsidR="0047031B" w:rsidRPr="0047031B" w:rsidRDefault="0047031B" w:rsidP="00B86397">
            <w:pPr>
              <w:spacing w:after="0" w:line="240" w:lineRule="auto"/>
              <w:rPr>
                <w:rFonts w:ascii="Times New Roman" w:hAnsi="Times New Roman" w:cs="Times New Roman"/>
                <w:sz w:val="20"/>
                <w:szCs w:val="20"/>
                <w:lang w:val="bg-BG"/>
              </w:rPr>
            </w:pPr>
            <w:r w:rsidRPr="0047031B">
              <w:rPr>
                <w:rFonts w:ascii="Times New Roman" w:hAnsi="Times New Roman" w:cs="Times New Roman"/>
                <w:sz w:val="20"/>
                <w:szCs w:val="20"/>
                <w:lang w:val="bg-BG"/>
              </w:rPr>
              <w:t>Най-пригодн</w:t>
            </w:r>
            <w:r w:rsidR="00C735CF">
              <w:rPr>
                <w:rFonts w:ascii="Times New Roman" w:hAnsi="Times New Roman" w:cs="Times New Roman"/>
                <w:sz w:val="20"/>
                <w:szCs w:val="20"/>
                <w:lang w:val="bg-BG"/>
              </w:rPr>
              <w:t>и</w:t>
            </w:r>
            <w:r w:rsidRPr="0047031B">
              <w:rPr>
                <w:rFonts w:ascii="Times New Roman" w:hAnsi="Times New Roman" w:cs="Times New Roman"/>
                <w:sz w:val="20"/>
                <w:szCs w:val="20"/>
                <w:lang w:val="bg-BG"/>
              </w:rPr>
              <w:t xml:space="preserve"> </w:t>
            </w:r>
            <w:r w:rsidR="00C735CF">
              <w:rPr>
                <w:rFonts w:ascii="Times New Roman" w:hAnsi="Times New Roman" w:cs="Times New Roman"/>
                <w:sz w:val="20"/>
                <w:szCs w:val="20"/>
                <w:lang w:val="bg-BG"/>
              </w:rPr>
              <w:t>са</w:t>
            </w:r>
            <w:r w:rsidRPr="0047031B">
              <w:rPr>
                <w:rFonts w:ascii="Times New Roman" w:hAnsi="Times New Roman" w:cs="Times New Roman"/>
                <w:sz w:val="20"/>
                <w:szCs w:val="20"/>
                <w:lang w:val="bg-BG"/>
              </w:rPr>
              <w:t xml:space="preserve"> влажн</w:t>
            </w:r>
            <w:r w:rsidR="00C735CF">
              <w:rPr>
                <w:rFonts w:ascii="Times New Roman" w:hAnsi="Times New Roman" w:cs="Times New Roman"/>
                <w:sz w:val="20"/>
                <w:szCs w:val="20"/>
                <w:lang w:val="bg-BG"/>
              </w:rPr>
              <w:t>и</w:t>
            </w:r>
            <w:r w:rsidRPr="0047031B">
              <w:rPr>
                <w:rFonts w:ascii="Times New Roman" w:hAnsi="Times New Roman" w:cs="Times New Roman"/>
                <w:sz w:val="20"/>
                <w:szCs w:val="20"/>
                <w:lang w:val="bg-BG"/>
              </w:rPr>
              <w:t>т</w:t>
            </w:r>
            <w:r w:rsidR="00C735CF">
              <w:rPr>
                <w:rFonts w:ascii="Times New Roman" w:hAnsi="Times New Roman" w:cs="Times New Roman"/>
                <w:sz w:val="20"/>
                <w:szCs w:val="20"/>
                <w:lang w:val="bg-BG"/>
              </w:rPr>
              <w:t>е</w:t>
            </w:r>
            <w:r w:rsidRPr="0047031B">
              <w:rPr>
                <w:rFonts w:ascii="Times New Roman" w:hAnsi="Times New Roman" w:cs="Times New Roman"/>
                <w:sz w:val="20"/>
                <w:szCs w:val="20"/>
                <w:lang w:val="bg-BG"/>
              </w:rPr>
              <w:t xml:space="preserve"> местообитани</w:t>
            </w:r>
            <w:r w:rsidR="00C735CF">
              <w:rPr>
                <w:rFonts w:ascii="Times New Roman" w:hAnsi="Times New Roman" w:cs="Times New Roman"/>
                <w:sz w:val="20"/>
                <w:szCs w:val="20"/>
                <w:lang w:val="bg-BG"/>
              </w:rPr>
              <w:t>а</w:t>
            </w:r>
            <w:r w:rsidRPr="0047031B">
              <w:rPr>
                <w:rFonts w:ascii="Times New Roman" w:hAnsi="Times New Roman" w:cs="Times New Roman"/>
                <w:sz w:val="20"/>
                <w:szCs w:val="20"/>
                <w:lang w:val="bg-BG"/>
              </w:rPr>
              <w:t xml:space="preserve"> в южната част на блатото с около 2 </w:t>
            </w:r>
            <w:r>
              <w:rPr>
                <w:rFonts w:ascii="Times New Roman" w:hAnsi="Times New Roman" w:cs="Times New Roman"/>
                <w:sz w:val="20"/>
                <w:szCs w:val="20"/>
                <w:lang w:val="bg-BG"/>
              </w:rPr>
              <w:t>х</w:t>
            </w:r>
            <w:r w:rsidRPr="0047031B">
              <w:rPr>
                <w:rFonts w:ascii="Times New Roman" w:hAnsi="Times New Roman" w:cs="Times New Roman"/>
                <w:sz w:val="20"/>
                <w:szCs w:val="20"/>
                <w:lang w:val="en-GB"/>
              </w:rPr>
              <w:t>a.</w:t>
            </w:r>
            <w:r w:rsidRPr="0047031B">
              <w:rPr>
                <w:rFonts w:ascii="Times New Roman" w:hAnsi="Times New Roman" w:cs="Times New Roman"/>
                <w:sz w:val="20"/>
                <w:szCs w:val="20"/>
                <w:lang w:val="bg-BG"/>
              </w:rPr>
              <w:t xml:space="preserve"> Тук се включва и подходящото хранително местообитание</w:t>
            </w:r>
          </w:p>
        </w:tc>
        <w:tc>
          <w:tcPr>
            <w:tcW w:w="1115" w:type="pct"/>
          </w:tcPr>
          <w:p w14:paraId="11CD8E4D" w14:textId="5752DDF4" w:rsidR="0047031B" w:rsidRPr="0047031B" w:rsidRDefault="0047031B" w:rsidP="00B86397">
            <w:pPr>
              <w:spacing w:after="0" w:line="240" w:lineRule="auto"/>
              <w:rPr>
                <w:rFonts w:ascii="Times New Roman" w:hAnsi="Times New Roman" w:cs="Times New Roman"/>
                <w:sz w:val="20"/>
                <w:szCs w:val="20"/>
                <w:lang w:val="bg-BG"/>
              </w:rPr>
            </w:pPr>
            <w:r w:rsidRPr="0047031B">
              <w:rPr>
                <w:rFonts w:ascii="Times New Roman" w:hAnsi="Times New Roman" w:cs="Times New Roman"/>
                <w:sz w:val="20"/>
                <w:szCs w:val="20"/>
                <w:lang w:val="bg-BG"/>
              </w:rPr>
              <w:t xml:space="preserve">Поддържане на площта на подходящите </w:t>
            </w:r>
            <w:r w:rsidR="00C735CF">
              <w:rPr>
                <w:rFonts w:ascii="Times New Roman" w:hAnsi="Times New Roman" w:cs="Times New Roman"/>
                <w:sz w:val="20"/>
                <w:szCs w:val="20"/>
                <w:lang w:val="bg-BG"/>
              </w:rPr>
              <w:t xml:space="preserve">гнездови и </w:t>
            </w:r>
            <w:r w:rsidRPr="0047031B">
              <w:rPr>
                <w:rFonts w:ascii="Times New Roman" w:hAnsi="Times New Roman" w:cs="Times New Roman"/>
                <w:sz w:val="20"/>
                <w:szCs w:val="20"/>
                <w:lang w:val="bg-BG"/>
              </w:rPr>
              <w:t xml:space="preserve">хранителни местообитания на вида в размер най-малко 2 </w:t>
            </w:r>
            <w:r>
              <w:rPr>
                <w:rFonts w:ascii="Times New Roman" w:hAnsi="Times New Roman" w:cs="Times New Roman"/>
                <w:sz w:val="20"/>
                <w:szCs w:val="20"/>
                <w:lang w:val="bg-BG"/>
              </w:rPr>
              <w:t>х</w:t>
            </w:r>
            <w:r w:rsidRPr="0047031B">
              <w:rPr>
                <w:rFonts w:ascii="Times New Roman" w:hAnsi="Times New Roman" w:cs="Times New Roman"/>
                <w:sz w:val="20"/>
                <w:szCs w:val="20"/>
                <w:lang w:val="bg-BG"/>
              </w:rPr>
              <w:t>a</w:t>
            </w:r>
          </w:p>
        </w:tc>
      </w:tr>
      <w:tr w:rsidR="0047031B" w:rsidRPr="0047031B" w14:paraId="6B150280" w14:textId="77777777" w:rsidTr="00B86397">
        <w:trPr>
          <w:jc w:val="center"/>
        </w:trPr>
        <w:tc>
          <w:tcPr>
            <w:tcW w:w="922" w:type="pct"/>
            <w:shd w:val="clear" w:color="auto" w:fill="auto"/>
          </w:tcPr>
          <w:p w14:paraId="3A9C2FCB" w14:textId="77777777" w:rsidR="0047031B" w:rsidRPr="0047031B" w:rsidRDefault="0047031B" w:rsidP="00B86397">
            <w:pPr>
              <w:autoSpaceDE w:val="0"/>
              <w:autoSpaceDN w:val="0"/>
              <w:adjustRightInd w:val="0"/>
              <w:spacing w:after="0" w:line="240" w:lineRule="auto"/>
              <w:rPr>
                <w:rFonts w:ascii="Times New Roman" w:hAnsi="Times New Roman" w:cs="Times New Roman"/>
                <w:b/>
                <w:color w:val="000000"/>
                <w:sz w:val="20"/>
                <w:szCs w:val="20"/>
                <w:lang w:val="bg-BG"/>
              </w:rPr>
            </w:pPr>
            <w:r w:rsidRPr="0047031B">
              <w:rPr>
                <w:rFonts w:ascii="Times New Roman" w:hAnsi="Times New Roman" w:cs="Times New Roman"/>
                <w:b/>
                <w:bCs/>
                <w:color w:val="000000"/>
                <w:sz w:val="20"/>
                <w:szCs w:val="20"/>
                <w:lang w:val="bg-BG"/>
              </w:rPr>
              <w:t xml:space="preserve">Местообитание на вида: </w:t>
            </w:r>
            <w:r w:rsidRPr="0047031B">
              <w:rPr>
                <w:rFonts w:ascii="Times New Roman" w:hAnsi="Times New Roman" w:cs="Times New Roman"/>
                <w:color w:val="000000"/>
                <w:sz w:val="20"/>
                <w:szCs w:val="20"/>
                <w:lang w:val="bg-BG"/>
              </w:rPr>
              <w:t xml:space="preserve">Качество на подходящите местообитания на вида в зоната по време на гнездовия период </w:t>
            </w:r>
          </w:p>
        </w:tc>
        <w:tc>
          <w:tcPr>
            <w:tcW w:w="597" w:type="pct"/>
            <w:shd w:val="clear" w:color="auto" w:fill="auto"/>
          </w:tcPr>
          <w:p w14:paraId="14E25D3C" w14:textId="77777777" w:rsidR="0047031B" w:rsidRPr="0047031B" w:rsidRDefault="0047031B" w:rsidP="00B86397">
            <w:pPr>
              <w:autoSpaceDE w:val="0"/>
              <w:autoSpaceDN w:val="0"/>
              <w:adjustRightInd w:val="0"/>
              <w:spacing w:after="0" w:line="240" w:lineRule="auto"/>
              <w:rPr>
                <w:rFonts w:ascii="Times New Roman" w:hAnsi="Times New Roman" w:cs="Times New Roman"/>
                <w:color w:val="000000"/>
                <w:sz w:val="20"/>
                <w:szCs w:val="20"/>
                <w:lang w:val="bg-BG"/>
              </w:rPr>
            </w:pPr>
            <w:r w:rsidRPr="0047031B">
              <w:rPr>
                <w:rFonts w:ascii="Times New Roman" w:hAnsi="Times New Roman" w:cs="Times New Roman"/>
                <w:color w:val="000000"/>
                <w:sz w:val="20"/>
                <w:szCs w:val="20"/>
                <w:lang w:val="bg-BG"/>
              </w:rPr>
              <w:t xml:space="preserve">Височина на тревостоя </w:t>
            </w:r>
          </w:p>
          <w:p w14:paraId="4B1F7C25" w14:textId="77777777" w:rsidR="0047031B" w:rsidRPr="0047031B" w:rsidRDefault="0047031B" w:rsidP="00B86397">
            <w:pPr>
              <w:spacing w:after="0"/>
              <w:rPr>
                <w:rFonts w:ascii="Times New Roman" w:hAnsi="Times New Roman" w:cs="Times New Roman"/>
                <w:sz w:val="20"/>
                <w:szCs w:val="20"/>
                <w:lang w:val="bg-BG"/>
              </w:rPr>
            </w:pPr>
          </w:p>
        </w:tc>
        <w:tc>
          <w:tcPr>
            <w:tcW w:w="673" w:type="pct"/>
            <w:shd w:val="clear" w:color="auto" w:fill="auto"/>
          </w:tcPr>
          <w:p w14:paraId="11EA7DDF" w14:textId="77777777" w:rsidR="0047031B" w:rsidRPr="0047031B" w:rsidRDefault="0047031B" w:rsidP="00B86397">
            <w:pPr>
              <w:autoSpaceDE w:val="0"/>
              <w:autoSpaceDN w:val="0"/>
              <w:adjustRightInd w:val="0"/>
              <w:spacing w:after="0" w:line="240" w:lineRule="auto"/>
              <w:rPr>
                <w:rFonts w:ascii="Times New Roman" w:hAnsi="Times New Roman" w:cs="Times New Roman"/>
                <w:color w:val="000000"/>
                <w:sz w:val="20"/>
                <w:szCs w:val="20"/>
                <w:lang w:val="bg-BG"/>
              </w:rPr>
            </w:pPr>
            <w:r w:rsidRPr="0047031B">
              <w:rPr>
                <w:rFonts w:ascii="Times New Roman" w:hAnsi="Times New Roman" w:cs="Times New Roman"/>
                <w:color w:val="000000"/>
                <w:sz w:val="20"/>
                <w:szCs w:val="20"/>
                <w:lang w:val="bg-BG"/>
              </w:rPr>
              <w:t xml:space="preserve">Най-малко 20 cm </w:t>
            </w:r>
          </w:p>
          <w:p w14:paraId="6BEB9319" w14:textId="77777777" w:rsidR="0047031B" w:rsidRPr="0047031B" w:rsidRDefault="0047031B" w:rsidP="00B86397">
            <w:pPr>
              <w:spacing w:after="0"/>
              <w:rPr>
                <w:rFonts w:ascii="Times New Roman" w:hAnsi="Times New Roman" w:cs="Times New Roman"/>
                <w:sz w:val="20"/>
                <w:szCs w:val="20"/>
                <w:lang w:val="bg-BG"/>
              </w:rPr>
            </w:pPr>
          </w:p>
        </w:tc>
        <w:tc>
          <w:tcPr>
            <w:tcW w:w="1693" w:type="pct"/>
            <w:shd w:val="clear" w:color="auto" w:fill="auto"/>
          </w:tcPr>
          <w:p w14:paraId="47772409" w14:textId="77777777" w:rsidR="0047031B" w:rsidRPr="0047031B" w:rsidRDefault="0047031B" w:rsidP="00B86397">
            <w:pPr>
              <w:autoSpaceDE w:val="0"/>
              <w:autoSpaceDN w:val="0"/>
              <w:adjustRightInd w:val="0"/>
              <w:spacing w:after="0" w:line="240" w:lineRule="auto"/>
              <w:rPr>
                <w:rFonts w:ascii="Times New Roman" w:hAnsi="Times New Roman" w:cs="Times New Roman"/>
                <w:color w:val="000000"/>
                <w:sz w:val="20"/>
                <w:szCs w:val="20"/>
                <w:lang w:val="bg-BG"/>
              </w:rPr>
            </w:pPr>
            <w:r w:rsidRPr="0047031B">
              <w:rPr>
                <w:rFonts w:ascii="Times New Roman" w:hAnsi="Times New Roman" w:cs="Times New Roman"/>
                <w:color w:val="000000"/>
                <w:sz w:val="20"/>
                <w:szCs w:val="20"/>
                <w:lang w:val="bg-BG"/>
              </w:rPr>
              <w:t xml:space="preserve">Ливадният дърдавец обитава планински сенокосни ливади (местообитание 6520) със средна и висока височина на растителността. Периодът на гнездене при този вид продължава от май до август. Това налага коситбата да се извършва след приключването на гнездовия период (след 15 август). </w:t>
            </w:r>
          </w:p>
          <w:p w14:paraId="40AE5425" w14:textId="77777777" w:rsidR="0047031B" w:rsidRPr="0047031B" w:rsidRDefault="0047031B" w:rsidP="00B86397">
            <w:pPr>
              <w:spacing w:after="0"/>
              <w:rPr>
                <w:rFonts w:ascii="Times New Roman" w:hAnsi="Times New Roman" w:cs="Times New Roman"/>
                <w:sz w:val="20"/>
                <w:szCs w:val="20"/>
                <w:lang w:val="bg-BG"/>
              </w:rPr>
            </w:pPr>
          </w:p>
        </w:tc>
        <w:tc>
          <w:tcPr>
            <w:tcW w:w="1115" w:type="pct"/>
          </w:tcPr>
          <w:p w14:paraId="7ADEF856" w14:textId="77777777" w:rsidR="0047031B" w:rsidRPr="0047031B" w:rsidRDefault="0047031B" w:rsidP="00B86397">
            <w:pPr>
              <w:autoSpaceDE w:val="0"/>
              <w:autoSpaceDN w:val="0"/>
              <w:adjustRightInd w:val="0"/>
              <w:spacing w:after="0" w:line="240" w:lineRule="auto"/>
              <w:rPr>
                <w:rFonts w:ascii="Times New Roman" w:hAnsi="Times New Roman" w:cs="Times New Roman"/>
                <w:color w:val="000000"/>
                <w:sz w:val="20"/>
                <w:szCs w:val="20"/>
                <w:lang w:val="bg-BG"/>
              </w:rPr>
            </w:pPr>
            <w:r w:rsidRPr="0047031B">
              <w:rPr>
                <w:rFonts w:ascii="Times New Roman" w:hAnsi="Times New Roman" w:cs="Times New Roman"/>
                <w:color w:val="000000"/>
                <w:sz w:val="20"/>
                <w:szCs w:val="20"/>
                <w:lang w:val="bg-BG"/>
              </w:rPr>
              <w:t xml:space="preserve">Поддържане на височината на тревостоя от най-малко 20 cm </w:t>
            </w:r>
          </w:p>
          <w:p w14:paraId="56EA06D5" w14:textId="77777777" w:rsidR="0047031B" w:rsidRPr="0047031B" w:rsidRDefault="0047031B" w:rsidP="00B86397">
            <w:pPr>
              <w:spacing w:after="0"/>
              <w:rPr>
                <w:rFonts w:ascii="Times New Roman" w:hAnsi="Times New Roman" w:cs="Times New Roman"/>
                <w:sz w:val="20"/>
                <w:szCs w:val="20"/>
                <w:lang w:val="bg-BG"/>
              </w:rPr>
            </w:pPr>
          </w:p>
        </w:tc>
      </w:tr>
    </w:tbl>
    <w:p w14:paraId="200DE2A3" w14:textId="77777777" w:rsidR="0047031B" w:rsidRPr="00825732" w:rsidRDefault="0047031B" w:rsidP="0047031B">
      <w:pPr>
        <w:spacing w:after="120"/>
        <w:rPr>
          <w:rFonts w:ascii="Times New Roman" w:hAnsi="Times New Roman" w:cs="Times New Roman"/>
          <w:sz w:val="24"/>
          <w:szCs w:val="24"/>
          <w:lang w:val="bg-BG"/>
        </w:rPr>
      </w:pPr>
    </w:p>
    <w:p w14:paraId="4FBC3DB0" w14:textId="77777777" w:rsidR="0047031B" w:rsidRPr="00825732" w:rsidRDefault="0047031B" w:rsidP="0047031B">
      <w:pPr>
        <w:spacing w:after="120"/>
        <w:rPr>
          <w:rFonts w:ascii="Times New Roman" w:hAnsi="Times New Roman" w:cs="Times New Roman"/>
          <w:b/>
          <w:bCs/>
          <w:sz w:val="24"/>
          <w:szCs w:val="24"/>
          <w:lang w:val="bg-BG"/>
        </w:rPr>
      </w:pPr>
      <w:r w:rsidRPr="00825732">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825732">
        <w:rPr>
          <w:rFonts w:ascii="Times New Roman" w:hAnsi="Times New Roman" w:cs="Times New Roman"/>
          <w:b/>
          <w:bCs/>
          <w:sz w:val="24"/>
          <w:szCs w:val="24"/>
          <w:lang w:val="bg-BG"/>
        </w:rPr>
        <w:t xml:space="preserve"> за СЗЗ BG0002065 „Блато Малък Преславец“</w:t>
      </w:r>
    </w:p>
    <w:p w14:paraId="039764CE" w14:textId="101FCB1D" w:rsidR="0047031B" w:rsidRPr="00825732" w:rsidRDefault="00C735CF" w:rsidP="0047031B">
      <w:pPr>
        <w:spacing w:after="120"/>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Не са необходими </w:t>
      </w:r>
      <w:r w:rsidR="0047031B" w:rsidRPr="00825732">
        <w:rPr>
          <w:rFonts w:ascii="Times New Roman" w:hAnsi="Times New Roman" w:cs="Times New Roman"/>
          <w:bCs/>
          <w:sz w:val="24"/>
          <w:szCs w:val="24"/>
          <w:lang w:val="bg-BG"/>
        </w:rPr>
        <w:t xml:space="preserve">промени в </w:t>
      </w:r>
      <w:r w:rsidR="0047031B">
        <w:rPr>
          <w:rFonts w:ascii="Times New Roman" w:hAnsi="Times New Roman" w:cs="Times New Roman"/>
          <w:bCs/>
          <w:sz w:val="24"/>
          <w:szCs w:val="24"/>
          <w:lang w:val="bg-BG"/>
        </w:rPr>
        <w:t>СФ</w:t>
      </w:r>
      <w:r w:rsidR="0047031B" w:rsidRPr="00825732">
        <w:rPr>
          <w:rFonts w:ascii="Times New Roman" w:hAnsi="Times New Roman" w:cs="Times New Roman"/>
          <w:bCs/>
          <w:sz w:val="24"/>
          <w:szCs w:val="24"/>
          <w:lang w:val="bg-BG"/>
        </w:rPr>
        <w:t>.</w:t>
      </w:r>
    </w:p>
    <w:p w14:paraId="4B316050" w14:textId="2EBFCA0A" w:rsidR="00FA3AD8" w:rsidRDefault="00FA3AD8" w:rsidP="002D2AA6">
      <w:pPr>
        <w:spacing w:after="120"/>
        <w:jc w:val="both"/>
        <w:rPr>
          <w:rFonts w:ascii="Times New Roman" w:hAnsi="Times New Roman" w:cs="Times New Roman"/>
          <w:b/>
          <w:bCs/>
          <w:sz w:val="24"/>
          <w:szCs w:val="24"/>
          <w:lang w:val="bg-BG"/>
        </w:rPr>
      </w:pPr>
    </w:p>
    <w:p w14:paraId="10F53EF2" w14:textId="4EC0A244" w:rsidR="00C735CF" w:rsidRPr="00C735CF" w:rsidRDefault="00C735CF" w:rsidP="00C735CF">
      <w:pPr>
        <w:pStyle w:val="Heading2"/>
        <w:jc w:val="center"/>
        <w:rPr>
          <w:rFonts w:ascii="Times New Roman" w:hAnsi="Times New Roman" w:cs="Times New Roman"/>
          <w:sz w:val="28"/>
          <w:szCs w:val="28"/>
          <w:lang w:val="bg-BG"/>
        </w:rPr>
      </w:pPr>
      <w:bookmarkStart w:id="58" w:name="_Toc87487808"/>
      <w:bookmarkStart w:id="59" w:name="_Toc88744417"/>
      <w:bookmarkStart w:id="60" w:name="_Toc98672539"/>
      <w:r w:rsidRPr="00C735CF">
        <w:rPr>
          <w:rFonts w:ascii="Times New Roman" w:hAnsi="Times New Roman" w:cs="Times New Roman"/>
          <w:sz w:val="28"/>
          <w:szCs w:val="28"/>
          <w:lang w:val="bg-BG"/>
        </w:rPr>
        <w:lastRenderedPageBreak/>
        <w:t xml:space="preserve">Специфични цели за А123 </w:t>
      </w:r>
      <w:r w:rsidRPr="00C735CF">
        <w:rPr>
          <w:rFonts w:ascii="Times New Roman" w:hAnsi="Times New Roman" w:cs="Times New Roman"/>
          <w:i/>
          <w:sz w:val="28"/>
          <w:szCs w:val="28"/>
          <w:lang w:val="bg-BG"/>
        </w:rPr>
        <w:t>Gallinula chloropus</w:t>
      </w:r>
      <w:r w:rsidRPr="00C735CF">
        <w:rPr>
          <w:rFonts w:ascii="Times New Roman" w:hAnsi="Times New Roman" w:cs="Times New Roman"/>
          <w:sz w:val="28"/>
          <w:szCs w:val="28"/>
          <w:lang w:val="bg-BG"/>
        </w:rPr>
        <w:t xml:space="preserve"> (зеленоножка)</w:t>
      </w:r>
      <w:bookmarkEnd w:id="58"/>
      <w:bookmarkEnd w:id="59"/>
      <w:bookmarkEnd w:id="60"/>
    </w:p>
    <w:p w14:paraId="2B7C754D" w14:textId="77777777" w:rsidR="00C735CF" w:rsidRPr="001F73C3" w:rsidRDefault="00C735CF" w:rsidP="00C735C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1F73C3">
        <w:rPr>
          <w:rFonts w:ascii="Times New Roman" w:hAnsi="Times New Roman" w:cs="Times New Roman"/>
          <w:b/>
          <w:sz w:val="24"/>
          <w:szCs w:val="24"/>
          <w:lang w:val="bg-BG"/>
        </w:rPr>
        <w:t>Кратка характеристика на вида</w:t>
      </w:r>
    </w:p>
    <w:p w14:paraId="60ACC4F7"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Дължина на тялото 32-35 cm, размах на крилата: 50-55 cm.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 зелени. Двата пола трудно различими един от друг. Плува, като в такт с движението на краката си поклаща главата. Подплашена бяга по водната повърхност като си помага с крилата.</w:t>
      </w:r>
    </w:p>
    <w:p w14:paraId="5F0D2832" w14:textId="77777777" w:rsidR="00C735CF" w:rsidRPr="001F73C3" w:rsidRDefault="00C735CF" w:rsidP="00C735CF">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 на пребиваване в страната</w:t>
      </w:r>
    </w:p>
    <w:p w14:paraId="16CBF8A8"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Размножителния период е от април до август. Снасянето на яйцата е в началото на април (ез. Сребърна) или в края на април (Симеонов и др., 1990).</w:t>
      </w:r>
    </w:p>
    <w:p w14:paraId="2A0F0D7D" w14:textId="77777777" w:rsidR="00C735CF" w:rsidRPr="001F73C3" w:rsidRDefault="00C735CF" w:rsidP="00C735CF">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Характерно местообитание</w:t>
      </w:r>
    </w:p>
    <w:p w14:paraId="1E8540B1"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Както в миналото, така и сега е широкоразпространена гнездяща птица във влажни зони от всякакъв размер и характер. Гнездото е разположено сред папур или тръстика, изградено е от сухи стъбла на тръстика и листа от папур. (Симеонов и др., 1990). Най-предпочитаните от зеленоножката водоеми имат следните характеристики: имат малка площ и са плитки (5-100 cm); имат широка ивица от крайбрежна растителност, като в най-голямо количество трябва да е папура (</w:t>
      </w:r>
      <w:r w:rsidRPr="001F73C3">
        <w:rPr>
          <w:rFonts w:ascii="Times New Roman" w:hAnsi="Times New Roman" w:cs="Times New Roman"/>
          <w:i/>
          <w:sz w:val="24"/>
          <w:szCs w:val="24"/>
          <w:lang w:val="bg-BG"/>
        </w:rPr>
        <w:t>Typha</w:t>
      </w:r>
      <w:r w:rsidRPr="001F73C3">
        <w:rPr>
          <w:rFonts w:ascii="Times New Roman" w:hAnsi="Times New Roman" w:cs="Times New Roman"/>
          <w:sz w:val="24"/>
          <w:szCs w:val="24"/>
          <w:lang w:val="bg-BG"/>
        </w:rPr>
        <w:t xml:space="preserve"> sp.) (Cempulik, 1993). В езерото Ери в САЩ, гнездовата плътност варира между 0,2 и 4,6 дв./1 ha. Плътността на гнездящите индивиди е най-голяма в полупостоянни наводнени влажни зони с теснолистна крайбрежна растителност, с изобилие от потопена водна растителност, като съотношението между откритите водни площи и тези с растителност е 1:1 (Brackney </w:t>
      </w:r>
      <w:r w:rsidRPr="001F73C3">
        <w:rPr>
          <w:rFonts w:ascii="Times New Roman" w:hAnsi="Times New Roman" w:cs="Times New Roman"/>
          <w:sz w:val="24"/>
          <w:szCs w:val="24"/>
          <w:lang w:val="en-GB"/>
        </w:rPr>
        <w:t>&amp;</w:t>
      </w:r>
      <w:r w:rsidRPr="001F73C3">
        <w:rPr>
          <w:rFonts w:ascii="Times New Roman" w:hAnsi="Times New Roman" w:cs="Times New Roman"/>
          <w:sz w:val="24"/>
          <w:szCs w:val="24"/>
          <w:lang w:val="bg-BG"/>
        </w:rPr>
        <w:t xml:space="preserve"> Bookhout, 1982). Подходящи вероятно са местообитания с кодове 3130, 3140, 3150, 3160, 3260 и 3270 според Директивата за хабитатите (Кавръкова и др., 2009).</w:t>
      </w:r>
    </w:p>
    <w:p w14:paraId="790F7654" w14:textId="77777777" w:rsidR="00C735CF" w:rsidRPr="001F73C3" w:rsidRDefault="00C735CF" w:rsidP="00C735CF">
      <w:pPr>
        <w:spacing w:before="120" w:after="120" w:line="240" w:lineRule="auto"/>
        <w:jc w:val="both"/>
        <w:rPr>
          <w:rFonts w:ascii="Times New Roman" w:hAnsi="Times New Roman" w:cs="Times New Roman"/>
          <w:i/>
          <w:sz w:val="24"/>
          <w:szCs w:val="24"/>
          <w:lang w:val="bg-BG"/>
        </w:rPr>
      </w:pPr>
      <w:r w:rsidRPr="001F73C3">
        <w:rPr>
          <w:rFonts w:ascii="Times New Roman" w:hAnsi="Times New Roman" w:cs="Times New Roman"/>
          <w:i/>
          <w:sz w:val="24"/>
          <w:szCs w:val="24"/>
          <w:lang w:val="bg-BG"/>
        </w:rPr>
        <w:t>Хранене</w:t>
      </w:r>
    </w:p>
    <w:p w14:paraId="613B5EE9"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В стомасите на 14 изследвани птици през декември и януари са намерени Coleoptera – ларви, Dytiscidae – ларви, Hydrophilidae, Cerambicidae, Chrysomelidae, </w:t>
      </w:r>
      <w:r w:rsidRPr="001F73C3">
        <w:rPr>
          <w:rFonts w:ascii="Times New Roman" w:hAnsi="Times New Roman" w:cs="Times New Roman"/>
          <w:i/>
          <w:sz w:val="24"/>
          <w:szCs w:val="24"/>
          <w:lang w:val="bg-BG"/>
        </w:rPr>
        <w:t>Zebrina detrita</w:t>
      </w:r>
      <w:r w:rsidRPr="001F73C3">
        <w:rPr>
          <w:rFonts w:ascii="Times New Roman" w:hAnsi="Times New Roman" w:cs="Times New Roman"/>
          <w:sz w:val="24"/>
          <w:szCs w:val="24"/>
          <w:lang w:val="bg-BG"/>
        </w:rPr>
        <w:t xml:space="preserve">, </w:t>
      </w:r>
      <w:r w:rsidRPr="001F73C3">
        <w:rPr>
          <w:rFonts w:ascii="Times New Roman" w:hAnsi="Times New Roman" w:cs="Times New Roman"/>
          <w:i/>
          <w:sz w:val="24"/>
          <w:szCs w:val="24"/>
          <w:lang w:val="bg-BG"/>
        </w:rPr>
        <w:t>Cyperus</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Bitomus</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Ceratophilum</w:t>
      </w:r>
      <w:r w:rsidRPr="001F73C3">
        <w:rPr>
          <w:rFonts w:ascii="Times New Roman" w:hAnsi="Times New Roman" w:cs="Times New Roman"/>
          <w:sz w:val="24"/>
          <w:szCs w:val="24"/>
          <w:lang w:val="bg-BG"/>
        </w:rPr>
        <w:t xml:space="preserve"> sp., </w:t>
      </w:r>
      <w:r w:rsidRPr="001F73C3">
        <w:rPr>
          <w:rFonts w:ascii="Times New Roman" w:hAnsi="Times New Roman" w:cs="Times New Roman"/>
          <w:i/>
          <w:sz w:val="24"/>
          <w:szCs w:val="24"/>
          <w:lang w:val="bg-BG"/>
        </w:rPr>
        <w:t>Sarganium</w:t>
      </w:r>
      <w:r w:rsidRPr="001F73C3">
        <w:rPr>
          <w:rFonts w:ascii="Times New Roman" w:hAnsi="Times New Roman" w:cs="Times New Roman"/>
          <w:sz w:val="24"/>
          <w:szCs w:val="24"/>
          <w:lang w:val="bg-BG"/>
        </w:rPr>
        <w:t xml:space="preserve"> sp. и др. (Симеонов и др., 1990).</w:t>
      </w:r>
    </w:p>
    <w:p w14:paraId="3DB50E26" w14:textId="77777777" w:rsidR="00C735CF" w:rsidRPr="001F73C3" w:rsidRDefault="00C735CF" w:rsidP="00C735C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1F73C3">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5ECAB28"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отг. ред., 2007). В равнините и планините се среща до 1000 м надморска височина (Симеонов и др., 1990).</w:t>
      </w:r>
    </w:p>
    <w:p w14:paraId="436F1830"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Включен в Приложение 2Б на Директивата за птиците. Според IUCN – LC (Least Concern), за територията на континентална Европа – LC. Не е включен в SPEC категориите. Не е включен в Червената книга на България.</w:t>
      </w:r>
    </w:p>
    <w:p w14:paraId="17FFD08B"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lastRenderedPageBreak/>
        <w:t xml:space="preserve">Съгласно Докладването от 2019 г. (за периода 2005 – 2018 г.) националната гнездяща популация на вида се оценя на </w:t>
      </w:r>
      <w:r w:rsidRPr="001F73C3">
        <w:rPr>
          <w:rFonts w:ascii="Times New Roman" w:hAnsi="Times New Roman" w:cs="Times New Roman"/>
          <w:b/>
          <w:sz w:val="24"/>
          <w:szCs w:val="24"/>
          <w:lang w:val="bg-BG"/>
        </w:rPr>
        <w:t>5000 – 12 000 двойки</w:t>
      </w:r>
      <w:r w:rsidRPr="001F73C3">
        <w:rPr>
          <w:rFonts w:ascii="Times New Roman" w:hAnsi="Times New Roman" w:cs="Times New Roman"/>
          <w:sz w:val="24"/>
          <w:szCs w:val="24"/>
          <w:lang w:val="bg-BG"/>
        </w:rPr>
        <w:t xml:space="preserve">. Краткосрочната тенденция на популацията (за периода 2000 – 2018 г.) е </w:t>
      </w:r>
      <w:r w:rsidRPr="001F73C3">
        <w:rPr>
          <w:rFonts w:ascii="Times New Roman" w:hAnsi="Times New Roman" w:cs="Times New Roman"/>
          <w:b/>
          <w:sz w:val="24"/>
          <w:szCs w:val="24"/>
          <w:lang w:val="bg-BG"/>
        </w:rPr>
        <w:t>стабилна</w:t>
      </w:r>
      <w:r w:rsidRPr="001F73C3">
        <w:rPr>
          <w:rFonts w:ascii="Times New Roman" w:hAnsi="Times New Roman" w:cs="Times New Roman"/>
          <w:sz w:val="24"/>
          <w:szCs w:val="24"/>
          <w:lang w:val="bg-BG"/>
        </w:rPr>
        <w:t xml:space="preserve">, както и дългосрочната (за периода 1980 – 2018 г.), която също е </w:t>
      </w:r>
      <w:r w:rsidRPr="001F73C3">
        <w:rPr>
          <w:rFonts w:ascii="Times New Roman" w:hAnsi="Times New Roman" w:cs="Times New Roman"/>
          <w:b/>
          <w:sz w:val="24"/>
          <w:szCs w:val="24"/>
          <w:lang w:val="bg-BG"/>
        </w:rPr>
        <w:t>стабилна</w:t>
      </w:r>
      <w:r w:rsidRPr="001F73C3">
        <w:rPr>
          <w:rFonts w:ascii="Times New Roman" w:hAnsi="Times New Roman" w:cs="Times New Roman"/>
          <w:sz w:val="24"/>
          <w:szCs w:val="24"/>
          <w:lang w:val="bg-BG"/>
        </w:rPr>
        <w:t>.</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Не е направена оценка на мигриращата и зимуващата популация в Докладването от 2019 г.</w:t>
      </w:r>
    </w:p>
    <w:p w14:paraId="4BF01593"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За гнездящата популация не са посочени заплахи и влияния.</w:t>
      </w:r>
    </w:p>
    <w:p w14:paraId="54788144" w14:textId="02231B70" w:rsidR="00C735CF" w:rsidRPr="001F73C3" w:rsidRDefault="00C735CF" w:rsidP="00C735CF">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1F73C3">
        <w:rPr>
          <w:rFonts w:ascii="Times New Roman" w:hAnsi="Times New Roman" w:cs="Times New Roman"/>
          <w:b/>
          <w:sz w:val="24"/>
          <w:szCs w:val="24"/>
          <w:lang w:val="bg-BG"/>
        </w:rPr>
        <w:t xml:space="preserve">Състояние в </w:t>
      </w:r>
      <w:r w:rsidRPr="00772839">
        <w:rPr>
          <w:rFonts w:ascii="Times New Roman" w:hAnsi="Times New Roman" w:cs="Times New Roman"/>
          <w:b/>
          <w:sz w:val="24"/>
          <w:szCs w:val="24"/>
          <w:lang w:val="bg-BG"/>
        </w:rPr>
        <w:t>специална защитена зона</w:t>
      </w:r>
      <w:r>
        <w:rPr>
          <w:rFonts w:ascii="Times New Roman" w:hAnsi="Times New Roman" w:cs="Times New Roman"/>
          <w:b/>
          <w:sz w:val="24"/>
          <w:szCs w:val="24"/>
          <w:lang w:val="bg-BG"/>
        </w:rPr>
        <w:t xml:space="preserve"> </w:t>
      </w:r>
      <w:r w:rsidRPr="001F73C3">
        <w:rPr>
          <w:rFonts w:ascii="Times New Roman" w:hAnsi="Times New Roman" w:cs="Times New Roman"/>
          <w:b/>
          <w:bCs/>
          <w:sz w:val="24"/>
          <w:szCs w:val="24"/>
          <w:lang w:val="bg-BG"/>
        </w:rPr>
        <w:t>СЗЗ BG0002065 „Блато Малък Преславец“</w:t>
      </w:r>
    </w:p>
    <w:p w14:paraId="2E03F7E1"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Според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вида </w:t>
      </w:r>
      <w:r w:rsidRPr="001F73C3">
        <w:rPr>
          <w:rFonts w:ascii="Times New Roman" w:hAnsi="Times New Roman" w:cs="Times New Roman"/>
          <w:sz w:val="24"/>
          <w:szCs w:val="24"/>
        </w:rPr>
        <w:t>e</w:t>
      </w:r>
      <w:r w:rsidRPr="001F73C3">
        <w:rPr>
          <w:rFonts w:ascii="Times New Roman" w:hAnsi="Times New Roman" w:cs="Times New Roman"/>
          <w:sz w:val="24"/>
          <w:szCs w:val="24"/>
          <w:lang w:val="bg-BG"/>
        </w:rPr>
        <w:t xml:space="preserve"> постоянен и с концентрации през миграционния период. Гнездящата популация на вида в зоната е оценена на </w:t>
      </w:r>
      <w:r w:rsidRPr="001F73C3">
        <w:rPr>
          <w:rFonts w:ascii="Times New Roman" w:hAnsi="Times New Roman" w:cs="Times New Roman"/>
          <w:b/>
          <w:sz w:val="24"/>
          <w:szCs w:val="24"/>
          <w:lang w:val="bg-BG"/>
        </w:rPr>
        <w:t>12 – 15 двойки</w:t>
      </w:r>
      <w:r w:rsidRPr="001F73C3">
        <w:rPr>
          <w:rFonts w:ascii="Times New Roman" w:hAnsi="Times New Roman" w:cs="Times New Roman"/>
          <w:sz w:val="24"/>
          <w:szCs w:val="24"/>
          <w:lang w:val="bg-BG"/>
        </w:rPr>
        <w:t xml:space="preserve">, което е </w:t>
      </w:r>
      <w:r w:rsidRPr="001F73C3">
        <w:rPr>
          <w:rFonts w:ascii="Times New Roman" w:hAnsi="Times New Roman" w:cs="Times New Roman"/>
          <w:b/>
          <w:sz w:val="24"/>
          <w:szCs w:val="24"/>
          <w:lang w:val="bg-BG"/>
        </w:rPr>
        <w:t>0,1 - 2,4 % от националната</w:t>
      </w:r>
      <w:r w:rsidRPr="001F73C3">
        <w:rPr>
          <w:rFonts w:ascii="Times New Roman" w:hAnsi="Times New Roman" w:cs="Times New Roman"/>
          <w:sz w:val="24"/>
          <w:szCs w:val="24"/>
          <w:lang w:val="bg-BG"/>
        </w:rPr>
        <w:t xml:space="preserve">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94934F9"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Концентриращата се популация по време на миграция е неизвестна</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(оценка „С”), което е отразено в качеството на данните с „</w:t>
      </w:r>
      <w:r w:rsidRPr="001F73C3">
        <w:rPr>
          <w:rFonts w:ascii="Times New Roman" w:hAnsi="Times New Roman" w:cs="Times New Roman"/>
          <w:sz w:val="24"/>
          <w:szCs w:val="24"/>
          <w:lang w:val="en-GB"/>
        </w:rPr>
        <w:t>DD</w:t>
      </w:r>
      <w:r w:rsidRPr="001F73C3">
        <w:rPr>
          <w:rFonts w:ascii="Times New Roman" w:hAnsi="Times New Roman" w:cs="Times New Roman"/>
          <w:sz w:val="24"/>
          <w:szCs w:val="24"/>
          <w:lang w:val="bg-BG"/>
        </w:rPr>
        <w:t>“ – липсват данни.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3882242D" w14:textId="77777777" w:rsidR="00C735CF" w:rsidRPr="001F73C3" w:rsidRDefault="00C735CF" w:rsidP="00C735CF">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1F73C3">
        <w:rPr>
          <w:rFonts w:ascii="Times New Roman" w:hAnsi="Times New Roman" w:cs="Times New Roman"/>
          <w:b/>
          <w:sz w:val="24"/>
          <w:szCs w:val="24"/>
          <w:lang w:val="bg-BG"/>
        </w:rPr>
        <w:t>Анализ на наличната информация</w:t>
      </w:r>
    </w:p>
    <w:p w14:paraId="73B2A584" w14:textId="77777777" w:rsidR="00C735CF" w:rsidRPr="001F73C3" w:rsidRDefault="00C735CF" w:rsidP="00C735CF">
      <w:pPr>
        <w:spacing w:before="120" w:after="120" w:line="240" w:lineRule="auto"/>
        <w:jc w:val="both"/>
        <w:rPr>
          <w:rFonts w:ascii="Times New Roman" w:hAnsi="Times New Roman" w:cs="Times New Roman"/>
          <w:sz w:val="24"/>
          <w:szCs w:val="24"/>
          <w:lang w:val="en-GB"/>
        </w:rPr>
      </w:pPr>
      <w:r w:rsidRPr="001F73C3">
        <w:rPr>
          <w:rFonts w:ascii="Times New Roman" w:hAnsi="Times New Roman" w:cs="Times New Roman"/>
          <w:sz w:val="24"/>
          <w:szCs w:val="24"/>
          <w:lang w:val="bg-BG"/>
        </w:rPr>
        <w:t xml:space="preserve">Зеленоножката е един от най-често срещаните </w:t>
      </w:r>
      <w:r w:rsidRPr="001F73C3">
        <w:rPr>
          <w:rFonts w:ascii="Times New Roman" w:hAnsi="Times New Roman" w:cs="Times New Roman"/>
          <w:b/>
          <w:sz w:val="24"/>
          <w:szCs w:val="24"/>
          <w:lang w:val="bg-BG"/>
        </w:rPr>
        <w:t>гнездящи</w:t>
      </w:r>
      <w:r w:rsidRPr="001F73C3">
        <w:rPr>
          <w:rFonts w:ascii="Times New Roman" w:hAnsi="Times New Roman" w:cs="Times New Roman"/>
          <w:sz w:val="24"/>
          <w:szCs w:val="24"/>
          <w:lang w:val="bg-BG"/>
        </w:rPr>
        <w:t xml:space="preserve"> видове по р. Дунав като популацията й е с нарастваща тенденция</w:t>
      </w:r>
      <w:r w:rsidRPr="001F73C3">
        <w:rPr>
          <w:rFonts w:ascii="Times New Roman" w:hAnsi="Times New Roman" w:cs="Times New Roman"/>
          <w:sz w:val="24"/>
          <w:szCs w:val="24"/>
          <w:lang w:val="en-GB"/>
        </w:rPr>
        <w:t xml:space="preserve"> </w:t>
      </w:r>
      <w:r w:rsidRPr="001F73C3">
        <w:rPr>
          <w:rFonts w:ascii="Times New Roman" w:hAnsi="Times New Roman" w:cs="Times New Roman"/>
          <w:sz w:val="24"/>
          <w:szCs w:val="24"/>
          <w:lang w:val="bg-BG"/>
        </w:rPr>
        <w:t>(</w:t>
      </w:r>
      <w:r w:rsidRPr="001F73C3">
        <w:rPr>
          <w:rFonts w:ascii="Times New Roman" w:hAnsi="Times New Roman" w:cs="Times New Roman"/>
          <w:sz w:val="24"/>
          <w:szCs w:val="24"/>
          <w:lang w:val="en-GB"/>
        </w:rPr>
        <w:t>Shurulinkov et al.</w:t>
      </w:r>
      <w:r w:rsidRPr="001F73C3">
        <w:rPr>
          <w:rFonts w:ascii="Times New Roman" w:hAnsi="Times New Roman" w:cs="Times New Roman"/>
          <w:sz w:val="24"/>
          <w:szCs w:val="24"/>
          <w:lang w:val="bg-BG"/>
        </w:rPr>
        <w:t>,</w:t>
      </w:r>
      <w:r w:rsidRPr="001F73C3">
        <w:rPr>
          <w:rFonts w:ascii="Times New Roman" w:hAnsi="Times New Roman" w:cs="Times New Roman"/>
          <w:sz w:val="24"/>
          <w:szCs w:val="24"/>
          <w:lang w:val="en-GB"/>
        </w:rPr>
        <w:t xml:space="preserve"> 2019)</w:t>
      </w:r>
      <w:r w:rsidRPr="001F73C3">
        <w:rPr>
          <w:rFonts w:ascii="Times New Roman" w:hAnsi="Times New Roman" w:cs="Times New Roman"/>
          <w:sz w:val="24"/>
          <w:szCs w:val="24"/>
          <w:lang w:val="bg-BG"/>
        </w:rPr>
        <w:t>. Вида е добре представена в СЗЗ „Блато Малък Преславец” с численост 12 – 15 дв.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Според Матеева и др. (2013) гнездящите двойки в СЗЗ „Блато Малък Преславец” за периода 2011 – 2012 г. са 8 – 15 дв. По време на проучването през 2021 г. са отчетени 3 индивида в подходящо гнездово местообитание. По всяка вероятност тази численост е силно занижена и местообитанието в зоната може да поддържа над 9 двойки, изчислена на база характерно местообитание (45 </w:t>
      </w:r>
      <w:r w:rsidRPr="001F73C3">
        <w:rPr>
          <w:rFonts w:ascii="Times New Roman" w:hAnsi="Times New Roman" w:cs="Times New Roman"/>
          <w:sz w:val="24"/>
          <w:szCs w:val="24"/>
          <w:lang w:val="en-GB"/>
        </w:rPr>
        <w:t>ha</w:t>
      </w:r>
      <w:r w:rsidRPr="001F73C3">
        <w:rPr>
          <w:rFonts w:ascii="Times New Roman" w:hAnsi="Times New Roman" w:cs="Times New Roman"/>
          <w:sz w:val="24"/>
          <w:szCs w:val="24"/>
          <w:lang w:val="bg-BG"/>
        </w:rPr>
        <w:t>) и минимална гнездова плътност</w:t>
      </w:r>
      <w:r w:rsidRPr="001F73C3">
        <w:rPr>
          <w:rFonts w:ascii="Times New Roman" w:hAnsi="Times New Roman" w:cs="Times New Roman"/>
          <w:sz w:val="24"/>
          <w:szCs w:val="24"/>
          <w:lang w:val="en-GB"/>
        </w:rPr>
        <w:t xml:space="preserve"> (0,2 </w:t>
      </w:r>
      <w:r w:rsidRPr="001F73C3">
        <w:rPr>
          <w:rFonts w:ascii="Times New Roman" w:hAnsi="Times New Roman" w:cs="Times New Roman"/>
          <w:sz w:val="24"/>
          <w:szCs w:val="24"/>
          <w:lang w:val="bg-BG"/>
        </w:rPr>
        <w:t>дв./</w:t>
      </w:r>
      <w:r w:rsidRPr="001F73C3">
        <w:rPr>
          <w:rFonts w:ascii="Times New Roman" w:hAnsi="Times New Roman" w:cs="Times New Roman"/>
          <w:sz w:val="24"/>
          <w:szCs w:val="24"/>
          <w:lang w:val="en-GB"/>
        </w:rPr>
        <w:t>ha)</w:t>
      </w:r>
      <w:r w:rsidRPr="001F73C3">
        <w:rPr>
          <w:rFonts w:ascii="Times New Roman" w:hAnsi="Times New Roman" w:cs="Times New Roman"/>
          <w:sz w:val="24"/>
          <w:szCs w:val="24"/>
          <w:lang w:val="bg-BG"/>
        </w:rPr>
        <w:t xml:space="preserve"> за вида.</w:t>
      </w:r>
      <w:r w:rsidRPr="001F73C3">
        <w:rPr>
          <w:rFonts w:ascii="Times New Roman" w:hAnsi="Times New Roman" w:cs="Times New Roman"/>
          <w:sz w:val="24"/>
          <w:szCs w:val="24"/>
          <w:lang w:val="en-GB"/>
        </w:rPr>
        <w:t xml:space="preserve"> </w:t>
      </w:r>
    </w:p>
    <w:p w14:paraId="2784AA9F"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 xml:space="preserve">Липсват публикувани данни за </w:t>
      </w:r>
      <w:r w:rsidRPr="001F73C3">
        <w:rPr>
          <w:rFonts w:ascii="Times New Roman" w:hAnsi="Times New Roman" w:cs="Times New Roman"/>
          <w:b/>
          <w:sz w:val="24"/>
          <w:szCs w:val="24"/>
          <w:lang w:val="bg-BG"/>
        </w:rPr>
        <w:t>концентрацията</w:t>
      </w:r>
      <w:r w:rsidRPr="001F73C3">
        <w:rPr>
          <w:rFonts w:ascii="Times New Roman" w:hAnsi="Times New Roman" w:cs="Times New Roman"/>
          <w:sz w:val="24"/>
          <w:szCs w:val="24"/>
          <w:lang w:val="bg-BG"/>
        </w:rPr>
        <w:t xml:space="preserve"> на вида в зоната по време на миграция, поради което се налага провеждане на мониторинг в периода септември - март, който да изясни тази численост. В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 xml:space="preserve"> за зоната също има липса на данни и числеността на мигриращата популация е неизвестна.</w:t>
      </w:r>
    </w:p>
    <w:p w14:paraId="27925E5E" w14:textId="77777777" w:rsidR="00C735CF" w:rsidRPr="001F73C3" w:rsidRDefault="00C735CF" w:rsidP="00C735CF">
      <w:pPr>
        <w:spacing w:before="120" w:after="120" w:line="240" w:lineRule="auto"/>
        <w:jc w:val="both"/>
        <w:rPr>
          <w:rFonts w:ascii="Times New Roman" w:hAnsi="Times New Roman" w:cs="Times New Roman"/>
          <w:sz w:val="24"/>
          <w:szCs w:val="24"/>
          <w:lang w:val="bg-BG"/>
        </w:rPr>
      </w:pPr>
      <w:r w:rsidRPr="001F73C3">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1F73C3">
        <w:rPr>
          <w:rFonts w:ascii="Times New Roman" w:hAnsi="Times New Roman" w:cs="Times New Roman"/>
          <w:sz w:val="24"/>
          <w:szCs w:val="24"/>
          <w:lang w:val="en-GB"/>
        </w:rPr>
        <w:t>Kazakov et al. 2020</w:t>
      </w:r>
      <w:r w:rsidRPr="001F73C3">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14:paraId="353B165D" w14:textId="77777777" w:rsidR="00C735CF" w:rsidRPr="001F73C3" w:rsidRDefault="00C735CF" w:rsidP="00C735CF">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276"/>
        <w:gridCol w:w="2835"/>
        <w:gridCol w:w="2107"/>
      </w:tblGrid>
      <w:tr w:rsidR="00C735CF" w:rsidRPr="00BE1BDE" w14:paraId="504E7ECD" w14:textId="77777777" w:rsidTr="00B86397">
        <w:trPr>
          <w:tblHeader/>
          <w:jc w:val="center"/>
        </w:trPr>
        <w:tc>
          <w:tcPr>
            <w:tcW w:w="1696" w:type="dxa"/>
            <w:shd w:val="clear" w:color="auto" w:fill="B6DDE8"/>
            <w:vAlign w:val="center"/>
          </w:tcPr>
          <w:p w14:paraId="36D5BBF0"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Параметър</w:t>
            </w:r>
          </w:p>
        </w:tc>
        <w:tc>
          <w:tcPr>
            <w:tcW w:w="1276" w:type="dxa"/>
            <w:shd w:val="clear" w:color="auto" w:fill="B6DDE8"/>
            <w:vAlign w:val="center"/>
          </w:tcPr>
          <w:p w14:paraId="4097AAF9"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Мерна единица</w:t>
            </w:r>
          </w:p>
        </w:tc>
        <w:tc>
          <w:tcPr>
            <w:tcW w:w="1276" w:type="dxa"/>
            <w:shd w:val="clear" w:color="auto" w:fill="B6DDE8"/>
            <w:vAlign w:val="center"/>
          </w:tcPr>
          <w:p w14:paraId="1586E28F"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Целева стойност</w:t>
            </w:r>
          </w:p>
        </w:tc>
        <w:tc>
          <w:tcPr>
            <w:tcW w:w="2835" w:type="dxa"/>
            <w:shd w:val="clear" w:color="auto" w:fill="B6DDE8"/>
            <w:vAlign w:val="center"/>
          </w:tcPr>
          <w:p w14:paraId="72AE4217"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Допълнителна информация</w:t>
            </w:r>
          </w:p>
        </w:tc>
        <w:tc>
          <w:tcPr>
            <w:tcW w:w="2107" w:type="dxa"/>
            <w:shd w:val="clear" w:color="auto" w:fill="B6DDE8"/>
            <w:vAlign w:val="center"/>
          </w:tcPr>
          <w:p w14:paraId="222A6AC3"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Специфични за зоната цели</w:t>
            </w:r>
          </w:p>
        </w:tc>
      </w:tr>
      <w:tr w:rsidR="00C735CF" w:rsidRPr="00BE1BDE" w14:paraId="509A7A3B" w14:textId="77777777" w:rsidTr="00B86397">
        <w:trPr>
          <w:jc w:val="center"/>
        </w:trPr>
        <w:tc>
          <w:tcPr>
            <w:tcW w:w="1696" w:type="dxa"/>
            <w:shd w:val="clear" w:color="auto" w:fill="auto"/>
          </w:tcPr>
          <w:p w14:paraId="6E634EA5" w14:textId="77777777" w:rsidR="00C735CF" w:rsidRPr="00BE1BDE" w:rsidRDefault="00C735CF" w:rsidP="00B86397">
            <w:pPr>
              <w:spacing w:after="0"/>
              <w:rPr>
                <w:rFonts w:ascii="Times New Roman" w:hAnsi="Times New Roman" w:cs="Times New Roman"/>
                <w:b/>
                <w:sz w:val="20"/>
                <w:szCs w:val="20"/>
                <w:lang w:val="bg-BG"/>
              </w:rPr>
            </w:pPr>
            <w:r w:rsidRPr="00BE1BDE">
              <w:rPr>
                <w:rFonts w:ascii="Times New Roman" w:hAnsi="Times New Roman" w:cs="Times New Roman"/>
                <w:b/>
                <w:sz w:val="20"/>
                <w:szCs w:val="20"/>
                <w:lang w:val="bg-BG"/>
              </w:rPr>
              <w:t xml:space="preserve">Популация: </w:t>
            </w:r>
            <w:r w:rsidRPr="00BE1BDE">
              <w:rPr>
                <w:rFonts w:ascii="Times New Roman" w:hAnsi="Times New Roman" w:cs="Times New Roman"/>
                <w:bCs/>
                <w:sz w:val="20"/>
                <w:szCs w:val="20"/>
                <w:lang w:val="bg-BG"/>
              </w:rPr>
              <w:t>Размер гнездовата популацията</w:t>
            </w:r>
          </w:p>
        </w:tc>
        <w:tc>
          <w:tcPr>
            <w:tcW w:w="1276" w:type="dxa"/>
            <w:shd w:val="clear" w:color="auto" w:fill="auto"/>
          </w:tcPr>
          <w:p w14:paraId="72CCF76A"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Брой гнездящи двойки</w:t>
            </w:r>
          </w:p>
        </w:tc>
        <w:tc>
          <w:tcPr>
            <w:tcW w:w="1276" w:type="dxa"/>
            <w:shd w:val="clear" w:color="auto" w:fill="auto"/>
          </w:tcPr>
          <w:p w14:paraId="3C3C97DE"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 xml:space="preserve">Най-малко 12 двойки </w:t>
            </w:r>
          </w:p>
        </w:tc>
        <w:tc>
          <w:tcPr>
            <w:tcW w:w="2835" w:type="dxa"/>
            <w:shd w:val="clear" w:color="auto" w:fill="auto"/>
          </w:tcPr>
          <w:p w14:paraId="7B9AEAF3"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 xml:space="preserve">Определена от СФ. </w:t>
            </w:r>
          </w:p>
        </w:tc>
        <w:tc>
          <w:tcPr>
            <w:tcW w:w="2107" w:type="dxa"/>
          </w:tcPr>
          <w:p w14:paraId="01345B2D"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Поддържане на популацията на вида в зоната в размер от най-малко 12 гнездящи двойки.</w:t>
            </w:r>
          </w:p>
        </w:tc>
      </w:tr>
      <w:tr w:rsidR="00C735CF" w:rsidRPr="00BE1BDE" w14:paraId="4C32B6B7" w14:textId="77777777" w:rsidTr="00B86397">
        <w:trPr>
          <w:jc w:val="center"/>
        </w:trPr>
        <w:tc>
          <w:tcPr>
            <w:tcW w:w="1696" w:type="dxa"/>
            <w:shd w:val="clear" w:color="auto" w:fill="auto"/>
          </w:tcPr>
          <w:p w14:paraId="514FFBB5" w14:textId="77777777" w:rsidR="00C735CF" w:rsidRPr="00BE1BDE" w:rsidRDefault="00C735CF" w:rsidP="00B86397">
            <w:pPr>
              <w:spacing w:after="0"/>
              <w:rPr>
                <w:rFonts w:ascii="Times New Roman" w:hAnsi="Times New Roman" w:cs="Times New Roman"/>
                <w:b/>
                <w:sz w:val="20"/>
                <w:szCs w:val="20"/>
                <w:lang w:val="bg-BG"/>
              </w:rPr>
            </w:pPr>
            <w:r w:rsidRPr="00BE1BDE">
              <w:rPr>
                <w:rFonts w:ascii="Times New Roman" w:hAnsi="Times New Roman" w:cs="Times New Roman"/>
                <w:b/>
                <w:sz w:val="20"/>
                <w:szCs w:val="20"/>
                <w:lang w:val="bg-BG"/>
              </w:rPr>
              <w:t xml:space="preserve">Популация: </w:t>
            </w:r>
            <w:r w:rsidRPr="00BE1BDE">
              <w:rPr>
                <w:rFonts w:ascii="Times New Roman" w:hAnsi="Times New Roman" w:cs="Times New Roman"/>
                <w:bCs/>
                <w:sz w:val="20"/>
                <w:szCs w:val="20"/>
                <w:lang w:val="bg-BG"/>
              </w:rPr>
              <w:t xml:space="preserve">Размер на </w:t>
            </w:r>
            <w:r w:rsidRPr="00BE1BDE">
              <w:rPr>
                <w:rFonts w:ascii="Times New Roman" w:hAnsi="Times New Roman" w:cs="Times New Roman"/>
                <w:bCs/>
                <w:sz w:val="20"/>
                <w:szCs w:val="20"/>
                <w:lang w:val="bg-BG"/>
              </w:rPr>
              <w:lastRenderedPageBreak/>
              <w:t>мигриращата популация</w:t>
            </w:r>
          </w:p>
        </w:tc>
        <w:tc>
          <w:tcPr>
            <w:tcW w:w="1276" w:type="dxa"/>
            <w:shd w:val="clear" w:color="auto" w:fill="auto"/>
          </w:tcPr>
          <w:p w14:paraId="04781EA2"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lastRenderedPageBreak/>
              <w:t>Брой индивиди</w:t>
            </w:r>
          </w:p>
        </w:tc>
        <w:tc>
          <w:tcPr>
            <w:tcW w:w="1276" w:type="dxa"/>
            <w:shd w:val="clear" w:color="auto" w:fill="auto"/>
          </w:tcPr>
          <w:p w14:paraId="0F3BD218"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Неизвестна</w:t>
            </w:r>
          </w:p>
        </w:tc>
        <w:tc>
          <w:tcPr>
            <w:tcW w:w="2835" w:type="dxa"/>
            <w:shd w:val="clear" w:color="auto" w:fill="auto"/>
          </w:tcPr>
          <w:p w14:paraId="04F7A0C3" w14:textId="29618C6C" w:rsidR="00C735CF" w:rsidRPr="00BE1BDE" w:rsidRDefault="00C735CF" w:rsidP="00B86397">
            <w:pPr>
              <w:spacing w:after="0"/>
              <w:rPr>
                <w:rFonts w:ascii="Times New Roman" w:hAnsi="Times New Roman" w:cs="Times New Roman"/>
                <w:sz w:val="20"/>
                <w:szCs w:val="20"/>
              </w:rPr>
            </w:pPr>
            <w:r w:rsidRPr="00BE1BDE">
              <w:rPr>
                <w:rFonts w:ascii="Times New Roman" w:hAnsi="Times New Roman" w:cs="Times New Roman"/>
                <w:sz w:val="20"/>
                <w:szCs w:val="20"/>
                <w:lang w:val="bg-BG"/>
              </w:rPr>
              <w:t xml:space="preserve">В СФ за зоната също има липса на данни и числеността </w:t>
            </w:r>
            <w:r w:rsidRPr="00BE1BDE">
              <w:rPr>
                <w:rFonts w:ascii="Times New Roman" w:hAnsi="Times New Roman" w:cs="Times New Roman"/>
                <w:sz w:val="20"/>
                <w:szCs w:val="20"/>
                <w:lang w:val="bg-BG"/>
              </w:rPr>
              <w:lastRenderedPageBreak/>
              <w:t xml:space="preserve">на мигриращата популация е неизвестна. Необходимо е провеждане на адекватен мониторинг в периода септември – </w:t>
            </w:r>
            <w:r w:rsidR="00BE1BDE">
              <w:rPr>
                <w:rFonts w:ascii="Times New Roman" w:hAnsi="Times New Roman" w:cs="Times New Roman"/>
                <w:sz w:val="20"/>
                <w:szCs w:val="20"/>
                <w:lang w:val="bg-BG"/>
              </w:rPr>
              <w:t>октомври и март - април</w:t>
            </w:r>
            <w:r w:rsidRPr="00BE1BDE">
              <w:rPr>
                <w:rFonts w:ascii="Times New Roman" w:hAnsi="Times New Roman" w:cs="Times New Roman"/>
                <w:sz w:val="20"/>
                <w:szCs w:val="20"/>
                <w:lang w:val="bg-BG"/>
              </w:rPr>
              <w:t xml:space="preserve"> за изясняване на тази численост.</w:t>
            </w:r>
          </w:p>
        </w:tc>
        <w:tc>
          <w:tcPr>
            <w:tcW w:w="2107" w:type="dxa"/>
          </w:tcPr>
          <w:p w14:paraId="2ADF1B9A"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lastRenderedPageBreak/>
              <w:t xml:space="preserve">Да се извърши целенасочен </w:t>
            </w:r>
            <w:r w:rsidRPr="00BE1BDE">
              <w:rPr>
                <w:rFonts w:ascii="Times New Roman" w:hAnsi="Times New Roman" w:cs="Times New Roman"/>
                <w:sz w:val="20"/>
                <w:szCs w:val="20"/>
                <w:lang w:val="bg-BG"/>
              </w:rPr>
              <w:lastRenderedPageBreak/>
              <w:t>мониторинг за установяване на размера на мигриращата популация до 2025 г.</w:t>
            </w:r>
          </w:p>
        </w:tc>
      </w:tr>
      <w:tr w:rsidR="00C735CF" w:rsidRPr="00BE1BDE" w14:paraId="44A04051" w14:textId="77777777" w:rsidTr="00B86397">
        <w:trPr>
          <w:jc w:val="center"/>
        </w:trPr>
        <w:tc>
          <w:tcPr>
            <w:tcW w:w="1696" w:type="dxa"/>
            <w:shd w:val="clear" w:color="auto" w:fill="auto"/>
          </w:tcPr>
          <w:p w14:paraId="5098672B" w14:textId="77777777" w:rsidR="00C735CF" w:rsidRPr="00BE1BDE" w:rsidRDefault="00C735CF" w:rsidP="00B86397">
            <w:pPr>
              <w:spacing w:after="0"/>
              <w:rPr>
                <w:rFonts w:ascii="Times New Roman" w:hAnsi="Times New Roman" w:cs="Times New Roman"/>
                <w:b/>
                <w:sz w:val="20"/>
                <w:szCs w:val="20"/>
                <w:lang w:val="bg-BG"/>
              </w:rPr>
            </w:pPr>
            <w:r w:rsidRPr="00BE1BDE">
              <w:rPr>
                <w:rFonts w:ascii="Times New Roman" w:hAnsi="Times New Roman" w:cs="Times New Roman"/>
                <w:b/>
                <w:sz w:val="20"/>
                <w:szCs w:val="20"/>
                <w:lang w:val="bg-BG"/>
              </w:rPr>
              <w:lastRenderedPageBreak/>
              <w:t xml:space="preserve">Местообитание на вида: </w:t>
            </w:r>
            <w:r w:rsidRPr="00BE1BDE">
              <w:rPr>
                <w:rFonts w:ascii="Times New Roman" w:hAnsi="Times New Roman" w:cs="Times New Roman"/>
                <w:bCs/>
                <w:sz w:val="20"/>
                <w:szCs w:val="20"/>
                <w:lang w:val="bg-BG"/>
              </w:rPr>
              <w:t>Площ на подходящите гнездови местообитания на вида</w:t>
            </w:r>
          </w:p>
        </w:tc>
        <w:tc>
          <w:tcPr>
            <w:tcW w:w="1276" w:type="dxa"/>
            <w:shd w:val="clear" w:color="auto" w:fill="auto"/>
          </w:tcPr>
          <w:p w14:paraId="01BAAA8D" w14:textId="34EE54BD" w:rsidR="00C735CF" w:rsidRPr="00BE1BDE" w:rsidRDefault="00BE1BDE" w:rsidP="00B86397">
            <w:pPr>
              <w:spacing w:after="0"/>
              <w:rPr>
                <w:rFonts w:ascii="Times New Roman" w:hAnsi="Times New Roman" w:cs="Times New Roman"/>
                <w:sz w:val="20"/>
                <w:szCs w:val="20"/>
                <w:lang w:val="bg-BG"/>
              </w:rPr>
            </w:pPr>
            <w:r>
              <w:rPr>
                <w:rFonts w:ascii="Times New Roman" w:hAnsi="Times New Roman" w:cs="Times New Roman"/>
                <w:sz w:val="20"/>
                <w:szCs w:val="20"/>
                <w:lang w:val="bg-BG"/>
              </w:rPr>
              <w:t>х</w:t>
            </w:r>
            <w:r w:rsidR="00C735CF" w:rsidRPr="00BE1BDE">
              <w:rPr>
                <w:rFonts w:ascii="Times New Roman" w:hAnsi="Times New Roman" w:cs="Times New Roman"/>
                <w:sz w:val="20"/>
                <w:szCs w:val="20"/>
                <w:lang w:val="bg-BG"/>
              </w:rPr>
              <w:t>a</w:t>
            </w:r>
          </w:p>
        </w:tc>
        <w:tc>
          <w:tcPr>
            <w:tcW w:w="1276" w:type="dxa"/>
            <w:shd w:val="clear" w:color="auto" w:fill="auto"/>
          </w:tcPr>
          <w:p w14:paraId="712D9319" w14:textId="41B31359" w:rsidR="00C735CF" w:rsidRPr="00BE1BDE" w:rsidRDefault="00C735CF" w:rsidP="00B86397">
            <w:pPr>
              <w:spacing w:after="0"/>
              <w:rPr>
                <w:rFonts w:ascii="Times New Roman" w:hAnsi="Times New Roman" w:cs="Times New Roman"/>
                <w:sz w:val="20"/>
                <w:szCs w:val="20"/>
                <w:lang w:val="en-GB"/>
              </w:rPr>
            </w:pPr>
            <w:r w:rsidRPr="00BE1BDE">
              <w:rPr>
                <w:rFonts w:ascii="Times New Roman" w:hAnsi="Times New Roman" w:cs="Times New Roman"/>
                <w:sz w:val="20"/>
                <w:szCs w:val="20"/>
                <w:lang w:val="bg-BG"/>
              </w:rPr>
              <w:t xml:space="preserve">Най-малко 45 </w:t>
            </w:r>
            <w:r w:rsidR="00BE1BDE">
              <w:rPr>
                <w:rFonts w:ascii="Times New Roman" w:hAnsi="Times New Roman" w:cs="Times New Roman"/>
                <w:sz w:val="20"/>
                <w:szCs w:val="20"/>
                <w:lang w:val="bg-BG"/>
              </w:rPr>
              <w:t>х</w:t>
            </w:r>
            <w:r w:rsidRPr="00BE1BDE">
              <w:rPr>
                <w:rFonts w:ascii="Times New Roman" w:hAnsi="Times New Roman" w:cs="Times New Roman"/>
                <w:sz w:val="20"/>
                <w:szCs w:val="20"/>
                <w:lang w:val="en-GB"/>
              </w:rPr>
              <w:t>a</w:t>
            </w:r>
          </w:p>
        </w:tc>
        <w:tc>
          <w:tcPr>
            <w:tcW w:w="2835" w:type="dxa"/>
            <w:shd w:val="clear" w:color="auto" w:fill="auto"/>
          </w:tcPr>
          <w:p w14:paraId="1C3B42BF" w14:textId="0DFA1F1E" w:rsidR="00C735CF" w:rsidRPr="00BE1BDE" w:rsidRDefault="00C735CF" w:rsidP="00BE1BDE">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Включва площта на блатото с водната растителност и откритите водни площи. Тази площ включва и подходящото хранително местообитание на вида.</w:t>
            </w:r>
          </w:p>
        </w:tc>
        <w:tc>
          <w:tcPr>
            <w:tcW w:w="2107" w:type="dxa"/>
          </w:tcPr>
          <w:p w14:paraId="287C539C" w14:textId="414812D5"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 xml:space="preserve">Поддържане на площта на подходящите гнездови местообитания на вида в размер най-малко 45 </w:t>
            </w:r>
            <w:r w:rsidR="00BE1BDE">
              <w:rPr>
                <w:rFonts w:ascii="Times New Roman" w:hAnsi="Times New Roman" w:cs="Times New Roman"/>
                <w:sz w:val="20"/>
                <w:szCs w:val="20"/>
                <w:lang w:val="bg-BG"/>
              </w:rPr>
              <w:t>х</w:t>
            </w:r>
            <w:r w:rsidRPr="00BE1BDE">
              <w:rPr>
                <w:rFonts w:ascii="Times New Roman" w:hAnsi="Times New Roman" w:cs="Times New Roman"/>
                <w:sz w:val="20"/>
                <w:szCs w:val="20"/>
                <w:lang w:val="en-GB"/>
              </w:rPr>
              <w:t>a.</w:t>
            </w:r>
          </w:p>
        </w:tc>
      </w:tr>
      <w:tr w:rsidR="00C735CF" w:rsidRPr="00BE1BDE" w14:paraId="0F12ADB3" w14:textId="77777777" w:rsidTr="00B86397">
        <w:trPr>
          <w:jc w:val="center"/>
        </w:trPr>
        <w:tc>
          <w:tcPr>
            <w:tcW w:w="1696" w:type="dxa"/>
            <w:shd w:val="clear" w:color="auto" w:fill="auto"/>
          </w:tcPr>
          <w:p w14:paraId="52D0498D" w14:textId="77777777" w:rsidR="00C735CF" w:rsidRPr="00BE1BDE" w:rsidRDefault="00C735CF" w:rsidP="00B86397">
            <w:pPr>
              <w:spacing w:after="0"/>
              <w:rPr>
                <w:rFonts w:ascii="Times New Roman" w:hAnsi="Times New Roman" w:cs="Times New Roman"/>
                <w:b/>
                <w:sz w:val="20"/>
                <w:szCs w:val="20"/>
                <w:lang w:val="bg-BG"/>
              </w:rPr>
            </w:pPr>
            <w:r w:rsidRPr="00BE1BDE">
              <w:rPr>
                <w:rFonts w:ascii="Times New Roman" w:hAnsi="Times New Roman" w:cs="Times New Roman"/>
                <w:b/>
                <w:sz w:val="20"/>
                <w:szCs w:val="20"/>
                <w:lang w:val="bg-BG"/>
              </w:rPr>
              <w:t xml:space="preserve">Местообитание на вида: </w:t>
            </w:r>
            <w:r w:rsidRPr="00BE1BDE">
              <w:rPr>
                <w:rFonts w:ascii="Times New Roman" w:hAnsi="Times New Roman" w:cs="Times New Roman"/>
                <w:sz w:val="20"/>
                <w:szCs w:val="20"/>
                <w:lang w:val="bg-BG"/>
              </w:rPr>
              <w:t>Екологично състояние на водните тела с местообитания на вида</w:t>
            </w:r>
            <w:r w:rsidRPr="00BE1BDE">
              <w:rPr>
                <w:rFonts w:ascii="Times New Roman" w:hAnsi="Times New Roman" w:cs="Times New Roman"/>
                <w:sz w:val="20"/>
                <w:szCs w:val="20"/>
                <w:lang w:val="en-GB"/>
              </w:rPr>
              <w:t xml:space="preserve"> – </w:t>
            </w:r>
            <w:r w:rsidRPr="00BE1BDE">
              <w:rPr>
                <w:rFonts w:ascii="Times New Roman" w:hAnsi="Times New Roman" w:cs="Times New Roman"/>
                <w:sz w:val="20"/>
                <w:szCs w:val="20"/>
                <w:lang w:val="bg-BG"/>
              </w:rPr>
              <w:t>хлорофил.</w:t>
            </w:r>
            <w:r w:rsidRPr="00BE1BDE">
              <w:rPr>
                <w:rFonts w:ascii="Times New Roman" w:hAnsi="Times New Roman" w:cs="Times New Roman"/>
                <w:sz w:val="20"/>
                <w:szCs w:val="20"/>
                <w:lang w:val="en-GB"/>
              </w:rPr>
              <w:t xml:space="preserve"> (</w:t>
            </w:r>
            <w:r w:rsidRPr="00BE1BDE">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1276" w:type="dxa"/>
            <w:shd w:val="clear" w:color="auto" w:fill="auto"/>
          </w:tcPr>
          <w:p w14:paraId="1BA2962B"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5 степенна скала</w:t>
            </w:r>
          </w:p>
        </w:tc>
        <w:tc>
          <w:tcPr>
            <w:tcW w:w="1276" w:type="dxa"/>
            <w:shd w:val="clear" w:color="auto" w:fill="auto"/>
          </w:tcPr>
          <w:p w14:paraId="4767B155"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2-Добро или 1-Отлично</w:t>
            </w:r>
          </w:p>
        </w:tc>
        <w:tc>
          <w:tcPr>
            <w:tcW w:w="2835"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C735CF" w:rsidRPr="00BE1BDE" w14:paraId="6E86A7BA"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700AEF2E" w14:textId="77777777" w:rsidR="00C735CF" w:rsidRPr="00BE1BDE" w:rsidRDefault="00C735CF" w:rsidP="00B86397">
                  <w:pPr>
                    <w:spacing w:after="0"/>
                    <w:rPr>
                      <w:rFonts w:ascii="Times New Roman" w:hAnsi="Times New Roman" w:cs="Times New Roman"/>
                      <w:b/>
                      <w:bCs/>
                      <w:sz w:val="20"/>
                      <w:szCs w:val="20"/>
                      <w:lang w:val="bg-BG"/>
                    </w:rPr>
                  </w:pPr>
                  <w:r w:rsidRPr="00BE1BDE">
                    <w:rPr>
                      <w:rFonts w:ascii="Times New Roman" w:hAnsi="Times New Roman" w:cs="Times New Roman"/>
                      <w:b/>
                      <w:bCs/>
                      <w:sz w:val="20"/>
                      <w:szCs w:val="20"/>
                      <w:lang w:val="bg-BG"/>
                    </w:rPr>
                    <w:t>Екологично състояние</w:t>
                  </w:r>
                </w:p>
              </w:tc>
            </w:tr>
            <w:tr w:rsidR="00C735CF" w:rsidRPr="00BE1BDE" w14:paraId="51923D29"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EDD79B0"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1-Отлично – High</w:t>
                  </w:r>
                </w:p>
              </w:tc>
            </w:tr>
            <w:tr w:rsidR="00C735CF" w:rsidRPr="00BE1BDE" w14:paraId="4C6C9D2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414122"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2-Добро – Good</w:t>
                  </w:r>
                </w:p>
              </w:tc>
            </w:tr>
            <w:tr w:rsidR="00C735CF" w:rsidRPr="00BE1BDE" w14:paraId="6682F6E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DD4C47D"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3-Умерено - Moderate</w:t>
                  </w:r>
                </w:p>
              </w:tc>
            </w:tr>
            <w:tr w:rsidR="00C735CF" w:rsidRPr="00BE1BDE" w14:paraId="1D5AB78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945FF2A"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4-Лошо – Poor</w:t>
                  </w:r>
                </w:p>
              </w:tc>
            </w:tr>
            <w:tr w:rsidR="00C735CF" w:rsidRPr="00BE1BDE" w14:paraId="7CB3B3A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C3FF556"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5-Много лошо - Bad</w:t>
                  </w:r>
                </w:p>
              </w:tc>
            </w:tr>
          </w:tbl>
          <w:p w14:paraId="15006F48"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BE1BDE">
              <w:rPr>
                <w:rFonts w:ascii="Times New Roman" w:hAnsi="Times New Roman" w:cs="Times New Roman"/>
                <w:b/>
                <w:sz w:val="20"/>
                <w:szCs w:val="20"/>
                <w:lang w:val="bg-BG"/>
              </w:rPr>
              <w:t>добро (2)</w:t>
            </w:r>
            <w:r w:rsidRPr="00BE1BDE">
              <w:rPr>
                <w:rFonts w:ascii="Times New Roman" w:hAnsi="Times New Roman" w:cs="Times New Roman"/>
                <w:sz w:val="20"/>
                <w:szCs w:val="20"/>
                <w:lang w:val="bg-BG"/>
              </w:rPr>
              <w:t xml:space="preserve"> състояние, а през август бързо достига екстремни стойности до </w:t>
            </w:r>
            <w:r w:rsidRPr="00BE1BDE">
              <w:rPr>
                <w:rFonts w:ascii="Times New Roman" w:hAnsi="Times New Roman" w:cs="Times New Roman"/>
                <w:b/>
                <w:sz w:val="20"/>
                <w:szCs w:val="20"/>
                <w:lang w:val="bg-BG"/>
              </w:rPr>
              <w:t xml:space="preserve">много лошо (5) </w:t>
            </w:r>
            <w:r w:rsidRPr="00BE1BDE">
              <w:rPr>
                <w:rFonts w:ascii="Times New Roman" w:hAnsi="Times New Roman" w:cs="Times New Roman"/>
                <w:sz w:val="20"/>
                <w:szCs w:val="20"/>
                <w:lang w:val="bg-BG"/>
              </w:rPr>
              <w:t>(</w:t>
            </w:r>
            <w:r w:rsidRPr="00BE1BDE">
              <w:rPr>
                <w:rFonts w:ascii="Times New Roman" w:hAnsi="Times New Roman" w:cs="Times New Roman"/>
                <w:sz w:val="20"/>
                <w:szCs w:val="20"/>
                <w:lang w:val="en-GB"/>
              </w:rPr>
              <w:t>Kazakov et al., 2020</w:t>
            </w:r>
            <w:r w:rsidRPr="00BE1BDE">
              <w:rPr>
                <w:rFonts w:ascii="Times New Roman" w:hAnsi="Times New Roman" w:cs="Times New Roman"/>
                <w:sz w:val="20"/>
                <w:szCs w:val="20"/>
                <w:lang w:val="bg-BG"/>
              </w:rPr>
              <w:t>).</w:t>
            </w:r>
          </w:p>
        </w:tc>
        <w:tc>
          <w:tcPr>
            <w:tcW w:w="2107" w:type="dxa"/>
          </w:tcPr>
          <w:p w14:paraId="4CB9CDA2" w14:textId="77777777" w:rsidR="00C735CF" w:rsidRPr="00BE1BDE" w:rsidRDefault="00C735CF" w:rsidP="00B86397">
            <w:pPr>
              <w:spacing w:after="0"/>
              <w:rPr>
                <w:rFonts w:ascii="Times New Roman" w:hAnsi="Times New Roman" w:cs="Times New Roman"/>
                <w:sz w:val="20"/>
                <w:szCs w:val="20"/>
                <w:lang w:val="bg-BG"/>
              </w:rPr>
            </w:pPr>
            <w:r w:rsidRPr="00BE1BDE">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5A9E6A71" w14:textId="77777777" w:rsidR="00C735CF" w:rsidRPr="001F73C3" w:rsidRDefault="00C735CF" w:rsidP="00C735CF">
      <w:pPr>
        <w:spacing w:after="120"/>
        <w:rPr>
          <w:rFonts w:ascii="Times New Roman" w:hAnsi="Times New Roman" w:cs="Times New Roman"/>
          <w:sz w:val="24"/>
          <w:szCs w:val="24"/>
        </w:rPr>
      </w:pPr>
    </w:p>
    <w:p w14:paraId="0A6656A8" w14:textId="77777777" w:rsidR="00C735CF" w:rsidRPr="001F73C3" w:rsidRDefault="00C735CF" w:rsidP="00C735CF">
      <w:pPr>
        <w:spacing w:after="120"/>
        <w:ind w:left="-284"/>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1F73C3">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1F73C3">
        <w:rPr>
          <w:rFonts w:ascii="Times New Roman" w:hAnsi="Times New Roman" w:cs="Times New Roman"/>
          <w:b/>
          <w:bCs/>
          <w:sz w:val="24"/>
          <w:szCs w:val="24"/>
          <w:lang w:val="bg-BG"/>
        </w:rPr>
        <w:t xml:space="preserve"> за СЗЗ BG0002065 „Блато Малък Преславец“</w:t>
      </w:r>
    </w:p>
    <w:p w14:paraId="13172A33" w14:textId="77777777" w:rsidR="00C735CF" w:rsidRDefault="00C735CF" w:rsidP="00C735CF">
      <w:pPr>
        <w:spacing w:after="120"/>
        <w:rPr>
          <w:rFonts w:ascii="Times New Roman" w:hAnsi="Times New Roman" w:cs="Times New Roman"/>
          <w:sz w:val="24"/>
          <w:szCs w:val="24"/>
          <w:lang w:val="bg-BG"/>
        </w:rPr>
      </w:pPr>
      <w:r w:rsidRPr="001F73C3">
        <w:rPr>
          <w:rFonts w:ascii="Times New Roman" w:hAnsi="Times New Roman" w:cs="Times New Roman"/>
          <w:sz w:val="24"/>
          <w:szCs w:val="24"/>
          <w:lang w:val="bg-BG"/>
        </w:rPr>
        <w:t>Предвид наличната информация за настоящата гнездова и концентрираща се численост на вида в защитената зона</w:t>
      </w:r>
      <w:r w:rsidRPr="001F73C3">
        <w:rPr>
          <w:rFonts w:ascii="Times New Roman" w:hAnsi="Times New Roman" w:cs="Times New Roman"/>
          <w:sz w:val="24"/>
          <w:szCs w:val="24"/>
        </w:rPr>
        <w:t xml:space="preserve"> </w:t>
      </w:r>
      <w:r w:rsidRPr="001F73C3">
        <w:rPr>
          <w:rFonts w:ascii="Times New Roman" w:hAnsi="Times New Roman" w:cs="Times New Roman"/>
          <w:sz w:val="24"/>
          <w:szCs w:val="24"/>
          <w:lang w:val="bg-BG"/>
        </w:rPr>
        <w:t xml:space="preserve">по време на миграция не може да бъде направена актуализация на </w:t>
      </w:r>
      <w:r>
        <w:rPr>
          <w:rFonts w:ascii="Times New Roman" w:hAnsi="Times New Roman" w:cs="Times New Roman"/>
          <w:sz w:val="24"/>
          <w:szCs w:val="24"/>
          <w:lang w:val="bg-BG"/>
        </w:rPr>
        <w:t>СФ</w:t>
      </w:r>
      <w:r w:rsidRPr="001F73C3">
        <w:rPr>
          <w:rFonts w:ascii="Times New Roman" w:hAnsi="Times New Roman" w:cs="Times New Roman"/>
          <w:sz w:val="24"/>
          <w:szCs w:val="24"/>
          <w:lang w:val="bg-BG"/>
        </w:rPr>
        <w:t>.</w:t>
      </w:r>
    </w:p>
    <w:p w14:paraId="0EB6BC73" w14:textId="050744F5" w:rsidR="00C735CF" w:rsidRDefault="00C735CF" w:rsidP="002D2AA6">
      <w:pPr>
        <w:spacing w:after="120"/>
        <w:jc w:val="both"/>
        <w:rPr>
          <w:rFonts w:ascii="Times New Roman" w:hAnsi="Times New Roman" w:cs="Times New Roman"/>
          <w:b/>
          <w:bCs/>
          <w:sz w:val="24"/>
          <w:szCs w:val="24"/>
          <w:lang w:val="bg-BG"/>
        </w:rPr>
      </w:pPr>
    </w:p>
    <w:p w14:paraId="4C277839" w14:textId="6701A945" w:rsidR="00DA43CA" w:rsidRPr="00DA43CA" w:rsidRDefault="00DA43CA" w:rsidP="00DA43CA">
      <w:pPr>
        <w:pStyle w:val="Heading2"/>
        <w:jc w:val="center"/>
        <w:rPr>
          <w:rFonts w:ascii="Times New Roman" w:hAnsi="Times New Roman" w:cs="Times New Roman"/>
          <w:sz w:val="28"/>
          <w:szCs w:val="28"/>
          <w:lang w:val="bg-BG"/>
        </w:rPr>
      </w:pPr>
      <w:bookmarkStart w:id="61" w:name="_Toc87487809"/>
      <w:bookmarkStart w:id="62" w:name="_Toc88744418"/>
      <w:bookmarkStart w:id="63" w:name="_Toc98672540"/>
      <w:r w:rsidRPr="00DA43CA">
        <w:rPr>
          <w:rFonts w:ascii="Times New Roman" w:hAnsi="Times New Roman" w:cs="Times New Roman"/>
          <w:sz w:val="28"/>
          <w:szCs w:val="28"/>
          <w:lang w:val="bg-BG"/>
        </w:rPr>
        <w:t xml:space="preserve">Специфични цели за А125 </w:t>
      </w:r>
      <w:r w:rsidRPr="00DA43CA">
        <w:rPr>
          <w:rFonts w:ascii="Times New Roman" w:hAnsi="Times New Roman" w:cs="Times New Roman"/>
          <w:i/>
          <w:sz w:val="28"/>
          <w:szCs w:val="28"/>
          <w:lang w:val="bg-BG"/>
        </w:rPr>
        <w:t>Fulica atra</w:t>
      </w:r>
      <w:r w:rsidRPr="00DA43CA">
        <w:rPr>
          <w:rFonts w:ascii="Times New Roman" w:hAnsi="Times New Roman" w:cs="Times New Roman"/>
          <w:sz w:val="28"/>
          <w:szCs w:val="28"/>
          <w:lang w:val="bg-BG"/>
        </w:rPr>
        <w:t xml:space="preserve"> (лиска)</w:t>
      </w:r>
      <w:bookmarkEnd w:id="61"/>
      <w:bookmarkEnd w:id="62"/>
      <w:bookmarkEnd w:id="63"/>
    </w:p>
    <w:p w14:paraId="213BF68E" w14:textId="77777777" w:rsidR="00DA43CA" w:rsidRDefault="00DA43CA" w:rsidP="00DA43CA">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772839">
        <w:rPr>
          <w:rFonts w:ascii="Times New Roman" w:hAnsi="Times New Roman" w:cs="Times New Roman"/>
          <w:b/>
          <w:sz w:val="24"/>
          <w:szCs w:val="24"/>
          <w:lang w:val="bg-BG"/>
        </w:rPr>
        <w:t>Кратка характеристика на вида</w:t>
      </w:r>
    </w:p>
    <w:p w14:paraId="69D41B8A"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Дължината на тялото 36-42 cm, тегло 0,6 - 1,2 kg,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Няма полов диморфизъм, но се наблюдава възрастов. Младите 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При миграция и зимуване образува големи самостоятелни ята.</w:t>
      </w:r>
    </w:p>
    <w:p w14:paraId="09317A1E" w14:textId="77777777" w:rsidR="00DA43CA" w:rsidRPr="00772839" w:rsidRDefault="00DA43CA" w:rsidP="00DA43CA">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lastRenderedPageBreak/>
        <w:t>Характер на пребиваване в страната</w:t>
      </w:r>
    </w:p>
    <w:p w14:paraId="4A26837A"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Постоянен (за южна България), гнездещо-прелетен, преминаващ и зимуващ вид за страната (Симеонов и др.,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септември, а на пролет пристигат края на февруари, началото на март месец. По Черноморието, зимуващи птици се наблюдават от август до март (Симеонов и др., 1990).</w:t>
      </w:r>
    </w:p>
    <w:p w14:paraId="428EAA19" w14:textId="77777777" w:rsidR="00DA43CA" w:rsidRPr="00772839" w:rsidRDefault="00DA43CA" w:rsidP="00DA43CA">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Характерно местообитание</w:t>
      </w:r>
    </w:p>
    <w:p w14:paraId="7620658F" w14:textId="77777777" w:rsidR="00DA43CA" w:rsidRPr="00772839" w:rsidRDefault="00DA43CA" w:rsidP="00DA43CA">
      <w:pPr>
        <w:spacing w:before="120" w:after="120" w:line="240" w:lineRule="auto"/>
        <w:jc w:val="both"/>
        <w:rPr>
          <w:rFonts w:ascii="Times New Roman" w:hAnsi="Times New Roman" w:cs="Times New Roman"/>
          <w:sz w:val="24"/>
          <w:szCs w:val="24"/>
          <w:lang w:val="en-GB"/>
        </w:rPr>
      </w:pPr>
      <w:r w:rsidRPr="00772839">
        <w:rPr>
          <w:rFonts w:ascii="Times New Roman" w:hAnsi="Times New Roman" w:cs="Times New Roman"/>
          <w:sz w:val="24"/>
          <w:szCs w:val="24"/>
          <w:lang w:val="bg-BG"/>
        </w:rPr>
        <w:t xml:space="preserve">Гнездовото местообитание е растителност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(Янков отг. ред., 2007). Подходящото гнездово и хранително местообитание са близко разположени. Обикновено територията е в рамките 0,1 – 0,5 </w:t>
      </w:r>
      <w:r w:rsidRPr="00772839">
        <w:rPr>
          <w:rFonts w:ascii="Times New Roman" w:hAnsi="Times New Roman" w:cs="Times New Roman"/>
          <w:sz w:val="24"/>
          <w:szCs w:val="24"/>
          <w:lang w:val="en-GB"/>
        </w:rPr>
        <w:t xml:space="preserve">ha </w:t>
      </w:r>
      <w:r w:rsidRPr="00772839">
        <w:rPr>
          <w:rFonts w:ascii="Times New Roman" w:hAnsi="Times New Roman" w:cs="Times New Roman"/>
          <w:sz w:val="24"/>
          <w:szCs w:val="24"/>
          <w:lang w:val="bg-BG"/>
        </w:rPr>
        <w:t xml:space="preserve">с крайбрежие от 40 – 50 </w:t>
      </w:r>
      <w:r w:rsidRPr="00772839">
        <w:rPr>
          <w:rFonts w:ascii="Times New Roman" w:hAnsi="Times New Roman" w:cs="Times New Roman"/>
          <w:sz w:val="24"/>
          <w:szCs w:val="24"/>
          <w:lang w:val="en-GB"/>
        </w:rPr>
        <w:t>m</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BWPi, 2006</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w:t>
      </w:r>
      <w:r w:rsidRPr="00772839">
        <w:rPr>
          <w:rFonts w:ascii="Times New Roman" w:hAnsi="Times New Roman" w:cs="Times New Roman"/>
          <w:sz w:val="24"/>
          <w:szCs w:val="24"/>
          <w:lang w:val="bg-BG"/>
        </w:rPr>
        <w:t xml:space="preserve"> Разстоянието между гнездата 30-50 </w:t>
      </w:r>
      <w:r w:rsidRPr="00772839">
        <w:rPr>
          <w:rFonts w:ascii="Times New Roman" w:hAnsi="Times New Roman" w:cs="Times New Roman"/>
          <w:sz w:val="24"/>
          <w:szCs w:val="24"/>
          <w:lang w:val="en-GB"/>
        </w:rPr>
        <w:t xml:space="preserve">m </w:t>
      </w:r>
      <w:r w:rsidRPr="00772839">
        <w:rPr>
          <w:rFonts w:ascii="Times New Roman" w:hAnsi="Times New Roman" w:cs="Times New Roman"/>
          <w:sz w:val="24"/>
          <w:szCs w:val="24"/>
          <w:lang w:val="bg-BG"/>
        </w:rPr>
        <w:t>(Симеонов и др., 1990)</w:t>
      </w:r>
      <w:r w:rsidRPr="00772839">
        <w:rPr>
          <w:rFonts w:ascii="Times New Roman" w:hAnsi="Times New Roman" w:cs="Times New Roman"/>
          <w:sz w:val="24"/>
          <w:szCs w:val="24"/>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Подходящи местообитания вероятно са 3150 и 3130 според Директивата за хабитатите (Кавръкова и др.</w:t>
      </w:r>
      <w:r w:rsidRPr="00772839">
        <w:rPr>
          <w:rFonts w:ascii="Times New Roman" w:hAnsi="Times New Roman" w:cs="Times New Roman"/>
          <w:sz w:val="24"/>
          <w:szCs w:val="24"/>
          <w:lang w:val="en-GB"/>
        </w:rPr>
        <w:t>,</w:t>
      </w:r>
      <w:r w:rsidRPr="00772839">
        <w:rPr>
          <w:rFonts w:ascii="Times New Roman" w:hAnsi="Times New Roman" w:cs="Times New Roman"/>
          <w:sz w:val="24"/>
          <w:szCs w:val="24"/>
          <w:lang w:val="bg-BG"/>
        </w:rPr>
        <w:t xml:space="preserve"> 2009).</w:t>
      </w:r>
    </w:p>
    <w:p w14:paraId="53E50F0B" w14:textId="77777777" w:rsidR="00DA43CA" w:rsidRPr="00772839" w:rsidRDefault="00DA43CA" w:rsidP="00DA43CA">
      <w:pPr>
        <w:spacing w:before="120" w:after="120" w:line="240" w:lineRule="auto"/>
        <w:jc w:val="both"/>
        <w:rPr>
          <w:rFonts w:ascii="Times New Roman" w:hAnsi="Times New Roman" w:cs="Times New Roman"/>
          <w:i/>
          <w:sz w:val="24"/>
          <w:szCs w:val="24"/>
          <w:lang w:val="bg-BG"/>
        </w:rPr>
      </w:pPr>
      <w:r w:rsidRPr="00772839">
        <w:rPr>
          <w:rFonts w:ascii="Times New Roman" w:hAnsi="Times New Roman" w:cs="Times New Roman"/>
          <w:i/>
          <w:sz w:val="24"/>
          <w:szCs w:val="24"/>
          <w:lang w:val="bg-BG"/>
        </w:rPr>
        <w:t>Хранене</w:t>
      </w:r>
    </w:p>
    <w:p w14:paraId="157EE8A6"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Храни се предимно с растителна храна </w:t>
      </w:r>
      <w:r w:rsidRPr="00772839">
        <w:rPr>
          <w:rFonts w:ascii="Times New Roman" w:hAnsi="Times New Roman" w:cs="Times New Roman"/>
          <w:i/>
          <w:sz w:val="24"/>
          <w:szCs w:val="24"/>
          <w:lang w:val="bg-BG"/>
        </w:rPr>
        <w:t>Ceratophyllum</w:t>
      </w:r>
      <w:r w:rsidRPr="00772839">
        <w:rPr>
          <w:rFonts w:ascii="Times New Roman" w:hAnsi="Times New Roman" w:cs="Times New Roman"/>
          <w:sz w:val="24"/>
          <w:szCs w:val="24"/>
          <w:lang w:val="bg-BG"/>
        </w:rPr>
        <w:t xml:space="preserve"> sp., </w:t>
      </w:r>
      <w:r w:rsidRPr="00772839">
        <w:rPr>
          <w:rFonts w:ascii="Times New Roman" w:hAnsi="Times New Roman" w:cs="Times New Roman"/>
          <w:i/>
          <w:sz w:val="24"/>
          <w:szCs w:val="24"/>
          <w:lang w:val="bg-BG"/>
        </w:rPr>
        <w:t>Myriophyllum</w:t>
      </w:r>
      <w:r w:rsidRPr="00772839">
        <w:rPr>
          <w:rFonts w:ascii="Times New Roman" w:hAnsi="Times New Roman" w:cs="Times New Roman"/>
          <w:sz w:val="24"/>
          <w:szCs w:val="24"/>
          <w:lang w:val="bg-BG"/>
        </w:rPr>
        <w:t xml:space="preserve"> sp., </w:t>
      </w:r>
      <w:r w:rsidRPr="00772839">
        <w:rPr>
          <w:rFonts w:ascii="Times New Roman" w:hAnsi="Times New Roman" w:cs="Times New Roman"/>
          <w:i/>
          <w:sz w:val="24"/>
          <w:szCs w:val="24"/>
          <w:lang w:val="bg-BG"/>
        </w:rPr>
        <w:t>Nymphea</w:t>
      </w:r>
      <w:r w:rsidRPr="00772839">
        <w:rPr>
          <w:rFonts w:ascii="Times New Roman" w:hAnsi="Times New Roman" w:cs="Times New Roman"/>
          <w:sz w:val="24"/>
          <w:szCs w:val="24"/>
          <w:lang w:val="bg-BG"/>
        </w:rPr>
        <w:t xml:space="preserve"> sp., водорасли (</w:t>
      </w:r>
      <w:r w:rsidRPr="00772839">
        <w:rPr>
          <w:rFonts w:ascii="Times New Roman" w:hAnsi="Times New Roman" w:cs="Times New Roman"/>
          <w:i/>
          <w:sz w:val="24"/>
          <w:szCs w:val="24"/>
          <w:lang w:val="bg-BG"/>
        </w:rPr>
        <w:t>Enteromorpha</w:t>
      </w:r>
      <w:r w:rsidRPr="00772839">
        <w:rPr>
          <w:rFonts w:ascii="Times New Roman" w:hAnsi="Times New Roman" w:cs="Times New Roman"/>
          <w:sz w:val="24"/>
          <w:szCs w:val="24"/>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14:paraId="40AFDF01" w14:textId="77777777" w:rsidR="00DA43CA" w:rsidRPr="00772839" w:rsidRDefault="00DA43CA" w:rsidP="00DA43CA">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772839">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360AF3C5"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(Янков отг. ред., 2007).</w:t>
      </w:r>
    </w:p>
    <w:p w14:paraId="5D368E34"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Включен в Приложение 2А и 3Б на Директивата за птиците. Според </w:t>
      </w:r>
      <w:r w:rsidRPr="00772839">
        <w:rPr>
          <w:rFonts w:ascii="Times New Roman" w:hAnsi="Times New Roman" w:cs="Times New Roman"/>
          <w:sz w:val="24"/>
          <w:szCs w:val="24"/>
          <w:lang w:val="en-GB"/>
        </w:rPr>
        <w:t>IUCN – LC</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Least Concern</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 xml:space="preserve">за територията на континентална Европа – </w:t>
      </w:r>
      <w:r w:rsidRPr="00772839">
        <w:rPr>
          <w:rFonts w:ascii="Times New Roman" w:hAnsi="Times New Roman" w:cs="Times New Roman"/>
          <w:sz w:val="24"/>
          <w:szCs w:val="24"/>
          <w:lang w:val="en-GB"/>
        </w:rPr>
        <w:t xml:space="preserve">NT (Near Threatened). </w:t>
      </w:r>
      <w:r w:rsidRPr="00772839">
        <w:rPr>
          <w:rFonts w:ascii="Times New Roman" w:hAnsi="Times New Roman" w:cs="Times New Roman"/>
          <w:sz w:val="24"/>
          <w:szCs w:val="24"/>
          <w:lang w:val="bg-BG"/>
        </w:rPr>
        <w:t xml:space="preserve">Включен в </w:t>
      </w:r>
      <w:r w:rsidRPr="00772839">
        <w:rPr>
          <w:rFonts w:ascii="Times New Roman" w:hAnsi="Times New Roman" w:cs="Times New Roman"/>
          <w:sz w:val="24"/>
          <w:szCs w:val="24"/>
          <w:lang w:val="en-GB"/>
        </w:rPr>
        <w:t>SPEC</w:t>
      </w:r>
      <w:r w:rsidRPr="00772839">
        <w:rPr>
          <w:rFonts w:ascii="Times New Roman" w:hAnsi="Times New Roman" w:cs="Times New Roman"/>
          <w:sz w:val="24"/>
          <w:szCs w:val="24"/>
          <w:lang w:val="bg-BG"/>
        </w:rPr>
        <w:t xml:space="preserve"> 3. Не е включен в Червената книга на България. Обект на лов в страната, но не </w:t>
      </w:r>
      <w:r w:rsidRPr="00772839">
        <w:rPr>
          <w:rFonts w:ascii="Times New Roman" w:hAnsi="Times New Roman" w:cs="Times New Roman"/>
          <w:sz w:val="24"/>
          <w:szCs w:val="24"/>
        </w:rPr>
        <w:t xml:space="preserve">e </w:t>
      </w:r>
      <w:r w:rsidRPr="00772839">
        <w:rPr>
          <w:rFonts w:ascii="Times New Roman" w:hAnsi="Times New Roman" w:cs="Times New Roman"/>
          <w:sz w:val="24"/>
          <w:szCs w:val="24"/>
          <w:lang w:val="bg-BG"/>
        </w:rPr>
        <w:t>много популярен.</w:t>
      </w:r>
    </w:p>
    <w:p w14:paraId="10FA3F3B"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Докладването от 2019 г. (за периода 2005 – 2018 г.) националната гнездяща популация на вида се оценя на </w:t>
      </w:r>
      <w:r w:rsidRPr="00772839">
        <w:rPr>
          <w:rFonts w:ascii="Times New Roman" w:hAnsi="Times New Roman" w:cs="Times New Roman"/>
          <w:b/>
          <w:sz w:val="24"/>
          <w:szCs w:val="24"/>
          <w:lang w:val="bg-BG"/>
        </w:rPr>
        <w:t>1700 – 3000 двойки</w:t>
      </w:r>
      <w:r w:rsidRPr="00772839">
        <w:rPr>
          <w:rFonts w:ascii="Times New Roman" w:hAnsi="Times New Roman" w:cs="Times New Roman"/>
          <w:sz w:val="24"/>
          <w:szCs w:val="24"/>
          <w:lang w:val="bg-BG"/>
        </w:rPr>
        <w:t xml:space="preserve">. Краткосрочната тенденция на популацията (за периода 2000 – 2018 г.) е </w:t>
      </w:r>
      <w:r w:rsidRPr="00772839">
        <w:rPr>
          <w:rFonts w:ascii="Times New Roman" w:hAnsi="Times New Roman" w:cs="Times New Roman"/>
          <w:b/>
          <w:sz w:val="24"/>
          <w:szCs w:val="24"/>
          <w:lang w:val="bg-BG"/>
        </w:rPr>
        <w:t>стабилна</w:t>
      </w:r>
      <w:r w:rsidRPr="00772839">
        <w:rPr>
          <w:rFonts w:ascii="Times New Roman" w:hAnsi="Times New Roman" w:cs="Times New Roman"/>
          <w:sz w:val="24"/>
          <w:szCs w:val="24"/>
          <w:lang w:val="bg-BG"/>
        </w:rPr>
        <w:t xml:space="preserve">, а дългосрочната (за периода 1980 – 2018 г.) </w:t>
      </w:r>
      <w:r w:rsidRPr="00772839">
        <w:rPr>
          <w:rFonts w:ascii="Times New Roman" w:hAnsi="Times New Roman" w:cs="Times New Roman"/>
          <w:b/>
          <w:sz w:val="24"/>
          <w:szCs w:val="24"/>
          <w:lang w:val="bg-BG"/>
        </w:rPr>
        <w:t>флуктуираща</w:t>
      </w:r>
      <w:r w:rsidRPr="00772839">
        <w:rPr>
          <w:rFonts w:ascii="Times New Roman" w:hAnsi="Times New Roman" w:cs="Times New Roman"/>
          <w:sz w:val="24"/>
          <w:szCs w:val="24"/>
          <w:lang w:val="bg-BG"/>
        </w:rPr>
        <w:t xml:space="preserve">. </w:t>
      </w:r>
    </w:p>
    <w:p w14:paraId="6B5861D8"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lastRenderedPageBreak/>
        <w:t xml:space="preserve">Зимуващата популация е оценена на </w:t>
      </w:r>
      <w:r w:rsidRPr="00772839">
        <w:rPr>
          <w:rFonts w:ascii="Times New Roman" w:hAnsi="Times New Roman" w:cs="Times New Roman"/>
          <w:b/>
          <w:sz w:val="24"/>
          <w:szCs w:val="24"/>
          <w:lang w:val="bg-BG"/>
        </w:rPr>
        <w:t>30 000 – 82 000 индивида</w:t>
      </w:r>
      <w:r w:rsidRPr="00772839">
        <w:rPr>
          <w:rFonts w:ascii="Times New Roman" w:hAnsi="Times New Roman" w:cs="Times New Roman"/>
          <w:sz w:val="24"/>
          <w:szCs w:val="24"/>
          <w:lang w:val="bg-BG"/>
        </w:rPr>
        <w:t xml:space="preserve">. Краткосрочната тенденция на популацията (за периода 2000 – 2018 г.) е </w:t>
      </w:r>
      <w:r w:rsidRPr="00772839">
        <w:rPr>
          <w:rFonts w:ascii="Times New Roman" w:hAnsi="Times New Roman" w:cs="Times New Roman"/>
          <w:b/>
          <w:sz w:val="24"/>
          <w:szCs w:val="24"/>
          <w:lang w:val="bg-BG"/>
        </w:rPr>
        <w:t>нарастваща</w:t>
      </w:r>
      <w:r w:rsidRPr="00772839">
        <w:rPr>
          <w:rFonts w:ascii="Times New Roman" w:hAnsi="Times New Roman" w:cs="Times New Roman"/>
          <w:sz w:val="24"/>
          <w:szCs w:val="24"/>
          <w:lang w:val="bg-BG"/>
        </w:rPr>
        <w:t xml:space="preserve">, а дългосрочната (за периода 1980 – 2018 г.) </w:t>
      </w:r>
      <w:r w:rsidRPr="00772839">
        <w:rPr>
          <w:rFonts w:ascii="Times New Roman" w:hAnsi="Times New Roman" w:cs="Times New Roman"/>
          <w:b/>
          <w:sz w:val="24"/>
          <w:szCs w:val="24"/>
          <w:lang w:val="bg-BG"/>
        </w:rPr>
        <w:t>намаляваща</w:t>
      </w:r>
      <w:r w:rsidRPr="00772839">
        <w:rPr>
          <w:rFonts w:ascii="Times New Roman" w:hAnsi="Times New Roman" w:cs="Times New Roman"/>
          <w:sz w:val="24"/>
          <w:szCs w:val="24"/>
          <w:lang w:val="bg-BG"/>
        </w:rPr>
        <w:t xml:space="preserve">. </w:t>
      </w:r>
    </w:p>
    <w:p w14:paraId="38AE8A23"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Мигриращата национална популация е оценена на </w:t>
      </w:r>
      <w:r w:rsidRPr="00772839">
        <w:rPr>
          <w:rFonts w:ascii="Times New Roman" w:hAnsi="Times New Roman" w:cs="Times New Roman"/>
          <w:b/>
          <w:sz w:val="24"/>
          <w:szCs w:val="24"/>
          <w:lang w:val="bg-BG"/>
        </w:rPr>
        <w:t>10 000 – 50 000 индивида</w:t>
      </w:r>
      <w:r w:rsidRPr="00772839">
        <w:rPr>
          <w:rFonts w:ascii="Times New Roman" w:hAnsi="Times New Roman" w:cs="Times New Roman"/>
          <w:sz w:val="24"/>
          <w:szCs w:val="24"/>
          <w:lang w:val="bg-BG"/>
        </w:rPr>
        <w:t xml:space="preserve">. Краткосрочната тенденция на популацията в рамките на Натура 2000 е </w:t>
      </w:r>
      <w:r w:rsidRPr="00772839">
        <w:rPr>
          <w:rFonts w:ascii="Times New Roman" w:hAnsi="Times New Roman" w:cs="Times New Roman"/>
          <w:b/>
          <w:sz w:val="24"/>
          <w:szCs w:val="24"/>
          <w:lang w:val="bg-BG"/>
        </w:rPr>
        <w:t>флуктуираща</w:t>
      </w:r>
      <w:r w:rsidRPr="00772839">
        <w:rPr>
          <w:rFonts w:ascii="Times New Roman" w:hAnsi="Times New Roman" w:cs="Times New Roman"/>
          <w:sz w:val="24"/>
          <w:szCs w:val="24"/>
          <w:lang w:val="bg-BG"/>
        </w:rPr>
        <w:t>.</w:t>
      </w:r>
    </w:p>
    <w:p w14:paraId="1AF6457F"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За гнездящата популация са посочени следните заплахи и влияния: </w:t>
      </w:r>
      <w:r w:rsidRPr="00772839">
        <w:rPr>
          <w:rFonts w:ascii="Times New Roman" w:hAnsi="Times New Roman" w:cs="Times New Roman"/>
          <w:sz w:val="24"/>
          <w:szCs w:val="24"/>
          <w:lang w:val="en-GB"/>
        </w:rPr>
        <w:t>F01</w:t>
      </w:r>
      <w:r w:rsidRPr="00772839">
        <w:rPr>
          <w:rFonts w:ascii="Times New Roman" w:hAnsi="Times New Roman" w:cs="Times New Roman"/>
          <w:sz w:val="24"/>
          <w:szCs w:val="24"/>
          <w:lang w:val="bg-BG"/>
        </w:rPr>
        <w:t xml:space="preserve">, </w:t>
      </w:r>
      <w:r w:rsidRPr="00772839">
        <w:rPr>
          <w:rFonts w:ascii="Times New Roman" w:hAnsi="Times New Roman" w:cs="Times New Roman"/>
          <w:sz w:val="24"/>
          <w:szCs w:val="24"/>
          <w:lang w:val="en-GB"/>
        </w:rPr>
        <w:t>F06</w:t>
      </w:r>
    </w:p>
    <w:p w14:paraId="74D4D860" w14:textId="53EC0A86" w:rsidR="00DA43CA" w:rsidRPr="00772839" w:rsidRDefault="00DA43CA" w:rsidP="00DA43CA">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772839">
        <w:rPr>
          <w:rFonts w:ascii="Times New Roman" w:hAnsi="Times New Roman" w:cs="Times New Roman"/>
          <w:b/>
          <w:sz w:val="24"/>
          <w:szCs w:val="24"/>
          <w:lang w:val="bg-BG"/>
        </w:rPr>
        <w:t>Състояние в специална защитена зона</w:t>
      </w:r>
      <w:r>
        <w:rPr>
          <w:rFonts w:ascii="Times New Roman" w:hAnsi="Times New Roman" w:cs="Times New Roman"/>
          <w:b/>
          <w:sz w:val="24"/>
          <w:szCs w:val="24"/>
        </w:rPr>
        <w:t xml:space="preserve"> </w:t>
      </w:r>
      <w:r w:rsidRPr="00772839">
        <w:rPr>
          <w:rFonts w:ascii="Times New Roman" w:hAnsi="Times New Roman" w:cs="Times New Roman"/>
          <w:b/>
          <w:bCs/>
          <w:sz w:val="24"/>
          <w:szCs w:val="24"/>
          <w:lang w:val="bg-BG"/>
        </w:rPr>
        <w:t>СЗЗ BG0002065 „Блато Малък Преславец“</w:t>
      </w:r>
    </w:p>
    <w:p w14:paraId="247DC068"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на зоната, вида е постоянен и зимуващ. Гнездящата популация се оценява на </w:t>
      </w:r>
      <w:r w:rsidRPr="00772839">
        <w:rPr>
          <w:rFonts w:ascii="Times New Roman" w:hAnsi="Times New Roman" w:cs="Times New Roman"/>
          <w:b/>
          <w:sz w:val="24"/>
          <w:szCs w:val="24"/>
          <w:lang w:val="bg-BG"/>
        </w:rPr>
        <w:t>15 – 20 двойки</w:t>
      </w:r>
      <w:r w:rsidRPr="00772839">
        <w:rPr>
          <w:rFonts w:ascii="Times New Roman" w:hAnsi="Times New Roman" w:cs="Times New Roman"/>
          <w:sz w:val="24"/>
          <w:szCs w:val="24"/>
          <w:lang w:val="bg-BG"/>
        </w:rPr>
        <w:t>, което представлява</w:t>
      </w:r>
      <w:r w:rsidRPr="00772839">
        <w:rPr>
          <w:rFonts w:ascii="Times New Roman" w:hAnsi="Times New Roman" w:cs="Times New Roman"/>
          <w:b/>
          <w:sz w:val="24"/>
          <w:szCs w:val="24"/>
          <w:lang w:val="bg-BG"/>
        </w:rPr>
        <w:t xml:space="preserve"> 0,7 - 0,9 % от националната</w:t>
      </w:r>
      <w:r w:rsidRPr="00772839">
        <w:rPr>
          <w:rFonts w:ascii="Times New Roman" w:hAnsi="Times New Roman" w:cs="Times New Roman"/>
          <w:sz w:val="24"/>
          <w:szCs w:val="24"/>
          <w:lang w:val="bg-BG"/>
        </w:rPr>
        <w:t xml:space="preserve"> гнездова популация (оценка „</w:t>
      </w:r>
      <w:r w:rsidRPr="00772839">
        <w:rPr>
          <w:rFonts w:ascii="Times New Roman" w:hAnsi="Times New Roman" w:cs="Times New Roman"/>
          <w:sz w:val="24"/>
          <w:szCs w:val="24"/>
          <w:lang w:val="en-GB"/>
        </w:rPr>
        <w:t>С</w:t>
      </w:r>
      <w:r w:rsidRPr="00772839">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74B0E0E"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Според </w:t>
      </w:r>
      <w:r>
        <w:rPr>
          <w:rFonts w:ascii="Times New Roman" w:hAnsi="Times New Roman" w:cs="Times New Roman"/>
          <w:sz w:val="24"/>
          <w:szCs w:val="24"/>
          <w:lang w:val="bg-BG"/>
        </w:rPr>
        <w:t>СФ</w:t>
      </w:r>
      <w:r w:rsidRPr="00772839">
        <w:rPr>
          <w:rFonts w:ascii="Times New Roman" w:hAnsi="Times New Roman" w:cs="Times New Roman"/>
          <w:sz w:val="24"/>
          <w:szCs w:val="24"/>
          <w:lang w:val="bg-BG"/>
        </w:rPr>
        <w:t xml:space="preserve">, зимуващата популация на вида се оценява на </w:t>
      </w:r>
      <w:r w:rsidRPr="00772839">
        <w:rPr>
          <w:rFonts w:ascii="Times New Roman" w:hAnsi="Times New Roman" w:cs="Times New Roman"/>
          <w:b/>
          <w:sz w:val="24"/>
          <w:szCs w:val="24"/>
          <w:lang w:val="bg-BG"/>
        </w:rPr>
        <w:t>20 индивида</w:t>
      </w:r>
      <w:r w:rsidRPr="00772839">
        <w:rPr>
          <w:rFonts w:ascii="Times New Roman" w:hAnsi="Times New Roman" w:cs="Times New Roman"/>
          <w:sz w:val="24"/>
          <w:szCs w:val="24"/>
          <w:lang w:val="bg-BG"/>
        </w:rPr>
        <w:t xml:space="preserve">, което е </w:t>
      </w:r>
      <w:r w:rsidRPr="00772839">
        <w:rPr>
          <w:rFonts w:ascii="Times New Roman" w:hAnsi="Times New Roman" w:cs="Times New Roman"/>
          <w:b/>
          <w:sz w:val="24"/>
          <w:szCs w:val="24"/>
          <w:lang w:val="bg-BG"/>
        </w:rPr>
        <w:t>0,02 -</w:t>
      </w:r>
      <w:r w:rsidRPr="00772839">
        <w:rPr>
          <w:rFonts w:ascii="Times New Roman" w:hAnsi="Times New Roman" w:cs="Times New Roman"/>
          <w:sz w:val="24"/>
          <w:szCs w:val="24"/>
          <w:lang w:val="bg-BG"/>
        </w:rPr>
        <w:t xml:space="preserve"> </w:t>
      </w:r>
      <w:r w:rsidRPr="00772839">
        <w:rPr>
          <w:rFonts w:ascii="Times New Roman" w:hAnsi="Times New Roman" w:cs="Times New Roman"/>
          <w:b/>
          <w:sz w:val="24"/>
          <w:szCs w:val="24"/>
          <w:lang w:val="bg-BG"/>
        </w:rPr>
        <w:t>0,07 % от националната зимуваща</w:t>
      </w:r>
      <w:r w:rsidRPr="00772839">
        <w:rPr>
          <w:rFonts w:ascii="Times New Roman" w:hAnsi="Times New Roman" w:cs="Times New Roman"/>
          <w:sz w:val="24"/>
          <w:szCs w:val="24"/>
          <w:lang w:val="bg-BG"/>
        </w:rPr>
        <w:t xml:space="preserve"> популация (оценка „</w:t>
      </w:r>
      <w:r w:rsidRPr="00772839">
        <w:rPr>
          <w:rFonts w:ascii="Times New Roman" w:hAnsi="Times New Roman" w:cs="Times New Roman"/>
          <w:sz w:val="24"/>
          <w:szCs w:val="24"/>
          <w:lang w:val="en-GB"/>
        </w:rPr>
        <w:t>С</w:t>
      </w:r>
      <w:r w:rsidRPr="00772839">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566F25F" w14:textId="77777777" w:rsidR="00DA43CA" w:rsidRPr="00772839" w:rsidRDefault="00DA43CA" w:rsidP="00DA43CA">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772839">
        <w:rPr>
          <w:rFonts w:ascii="Times New Roman" w:hAnsi="Times New Roman" w:cs="Times New Roman"/>
          <w:b/>
          <w:sz w:val="24"/>
          <w:szCs w:val="24"/>
          <w:lang w:val="bg-BG"/>
        </w:rPr>
        <w:t xml:space="preserve">Анализ на наличната информация </w:t>
      </w:r>
    </w:p>
    <w:p w14:paraId="396D04B3"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 xml:space="preserve">Лиската </w:t>
      </w:r>
      <w:r w:rsidRPr="00772839">
        <w:rPr>
          <w:rFonts w:ascii="Times New Roman" w:hAnsi="Times New Roman" w:cs="Times New Roman"/>
          <w:b/>
          <w:sz w:val="24"/>
          <w:szCs w:val="24"/>
          <w:lang w:val="bg-BG"/>
        </w:rPr>
        <w:t>гнезди</w:t>
      </w:r>
      <w:r w:rsidRPr="00772839">
        <w:rPr>
          <w:rFonts w:ascii="Times New Roman" w:hAnsi="Times New Roman" w:cs="Times New Roman"/>
          <w:sz w:val="24"/>
          <w:szCs w:val="24"/>
          <w:lang w:val="bg-BG"/>
        </w:rPr>
        <w:t xml:space="preserve"> редовно в СЗЗ „Блато Малък Преславец ” с 15 – 20 дв./год. (Матеева и др., 2013). Според </w:t>
      </w:r>
      <w:r w:rsidRPr="00772839">
        <w:rPr>
          <w:rFonts w:ascii="Times New Roman" w:hAnsi="Times New Roman" w:cs="Times New Roman"/>
          <w:sz w:val="24"/>
          <w:szCs w:val="24"/>
          <w:lang w:val="en-GB"/>
        </w:rPr>
        <w:t xml:space="preserve">Shurulinkov et al. </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2019)</w:t>
      </w:r>
      <w:r w:rsidRPr="00772839">
        <w:rPr>
          <w:rFonts w:ascii="Times New Roman" w:hAnsi="Times New Roman" w:cs="Times New Roman"/>
          <w:sz w:val="24"/>
          <w:szCs w:val="24"/>
          <w:lang w:val="bg-BG"/>
        </w:rPr>
        <w:t xml:space="preserve"> числеността е сходна 13 – 20 дв./год. за периода 2006 – 2013 г. От друга страна, теренното проучване през 2021 г. установи само 1 инд. от вида в подходящо гнездово местообитание. Данните от </w:t>
      </w:r>
      <w:r w:rsidRPr="00772839">
        <w:rPr>
          <w:rFonts w:ascii="Times New Roman" w:hAnsi="Times New Roman" w:cs="Times New Roman"/>
          <w:sz w:val="24"/>
          <w:szCs w:val="24"/>
          <w:lang w:val="en-GB"/>
        </w:rPr>
        <w:t xml:space="preserve">ebird.org, </w:t>
      </w:r>
      <w:r w:rsidRPr="00772839">
        <w:rPr>
          <w:rFonts w:ascii="Times New Roman" w:hAnsi="Times New Roman" w:cs="Times New Roman"/>
          <w:sz w:val="24"/>
          <w:szCs w:val="24"/>
          <w:lang w:val="bg-BG"/>
        </w:rPr>
        <w:t>през последните години също не показват по-висока численост от 2 – 5 индивида през размножителния сезон (</w:t>
      </w:r>
      <w:r w:rsidRPr="00772839">
        <w:rPr>
          <w:rFonts w:ascii="Times New Roman" w:hAnsi="Times New Roman" w:cs="Times New Roman"/>
          <w:sz w:val="24"/>
          <w:szCs w:val="24"/>
          <w:lang w:val="en-GB"/>
        </w:rPr>
        <w:t>S. Peev, L. Profirov, I. Tonev, 2018 - 2020</w:t>
      </w:r>
      <w:r w:rsidRPr="00772839">
        <w:rPr>
          <w:rFonts w:ascii="Times New Roman" w:hAnsi="Times New Roman" w:cs="Times New Roman"/>
          <w:sz w:val="24"/>
          <w:szCs w:val="24"/>
          <w:lang w:val="bg-BG"/>
        </w:rPr>
        <w:t>)</w:t>
      </w:r>
      <w:r w:rsidRPr="00772839">
        <w:rPr>
          <w:rFonts w:ascii="Times New Roman" w:hAnsi="Times New Roman" w:cs="Times New Roman"/>
          <w:sz w:val="24"/>
          <w:szCs w:val="24"/>
          <w:lang w:val="en-GB"/>
        </w:rPr>
        <w:t xml:space="preserve">. </w:t>
      </w:r>
      <w:r w:rsidRPr="00772839">
        <w:rPr>
          <w:rFonts w:ascii="Times New Roman" w:hAnsi="Times New Roman" w:cs="Times New Roman"/>
          <w:sz w:val="24"/>
          <w:szCs w:val="24"/>
          <w:lang w:val="bg-BG"/>
        </w:rPr>
        <w:t>Вероятно силната еутрофикация и обрастването на блатото с водна растителност е довело до значително увреждане на местообитанието на вида и рязкото намаляване на числеността на гнездящата популация в зоната.</w:t>
      </w:r>
    </w:p>
    <w:p w14:paraId="265A06DE"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b/>
          <w:sz w:val="24"/>
          <w:szCs w:val="24"/>
          <w:lang w:val="bg-BG"/>
        </w:rPr>
        <w:t>Зимуването</w:t>
      </w:r>
      <w:r w:rsidRPr="00772839">
        <w:rPr>
          <w:rFonts w:ascii="Times New Roman" w:hAnsi="Times New Roman" w:cs="Times New Roman"/>
          <w:sz w:val="24"/>
          <w:szCs w:val="24"/>
          <w:lang w:val="bg-BG"/>
        </w:rPr>
        <w:t xml:space="preserve"> на вида в зоната е регулярно. По данни от СЗП през 2020 г. в блато Малък Преславец са зимували 70 инд., а през 2019 г. вида не е наблюдаван. Вероятно, по време на СЗП 2019 г., блатото е било замръзнало, защото от зоната няма записи с данни. Като цяло, българското поречие на р. Дунав не концентрира голяма част от националната зимуваща популация на вида; средно 215 инд./год. за периода 1977 – 2001 г. </w:t>
      </w:r>
      <w:r w:rsidRPr="00772839">
        <w:rPr>
          <w:rFonts w:ascii="Times New Roman" w:hAnsi="Times New Roman" w:cs="Times New Roman"/>
          <w:sz w:val="24"/>
          <w:szCs w:val="24"/>
          <w:lang w:val="en-GB"/>
        </w:rPr>
        <w:t>(Michev &amp; Profirov, 2003)</w:t>
      </w:r>
      <w:r w:rsidRPr="00772839">
        <w:rPr>
          <w:rFonts w:ascii="Times New Roman" w:hAnsi="Times New Roman" w:cs="Times New Roman"/>
          <w:sz w:val="24"/>
          <w:szCs w:val="24"/>
          <w:lang w:val="bg-BG"/>
        </w:rPr>
        <w:t>. При по-ниски температури птици от вида могат да бъдат наблюдавани в блатото, ако не е замръзнало, какъвто е случая през 2020 г.</w:t>
      </w:r>
    </w:p>
    <w:p w14:paraId="66C64332" w14:textId="77777777" w:rsidR="00DA43CA" w:rsidRPr="00772839" w:rsidRDefault="00DA43CA" w:rsidP="00DA43CA">
      <w:pPr>
        <w:spacing w:before="120" w:after="120" w:line="240" w:lineRule="auto"/>
        <w:jc w:val="both"/>
        <w:rPr>
          <w:rFonts w:ascii="Times New Roman" w:hAnsi="Times New Roman" w:cs="Times New Roman"/>
          <w:sz w:val="24"/>
          <w:szCs w:val="24"/>
          <w:lang w:val="bg-BG"/>
        </w:rPr>
      </w:pPr>
      <w:r w:rsidRPr="00772839">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772839">
        <w:rPr>
          <w:rFonts w:ascii="Times New Roman" w:hAnsi="Times New Roman" w:cs="Times New Roman"/>
          <w:sz w:val="24"/>
          <w:szCs w:val="24"/>
          <w:lang w:val="en-GB"/>
        </w:rPr>
        <w:t>Kazakov et al., 2020</w:t>
      </w:r>
      <w:r w:rsidRPr="00772839">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14:paraId="5F0CB91E" w14:textId="77777777" w:rsidR="00DA43CA" w:rsidRPr="00772839" w:rsidRDefault="00DA43CA" w:rsidP="00DA43CA">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160"/>
        <w:gridCol w:w="1307"/>
        <w:gridCol w:w="3239"/>
        <w:gridCol w:w="2178"/>
      </w:tblGrid>
      <w:tr w:rsidR="00DA43CA" w:rsidRPr="009501C5" w14:paraId="61B74431" w14:textId="77777777" w:rsidTr="00B86397">
        <w:trPr>
          <w:tblHeader/>
          <w:jc w:val="center"/>
        </w:trPr>
        <w:tc>
          <w:tcPr>
            <w:tcW w:w="903" w:type="pct"/>
            <w:shd w:val="clear" w:color="auto" w:fill="B6DDE8"/>
            <w:vAlign w:val="center"/>
          </w:tcPr>
          <w:p w14:paraId="06269994" w14:textId="77777777" w:rsidR="00DA43CA" w:rsidRPr="009501C5" w:rsidRDefault="00DA43CA" w:rsidP="00B86397">
            <w:pPr>
              <w:spacing w:after="0"/>
              <w:jc w:val="center"/>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Параметър</w:t>
            </w:r>
          </w:p>
        </w:tc>
        <w:tc>
          <w:tcPr>
            <w:tcW w:w="603" w:type="pct"/>
            <w:shd w:val="clear" w:color="auto" w:fill="B6DDE8"/>
            <w:vAlign w:val="center"/>
          </w:tcPr>
          <w:p w14:paraId="11DE88E7" w14:textId="77777777" w:rsidR="00DA43CA" w:rsidRPr="009501C5" w:rsidRDefault="00DA43CA" w:rsidP="00B86397">
            <w:pPr>
              <w:spacing w:after="0"/>
              <w:jc w:val="center"/>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Мерна единица</w:t>
            </w:r>
          </w:p>
        </w:tc>
        <w:tc>
          <w:tcPr>
            <w:tcW w:w="679" w:type="pct"/>
            <w:shd w:val="clear" w:color="auto" w:fill="B6DDE8"/>
            <w:vAlign w:val="center"/>
          </w:tcPr>
          <w:p w14:paraId="2136B9FF" w14:textId="77777777" w:rsidR="00DA43CA" w:rsidRPr="009501C5" w:rsidRDefault="00DA43CA" w:rsidP="00B86397">
            <w:pPr>
              <w:spacing w:after="0"/>
              <w:jc w:val="center"/>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Целева стойност</w:t>
            </w:r>
          </w:p>
        </w:tc>
        <w:tc>
          <w:tcPr>
            <w:tcW w:w="1683" w:type="pct"/>
            <w:shd w:val="clear" w:color="auto" w:fill="B6DDE8"/>
            <w:vAlign w:val="center"/>
          </w:tcPr>
          <w:p w14:paraId="4B8A2854" w14:textId="77777777" w:rsidR="00DA43CA" w:rsidRPr="009501C5" w:rsidRDefault="00DA43CA" w:rsidP="00B86397">
            <w:pPr>
              <w:spacing w:after="0"/>
              <w:jc w:val="center"/>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Допълнителна информация</w:t>
            </w:r>
          </w:p>
        </w:tc>
        <w:tc>
          <w:tcPr>
            <w:tcW w:w="1132" w:type="pct"/>
            <w:shd w:val="clear" w:color="auto" w:fill="B6DDE8"/>
            <w:vAlign w:val="center"/>
          </w:tcPr>
          <w:p w14:paraId="0E39FD4E" w14:textId="77777777" w:rsidR="00DA43CA" w:rsidRPr="009501C5" w:rsidRDefault="00DA43CA" w:rsidP="00B86397">
            <w:pPr>
              <w:spacing w:after="0"/>
              <w:jc w:val="center"/>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Специфични за зоната цели</w:t>
            </w:r>
          </w:p>
        </w:tc>
      </w:tr>
      <w:tr w:rsidR="00DA43CA" w:rsidRPr="009501C5" w14:paraId="02E036CD" w14:textId="77777777" w:rsidTr="00B86397">
        <w:trPr>
          <w:jc w:val="center"/>
        </w:trPr>
        <w:tc>
          <w:tcPr>
            <w:tcW w:w="903" w:type="pct"/>
            <w:shd w:val="clear" w:color="auto" w:fill="auto"/>
          </w:tcPr>
          <w:p w14:paraId="4EC0081B" w14:textId="77777777" w:rsidR="00DA43CA" w:rsidRPr="009501C5" w:rsidRDefault="00DA43CA" w:rsidP="00B86397">
            <w:pPr>
              <w:spacing w:after="0"/>
              <w:rPr>
                <w:rFonts w:ascii="Times New Roman" w:hAnsi="Times New Roman" w:cs="Times New Roman"/>
                <w:b/>
                <w:sz w:val="20"/>
                <w:szCs w:val="20"/>
                <w:lang w:val="bg-BG"/>
              </w:rPr>
            </w:pPr>
            <w:r w:rsidRPr="009501C5">
              <w:rPr>
                <w:rFonts w:ascii="Times New Roman" w:hAnsi="Times New Roman" w:cs="Times New Roman"/>
                <w:b/>
                <w:sz w:val="20"/>
                <w:szCs w:val="20"/>
                <w:lang w:val="bg-BG"/>
              </w:rPr>
              <w:t xml:space="preserve">Популация: </w:t>
            </w:r>
            <w:r w:rsidRPr="009501C5">
              <w:rPr>
                <w:rFonts w:ascii="Times New Roman" w:hAnsi="Times New Roman" w:cs="Times New Roman"/>
                <w:bCs/>
                <w:sz w:val="20"/>
                <w:szCs w:val="20"/>
                <w:lang w:val="bg-BG"/>
              </w:rPr>
              <w:t>Размер гнездовата популация</w:t>
            </w:r>
          </w:p>
        </w:tc>
        <w:tc>
          <w:tcPr>
            <w:tcW w:w="603" w:type="pct"/>
            <w:shd w:val="clear" w:color="auto" w:fill="auto"/>
          </w:tcPr>
          <w:p w14:paraId="3803DAC3"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Брой гнездящи двойки</w:t>
            </w:r>
          </w:p>
        </w:tc>
        <w:tc>
          <w:tcPr>
            <w:tcW w:w="679" w:type="pct"/>
            <w:shd w:val="clear" w:color="auto" w:fill="auto"/>
          </w:tcPr>
          <w:p w14:paraId="06EC3459" w14:textId="2AEB9FEB" w:rsidR="00DA43CA" w:rsidRPr="009501C5" w:rsidRDefault="009501C5" w:rsidP="00B86397">
            <w:pPr>
              <w:spacing w:after="0"/>
              <w:rPr>
                <w:rFonts w:ascii="Times New Roman" w:hAnsi="Times New Roman" w:cs="Times New Roman"/>
                <w:sz w:val="20"/>
                <w:szCs w:val="20"/>
                <w:lang w:val="bg-BG"/>
              </w:rPr>
            </w:pPr>
            <w:r>
              <w:rPr>
                <w:rFonts w:ascii="Times New Roman" w:hAnsi="Times New Roman" w:cs="Times New Roman"/>
                <w:sz w:val="20"/>
                <w:szCs w:val="20"/>
              </w:rPr>
              <w:t>2-20</w:t>
            </w:r>
            <w:r w:rsidR="00DA43CA" w:rsidRPr="009501C5">
              <w:rPr>
                <w:rFonts w:ascii="Times New Roman" w:hAnsi="Times New Roman" w:cs="Times New Roman"/>
                <w:sz w:val="20"/>
                <w:szCs w:val="20"/>
                <w:lang w:val="bg-BG"/>
              </w:rPr>
              <w:t xml:space="preserve"> двойки </w:t>
            </w:r>
          </w:p>
        </w:tc>
        <w:tc>
          <w:tcPr>
            <w:tcW w:w="1683" w:type="pct"/>
            <w:shd w:val="clear" w:color="auto" w:fill="auto"/>
          </w:tcPr>
          <w:p w14:paraId="2EA0F514"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 xml:space="preserve">Определена на база мин. численост на гнездящата популация в СФ. През последните години е силно намаляла (2 – 5 </w:t>
            </w:r>
            <w:r w:rsidRPr="009501C5">
              <w:rPr>
                <w:rFonts w:ascii="Times New Roman" w:hAnsi="Times New Roman" w:cs="Times New Roman"/>
                <w:sz w:val="20"/>
                <w:szCs w:val="20"/>
                <w:lang w:val="bg-BG"/>
              </w:rPr>
              <w:lastRenderedPageBreak/>
              <w:t>дв.), вероятно поради силната еутрофикация и обрастването на блатото с водна растителност.</w:t>
            </w:r>
          </w:p>
        </w:tc>
        <w:tc>
          <w:tcPr>
            <w:tcW w:w="1132" w:type="pct"/>
          </w:tcPr>
          <w:p w14:paraId="6FE6C353"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lastRenderedPageBreak/>
              <w:t xml:space="preserve">Подобряван на екологичното състояние на местообитанието до </w:t>
            </w:r>
            <w:r w:rsidRPr="009501C5">
              <w:rPr>
                <w:rFonts w:ascii="Times New Roman" w:hAnsi="Times New Roman" w:cs="Times New Roman"/>
                <w:sz w:val="20"/>
                <w:szCs w:val="20"/>
                <w:lang w:val="bg-BG"/>
              </w:rPr>
              <w:lastRenderedPageBreak/>
              <w:t>постигане на най-малко 15 гнездящи двойки.</w:t>
            </w:r>
          </w:p>
        </w:tc>
      </w:tr>
      <w:tr w:rsidR="00DA43CA" w:rsidRPr="009501C5" w14:paraId="79F47C26" w14:textId="77777777" w:rsidTr="00B86397">
        <w:trPr>
          <w:jc w:val="center"/>
        </w:trPr>
        <w:tc>
          <w:tcPr>
            <w:tcW w:w="903" w:type="pct"/>
            <w:shd w:val="clear" w:color="auto" w:fill="auto"/>
          </w:tcPr>
          <w:p w14:paraId="6EA2FC75" w14:textId="77777777" w:rsidR="00DA43CA" w:rsidRPr="009501C5" w:rsidRDefault="00DA43CA" w:rsidP="00B86397">
            <w:pPr>
              <w:spacing w:after="0"/>
              <w:rPr>
                <w:rFonts w:ascii="Times New Roman" w:hAnsi="Times New Roman" w:cs="Times New Roman"/>
                <w:b/>
                <w:sz w:val="20"/>
                <w:szCs w:val="20"/>
                <w:lang w:val="bg-BG"/>
              </w:rPr>
            </w:pPr>
            <w:r w:rsidRPr="009501C5">
              <w:rPr>
                <w:rFonts w:ascii="Times New Roman" w:hAnsi="Times New Roman" w:cs="Times New Roman"/>
                <w:b/>
                <w:sz w:val="20"/>
                <w:szCs w:val="20"/>
                <w:lang w:val="bg-BG"/>
              </w:rPr>
              <w:lastRenderedPageBreak/>
              <w:t xml:space="preserve">Популация: </w:t>
            </w:r>
            <w:r w:rsidRPr="009501C5">
              <w:rPr>
                <w:rFonts w:ascii="Times New Roman" w:hAnsi="Times New Roman" w:cs="Times New Roman"/>
                <w:bCs/>
                <w:sz w:val="20"/>
                <w:szCs w:val="20"/>
                <w:lang w:val="bg-BG"/>
              </w:rPr>
              <w:t>Размер на зимуващата популация</w:t>
            </w:r>
          </w:p>
        </w:tc>
        <w:tc>
          <w:tcPr>
            <w:tcW w:w="603" w:type="pct"/>
            <w:shd w:val="clear" w:color="auto" w:fill="auto"/>
          </w:tcPr>
          <w:p w14:paraId="7DBC183A"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Брой индивиди</w:t>
            </w:r>
          </w:p>
        </w:tc>
        <w:tc>
          <w:tcPr>
            <w:tcW w:w="679" w:type="pct"/>
            <w:shd w:val="clear" w:color="auto" w:fill="auto"/>
          </w:tcPr>
          <w:p w14:paraId="33FA666D"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В зависимост от температурата 20 инд.</w:t>
            </w:r>
          </w:p>
        </w:tc>
        <w:tc>
          <w:tcPr>
            <w:tcW w:w="1683" w:type="pct"/>
            <w:shd w:val="clear" w:color="auto" w:fill="auto"/>
          </w:tcPr>
          <w:p w14:paraId="28383918"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Количеството на зимуващите птици силно зависи от метеорологичните условия, най</w:t>
            </w:r>
            <w:r w:rsidRPr="009501C5">
              <w:rPr>
                <w:rFonts w:ascii="Times New Roman" w:hAnsi="Times New Roman" w:cs="Times New Roman"/>
                <w:sz w:val="20"/>
                <w:szCs w:val="20"/>
                <w:lang w:val="en-GB"/>
              </w:rPr>
              <w:t>-</w:t>
            </w:r>
            <w:r w:rsidRPr="009501C5">
              <w:rPr>
                <w:rFonts w:ascii="Times New Roman" w:hAnsi="Times New Roman" w:cs="Times New Roman"/>
                <w:sz w:val="20"/>
                <w:szCs w:val="20"/>
                <w:lang w:val="bg-BG"/>
              </w:rPr>
              <w:t>вече температурата. При средни температури през януари около 0° С</w:t>
            </w:r>
            <w:r w:rsidRPr="009501C5">
              <w:rPr>
                <w:rFonts w:ascii="Times New Roman" w:hAnsi="Times New Roman" w:cs="Times New Roman"/>
                <w:sz w:val="20"/>
                <w:szCs w:val="20"/>
              </w:rPr>
              <w:t>,</w:t>
            </w:r>
            <w:r w:rsidRPr="009501C5">
              <w:rPr>
                <w:rFonts w:ascii="Times New Roman" w:hAnsi="Times New Roman" w:cs="Times New Roman"/>
                <w:sz w:val="20"/>
                <w:szCs w:val="20"/>
                <w:lang w:val="bg-BG"/>
              </w:rPr>
              <w:t xml:space="preserve"> минималната стойност се очаква да е над 20 инд. от вида</w:t>
            </w:r>
            <w:r w:rsidRPr="009501C5">
              <w:rPr>
                <w:rFonts w:ascii="Times New Roman" w:hAnsi="Times New Roman" w:cs="Times New Roman"/>
                <w:sz w:val="20"/>
                <w:szCs w:val="20"/>
                <w:lang w:val="en-GB"/>
              </w:rPr>
              <w:t>.</w:t>
            </w:r>
          </w:p>
        </w:tc>
        <w:tc>
          <w:tcPr>
            <w:tcW w:w="1132" w:type="pct"/>
          </w:tcPr>
          <w:p w14:paraId="0FF30ADD"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С понижаване на температурите  около 0° С поддържане на популацията &gt;20 инд.</w:t>
            </w:r>
          </w:p>
        </w:tc>
      </w:tr>
      <w:tr w:rsidR="00DA43CA" w:rsidRPr="009501C5" w14:paraId="557D66C0" w14:textId="77777777" w:rsidTr="00B86397">
        <w:trPr>
          <w:jc w:val="center"/>
        </w:trPr>
        <w:tc>
          <w:tcPr>
            <w:tcW w:w="903" w:type="pct"/>
            <w:shd w:val="clear" w:color="auto" w:fill="auto"/>
          </w:tcPr>
          <w:p w14:paraId="334BC307" w14:textId="77777777" w:rsidR="00DA43CA" w:rsidRPr="009501C5" w:rsidRDefault="00DA43CA" w:rsidP="00B86397">
            <w:pPr>
              <w:spacing w:after="0"/>
              <w:rPr>
                <w:rFonts w:ascii="Times New Roman" w:hAnsi="Times New Roman" w:cs="Times New Roman"/>
                <w:b/>
                <w:sz w:val="20"/>
                <w:szCs w:val="20"/>
                <w:lang w:val="bg-BG"/>
              </w:rPr>
            </w:pPr>
            <w:r w:rsidRPr="009501C5">
              <w:rPr>
                <w:rFonts w:ascii="Times New Roman" w:hAnsi="Times New Roman" w:cs="Times New Roman"/>
                <w:b/>
                <w:sz w:val="20"/>
                <w:szCs w:val="20"/>
                <w:lang w:val="bg-BG"/>
              </w:rPr>
              <w:t xml:space="preserve">Местообитание на вида: </w:t>
            </w:r>
            <w:r w:rsidRPr="009501C5">
              <w:rPr>
                <w:rFonts w:ascii="Times New Roman" w:hAnsi="Times New Roman" w:cs="Times New Roman"/>
                <w:bCs/>
                <w:sz w:val="20"/>
                <w:szCs w:val="20"/>
                <w:lang w:val="bg-BG"/>
              </w:rPr>
              <w:t>Площ на подходящите гнездови местообитания на вида</w:t>
            </w:r>
          </w:p>
        </w:tc>
        <w:tc>
          <w:tcPr>
            <w:tcW w:w="603" w:type="pct"/>
            <w:shd w:val="clear" w:color="auto" w:fill="auto"/>
          </w:tcPr>
          <w:p w14:paraId="7C85BBE1" w14:textId="02C6C3AA" w:rsidR="00DA43CA" w:rsidRPr="009501C5" w:rsidRDefault="009501C5" w:rsidP="00B86397">
            <w:pPr>
              <w:spacing w:after="0"/>
              <w:rPr>
                <w:rFonts w:ascii="Times New Roman" w:hAnsi="Times New Roman" w:cs="Times New Roman"/>
                <w:sz w:val="20"/>
                <w:szCs w:val="20"/>
                <w:lang w:val="bg-BG"/>
              </w:rPr>
            </w:pPr>
            <w:r>
              <w:rPr>
                <w:rFonts w:ascii="Times New Roman" w:hAnsi="Times New Roman" w:cs="Times New Roman"/>
                <w:sz w:val="20"/>
                <w:szCs w:val="20"/>
                <w:lang w:val="bg-BG"/>
              </w:rPr>
              <w:t>х</w:t>
            </w:r>
            <w:r w:rsidR="00DA43CA" w:rsidRPr="009501C5">
              <w:rPr>
                <w:rFonts w:ascii="Times New Roman" w:hAnsi="Times New Roman" w:cs="Times New Roman"/>
                <w:sz w:val="20"/>
                <w:szCs w:val="20"/>
                <w:lang w:val="bg-BG"/>
              </w:rPr>
              <w:t>a</w:t>
            </w:r>
          </w:p>
        </w:tc>
        <w:tc>
          <w:tcPr>
            <w:tcW w:w="679" w:type="pct"/>
            <w:shd w:val="clear" w:color="auto" w:fill="auto"/>
          </w:tcPr>
          <w:p w14:paraId="3185ACDC" w14:textId="0A499341" w:rsidR="00DA43CA" w:rsidRPr="009501C5" w:rsidRDefault="00DA43CA" w:rsidP="00B86397">
            <w:pPr>
              <w:spacing w:after="0"/>
              <w:rPr>
                <w:rFonts w:ascii="Times New Roman" w:hAnsi="Times New Roman" w:cs="Times New Roman"/>
                <w:sz w:val="20"/>
                <w:szCs w:val="20"/>
                <w:lang w:val="en-GB"/>
              </w:rPr>
            </w:pPr>
            <w:r w:rsidRPr="009501C5">
              <w:rPr>
                <w:rFonts w:ascii="Times New Roman" w:hAnsi="Times New Roman" w:cs="Times New Roman"/>
                <w:sz w:val="20"/>
                <w:szCs w:val="20"/>
                <w:lang w:val="bg-BG"/>
              </w:rPr>
              <w:t xml:space="preserve">Най-малко 45 </w:t>
            </w:r>
            <w:r w:rsidR="009501C5">
              <w:rPr>
                <w:rFonts w:ascii="Times New Roman" w:hAnsi="Times New Roman" w:cs="Times New Roman"/>
                <w:sz w:val="20"/>
                <w:szCs w:val="20"/>
                <w:lang w:val="bg-BG"/>
              </w:rPr>
              <w:t>х</w:t>
            </w:r>
            <w:r w:rsidRPr="009501C5">
              <w:rPr>
                <w:rFonts w:ascii="Times New Roman" w:hAnsi="Times New Roman" w:cs="Times New Roman"/>
                <w:sz w:val="20"/>
                <w:szCs w:val="20"/>
                <w:lang w:val="en-GB"/>
              </w:rPr>
              <w:t>a</w:t>
            </w:r>
          </w:p>
        </w:tc>
        <w:tc>
          <w:tcPr>
            <w:tcW w:w="1683" w:type="pct"/>
            <w:shd w:val="clear" w:color="auto" w:fill="auto"/>
          </w:tcPr>
          <w:p w14:paraId="2E93FA34" w14:textId="43A2CC53" w:rsidR="00DA43CA" w:rsidRPr="009501C5" w:rsidRDefault="00DA43CA" w:rsidP="009501C5">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Включва площта на блатото с водната растителност и откритите водни площи. Тази площ включва и подходящото хранително местообитание на вида.</w:t>
            </w:r>
          </w:p>
        </w:tc>
        <w:tc>
          <w:tcPr>
            <w:tcW w:w="1132" w:type="pct"/>
          </w:tcPr>
          <w:p w14:paraId="7DF25A41" w14:textId="35334119"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 xml:space="preserve">Поддържане на площта на подходящите гнездови местообитания на вида в размер най-малко 45 </w:t>
            </w:r>
            <w:r w:rsidR="009501C5">
              <w:rPr>
                <w:rFonts w:ascii="Times New Roman" w:hAnsi="Times New Roman" w:cs="Times New Roman"/>
                <w:sz w:val="20"/>
                <w:szCs w:val="20"/>
                <w:lang w:val="bg-BG"/>
              </w:rPr>
              <w:t>х</w:t>
            </w:r>
            <w:r w:rsidRPr="009501C5">
              <w:rPr>
                <w:rFonts w:ascii="Times New Roman" w:hAnsi="Times New Roman" w:cs="Times New Roman"/>
                <w:sz w:val="20"/>
                <w:szCs w:val="20"/>
                <w:lang w:val="en-GB"/>
              </w:rPr>
              <w:t>a.</w:t>
            </w:r>
          </w:p>
        </w:tc>
      </w:tr>
      <w:tr w:rsidR="00DA43CA" w:rsidRPr="009501C5" w14:paraId="476174AE" w14:textId="77777777" w:rsidTr="00B86397">
        <w:trPr>
          <w:jc w:val="center"/>
        </w:trPr>
        <w:tc>
          <w:tcPr>
            <w:tcW w:w="903" w:type="pct"/>
            <w:shd w:val="clear" w:color="auto" w:fill="auto"/>
          </w:tcPr>
          <w:p w14:paraId="46DBA665" w14:textId="77777777" w:rsidR="00DA43CA" w:rsidRPr="009501C5" w:rsidRDefault="00DA43CA" w:rsidP="00B86397">
            <w:pPr>
              <w:spacing w:after="0"/>
              <w:rPr>
                <w:rFonts w:ascii="Times New Roman" w:hAnsi="Times New Roman" w:cs="Times New Roman"/>
                <w:b/>
                <w:sz w:val="20"/>
                <w:szCs w:val="20"/>
                <w:lang w:val="bg-BG"/>
              </w:rPr>
            </w:pPr>
            <w:r w:rsidRPr="009501C5">
              <w:rPr>
                <w:rFonts w:ascii="Times New Roman" w:hAnsi="Times New Roman" w:cs="Times New Roman"/>
                <w:b/>
                <w:sz w:val="20"/>
                <w:szCs w:val="20"/>
                <w:lang w:val="bg-BG"/>
              </w:rPr>
              <w:t xml:space="preserve">Местообитание на вида: </w:t>
            </w:r>
            <w:r w:rsidRPr="009501C5">
              <w:rPr>
                <w:rFonts w:ascii="Times New Roman" w:hAnsi="Times New Roman" w:cs="Times New Roman"/>
                <w:sz w:val="20"/>
                <w:szCs w:val="20"/>
                <w:lang w:val="bg-BG"/>
              </w:rPr>
              <w:t>Екологично състояние на водните тела с местообитания на вида</w:t>
            </w:r>
            <w:r w:rsidRPr="009501C5">
              <w:rPr>
                <w:rFonts w:ascii="Times New Roman" w:hAnsi="Times New Roman" w:cs="Times New Roman"/>
                <w:sz w:val="20"/>
                <w:szCs w:val="20"/>
                <w:lang w:val="en-GB"/>
              </w:rPr>
              <w:t xml:space="preserve"> – </w:t>
            </w:r>
            <w:r w:rsidRPr="009501C5">
              <w:rPr>
                <w:rFonts w:ascii="Times New Roman" w:hAnsi="Times New Roman" w:cs="Times New Roman"/>
                <w:sz w:val="20"/>
                <w:szCs w:val="20"/>
                <w:lang w:val="bg-BG"/>
              </w:rPr>
              <w:t>хлорофил.</w:t>
            </w:r>
            <w:r w:rsidRPr="009501C5">
              <w:rPr>
                <w:rFonts w:ascii="Times New Roman" w:hAnsi="Times New Roman" w:cs="Times New Roman"/>
                <w:sz w:val="20"/>
                <w:szCs w:val="20"/>
                <w:lang w:val="en-GB"/>
              </w:rPr>
              <w:t xml:space="preserve"> (</w:t>
            </w:r>
            <w:r w:rsidRPr="009501C5">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603" w:type="pct"/>
            <w:shd w:val="clear" w:color="auto" w:fill="auto"/>
          </w:tcPr>
          <w:p w14:paraId="738B57F1"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5 степенна скала</w:t>
            </w:r>
          </w:p>
        </w:tc>
        <w:tc>
          <w:tcPr>
            <w:tcW w:w="679" w:type="pct"/>
            <w:shd w:val="clear" w:color="auto" w:fill="auto"/>
          </w:tcPr>
          <w:p w14:paraId="43B99DEE"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2-Добро или 1-Отлично</w:t>
            </w:r>
          </w:p>
        </w:tc>
        <w:tc>
          <w:tcPr>
            <w:tcW w:w="1683" w:type="pct"/>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DA43CA" w:rsidRPr="009501C5" w14:paraId="0696E46D"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42EC8429" w14:textId="77777777" w:rsidR="00DA43CA" w:rsidRPr="009501C5" w:rsidRDefault="00DA43CA" w:rsidP="00B86397">
                  <w:pPr>
                    <w:spacing w:after="0"/>
                    <w:rPr>
                      <w:rFonts w:ascii="Times New Roman" w:hAnsi="Times New Roman" w:cs="Times New Roman"/>
                      <w:b/>
                      <w:bCs/>
                      <w:sz w:val="20"/>
                      <w:szCs w:val="20"/>
                      <w:lang w:val="bg-BG"/>
                    </w:rPr>
                  </w:pPr>
                  <w:r w:rsidRPr="009501C5">
                    <w:rPr>
                      <w:rFonts w:ascii="Times New Roman" w:hAnsi="Times New Roman" w:cs="Times New Roman"/>
                      <w:b/>
                      <w:bCs/>
                      <w:sz w:val="20"/>
                      <w:szCs w:val="20"/>
                      <w:lang w:val="bg-BG"/>
                    </w:rPr>
                    <w:t>Екологично състояние</w:t>
                  </w:r>
                </w:p>
              </w:tc>
            </w:tr>
            <w:tr w:rsidR="00DA43CA" w:rsidRPr="009501C5" w14:paraId="7348ED5D"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5C5E0AB"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1-Отлично – High</w:t>
                  </w:r>
                </w:p>
              </w:tc>
            </w:tr>
            <w:tr w:rsidR="00DA43CA" w:rsidRPr="009501C5" w14:paraId="20B96EC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FC7028B"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2-Добро – Good</w:t>
                  </w:r>
                </w:p>
              </w:tc>
            </w:tr>
            <w:tr w:rsidR="00DA43CA" w:rsidRPr="009501C5" w14:paraId="7B4088F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4DBB1CC"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3-Умерено - Moderate</w:t>
                  </w:r>
                </w:p>
              </w:tc>
            </w:tr>
            <w:tr w:rsidR="00DA43CA" w:rsidRPr="009501C5" w14:paraId="707570C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5D466B7"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4-Лошо – Poor</w:t>
                  </w:r>
                </w:p>
              </w:tc>
            </w:tr>
            <w:tr w:rsidR="00DA43CA" w:rsidRPr="009501C5" w14:paraId="74EA59A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474EE64"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5-Много лошо - Bad</w:t>
                  </w:r>
                </w:p>
              </w:tc>
            </w:tr>
          </w:tbl>
          <w:p w14:paraId="5D7E4803"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9501C5">
              <w:rPr>
                <w:rFonts w:ascii="Times New Roman" w:hAnsi="Times New Roman" w:cs="Times New Roman"/>
                <w:b/>
                <w:sz w:val="20"/>
                <w:szCs w:val="20"/>
                <w:lang w:val="bg-BG"/>
              </w:rPr>
              <w:t>добро (2)</w:t>
            </w:r>
            <w:r w:rsidRPr="009501C5">
              <w:rPr>
                <w:rFonts w:ascii="Times New Roman" w:hAnsi="Times New Roman" w:cs="Times New Roman"/>
                <w:sz w:val="20"/>
                <w:szCs w:val="20"/>
                <w:lang w:val="bg-BG"/>
              </w:rPr>
              <w:t xml:space="preserve"> състояние, а през август бързо достига екстремни стойности до </w:t>
            </w:r>
            <w:r w:rsidRPr="009501C5">
              <w:rPr>
                <w:rFonts w:ascii="Times New Roman" w:hAnsi="Times New Roman" w:cs="Times New Roman"/>
                <w:b/>
                <w:sz w:val="20"/>
                <w:szCs w:val="20"/>
                <w:lang w:val="bg-BG"/>
              </w:rPr>
              <w:t xml:space="preserve">много лошо (5) </w:t>
            </w:r>
            <w:r w:rsidRPr="009501C5">
              <w:rPr>
                <w:rFonts w:ascii="Times New Roman" w:hAnsi="Times New Roman" w:cs="Times New Roman"/>
                <w:sz w:val="20"/>
                <w:szCs w:val="20"/>
                <w:lang w:val="bg-BG"/>
              </w:rPr>
              <w:t>(</w:t>
            </w:r>
            <w:r w:rsidRPr="009501C5">
              <w:rPr>
                <w:rFonts w:ascii="Times New Roman" w:hAnsi="Times New Roman" w:cs="Times New Roman"/>
                <w:sz w:val="20"/>
                <w:szCs w:val="20"/>
                <w:lang w:val="en-GB"/>
              </w:rPr>
              <w:t>Kazakov et al., 2020</w:t>
            </w:r>
            <w:r w:rsidRPr="009501C5">
              <w:rPr>
                <w:rFonts w:ascii="Times New Roman" w:hAnsi="Times New Roman" w:cs="Times New Roman"/>
                <w:sz w:val="20"/>
                <w:szCs w:val="20"/>
                <w:lang w:val="bg-BG"/>
              </w:rPr>
              <w:t>).</w:t>
            </w:r>
          </w:p>
        </w:tc>
        <w:tc>
          <w:tcPr>
            <w:tcW w:w="1132" w:type="pct"/>
          </w:tcPr>
          <w:p w14:paraId="509D8E1B" w14:textId="77777777" w:rsidR="00DA43CA" w:rsidRPr="009501C5" w:rsidRDefault="00DA43CA" w:rsidP="00B86397">
            <w:pPr>
              <w:spacing w:after="0"/>
              <w:rPr>
                <w:rFonts w:ascii="Times New Roman" w:hAnsi="Times New Roman" w:cs="Times New Roman"/>
                <w:sz w:val="20"/>
                <w:szCs w:val="20"/>
                <w:lang w:val="bg-BG"/>
              </w:rPr>
            </w:pPr>
            <w:r w:rsidRPr="009501C5">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00C60D02" w14:textId="77777777" w:rsidR="00DA43CA" w:rsidRDefault="00DA43CA" w:rsidP="00DA43CA">
      <w:pPr>
        <w:spacing w:after="120"/>
        <w:contextualSpacing/>
        <w:rPr>
          <w:rFonts w:ascii="Times New Roman" w:hAnsi="Times New Roman" w:cs="Times New Roman"/>
          <w:sz w:val="24"/>
          <w:szCs w:val="24"/>
        </w:rPr>
      </w:pPr>
      <w:bookmarkStart w:id="64" w:name="_Toc68572058"/>
    </w:p>
    <w:p w14:paraId="48EDB861" w14:textId="77777777" w:rsidR="00DA43CA" w:rsidRPr="00772839" w:rsidRDefault="00DA43CA" w:rsidP="00DA43CA">
      <w:pPr>
        <w:spacing w:after="120"/>
        <w:contextualSpacing/>
        <w:rPr>
          <w:rFonts w:ascii="Times New Roman" w:hAnsi="Times New Roman" w:cs="Times New Roman"/>
          <w:b/>
          <w:bCs/>
          <w:sz w:val="24"/>
          <w:szCs w:val="24"/>
          <w:lang w:val="bg-BG"/>
        </w:rPr>
      </w:pPr>
      <w:r w:rsidRPr="001F73C3">
        <w:rPr>
          <w:rFonts w:ascii="Times New Roman" w:hAnsi="Times New Roman" w:cs="Times New Roman"/>
          <w:b/>
          <w:sz w:val="24"/>
          <w:szCs w:val="24"/>
          <w:lang w:val="bg-BG"/>
        </w:rPr>
        <w:t>6.</w:t>
      </w:r>
      <w:r>
        <w:rPr>
          <w:rFonts w:ascii="Times New Roman" w:hAnsi="Times New Roman" w:cs="Times New Roman"/>
          <w:sz w:val="24"/>
          <w:szCs w:val="24"/>
          <w:lang w:val="bg-BG"/>
        </w:rPr>
        <w:t xml:space="preserve"> </w:t>
      </w:r>
      <w:r w:rsidRPr="00772839">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772839">
        <w:rPr>
          <w:rFonts w:ascii="Times New Roman" w:hAnsi="Times New Roman" w:cs="Times New Roman"/>
          <w:b/>
          <w:bCs/>
          <w:sz w:val="24"/>
          <w:szCs w:val="24"/>
          <w:lang w:val="bg-BG"/>
        </w:rPr>
        <w:t xml:space="preserve"> за </w:t>
      </w:r>
      <w:bookmarkEnd w:id="64"/>
      <w:r w:rsidRPr="00772839">
        <w:rPr>
          <w:rFonts w:ascii="Times New Roman" w:hAnsi="Times New Roman" w:cs="Times New Roman"/>
          <w:b/>
          <w:bCs/>
          <w:sz w:val="24"/>
          <w:szCs w:val="24"/>
          <w:lang w:val="bg-BG"/>
        </w:rPr>
        <w:t>СЗЗ BG0002065 „Блато Малък Преславец“</w:t>
      </w:r>
    </w:p>
    <w:p w14:paraId="2BA6C3E7" w14:textId="0B3AD3F8" w:rsidR="009501C5" w:rsidRPr="00FF4ACC" w:rsidRDefault="009501C5" w:rsidP="009501C5">
      <w:pPr>
        <w:spacing w:before="120" w:after="120"/>
        <w:jc w:val="both"/>
        <w:rPr>
          <w:rFonts w:ascii="Times New Roman" w:hAnsi="Times New Roman" w:cs="Times New Roman"/>
          <w:sz w:val="24"/>
          <w:lang w:val="bg-BG"/>
        </w:rPr>
      </w:pPr>
      <w:r w:rsidRPr="00FF4ACC">
        <w:rPr>
          <w:rFonts w:ascii="Times New Roman" w:hAnsi="Times New Roman" w:cs="Times New Roman"/>
          <w:sz w:val="24"/>
          <w:lang w:val="bg-BG"/>
        </w:rPr>
        <w:t xml:space="preserve">По отношение на гнездящата популация предлагаме като минимална численост да се посочи </w:t>
      </w:r>
      <w:r w:rsidR="00C719E0">
        <w:rPr>
          <w:rFonts w:ascii="Times New Roman" w:hAnsi="Times New Roman" w:cs="Times New Roman"/>
          <w:sz w:val="24"/>
        </w:rPr>
        <w:t>2</w:t>
      </w:r>
      <w:r w:rsidRPr="00FF4ACC">
        <w:rPr>
          <w:rFonts w:ascii="Times New Roman" w:hAnsi="Times New Roman" w:cs="Times New Roman"/>
          <w:sz w:val="24"/>
          <w:lang w:val="bg-BG"/>
        </w:rPr>
        <w:t xml:space="preserve"> инд.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9501C5" w:rsidRPr="00FF4ACC" w14:paraId="7A795F1E" w14:textId="77777777" w:rsidTr="00B86397">
        <w:trPr>
          <w:jc w:val="center"/>
        </w:trPr>
        <w:tc>
          <w:tcPr>
            <w:tcW w:w="0" w:type="auto"/>
            <w:gridSpan w:val="5"/>
            <w:shd w:val="clear" w:color="auto" w:fill="D9D9D9" w:themeFill="background1" w:themeFillShade="D9"/>
            <w:vAlign w:val="center"/>
          </w:tcPr>
          <w:p w14:paraId="37B6525B"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Species</w:t>
            </w:r>
          </w:p>
        </w:tc>
        <w:tc>
          <w:tcPr>
            <w:tcW w:w="0" w:type="auto"/>
            <w:gridSpan w:val="6"/>
            <w:shd w:val="clear" w:color="auto" w:fill="D9D9D9" w:themeFill="background1" w:themeFillShade="D9"/>
            <w:vAlign w:val="center"/>
          </w:tcPr>
          <w:p w14:paraId="688233F0"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Population in the site</w:t>
            </w:r>
          </w:p>
        </w:tc>
        <w:tc>
          <w:tcPr>
            <w:tcW w:w="0" w:type="auto"/>
            <w:gridSpan w:val="4"/>
            <w:shd w:val="clear" w:color="auto" w:fill="D9D9D9" w:themeFill="background1" w:themeFillShade="D9"/>
            <w:vAlign w:val="center"/>
          </w:tcPr>
          <w:p w14:paraId="660F77F2"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Site assessment</w:t>
            </w:r>
          </w:p>
        </w:tc>
      </w:tr>
      <w:tr w:rsidR="009501C5" w:rsidRPr="00FF4ACC" w14:paraId="21732F30" w14:textId="77777777" w:rsidTr="00B86397">
        <w:trPr>
          <w:jc w:val="center"/>
        </w:trPr>
        <w:tc>
          <w:tcPr>
            <w:tcW w:w="0" w:type="auto"/>
            <w:vMerge w:val="restart"/>
            <w:shd w:val="clear" w:color="auto" w:fill="D9D9D9" w:themeFill="background1" w:themeFillShade="D9"/>
            <w:vAlign w:val="center"/>
          </w:tcPr>
          <w:p w14:paraId="1D430ACB"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G</w:t>
            </w:r>
          </w:p>
        </w:tc>
        <w:tc>
          <w:tcPr>
            <w:tcW w:w="0" w:type="auto"/>
            <w:vMerge w:val="restart"/>
            <w:shd w:val="clear" w:color="auto" w:fill="D9D9D9" w:themeFill="background1" w:themeFillShade="D9"/>
            <w:vAlign w:val="center"/>
          </w:tcPr>
          <w:p w14:paraId="3001E231"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Code</w:t>
            </w:r>
          </w:p>
        </w:tc>
        <w:tc>
          <w:tcPr>
            <w:tcW w:w="0" w:type="auto"/>
            <w:vMerge w:val="restart"/>
            <w:shd w:val="clear" w:color="auto" w:fill="D9D9D9" w:themeFill="background1" w:themeFillShade="D9"/>
            <w:vAlign w:val="center"/>
          </w:tcPr>
          <w:p w14:paraId="534F407A"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Scientific Name</w:t>
            </w:r>
          </w:p>
        </w:tc>
        <w:tc>
          <w:tcPr>
            <w:tcW w:w="0" w:type="auto"/>
            <w:vMerge w:val="restart"/>
            <w:shd w:val="clear" w:color="auto" w:fill="D9D9D9" w:themeFill="background1" w:themeFillShade="D9"/>
            <w:vAlign w:val="center"/>
          </w:tcPr>
          <w:p w14:paraId="22695786"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w:t>
            </w:r>
          </w:p>
        </w:tc>
        <w:tc>
          <w:tcPr>
            <w:tcW w:w="0" w:type="auto"/>
            <w:vMerge w:val="restart"/>
            <w:shd w:val="clear" w:color="auto" w:fill="D9D9D9" w:themeFill="background1" w:themeFillShade="D9"/>
            <w:vAlign w:val="center"/>
          </w:tcPr>
          <w:p w14:paraId="3E4F62EE"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NP</w:t>
            </w:r>
          </w:p>
        </w:tc>
        <w:tc>
          <w:tcPr>
            <w:tcW w:w="0" w:type="auto"/>
            <w:vMerge w:val="restart"/>
            <w:shd w:val="clear" w:color="auto" w:fill="D9D9D9" w:themeFill="background1" w:themeFillShade="D9"/>
            <w:vAlign w:val="center"/>
          </w:tcPr>
          <w:p w14:paraId="06932798"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T</w:t>
            </w:r>
          </w:p>
        </w:tc>
        <w:tc>
          <w:tcPr>
            <w:tcW w:w="0" w:type="auto"/>
            <w:gridSpan w:val="2"/>
            <w:shd w:val="clear" w:color="auto" w:fill="D9D9D9" w:themeFill="background1" w:themeFillShade="D9"/>
            <w:vAlign w:val="center"/>
          </w:tcPr>
          <w:p w14:paraId="5662B19B"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Size</w:t>
            </w:r>
          </w:p>
        </w:tc>
        <w:tc>
          <w:tcPr>
            <w:tcW w:w="0" w:type="auto"/>
            <w:vMerge w:val="restart"/>
            <w:shd w:val="clear" w:color="auto" w:fill="D9D9D9" w:themeFill="background1" w:themeFillShade="D9"/>
            <w:vAlign w:val="center"/>
          </w:tcPr>
          <w:p w14:paraId="23447AC6"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Unit</w:t>
            </w:r>
          </w:p>
        </w:tc>
        <w:tc>
          <w:tcPr>
            <w:tcW w:w="0" w:type="auto"/>
            <w:vMerge w:val="restart"/>
            <w:shd w:val="clear" w:color="auto" w:fill="D9D9D9" w:themeFill="background1" w:themeFillShade="D9"/>
            <w:vAlign w:val="center"/>
          </w:tcPr>
          <w:p w14:paraId="1526D440"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Cat.</w:t>
            </w:r>
          </w:p>
        </w:tc>
        <w:tc>
          <w:tcPr>
            <w:tcW w:w="0" w:type="auto"/>
            <w:vMerge w:val="restart"/>
            <w:shd w:val="clear" w:color="auto" w:fill="D9D9D9" w:themeFill="background1" w:themeFillShade="D9"/>
            <w:vAlign w:val="center"/>
          </w:tcPr>
          <w:p w14:paraId="0DA95852"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D.qual.</w:t>
            </w:r>
          </w:p>
        </w:tc>
        <w:tc>
          <w:tcPr>
            <w:tcW w:w="0" w:type="auto"/>
            <w:shd w:val="clear" w:color="auto" w:fill="D9D9D9" w:themeFill="background1" w:themeFillShade="D9"/>
            <w:vAlign w:val="center"/>
          </w:tcPr>
          <w:p w14:paraId="34ADF6B1"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A/B/C/D</w:t>
            </w:r>
          </w:p>
        </w:tc>
        <w:tc>
          <w:tcPr>
            <w:tcW w:w="0" w:type="auto"/>
            <w:gridSpan w:val="3"/>
            <w:shd w:val="clear" w:color="auto" w:fill="D9D9D9" w:themeFill="background1" w:themeFillShade="D9"/>
            <w:vAlign w:val="center"/>
          </w:tcPr>
          <w:p w14:paraId="10DDA0EC"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A/B/C</w:t>
            </w:r>
          </w:p>
        </w:tc>
      </w:tr>
      <w:tr w:rsidR="009501C5" w:rsidRPr="00FF4ACC" w14:paraId="2551EEA7" w14:textId="77777777" w:rsidTr="00B86397">
        <w:trPr>
          <w:jc w:val="center"/>
        </w:trPr>
        <w:tc>
          <w:tcPr>
            <w:tcW w:w="0" w:type="auto"/>
            <w:vMerge/>
            <w:shd w:val="clear" w:color="auto" w:fill="D9D9D9" w:themeFill="background1" w:themeFillShade="D9"/>
            <w:vAlign w:val="center"/>
          </w:tcPr>
          <w:p w14:paraId="5AE619C8"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4877E339"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3A54EC2E"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66F57ED2"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730F1D85"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25EC725A"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shd w:val="clear" w:color="auto" w:fill="D9D9D9" w:themeFill="background1" w:themeFillShade="D9"/>
            <w:vAlign w:val="center"/>
          </w:tcPr>
          <w:p w14:paraId="7AEBA40F"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Min</w:t>
            </w:r>
          </w:p>
        </w:tc>
        <w:tc>
          <w:tcPr>
            <w:tcW w:w="0" w:type="auto"/>
            <w:shd w:val="clear" w:color="auto" w:fill="D9D9D9" w:themeFill="background1" w:themeFillShade="D9"/>
            <w:vAlign w:val="center"/>
          </w:tcPr>
          <w:p w14:paraId="3D01CA96"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Max</w:t>
            </w:r>
          </w:p>
        </w:tc>
        <w:tc>
          <w:tcPr>
            <w:tcW w:w="0" w:type="auto"/>
            <w:vMerge/>
            <w:shd w:val="clear" w:color="auto" w:fill="D9D9D9" w:themeFill="background1" w:themeFillShade="D9"/>
            <w:vAlign w:val="center"/>
          </w:tcPr>
          <w:p w14:paraId="08C5AF24"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22DCB8F8"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vMerge/>
            <w:shd w:val="clear" w:color="auto" w:fill="D9D9D9" w:themeFill="background1" w:themeFillShade="D9"/>
            <w:vAlign w:val="center"/>
          </w:tcPr>
          <w:p w14:paraId="08B0C11D"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p>
        </w:tc>
        <w:tc>
          <w:tcPr>
            <w:tcW w:w="0" w:type="auto"/>
            <w:shd w:val="clear" w:color="auto" w:fill="D9D9D9" w:themeFill="background1" w:themeFillShade="D9"/>
            <w:vAlign w:val="center"/>
          </w:tcPr>
          <w:p w14:paraId="7FED1FCB"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Pop.</w:t>
            </w:r>
          </w:p>
        </w:tc>
        <w:tc>
          <w:tcPr>
            <w:tcW w:w="0" w:type="auto"/>
            <w:shd w:val="clear" w:color="auto" w:fill="D9D9D9" w:themeFill="background1" w:themeFillShade="D9"/>
            <w:vAlign w:val="center"/>
          </w:tcPr>
          <w:p w14:paraId="46E999AB"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Con.</w:t>
            </w:r>
          </w:p>
        </w:tc>
        <w:tc>
          <w:tcPr>
            <w:tcW w:w="0" w:type="auto"/>
            <w:shd w:val="clear" w:color="auto" w:fill="D9D9D9" w:themeFill="background1" w:themeFillShade="D9"/>
            <w:vAlign w:val="center"/>
          </w:tcPr>
          <w:p w14:paraId="0AB916C2"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Iso.</w:t>
            </w:r>
          </w:p>
        </w:tc>
        <w:tc>
          <w:tcPr>
            <w:tcW w:w="0" w:type="auto"/>
            <w:shd w:val="clear" w:color="auto" w:fill="D9D9D9" w:themeFill="background1" w:themeFillShade="D9"/>
            <w:vAlign w:val="center"/>
          </w:tcPr>
          <w:p w14:paraId="79AAB796"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Glo.</w:t>
            </w:r>
          </w:p>
        </w:tc>
      </w:tr>
      <w:tr w:rsidR="009501C5" w:rsidRPr="00FF4ACC" w14:paraId="1DF35E80" w14:textId="77777777" w:rsidTr="00B86397">
        <w:trPr>
          <w:jc w:val="center"/>
        </w:trPr>
        <w:tc>
          <w:tcPr>
            <w:tcW w:w="0" w:type="auto"/>
            <w:shd w:val="clear" w:color="auto" w:fill="auto"/>
            <w:vAlign w:val="center"/>
          </w:tcPr>
          <w:p w14:paraId="533D4B91" w14:textId="77777777" w:rsidR="009501C5" w:rsidRPr="00FF4ACC" w:rsidRDefault="009501C5" w:rsidP="00B86397">
            <w:pPr>
              <w:spacing w:after="0"/>
              <w:jc w:val="both"/>
              <w:rPr>
                <w:rFonts w:ascii="Times New Roman" w:hAnsi="Times New Roman" w:cs="Times New Roman"/>
                <w:b/>
                <w:color w:val="000000" w:themeColor="text1"/>
                <w:sz w:val="20"/>
                <w:szCs w:val="20"/>
                <w:lang w:val="bg-BG"/>
              </w:rPr>
            </w:pPr>
            <w:r w:rsidRPr="00FF4ACC">
              <w:rPr>
                <w:rFonts w:ascii="Times New Roman" w:hAnsi="Times New Roman" w:cs="Times New Roman"/>
                <w:b/>
                <w:color w:val="000000" w:themeColor="text1"/>
                <w:sz w:val="20"/>
                <w:szCs w:val="20"/>
                <w:lang w:val="bg-BG"/>
              </w:rPr>
              <w:t>В</w:t>
            </w:r>
          </w:p>
        </w:tc>
        <w:tc>
          <w:tcPr>
            <w:tcW w:w="0" w:type="auto"/>
            <w:shd w:val="clear" w:color="auto" w:fill="auto"/>
            <w:vAlign w:val="center"/>
          </w:tcPr>
          <w:p w14:paraId="7188DDC7" w14:textId="4C9CFE2B" w:rsidR="009501C5" w:rsidRPr="00C719E0" w:rsidRDefault="009501C5" w:rsidP="00B86397">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A</w:t>
            </w:r>
            <w:r w:rsidR="00C719E0">
              <w:rPr>
                <w:rFonts w:ascii="Times New Roman" w:hAnsi="Times New Roman" w:cs="Times New Roman"/>
                <w:color w:val="000000" w:themeColor="text1"/>
                <w:sz w:val="20"/>
                <w:szCs w:val="20"/>
                <w:lang w:val="bg-BG"/>
              </w:rPr>
              <w:t>125</w:t>
            </w:r>
          </w:p>
        </w:tc>
        <w:tc>
          <w:tcPr>
            <w:tcW w:w="0" w:type="auto"/>
            <w:shd w:val="clear" w:color="auto" w:fill="auto"/>
            <w:vAlign w:val="center"/>
          </w:tcPr>
          <w:p w14:paraId="2AB10EE9" w14:textId="11001FFD" w:rsidR="009501C5" w:rsidRPr="00FF4ACC" w:rsidRDefault="00C719E0" w:rsidP="00B86397">
            <w:pPr>
              <w:spacing w:after="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Fulica atra</w:t>
            </w:r>
          </w:p>
        </w:tc>
        <w:tc>
          <w:tcPr>
            <w:tcW w:w="0" w:type="auto"/>
            <w:shd w:val="clear" w:color="auto" w:fill="auto"/>
            <w:vAlign w:val="center"/>
          </w:tcPr>
          <w:p w14:paraId="6595BE9C"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3CBE48D4"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6AFCC4E7" w14:textId="0F6F1729" w:rsidR="009501C5" w:rsidRPr="00FF4ACC" w:rsidRDefault="00C719E0" w:rsidP="00B86397">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p>
        </w:tc>
        <w:tc>
          <w:tcPr>
            <w:tcW w:w="0" w:type="auto"/>
            <w:shd w:val="clear" w:color="auto" w:fill="auto"/>
            <w:vAlign w:val="center"/>
          </w:tcPr>
          <w:p w14:paraId="7E1AD497" w14:textId="07855D35" w:rsidR="009501C5" w:rsidRPr="00C719E0" w:rsidRDefault="00C719E0" w:rsidP="00B86397">
            <w:pPr>
              <w:spacing w:after="0"/>
              <w:jc w:val="both"/>
              <w:rPr>
                <w:rFonts w:ascii="Times New Roman" w:hAnsi="Times New Roman" w:cs="Times New Roman"/>
                <w:b/>
                <w:color w:val="000000" w:themeColor="text1"/>
                <w:sz w:val="20"/>
                <w:szCs w:val="20"/>
              </w:rPr>
            </w:pPr>
            <w:r w:rsidRPr="00C719E0">
              <w:rPr>
                <w:rFonts w:ascii="Times New Roman" w:hAnsi="Times New Roman" w:cs="Times New Roman"/>
                <w:b/>
                <w:color w:val="FF0000"/>
                <w:sz w:val="20"/>
                <w:szCs w:val="20"/>
              </w:rPr>
              <w:t>2</w:t>
            </w:r>
          </w:p>
        </w:tc>
        <w:tc>
          <w:tcPr>
            <w:tcW w:w="0" w:type="auto"/>
            <w:shd w:val="clear" w:color="auto" w:fill="auto"/>
            <w:vAlign w:val="center"/>
          </w:tcPr>
          <w:p w14:paraId="665A9CAA" w14:textId="58ED4F61" w:rsidR="009501C5" w:rsidRPr="00C719E0" w:rsidRDefault="00C719E0" w:rsidP="00B86397">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0" w:type="auto"/>
            <w:shd w:val="clear" w:color="auto" w:fill="auto"/>
            <w:vAlign w:val="center"/>
          </w:tcPr>
          <w:p w14:paraId="3D3910AE" w14:textId="77777777" w:rsidR="009501C5" w:rsidRPr="00FF4ACC" w:rsidRDefault="009501C5" w:rsidP="00B86397">
            <w:pPr>
              <w:spacing w:after="0"/>
              <w:jc w:val="both"/>
              <w:rPr>
                <w:rFonts w:ascii="Times New Roman" w:hAnsi="Times New Roman" w:cs="Times New Roman"/>
                <w:bCs/>
                <w:color w:val="000000" w:themeColor="text1"/>
                <w:sz w:val="20"/>
                <w:szCs w:val="20"/>
              </w:rPr>
            </w:pPr>
            <w:r w:rsidRPr="00FF4ACC">
              <w:rPr>
                <w:rFonts w:ascii="Times New Roman" w:hAnsi="Times New Roman" w:cs="Times New Roman"/>
                <w:bCs/>
                <w:color w:val="000000" w:themeColor="text1"/>
                <w:sz w:val="20"/>
                <w:szCs w:val="20"/>
              </w:rPr>
              <w:t>p</w:t>
            </w:r>
          </w:p>
        </w:tc>
        <w:tc>
          <w:tcPr>
            <w:tcW w:w="0" w:type="auto"/>
            <w:shd w:val="clear" w:color="auto" w:fill="auto"/>
            <w:vAlign w:val="center"/>
          </w:tcPr>
          <w:p w14:paraId="5141C4C4" w14:textId="77777777" w:rsidR="009501C5" w:rsidRPr="00FF4ACC" w:rsidRDefault="009501C5" w:rsidP="00B86397">
            <w:pPr>
              <w:spacing w:after="0"/>
              <w:jc w:val="both"/>
              <w:rPr>
                <w:rFonts w:ascii="Times New Roman" w:hAnsi="Times New Roman" w:cs="Times New Roman"/>
                <w:color w:val="000000" w:themeColor="text1"/>
                <w:sz w:val="20"/>
                <w:szCs w:val="20"/>
              </w:rPr>
            </w:pPr>
          </w:p>
        </w:tc>
        <w:tc>
          <w:tcPr>
            <w:tcW w:w="0" w:type="auto"/>
            <w:shd w:val="clear" w:color="auto" w:fill="auto"/>
            <w:vAlign w:val="center"/>
          </w:tcPr>
          <w:p w14:paraId="63268012" w14:textId="77777777" w:rsidR="009501C5" w:rsidRPr="00FF4ACC" w:rsidRDefault="009501C5" w:rsidP="00B86397">
            <w:pPr>
              <w:spacing w:after="0"/>
              <w:jc w:val="both"/>
              <w:rPr>
                <w:rFonts w:ascii="Times New Roman" w:hAnsi="Times New Roman" w:cs="Times New Roman"/>
                <w:color w:val="000000" w:themeColor="text1"/>
                <w:sz w:val="20"/>
                <w:szCs w:val="20"/>
              </w:rPr>
            </w:pPr>
            <w:r w:rsidRPr="00FF4ACC">
              <w:rPr>
                <w:rFonts w:ascii="Times New Roman" w:hAnsi="Times New Roman" w:cs="Times New Roman"/>
                <w:color w:val="000000" w:themeColor="text1"/>
                <w:sz w:val="20"/>
                <w:szCs w:val="20"/>
              </w:rPr>
              <w:t>G</w:t>
            </w:r>
          </w:p>
        </w:tc>
        <w:tc>
          <w:tcPr>
            <w:tcW w:w="0" w:type="auto"/>
            <w:shd w:val="clear" w:color="auto" w:fill="auto"/>
            <w:vAlign w:val="center"/>
          </w:tcPr>
          <w:p w14:paraId="570C2FD1"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c>
          <w:tcPr>
            <w:tcW w:w="0" w:type="auto"/>
            <w:shd w:val="clear" w:color="auto" w:fill="auto"/>
            <w:vAlign w:val="center"/>
          </w:tcPr>
          <w:p w14:paraId="099359BE"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B</w:t>
            </w:r>
          </w:p>
        </w:tc>
        <w:tc>
          <w:tcPr>
            <w:tcW w:w="0" w:type="auto"/>
            <w:shd w:val="clear" w:color="auto" w:fill="auto"/>
            <w:vAlign w:val="center"/>
          </w:tcPr>
          <w:p w14:paraId="74E68851"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c>
          <w:tcPr>
            <w:tcW w:w="0" w:type="auto"/>
            <w:shd w:val="clear" w:color="auto" w:fill="auto"/>
            <w:vAlign w:val="center"/>
          </w:tcPr>
          <w:p w14:paraId="4B087167" w14:textId="77777777" w:rsidR="009501C5" w:rsidRPr="00FF4ACC" w:rsidRDefault="009501C5" w:rsidP="00B86397">
            <w:pPr>
              <w:spacing w:after="0"/>
              <w:jc w:val="both"/>
              <w:rPr>
                <w:rFonts w:ascii="Times New Roman" w:hAnsi="Times New Roman" w:cs="Times New Roman"/>
                <w:color w:val="000000" w:themeColor="text1"/>
                <w:sz w:val="20"/>
                <w:szCs w:val="20"/>
                <w:lang w:val="bg-BG"/>
              </w:rPr>
            </w:pPr>
            <w:r w:rsidRPr="00FF4ACC">
              <w:rPr>
                <w:rFonts w:ascii="Times New Roman" w:hAnsi="Times New Roman" w:cs="Times New Roman"/>
                <w:color w:val="000000" w:themeColor="text1"/>
                <w:sz w:val="20"/>
                <w:szCs w:val="20"/>
              </w:rPr>
              <w:t>C</w:t>
            </w:r>
          </w:p>
        </w:tc>
      </w:tr>
    </w:tbl>
    <w:p w14:paraId="02ED1ABD" w14:textId="6AE293DA" w:rsidR="00BE1BDE" w:rsidRDefault="00BE1BDE" w:rsidP="002D2AA6">
      <w:pPr>
        <w:spacing w:after="120"/>
        <w:jc w:val="both"/>
        <w:rPr>
          <w:rFonts w:ascii="Times New Roman" w:hAnsi="Times New Roman" w:cs="Times New Roman"/>
          <w:b/>
          <w:bCs/>
          <w:sz w:val="24"/>
          <w:szCs w:val="24"/>
        </w:rPr>
      </w:pPr>
    </w:p>
    <w:p w14:paraId="00DBA1BD" w14:textId="225D5F59" w:rsidR="00C719E0" w:rsidRPr="00C719E0" w:rsidRDefault="00C719E0" w:rsidP="00C719E0">
      <w:pPr>
        <w:pStyle w:val="Heading2"/>
        <w:jc w:val="center"/>
        <w:rPr>
          <w:rFonts w:ascii="Times New Roman" w:hAnsi="Times New Roman" w:cs="Times New Roman"/>
          <w:sz w:val="28"/>
          <w:szCs w:val="28"/>
          <w:lang w:val="bg-BG"/>
        </w:rPr>
      </w:pPr>
      <w:bookmarkStart w:id="65" w:name="_Toc87487813"/>
      <w:bookmarkStart w:id="66" w:name="_Toc88744419"/>
      <w:bookmarkStart w:id="67" w:name="_Toc98672541"/>
      <w:r w:rsidRPr="00C719E0">
        <w:rPr>
          <w:rFonts w:ascii="Times New Roman" w:hAnsi="Times New Roman" w:cs="Times New Roman"/>
          <w:sz w:val="28"/>
          <w:szCs w:val="28"/>
          <w:lang w:val="bg-BG"/>
        </w:rPr>
        <w:t xml:space="preserve">Специфични цели за А142 </w:t>
      </w:r>
      <w:r w:rsidRPr="00C719E0">
        <w:rPr>
          <w:rFonts w:ascii="Times New Roman" w:hAnsi="Times New Roman" w:cs="Times New Roman"/>
          <w:i/>
          <w:sz w:val="28"/>
          <w:szCs w:val="28"/>
        </w:rPr>
        <w:t>Vanellus vanellus</w:t>
      </w:r>
      <w:r w:rsidRPr="00C719E0">
        <w:rPr>
          <w:rFonts w:ascii="Times New Roman" w:hAnsi="Times New Roman" w:cs="Times New Roman"/>
          <w:sz w:val="28"/>
          <w:szCs w:val="28"/>
          <w:lang w:val="bg-BG"/>
        </w:rPr>
        <w:t xml:space="preserve"> (обикновена калугерица)</w:t>
      </w:r>
      <w:bookmarkEnd w:id="65"/>
      <w:bookmarkEnd w:id="66"/>
      <w:bookmarkEnd w:id="67"/>
    </w:p>
    <w:p w14:paraId="04D88C48" w14:textId="77777777" w:rsidR="00C719E0" w:rsidRPr="002763BF" w:rsidRDefault="00C719E0" w:rsidP="00C719E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2763BF">
        <w:rPr>
          <w:rFonts w:ascii="Times New Roman" w:hAnsi="Times New Roman" w:cs="Times New Roman"/>
          <w:b/>
          <w:sz w:val="24"/>
          <w:szCs w:val="24"/>
          <w:lang w:val="bg-BG"/>
        </w:rPr>
        <w:t>Кратка характеристика на вида</w:t>
      </w:r>
    </w:p>
    <w:p w14:paraId="028A579D"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Дължина на тялото: 28 – 31 cm. Размах на крилата: 70 –76 </w:t>
      </w:r>
      <w:r w:rsidRPr="002763BF">
        <w:rPr>
          <w:rFonts w:ascii="Times New Roman" w:hAnsi="Times New Roman" w:cs="Times New Roman"/>
          <w:sz w:val="24"/>
          <w:szCs w:val="24"/>
          <w:lang w:val="en-GB"/>
        </w:rPr>
        <w:t>cm</w:t>
      </w:r>
      <w:r w:rsidRPr="002763BF">
        <w:rPr>
          <w:rFonts w:ascii="Times New Roman" w:hAnsi="Times New Roman" w:cs="Times New Roman"/>
          <w:sz w:val="24"/>
          <w:szCs w:val="24"/>
          <w:lang w:val="bg-BG"/>
        </w:rPr>
        <w:t xml:space="preserve">. С размерите на гълъб. Оперението по гърба е зеленикаво-черно с метален отблясък, коремът е бял, главата е с </w:t>
      </w:r>
      <w:r w:rsidRPr="002763BF">
        <w:rPr>
          <w:rFonts w:ascii="Times New Roman" w:hAnsi="Times New Roman" w:cs="Times New Roman"/>
          <w:sz w:val="24"/>
          <w:szCs w:val="24"/>
          <w:lang w:val="bg-BG"/>
        </w:rPr>
        <w:lastRenderedPageBreak/>
        <w:t>качулка. В полет прави впечатление контрастът между белите подкрилия и корем и черните махови пера. Обитава влажни ливади и обработваеми земи.</w:t>
      </w:r>
    </w:p>
    <w:p w14:paraId="104FDC84" w14:textId="77777777" w:rsidR="00C719E0" w:rsidRPr="002763BF" w:rsidRDefault="00C719E0" w:rsidP="00C719E0">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Характер на пребиваване в страната</w:t>
      </w:r>
    </w:p>
    <w:p w14:paraId="62CB6A2E"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В България е гнездящ, преминаващ и зимуващ вид. Гнезди на земята. Снася 3 – 4 яйца, има едно поколение годишно през периода април-юни. Зимува по Средиземноморието. Миграционния период е февруари – март и септември – октомври (</w:t>
      </w:r>
      <w:r w:rsidRPr="002763BF">
        <w:rPr>
          <w:rFonts w:ascii="Times New Roman" w:hAnsi="Times New Roman" w:cs="Times New Roman"/>
          <w:sz w:val="24"/>
          <w:szCs w:val="24"/>
          <w:lang w:val="en-GB"/>
        </w:rPr>
        <w:t>BWPi, 2006</w:t>
      </w:r>
      <w:r w:rsidRPr="002763BF">
        <w:rPr>
          <w:rFonts w:ascii="Times New Roman" w:hAnsi="Times New Roman" w:cs="Times New Roman"/>
          <w:sz w:val="24"/>
          <w:szCs w:val="24"/>
          <w:lang w:val="bg-BG"/>
        </w:rPr>
        <w:t xml:space="preserve">). </w:t>
      </w:r>
    </w:p>
    <w:p w14:paraId="30B544E1" w14:textId="77777777" w:rsidR="00C719E0" w:rsidRPr="002763BF" w:rsidRDefault="00C719E0" w:rsidP="00C719E0">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Характерно местообитание</w:t>
      </w:r>
    </w:p>
    <w:p w14:paraId="35203372"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Гнезди в тревни съобщества по влажни терени, по-рядко мезофилни тревни съобщества, често в близост до стоящи пресни води, стоящи бракични води или течащи води, както и около блата, растителност по периферията на водоеми, крайречни и приизворни мочурища. Много често и в селскостопански площи и изкуствени ландшафти, предпочита периферии на сезонно заливани терени, както и обработваеми площи с редки посеви и други (едногодишни) тревни култури, особено оризища или временно заливани житни ниви (Янков отг. ред., 2007). Подходящите местообитания включват богат набор от влажни зони: 1110, 1140, 2110, 2120, 3260 и 3270</w:t>
      </w:r>
      <w:r w:rsidRPr="002763BF">
        <w:rPr>
          <w:rFonts w:ascii="Times New Roman" w:hAnsi="Times New Roman" w:cs="Times New Roman"/>
          <w:sz w:val="24"/>
          <w:szCs w:val="24"/>
          <w:lang w:val="en-GB"/>
        </w:rPr>
        <w:t xml:space="preserve"> </w:t>
      </w:r>
      <w:r w:rsidRPr="002763BF">
        <w:rPr>
          <w:rFonts w:ascii="Times New Roman" w:hAnsi="Times New Roman" w:cs="Times New Roman"/>
          <w:sz w:val="24"/>
          <w:szCs w:val="24"/>
          <w:lang w:val="bg-BG"/>
        </w:rPr>
        <w:t>според Директивата за хабитатите (Кавръкова и др., 2009).</w:t>
      </w:r>
    </w:p>
    <w:p w14:paraId="2F626FBC" w14:textId="77777777" w:rsidR="00C719E0" w:rsidRPr="002763BF" w:rsidRDefault="00C719E0" w:rsidP="00C719E0">
      <w:pPr>
        <w:spacing w:before="120" w:after="120" w:line="240" w:lineRule="auto"/>
        <w:jc w:val="both"/>
        <w:rPr>
          <w:rFonts w:ascii="Times New Roman" w:hAnsi="Times New Roman" w:cs="Times New Roman"/>
          <w:i/>
          <w:sz w:val="24"/>
          <w:szCs w:val="24"/>
          <w:lang w:val="bg-BG"/>
        </w:rPr>
      </w:pPr>
      <w:r w:rsidRPr="002763BF">
        <w:rPr>
          <w:rFonts w:ascii="Times New Roman" w:hAnsi="Times New Roman" w:cs="Times New Roman"/>
          <w:i/>
          <w:sz w:val="24"/>
          <w:szCs w:val="24"/>
          <w:lang w:val="bg-BG"/>
        </w:rPr>
        <w:t>Хранене</w:t>
      </w:r>
    </w:p>
    <w:p w14:paraId="6E655889"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Диетата му се състои от възрастни и ларви на насекоми (напр. бръмбари, мравки, щурци, скакалци, водни кончета, цикади и др.), паяци, охлюви, дъждовни червеи, жаби, дребни риби и семена или други части на растения (</w:t>
      </w:r>
      <w:r w:rsidRPr="002763BF">
        <w:rPr>
          <w:rFonts w:ascii="Times New Roman" w:hAnsi="Times New Roman" w:cs="Times New Roman"/>
          <w:sz w:val="24"/>
          <w:szCs w:val="24"/>
          <w:lang w:val="en-GB"/>
        </w:rPr>
        <w:t>BirdLife International, 2021</w:t>
      </w:r>
      <w:r w:rsidRPr="002763BF">
        <w:rPr>
          <w:rFonts w:ascii="Times New Roman" w:hAnsi="Times New Roman" w:cs="Times New Roman"/>
          <w:sz w:val="24"/>
          <w:szCs w:val="24"/>
          <w:lang w:val="bg-BG"/>
        </w:rPr>
        <w:t>).</w:t>
      </w:r>
    </w:p>
    <w:p w14:paraId="4102666C" w14:textId="77777777" w:rsidR="00C719E0" w:rsidRPr="002763BF" w:rsidRDefault="00C719E0" w:rsidP="00C719E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2763BF">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14201162"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 петнисто и разпръснато разпространение в низинните и равнинни части на страната, най-плътно – в Тракийската низина, Софийското поле, поречието на р. Тунджа, Бургаската низина, Дунавското крайбрежие и понижения с влажни зони в Дунавската равнина, а с по-малко групирани находища – и в някои по-влажни части на Лудогорието, Добруджа, Предбалкана и дори около яз. Батак, където има традиционно гнездовище, известно от XIX в. Разпространението се мени през годините, поради гнезденето на редица места във временни пролетни разливи в нивите в рамките на 0 – 1110 м н.в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xml:space="preserve"> (Янков отг. ред., 2007).</w:t>
      </w:r>
    </w:p>
    <w:p w14:paraId="2D478F68"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Включен в Приложение 2Б на Директивата за птиците. Според </w:t>
      </w:r>
      <w:r w:rsidRPr="002763BF">
        <w:rPr>
          <w:rFonts w:ascii="Times New Roman" w:hAnsi="Times New Roman" w:cs="Times New Roman"/>
          <w:sz w:val="24"/>
          <w:szCs w:val="24"/>
          <w:lang w:val="en-GB"/>
        </w:rPr>
        <w:t>IUCN – NT</w:t>
      </w:r>
      <w:r w:rsidRPr="002763BF">
        <w:rPr>
          <w:rFonts w:ascii="Times New Roman" w:hAnsi="Times New Roman" w:cs="Times New Roman"/>
          <w:sz w:val="24"/>
          <w:szCs w:val="24"/>
          <w:lang w:val="bg-BG"/>
        </w:rPr>
        <w:t xml:space="preserve"> (</w:t>
      </w:r>
      <w:r w:rsidRPr="002763BF">
        <w:rPr>
          <w:rFonts w:ascii="Times New Roman" w:hAnsi="Times New Roman" w:cs="Times New Roman"/>
          <w:sz w:val="24"/>
          <w:szCs w:val="24"/>
          <w:lang w:val="en-GB"/>
        </w:rPr>
        <w:t>Near Threatened</w:t>
      </w:r>
      <w:r w:rsidRPr="002763BF">
        <w:rPr>
          <w:rFonts w:ascii="Times New Roman" w:hAnsi="Times New Roman" w:cs="Times New Roman"/>
          <w:sz w:val="24"/>
          <w:szCs w:val="24"/>
          <w:lang w:val="bg-BG"/>
        </w:rPr>
        <w:t>)</w:t>
      </w:r>
      <w:r w:rsidRPr="002763BF">
        <w:rPr>
          <w:rFonts w:ascii="Times New Roman" w:hAnsi="Times New Roman" w:cs="Times New Roman"/>
          <w:sz w:val="24"/>
          <w:szCs w:val="24"/>
          <w:lang w:val="en-GB"/>
        </w:rPr>
        <w:t xml:space="preserve">, </w:t>
      </w:r>
      <w:r w:rsidRPr="002763BF">
        <w:rPr>
          <w:rFonts w:ascii="Times New Roman" w:hAnsi="Times New Roman" w:cs="Times New Roman"/>
          <w:sz w:val="24"/>
          <w:szCs w:val="24"/>
          <w:lang w:val="bg-BG"/>
        </w:rPr>
        <w:t xml:space="preserve">за територията на континентална Европа – </w:t>
      </w:r>
      <w:r w:rsidRPr="002763BF">
        <w:rPr>
          <w:rFonts w:ascii="Times New Roman" w:hAnsi="Times New Roman" w:cs="Times New Roman"/>
          <w:sz w:val="24"/>
          <w:szCs w:val="24"/>
          <w:lang w:val="en-GB"/>
        </w:rPr>
        <w:t xml:space="preserve">VU (Vulnerable). </w:t>
      </w:r>
      <w:r w:rsidRPr="002763BF">
        <w:rPr>
          <w:rFonts w:ascii="Times New Roman" w:hAnsi="Times New Roman" w:cs="Times New Roman"/>
          <w:sz w:val="24"/>
          <w:szCs w:val="24"/>
          <w:lang w:val="bg-BG"/>
        </w:rPr>
        <w:t xml:space="preserve">Включен в </w:t>
      </w:r>
      <w:r w:rsidRPr="002763BF">
        <w:rPr>
          <w:rFonts w:ascii="Times New Roman" w:hAnsi="Times New Roman" w:cs="Times New Roman"/>
          <w:sz w:val="24"/>
          <w:szCs w:val="24"/>
          <w:lang w:val="en-GB"/>
        </w:rPr>
        <w:t>SPEC</w:t>
      </w:r>
      <w:r w:rsidRPr="002763BF">
        <w:rPr>
          <w:rFonts w:ascii="Times New Roman" w:hAnsi="Times New Roman" w:cs="Times New Roman"/>
          <w:sz w:val="24"/>
          <w:szCs w:val="24"/>
          <w:lang w:val="bg-BG"/>
        </w:rPr>
        <w:t>1 за България. Не е включен в Червената книга на България.</w:t>
      </w:r>
    </w:p>
    <w:p w14:paraId="2D55421A"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Съгласно Докладването от 2019 г. (за периода 2005 – 2018 г.) националната гнездяща популация на вида се оценя на 800 – 1500 двойки. Краткосрочната тенденция (за периода 2001 – 2018) в популацията е неизвестна, а дългосрочната (за периода 1980 – 2018) е намаляваща.</w:t>
      </w:r>
    </w:p>
    <w:p w14:paraId="3AD5B790"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Съгласно Докладването от 2019 г. (за периода 2005 – 2018 г.) националната мигрираща популация на вида се оценя на 250 – 1000 индивида.</w:t>
      </w:r>
    </w:p>
    <w:p w14:paraId="33EFDA2B"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Според Докладването от 2019 г. (за периода 2005 – 2018 г.) националната зимуваща популация е оценена на 5 – 320 индивида. Краткосрочната тенденция (за периода 2001 – 2018) в популацията е флуктуираща както и дългосрочната (за периода 1980 – 2018), която също е флуктуираща.</w:t>
      </w:r>
    </w:p>
    <w:p w14:paraId="139168B5"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lastRenderedPageBreak/>
        <w:t>Заплахи и влияния са посочени само за мигриращата популация</w:t>
      </w:r>
      <w:r w:rsidRPr="002763BF">
        <w:rPr>
          <w:rFonts w:ascii="Times New Roman" w:hAnsi="Times New Roman" w:cs="Times New Roman"/>
          <w:sz w:val="24"/>
          <w:szCs w:val="24"/>
          <w:lang w:val="en-GB"/>
        </w:rPr>
        <w:t>: J03, F03, G05</w:t>
      </w:r>
      <w:r w:rsidRPr="002763BF">
        <w:rPr>
          <w:rFonts w:ascii="Times New Roman" w:hAnsi="Times New Roman" w:cs="Times New Roman"/>
          <w:sz w:val="24"/>
          <w:szCs w:val="24"/>
          <w:lang w:val="bg-BG"/>
        </w:rPr>
        <w:t>.</w:t>
      </w:r>
    </w:p>
    <w:p w14:paraId="4C6AAD5D" w14:textId="4A85B42F" w:rsidR="00C719E0" w:rsidRPr="002763BF" w:rsidRDefault="00C719E0" w:rsidP="00C719E0">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2763BF">
        <w:rPr>
          <w:rFonts w:ascii="Times New Roman" w:hAnsi="Times New Roman" w:cs="Times New Roman"/>
          <w:b/>
          <w:sz w:val="24"/>
          <w:szCs w:val="24"/>
          <w:lang w:val="bg-BG"/>
        </w:rPr>
        <w:t>Състояние в</w:t>
      </w:r>
      <w:r w:rsidRPr="00C719E0">
        <w:rPr>
          <w:rFonts w:ascii="Times New Roman" w:hAnsi="Times New Roman" w:cs="Times New Roman"/>
          <w:b/>
          <w:sz w:val="24"/>
          <w:szCs w:val="24"/>
          <w:lang w:val="bg-BG"/>
        </w:rPr>
        <w:t xml:space="preserve"> </w:t>
      </w:r>
      <w:r w:rsidRPr="00772839">
        <w:rPr>
          <w:rFonts w:ascii="Times New Roman" w:hAnsi="Times New Roman" w:cs="Times New Roman"/>
          <w:b/>
          <w:sz w:val="24"/>
          <w:szCs w:val="24"/>
          <w:lang w:val="bg-BG"/>
        </w:rPr>
        <w:t>специална защитена зон</w:t>
      </w:r>
      <w:r>
        <w:rPr>
          <w:rFonts w:ascii="Times New Roman" w:hAnsi="Times New Roman" w:cs="Times New Roman"/>
          <w:b/>
          <w:sz w:val="24"/>
          <w:szCs w:val="24"/>
          <w:lang w:val="bg-BG"/>
        </w:rPr>
        <w:t>а</w:t>
      </w:r>
      <w:r w:rsidRPr="002763BF">
        <w:rPr>
          <w:rFonts w:ascii="Times New Roman" w:hAnsi="Times New Roman" w:cs="Times New Roman"/>
          <w:b/>
          <w:sz w:val="24"/>
          <w:szCs w:val="24"/>
          <w:lang w:val="bg-BG"/>
        </w:rPr>
        <w:t xml:space="preserve"> </w:t>
      </w:r>
      <w:r w:rsidRPr="002763BF">
        <w:rPr>
          <w:rFonts w:ascii="Times New Roman" w:hAnsi="Times New Roman" w:cs="Times New Roman"/>
          <w:b/>
          <w:bCs/>
          <w:sz w:val="24"/>
          <w:szCs w:val="24"/>
          <w:lang w:val="bg-BG"/>
        </w:rPr>
        <w:t>СЗЗ BG0002065 „Блато Малък Преславец“</w:t>
      </w:r>
    </w:p>
    <w:p w14:paraId="338998CF"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на зоната, видът е гнездящ и мигриращ. Гнездящата популация на обикновената калугерица се оценява на </w:t>
      </w:r>
      <w:r w:rsidRPr="002763BF">
        <w:rPr>
          <w:rFonts w:ascii="Times New Roman" w:hAnsi="Times New Roman" w:cs="Times New Roman"/>
          <w:b/>
          <w:sz w:val="24"/>
          <w:szCs w:val="24"/>
          <w:lang w:val="bg-BG"/>
        </w:rPr>
        <w:t>10 двойки</w:t>
      </w:r>
      <w:r w:rsidRPr="002763BF">
        <w:rPr>
          <w:rFonts w:ascii="Times New Roman" w:hAnsi="Times New Roman" w:cs="Times New Roman"/>
          <w:sz w:val="24"/>
          <w:szCs w:val="24"/>
          <w:lang w:val="bg-BG"/>
        </w:rPr>
        <w:t xml:space="preserve">, което представлява </w:t>
      </w:r>
      <w:r w:rsidRPr="002763BF">
        <w:rPr>
          <w:rFonts w:ascii="Times New Roman" w:hAnsi="Times New Roman" w:cs="Times New Roman"/>
          <w:b/>
          <w:sz w:val="24"/>
          <w:szCs w:val="24"/>
          <w:lang w:val="bg-BG"/>
        </w:rPr>
        <w:t>0,7 – 1,3 % от националната гнездяща</w:t>
      </w:r>
      <w:r w:rsidRPr="002763BF">
        <w:rPr>
          <w:rFonts w:ascii="Times New Roman" w:hAnsi="Times New Roman" w:cs="Times New Roman"/>
          <w:sz w:val="24"/>
          <w:szCs w:val="24"/>
          <w:lang w:val="bg-BG"/>
        </w:rPr>
        <w:t xml:space="preserve"> популация (оценка „С“). Опазването на вида е добро </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оценка „В“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0B816BD"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Мигриращата популация на обикновената калугерица се оценява на </w:t>
      </w:r>
      <w:r w:rsidRPr="002763BF">
        <w:rPr>
          <w:rFonts w:ascii="Times New Roman" w:hAnsi="Times New Roman" w:cs="Times New Roman"/>
          <w:b/>
          <w:sz w:val="24"/>
          <w:szCs w:val="24"/>
          <w:lang w:val="bg-BG"/>
        </w:rPr>
        <w:t>10 индивида</w:t>
      </w:r>
      <w:r w:rsidRPr="002763BF">
        <w:rPr>
          <w:rFonts w:ascii="Times New Roman" w:hAnsi="Times New Roman" w:cs="Times New Roman"/>
          <w:sz w:val="24"/>
          <w:szCs w:val="24"/>
          <w:lang w:val="bg-BG"/>
        </w:rPr>
        <w:t xml:space="preserve">, което представлява </w:t>
      </w:r>
      <w:r w:rsidRPr="002763BF">
        <w:rPr>
          <w:rFonts w:ascii="Times New Roman" w:hAnsi="Times New Roman" w:cs="Times New Roman"/>
          <w:b/>
          <w:sz w:val="24"/>
          <w:szCs w:val="24"/>
          <w:lang w:val="bg-BG"/>
        </w:rPr>
        <w:t>1,0 – 4,0 % от националната мигрираща</w:t>
      </w:r>
      <w:r w:rsidRPr="002763BF">
        <w:rPr>
          <w:rFonts w:ascii="Times New Roman" w:hAnsi="Times New Roman" w:cs="Times New Roman"/>
          <w:sz w:val="24"/>
          <w:szCs w:val="24"/>
          <w:lang w:val="bg-BG"/>
        </w:rPr>
        <w:t xml:space="preserve"> популация (оценка „С“). Опазването на вида е добро </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оценка „В“</w:t>
      </w:r>
      <w:r w:rsidRPr="002763BF">
        <w:rPr>
          <w:rFonts w:ascii="Times New Roman" w:hAnsi="Times New Roman" w:cs="Times New Roman"/>
          <w:sz w:val="24"/>
          <w:szCs w:val="24"/>
          <w:lang w:val="en-GB"/>
        </w:rPr>
        <w:t>)</w:t>
      </w:r>
      <w:r w:rsidRPr="002763BF">
        <w:rPr>
          <w:rFonts w:ascii="Times New Roman" w:hAnsi="Times New Roman" w:cs="Times New Roman"/>
          <w:sz w:val="24"/>
          <w:szCs w:val="24"/>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714D2CD2" w14:textId="77777777" w:rsidR="00C719E0" w:rsidRPr="002763BF" w:rsidRDefault="00C719E0" w:rsidP="00C719E0">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4. </w:t>
      </w:r>
      <w:r w:rsidRPr="002763BF">
        <w:rPr>
          <w:rFonts w:ascii="Times New Roman" w:hAnsi="Times New Roman" w:cs="Times New Roman"/>
          <w:b/>
          <w:sz w:val="24"/>
          <w:szCs w:val="24"/>
          <w:lang w:val="bg-BG"/>
        </w:rPr>
        <w:t xml:space="preserve">Анализ на наличната информация </w:t>
      </w:r>
    </w:p>
    <w:p w14:paraId="38BD5E2A"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При пълноводни години </w:t>
      </w:r>
      <w:r w:rsidRPr="009B09FC">
        <w:rPr>
          <w:rFonts w:ascii="Times New Roman" w:hAnsi="Times New Roman" w:cs="Times New Roman"/>
          <w:b/>
          <w:sz w:val="24"/>
          <w:szCs w:val="24"/>
          <w:lang w:val="bg-BG"/>
        </w:rPr>
        <w:t>гнездящата</w:t>
      </w:r>
      <w:r w:rsidRPr="002763BF">
        <w:rPr>
          <w:rFonts w:ascii="Times New Roman" w:hAnsi="Times New Roman" w:cs="Times New Roman"/>
          <w:sz w:val="24"/>
          <w:szCs w:val="24"/>
          <w:lang w:val="bg-BG"/>
        </w:rPr>
        <w:t xml:space="preserve"> популация на обикновената калугерице е много добре представена по българското поречие на р. Дунав (12 – 61 дв./год.) (</w:t>
      </w:r>
      <w:r w:rsidRPr="002763BF">
        <w:rPr>
          <w:rFonts w:ascii="Times New Roman" w:hAnsi="Times New Roman" w:cs="Times New Roman"/>
          <w:sz w:val="24"/>
          <w:szCs w:val="24"/>
          <w:lang w:val="en-GB"/>
        </w:rPr>
        <w:t>Shurulinkov et al.</w:t>
      </w:r>
      <w:r w:rsidRPr="002763BF">
        <w:rPr>
          <w:rFonts w:ascii="Times New Roman" w:hAnsi="Times New Roman" w:cs="Times New Roman"/>
          <w:sz w:val="24"/>
          <w:szCs w:val="24"/>
          <w:lang w:val="bg-BG"/>
        </w:rPr>
        <w:t>,</w:t>
      </w:r>
      <w:r w:rsidRPr="002763BF">
        <w:rPr>
          <w:rFonts w:ascii="Times New Roman" w:hAnsi="Times New Roman" w:cs="Times New Roman"/>
          <w:sz w:val="24"/>
          <w:szCs w:val="24"/>
          <w:lang w:val="en-GB"/>
        </w:rPr>
        <w:t xml:space="preserve"> 2019</w:t>
      </w:r>
      <w:r w:rsidRPr="002763BF">
        <w:rPr>
          <w:rFonts w:ascii="Times New Roman" w:hAnsi="Times New Roman" w:cs="Times New Roman"/>
          <w:sz w:val="24"/>
          <w:szCs w:val="24"/>
          <w:lang w:val="bg-BG"/>
        </w:rPr>
        <w:t xml:space="preserve">а). Числеността през годините е силно променлива, поради факта, че вида предпочита да гнезди във временни влажни ливади и наводнени обработваеми площи. Единствената информация за гнездящата популация в СЗЗ „Блато Малък Преславец“ е от </w:t>
      </w:r>
      <w:r>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Теренното проучване през 2021 г. не установи птици от вида. По данни от </w:t>
      </w:r>
      <w:r w:rsidRPr="002763BF">
        <w:rPr>
          <w:rFonts w:ascii="Times New Roman" w:hAnsi="Times New Roman" w:cs="Times New Roman"/>
          <w:sz w:val="24"/>
          <w:szCs w:val="24"/>
          <w:lang w:val="en-GB"/>
        </w:rPr>
        <w:t xml:space="preserve">ebird.org </w:t>
      </w:r>
      <w:r w:rsidRPr="002763BF">
        <w:rPr>
          <w:rFonts w:ascii="Times New Roman" w:hAnsi="Times New Roman" w:cs="Times New Roman"/>
          <w:sz w:val="24"/>
          <w:szCs w:val="24"/>
          <w:lang w:val="bg-BG"/>
        </w:rPr>
        <w:t xml:space="preserve">и </w:t>
      </w:r>
      <w:r w:rsidRPr="002763BF">
        <w:rPr>
          <w:rFonts w:ascii="Times New Roman" w:hAnsi="Times New Roman" w:cs="Times New Roman"/>
          <w:sz w:val="24"/>
          <w:szCs w:val="24"/>
        </w:rPr>
        <w:t>observation.org</w:t>
      </w:r>
      <w:r w:rsidRPr="002763BF">
        <w:rPr>
          <w:rFonts w:ascii="Times New Roman" w:hAnsi="Times New Roman" w:cs="Times New Roman"/>
          <w:sz w:val="24"/>
          <w:szCs w:val="24"/>
          <w:lang w:val="bg-BG"/>
        </w:rPr>
        <w:t xml:space="preserve">, птици от вида не са наблюдавани в района на блато Малък Преславец. </w:t>
      </w:r>
    </w:p>
    <w:p w14:paraId="53D23E0F" w14:textId="77777777" w:rsidR="00C719E0" w:rsidRPr="002763BF" w:rsidRDefault="00C719E0" w:rsidP="00C719E0">
      <w:pPr>
        <w:spacing w:before="120" w:after="120" w:line="240" w:lineRule="auto"/>
        <w:jc w:val="both"/>
        <w:rPr>
          <w:rFonts w:ascii="Times New Roman" w:hAnsi="Times New Roman" w:cs="Times New Roman"/>
          <w:sz w:val="24"/>
          <w:szCs w:val="24"/>
          <w:lang w:val="bg-BG"/>
        </w:rPr>
      </w:pPr>
      <w:r w:rsidRPr="002763BF">
        <w:rPr>
          <w:rFonts w:ascii="Times New Roman" w:hAnsi="Times New Roman" w:cs="Times New Roman"/>
          <w:sz w:val="24"/>
          <w:szCs w:val="24"/>
          <w:lang w:val="bg-BG"/>
        </w:rPr>
        <w:t xml:space="preserve">Наличната информация за </w:t>
      </w:r>
      <w:r w:rsidRPr="009B09FC">
        <w:rPr>
          <w:rFonts w:ascii="Times New Roman" w:hAnsi="Times New Roman" w:cs="Times New Roman"/>
          <w:b/>
          <w:sz w:val="24"/>
          <w:szCs w:val="24"/>
          <w:lang w:val="bg-BG"/>
        </w:rPr>
        <w:t>мигриращата</w:t>
      </w:r>
      <w:r w:rsidRPr="002763BF">
        <w:rPr>
          <w:rFonts w:ascii="Times New Roman" w:hAnsi="Times New Roman" w:cs="Times New Roman"/>
          <w:sz w:val="24"/>
          <w:szCs w:val="24"/>
          <w:lang w:val="bg-BG"/>
        </w:rPr>
        <w:t xml:space="preserve"> популация на вида е единствено от </w:t>
      </w:r>
      <w:r>
        <w:rPr>
          <w:rFonts w:ascii="Times New Roman" w:hAnsi="Times New Roman" w:cs="Times New Roman"/>
          <w:sz w:val="24"/>
          <w:szCs w:val="24"/>
          <w:lang w:val="bg-BG"/>
        </w:rPr>
        <w:t>СФ</w:t>
      </w:r>
      <w:r w:rsidRPr="002763BF">
        <w:rPr>
          <w:rFonts w:ascii="Times New Roman" w:hAnsi="Times New Roman" w:cs="Times New Roman"/>
          <w:sz w:val="24"/>
          <w:szCs w:val="24"/>
          <w:lang w:val="bg-BG"/>
        </w:rPr>
        <w:t xml:space="preserve"> на зоната. Нужна е валидация и актуализиране на тези данни в резултат на адекватен мониторинг в периода август – април. Обикновено през есенно – зимния период видът е наблюдаван предимно по пясъчните коси на р. Дунав, но в територията на СЗЗ „Блато Малък Преславец“ не е включен участък от реката.</w:t>
      </w:r>
    </w:p>
    <w:p w14:paraId="43A3A642" w14:textId="77777777" w:rsidR="00C719E0" w:rsidRPr="002763BF" w:rsidRDefault="00C719E0" w:rsidP="00C719E0">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103"/>
        <w:gridCol w:w="1222"/>
        <w:gridCol w:w="3310"/>
        <w:gridCol w:w="2042"/>
      </w:tblGrid>
      <w:tr w:rsidR="00C719E0" w:rsidRPr="00FD76DC" w14:paraId="2ED3E4FC" w14:textId="77777777" w:rsidTr="00B86397">
        <w:trPr>
          <w:tblHeader/>
          <w:jc w:val="center"/>
        </w:trPr>
        <w:tc>
          <w:tcPr>
            <w:tcW w:w="1011" w:type="pct"/>
            <w:shd w:val="clear" w:color="auto" w:fill="B6DDE8"/>
            <w:vAlign w:val="center"/>
          </w:tcPr>
          <w:p w14:paraId="782DFF86" w14:textId="77777777" w:rsidR="00C719E0" w:rsidRPr="00FD76DC" w:rsidRDefault="00C719E0" w:rsidP="00B86397">
            <w:pPr>
              <w:spacing w:after="0"/>
              <w:jc w:val="center"/>
              <w:rPr>
                <w:rFonts w:ascii="Times New Roman" w:hAnsi="Times New Roman" w:cs="Times New Roman"/>
                <w:b/>
                <w:bCs/>
                <w:sz w:val="20"/>
                <w:szCs w:val="20"/>
                <w:lang w:val="bg-BG"/>
              </w:rPr>
            </w:pPr>
            <w:r w:rsidRPr="00FD76DC">
              <w:rPr>
                <w:rFonts w:ascii="Times New Roman" w:hAnsi="Times New Roman" w:cs="Times New Roman"/>
                <w:b/>
                <w:bCs/>
                <w:sz w:val="20"/>
                <w:szCs w:val="20"/>
                <w:lang w:val="bg-BG"/>
              </w:rPr>
              <w:t>Параметър</w:t>
            </w:r>
          </w:p>
        </w:tc>
        <w:tc>
          <w:tcPr>
            <w:tcW w:w="573" w:type="pct"/>
            <w:shd w:val="clear" w:color="auto" w:fill="B6DDE8"/>
            <w:vAlign w:val="center"/>
          </w:tcPr>
          <w:p w14:paraId="17B0B7CF" w14:textId="77777777" w:rsidR="00C719E0" w:rsidRPr="00FD76DC" w:rsidRDefault="00C719E0" w:rsidP="00B86397">
            <w:pPr>
              <w:spacing w:after="0"/>
              <w:jc w:val="center"/>
              <w:rPr>
                <w:rFonts w:ascii="Times New Roman" w:hAnsi="Times New Roman" w:cs="Times New Roman"/>
                <w:b/>
                <w:bCs/>
                <w:sz w:val="20"/>
                <w:szCs w:val="20"/>
                <w:lang w:val="bg-BG"/>
              </w:rPr>
            </w:pPr>
            <w:r w:rsidRPr="00FD76DC">
              <w:rPr>
                <w:rFonts w:ascii="Times New Roman" w:hAnsi="Times New Roman" w:cs="Times New Roman"/>
                <w:b/>
                <w:bCs/>
                <w:sz w:val="20"/>
                <w:szCs w:val="20"/>
                <w:lang w:val="bg-BG"/>
              </w:rPr>
              <w:t>Мерна единица</w:t>
            </w:r>
          </w:p>
        </w:tc>
        <w:tc>
          <w:tcPr>
            <w:tcW w:w="635" w:type="pct"/>
            <w:shd w:val="clear" w:color="auto" w:fill="B6DDE8"/>
            <w:vAlign w:val="center"/>
          </w:tcPr>
          <w:p w14:paraId="71884B0D" w14:textId="77777777" w:rsidR="00C719E0" w:rsidRPr="00FD76DC" w:rsidRDefault="00C719E0" w:rsidP="00B86397">
            <w:pPr>
              <w:spacing w:after="0"/>
              <w:jc w:val="center"/>
              <w:rPr>
                <w:rFonts w:ascii="Times New Roman" w:hAnsi="Times New Roman" w:cs="Times New Roman"/>
                <w:b/>
                <w:bCs/>
                <w:sz w:val="20"/>
                <w:szCs w:val="20"/>
                <w:lang w:val="bg-BG"/>
              </w:rPr>
            </w:pPr>
            <w:r w:rsidRPr="00FD76DC">
              <w:rPr>
                <w:rFonts w:ascii="Times New Roman" w:hAnsi="Times New Roman" w:cs="Times New Roman"/>
                <w:b/>
                <w:bCs/>
                <w:sz w:val="20"/>
                <w:szCs w:val="20"/>
                <w:lang w:val="bg-BG"/>
              </w:rPr>
              <w:t>Целева стойност</w:t>
            </w:r>
          </w:p>
        </w:tc>
        <w:tc>
          <w:tcPr>
            <w:tcW w:w="1720" w:type="pct"/>
            <w:shd w:val="clear" w:color="auto" w:fill="B6DDE8"/>
            <w:vAlign w:val="center"/>
          </w:tcPr>
          <w:p w14:paraId="14B41D2C" w14:textId="77777777" w:rsidR="00C719E0" w:rsidRPr="00FD76DC" w:rsidRDefault="00C719E0" w:rsidP="00B86397">
            <w:pPr>
              <w:spacing w:after="0"/>
              <w:jc w:val="center"/>
              <w:rPr>
                <w:rFonts w:ascii="Times New Roman" w:hAnsi="Times New Roman" w:cs="Times New Roman"/>
                <w:b/>
                <w:bCs/>
                <w:sz w:val="20"/>
                <w:szCs w:val="20"/>
                <w:lang w:val="bg-BG"/>
              </w:rPr>
            </w:pPr>
            <w:r w:rsidRPr="00FD76DC">
              <w:rPr>
                <w:rFonts w:ascii="Times New Roman" w:hAnsi="Times New Roman" w:cs="Times New Roman"/>
                <w:b/>
                <w:bCs/>
                <w:sz w:val="20"/>
                <w:szCs w:val="20"/>
                <w:lang w:val="bg-BG"/>
              </w:rPr>
              <w:t>Допълнителна информация</w:t>
            </w:r>
          </w:p>
        </w:tc>
        <w:tc>
          <w:tcPr>
            <w:tcW w:w="1061" w:type="pct"/>
            <w:shd w:val="clear" w:color="auto" w:fill="B6DDE8"/>
            <w:vAlign w:val="center"/>
          </w:tcPr>
          <w:p w14:paraId="5CCFE6BE" w14:textId="77777777" w:rsidR="00C719E0" w:rsidRPr="00FD76DC" w:rsidRDefault="00C719E0" w:rsidP="00B86397">
            <w:pPr>
              <w:spacing w:after="0"/>
              <w:jc w:val="center"/>
              <w:rPr>
                <w:rFonts w:ascii="Times New Roman" w:hAnsi="Times New Roman" w:cs="Times New Roman"/>
                <w:b/>
                <w:bCs/>
                <w:sz w:val="20"/>
                <w:szCs w:val="20"/>
                <w:lang w:val="bg-BG"/>
              </w:rPr>
            </w:pPr>
            <w:r w:rsidRPr="00FD76DC">
              <w:rPr>
                <w:rFonts w:ascii="Times New Roman" w:hAnsi="Times New Roman" w:cs="Times New Roman"/>
                <w:b/>
                <w:bCs/>
                <w:sz w:val="20"/>
                <w:szCs w:val="20"/>
                <w:lang w:val="bg-BG"/>
              </w:rPr>
              <w:t>Специфични за зоната цели</w:t>
            </w:r>
          </w:p>
        </w:tc>
      </w:tr>
      <w:tr w:rsidR="00C719E0" w:rsidRPr="00FD76DC" w14:paraId="457DD653" w14:textId="77777777" w:rsidTr="00B86397">
        <w:trPr>
          <w:jc w:val="center"/>
        </w:trPr>
        <w:tc>
          <w:tcPr>
            <w:tcW w:w="1011" w:type="pct"/>
            <w:shd w:val="clear" w:color="auto" w:fill="auto"/>
          </w:tcPr>
          <w:p w14:paraId="120468D9" w14:textId="77777777" w:rsidR="00C719E0" w:rsidRPr="00FD76DC" w:rsidRDefault="00C719E0" w:rsidP="00B86397">
            <w:pPr>
              <w:spacing w:after="0"/>
              <w:rPr>
                <w:rFonts w:ascii="Times New Roman" w:hAnsi="Times New Roman" w:cs="Times New Roman"/>
                <w:b/>
                <w:sz w:val="20"/>
                <w:szCs w:val="20"/>
                <w:lang w:val="bg-BG"/>
              </w:rPr>
            </w:pPr>
            <w:r w:rsidRPr="00FD76DC">
              <w:rPr>
                <w:rFonts w:ascii="Times New Roman" w:hAnsi="Times New Roman" w:cs="Times New Roman"/>
                <w:b/>
                <w:sz w:val="20"/>
                <w:szCs w:val="20"/>
                <w:lang w:val="bg-BG"/>
              </w:rPr>
              <w:t xml:space="preserve">Популация: </w:t>
            </w:r>
            <w:r w:rsidRPr="00FD76DC">
              <w:rPr>
                <w:rFonts w:ascii="Times New Roman" w:hAnsi="Times New Roman" w:cs="Times New Roman"/>
                <w:bCs/>
                <w:sz w:val="20"/>
                <w:szCs w:val="20"/>
                <w:lang w:val="bg-BG"/>
              </w:rPr>
              <w:t>Размер гнездовата популацията</w:t>
            </w:r>
          </w:p>
        </w:tc>
        <w:tc>
          <w:tcPr>
            <w:tcW w:w="573" w:type="pct"/>
            <w:shd w:val="clear" w:color="auto" w:fill="auto"/>
          </w:tcPr>
          <w:p w14:paraId="4E370361"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Брой гнездящи двойки</w:t>
            </w:r>
          </w:p>
        </w:tc>
        <w:tc>
          <w:tcPr>
            <w:tcW w:w="635" w:type="pct"/>
            <w:shd w:val="clear" w:color="auto" w:fill="auto"/>
          </w:tcPr>
          <w:p w14:paraId="2F898312"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 xml:space="preserve">Най-малко 10 дв. </w:t>
            </w:r>
          </w:p>
        </w:tc>
        <w:tc>
          <w:tcPr>
            <w:tcW w:w="1720" w:type="pct"/>
            <w:shd w:val="clear" w:color="auto" w:fill="auto"/>
          </w:tcPr>
          <w:p w14:paraId="4976136B" w14:textId="77777777" w:rsidR="00C719E0" w:rsidRPr="00FD76DC" w:rsidRDefault="00C719E0" w:rsidP="00B86397">
            <w:pPr>
              <w:spacing w:after="0"/>
              <w:rPr>
                <w:rFonts w:ascii="Times New Roman" w:hAnsi="Times New Roman" w:cs="Times New Roman"/>
                <w:sz w:val="20"/>
                <w:szCs w:val="20"/>
                <w:lang w:val="en-GB"/>
              </w:rPr>
            </w:pPr>
            <w:r w:rsidRPr="00FD76DC">
              <w:rPr>
                <w:rFonts w:ascii="Times New Roman" w:hAnsi="Times New Roman" w:cs="Times New Roman"/>
                <w:sz w:val="20"/>
                <w:szCs w:val="20"/>
                <w:lang w:val="bg-BG"/>
              </w:rPr>
              <w:t xml:space="preserve">Определен на база СФ. Не е ежегодна. Целевата стойност няма да е постижима всяка година, а само в години с обилни валежи и високи нива на блато Малък Преславец, когато се заливат ливадите и обработваемите части в южните части на зоната. </w:t>
            </w:r>
          </w:p>
        </w:tc>
        <w:tc>
          <w:tcPr>
            <w:tcW w:w="1061" w:type="pct"/>
          </w:tcPr>
          <w:p w14:paraId="51D3CD75"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Поддържане на гнездовата популация в размер най-малко 10 дв.</w:t>
            </w:r>
          </w:p>
        </w:tc>
      </w:tr>
      <w:tr w:rsidR="00C719E0" w:rsidRPr="00FD76DC" w14:paraId="159EA97E" w14:textId="77777777" w:rsidTr="00B86397">
        <w:trPr>
          <w:jc w:val="center"/>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0793F94F" w14:textId="77777777" w:rsidR="00C719E0" w:rsidRPr="00FD76DC" w:rsidRDefault="00C719E0" w:rsidP="00B86397">
            <w:pPr>
              <w:spacing w:after="0"/>
              <w:rPr>
                <w:rFonts w:ascii="Times New Roman" w:hAnsi="Times New Roman" w:cs="Times New Roman"/>
                <w:b/>
                <w:sz w:val="20"/>
                <w:szCs w:val="20"/>
                <w:lang w:val="bg-BG"/>
              </w:rPr>
            </w:pPr>
            <w:r w:rsidRPr="00FD76DC">
              <w:rPr>
                <w:rFonts w:ascii="Times New Roman" w:hAnsi="Times New Roman" w:cs="Times New Roman"/>
                <w:b/>
                <w:sz w:val="20"/>
                <w:szCs w:val="20"/>
                <w:lang w:val="bg-BG"/>
              </w:rPr>
              <w:t xml:space="preserve">Популация: </w:t>
            </w:r>
            <w:r w:rsidRPr="00FD76DC">
              <w:rPr>
                <w:rFonts w:ascii="Times New Roman" w:hAnsi="Times New Roman" w:cs="Times New Roman"/>
                <w:sz w:val="20"/>
                <w:szCs w:val="20"/>
                <w:lang w:val="bg-BG"/>
              </w:rPr>
              <w:t>Размер на мигриращата популация</w:t>
            </w:r>
          </w:p>
        </w:tc>
        <w:tc>
          <w:tcPr>
            <w:tcW w:w="573" w:type="pct"/>
            <w:tcBorders>
              <w:top w:val="single" w:sz="4" w:space="0" w:color="auto"/>
              <w:left w:val="single" w:sz="4" w:space="0" w:color="auto"/>
              <w:bottom w:val="single" w:sz="4" w:space="0" w:color="auto"/>
              <w:right w:val="single" w:sz="4" w:space="0" w:color="auto"/>
            </w:tcBorders>
            <w:shd w:val="clear" w:color="auto" w:fill="auto"/>
          </w:tcPr>
          <w:p w14:paraId="52D0064B"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Брой индивиди</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18E46BD"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мин. 10 инд.</w:t>
            </w:r>
          </w:p>
        </w:tc>
        <w:tc>
          <w:tcPr>
            <w:tcW w:w="1720" w:type="pct"/>
            <w:tcBorders>
              <w:top w:val="single" w:sz="4" w:space="0" w:color="auto"/>
              <w:left w:val="single" w:sz="4" w:space="0" w:color="auto"/>
              <w:bottom w:val="single" w:sz="4" w:space="0" w:color="auto"/>
              <w:right w:val="single" w:sz="4" w:space="0" w:color="auto"/>
            </w:tcBorders>
            <w:shd w:val="clear" w:color="auto" w:fill="auto"/>
          </w:tcPr>
          <w:p w14:paraId="1A3C6BD2"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Определена на база СФ. Нужна е валидация и актуализиране на тези данни в резултат на адекватен мониторинг в периода август – април.</w:t>
            </w:r>
          </w:p>
        </w:tc>
        <w:tc>
          <w:tcPr>
            <w:tcW w:w="1061" w:type="pct"/>
            <w:tcBorders>
              <w:top w:val="single" w:sz="4" w:space="0" w:color="auto"/>
              <w:left w:val="single" w:sz="4" w:space="0" w:color="auto"/>
              <w:bottom w:val="single" w:sz="4" w:space="0" w:color="auto"/>
              <w:right w:val="single" w:sz="4" w:space="0" w:color="auto"/>
            </w:tcBorders>
          </w:tcPr>
          <w:p w14:paraId="1B0122BF" w14:textId="77777777"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Поддържане на популацията на вида в СЗЗ в размер най-малко 10 инд. Редовен мониторинг.</w:t>
            </w:r>
          </w:p>
        </w:tc>
      </w:tr>
      <w:tr w:rsidR="00C719E0" w:rsidRPr="00FD76DC" w14:paraId="3B648F2F" w14:textId="77777777" w:rsidTr="00B86397">
        <w:trPr>
          <w:jc w:val="center"/>
        </w:trPr>
        <w:tc>
          <w:tcPr>
            <w:tcW w:w="1011" w:type="pct"/>
            <w:shd w:val="clear" w:color="auto" w:fill="auto"/>
          </w:tcPr>
          <w:p w14:paraId="02D911C8" w14:textId="77777777" w:rsidR="00C719E0" w:rsidRPr="00FD76DC" w:rsidRDefault="00C719E0" w:rsidP="00B86397">
            <w:pPr>
              <w:spacing w:after="0"/>
              <w:rPr>
                <w:rFonts w:ascii="Times New Roman" w:hAnsi="Times New Roman" w:cs="Times New Roman"/>
                <w:b/>
                <w:sz w:val="20"/>
                <w:szCs w:val="20"/>
                <w:lang w:val="bg-BG"/>
              </w:rPr>
            </w:pPr>
            <w:r w:rsidRPr="00FD76DC">
              <w:rPr>
                <w:rFonts w:ascii="Times New Roman" w:hAnsi="Times New Roman" w:cs="Times New Roman"/>
                <w:b/>
                <w:sz w:val="20"/>
                <w:szCs w:val="20"/>
                <w:lang w:val="bg-BG"/>
              </w:rPr>
              <w:t xml:space="preserve">Местообитание на вида: </w:t>
            </w:r>
            <w:r w:rsidRPr="00FD76DC">
              <w:rPr>
                <w:rFonts w:ascii="Times New Roman" w:hAnsi="Times New Roman" w:cs="Times New Roman"/>
                <w:bCs/>
                <w:sz w:val="20"/>
                <w:szCs w:val="20"/>
                <w:lang w:val="bg-BG"/>
              </w:rPr>
              <w:t xml:space="preserve">Площ на подходящите гнездови местообитания на </w:t>
            </w:r>
            <w:r w:rsidRPr="00FD76DC">
              <w:rPr>
                <w:rFonts w:ascii="Times New Roman" w:hAnsi="Times New Roman" w:cs="Times New Roman"/>
                <w:bCs/>
                <w:sz w:val="20"/>
                <w:szCs w:val="20"/>
                <w:lang w:val="bg-BG"/>
              </w:rPr>
              <w:lastRenderedPageBreak/>
              <w:t>вида</w:t>
            </w:r>
          </w:p>
        </w:tc>
        <w:tc>
          <w:tcPr>
            <w:tcW w:w="573" w:type="pct"/>
            <w:shd w:val="clear" w:color="auto" w:fill="auto"/>
          </w:tcPr>
          <w:p w14:paraId="5C8BD250" w14:textId="2DC88AF5" w:rsidR="00C719E0" w:rsidRPr="00FD76DC" w:rsidRDefault="00FD76DC" w:rsidP="00B86397">
            <w:pPr>
              <w:spacing w:after="0"/>
              <w:rPr>
                <w:rFonts w:ascii="Times New Roman" w:hAnsi="Times New Roman" w:cs="Times New Roman"/>
                <w:sz w:val="20"/>
                <w:szCs w:val="20"/>
              </w:rPr>
            </w:pPr>
            <w:r>
              <w:rPr>
                <w:rFonts w:ascii="Times New Roman" w:hAnsi="Times New Roman" w:cs="Times New Roman"/>
                <w:sz w:val="20"/>
                <w:szCs w:val="20"/>
                <w:lang w:val="bg-BG"/>
              </w:rPr>
              <w:lastRenderedPageBreak/>
              <w:t>х</w:t>
            </w:r>
            <w:r w:rsidR="00C719E0" w:rsidRPr="00FD76DC">
              <w:rPr>
                <w:rFonts w:ascii="Times New Roman" w:hAnsi="Times New Roman" w:cs="Times New Roman"/>
                <w:sz w:val="20"/>
                <w:szCs w:val="20"/>
              </w:rPr>
              <w:t>a</w:t>
            </w:r>
          </w:p>
        </w:tc>
        <w:tc>
          <w:tcPr>
            <w:tcW w:w="635" w:type="pct"/>
            <w:shd w:val="clear" w:color="auto" w:fill="auto"/>
          </w:tcPr>
          <w:p w14:paraId="7B102ACB" w14:textId="4B7AD5F2" w:rsidR="00C719E0" w:rsidRPr="00FD76DC" w:rsidRDefault="00C719E0" w:rsidP="00B86397">
            <w:pPr>
              <w:spacing w:after="0"/>
              <w:rPr>
                <w:rFonts w:ascii="Times New Roman" w:hAnsi="Times New Roman" w:cs="Times New Roman"/>
                <w:sz w:val="20"/>
                <w:szCs w:val="20"/>
                <w:lang w:val="en-GB"/>
              </w:rPr>
            </w:pPr>
            <w:r w:rsidRPr="00FD76DC">
              <w:rPr>
                <w:rFonts w:ascii="Times New Roman" w:hAnsi="Times New Roman" w:cs="Times New Roman"/>
                <w:sz w:val="20"/>
                <w:szCs w:val="20"/>
                <w:lang w:val="bg-BG"/>
              </w:rPr>
              <w:t xml:space="preserve">Най-малко 29 </w:t>
            </w:r>
            <w:r w:rsidR="00FD76DC">
              <w:rPr>
                <w:rFonts w:ascii="Times New Roman" w:hAnsi="Times New Roman" w:cs="Times New Roman"/>
                <w:sz w:val="20"/>
                <w:szCs w:val="20"/>
                <w:lang w:val="bg-BG"/>
              </w:rPr>
              <w:t>х</w:t>
            </w:r>
            <w:r w:rsidRPr="00FD76DC">
              <w:rPr>
                <w:rFonts w:ascii="Times New Roman" w:hAnsi="Times New Roman" w:cs="Times New Roman"/>
                <w:sz w:val="20"/>
                <w:szCs w:val="20"/>
                <w:lang w:val="en-GB"/>
              </w:rPr>
              <w:t>a</w:t>
            </w:r>
          </w:p>
        </w:tc>
        <w:tc>
          <w:tcPr>
            <w:tcW w:w="1720" w:type="pct"/>
            <w:shd w:val="clear" w:color="auto" w:fill="auto"/>
          </w:tcPr>
          <w:p w14:paraId="36469586" w14:textId="70563F5C"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t xml:space="preserve">Включва % на обработваемите площи със зърнени култури </w:t>
            </w:r>
            <w:r w:rsidRPr="00FD76DC">
              <w:rPr>
                <w:rFonts w:ascii="Times New Roman" w:hAnsi="Times New Roman" w:cs="Times New Roman"/>
                <w:sz w:val="20"/>
                <w:szCs w:val="20"/>
                <w:lang w:val="en-GB"/>
              </w:rPr>
              <w:t xml:space="preserve">N12 (11 </w:t>
            </w:r>
            <w:r w:rsidR="00FD76DC">
              <w:rPr>
                <w:rFonts w:ascii="Times New Roman" w:hAnsi="Times New Roman" w:cs="Times New Roman"/>
                <w:sz w:val="20"/>
                <w:szCs w:val="20"/>
                <w:lang w:val="bg-BG"/>
              </w:rPr>
              <w:t>х</w:t>
            </w:r>
            <w:r w:rsidRPr="00FD76DC">
              <w:rPr>
                <w:rFonts w:ascii="Times New Roman" w:hAnsi="Times New Roman" w:cs="Times New Roman"/>
                <w:sz w:val="20"/>
                <w:szCs w:val="20"/>
                <w:lang w:val="en-GB"/>
              </w:rPr>
              <w:t xml:space="preserve">a) </w:t>
            </w:r>
            <w:r w:rsidRPr="00FD76DC">
              <w:rPr>
                <w:rFonts w:ascii="Times New Roman" w:hAnsi="Times New Roman" w:cs="Times New Roman"/>
                <w:sz w:val="20"/>
                <w:szCs w:val="20"/>
                <w:lang w:val="bg-BG"/>
              </w:rPr>
              <w:t xml:space="preserve">и др. обработваеми земи </w:t>
            </w:r>
            <w:r w:rsidRPr="00FD76DC">
              <w:rPr>
                <w:rFonts w:ascii="Times New Roman" w:hAnsi="Times New Roman" w:cs="Times New Roman"/>
                <w:sz w:val="20"/>
                <w:szCs w:val="20"/>
                <w:lang w:val="en-GB"/>
              </w:rPr>
              <w:t xml:space="preserve">N 15 (18 </w:t>
            </w:r>
            <w:r w:rsidR="00FD76DC">
              <w:rPr>
                <w:rFonts w:ascii="Times New Roman" w:hAnsi="Times New Roman" w:cs="Times New Roman"/>
                <w:sz w:val="20"/>
                <w:szCs w:val="20"/>
                <w:lang w:val="bg-BG"/>
              </w:rPr>
              <w:t>х</w:t>
            </w:r>
            <w:r w:rsidRPr="00FD76DC">
              <w:rPr>
                <w:rFonts w:ascii="Times New Roman" w:hAnsi="Times New Roman" w:cs="Times New Roman"/>
                <w:sz w:val="20"/>
                <w:szCs w:val="20"/>
                <w:lang w:val="en-GB"/>
              </w:rPr>
              <w:t>a)</w:t>
            </w:r>
            <w:r w:rsidRPr="00FD76DC">
              <w:rPr>
                <w:rFonts w:ascii="Times New Roman" w:hAnsi="Times New Roman" w:cs="Times New Roman"/>
                <w:sz w:val="20"/>
                <w:szCs w:val="20"/>
                <w:lang w:val="bg-BG"/>
              </w:rPr>
              <w:t xml:space="preserve">, разположени в южния край на СЗЗ, покрай пътя към р. Дунав. </w:t>
            </w:r>
            <w:r w:rsidRPr="00FD76DC">
              <w:rPr>
                <w:rFonts w:ascii="Times New Roman" w:hAnsi="Times New Roman" w:cs="Times New Roman"/>
                <w:sz w:val="20"/>
                <w:szCs w:val="20"/>
                <w:lang w:val="bg-BG"/>
              </w:rPr>
              <w:lastRenderedPageBreak/>
              <w:t>Тези площ не е изцяло пригодна, а птиците ще се концентрират в наводнените ниски участъци при достатъчно валежи и високо ниво на блатото. Тук се включва и хранителното местообитание.</w:t>
            </w:r>
          </w:p>
        </w:tc>
        <w:tc>
          <w:tcPr>
            <w:tcW w:w="1061" w:type="pct"/>
          </w:tcPr>
          <w:p w14:paraId="4CE2FF2F" w14:textId="4A38FE30" w:rsidR="00C719E0" w:rsidRPr="00FD76DC" w:rsidRDefault="00C719E0" w:rsidP="00B86397">
            <w:pPr>
              <w:spacing w:after="0"/>
              <w:rPr>
                <w:rFonts w:ascii="Times New Roman" w:hAnsi="Times New Roman" w:cs="Times New Roman"/>
                <w:sz w:val="20"/>
                <w:szCs w:val="20"/>
                <w:lang w:val="bg-BG"/>
              </w:rPr>
            </w:pPr>
            <w:r w:rsidRPr="00FD76DC">
              <w:rPr>
                <w:rFonts w:ascii="Times New Roman" w:hAnsi="Times New Roman" w:cs="Times New Roman"/>
                <w:sz w:val="20"/>
                <w:szCs w:val="20"/>
                <w:lang w:val="bg-BG"/>
              </w:rPr>
              <w:lastRenderedPageBreak/>
              <w:t xml:space="preserve">Поддържане на площта на подходящите гнездови местообитания на </w:t>
            </w:r>
            <w:r w:rsidRPr="00FD76DC">
              <w:rPr>
                <w:rFonts w:ascii="Times New Roman" w:hAnsi="Times New Roman" w:cs="Times New Roman"/>
                <w:sz w:val="20"/>
                <w:szCs w:val="20"/>
                <w:lang w:val="bg-BG"/>
              </w:rPr>
              <w:lastRenderedPageBreak/>
              <w:t xml:space="preserve">вида в защитената зона, в размер на най-малко </w:t>
            </w:r>
            <w:r w:rsidRPr="00FD76DC">
              <w:rPr>
                <w:rFonts w:ascii="Times New Roman" w:hAnsi="Times New Roman" w:cs="Times New Roman"/>
                <w:sz w:val="20"/>
                <w:szCs w:val="20"/>
                <w:lang w:val="en-GB"/>
              </w:rPr>
              <w:t>2</w:t>
            </w:r>
            <w:r w:rsidRPr="00FD76DC">
              <w:rPr>
                <w:rFonts w:ascii="Times New Roman" w:hAnsi="Times New Roman" w:cs="Times New Roman"/>
                <w:sz w:val="20"/>
                <w:szCs w:val="20"/>
                <w:lang w:val="bg-BG"/>
              </w:rPr>
              <w:t xml:space="preserve">9 </w:t>
            </w:r>
            <w:r w:rsidR="00FD76DC">
              <w:rPr>
                <w:rFonts w:ascii="Times New Roman" w:hAnsi="Times New Roman" w:cs="Times New Roman"/>
                <w:sz w:val="20"/>
                <w:szCs w:val="20"/>
                <w:lang w:val="bg-BG"/>
              </w:rPr>
              <w:t>х</w:t>
            </w:r>
            <w:r w:rsidRPr="00FD76DC">
              <w:rPr>
                <w:rFonts w:ascii="Times New Roman" w:hAnsi="Times New Roman" w:cs="Times New Roman"/>
                <w:sz w:val="20"/>
                <w:szCs w:val="20"/>
                <w:lang w:val="bg-BG"/>
              </w:rPr>
              <w:t>a.</w:t>
            </w:r>
          </w:p>
        </w:tc>
      </w:tr>
    </w:tbl>
    <w:p w14:paraId="1BD5C123" w14:textId="77777777" w:rsidR="00C719E0" w:rsidRPr="002763BF" w:rsidRDefault="00C719E0" w:rsidP="00C719E0">
      <w:pPr>
        <w:spacing w:after="120"/>
        <w:rPr>
          <w:rFonts w:ascii="Times New Roman" w:hAnsi="Times New Roman" w:cs="Times New Roman"/>
          <w:sz w:val="24"/>
          <w:szCs w:val="24"/>
        </w:rPr>
      </w:pPr>
    </w:p>
    <w:p w14:paraId="725F24FE" w14:textId="77777777" w:rsidR="00C719E0" w:rsidRPr="002763BF" w:rsidRDefault="00C719E0" w:rsidP="00C719E0">
      <w:pPr>
        <w:spacing w:after="120"/>
        <w:contextualSpacing/>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2763BF">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2763BF">
        <w:rPr>
          <w:rFonts w:ascii="Times New Roman" w:hAnsi="Times New Roman" w:cs="Times New Roman"/>
          <w:b/>
          <w:bCs/>
          <w:sz w:val="24"/>
          <w:szCs w:val="24"/>
          <w:lang w:val="bg-BG"/>
        </w:rPr>
        <w:t xml:space="preserve"> за СЗЗ BG0002065 „Блато Малък Преславец“</w:t>
      </w:r>
    </w:p>
    <w:p w14:paraId="471B16D7" w14:textId="077C5C4B" w:rsidR="00C719E0" w:rsidRPr="002763BF" w:rsidRDefault="00C719E0" w:rsidP="00C719E0">
      <w:pPr>
        <w:spacing w:after="120"/>
        <w:jc w:val="both"/>
        <w:rPr>
          <w:rFonts w:ascii="Times New Roman" w:hAnsi="Times New Roman" w:cs="Times New Roman"/>
          <w:sz w:val="24"/>
          <w:szCs w:val="24"/>
        </w:rPr>
      </w:pPr>
      <w:r w:rsidRPr="002763BF">
        <w:rPr>
          <w:rFonts w:ascii="Times New Roman" w:hAnsi="Times New Roman" w:cs="Times New Roman"/>
          <w:sz w:val="24"/>
          <w:szCs w:val="24"/>
          <w:lang w:val="bg-BG"/>
        </w:rPr>
        <w:t>Предвид наличната информация за настоящата гнездова и концентрираща се численост на вида в защитената зона</w:t>
      </w:r>
      <w:r w:rsidRPr="002763BF">
        <w:rPr>
          <w:rFonts w:ascii="Times New Roman" w:hAnsi="Times New Roman" w:cs="Times New Roman"/>
          <w:sz w:val="24"/>
          <w:szCs w:val="24"/>
        </w:rPr>
        <w:t xml:space="preserve"> </w:t>
      </w:r>
      <w:r w:rsidRPr="002763BF">
        <w:rPr>
          <w:rFonts w:ascii="Times New Roman" w:hAnsi="Times New Roman" w:cs="Times New Roman"/>
          <w:sz w:val="24"/>
          <w:szCs w:val="24"/>
          <w:lang w:val="bg-BG"/>
        </w:rPr>
        <w:t xml:space="preserve">не може да бъде направена актуализация на </w:t>
      </w:r>
      <w:r>
        <w:rPr>
          <w:rFonts w:ascii="Times New Roman" w:hAnsi="Times New Roman" w:cs="Times New Roman"/>
          <w:sz w:val="24"/>
          <w:szCs w:val="24"/>
          <w:lang w:val="bg-BG"/>
        </w:rPr>
        <w:t>СФ</w:t>
      </w:r>
      <w:r w:rsidRPr="002763BF">
        <w:rPr>
          <w:rFonts w:ascii="Times New Roman" w:hAnsi="Times New Roman" w:cs="Times New Roman"/>
          <w:sz w:val="24"/>
          <w:szCs w:val="24"/>
          <w:lang w:val="bg-BG"/>
        </w:rPr>
        <w:t>.</w:t>
      </w:r>
    </w:p>
    <w:p w14:paraId="21578B8F" w14:textId="7DCA069A" w:rsidR="00C719E0" w:rsidRDefault="00C719E0" w:rsidP="002D2AA6">
      <w:pPr>
        <w:spacing w:after="120"/>
        <w:jc w:val="both"/>
        <w:rPr>
          <w:rFonts w:ascii="Times New Roman" w:hAnsi="Times New Roman" w:cs="Times New Roman"/>
          <w:b/>
          <w:bCs/>
          <w:sz w:val="24"/>
          <w:szCs w:val="24"/>
        </w:rPr>
      </w:pPr>
    </w:p>
    <w:p w14:paraId="36A8582D" w14:textId="2B66EBC1" w:rsidR="001B5BA4" w:rsidRPr="001B5BA4" w:rsidRDefault="001B5BA4" w:rsidP="001B5BA4">
      <w:pPr>
        <w:pStyle w:val="Heading2"/>
        <w:jc w:val="center"/>
        <w:rPr>
          <w:rFonts w:ascii="Times New Roman" w:hAnsi="Times New Roman" w:cs="Times New Roman"/>
          <w:sz w:val="28"/>
          <w:szCs w:val="28"/>
          <w:lang w:val="bg-BG"/>
        </w:rPr>
      </w:pPr>
      <w:bookmarkStart w:id="68" w:name="_Toc87115688"/>
      <w:bookmarkStart w:id="69" w:name="_Toc87487820"/>
      <w:bookmarkStart w:id="70" w:name="_Toc98672542"/>
      <w:r w:rsidRPr="001B5BA4">
        <w:rPr>
          <w:rFonts w:ascii="Times New Roman" w:hAnsi="Times New Roman" w:cs="Times New Roman"/>
          <w:sz w:val="28"/>
          <w:szCs w:val="28"/>
          <w:lang w:val="bg-BG"/>
        </w:rPr>
        <w:t xml:space="preserve">Специфични цели за А168 </w:t>
      </w:r>
      <w:r w:rsidRPr="001B5BA4">
        <w:rPr>
          <w:rFonts w:ascii="Times New Roman" w:hAnsi="Times New Roman" w:cs="Times New Roman"/>
          <w:i/>
          <w:sz w:val="28"/>
          <w:szCs w:val="28"/>
          <w:lang w:val="bg-BG"/>
        </w:rPr>
        <w:t>Actitis hypoleucos</w:t>
      </w:r>
      <w:r w:rsidRPr="001B5BA4">
        <w:rPr>
          <w:rFonts w:ascii="Times New Roman" w:hAnsi="Times New Roman" w:cs="Times New Roman"/>
          <w:sz w:val="28"/>
          <w:szCs w:val="28"/>
          <w:lang w:val="bg-BG"/>
        </w:rPr>
        <w:t xml:space="preserve"> (късокрил кюкавец)</w:t>
      </w:r>
      <w:bookmarkEnd w:id="68"/>
      <w:bookmarkEnd w:id="69"/>
      <w:bookmarkEnd w:id="70"/>
    </w:p>
    <w:p w14:paraId="32830EA8" w14:textId="77777777" w:rsidR="001B5BA4" w:rsidRPr="00FF4ACC" w:rsidRDefault="001B5BA4" w:rsidP="001B5BA4">
      <w:pPr>
        <w:spacing w:after="120"/>
        <w:rPr>
          <w:rFonts w:ascii="Times New Roman" w:hAnsi="Times New Roman" w:cs="Times New Roman"/>
          <w:b/>
          <w:sz w:val="24"/>
          <w:szCs w:val="24"/>
          <w:lang w:val="bg-BG"/>
        </w:rPr>
      </w:pPr>
      <w:r w:rsidRPr="00FF4ACC">
        <w:rPr>
          <w:rFonts w:ascii="Times New Roman" w:hAnsi="Times New Roman" w:cs="Times New Roman"/>
          <w:b/>
          <w:sz w:val="24"/>
          <w:szCs w:val="24"/>
          <w:lang w:val="bg-BG"/>
        </w:rPr>
        <w:t>1.</w:t>
      </w:r>
      <w:r>
        <w:rPr>
          <w:rFonts w:ascii="Times New Roman" w:hAnsi="Times New Roman" w:cs="Times New Roman"/>
          <w:sz w:val="24"/>
          <w:szCs w:val="24"/>
          <w:lang w:val="bg-BG"/>
        </w:rPr>
        <w:t xml:space="preserve"> </w:t>
      </w:r>
      <w:r w:rsidRPr="00FF4ACC">
        <w:rPr>
          <w:rFonts w:ascii="Times New Roman" w:hAnsi="Times New Roman" w:cs="Times New Roman"/>
          <w:b/>
          <w:sz w:val="24"/>
          <w:szCs w:val="24"/>
          <w:lang w:val="bg-BG"/>
        </w:rPr>
        <w:t>Кратка характеристика на вида</w:t>
      </w:r>
    </w:p>
    <w:p w14:paraId="68D617EC"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Дължина на тялото: 19,5-22 cm. Размах на крилата: 29,5-37 cm. Най-лесно се разпознава по поведението и по положението на тялото: често движи опашката си нагоре-надолу и тялото му е разположено хоризонтално. Възрастните през размножителния период отгоре са тъмнокафяви; гърдите и шията отстрани са светлокафяви, а останалата долна част на тялото е бяла. С Характерен полет – съчетания на маhaния на крилете и планиране. Лети ниско над водата. При полет се забелязва бялата ивица върху крилете.</w:t>
      </w:r>
    </w:p>
    <w:p w14:paraId="7860B137" w14:textId="77777777" w:rsidR="001B5BA4" w:rsidRPr="00FF4ACC" w:rsidRDefault="001B5BA4" w:rsidP="001B5BA4">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Характер на пребиваване в страната</w:t>
      </w:r>
    </w:p>
    <w:p w14:paraId="307B8E2E"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Постоянен, гнездящ, мигрираща и рядко зимуваща вид за страната. Има едно поколение годишно през периода април-юли. Пролетната миграция е през март-април, а есенната – през август-септември. Обикновено се среща на двойки, а при миграция поединично, на двойки или малки ята (Нанкинов и др., 1997).</w:t>
      </w:r>
    </w:p>
    <w:p w14:paraId="0F0A56A7" w14:textId="77777777" w:rsidR="001B5BA4" w:rsidRPr="00FF4ACC" w:rsidRDefault="001B5BA4" w:rsidP="001B5BA4">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Характерно местообитание</w:t>
      </w:r>
    </w:p>
    <w:p w14:paraId="1AAAF347"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Гнезди покрай пясъчни и каменисти брегове на реки и потоци, течащи води, обикновено в средните и горните им течения и в участъци с богата и гъста крайбрежна растителност, близка до алувиални и много влажни гори и храсталаци или сред широколистни листопадни гори, по-рядко сред смесени гори и иглолистни гори, понякога се среща около сладководни басейни с растителност (Янков отг. ред., 2007). Видът предпочита да гнезди далече от селища и е по-изобилен в средните участъци на реките, където бреговете се характеризират със смесица от крайбрежни горички и отворени чакълести или песъчливи брегове. Гнездовата плътност на вида е от 1,77 дв./1 км речно течение (Lengyel, 1998). Някои от индивидите търсят храна в съседни на речните участъци тревисти местообитания, но не се отдалечават на повече от 100 м. (Yalden, 1986). Средното разстояние между гнездата e 131,4 м. (Elas &amp; Meissner, 2019). Подходящи местообитания вероятно са 3260 и 3130 според Директивата за хaбитатите (Кавръкова и др., 2009).</w:t>
      </w:r>
    </w:p>
    <w:p w14:paraId="2B439D85" w14:textId="77777777" w:rsidR="001B5BA4" w:rsidRPr="00FF4ACC" w:rsidRDefault="001B5BA4" w:rsidP="001B5BA4">
      <w:pPr>
        <w:spacing w:before="120" w:after="120" w:line="240" w:lineRule="auto"/>
        <w:jc w:val="both"/>
        <w:rPr>
          <w:rFonts w:ascii="Times New Roman" w:hAnsi="Times New Roman" w:cs="Times New Roman"/>
          <w:i/>
          <w:sz w:val="24"/>
          <w:szCs w:val="24"/>
          <w:lang w:val="bg-BG"/>
        </w:rPr>
      </w:pPr>
      <w:r w:rsidRPr="00FF4ACC">
        <w:rPr>
          <w:rFonts w:ascii="Times New Roman" w:hAnsi="Times New Roman" w:cs="Times New Roman"/>
          <w:i/>
          <w:sz w:val="24"/>
          <w:szCs w:val="24"/>
          <w:lang w:val="bg-BG"/>
        </w:rPr>
        <w:t>Хранене</w:t>
      </w:r>
    </w:p>
    <w:p w14:paraId="5BFED008" w14:textId="77777777" w:rsidR="001B5BA4"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lastRenderedPageBreak/>
        <w:t>Събира храна по земята, в тинята, под камъните и във водата. Различни видове насекоми и техните ларви (бръмбари, мухи), червеи, охлюви, миди, рачета, части от растения и изключително рядко дребна риба (Нанкинов и др., 1997).</w:t>
      </w:r>
    </w:p>
    <w:p w14:paraId="597F9F24" w14:textId="77777777" w:rsidR="001B5BA4" w:rsidRPr="00FF4ACC" w:rsidRDefault="001B5BA4" w:rsidP="001B5BA4">
      <w:pPr>
        <w:spacing w:after="120"/>
        <w:jc w:val="both"/>
        <w:rPr>
          <w:rFonts w:ascii="Times New Roman" w:hAnsi="Times New Roman" w:cs="Times New Roman"/>
          <w:sz w:val="24"/>
          <w:szCs w:val="24"/>
          <w:lang w:val="bg-BG"/>
        </w:rPr>
      </w:pPr>
      <w:r w:rsidRPr="00FF4ACC">
        <w:rPr>
          <w:rFonts w:ascii="Times New Roman" w:hAnsi="Times New Roman" w:cs="Times New Roman"/>
          <w:b/>
          <w:sz w:val="24"/>
          <w:szCs w:val="24"/>
          <w:lang w:val="bg-BG"/>
        </w:rPr>
        <w:t>2. Разпространение, природозащитно състояние и тенденции в популацията на вида на национално ниво</w:t>
      </w:r>
    </w:p>
    <w:p w14:paraId="100918EC"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Среща се повсеместно из цялата страна, по-рядко в източната ѝ част (Черноморското крайбрежие и прилежащите му райони, Добруджа и Югоизточна България). Среща се предимно по поречията на големите реки в равнините, но на места и в планините, включително в по-високите им части до 2000 м. н</w:t>
      </w:r>
      <w:r>
        <w:rPr>
          <w:rFonts w:ascii="Times New Roman" w:hAnsi="Times New Roman" w:cs="Times New Roman"/>
          <w:sz w:val="24"/>
          <w:szCs w:val="24"/>
          <w:lang w:val="bg-BG"/>
        </w:rPr>
        <w:t>.</w:t>
      </w:r>
      <w:r w:rsidRPr="00FF4ACC">
        <w:rPr>
          <w:rFonts w:ascii="Times New Roman" w:hAnsi="Times New Roman" w:cs="Times New Roman"/>
          <w:sz w:val="24"/>
          <w:szCs w:val="24"/>
          <w:lang w:val="bg-BG"/>
        </w:rPr>
        <w:t>в. През гнездовия период отбелязан край р. Дунав, в Стара планина, Подбалканските полета, Добруджа, по Черноморското крайбрежие, в Софийско, Горнотракийската низина, по долините на реките Струма и Места, Рила, Пирин и Родопите (Нанкинов и др., 1997). Публикуваната информация за гнезденето на вида, сочи общата численост на гнездящите и потенциално гнездещи двойки за България е между 100-250. Обитава крайбрежия на сладководни водоеми в равнини и планини; по време на миграции е обикновен, а много рядък – през зимата (Янков отг. ред., 2007).</w:t>
      </w:r>
    </w:p>
    <w:p w14:paraId="480DDE57"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Защитен вид на територията на цялата страна (ЗБР, Приложение 3). Не е включен в Директивата за птиците. Според IUCN – LC (Least Concern), за територията на континентална Европа – LC (Least Concern). Включен в SPEC 3. Включен е в Червената книга на Р България (2015) в категория слабо засегнат (LC).</w:t>
      </w:r>
    </w:p>
    <w:p w14:paraId="571789D1"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Съгласно Докладването от 2019 г. (за периода 2005-2018 г.), националната гнездяща популация на вида се оценява на 120-220 двойки. Краткосрочната популационна тенденция (2000-2018 г.) е </w:t>
      </w:r>
      <w:r w:rsidRPr="00FF4ACC">
        <w:rPr>
          <w:rFonts w:ascii="Times New Roman" w:hAnsi="Times New Roman" w:cs="Times New Roman"/>
          <w:b/>
          <w:sz w:val="24"/>
          <w:szCs w:val="24"/>
          <w:lang w:val="bg-BG"/>
        </w:rPr>
        <w:t>стабилна</w:t>
      </w:r>
      <w:r w:rsidRPr="00FF4ACC">
        <w:rPr>
          <w:rFonts w:ascii="Times New Roman" w:hAnsi="Times New Roman" w:cs="Times New Roman"/>
          <w:sz w:val="24"/>
          <w:szCs w:val="24"/>
          <w:lang w:val="bg-BG"/>
        </w:rPr>
        <w:t xml:space="preserve">, а дългосрочната (1980-2018 г.) е </w:t>
      </w:r>
      <w:r w:rsidRPr="00FF4ACC">
        <w:rPr>
          <w:rFonts w:ascii="Times New Roman" w:hAnsi="Times New Roman" w:cs="Times New Roman"/>
          <w:b/>
          <w:sz w:val="24"/>
          <w:szCs w:val="24"/>
          <w:lang w:val="bg-BG"/>
        </w:rPr>
        <w:t>неизвестна</w:t>
      </w:r>
      <w:r w:rsidRPr="00FF4ACC">
        <w:rPr>
          <w:rFonts w:ascii="Times New Roman" w:hAnsi="Times New Roman" w:cs="Times New Roman"/>
          <w:sz w:val="24"/>
          <w:szCs w:val="24"/>
          <w:lang w:val="bg-BG"/>
        </w:rPr>
        <w:t xml:space="preserve">. Краткосрочната тенденция на гнездящата популацията в рамките на Натура 2000 е стабилна. Посочени са следните заплахи и влияния: J02 </w:t>
      </w:r>
    </w:p>
    <w:p w14:paraId="3D0F0B71" w14:textId="77777777" w:rsidR="001B5BA4"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Мигриращата национална популация е оценена на </w:t>
      </w:r>
      <w:r w:rsidRPr="00FF4ACC">
        <w:rPr>
          <w:rFonts w:ascii="Times New Roman" w:hAnsi="Times New Roman" w:cs="Times New Roman"/>
          <w:b/>
          <w:sz w:val="24"/>
          <w:szCs w:val="24"/>
          <w:lang w:val="bg-BG"/>
        </w:rPr>
        <w:t>200 – 400 индивида</w:t>
      </w:r>
      <w:r w:rsidRPr="00FF4ACC">
        <w:rPr>
          <w:rFonts w:ascii="Times New Roman" w:hAnsi="Times New Roman" w:cs="Times New Roman"/>
          <w:sz w:val="24"/>
          <w:szCs w:val="24"/>
          <w:lang w:val="bg-BG"/>
        </w:rPr>
        <w:t>. Не са посочени краткосрочни и дългосрочни тенденции в числеността на преминаващите индивиди. Посочени са следните заплахи и влияния: K04.</w:t>
      </w:r>
    </w:p>
    <w:p w14:paraId="0536B2D7" w14:textId="724658C1"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b/>
          <w:sz w:val="24"/>
          <w:szCs w:val="24"/>
          <w:lang w:val="bg-BG"/>
        </w:rPr>
        <w:t>3.</w:t>
      </w:r>
      <w:r>
        <w:rPr>
          <w:rFonts w:ascii="Times New Roman" w:hAnsi="Times New Roman" w:cs="Times New Roman"/>
          <w:sz w:val="24"/>
          <w:szCs w:val="24"/>
          <w:lang w:val="bg-BG"/>
        </w:rPr>
        <w:t xml:space="preserve"> </w:t>
      </w:r>
      <w:r w:rsidRPr="00FF4ACC">
        <w:rPr>
          <w:rFonts w:ascii="Times New Roman" w:hAnsi="Times New Roman" w:cs="Times New Roman"/>
          <w:b/>
          <w:sz w:val="24"/>
          <w:szCs w:val="24"/>
          <w:lang w:val="bg-BG"/>
        </w:rPr>
        <w:t xml:space="preserve">Състояние в </w:t>
      </w:r>
      <w:r w:rsidRPr="00772839">
        <w:rPr>
          <w:rFonts w:ascii="Times New Roman" w:hAnsi="Times New Roman" w:cs="Times New Roman"/>
          <w:b/>
          <w:sz w:val="24"/>
          <w:szCs w:val="24"/>
          <w:lang w:val="bg-BG"/>
        </w:rPr>
        <w:t>специална защитена зон</w:t>
      </w:r>
      <w:r>
        <w:rPr>
          <w:rFonts w:ascii="Times New Roman" w:hAnsi="Times New Roman" w:cs="Times New Roman"/>
          <w:b/>
          <w:sz w:val="24"/>
          <w:szCs w:val="24"/>
          <w:lang w:val="bg-BG"/>
        </w:rPr>
        <w:t>а</w:t>
      </w:r>
      <w:r w:rsidRPr="002763BF">
        <w:rPr>
          <w:rFonts w:ascii="Times New Roman" w:hAnsi="Times New Roman" w:cs="Times New Roman"/>
          <w:b/>
          <w:sz w:val="24"/>
          <w:szCs w:val="24"/>
          <w:lang w:val="bg-BG"/>
        </w:rPr>
        <w:t xml:space="preserve"> </w:t>
      </w:r>
      <w:r w:rsidRPr="00FF4ACC">
        <w:rPr>
          <w:rFonts w:ascii="Times New Roman" w:hAnsi="Times New Roman" w:cs="Times New Roman"/>
          <w:b/>
          <w:bCs/>
          <w:sz w:val="24"/>
          <w:szCs w:val="24"/>
          <w:lang w:val="bg-BG"/>
        </w:rPr>
        <w:t>СЗЗ BG0002065 „Блато Малък Преславец“</w:t>
      </w:r>
    </w:p>
    <w:p w14:paraId="1E778BD8" w14:textId="7F1F30BE" w:rsidR="001B5BA4"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Съгласно </w:t>
      </w:r>
      <w:r>
        <w:rPr>
          <w:rFonts w:ascii="Times New Roman" w:hAnsi="Times New Roman" w:cs="Times New Roman"/>
          <w:sz w:val="24"/>
          <w:szCs w:val="24"/>
          <w:lang w:val="bg-BG"/>
        </w:rPr>
        <w:t>СФ</w:t>
      </w:r>
      <w:r w:rsidRPr="00FF4ACC">
        <w:rPr>
          <w:rFonts w:ascii="Times New Roman" w:hAnsi="Times New Roman" w:cs="Times New Roman"/>
          <w:sz w:val="24"/>
          <w:szCs w:val="24"/>
          <w:lang w:val="bg-BG"/>
        </w:rPr>
        <w:t xml:space="preserve">, видът се опазва в зоната само като </w:t>
      </w:r>
      <w:r w:rsidRPr="00FF4ACC">
        <w:rPr>
          <w:rFonts w:ascii="Times New Roman" w:hAnsi="Times New Roman" w:cs="Times New Roman"/>
          <w:b/>
          <w:sz w:val="24"/>
          <w:szCs w:val="24"/>
          <w:lang w:val="bg-BG"/>
        </w:rPr>
        <w:t>мигриращ</w:t>
      </w:r>
      <w:r w:rsidRPr="00FF4ACC">
        <w:rPr>
          <w:rFonts w:ascii="Times New Roman" w:hAnsi="Times New Roman" w:cs="Times New Roman"/>
          <w:sz w:val="24"/>
          <w:szCs w:val="24"/>
          <w:lang w:val="bg-BG"/>
        </w:rPr>
        <w:t xml:space="preserve"> (концентриращ се) с численост 3 индивида, което е 0,8 - 1,5 % от националната мигрираща популация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B3C979C"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4. </w:t>
      </w:r>
      <w:r w:rsidRPr="00FF4ACC">
        <w:rPr>
          <w:rFonts w:ascii="Times New Roman" w:hAnsi="Times New Roman" w:cs="Times New Roman"/>
          <w:b/>
          <w:sz w:val="24"/>
          <w:szCs w:val="24"/>
          <w:lang w:val="bg-BG"/>
        </w:rPr>
        <w:t xml:space="preserve">Анализ на наличната информация </w:t>
      </w:r>
    </w:p>
    <w:p w14:paraId="0E913A14" w14:textId="77777777" w:rsidR="001B5BA4" w:rsidRPr="00FF4ACC" w:rsidRDefault="001B5BA4" w:rsidP="001B5BA4">
      <w:pPr>
        <w:spacing w:before="120" w:after="120" w:line="240" w:lineRule="auto"/>
        <w:jc w:val="both"/>
        <w:rPr>
          <w:rFonts w:ascii="Times New Roman" w:hAnsi="Times New Roman" w:cs="Times New Roman"/>
          <w:sz w:val="24"/>
          <w:szCs w:val="24"/>
          <w:lang w:val="en-GB"/>
        </w:rPr>
      </w:pPr>
      <w:r w:rsidRPr="00FF4ACC">
        <w:rPr>
          <w:rFonts w:ascii="Times New Roman" w:hAnsi="Times New Roman" w:cs="Times New Roman"/>
          <w:sz w:val="24"/>
          <w:szCs w:val="24"/>
          <w:lang w:val="bg-BG"/>
        </w:rPr>
        <w:t xml:space="preserve">Късокрилия кюкавец гнезди сравнително често по р. Дунав и притоците й. Двойки са установени през гнездовия период (20.05-31.07.) по р. Дунав – между Белене и Никопол – 12.07.2000 г. – 50 екз. на 50 двойки, при с. Сомовит, устието на р. Вит, о. Персин и с. Черковица (Шурулинков и др., 2005). През прелета обикновено се среща поединично или на малки групички до 5-7 екз. През зимата е установен еднократно на 5.12.2001 г. на р. Дунав над с. Загражден (Шурулинков и др., 2005). До колкото ни е известно към момента няма публикувана информация за концентрацията на вида в СЗЗ „Блато Малък Преславец“ по врем на миграция. По време на теренното проучване на зоните по р. Дунав с през 2021 </w:t>
      </w:r>
      <w:r w:rsidRPr="00FF4ACC">
        <w:rPr>
          <w:rFonts w:ascii="Times New Roman" w:hAnsi="Times New Roman" w:cs="Times New Roman"/>
          <w:sz w:val="24"/>
          <w:szCs w:val="24"/>
          <w:lang w:val="bg-BG"/>
        </w:rPr>
        <w:lastRenderedPageBreak/>
        <w:t>г., на територията на зоната не са установени птици от вида. По данни от ebirds.org, вида е често срещан по р. Дунав с не големи концентрации (1-5 инд.) по време на пролетната и есенната миграция, като в зоната е наблюдаван средата на април 2008 г. – 1 инд. (</w:t>
      </w:r>
      <w:r w:rsidRPr="00FF4ACC">
        <w:rPr>
          <w:rFonts w:ascii="Times New Roman" w:hAnsi="Times New Roman" w:cs="Times New Roman"/>
          <w:sz w:val="24"/>
          <w:szCs w:val="24"/>
          <w:lang w:val="en-GB"/>
        </w:rPr>
        <w:t xml:space="preserve">Io. Hristov). </w:t>
      </w:r>
      <w:r w:rsidRPr="00FF4ACC">
        <w:rPr>
          <w:rFonts w:ascii="Times New Roman" w:hAnsi="Times New Roman" w:cs="Times New Roman"/>
          <w:sz w:val="24"/>
          <w:szCs w:val="24"/>
          <w:lang w:val="bg-BG"/>
        </w:rPr>
        <w:t xml:space="preserve">По данни от </w:t>
      </w:r>
      <w:r w:rsidRPr="00FF4ACC">
        <w:rPr>
          <w:rFonts w:ascii="Times New Roman" w:hAnsi="Times New Roman" w:cs="Times New Roman"/>
          <w:sz w:val="24"/>
          <w:szCs w:val="24"/>
          <w:lang w:val="en-GB"/>
        </w:rPr>
        <w:t xml:space="preserve">observation.org, </w:t>
      </w:r>
      <w:r w:rsidRPr="00FF4ACC">
        <w:rPr>
          <w:rFonts w:ascii="Times New Roman" w:hAnsi="Times New Roman" w:cs="Times New Roman"/>
          <w:sz w:val="24"/>
          <w:szCs w:val="24"/>
          <w:lang w:val="bg-BG"/>
        </w:rPr>
        <w:t>1 инд. е наблюдаван края на април 2019 г. в района блато Малък Преславец (</w:t>
      </w:r>
      <w:r w:rsidRPr="00FF4ACC">
        <w:rPr>
          <w:rFonts w:ascii="Times New Roman" w:hAnsi="Times New Roman" w:cs="Times New Roman"/>
          <w:sz w:val="24"/>
          <w:szCs w:val="24"/>
          <w:lang w:val="en-GB"/>
        </w:rPr>
        <w:t xml:space="preserve">B. Mertens). </w:t>
      </w:r>
    </w:p>
    <w:p w14:paraId="746DD539"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Основна заплаха за вида в зоната е влошаването на екологичното състояние на водата в блато Малък Преславец поради хипертрофия на водната растителност през лятото и есента (</w:t>
      </w:r>
      <w:r w:rsidRPr="00FF4ACC">
        <w:rPr>
          <w:rFonts w:ascii="Times New Roman" w:hAnsi="Times New Roman" w:cs="Times New Roman"/>
          <w:sz w:val="24"/>
          <w:szCs w:val="24"/>
          <w:lang w:val="en-GB"/>
        </w:rPr>
        <w:t>Kazakov et al. 2020</w:t>
      </w:r>
      <w:r w:rsidRPr="00FF4ACC">
        <w:rPr>
          <w:rFonts w:ascii="Times New Roman" w:hAnsi="Times New Roman" w:cs="Times New Roman"/>
          <w:sz w:val="24"/>
          <w:szCs w:val="24"/>
          <w:lang w:val="bg-BG"/>
        </w:rPr>
        <w:t>), безпокойство по врем на размножителния сезон на птиците от рибари и нерегламентирано навлизане на плавателни съдове, замърсяване на водата в резултат на използван е пестициди и торове в близките земеделски площи.</w:t>
      </w:r>
    </w:p>
    <w:p w14:paraId="3499E23F" w14:textId="77777777" w:rsidR="001B5BA4" w:rsidRPr="00FF4ACC" w:rsidRDefault="001B5BA4" w:rsidP="001B5BA4">
      <w:pPr>
        <w:spacing w:before="120" w:after="120" w:line="24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106"/>
        <w:gridCol w:w="1103"/>
        <w:gridCol w:w="2973"/>
        <w:gridCol w:w="2513"/>
      </w:tblGrid>
      <w:tr w:rsidR="001B5BA4" w:rsidRPr="001B5BA4" w14:paraId="25ED13F7" w14:textId="77777777" w:rsidTr="00B86397">
        <w:trPr>
          <w:tblHeader/>
          <w:jc w:val="center"/>
        </w:trPr>
        <w:tc>
          <w:tcPr>
            <w:tcW w:w="1001" w:type="pct"/>
            <w:shd w:val="clear" w:color="auto" w:fill="B6DDE8"/>
            <w:vAlign w:val="center"/>
          </w:tcPr>
          <w:p w14:paraId="0E894C27" w14:textId="77777777" w:rsidR="001B5BA4" w:rsidRPr="001B5BA4" w:rsidRDefault="001B5BA4" w:rsidP="0086179C">
            <w:pPr>
              <w:spacing w:after="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Параметър</w:t>
            </w:r>
          </w:p>
        </w:tc>
        <w:tc>
          <w:tcPr>
            <w:tcW w:w="574" w:type="pct"/>
            <w:shd w:val="clear" w:color="auto" w:fill="B6DDE8"/>
            <w:vAlign w:val="center"/>
          </w:tcPr>
          <w:p w14:paraId="443B2FA9" w14:textId="77777777" w:rsidR="001B5BA4" w:rsidRPr="001B5BA4" w:rsidRDefault="001B5BA4" w:rsidP="0086179C">
            <w:pPr>
              <w:spacing w:after="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Мерна единица</w:t>
            </w:r>
          </w:p>
        </w:tc>
        <w:tc>
          <w:tcPr>
            <w:tcW w:w="573" w:type="pct"/>
            <w:shd w:val="clear" w:color="auto" w:fill="B6DDE8"/>
            <w:vAlign w:val="center"/>
          </w:tcPr>
          <w:p w14:paraId="2DA048C7" w14:textId="77777777" w:rsidR="001B5BA4" w:rsidRPr="001B5BA4" w:rsidRDefault="001B5BA4" w:rsidP="0086179C">
            <w:pPr>
              <w:spacing w:after="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Целева стойност</w:t>
            </w:r>
          </w:p>
        </w:tc>
        <w:tc>
          <w:tcPr>
            <w:tcW w:w="1545" w:type="pct"/>
            <w:shd w:val="clear" w:color="auto" w:fill="B6DDE8"/>
            <w:vAlign w:val="center"/>
          </w:tcPr>
          <w:p w14:paraId="7914C0B9" w14:textId="77777777" w:rsidR="001B5BA4" w:rsidRPr="001B5BA4" w:rsidRDefault="001B5BA4" w:rsidP="0086179C">
            <w:pPr>
              <w:spacing w:after="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Допълнителна информация</w:t>
            </w:r>
          </w:p>
        </w:tc>
        <w:tc>
          <w:tcPr>
            <w:tcW w:w="1306" w:type="pct"/>
            <w:shd w:val="clear" w:color="auto" w:fill="B6DDE8"/>
            <w:vAlign w:val="center"/>
          </w:tcPr>
          <w:p w14:paraId="2C326F85" w14:textId="77777777" w:rsidR="001B5BA4" w:rsidRPr="001B5BA4" w:rsidRDefault="001B5BA4" w:rsidP="0086179C">
            <w:pPr>
              <w:spacing w:after="12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Специфични за зоната цели</w:t>
            </w:r>
          </w:p>
        </w:tc>
      </w:tr>
      <w:tr w:rsidR="001B5BA4" w:rsidRPr="001B5BA4" w14:paraId="5A0B2053" w14:textId="77777777" w:rsidTr="00B86397">
        <w:trPr>
          <w:jc w:val="center"/>
        </w:trPr>
        <w:tc>
          <w:tcPr>
            <w:tcW w:w="1001" w:type="pct"/>
            <w:shd w:val="clear" w:color="auto" w:fill="auto"/>
          </w:tcPr>
          <w:p w14:paraId="1323AB9F" w14:textId="77777777" w:rsidR="001B5BA4" w:rsidRPr="001B5BA4" w:rsidRDefault="001B5BA4" w:rsidP="0086179C">
            <w:pPr>
              <w:spacing w:after="0" w:line="240" w:lineRule="auto"/>
              <w:rPr>
                <w:rFonts w:ascii="Times New Roman" w:hAnsi="Times New Roman" w:cs="Times New Roman"/>
                <w:b/>
                <w:sz w:val="20"/>
                <w:szCs w:val="20"/>
                <w:lang w:val="bg-BG"/>
              </w:rPr>
            </w:pPr>
            <w:r w:rsidRPr="001B5BA4">
              <w:rPr>
                <w:rFonts w:ascii="Times New Roman" w:hAnsi="Times New Roman" w:cs="Times New Roman"/>
                <w:b/>
                <w:sz w:val="20"/>
                <w:szCs w:val="20"/>
                <w:lang w:val="bg-BG"/>
              </w:rPr>
              <w:t xml:space="preserve">Популация: </w:t>
            </w:r>
            <w:r w:rsidRPr="001B5BA4">
              <w:rPr>
                <w:rFonts w:ascii="Times New Roman" w:hAnsi="Times New Roman" w:cs="Times New Roman"/>
                <w:bCs/>
                <w:sz w:val="20"/>
                <w:szCs w:val="20"/>
                <w:lang w:val="bg-BG"/>
              </w:rPr>
              <w:t>Размер на мигриращата популация</w:t>
            </w:r>
          </w:p>
        </w:tc>
        <w:tc>
          <w:tcPr>
            <w:tcW w:w="574" w:type="pct"/>
            <w:shd w:val="clear" w:color="auto" w:fill="auto"/>
          </w:tcPr>
          <w:p w14:paraId="5A7BB1C6"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Брой индивиди</w:t>
            </w:r>
          </w:p>
        </w:tc>
        <w:tc>
          <w:tcPr>
            <w:tcW w:w="573" w:type="pct"/>
            <w:shd w:val="clear" w:color="auto" w:fill="auto"/>
          </w:tcPr>
          <w:p w14:paraId="565FEFEA" w14:textId="4470B4E3"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3</w:t>
            </w:r>
            <w:r>
              <w:rPr>
                <w:rFonts w:ascii="Times New Roman" w:hAnsi="Times New Roman" w:cs="Times New Roman"/>
                <w:sz w:val="20"/>
                <w:szCs w:val="20"/>
              </w:rPr>
              <w:t xml:space="preserve"> </w:t>
            </w:r>
            <w:r>
              <w:rPr>
                <w:rFonts w:ascii="Times New Roman" w:hAnsi="Times New Roman" w:cs="Times New Roman"/>
                <w:sz w:val="20"/>
                <w:szCs w:val="20"/>
                <w:lang w:val="bg-BG"/>
              </w:rPr>
              <w:t>инд.</w:t>
            </w:r>
          </w:p>
        </w:tc>
        <w:tc>
          <w:tcPr>
            <w:tcW w:w="1545" w:type="pct"/>
            <w:shd w:val="clear" w:color="auto" w:fill="auto"/>
          </w:tcPr>
          <w:p w14:paraId="3983CEEE"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Определен на база СФ</w:t>
            </w:r>
            <w:r w:rsidRPr="001B5BA4">
              <w:rPr>
                <w:rFonts w:ascii="Times New Roman" w:hAnsi="Times New Roman" w:cs="Times New Roman"/>
                <w:sz w:val="20"/>
                <w:szCs w:val="20"/>
                <w:lang w:val="en-GB"/>
              </w:rPr>
              <w:t>.</w:t>
            </w:r>
            <w:r w:rsidRPr="001B5BA4">
              <w:rPr>
                <w:rFonts w:ascii="Times New Roman" w:hAnsi="Times New Roman" w:cs="Times New Roman"/>
                <w:sz w:val="20"/>
                <w:szCs w:val="20"/>
                <w:lang w:val="bg-BG"/>
              </w:rPr>
              <w:t xml:space="preserve"> Нужно е прилагане на систематизиран мониторинг в периодите март-април и през август-септември за установяване актуалната численост на популацията в зоната</w:t>
            </w:r>
          </w:p>
        </w:tc>
        <w:tc>
          <w:tcPr>
            <w:tcW w:w="1306" w:type="pct"/>
          </w:tcPr>
          <w:p w14:paraId="10A66205" w14:textId="77777777" w:rsidR="001B5BA4" w:rsidRPr="001B5BA4" w:rsidRDefault="001B5BA4" w:rsidP="0086179C">
            <w:pPr>
              <w:spacing w:after="12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Поддържане на популацията в размер най-малко 3 инд. Да се извърши целенасочен мониторинг за установяване на размера на мигриращата популация до 2025 г.</w:t>
            </w:r>
          </w:p>
        </w:tc>
      </w:tr>
      <w:tr w:rsidR="001B5BA4" w:rsidRPr="001B5BA4" w14:paraId="2DD785C5" w14:textId="77777777" w:rsidTr="00B86397">
        <w:trPr>
          <w:jc w:val="center"/>
        </w:trPr>
        <w:tc>
          <w:tcPr>
            <w:tcW w:w="1001" w:type="pct"/>
            <w:shd w:val="clear" w:color="auto" w:fill="auto"/>
          </w:tcPr>
          <w:p w14:paraId="77E3E711" w14:textId="77777777" w:rsidR="001B5BA4" w:rsidRPr="001B5BA4" w:rsidRDefault="001B5BA4" w:rsidP="0086179C">
            <w:pPr>
              <w:spacing w:after="0" w:line="240" w:lineRule="auto"/>
              <w:rPr>
                <w:rFonts w:ascii="Times New Roman" w:hAnsi="Times New Roman" w:cs="Times New Roman"/>
                <w:b/>
                <w:sz w:val="20"/>
                <w:szCs w:val="20"/>
                <w:lang w:val="bg-BG"/>
              </w:rPr>
            </w:pPr>
            <w:r w:rsidRPr="001B5BA4">
              <w:rPr>
                <w:rFonts w:ascii="Times New Roman" w:hAnsi="Times New Roman" w:cs="Times New Roman"/>
                <w:b/>
                <w:sz w:val="20"/>
                <w:szCs w:val="20"/>
                <w:lang w:val="bg-BG"/>
              </w:rPr>
              <w:t xml:space="preserve">Местообитание на вида: </w:t>
            </w:r>
            <w:r w:rsidRPr="001B5BA4">
              <w:rPr>
                <w:rFonts w:ascii="Times New Roman" w:hAnsi="Times New Roman" w:cs="Times New Roman"/>
                <w:bCs/>
                <w:sz w:val="20"/>
                <w:szCs w:val="20"/>
                <w:lang w:val="bg-BG"/>
              </w:rPr>
              <w:t>Площ на подходящите хранителни местообитания на вида</w:t>
            </w:r>
            <w:r w:rsidRPr="001B5BA4">
              <w:rPr>
                <w:rFonts w:ascii="Times New Roman" w:hAnsi="Times New Roman" w:cs="Times New Roman"/>
                <w:b/>
                <w:sz w:val="20"/>
                <w:szCs w:val="20"/>
                <w:lang w:val="bg-BG"/>
              </w:rPr>
              <w:t xml:space="preserve"> </w:t>
            </w:r>
          </w:p>
        </w:tc>
        <w:tc>
          <w:tcPr>
            <w:tcW w:w="574" w:type="pct"/>
            <w:shd w:val="clear" w:color="auto" w:fill="auto"/>
          </w:tcPr>
          <w:p w14:paraId="7D246BFC" w14:textId="300F5E01" w:rsidR="001B5BA4" w:rsidRPr="001B5BA4" w:rsidRDefault="001B5BA4" w:rsidP="0086179C">
            <w:pPr>
              <w:spacing w:after="0" w:line="240" w:lineRule="auto"/>
              <w:rPr>
                <w:rFonts w:ascii="Times New Roman" w:hAnsi="Times New Roman" w:cs="Times New Roman"/>
                <w:sz w:val="20"/>
                <w:szCs w:val="20"/>
                <w:lang w:val="bg-BG"/>
              </w:rPr>
            </w:pPr>
            <w:r>
              <w:rPr>
                <w:rFonts w:ascii="Times New Roman" w:hAnsi="Times New Roman" w:cs="Times New Roman"/>
                <w:sz w:val="20"/>
                <w:szCs w:val="20"/>
                <w:lang w:val="bg-BG"/>
              </w:rPr>
              <w:t>х</w:t>
            </w:r>
            <w:r w:rsidRPr="001B5BA4">
              <w:rPr>
                <w:rFonts w:ascii="Times New Roman" w:hAnsi="Times New Roman" w:cs="Times New Roman"/>
                <w:sz w:val="20"/>
                <w:szCs w:val="20"/>
                <w:lang w:val="bg-BG"/>
              </w:rPr>
              <w:t>a</w:t>
            </w:r>
          </w:p>
        </w:tc>
        <w:tc>
          <w:tcPr>
            <w:tcW w:w="573" w:type="pct"/>
            <w:shd w:val="clear" w:color="auto" w:fill="auto"/>
          </w:tcPr>
          <w:p w14:paraId="794FA9A4" w14:textId="13A6262B"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 xml:space="preserve">Най-малко 4,4 </w:t>
            </w:r>
            <w:r>
              <w:rPr>
                <w:rFonts w:ascii="Times New Roman" w:hAnsi="Times New Roman" w:cs="Times New Roman"/>
                <w:sz w:val="20"/>
                <w:szCs w:val="20"/>
                <w:lang w:val="bg-BG"/>
              </w:rPr>
              <w:t>х</w:t>
            </w:r>
            <w:r w:rsidRPr="001B5BA4">
              <w:rPr>
                <w:rFonts w:ascii="Times New Roman" w:hAnsi="Times New Roman" w:cs="Times New Roman"/>
                <w:sz w:val="20"/>
                <w:szCs w:val="20"/>
                <w:lang w:val="bg-BG"/>
              </w:rPr>
              <w:t>a.</w:t>
            </w:r>
          </w:p>
        </w:tc>
        <w:tc>
          <w:tcPr>
            <w:tcW w:w="1545" w:type="pct"/>
            <w:shd w:val="clear" w:color="auto" w:fill="auto"/>
          </w:tcPr>
          <w:p w14:paraId="002BE59A"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Изчислена на база плитката част на блато Малък Преславец, на 1 m от брега. Вида се храни по брега на блатото и в района на преливника.</w:t>
            </w:r>
          </w:p>
        </w:tc>
        <w:tc>
          <w:tcPr>
            <w:tcW w:w="1306" w:type="pct"/>
          </w:tcPr>
          <w:p w14:paraId="2F140383" w14:textId="3BF34183" w:rsidR="001B5BA4" w:rsidRPr="001B5BA4" w:rsidRDefault="001B5BA4" w:rsidP="0086179C">
            <w:pPr>
              <w:spacing w:after="12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 xml:space="preserve">Поддържане на площта на подходящите хранителни местообитания на вида в размер най-малко 4,4 </w:t>
            </w:r>
            <w:r>
              <w:rPr>
                <w:rFonts w:ascii="Times New Roman" w:hAnsi="Times New Roman" w:cs="Times New Roman"/>
                <w:sz w:val="20"/>
                <w:szCs w:val="20"/>
                <w:lang w:val="bg-BG"/>
              </w:rPr>
              <w:t>х</w:t>
            </w:r>
            <w:r w:rsidRPr="001B5BA4">
              <w:rPr>
                <w:rFonts w:ascii="Times New Roman" w:hAnsi="Times New Roman" w:cs="Times New Roman"/>
                <w:sz w:val="20"/>
                <w:szCs w:val="20"/>
                <w:lang w:val="bg-BG"/>
              </w:rPr>
              <w:t>a.</w:t>
            </w:r>
          </w:p>
        </w:tc>
      </w:tr>
      <w:tr w:rsidR="001B5BA4" w:rsidRPr="001B5BA4" w14:paraId="37D7D12B" w14:textId="77777777" w:rsidTr="00B86397">
        <w:trPr>
          <w:jc w:val="center"/>
        </w:trPr>
        <w:tc>
          <w:tcPr>
            <w:tcW w:w="1001" w:type="pct"/>
            <w:shd w:val="clear" w:color="auto" w:fill="auto"/>
          </w:tcPr>
          <w:p w14:paraId="40339BE0" w14:textId="77777777" w:rsidR="001B5BA4" w:rsidRPr="001B5BA4" w:rsidRDefault="001B5BA4" w:rsidP="0086179C">
            <w:pPr>
              <w:spacing w:after="0" w:line="240" w:lineRule="auto"/>
              <w:rPr>
                <w:rFonts w:ascii="Times New Roman" w:hAnsi="Times New Roman" w:cs="Times New Roman"/>
                <w:b/>
                <w:sz w:val="20"/>
                <w:szCs w:val="20"/>
                <w:lang w:val="bg-BG"/>
              </w:rPr>
            </w:pPr>
            <w:r w:rsidRPr="001B5BA4">
              <w:rPr>
                <w:rFonts w:ascii="Times New Roman" w:hAnsi="Times New Roman" w:cs="Times New Roman"/>
                <w:b/>
                <w:sz w:val="20"/>
                <w:szCs w:val="20"/>
                <w:lang w:val="bg-BG"/>
              </w:rPr>
              <w:t xml:space="preserve">Местообитание на вида: </w:t>
            </w:r>
            <w:r w:rsidRPr="001B5BA4">
              <w:rPr>
                <w:rFonts w:ascii="Times New Roman" w:hAnsi="Times New Roman" w:cs="Times New Roman"/>
                <w:sz w:val="20"/>
                <w:szCs w:val="20"/>
                <w:lang w:val="bg-BG"/>
              </w:rPr>
              <w:t>Екологично състояние на водните тела с местообитания на вида</w:t>
            </w:r>
            <w:r w:rsidRPr="001B5BA4">
              <w:rPr>
                <w:rFonts w:ascii="Times New Roman" w:hAnsi="Times New Roman" w:cs="Times New Roman"/>
                <w:sz w:val="20"/>
                <w:szCs w:val="20"/>
                <w:lang w:val="en-GB"/>
              </w:rPr>
              <w:t xml:space="preserve"> – </w:t>
            </w:r>
            <w:r w:rsidRPr="001B5BA4">
              <w:rPr>
                <w:rFonts w:ascii="Times New Roman" w:hAnsi="Times New Roman" w:cs="Times New Roman"/>
                <w:sz w:val="20"/>
                <w:szCs w:val="20"/>
                <w:lang w:val="bg-BG"/>
              </w:rPr>
              <w:t>хлорофил.</w:t>
            </w:r>
            <w:r w:rsidRPr="001B5BA4">
              <w:rPr>
                <w:rFonts w:ascii="Times New Roman" w:hAnsi="Times New Roman" w:cs="Times New Roman"/>
                <w:sz w:val="20"/>
                <w:szCs w:val="20"/>
                <w:lang w:val="en-GB"/>
              </w:rPr>
              <w:t xml:space="preserve"> (</w:t>
            </w:r>
            <w:r w:rsidRPr="001B5BA4">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574" w:type="pct"/>
            <w:shd w:val="clear" w:color="auto" w:fill="auto"/>
          </w:tcPr>
          <w:p w14:paraId="16EFBAE4"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5 степенна скала</w:t>
            </w:r>
          </w:p>
        </w:tc>
        <w:tc>
          <w:tcPr>
            <w:tcW w:w="573" w:type="pct"/>
            <w:shd w:val="clear" w:color="auto" w:fill="auto"/>
          </w:tcPr>
          <w:p w14:paraId="05E1807E"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2-Добро или 1-Отлично</w:t>
            </w:r>
          </w:p>
        </w:tc>
        <w:tc>
          <w:tcPr>
            <w:tcW w:w="1545" w:type="pct"/>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1B5BA4" w:rsidRPr="001B5BA4" w14:paraId="3F5AA880"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370B1613" w14:textId="77777777" w:rsidR="001B5BA4" w:rsidRPr="001B5BA4" w:rsidRDefault="001B5BA4" w:rsidP="0086179C">
                  <w:pPr>
                    <w:spacing w:after="0" w:line="240" w:lineRule="auto"/>
                    <w:rPr>
                      <w:rFonts w:ascii="Times New Roman" w:hAnsi="Times New Roman" w:cs="Times New Roman"/>
                      <w:b/>
                      <w:bCs/>
                      <w:sz w:val="20"/>
                      <w:szCs w:val="20"/>
                      <w:lang w:val="bg-BG"/>
                    </w:rPr>
                  </w:pPr>
                  <w:r w:rsidRPr="001B5BA4">
                    <w:rPr>
                      <w:rFonts w:ascii="Times New Roman" w:hAnsi="Times New Roman" w:cs="Times New Roman"/>
                      <w:b/>
                      <w:bCs/>
                      <w:sz w:val="20"/>
                      <w:szCs w:val="20"/>
                      <w:lang w:val="bg-BG"/>
                    </w:rPr>
                    <w:t>Екологично състояние</w:t>
                  </w:r>
                </w:p>
              </w:tc>
            </w:tr>
            <w:tr w:rsidR="001B5BA4" w:rsidRPr="001B5BA4" w14:paraId="3A06181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3FF08ED"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1-Отлично – High</w:t>
                  </w:r>
                </w:p>
              </w:tc>
            </w:tr>
            <w:tr w:rsidR="001B5BA4" w:rsidRPr="001B5BA4" w14:paraId="441E813A"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6D6A902"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2-Добро – Good</w:t>
                  </w:r>
                </w:p>
              </w:tc>
            </w:tr>
            <w:tr w:rsidR="001B5BA4" w:rsidRPr="001B5BA4" w14:paraId="631419C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1505D31"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3-Умерено - Moderate</w:t>
                  </w:r>
                </w:p>
              </w:tc>
            </w:tr>
            <w:tr w:rsidR="001B5BA4" w:rsidRPr="001B5BA4" w14:paraId="47577E2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52F0174"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4-Лошо – Poor</w:t>
                  </w:r>
                </w:p>
              </w:tc>
            </w:tr>
            <w:tr w:rsidR="001B5BA4" w:rsidRPr="001B5BA4" w14:paraId="5959E41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8F9528"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5-Много лошо - Bad</w:t>
                  </w:r>
                </w:p>
              </w:tc>
            </w:tr>
          </w:tbl>
          <w:p w14:paraId="689027EA" w14:textId="77777777" w:rsidR="001B5BA4" w:rsidRPr="001B5BA4" w:rsidRDefault="001B5BA4" w:rsidP="0086179C">
            <w:pPr>
              <w:spacing w:after="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1B5BA4">
              <w:rPr>
                <w:rFonts w:ascii="Times New Roman" w:hAnsi="Times New Roman" w:cs="Times New Roman"/>
                <w:b/>
                <w:sz w:val="20"/>
                <w:szCs w:val="20"/>
                <w:lang w:val="bg-BG"/>
              </w:rPr>
              <w:t>добро (2)</w:t>
            </w:r>
            <w:r w:rsidRPr="001B5BA4">
              <w:rPr>
                <w:rFonts w:ascii="Times New Roman" w:hAnsi="Times New Roman" w:cs="Times New Roman"/>
                <w:sz w:val="20"/>
                <w:szCs w:val="20"/>
                <w:lang w:val="bg-BG"/>
              </w:rPr>
              <w:t xml:space="preserve"> състояние, а през август бързо достига екстремни стойности до </w:t>
            </w:r>
            <w:r w:rsidRPr="001B5BA4">
              <w:rPr>
                <w:rFonts w:ascii="Times New Roman" w:hAnsi="Times New Roman" w:cs="Times New Roman"/>
                <w:b/>
                <w:sz w:val="20"/>
                <w:szCs w:val="20"/>
                <w:lang w:val="bg-BG"/>
              </w:rPr>
              <w:t xml:space="preserve">много лошо (5) </w:t>
            </w:r>
            <w:r w:rsidRPr="001B5BA4">
              <w:rPr>
                <w:rFonts w:ascii="Times New Roman" w:hAnsi="Times New Roman" w:cs="Times New Roman"/>
                <w:sz w:val="20"/>
                <w:szCs w:val="20"/>
                <w:lang w:val="bg-BG"/>
              </w:rPr>
              <w:t>(</w:t>
            </w:r>
            <w:r w:rsidRPr="001B5BA4">
              <w:rPr>
                <w:rFonts w:ascii="Times New Roman" w:hAnsi="Times New Roman" w:cs="Times New Roman"/>
                <w:sz w:val="20"/>
                <w:szCs w:val="20"/>
                <w:lang w:val="en-GB"/>
              </w:rPr>
              <w:t>Kazakov et al., 2020</w:t>
            </w:r>
            <w:r w:rsidRPr="001B5BA4">
              <w:rPr>
                <w:rFonts w:ascii="Times New Roman" w:hAnsi="Times New Roman" w:cs="Times New Roman"/>
                <w:sz w:val="20"/>
                <w:szCs w:val="20"/>
                <w:lang w:val="bg-BG"/>
              </w:rPr>
              <w:t>).</w:t>
            </w:r>
          </w:p>
        </w:tc>
        <w:tc>
          <w:tcPr>
            <w:tcW w:w="1306" w:type="pct"/>
          </w:tcPr>
          <w:p w14:paraId="7D581984" w14:textId="77777777" w:rsidR="001B5BA4" w:rsidRPr="001B5BA4" w:rsidRDefault="001B5BA4" w:rsidP="0086179C">
            <w:pPr>
              <w:spacing w:after="120" w:line="240" w:lineRule="auto"/>
              <w:rPr>
                <w:rFonts w:ascii="Times New Roman" w:hAnsi="Times New Roman" w:cs="Times New Roman"/>
                <w:sz w:val="20"/>
                <w:szCs w:val="20"/>
                <w:lang w:val="bg-BG"/>
              </w:rPr>
            </w:pPr>
            <w:r w:rsidRPr="001B5BA4">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6D802DF8" w14:textId="77777777" w:rsidR="001B5BA4" w:rsidRDefault="001B5BA4" w:rsidP="001B5BA4">
      <w:pPr>
        <w:spacing w:after="120"/>
        <w:rPr>
          <w:rFonts w:ascii="Times New Roman" w:hAnsi="Times New Roman" w:cs="Times New Roman"/>
          <w:b/>
          <w:sz w:val="24"/>
          <w:szCs w:val="24"/>
          <w:lang w:val="bg-BG"/>
        </w:rPr>
      </w:pPr>
    </w:p>
    <w:p w14:paraId="69706AA4" w14:textId="77777777" w:rsidR="001B5BA4" w:rsidRPr="00FF4ACC" w:rsidRDefault="001B5BA4" w:rsidP="001B5BA4">
      <w:pPr>
        <w:spacing w:after="12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6. </w:t>
      </w:r>
      <w:r w:rsidRPr="00FF4ACC">
        <w:rPr>
          <w:rFonts w:ascii="Times New Roman" w:hAnsi="Times New Roman" w:cs="Times New Roman"/>
          <w:b/>
          <w:sz w:val="24"/>
          <w:szCs w:val="24"/>
          <w:lang w:val="bg-BG"/>
        </w:rPr>
        <w:t xml:space="preserve">Необходимост от промени в </w:t>
      </w:r>
      <w:r>
        <w:rPr>
          <w:rFonts w:ascii="Times New Roman" w:hAnsi="Times New Roman" w:cs="Times New Roman"/>
          <w:b/>
          <w:sz w:val="24"/>
          <w:szCs w:val="24"/>
          <w:lang w:val="bg-BG"/>
        </w:rPr>
        <w:t>СФ</w:t>
      </w:r>
      <w:r w:rsidRPr="00FF4ACC">
        <w:rPr>
          <w:rFonts w:ascii="Times New Roman" w:hAnsi="Times New Roman" w:cs="Times New Roman"/>
          <w:b/>
          <w:sz w:val="24"/>
          <w:szCs w:val="24"/>
          <w:lang w:val="bg-BG"/>
        </w:rPr>
        <w:t xml:space="preserve"> за </w:t>
      </w:r>
      <w:r w:rsidRPr="00FF4ACC">
        <w:rPr>
          <w:rFonts w:ascii="Times New Roman" w:hAnsi="Times New Roman" w:cs="Times New Roman"/>
          <w:b/>
          <w:bCs/>
          <w:sz w:val="24"/>
          <w:szCs w:val="24"/>
          <w:lang w:val="bg-BG"/>
        </w:rPr>
        <w:t>СЗЗ BG0002065 „Блато Малък Преславец“</w:t>
      </w:r>
    </w:p>
    <w:p w14:paraId="18B816FB" w14:textId="77777777" w:rsidR="001B5BA4" w:rsidRPr="00FF4ACC" w:rsidRDefault="001B5BA4" w:rsidP="001B5BA4">
      <w:pPr>
        <w:spacing w:after="120"/>
        <w:jc w:val="both"/>
        <w:rPr>
          <w:rFonts w:ascii="Times New Roman" w:hAnsi="Times New Roman" w:cs="Times New Roman"/>
          <w:sz w:val="24"/>
          <w:szCs w:val="24"/>
          <w:lang w:val="bg-BG"/>
        </w:rPr>
      </w:pPr>
      <w:r w:rsidRPr="00FF4ACC">
        <w:rPr>
          <w:rFonts w:ascii="Times New Roman" w:hAnsi="Times New Roman" w:cs="Times New Roman"/>
          <w:sz w:val="24"/>
          <w:szCs w:val="24"/>
          <w:lang w:val="bg-BG"/>
        </w:rPr>
        <w:t xml:space="preserve">Предвид наличната информация към момента не могат да бъдат предложени промени в </w:t>
      </w:r>
      <w:r>
        <w:rPr>
          <w:rFonts w:ascii="Times New Roman" w:hAnsi="Times New Roman" w:cs="Times New Roman"/>
          <w:sz w:val="24"/>
          <w:szCs w:val="24"/>
          <w:lang w:val="bg-BG"/>
        </w:rPr>
        <w:t>СФ</w:t>
      </w:r>
      <w:r w:rsidRPr="00FF4ACC">
        <w:rPr>
          <w:rFonts w:ascii="Times New Roman" w:hAnsi="Times New Roman" w:cs="Times New Roman"/>
          <w:sz w:val="24"/>
          <w:szCs w:val="24"/>
          <w:lang w:val="bg-BG"/>
        </w:rPr>
        <w:t xml:space="preserve"> за вида.</w:t>
      </w:r>
    </w:p>
    <w:p w14:paraId="4A6C4538" w14:textId="39C0DE78" w:rsidR="001B5BA4" w:rsidRDefault="001B5BA4" w:rsidP="002D2AA6">
      <w:pPr>
        <w:spacing w:after="120"/>
        <w:jc w:val="both"/>
        <w:rPr>
          <w:rFonts w:ascii="Times New Roman" w:hAnsi="Times New Roman" w:cs="Times New Roman"/>
          <w:b/>
          <w:bCs/>
          <w:sz w:val="24"/>
          <w:szCs w:val="24"/>
        </w:rPr>
      </w:pPr>
    </w:p>
    <w:p w14:paraId="68CE23E6" w14:textId="08C3C65D" w:rsidR="002126D4" w:rsidRPr="002126D4" w:rsidRDefault="002126D4" w:rsidP="002126D4">
      <w:pPr>
        <w:pStyle w:val="Heading2"/>
        <w:jc w:val="center"/>
        <w:rPr>
          <w:rFonts w:ascii="Times New Roman" w:hAnsi="Times New Roman" w:cs="Times New Roman"/>
          <w:sz w:val="28"/>
          <w:szCs w:val="28"/>
          <w:lang w:val="bg-BG"/>
        </w:rPr>
      </w:pPr>
      <w:bookmarkStart w:id="71" w:name="_Toc88744421"/>
      <w:bookmarkStart w:id="72" w:name="_Toc98672543"/>
      <w:r w:rsidRPr="002126D4">
        <w:rPr>
          <w:rFonts w:ascii="Times New Roman" w:hAnsi="Times New Roman" w:cs="Times New Roman"/>
          <w:sz w:val="28"/>
          <w:szCs w:val="28"/>
          <w:lang w:val="bg-BG"/>
        </w:rPr>
        <w:lastRenderedPageBreak/>
        <w:t xml:space="preserve">Специфични цели за А179 </w:t>
      </w:r>
      <w:r w:rsidRPr="002126D4">
        <w:rPr>
          <w:rFonts w:ascii="Times New Roman" w:hAnsi="Times New Roman" w:cs="Times New Roman"/>
          <w:i/>
          <w:sz w:val="28"/>
          <w:szCs w:val="28"/>
          <w:lang w:val="bg-BG"/>
        </w:rPr>
        <w:t>Larus ridibundus</w:t>
      </w:r>
      <w:r w:rsidRPr="002126D4">
        <w:rPr>
          <w:rFonts w:ascii="Times New Roman" w:hAnsi="Times New Roman" w:cs="Times New Roman"/>
          <w:sz w:val="28"/>
          <w:szCs w:val="28"/>
          <w:lang w:val="bg-BG"/>
        </w:rPr>
        <w:t xml:space="preserve"> (речна чайка)</w:t>
      </w:r>
      <w:bookmarkEnd w:id="71"/>
      <w:bookmarkEnd w:id="72"/>
    </w:p>
    <w:p w14:paraId="47442910" w14:textId="77777777" w:rsidR="002126D4" w:rsidRPr="002D550D" w:rsidRDefault="002126D4" w:rsidP="002126D4">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1. </w:t>
      </w:r>
      <w:r w:rsidRPr="002D550D">
        <w:rPr>
          <w:rFonts w:ascii="Times New Roman" w:hAnsi="Times New Roman" w:cs="Times New Roman"/>
          <w:b/>
          <w:sz w:val="24"/>
          <w:szCs w:val="24"/>
          <w:lang w:val="bg-BG"/>
        </w:rPr>
        <w:t>Кратка характеристика на вида</w:t>
      </w:r>
    </w:p>
    <w:p w14:paraId="1CE823FB"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Дължина на тялото: 34-37 </w:t>
      </w:r>
      <w:r w:rsidRPr="002D550D">
        <w:rPr>
          <w:rFonts w:ascii="Times New Roman" w:hAnsi="Times New Roman" w:cs="Times New Roman"/>
          <w:sz w:val="24"/>
          <w:szCs w:val="24"/>
          <w:lang w:val="en-GB"/>
        </w:rPr>
        <w:t>cm</w:t>
      </w:r>
      <w:r w:rsidRPr="002D550D">
        <w:rPr>
          <w:rFonts w:ascii="Times New Roman" w:hAnsi="Times New Roman" w:cs="Times New Roman"/>
          <w:sz w:val="24"/>
          <w:szCs w:val="24"/>
          <w:lang w:val="bg-BG"/>
        </w:rPr>
        <w:t xml:space="preserve">. Размах на крилата: 100-110 </w:t>
      </w:r>
      <w:r w:rsidRPr="002D550D">
        <w:rPr>
          <w:rFonts w:ascii="Times New Roman" w:hAnsi="Times New Roman" w:cs="Times New Roman"/>
          <w:sz w:val="24"/>
          <w:szCs w:val="24"/>
          <w:lang w:val="en-GB"/>
        </w:rPr>
        <w:t>cm</w:t>
      </w:r>
      <w:r w:rsidRPr="002D550D">
        <w:rPr>
          <w:rFonts w:ascii="Times New Roman" w:hAnsi="Times New Roman" w:cs="Times New Roman"/>
          <w:sz w:val="24"/>
          <w:szCs w:val="24"/>
          <w:lang w:val="bg-BG"/>
        </w:rPr>
        <w:t>. Има сезонен и възрастов диморфизъм. Възрастните през размножителния период наподобяват тези на малката черноглава чайка, но темето е бяло и първостепенните махови пера отдолу са черни. Клюнът и краката червени. Възрастните през есенно-зимния период имат изцяло бяла глава с малко тъмно петно зад окото. Клюнът с черен или с кафяв връх. Краката забележимо по-светли. Младите имат пъстро кафяво-сиво оперение, отдолу бели. Клюнът жълтеникав или оранжево-жълт с черен връх. Краката жълтеникави или охристи. Опашката бяла с тясна черна ивица на върха.</w:t>
      </w:r>
    </w:p>
    <w:p w14:paraId="10B90D82" w14:textId="77777777" w:rsidR="002126D4" w:rsidRPr="002D550D" w:rsidRDefault="002126D4" w:rsidP="002126D4">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Характер на пребиваване в страната</w:t>
      </w:r>
    </w:p>
    <w:p w14:paraId="2647E5FB"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Постоянен, преминаващ и зимуващ вид. Гнезди в самостоятелни или смесени колонии. Малките се излюпват в края на май и началото на юни. След края на гнездовия период младите и възрастните птици скитат на големи ята.</w:t>
      </w:r>
    </w:p>
    <w:p w14:paraId="2F4E990A" w14:textId="77777777" w:rsidR="002126D4" w:rsidRPr="002D550D" w:rsidRDefault="002126D4" w:rsidP="002126D4">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Характерно местообитание</w:t>
      </w:r>
    </w:p>
    <w:p w14:paraId="7551D9B7"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През размножителния период обитава предимно сладководни езера и блата, обрасли с тръстика и папур, но и с наличие на открита водна площ, покрита с плаваща растителност; разливи на реки. По време на миграция и зимуване се среща в разнообразни влажни зони както по морски крайбрежия, така и навътре в сушата. Разстоянието между гнездата е най-малко 1-1,5 </w:t>
      </w:r>
      <w:r w:rsidRPr="002D550D">
        <w:rPr>
          <w:rFonts w:ascii="Times New Roman" w:hAnsi="Times New Roman" w:cs="Times New Roman"/>
          <w:sz w:val="24"/>
          <w:szCs w:val="24"/>
          <w:lang w:val="en-GB"/>
        </w:rPr>
        <w:t>m</w:t>
      </w:r>
      <w:r w:rsidRPr="002D550D">
        <w:rPr>
          <w:rFonts w:ascii="Times New Roman" w:hAnsi="Times New Roman" w:cs="Times New Roman"/>
          <w:sz w:val="24"/>
          <w:szCs w:val="24"/>
          <w:lang w:val="bg-BG"/>
        </w:rPr>
        <w:t>. Гнездата са разположени върху плаващи коренища на тръстика, листа от водна лилия (ез. Сребърна, Гарванското блато) и стърчащи от водата пънове (ПП „Персина”) (Нанкинов и др., 1997; Янков отг. ред., 2007). Подходящи местообитания вероятно са 3150 и 3130 според Директивата за хабитатите (Кавръкова и др., 2009).</w:t>
      </w:r>
    </w:p>
    <w:p w14:paraId="601A2D73" w14:textId="77777777" w:rsidR="002126D4" w:rsidRPr="002D550D" w:rsidRDefault="002126D4" w:rsidP="002126D4">
      <w:pPr>
        <w:spacing w:before="120" w:after="120" w:line="240" w:lineRule="auto"/>
        <w:jc w:val="both"/>
        <w:rPr>
          <w:rFonts w:ascii="Times New Roman" w:hAnsi="Times New Roman" w:cs="Times New Roman"/>
          <w:i/>
          <w:sz w:val="24"/>
          <w:szCs w:val="24"/>
          <w:lang w:val="bg-BG"/>
        </w:rPr>
      </w:pPr>
      <w:r w:rsidRPr="002D550D">
        <w:rPr>
          <w:rFonts w:ascii="Times New Roman" w:hAnsi="Times New Roman" w:cs="Times New Roman"/>
          <w:i/>
          <w:sz w:val="24"/>
          <w:szCs w:val="24"/>
          <w:lang w:val="bg-BG"/>
        </w:rPr>
        <w:t>Хранене</w:t>
      </w:r>
    </w:p>
    <w:p w14:paraId="674E8B3D"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Храни се с риба, скариди, насекоми (</w:t>
      </w:r>
      <w:r w:rsidRPr="002D550D">
        <w:rPr>
          <w:rFonts w:ascii="Times New Roman" w:hAnsi="Times New Roman" w:cs="Times New Roman"/>
          <w:i/>
          <w:sz w:val="24"/>
          <w:szCs w:val="24"/>
          <w:lang w:val="bg-BG"/>
        </w:rPr>
        <w:t>Carabidae, Staphylinidae, Tenebrionidae, Orthoptera (Gryllus sp.)</w:t>
      </w:r>
      <w:r w:rsidRPr="002D550D">
        <w:rPr>
          <w:rFonts w:ascii="Times New Roman" w:hAnsi="Times New Roman" w:cs="Times New Roman"/>
          <w:sz w:val="24"/>
          <w:szCs w:val="24"/>
          <w:lang w:val="bg-BG"/>
        </w:rPr>
        <w:t>).</w:t>
      </w:r>
    </w:p>
    <w:p w14:paraId="4B4083AB" w14:textId="77777777" w:rsidR="002126D4" w:rsidRPr="002D550D" w:rsidRDefault="002126D4" w:rsidP="002126D4">
      <w:pPr>
        <w:spacing w:before="120" w:after="120" w:line="240" w:lineRule="auto"/>
        <w:contextualSpacing/>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2D550D">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05080F2A"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Епизодични гнездови находища е имало в Атанасовското езеро и при с. Черноморец, Бургаско. Относително постоянни гнездови находища има само по Дунавското крайбрежие – о. Персин, Гарванското блатото, и ез. „Сребърна”. По време на миграции и зимуване е една от най-често срещаните и многобройни видове чайки в ниските части на страната (Янков отг. ред., 2007; Нанкинов и др., 1997).</w:t>
      </w:r>
    </w:p>
    <w:p w14:paraId="213A8225"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Включен в Приложение 2Б на Директивата за птиците. Защитен вид на територията на цялата страна (ЗБР, Приложение 3). Включен е в Червената книга на Р България (2015) в категория застрашен (EN). Според IUCN – LC (Least Concern), за територията на континентална Европа – LC (Least Concern). </w:t>
      </w:r>
    </w:p>
    <w:p w14:paraId="5C9F8EA5"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Съгласно Докладването през 2019 г. (за периода 2005-2018 г.), националната гнездяща популация на вида се оценява на </w:t>
      </w:r>
      <w:r w:rsidRPr="002D550D">
        <w:rPr>
          <w:rFonts w:ascii="Times New Roman" w:hAnsi="Times New Roman" w:cs="Times New Roman"/>
          <w:b/>
          <w:sz w:val="24"/>
          <w:szCs w:val="24"/>
          <w:lang w:val="bg-BG"/>
        </w:rPr>
        <w:t>180-300 двойки</w:t>
      </w:r>
      <w:r w:rsidRPr="002D550D">
        <w:rPr>
          <w:rFonts w:ascii="Times New Roman" w:hAnsi="Times New Roman" w:cs="Times New Roman"/>
          <w:sz w:val="24"/>
          <w:szCs w:val="24"/>
          <w:lang w:val="bg-BG"/>
        </w:rPr>
        <w:t xml:space="preserve">. Краткосрочната популационна тенденция (2001-2018 г.) е </w:t>
      </w:r>
      <w:r w:rsidRPr="002D550D">
        <w:rPr>
          <w:rFonts w:ascii="Times New Roman" w:hAnsi="Times New Roman" w:cs="Times New Roman"/>
          <w:b/>
          <w:sz w:val="24"/>
          <w:szCs w:val="24"/>
          <w:lang w:val="bg-BG"/>
        </w:rPr>
        <w:t>флуктуираща</w:t>
      </w:r>
      <w:r w:rsidRPr="002D550D">
        <w:rPr>
          <w:rFonts w:ascii="Times New Roman" w:hAnsi="Times New Roman" w:cs="Times New Roman"/>
          <w:sz w:val="24"/>
          <w:szCs w:val="24"/>
          <w:lang w:val="bg-BG"/>
        </w:rPr>
        <w:t xml:space="preserve">, а дългосрочната (1980-2018 г.) е </w:t>
      </w:r>
      <w:r w:rsidRPr="002D550D">
        <w:rPr>
          <w:rFonts w:ascii="Times New Roman" w:hAnsi="Times New Roman" w:cs="Times New Roman"/>
          <w:b/>
          <w:sz w:val="24"/>
          <w:szCs w:val="24"/>
          <w:lang w:val="bg-BG"/>
        </w:rPr>
        <w:t>намаляваща</w:t>
      </w:r>
      <w:r w:rsidRPr="002D550D">
        <w:rPr>
          <w:rFonts w:ascii="Times New Roman" w:hAnsi="Times New Roman" w:cs="Times New Roman"/>
          <w:sz w:val="24"/>
          <w:szCs w:val="24"/>
          <w:lang w:val="bg-BG"/>
        </w:rPr>
        <w:t>. Посочени са следните заплахи и влияния: J02.</w:t>
      </w:r>
    </w:p>
    <w:p w14:paraId="70303B89"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lastRenderedPageBreak/>
        <w:t xml:space="preserve">Мигриращата национална популация (за периода 2013 – 2018 г.) е оценена на </w:t>
      </w:r>
      <w:r w:rsidRPr="002D550D">
        <w:rPr>
          <w:rFonts w:ascii="Times New Roman" w:hAnsi="Times New Roman" w:cs="Times New Roman"/>
          <w:b/>
          <w:sz w:val="24"/>
          <w:szCs w:val="24"/>
          <w:lang w:val="bg-BG"/>
        </w:rPr>
        <w:t>1000-2000 индивида.</w:t>
      </w:r>
      <w:r w:rsidRPr="002D550D">
        <w:rPr>
          <w:rFonts w:ascii="Times New Roman" w:hAnsi="Times New Roman" w:cs="Times New Roman"/>
          <w:sz w:val="24"/>
          <w:szCs w:val="24"/>
          <w:lang w:val="bg-BG"/>
        </w:rPr>
        <w:t xml:space="preserve"> Краткосрочната тенденция на популацията в рамките на Натура 2000 е нарастваща. Посочени са следните заплахи и влияния: C03; F26.</w:t>
      </w:r>
    </w:p>
    <w:p w14:paraId="0568F0AF"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Зимуващата популация е оценена на </w:t>
      </w:r>
      <w:r w:rsidRPr="002D550D">
        <w:rPr>
          <w:rFonts w:ascii="Times New Roman" w:hAnsi="Times New Roman" w:cs="Times New Roman"/>
          <w:b/>
          <w:sz w:val="24"/>
          <w:szCs w:val="24"/>
          <w:lang w:val="bg-BG"/>
        </w:rPr>
        <w:t>2000-6500 индивида.</w:t>
      </w:r>
      <w:r w:rsidRPr="002D550D">
        <w:rPr>
          <w:rFonts w:ascii="Times New Roman" w:hAnsi="Times New Roman" w:cs="Times New Roman"/>
          <w:sz w:val="24"/>
          <w:szCs w:val="24"/>
          <w:lang w:val="bg-BG"/>
        </w:rPr>
        <w:t xml:space="preserve"> Краткосрочната популационна тенденция (2000 – 2018 г.) е </w:t>
      </w:r>
      <w:r w:rsidRPr="002D550D">
        <w:rPr>
          <w:rFonts w:ascii="Times New Roman" w:hAnsi="Times New Roman" w:cs="Times New Roman"/>
          <w:b/>
          <w:sz w:val="24"/>
          <w:szCs w:val="24"/>
          <w:lang w:val="bg-BG"/>
        </w:rPr>
        <w:t>нарастваща</w:t>
      </w:r>
      <w:r w:rsidRPr="002D550D">
        <w:rPr>
          <w:rFonts w:ascii="Times New Roman" w:hAnsi="Times New Roman" w:cs="Times New Roman"/>
          <w:sz w:val="24"/>
          <w:szCs w:val="24"/>
          <w:lang w:val="bg-BG"/>
        </w:rPr>
        <w:t xml:space="preserve">, а дългосрочната (1980 – 2018 г.) е </w:t>
      </w:r>
      <w:r w:rsidRPr="002D550D">
        <w:rPr>
          <w:rFonts w:ascii="Times New Roman" w:hAnsi="Times New Roman" w:cs="Times New Roman"/>
          <w:b/>
          <w:sz w:val="24"/>
          <w:szCs w:val="24"/>
          <w:lang w:val="bg-BG"/>
        </w:rPr>
        <w:t>флуктуираща</w:t>
      </w:r>
      <w:r w:rsidRPr="002D550D">
        <w:rPr>
          <w:rFonts w:ascii="Times New Roman" w:hAnsi="Times New Roman" w:cs="Times New Roman"/>
          <w:sz w:val="24"/>
          <w:szCs w:val="24"/>
          <w:lang w:val="bg-BG"/>
        </w:rPr>
        <w:t>. Посочени са следните заплахи и влияния: C03; D02.</w:t>
      </w:r>
    </w:p>
    <w:p w14:paraId="25E60B12" w14:textId="77777777" w:rsidR="002126D4" w:rsidRPr="002D550D" w:rsidRDefault="002126D4" w:rsidP="002126D4">
      <w:pPr>
        <w:spacing w:before="120" w:after="120" w:line="240" w:lineRule="auto"/>
        <w:jc w:val="both"/>
        <w:rPr>
          <w:rFonts w:ascii="Times New Roman" w:hAnsi="Times New Roman" w:cs="Times New Roman"/>
          <w:sz w:val="24"/>
          <w:szCs w:val="24"/>
        </w:rPr>
      </w:pPr>
      <w:r w:rsidRPr="002D550D">
        <w:rPr>
          <w:rFonts w:ascii="Times New Roman" w:hAnsi="Times New Roman" w:cs="Times New Roman"/>
          <w:sz w:val="24"/>
          <w:szCs w:val="24"/>
          <w:lang w:val="bg-BG"/>
        </w:rPr>
        <w:t>В Червената книга като вероятни заплахи са посочени промени на естествения воден режим в традиционни гнездови находища (ПП „Персина”, Гарванското блато, ез. Сребърна).</w:t>
      </w:r>
    </w:p>
    <w:p w14:paraId="05436C70" w14:textId="022A48E2" w:rsidR="002126D4" w:rsidRPr="002D550D" w:rsidRDefault="002126D4" w:rsidP="002126D4">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3. </w:t>
      </w:r>
      <w:r w:rsidRPr="002D550D">
        <w:rPr>
          <w:rFonts w:ascii="Times New Roman" w:hAnsi="Times New Roman" w:cs="Times New Roman"/>
          <w:b/>
          <w:sz w:val="24"/>
          <w:szCs w:val="24"/>
          <w:lang w:val="bg-BG"/>
        </w:rPr>
        <w:t xml:space="preserve">Състояние в </w:t>
      </w:r>
      <w:r w:rsidRPr="00772839">
        <w:rPr>
          <w:rFonts w:ascii="Times New Roman" w:hAnsi="Times New Roman" w:cs="Times New Roman"/>
          <w:b/>
          <w:sz w:val="24"/>
          <w:szCs w:val="24"/>
          <w:lang w:val="bg-BG"/>
        </w:rPr>
        <w:t>специална защитена зон</w:t>
      </w:r>
      <w:r>
        <w:rPr>
          <w:rFonts w:ascii="Times New Roman" w:hAnsi="Times New Roman" w:cs="Times New Roman"/>
          <w:b/>
          <w:sz w:val="24"/>
          <w:szCs w:val="24"/>
          <w:lang w:val="bg-BG"/>
        </w:rPr>
        <w:t>а</w:t>
      </w:r>
      <w:r w:rsidRPr="002763BF">
        <w:rPr>
          <w:rFonts w:ascii="Times New Roman" w:hAnsi="Times New Roman" w:cs="Times New Roman"/>
          <w:b/>
          <w:sz w:val="24"/>
          <w:szCs w:val="24"/>
          <w:lang w:val="bg-BG"/>
        </w:rPr>
        <w:t xml:space="preserve"> </w:t>
      </w:r>
      <w:r w:rsidRPr="002D550D">
        <w:rPr>
          <w:rFonts w:ascii="Times New Roman" w:hAnsi="Times New Roman" w:cs="Times New Roman"/>
          <w:b/>
          <w:bCs/>
          <w:sz w:val="24"/>
          <w:szCs w:val="24"/>
          <w:lang w:val="bg-BG"/>
        </w:rPr>
        <w:t>СЗЗ BG0002065 „Блато Малък Преславец“</w:t>
      </w:r>
    </w:p>
    <w:p w14:paraId="06A3AF53"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Според </w:t>
      </w:r>
      <w:r>
        <w:rPr>
          <w:rFonts w:ascii="Times New Roman" w:hAnsi="Times New Roman" w:cs="Times New Roman"/>
          <w:sz w:val="24"/>
          <w:szCs w:val="24"/>
          <w:lang w:val="bg-BG"/>
        </w:rPr>
        <w:t>СФ</w:t>
      </w:r>
      <w:r w:rsidRPr="002D550D">
        <w:rPr>
          <w:rFonts w:ascii="Times New Roman" w:hAnsi="Times New Roman" w:cs="Times New Roman"/>
          <w:sz w:val="24"/>
          <w:szCs w:val="24"/>
          <w:lang w:val="en-GB"/>
        </w:rPr>
        <w:t>,</w:t>
      </w:r>
      <w:r w:rsidRPr="002D550D">
        <w:rPr>
          <w:rFonts w:ascii="Times New Roman" w:hAnsi="Times New Roman" w:cs="Times New Roman"/>
          <w:sz w:val="24"/>
          <w:szCs w:val="24"/>
          <w:lang w:val="bg-BG"/>
        </w:rPr>
        <w:t xml:space="preserve"> вида се опазва като зимуващ с оценка от </w:t>
      </w:r>
      <w:r w:rsidRPr="002D550D">
        <w:rPr>
          <w:rFonts w:ascii="Times New Roman" w:hAnsi="Times New Roman" w:cs="Times New Roman"/>
          <w:b/>
          <w:sz w:val="24"/>
          <w:szCs w:val="24"/>
          <w:lang w:val="bg-BG"/>
        </w:rPr>
        <w:t>12 индивида</w:t>
      </w:r>
      <w:r w:rsidRPr="002D550D">
        <w:rPr>
          <w:rFonts w:ascii="Times New Roman" w:hAnsi="Times New Roman" w:cs="Times New Roman"/>
          <w:sz w:val="24"/>
          <w:szCs w:val="24"/>
          <w:lang w:val="bg-BG"/>
        </w:rPr>
        <w:t xml:space="preserve">, което е </w:t>
      </w:r>
      <w:r w:rsidRPr="002D550D">
        <w:rPr>
          <w:rFonts w:ascii="Times New Roman" w:hAnsi="Times New Roman" w:cs="Times New Roman"/>
          <w:b/>
          <w:sz w:val="24"/>
          <w:szCs w:val="24"/>
          <w:lang w:val="bg-BG"/>
        </w:rPr>
        <w:t xml:space="preserve">0,2 - </w:t>
      </w:r>
      <w:r w:rsidRPr="002D550D">
        <w:rPr>
          <w:rFonts w:ascii="Times New Roman" w:hAnsi="Times New Roman" w:cs="Times New Roman"/>
          <w:b/>
          <w:sz w:val="24"/>
          <w:szCs w:val="24"/>
          <w:lang w:val="en-GB"/>
        </w:rPr>
        <w:t>0,6</w:t>
      </w:r>
      <w:r w:rsidRPr="002D550D">
        <w:rPr>
          <w:rFonts w:ascii="Times New Roman" w:hAnsi="Times New Roman" w:cs="Times New Roman"/>
          <w:b/>
          <w:sz w:val="24"/>
          <w:szCs w:val="24"/>
          <w:lang w:val="bg-BG"/>
        </w:rPr>
        <w:t xml:space="preserve"> %</w:t>
      </w:r>
      <w:r w:rsidRPr="002D550D">
        <w:rPr>
          <w:rFonts w:ascii="Times New Roman" w:hAnsi="Times New Roman" w:cs="Times New Roman"/>
          <w:sz w:val="24"/>
          <w:szCs w:val="24"/>
          <w:lang w:val="bg-BG"/>
        </w:rPr>
        <w:t xml:space="preserve"> от националната зимуваща популация (оценка „</w:t>
      </w:r>
      <w:r w:rsidRPr="002D550D">
        <w:rPr>
          <w:rFonts w:ascii="Times New Roman" w:hAnsi="Times New Roman" w:cs="Times New Roman"/>
          <w:sz w:val="24"/>
          <w:szCs w:val="24"/>
          <w:lang w:val="en-GB"/>
        </w:rPr>
        <w:t>C</w:t>
      </w:r>
      <w:r w:rsidRPr="002D550D">
        <w:rPr>
          <w:rFonts w:ascii="Times New Roman" w:hAnsi="Times New Roman" w:cs="Times New Roman"/>
          <w:sz w:val="24"/>
          <w:szCs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089C430" w14:textId="07989906"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Вида се опазва и като мигриращ в зоната според </w:t>
      </w:r>
      <w:r>
        <w:rPr>
          <w:rFonts w:ascii="Times New Roman" w:hAnsi="Times New Roman" w:cs="Times New Roman"/>
          <w:sz w:val="24"/>
          <w:szCs w:val="24"/>
          <w:lang w:val="bg-BG"/>
        </w:rPr>
        <w:t>СФ</w:t>
      </w:r>
      <w:r w:rsidRPr="002D550D">
        <w:rPr>
          <w:rFonts w:ascii="Times New Roman" w:hAnsi="Times New Roman" w:cs="Times New Roman"/>
          <w:sz w:val="24"/>
          <w:szCs w:val="24"/>
        </w:rPr>
        <w:t>,</w:t>
      </w:r>
      <w:r w:rsidRPr="002D550D">
        <w:rPr>
          <w:rFonts w:ascii="Times New Roman" w:hAnsi="Times New Roman" w:cs="Times New Roman"/>
          <w:sz w:val="24"/>
          <w:szCs w:val="24"/>
          <w:lang w:val="bg-BG"/>
        </w:rPr>
        <w:t xml:space="preserve"> с неизвестна численост, което е отразено в оценката за качеството на данните с „</w:t>
      </w:r>
      <w:r w:rsidRPr="002D550D">
        <w:rPr>
          <w:rFonts w:ascii="Times New Roman" w:hAnsi="Times New Roman" w:cs="Times New Roman"/>
          <w:sz w:val="24"/>
          <w:szCs w:val="24"/>
          <w:lang w:val="en-GB"/>
        </w:rPr>
        <w:t>DD</w:t>
      </w:r>
      <w:r w:rsidRPr="002D550D">
        <w:rPr>
          <w:rFonts w:ascii="Times New Roman" w:hAnsi="Times New Roman" w:cs="Times New Roman"/>
          <w:sz w:val="24"/>
          <w:szCs w:val="24"/>
          <w:lang w:val="bg-BG"/>
        </w:rPr>
        <w:t xml:space="preserve">“ – липсват данни. </w:t>
      </w:r>
      <w:r>
        <w:rPr>
          <w:rFonts w:ascii="Times New Roman" w:hAnsi="Times New Roman" w:cs="Times New Roman"/>
          <w:sz w:val="24"/>
          <w:szCs w:val="24"/>
          <w:lang w:val="bg-BG"/>
        </w:rPr>
        <w:t>П</w:t>
      </w:r>
      <w:r w:rsidRPr="002D550D">
        <w:rPr>
          <w:rFonts w:ascii="Times New Roman" w:hAnsi="Times New Roman" w:cs="Times New Roman"/>
          <w:sz w:val="24"/>
          <w:szCs w:val="24"/>
          <w:lang w:val="bg-BG"/>
        </w:rPr>
        <w:t xml:space="preserve">оставена </w:t>
      </w:r>
      <w:r>
        <w:rPr>
          <w:rFonts w:ascii="Times New Roman" w:hAnsi="Times New Roman" w:cs="Times New Roman"/>
          <w:sz w:val="24"/>
          <w:szCs w:val="24"/>
          <w:lang w:val="bg-BG"/>
        </w:rPr>
        <w:t xml:space="preserve">е </w:t>
      </w:r>
      <w:r w:rsidRPr="002D550D">
        <w:rPr>
          <w:rFonts w:ascii="Times New Roman" w:hAnsi="Times New Roman" w:cs="Times New Roman"/>
          <w:sz w:val="24"/>
          <w:szCs w:val="24"/>
          <w:lang w:val="bg-BG"/>
        </w:rPr>
        <w:t>оценка „</w:t>
      </w:r>
      <w:r>
        <w:rPr>
          <w:rFonts w:ascii="Times New Roman" w:hAnsi="Times New Roman" w:cs="Times New Roman"/>
          <w:sz w:val="24"/>
          <w:szCs w:val="24"/>
          <w:lang w:val="bg-BG"/>
        </w:rPr>
        <w:t>С</w:t>
      </w:r>
      <w:r w:rsidRPr="002D550D">
        <w:rPr>
          <w:rFonts w:ascii="Times New Roman" w:hAnsi="Times New Roman" w:cs="Times New Roman"/>
          <w:sz w:val="24"/>
          <w:szCs w:val="24"/>
          <w:lang w:val="bg-BG"/>
        </w:rPr>
        <w:t>” за числеността на популацията.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03858C0" w14:textId="77777777" w:rsidR="002126D4" w:rsidRPr="002D550D" w:rsidRDefault="002126D4" w:rsidP="002126D4">
      <w:pPr>
        <w:spacing w:before="120" w:after="120" w:line="240" w:lineRule="auto"/>
        <w:contextualSpacing/>
        <w:jc w:val="both"/>
        <w:rPr>
          <w:rFonts w:ascii="Times New Roman" w:hAnsi="Times New Roman" w:cs="Times New Roman"/>
          <w:b/>
          <w:sz w:val="24"/>
          <w:szCs w:val="24"/>
          <w:lang w:val="ru-RU"/>
        </w:rPr>
      </w:pPr>
      <w:r>
        <w:rPr>
          <w:rFonts w:ascii="Times New Roman" w:hAnsi="Times New Roman" w:cs="Times New Roman"/>
          <w:b/>
          <w:sz w:val="24"/>
          <w:szCs w:val="24"/>
          <w:lang w:val="bg-BG"/>
        </w:rPr>
        <w:t xml:space="preserve">4. </w:t>
      </w:r>
      <w:r w:rsidRPr="002D550D">
        <w:rPr>
          <w:rFonts w:ascii="Times New Roman" w:hAnsi="Times New Roman" w:cs="Times New Roman"/>
          <w:b/>
          <w:sz w:val="24"/>
          <w:szCs w:val="24"/>
          <w:lang w:val="bg-BG"/>
        </w:rPr>
        <w:t>Анализ на наличната информация</w:t>
      </w:r>
    </w:p>
    <w:p w14:paraId="1CB1AC7F"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По литературни данни, речната чайка е </w:t>
      </w:r>
      <w:r w:rsidRPr="002D550D">
        <w:rPr>
          <w:rFonts w:ascii="Times New Roman" w:hAnsi="Times New Roman" w:cs="Times New Roman"/>
          <w:b/>
          <w:sz w:val="24"/>
          <w:szCs w:val="24"/>
          <w:lang w:val="bg-BG"/>
        </w:rPr>
        <w:t>гнездила</w:t>
      </w:r>
      <w:r w:rsidRPr="002D550D">
        <w:rPr>
          <w:rFonts w:ascii="Times New Roman" w:hAnsi="Times New Roman" w:cs="Times New Roman"/>
          <w:sz w:val="24"/>
          <w:szCs w:val="24"/>
          <w:lang w:val="bg-BG"/>
        </w:rPr>
        <w:t xml:space="preserve"> на територията на СЗЗ „Блато Малък Преславец” през 2012 г. с 1 двойка (</w:t>
      </w:r>
      <w:r w:rsidRPr="002D550D">
        <w:rPr>
          <w:rFonts w:ascii="Times New Roman" w:hAnsi="Times New Roman" w:cs="Times New Roman"/>
          <w:sz w:val="24"/>
          <w:szCs w:val="24"/>
          <w:lang w:val="en-GB"/>
        </w:rPr>
        <w:t>Shurulinkov et al., 2019</w:t>
      </w:r>
      <w:r w:rsidRPr="002D550D">
        <w:rPr>
          <w:rFonts w:ascii="Times New Roman" w:hAnsi="Times New Roman" w:cs="Times New Roman"/>
          <w:sz w:val="24"/>
          <w:szCs w:val="24"/>
          <w:lang w:val="bg-BG"/>
        </w:rPr>
        <w:t xml:space="preserve">). По време на теренното проучване през 2021 г. вида не е установен в зоната. </w:t>
      </w:r>
    </w:p>
    <w:p w14:paraId="67334971"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Един от най-често срещаните видове по време на </w:t>
      </w:r>
      <w:r w:rsidRPr="002D550D">
        <w:rPr>
          <w:rFonts w:ascii="Times New Roman" w:hAnsi="Times New Roman" w:cs="Times New Roman"/>
          <w:b/>
          <w:sz w:val="24"/>
          <w:szCs w:val="24"/>
          <w:lang w:val="bg-BG"/>
        </w:rPr>
        <w:t>зимуване</w:t>
      </w:r>
      <w:r w:rsidRPr="002D550D">
        <w:rPr>
          <w:rFonts w:ascii="Times New Roman" w:hAnsi="Times New Roman" w:cs="Times New Roman"/>
          <w:sz w:val="24"/>
          <w:szCs w:val="24"/>
          <w:lang w:val="bg-BG"/>
        </w:rPr>
        <w:t xml:space="preserve"> по поречието на р. Дунав между устието на р. Тимок и Цибър, и от Свищов до Силистра (</w:t>
      </w:r>
      <w:r w:rsidRPr="002D550D">
        <w:rPr>
          <w:rFonts w:ascii="Times New Roman" w:hAnsi="Times New Roman" w:cs="Times New Roman"/>
          <w:sz w:val="24"/>
          <w:szCs w:val="24"/>
          <w:lang w:val="en-GB"/>
        </w:rPr>
        <w:t>Michev &amp; Profirov, 2003</w:t>
      </w:r>
      <w:r w:rsidRPr="002D550D">
        <w:rPr>
          <w:rFonts w:ascii="Times New Roman" w:hAnsi="Times New Roman" w:cs="Times New Roman"/>
          <w:sz w:val="24"/>
          <w:szCs w:val="24"/>
          <w:lang w:val="bg-BG"/>
        </w:rPr>
        <w:t>)</w:t>
      </w:r>
      <w:r w:rsidRPr="002D550D">
        <w:rPr>
          <w:rFonts w:ascii="Times New Roman" w:hAnsi="Times New Roman" w:cs="Times New Roman"/>
          <w:sz w:val="24"/>
          <w:szCs w:val="24"/>
          <w:lang w:val="en-GB"/>
        </w:rPr>
        <w:t>.</w:t>
      </w:r>
      <w:r w:rsidRPr="002D550D">
        <w:rPr>
          <w:rFonts w:ascii="Times New Roman" w:hAnsi="Times New Roman" w:cs="Times New Roman"/>
          <w:sz w:val="24"/>
          <w:szCs w:val="24"/>
          <w:lang w:val="bg-BG"/>
        </w:rPr>
        <w:t xml:space="preserve"> В участъка Тутракан – Силистра на р. Дунав, е отчетена средна численост 219 инд. от вида, като речната чайка е втория вида по обилие след зеленоглавата патица (</w:t>
      </w:r>
      <w:r w:rsidRPr="002D550D">
        <w:rPr>
          <w:rFonts w:ascii="Times New Roman" w:hAnsi="Times New Roman" w:cs="Times New Roman"/>
          <w:sz w:val="24"/>
          <w:szCs w:val="24"/>
          <w:lang w:val="en-GB"/>
        </w:rPr>
        <w:t>Michev &amp; Profirov, 2003</w:t>
      </w:r>
      <w:r w:rsidRPr="002D550D">
        <w:rPr>
          <w:rFonts w:ascii="Times New Roman" w:hAnsi="Times New Roman" w:cs="Times New Roman"/>
          <w:sz w:val="24"/>
          <w:szCs w:val="24"/>
          <w:lang w:val="bg-BG"/>
        </w:rPr>
        <w:t>).</w:t>
      </w:r>
      <w:r w:rsidRPr="002D550D">
        <w:rPr>
          <w:rFonts w:ascii="Times New Roman" w:hAnsi="Times New Roman" w:cs="Times New Roman"/>
          <w:sz w:val="24"/>
          <w:szCs w:val="24"/>
          <w:lang w:val="en-GB"/>
        </w:rPr>
        <w:t xml:space="preserve"> </w:t>
      </w:r>
      <w:r w:rsidRPr="002D550D">
        <w:rPr>
          <w:rFonts w:ascii="Times New Roman" w:hAnsi="Times New Roman" w:cs="Times New Roman"/>
          <w:sz w:val="24"/>
          <w:szCs w:val="24"/>
          <w:lang w:val="bg-BG"/>
        </w:rPr>
        <w:t>Данните</w:t>
      </w:r>
      <w:r w:rsidRPr="002D550D">
        <w:rPr>
          <w:rFonts w:ascii="Times New Roman" w:hAnsi="Times New Roman" w:cs="Times New Roman"/>
          <w:sz w:val="24"/>
          <w:szCs w:val="24"/>
          <w:lang w:val="en-GB"/>
        </w:rPr>
        <w:t xml:space="preserve"> </w:t>
      </w:r>
      <w:r w:rsidRPr="002D550D">
        <w:rPr>
          <w:rFonts w:ascii="Times New Roman" w:hAnsi="Times New Roman" w:cs="Times New Roman"/>
          <w:sz w:val="24"/>
          <w:szCs w:val="24"/>
          <w:lang w:val="bg-BG"/>
        </w:rPr>
        <w:t xml:space="preserve">за зимуващите птици от вида от СЗП през 2019 и 2020 г. показват, че на територията на СЗЗ „Блато Малък Преславец” не са установени индивида от вида. Тъй като, през есенно-зимния период вида се концентрира предимно по пясъчните коси и акваторията на р. Дунав, вероятно стойностите за зимуващата популация в </w:t>
      </w:r>
      <w:r>
        <w:rPr>
          <w:rFonts w:ascii="Times New Roman" w:hAnsi="Times New Roman" w:cs="Times New Roman"/>
          <w:sz w:val="24"/>
          <w:szCs w:val="24"/>
          <w:lang w:val="bg-BG"/>
        </w:rPr>
        <w:t>СФ</w:t>
      </w:r>
      <w:r w:rsidRPr="002D550D">
        <w:rPr>
          <w:rFonts w:ascii="Times New Roman" w:hAnsi="Times New Roman" w:cs="Times New Roman"/>
          <w:sz w:val="24"/>
          <w:szCs w:val="24"/>
          <w:lang w:val="bg-BG"/>
        </w:rPr>
        <w:t xml:space="preserve"> за зоната са силно завишени и не отговарят на действителността. Птиците ще се концентрират в участъка от реката, северно от зоната, но не и в рамките на защитената територия. </w:t>
      </w:r>
    </w:p>
    <w:p w14:paraId="359574EE" w14:textId="77777777" w:rsidR="002126D4" w:rsidRPr="002D550D" w:rsidRDefault="002126D4" w:rsidP="002126D4">
      <w:pPr>
        <w:spacing w:before="120" w:after="120" w:line="240" w:lineRule="auto"/>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 xml:space="preserve">Няма литературни данни за </w:t>
      </w:r>
      <w:r w:rsidRPr="002D550D">
        <w:rPr>
          <w:rFonts w:ascii="Times New Roman" w:hAnsi="Times New Roman" w:cs="Times New Roman"/>
          <w:b/>
          <w:sz w:val="24"/>
          <w:szCs w:val="24"/>
          <w:lang w:val="bg-BG"/>
        </w:rPr>
        <w:t>миграцията</w:t>
      </w:r>
      <w:r w:rsidRPr="002D550D">
        <w:rPr>
          <w:rFonts w:ascii="Times New Roman" w:hAnsi="Times New Roman" w:cs="Times New Roman"/>
          <w:sz w:val="24"/>
          <w:szCs w:val="24"/>
          <w:lang w:val="bg-BG"/>
        </w:rPr>
        <w:t xml:space="preserve"> на вида в района на СЗЗ „Блато Малък Преславец”. Според </w:t>
      </w:r>
      <w:r>
        <w:rPr>
          <w:rFonts w:ascii="Times New Roman" w:hAnsi="Times New Roman" w:cs="Times New Roman"/>
          <w:sz w:val="24"/>
          <w:szCs w:val="24"/>
          <w:lang w:val="bg-BG"/>
        </w:rPr>
        <w:t>СФ</w:t>
      </w:r>
      <w:r w:rsidRPr="002D550D">
        <w:rPr>
          <w:rFonts w:ascii="Times New Roman" w:hAnsi="Times New Roman" w:cs="Times New Roman"/>
          <w:sz w:val="24"/>
          <w:szCs w:val="24"/>
          <w:lang w:val="bg-BG"/>
        </w:rPr>
        <w:t xml:space="preserve">, числеността на концентриращата се популация по време на миграция е неизвестна. По данни от </w:t>
      </w:r>
      <w:r w:rsidRPr="002D550D">
        <w:rPr>
          <w:rFonts w:ascii="Times New Roman" w:hAnsi="Times New Roman" w:cs="Times New Roman"/>
          <w:sz w:val="24"/>
          <w:szCs w:val="24"/>
          <w:lang w:val="en-GB"/>
        </w:rPr>
        <w:t xml:space="preserve">eBird, </w:t>
      </w:r>
      <w:r w:rsidRPr="002D550D">
        <w:rPr>
          <w:rFonts w:ascii="Times New Roman" w:hAnsi="Times New Roman" w:cs="Times New Roman"/>
          <w:sz w:val="24"/>
          <w:szCs w:val="24"/>
          <w:lang w:val="bg-BG"/>
        </w:rPr>
        <w:t>през август 20 птици са наблюдавани по р. Дунав, северно от СЗЗ (</w:t>
      </w:r>
      <w:r w:rsidRPr="002D550D">
        <w:rPr>
          <w:rFonts w:ascii="Times New Roman" w:hAnsi="Times New Roman" w:cs="Times New Roman"/>
          <w:sz w:val="24"/>
          <w:szCs w:val="24"/>
          <w:lang w:val="en-GB"/>
        </w:rPr>
        <w:t>S. Peev, G. Kamov, 2021</w:t>
      </w:r>
      <w:r w:rsidRPr="002D550D">
        <w:rPr>
          <w:rFonts w:ascii="Times New Roman" w:hAnsi="Times New Roman" w:cs="Times New Roman"/>
          <w:sz w:val="24"/>
          <w:szCs w:val="24"/>
          <w:lang w:val="bg-BG"/>
        </w:rPr>
        <w:t>). Налага се планирането на адекватен мониторинг през периода август – октомври и март – април, за да се направи оценка на концентрацията на мигриращите птици в зоната.</w:t>
      </w:r>
    </w:p>
    <w:p w14:paraId="41B3921F" w14:textId="77777777" w:rsidR="002126D4" w:rsidRPr="002D550D" w:rsidRDefault="002126D4" w:rsidP="002126D4">
      <w:pPr>
        <w:spacing w:before="120" w:after="120" w:line="240" w:lineRule="auto"/>
        <w:contextualSpacing/>
        <w:jc w:val="both"/>
        <w:rPr>
          <w:rFonts w:ascii="Times New Roman" w:hAnsi="Times New Roman" w:cs="Times New Roman"/>
          <w:sz w:val="24"/>
          <w:szCs w:val="24"/>
          <w:lang w:val="bg-BG"/>
        </w:rPr>
      </w:pPr>
      <w:r>
        <w:rPr>
          <w:rFonts w:ascii="Times New Roman" w:hAnsi="Times New Roman" w:cs="Times New Roman"/>
          <w:b/>
          <w:sz w:val="24"/>
          <w:szCs w:val="24"/>
          <w:lang w:val="bg-BG"/>
        </w:rPr>
        <w:t>5. Параметри за определяне на специфичните природозащитни цели за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094"/>
        <w:gridCol w:w="1191"/>
        <w:gridCol w:w="3035"/>
        <w:gridCol w:w="2161"/>
      </w:tblGrid>
      <w:tr w:rsidR="002126D4" w:rsidRPr="0086179C" w14:paraId="0B22B9EC" w14:textId="77777777" w:rsidTr="00B86397">
        <w:trPr>
          <w:tblHeader/>
          <w:jc w:val="center"/>
        </w:trPr>
        <w:tc>
          <w:tcPr>
            <w:tcW w:w="1117" w:type="pct"/>
            <w:shd w:val="clear" w:color="auto" w:fill="B6DDE8"/>
            <w:vAlign w:val="center"/>
          </w:tcPr>
          <w:p w14:paraId="20F989ED" w14:textId="77777777" w:rsidR="002126D4" w:rsidRPr="0086179C" w:rsidRDefault="002126D4" w:rsidP="0086179C">
            <w:pPr>
              <w:spacing w:after="0" w:line="240" w:lineRule="auto"/>
              <w:jc w:val="center"/>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Параметър</w:t>
            </w:r>
          </w:p>
        </w:tc>
        <w:tc>
          <w:tcPr>
            <w:tcW w:w="573" w:type="pct"/>
            <w:shd w:val="clear" w:color="auto" w:fill="B6DDE8"/>
            <w:vAlign w:val="center"/>
          </w:tcPr>
          <w:p w14:paraId="202D1AB2" w14:textId="77777777" w:rsidR="002126D4" w:rsidRPr="0086179C" w:rsidRDefault="002126D4" w:rsidP="0086179C">
            <w:pPr>
              <w:spacing w:after="0" w:line="240" w:lineRule="auto"/>
              <w:jc w:val="center"/>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Мерна единица</w:t>
            </w:r>
          </w:p>
        </w:tc>
        <w:tc>
          <w:tcPr>
            <w:tcW w:w="601" w:type="pct"/>
            <w:shd w:val="clear" w:color="auto" w:fill="B6DDE8"/>
            <w:vAlign w:val="center"/>
          </w:tcPr>
          <w:p w14:paraId="7D65F115" w14:textId="77777777" w:rsidR="002126D4" w:rsidRPr="0086179C" w:rsidRDefault="002126D4" w:rsidP="0086179C">
            <w:pPr>
              <w:spacing w:after="0" w:line="240" w:lineRule="auto"/>
              <w:jc w:val="center"/>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Целева стойност</w:t>
            </w:r>
          </w:p>
        </w:tc>
        <w:tc>
          <w:tcPr>
            <w:tcW w:w="1582" w:type="pct"/>
            <w:shd w:val="clear" w:color="auto" w:fill="B6DDE8"/>
            <w:vAlign w:val="center"/>
          </w:tcPr>
          <w:p w14:paraId="4ADEAB57" w14:textId="77777777" w:rsidR="002126D4" w:rsidRPr="0086179C" w:rsidRDefault="002126D4" w:rsidP="0086179C">
            <w:pPr>
              <w:spacing w:after="0" w:line="240" w:lineRule="auto"/>
              <w:jc w:val="center"/>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Допълнителна информация</w:t>
            </w:r>
          </w:p>
        </w:tc>
        <w:tc>
          <w:tcPr>
            <w:tcW w:w="1127" w:type="pct"/>
            <w:shd w:val="clear" w:color="auto" w:fill="B6DDE8"/>
            <w:vAlign w:val="center"/>
          </w:tcPr>
          <w:p w14:paraId="5B5FF40F" w14:textId="77777777" w:rsidR="002126D4" w:rsidRPr="0086179C" w:rsidRDefault="002126D4" w:rsidP="0086179C">
            <w:pPr>
              <w:spacing w:after="0" w:line="240" w:lineRule="auto"/>
              <w:jc w:val="center"/>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Специфични за зоната цели</w:t>
            </w:r>
          </w:p>
        </w:tc>
      </w:tr>
      <w:tr w:rsidR="002126D4" w:rsidRPr="0086179C" w14:paraId="28CFDD86" w14:textId="77777777" w:rsidTr="00B86397">
        <w:trPr>
          <w:jc w:val="center"/>
        </w:trPr>
        <w:tc>
          <w:tcPr>
            <w:tcW w:w="1117" w:type="pct"/>
            <w:shd w:val="clear" w:color="auto" w:fill="auto"/>
          </w:tcPr>
          <w:p w14:paraId="4E433760" w14:textId="77777777" w:rsidR="002126D4" w:rsidRPr="0086179C" w:rsidRDefault="002126D4" w:rsidP="0086179C">
            <w:pPr>
              <w:spacing w:after="0" w:line="240" w:lineRule="auto"/>
              <w:rPr>
                <w:rFonts w:ascii="Times New Roman" w:hAnsi="Times New Roman" w:cs="Times New Roman"/>
                <w:b/>
                <w:sz w:val="20"/>
                <w:szCs w:val="20"/>
                <w:lang w:val="bg-BG"/>
              </w:rPr>
            </w:pPr>
            <w:r w:rsidRPr="0086179C">
              <w:rPr>
                <w:rFonts w:ascii="Times New Roman" w:hAnsi="Times New Roman" w:cs="Times New Roman"/>
                <w:b/>
                <w:sz w:val="20"/>
                <w:szCs w:val="20"/>
                <w:lang w:val="bg-BG"/>
              </w:rPr>
              <w:t xml:space="preserve">Популация: </w:t>
            </w:r>
            <w:r w:rsidRPr="0086179C">
              <w:rPr>
                <w:rFonts w:ascii="Times New Roman" w:hAnsi="Times New Roman" w:cs="Times New Roman"/>
                <w:bCs/>
                <w:sz w:val="20"/>
                <w:szCs w:val="20"/>
                <w:lang w:val="bg-BG"/>
              </w:rPr>
              <w:t xml:space="preserve">Размер на мигриращата </w:t>
            </w:r>
            <w:r w:rsidRPr="0086179C">
              <w:rPr>
                <w:rFonts w:ascii="Times New Roman" w:hAnsi="Times New Roman" w:cs="Times New Roman"/>
                <w:bCs/>
                <w:sz w:val="20"/>
                <w:szCs w:val="20"/>
                <w:lang w:val="bg-BG"/>
              </w:rPr>
              <w:lastRenderedPageBreak/>
              <w:t>популация</w:t>
            </w:r>
          </w:p>
        </w:tc>
        <w:tc>
          <w:tcPr>
            <w:tcW w:w="573" w:type="pct"/>
            <w:shd w:val="clear" w:color="auto" w:fill="auto"/>
          </w:tcPr>
          <w:p w14:paraId="03B030E6"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lastRenderedPageBreak/>
              <w:t>Брой индивиди</w:t>
            </w:r>
          </w:p>
        </w:tc>
        <w:tc>
          <w:tcPr>
            <w:tcW w:w="601" w:type="pct"/>
            <w:shd w:val="clear" w:color="auto" w:fill="auto"/>
          </w:tcPr>
          <w:p w14:paraId="1950A4EC"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Неизвестна</w:t>
            </w:r>
          </w:p>
        </w:tc>
        <w:tc>
          <w:tcPr>
            <w:tcW w:w="1582" w:type="pct"/>
            <w:shd w:val="clear" w:color="auto" w:fill="auto"/>
          </w:tcPr>
          <w:p w14:paraId="45D3C282" w14:textId="77777777" w:rsidR="002126D4" w:rsidRPr="0086179C" w:rsidRDefault="002126D4" w:rsidP="0086179C">
            <w:pPr>
              <w:spacing w:after="0" w:line="240" w:lineRule="auto"/>
              <w:rPr>
                <w:rFonts w:ascii="Times New Roman" w:hAnsi="Times New Roman" w:cs="Times New Roman"/>
                <w:sz w:val="20"/>
                <w:szCs w:val="20"/>
              </w:rPr>
            </w:pPr>
            <w:r w:rsidRPr="0086179C">
              <w:rPr>
                <w:rFonts w:ascii="Times New Roman" w:hAnsi="Times New Roman" w:cs="Times New Roman"/>
                <w:sz w:val="20"/>
                <w:szCs w:val="20"/>
                <w:lang w:val="bg-BG"/>
              </w:rPr>
              <w:t xml:space="preserve">В СФ няма информация за числеността на популацията. </w:t>
            </w:r>
            <w:r w:rsidRPr="0086179C">
              <w:rPr>
                <w:rFonts w:ascii="Times New Roman" w:hAnsi="Times New Roman" w:cs="Times New Roman"/>
                <w:sz w:val="20"/>
                <w:szCs w:val="20"/>
                <w:lang w:val="bg-BG"/>
              </w:rPr>
              <w:lastRenderedPageBreak/>
              <w:t>Необходимо е провеждане на адекватен мониторинг в периода август – октомври и март – април.</w:t>
            </w:r>
          </w:p>
        </w:tc>
        <w:tc>
          <w:tcPr>
            <w:tcW w:w="1127" w:type="pct"/>
          </w:tcPr>
          <w:p w14:paraId="67D9C7B8"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lastRenderedPageBreak/>
              <w:t xml:space="preserve">Да се извърши целенасочен </w:t>
            </w:r>
            <w:r w:rsidRPr="0086179C">
              <w:rPr>
                <w:rFonts w:ascii="Times New Roman" w:hAnsi="Times New Roman" w:cs="Times New Roman"/>
                <w:sz w:val="20"/>
                <w:szCs w:val="20"/>
                <w:lang w:val="bg-BG"/>
              </w:rPr>
              <w:lastRenderedPageBreak/>
              <w:t>мониторинг за установяване на размера на мигриращата популация до 2025 г.</w:t>
            </w:r>
          </w:p>
        </w:tc>
      </w:tr>
      <w:tr w:rsidR="002126D4" w:rsidRPr="0086179C" w14:paraId="3D155DEE" w14:textId="77777777" w:rsidTr="00B86397">
        <w:trPr>
          <w:jc w:val="center"/>
        </w:trPr>
        <w:tc>
          <w:tcPr>
            <w:tcW w:w="1117" w:type="pct"/>
            <w:shd w:val="clear" w:color="auto" w:fill="auto"/>
          </w:tcPr>
          <w:p w14:paraId="497224F0" w14:textId="77777777" w:rsidR="002126D4" w:rsidRPr="0086179C" w:rsidRDefault="002126D4" w:rsidP="0086179C">
            <w:pPr>
              <w:spacing w:after="0" w:line="240" w:lineRule="auto"/>
              <w:rPr>
                <w:rFonts w:ascii="Times New Roman" w:hAnsi="Times New Roman" w:cs="Times New Roman"/>
                <w:b/>
                <w:sz w:val="20"/>
                <w:szCs w:val="20"/>
                <w:lang w:val="bg-BG"/>
              </w:rPr>
            </w:pPr>
            <w:r w:rsidRPr="0086179C">
              <w:rPr>
                <w:rFonts w:ascii="Times New Roman" w:hAnsi="Times New Roman" w:cs="Times New Roman"/>
                <w:b/>
                <w:sz w:val="20"/>
                <w:szCs w:val="20"/>
                <w:lang w:val="bg-BG"/>
              </w:rPr>
              <w:lastRenderedPageBreak/>
              <w:t xml:space="preserve">Популация: </w:t>
            </w:r>
            <w:r w:rsidRPr="0086179C">
              <w:rPr>
                <w:rFonts w:ascii="Times New Roman" w:hAnsi="Times New Roman" w:cs="Times New Roman"/>
                <w:bCs/>
                <w:sz w:val="20"/>
                <w:szCs w:val="20"/>
                <w:lang w:val="bg-BG"/>
              </w:rPr>
              <w:t>Размер на зимуващата популация</w:t>
            </w:r>
          </w:p>
        </w:tc>
        <w:tc>
          <w:tcPr>
            <w:tcW w:w="573" w:type="pct"/>
            <w:shd w:val="clear" w:color="auto" w:fill="auto"/>
          </w:tcPr>
          <w:p w14:paraId="3AFFDB10"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Брой индивиди</w:t>
            </w:r>
          </w:p>
        </w:tc>
        <w:tc>
          <w:tcPr>
            <w:tcW w:w="601" w:type="pct"/>
            <w:shd w:val="clear" w:color="auto" w:fill="auto"/>
          </w:tcPr>
          <w:p w14:paraId="0483C06B" w14:textId="699F80B5"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 xml:space="preserve"> 12 инд.</w:t>
            </w:r>
          </w:p>
        </w:tc>
        <w:tc>
          <w:tcPr>
            <w:tcW w:w="1582" w:type="pct"/>
            <w:shd w:val="clear" w:color="auto" w:fill="auto"/>
          </w:tcPr>
          <w:p w14:paraId="4D7986E9"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Определена на база СФ. Считаме че тази численост е значително завишена, тъй като през зимата вида се концентрира основно по р. Дунав и навлиза по изключение в блатото. Освен това, блато Малък Преславец често замръзва през зимата.</w:t>
            </w:r>
          </w:p>
        </w:tc>
        <w:tc>
          <w:tcPr>
            <w:tcW w:w="1127" w:type="pct"/>
          </w:tcPr>
          <w:p w14:paraId="4A3981C5"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Поддържане на популацията в размер най-малко 12 инд.</w:t>
            </w:r>
          </w:p>
          <w:p w14:paraId="1B343657"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Провеждане на мониторинг за актуализиране на числеността.</w:t>
            </w:r>
          </w:p>
        </w:tc>
      </w:tr>
      <w:tr w:rsidR="002126D4" w:rsidRPr="0086179C" w14:paraId="06438373" w14:textId="77777777" w:rsidTr="00B86397">
        <w:trPr>
          <w:jc w:val="center"/>
        </w:trPr>
        <w:tc>
          <w:tcPr>
            <w:tcW w:w="1117" w:type="pct"/>
            <w:shd w:val="clear" w:color="auto" w:fill="auto"/>
          </w:tcPr>
          <w:p w14:paraId="77C14162" w14:textId="77777777" w:rsidR="002126D4" w:rsidRPr="0086179C" w:rsidRDefault="002126D4" w:rsidP="0086179C">
            <w:pPr>
              <w:spacing w:after="0" w:line="240" w:lineRule="auto"/>
              <w:rPr>
                <w:rFonts w:ascii="Times New Roman" w:hAnsi="Times New Roman" w:cs="Times New Roman"/>
                <w:b/>
                <w:sz w:val="20"/>
                <w:szCs w:val="20"/>
                <w:lang w:val="bg-BG"/>
              </w:rPr>
            </w:pPr>
            <w:r w:rsidRPr="0086179C">
              <w:rPr>
                <w:rFonts w:ascii="Times New Roman" w:hAnsi="Times New Roman" w:cs="Times New Roman"/>
                <w:b/>
                <w:sz w:val="20"/>
                <w:szCs w:val="20"/>
                <w:lang w:val="bg-BG"/>
              </w:rPr>
              <w:t xml:space="preserve">Местообитание на вида: </w:t>
            </w:r>
            <w:r w:rsidRPr="0086179C">
              <w:rPr>
                <w:rFonts w:ascii="Times New Roman" w:hAnsi="Times New Roman" w:cs="Times New Roman"/>
                <w:bCs/>
                <w:sz w:val="20"/>
                <w:szCs w:val="20"/>
                <w:lang w:val="bg-BG"/>
              </w:rPr>
              <w:t>Площ на подходящите гнездови местообитания на вида</w:t>
            </w:r>
          </w:p>
        </w:tc>
        <w:tc>
          <w:tcPr>
            <w:tcW w:w="573" w:type="pct"/>
            <w:shd w:val="clear" w:color="auto" w:fill="auto"/>
          </w:tcPr>
          <w:p w14:paraId="4BF64935" w14:textId="1D22EB4A" w:rsidR="002126D4" w:rsidRPr="0086179C" w:rsidRDefault="0086179C" w:rsidP="0086179C">
            <w:pPr>
              <w:spacing w:after="0" w:line="240" w:lineRule="auto"/>
              <w:rPr>
                <w:rFonts w:ascii="Times New Roman" w:hAnsi="Times New Roman" w:cs="Times New Roman"/>
                <w:sz w:val="20"/>
                <w:szCs w:val="20"/>
                <w:lang w:val="bg-BG"/>
              </w:rPr>
            </w:pPr>
            <w:r>
              <w:rPr>
                <w:rFonts w:ascii="Times New Roman" w:hAnsi="Times New Roman" w:cs="Times New Roman"/>
                <w:sz w:val="20"/>
                <w:szCs w:val="20"/>
                <w:lang w:val="bg-BG"/>
              </w:rPr>
              <w:t>х</w:t>
            </w:r>
            <w:r w:rsidR="002126D4" w:rsidRPr="0086179C">
              <w:rPr>
                <w:rFonts w:ascii="Times New Roman" w:hAnsi="Times New Roman" w:cs="Times New Roman"/>
                <w:sz w:val="20"/>
                <w:szCs w:val="20"/>
                <w:lang w:val="bg-BG"/>
              </w:rPr>
              <w:t>a</w:t>
            </w:r>
          </w:p>
        </w:tc>
        <w:tc>
          <w:tcPr>
            <w:tcW w:w="601" w:type="pct"/>
            <w:shd w:val="clear" w:color="auto" w:fill="auto"/>
          </w:tcPr>
          <w:p w14:paraId="426352CA" w14:textId="7B78B3FE" w:rsidR="002126D4" w:rsidRPr="0086179C" w:rsidRDefault="002126D4" w:rsidP="0086179C">
            <w:pPr>
              <w:spacing w:after="0" w:line="240" w:lineRule="auto"/>
              <w:rPr>
                <w:rFonts w:ascii="Times New Roman" w:hAnsi="Times New Roman" w:cs="Times New Roman"/>
                <w:sz w:val="20"/>
                <w:szCs w:val="20"/>
                <w:lang w:val="en-GB"/>
              </w:rPr>
            </w:pPr>
            <w:r w:rsidRPr="0086179C">
              <w:rPr>
                <w:rFonts w:ascii="Times New Roman" w:hAnsi="Times New Roman" w:cs="Times New Roman"/>
                <w:sz w:val="20"/>
                <w:szCs w:val="20"/>
                <w:lang w:val="bg-BG"/>
              </w:rPr>
              <w:t xml:space="preserve">Най-малко 45 </w:t>
            </w:r>
            <w:r w:rsidR="0086179C">
              <w:rPr>
                <w:rFonts w:ascii="Times New Roman" w:hAnsi="Times New Roman" w:cs="Times New Roman"/>
                <w:sz w:val="20"/>
                <w:szCs w:val="20"/>
                <w:lang w:val="bg-BG"/>
              </w:rPr>
              <w:t>х</w:t>
            </w:r>
            <w:r w:rsidRPr="0086179C">
              <w:rPr>
                <w:rFonts w:ascii="Times New Roman" w:hAnsi="Times New Roman" w:cs="Times New Roman"/>
                <w:sz w:val="20"/>
                <w:szCs w:val="20"/>
                <w:lang w:val="en-GB"/>
              </w:rPr>
              <w:t>a</w:t>
            </w:r>
          </w:p>
        </w:tc>
        <w:tc>
          <w:tcPr>
            <w:tcW w:w="1582" w:type="pct"/>
            <w:shd w:val="clear" w:color="auto" w:fill="auto"/>
          </w:tcPr>
          <w:p w14:paraId="03BF0BC9" w14:textId="59B6FB78"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Включва площта на блатото с водната растителност и откритите водни площи. Тази площ включва и подходящото хранително местообитание на вида.</w:t>
            </w:r>
          </w:p>
        </w:tc>
        <w:tc>
          <w:tcPr>
            <w:tcW w:w="1127" w:type="pct"/>
          </w:tcPr>
          <w:p w14:paraId="5333D371" w14:textId="671954BE"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 xml:space="preserve">Поддържане на площта на подходящите гнездови местообитания на вида в размер най-малко 45 </w:t>
            </w:r>
            <w:r w:rsidR="0086179C">
              <w:rPr>
                <w:rFonts w:ascii="Times New Roman" w:hAnsi="Times New Roman" w:cs="Times New Roman"/>
                <w:sz w:val="20"/>
                <w:szCs w:val="20"/>
                <w:lang w:val="bg-BG"/>
              </w:rPr>
              <w:t>х</w:t>
            </w:r>
            <w:r w:rsidRPr="0086179C">
              <w:rPr>
                <w:rFonts w:ascii="Times New Roman" w:hAnsi="Times New Roman" w:cs="Times New Roman"/>
                <w:sz w:val="20"/>
                <w:szCs w:val="20"/>
                <w:lang w:val="en-GB"/>
              </w:rPr>
              <w:t>a.</w:t>
            </w:r>
          </w:p>
        </w:tc>
      </w:tr>
      <w:tr w:rsidR="002126D4" w:rsidRPr="0086179C" w14:paraId="185E1315" w14:textId="77777777" w:rsidTr="00B86397">
        <w:trPr>
          <w:jc w:val="center"/>
        </w:trPr>
        <w:tc>
          <w:tcPr>
            <w:tcW w:w="1117" w:type="pct"/>
            <w:shd w:val="clear" w:color="auto" w:fill="auto"/>
          </w:tcPr>
          <w:p w14:paraId="67168DBE" w14:textId="77777777" w:rsidR="002126D4" w:rsidRPr="0086179C" w:rsidRDefault="002126D4" w:rsidP="0086179C">
            <w:pPr>
              <w:spacing w:after="0" w:line="240" w:lineRule="auto"/>
              <w:rPr>
                <w:rFonts w:ascii="Times New Roman" w:hAnsi="Times New Roman" w:cs="Times New Roman"/>
                <w:b/>
                <w:sz w:val="20"/>
                <w:szCs w:val="20"/>
                <w:lang w:val="bg-BG"/>
              </w:rPr>
            </w:pPr>
            <w:r w:rsidRPr="0086179C">
              <w:rPr>
                <w:rFonts w:ascii="Times New Roman" w:hAnsi="Times New Roman" w:cs="Times New Roman"/>
                <w:b/>
                <w:sz w:val="20"/>
                <w:szCs w:val="20"/>
                <w:lang w:val="bg-BG"/>
              </w:rPr>
              <w:t xml:space="preserve">Местообитание на вида: </w:t>
            </w:r>
            <w:r w:rsidRPr="0086179C">
              <w:rPr>
                <w:rFonts w:ascii="Times New Roman" w:hAnsi="Times New Roman" w:cs="Times New Roman"/>
                <w:sz w:val="20"/>
                <w:szCs w:val="20"/>
                <w:lang w:val="bg-BG"/>
              </w:rPr>
              <w:t>Екологично състояние на водните тела с местообитания на вида</w:t>
            </w:r>
            <w:r w:rsidRPr="0086179C">
              <w:rPr>
                <w:rFonts w:ascii="Times New Roman" w:hAnsi="Times New Roman" w:cs="Times New Roman"/>
                <w:sz w:val="20"/>
                <w:szCs w:val="20"/>
                <w:lang w:val="en-GB"/>
              </w:rPr>
              <w:t xml:space="preserve"> – </w:t>
            </w:r>
            <w:r w:rsidRPr="0086179C">
              <w:rPr>
                <w:rFonts w:ascii="Times New Roman" w:hAnsi="Times New Roman" w:cs="Times New Roman"/>
                <w:sz w:val="20"/>
                <w:szCs w:val="20"/>
                <w:lang w:val="bg-BG"/>
              </w:rPr>
              <w:t>хлорофил.</w:t>
            </w:r>
            <w:r w:rsidRPr="0086179C">
              <w:rPr>
                <w:rFonts w:ascii="Times New Roman" w:hAnsi="Times New Roman" w:cs="Times New Roman"/>
                <w:sz w:val="20"/>
                <w:szCs w:val="20"/>
                <w:lang w:val="en-GB"/>
              </w:rPr>
              <w:t xml:space="preserve"> (</w:t>
            </w:r>
            <w:r w:rsidRPr="0086179C">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573" w:type="pct"/>
            <w:shd w:val="clear" w:color="auto" w:fill="auto"/>
          </w:tcPr>
          <w:p w14:paraId="6748B05A"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5 степенна скала</w:t>
            </w:r>
          </w:p>
        </w:tc>
        <w:tc>
          <w:tcPr>
            <w:tcW w:w="601" w:type="pct"/>
            <w:shd w:val="clear" w:color="auto" w:fill="auto"/>
          </w:tcPr>
          <w:p w14:paraId="6AA24FF9"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2-Добро или 1-Отлично</w:t>
            </w:r>
          </w:p>
        </w:tc>
        <w:tc>
          <w:tcPr>
            <w:tcW w:w="158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126D4" w:rsidRPr="0086179C" w14:paraId="713031A9"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6FE2F725" w14:textId="77777777" w:rsidR="002126D4" w:rsidRPr="0086179C" w:rsidRDefault="002126D4" w:rsidP="0086179C">
                  <w:pPr>
                    <w:spacing w:after="0" w:line="240" w:lineRule="auto"/>
                    <w:rPr>
                      <w:rFonts w:ascii="Times New Roman" w:hAnsi="Times New Roman" w:cs="Times New Roman"/>
                      <w:b/>
                      <w:bCs/>
                      <w:sz w:val="20"/>
                      <w:szCs w:val="20"/>
                      <w:lang w:val="bg-BG"/>
                    </w:rPr>
                  </w:pPr>
                  <w:r w:rsidRPr="0086179C">
                    <w:rPr>
                      <w:rFonts w:ascii="Times New Roman" w:hAnsi="Times New Roman" w:cs="Times New Roman"/>
                      <w:b/>
                      <w:bCs/>
                      <w:sz w:val="20"/>
                      <w:szCs w:val="20"/>
                      <w:lang w:val="bg-BG"/>
                    </w:rPr>
                    <w:t>Екологично състояние</w:t>
                  </w:r>
                </w:p>
              </w:tc>
            </w:tr>
            <w:tr w:rsidR="002126D4" w:rsidRPr="0086179C" w14:paraId="29FDE3F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0EE1DE6"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1-Отлично – High</w:t>
                  </w:r>
                </w:p>
              </w:tc>
            </w:tr>
            <w:tr w:rsidR="002126D4" w:rsidRPr="0086179C" w14:paraId="45F1892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C2015D0"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2-Добро – Good</w:t>
                  </w:r>
                </w:p>
              </w:tc>
            </w:tr>
            <w:tr w:rsidR="002126D4" w:rsidRPr="0086179C" w14:paraId="52FDED6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288186"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3-Умерено - Moderate</w:t>
                  </w:r>
                </w:p>
              </w:tc>
            </w:tr>
            <w:tr w:rsidR="002126D4" w:rsidRPr="0086179C" w14:paraId="03E87FE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288C488"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4-Лошо – Poor</w:t>
                  </w:r>
                </w:p>
              </w:tc>
            </w:tr>
            <w:tr w:rsidR="002126D4" w:rsidRPr="0086179C" w14:paraId="5D891BEF"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7EB8ED"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5-Много лошо - Bad</w:t>
                  </w:r>
                </w:p>
              </w:tc>
            </w:tr>
          </w:tbl>
          <w:p w14:paraId="700196BC"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86179C">
              <w:rPr>
                <w:rFonts w:ascii="Times New Roman" w:hAnsi="Times New Roman" w:cs="Times New Roman"/>
                <w:b/>
                <w:sz w:val="20"/>
                <w:szCs w:val="20"/>
                <w:lang w:val="bg-BG"/>
              </w:rPr>
              <w:t>добро (2)</w:t>
            </w:r>
            <w:r w:rsidRPr="0086179C">
              <w:rPr>
                <w:rFonts w:ascii="Times New Roman" w:hAnsi="Times New Roman" w:cs="Times New Roman"/>
                <w:sz w:val="20"/>
                <w:szCs w:val="20"/>
                <w:lang w:val="bg-BG"/>
              </w:rPr>
              <w:t xml:space="preserve"> състояние, а през август бързо достига екстремни стойности до </w:t>
            </w:r>
            <w:r w:rsidRPr="0086179C">
              <w:rPr>
                <w:rFonts w:ascii="Times New Roman" w:hAnsi="Times New Roman" w:cs="Times New Roman"/>
                <w:b/>
                <w:sz w:val="20"/>
                <w:szCs w:val="20"/>
                <w:lang w:val="bg-BG"/>
              </w:rPr>
              <w:t xml:space="preserve">много лошо (5) </w:t>
            </w:r>
            <w:r w:rsidRPr="0086179C">
              <w:rPr>
                <w:rFonts w:ascii="Times New Roman" w:hAnsi="Times New Roman" w:cs="Times New Roman"/>
                <w:sz w:val="20"/>
                <w:szCs w:val="20"/>
                <w:lang w:val="bg-BG"/>
              </w:rPr>
              <w:t>(</w:t>
            </w:r>
            <w:r w:rsidRPr="0086179C">
              <w:rPr>
                <w:rFonts w:ascii="Times New Roman" w:hAnsi="Times New Roman" w:cs="Times New Roman"/>
                <w:sz w:val="20"/>
                <w:szCs w:val="20"/>
                <w:lang w:val="en-GB"/>
              </w:rPr>
              <w:t>Kazakov et al., 2020</w:t>
            </w:r>
            <w:r w:rsidRPr="0086179C">
              <w:rPr>
                <w:rFonts w:ascii="Times New Roman" w:hAnsi="Times New Roman" w:cs="Times New Roman"/>
                <w:sz w:val="20"/>
                <w:szCs w:val="20"/>
                <w:lang w:val="bg-BG"/>
              </w:rPr>
              <w:t>).</w:t>
            </w:r>
          </w:p>
        </w:tc>
        <w:tc>
          <w:tcPr>
            <w:tcW w:w="1127" w:type="pct"/>
          </w:tcPr>
          <w:p w14:paraId="08008E41" w14:textId="77777777" w:rsidR="002126D4" w:rsidRPr="0086179C" w:rsidRDefault="002126D4" w:rsidP="0086179C">
            <w:pPr>
              <w:spacing w:after="0" w:line="240" w:lineRule="auto"/>
              <w:rPr>
                <w:rFonts w:ascii="Times New Roman" w:hAnsi="Times New Roman" w:cs="Times New Roman"/>
                <w:sz w:val="20"/>
                <w:szCs w:val="20"/>
                <w:lang w:val="bg-BG"/>
              </w:rPr>
            </w:pPr>
            <w:r w:rsidRPr="0086179C">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6C0EBA55" w14:textId="77777777" w:rsidR="002126D4" w:rsidRDefault="002126D4" w:rsidP="002126D4">
      <w:pPr>
        <w:spacing w:after="120"/>
        <w:contextualSpacing/>
        <w:rPr>
          <w:rFonts w:ascii="Times New Roman" w:hAnsi="Times New Roman" w:cs="Times New Roman"/>
          <w:b/>
          <w:bCs/>
          <w:sz w:val="24"/>
          <w:szCs w:val="24"/>
          <w:lang w:val="bg-BG"/>
        </w:rPr>
      </w:pPr>
    </w:p>
    <w:p w14:paraId="0C0F4771" w14:textId="77777777" w:rsidR="002126D4" w:rsidRPr="002D550D" w:rsidRDefault="002126D4" w:rsidP="002126D4">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2D550D">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2D550D">
        <w:rPr>
          <w:rFonts w:ascii="Times New Roman" w:hAnsi="Times New Roman" w:cs="Times New Roman"/>
          <w:b/>
          <w:bCs/>
          <w:sz w:val="24"/>
          <w:szCs w:val="24"/>
          <w:lang w:val="bg-BG"/>
        </w:rPr>
        <w:t xml:space="preserve"> за СЗЗ BG0002065 „Блато Малък Преславец“</w:t>
      </w:r>
    </w:p>
    <w:p w14:paraId="41347791" w14:textId="77777777" w:rsidR="002126D4" w:rsidRPr="002D550D" w:rsidRDefault="002126D4" w:rsidP="002126D4">
      <w:pPr>
        <w:spacing w:after="120"/>
        <w:jc w:val="both"/>
        <w:rPr>
          <w:rFonts w:ascii="Times New Roman" w:hAnsi="Times New Roman" w:cs="Times New Roman"/>
          <w:sz w:val="24"/>
          <w:szCs w:val="24"/>
          <w:lang w:val="bg-BG"/>
        </w:rPr>
      </w:pPr>
      <w:r w:rsidRPr="002D550D">
        <w:rPr>
          <w:rFonts w:ascii="Times New Roman" w:hAnsi="Times New Roman" w:cs="Times New Roman"/>
          <w:sz w:val="24"/>
          <w:szCs w:val="24"/>
          <w:lang w:val="bg-BG"/>
        </w:rPr>
        <w:t>Предвид наличната информация за настоящата концентрираща се численост на вида в защитената зона</w:t>
      </w:r>
      <w:r w:rsidRPr="002D550D">
        <w:rPr>
          <w:rFonts w:ascii="Times New Roman" w:hAnsi="Times New Roman" w:cs="Times New Roman"/>
          <w:sz w:val="24"/>
          <w:szCs w:val="24"/>
        </w:rPr>
        <w:t xml:space="preserve"> </w:t>
      </w:r>
      <w:r w:rsidRPr="002D550D">
        <w:rPr>
          <w:rFonts w:ascii="Times New Roman" w:hAnsi="Times New Roman" w:cs="Times New Roman"/>
          <w:sz w:val="24"/>
          <w:szCs w:val="24"/>
          <w:lang w:val="bg-BG"/>
        </w:rPr>
        <w:t xml:space="preserve">по време на миграция и зимуване не може да бъде направена актуализация на </w:t>
      </w:r>
      <w:r>
        <w:rPr>
          <w:rFonts w:ascii="Times New Roman" w:hAnsi="Times New Roman" w:cs="Times New Roman"/>
          <w:sz w:val="24"/>
          <w:szCs w:val="24"/>
          <w:lang w:val="bg-BG"/>
        </w:rPr>
        <w:t>СФ</w:t>
      </w:r>
      <w:r w:rsidRPr="002D550D">
        <w:rPr>
          <w:rFonts w:ascii="Times New Roman" w:hAnsi="Times New Roman" w:cs="Times New Roman"/>
          <w:sz w:val="24"/>
          <w:szCs w:val="24"/>
          <w:lang w:val="bg-BG"/>
        </w:rPr>
        <w:t>.</w:t>
      </w:r>
    </w:p>
    <w:p w14:paraId="734C9A8F" w14:textId="77777777" w:rsidR="0086179C" w:rsidRDefault="0086179C" w:rsidP="0086179C">
      <w:pPr>
        <w:pStyle w:val="Heading2"/>
        <w:rPr>
          <w:lang w:val="bg-BG"/>
        </w:rPr>
      </w:pPr>
      <w:bookmarkStart w:id="73" w:name="_Toc87467265"/>
      <w:bookmarkStart w:id="74" w:name="_Toc87692182"/>
      <w:bookmarkStart w:id="75" w:name="_Toc88317798"/>
      <w:bookmarkStart w:id="76" w:name="_Toc88640130"/>
    </w:p>
    <w:p w14:paraId="2075651D" w14:textId="37773582" w:rsidR="0086179C" w:rsidRPr="0086179C" w:rsidRDefault="0086179C" w:rsidP="00B749EA">
      <w:pPr>
        <w:pStyle w:val="Heading2"/>
        <w:jc w:val="center"/>
        <w:rPr>
          <w:rFonts w:ascii="Times New Roman" w:hAnsi="Times New Roman" w:cs="Times New Roman"/>
          <w:sz w:val="28"/>
          <w:szCs w:val="28"/>
          <w:lang w:val="bg-BG"/>
        </w:rPr>
      </w:pPr>
      <w:bookmarkStart w:id="77" w:name="_Toc98672544"/>
      <w:r w:rsidRPr="0086179C">
        <w:rPr>
          <w:rFonts w:ascii="Times New Roman" w:hAnsi="Times New Roman" w:cs="Times New Roman"/>
          <w:sz w:val="28"/>
          <w:szCs w:val="28"/>
          <w:lang w:val="bg-BG"/>
        </w:rPr>
        <w:t xml:space="preserve">Специфични цели за А182 </w:t>
      </w:r>
      <w:r w:rsidRPr="0086179C">
        <w:rPr>
          <w:rFonts w:ascii="Times New Roman" w:hAnsi="Times New Roman" w:cs="Times New Roman"/>
          <w:i/>
          <w:sz w:val="28"/>
          <w:szCs w:val="28"/>
          <w:lang w:val="bg-BG"/>
        </w:rPr>
        <w:t>Larus canus</w:t>
      </w:r>
      <w:r w:rsidRPr="0086179C">
        <w:rPr>
          <w:rFonts w:ascii="Times New Roman" w:hAnsi="Times New Roman" w:cs="Times New Roman"/>
          <w:sz w:val="28"/>
          <w:szCs w:val="28"/>
          <w:lang w:val="bg-BG"/>
        </w:rPr>
        <w:t xml:space="preserve"> (чайка буревестница)</w:t>
      </w:r>
      <w:bookmarkEnd w:id="73"/>
      <w:bookmarkEnd w:id="74"/>
      <w:bookmarkEnd w:id="75"/>
      <w:bookmarkEnd w:id="76"/>
      <w:bookmarkEnd w:id="77"/>
    </w:p>
    <w:p w14:paraId="52B4C82D" w14:textId="77777777" w:rsidR="0086179C" w:rsidRPr="001273A0" w:rsidRDefault="0086179C" w:rsidP="0086179C">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1273A0">
        <w:rPr>
          <w:rFonts w:ascii="Times New Roman" w:hAnsi="Times New Roman" w:cs="Times New Roman"/>
          <w:b/>
          <w:sz w:val="24"/>
          <w:lang w:val="bg-BG"/>
        </w:rPr>
        <w:t>Кратка характеристика на вида</w:t>
      </w:r>
    </w:p>
    <w:p w14:paraId="7C703A7D"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Дължина на тялото: 40-42 см. Размах на крилата: 110-130 см. Средно голяма чайка, забележимо по-дребна от сребристата</w:t>
      </w:r>
      <w:r w:rsidRPr="001273A0">
        <w:rPr>
          <w:rFonts w:ascii="Times New Roman" w:hAnsi="Times New Roman" w:cs="Times New Roman"/>
          <w:sz w:val="24"/>
        </w:rPr>
        <w:t xml:space="preserve"> </w:t>
      </w:r>
      <w:r w:rsidRPr="001273A0">
        <w:rPr>
          <w:rFonts w:ascii="Times New Roman" w:hAnsi="Times New Roman" w:cs="Times New Roman"/>
          <w:sz w:val="24"/>
          <w:lang w:val="bg-BG"/>
        </w:rPr>
        <w:t>чайка, с по-къс и тънък клюн, по-къси крила и крака.</w:t>
      </w:r>
      <w:r w:rsidRPr="001273A0">
        <w:rPr>
          <w:rFonts w:ascii="Times New Roman" w:hAnsi="Times New Roman" w:cs="Times New Roman"/>
          <w:sz w:val="24"/>
        </w:rPr>
        <w:t xml:space="preserve"> </w:t>
      </w:r>
      <w:r w:rsidRPr="001273A0">
        <w:rPr>
          <w:rFonts w:ascii="Times New Roman" w:hAnsi="Times New Roman" w:cs="Times New Roman"/>
          <w:sz w:val="24"/>
          <w:lang w:val="bg-BG"/>
        </w:rPr>
        <w:t xml:space="preserve">Има възрастов диморфизъм и малки сезонни различия. Възрастните през есенно-зимния период са със сиви гръб и крила и черни ръбове на първостепенните махови пера с бели </w:t>
      </w:r>
      <w:r w:rsidRPr="001273A0">
        <w:rPr>
          <w:rFonts w:ascii="Times New Roman" w:hAnsi="Times New Roman" w:cs="Times New Roman"/>
          <w:sz w:val="24"/>
          <w:lang w:val="bg-BG"/>
        </w:rPr>
        <w:lastRenderedPageBreak/>
        <w:t>петна по върховете; темето и тилът са на петна, а през лятото цялата глава е бяла. Младите са пъстро-кафяви, като опашката е бяла с широка черна ивица накрая. От сребристата чайка се отличава по големина и по зеленикавите крака и едноцветния клюн (Нанкинов и др., 1997).</w:t>
      </w:r>
    </w:p>
    <w:p w14:paraId="7880CCEF" w14:textId="77777777" w:rsidR="0086179C" w:rsidRPr="001273A0" w:rsidRDefault="0086179C" w:rsidP="0086179C">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Характер на пребиваване в страната</w:t>
      </w:r>
    </w:p>
    <w:p w14:paraId="0042F306"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Преминаващ и зимуващ вид. В Дунавската равнина се появява най-рано в началото на ноември и остава до март </w:t>
      </w:r>
      <w:r w:rsidRPr="001273A0">
        <w:rPr>
          <w:rFonts w:ascii="Times New Roman" w:hAnsi="Times New Roman" w:cs="Times New Roman"/>
          <w:sz w:val="24"/>
        </w:rPr>
        <w:t>(</w:t>
      </w:r>
      <w:r w:rsidRPr="001273A0">
        <w:rPr>
          <w:rFonts w:ascii="Times New Roman" w:hAnsi="Times New Roman" w:cs="Times New Roman"/>
          <w:sz w:val="24"/>
          <w:lang w:val="bg-BG"/>
        </w:rPr>
        <w:t>Шурулинков и др., 2005</w:t>
      </w:r>
      <w:r w:rsidRPr="001273A0">
        <w:rPr>
          <w:rFonts w:ascii="Times New Roman" w:hAnsi="Times New Roman" w:cs="Times New Roman"/>
          <w:sz w:val="24"/>
        </w:rPr>
        <w:t>)</w:t>
      </w:r>
      <w:r w:rsidRPr="001273A0">
        <w:rPr>
          <w:rFonts w:ascii="Times New Roman" w:hAnsi="Times New Roman" w:cs="Times New Roman"/>
          <w:sz w:val="24"/>
          <w:lang w:val="bg-BG"/>
        </w:rPr>
        <w:t>.</w:t>
      </w:r>
    </w:p>
    <w:p w14:paraId="2371ECF2" w14:textId="77777777" w:rsidR="0086179C" w:rsidRPr="001273A0" w:rsidRDefault="0086179C" w:rsidP="0086179C">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Характерно местообитание</w:t>
      </w:r>
    </w:p>
    <w:p w14:paraId="649BC97E"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По време на размножителния период обитава реки и гористи брегове и блата във вътрешността на сушата. По време на миграции и зимата се среща предимно по морски крайбрежия и прилежащи водоеми (Нанкинов и др, 1997). Подходящи местообитания вероятно са 3130 и 3270 според Директивата за хабитатите (Кавръкова и др., 2009).</w:t>
      </w:r>
    </w:p>
    <w:p w14:paraId="478DDD3C" w14:textId="77777777" w:rsidR="0086179C" w:rsidRPr="001273A0" w:rsidRDefault="0086179C" w:rsidP="0086179C">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Хранене</w:t>
      </w:r>
    </w:p>
    <w:p w14:paraId="286D274E"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Храни се с риби, ракообразни, мекотели и насекоми</w:t>
      </w:r>
      <w:r>
        <w:rPr>
          <w:rFonts w:ascii="Times New Roman" w:hAnsi="Times New Roman" w:cs="Times New Roman"/>
          <w:sz w:val="24"/>
          <w:lang w:val="bg-BG"/>
        </w:rPr>
        <w:t xml:space="preserve"> </w:t>
      </w:r>
      <w:r w:rsidRPr="001273A0">
        <w:rPr>
          <w:rFonts w:ascii="Times New Roman" w:hAnsi="Times New Roman" w:cs="Times New Roman"/>
          <w:sz w:val="24"/>
          <w:lang w:val="bg-BG"/>
        </w:rPr>
        <w:t xml:space="preserve">(Нанкинов и др, 1997). </w:t>
      </w:r>
    </w:p>
    <w:p w14:paraId="7E89B360" w14:textId="77777777" w:rsidR="0086179C" w:rsidRPr="001273A0" w:rsidRDefault="0086179C" w:rsidP="0086179C">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1273A0">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03B35421"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Установени само по време на миграции и през зимата, предимно по Дунавското и Черноморското крайбрежие  (Нанкинов и др., 1997).</w:t>
      </w:r>
    </w:p>
    <w:p w14:paraId="11AF18FC"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Защитен вид на територията на цялата страна (ЗБР, Приложение 3). Не е включен в Червената книга. Включен в Приложение 2Б на Директивата за птиците.  Според IUCN – LC (Least Concern), за територията на континентална Европа – LC (Least Concern).</w:t>
      </w:r>
    </w:p>
    <w:p w14:paraId="055E285C"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Съгласно докладването през 2019 г. (за периода 2013-2018 г.), </w:t>
      </w:r>
      <w:r w:rsidRPr="001273A0">
        <w:rPr>
          <w:rFonts w:ascii="Times New Roman" w:hAnsi="Times New Roman" w:cs="Times New Roman"/>
          <w:b/>
          <w:sz w:val="24"/>
          <w:lang w:val="bg-BG"/>
        </w:rPr>
        <w:t>мигриращата</w:t>
      </w:r>
      <w:r w:rsidRPr="001273A0">
        <w:rPr>
          <w:rFonts w:ascii="Times New Roman" w:hAnsi="Times New Roman" w:cs="Times New Roman"/>
          <w:sz w:val="24"/>
          <w:lang w:val="bg-BG"/>
        </w:rPr>
        <w:t xml:space="preserve"> национална популация се оценява на </w:t>
      </w:r>
      <w:r w:rsidRPr="001273A0">
        <w:rPr>
          <w:rFonts w:ascii="Times New Roman" w:hAnsi="Times New Roman" w:cs="Times New Roman"/>
          <w:b/>
          <w:sz w:val="24"/>
          <w:lang w:val="bg-BG"/>
        </w:rPr>
        <w:t>50-600</w:t>
      </w:r>
      <w:r w:rsidRPr="001273A0">
        <w:rPr>
          <w:rFonts w:ascii="Times New Roman" w:hAnsi="Times New Roman" w:cs="Times New Roman"/>
          <w:sz w:val="24"/>
          <w:lang w:val="bg-BG"/>
        </w:rPr>
        <w:t xml:space="preserve"> индивида. Краткосрочната тенденция на популацията в рамките на Натура 2000 е флуктуираща. Посочени са следните заплахи и влияния: C03; J02. </w:t>
      </w:r>
    </w:p>
    <w:p w14:paraId="083EF65E"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b/>
          <w:sz w:val="24"/>
          <w:lang w:val="bg-BG"/>
        </w:rPr>
        <w:t>Зимуващата</w:t>
      </w:r>
      <w:r w:rsidRPr="001273A0">
        <w:rPr>
          <w:rFonts w:ascii="Times New Roman" w:hAnsi="Times New Roman" w:cs="Times New Roman"/>
          <w:sz w:val="24"/>
          <w:lang w:val="bg-BG"/>
        </w:rPr>
        <w:t xml:space="preserve"> популация се оценява на </w:t>
      </w:r>
      <w:r w:rsidRPr="001273A0">
        <w:rPr>
          <w:rFonts w:ascii="Times New Roman" w:hAnsi="Times New Roman" w:cs="Times New Roman"/>
          <w:b/>
          <w:sz w:val="24"/>
          <w:lang w:val="bg-BG"/>
        </w:rPr>
        <w:t>70-1400</w:t>
      </w:r>
      <w:r w:rsidRPr="001273A0">
        <w:rPr>
          <w:rFonts w:ascii="Times New Roman" w:hAnsi="Times New Roman" w:cs="Times New Roman"/>
          <w:sz w:val="24"/>
          <w:lang w:val="bg-BG"/>
        </w:rPr>
        <w:t xml:space="preserve"> индивида. Краткосрочната (2000-2018 г.) и дългосрочната (1980-2018 г.)  популационни тенденции са флуктуиращи. Посочени са следните заплахи и влияния: C03; D02.</w:t>
      </w:r>
    </w:p>
    <w:p w14:paraId="727E1650" w14:textId="77777777" w:rsidR="0086179C" w:rsidRPr="001273A0" w:rsidRDefault="0086179C" w:rsidP="0086179C">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1273A0">
        <w:rPr>
          <w:rFonts w:ascii="Times New Roman" w:hAnsi="Times New Roman" w:cs="Times New Roman"/>
          <w:b/>
          <w:bCs/>
          <w:sz w:val="24"/>
          <w:lang w:val="bg-BG"/>
        </w:rPr>
        <w:t>Състояние в специална защитена зона (СЗЗ) BG000</w:t>
      </w:r>
      <w:r>
        <w:rPr>
          <w:rFonts w:ascii="Times New Roman" w:hAnsi="Times New Roman" w:cs="Times New Roman"/>
          <w:b/>
          <w:bCs/>
          <w:sz w:val="24"/>
          <w:lang w:val="bg-BG"/>
        </w:rPr>
        <w:t>2065</w:t>
      </w:r>
      <w:r w:rsidRPr="001273A0">
        <w:rPr>
          <w:rFonts w:ascii="Times New Roman" w:hAnsi="Times New Roman" w:cs="Times New Roman"/>
          <w:b/>
          <w:bCs/>
          <w:sz w:val="24"/>
          <w:lang w:val="bg-BG"/>
        </w:rPr>
        <w:t xml:space="preserve"> „</w:t>
      </w:r>
      <w:r>
        <w:rPr>
          <w:rFonts w:ascii="Times New Roman" w:hAnsi="Times New Roman" w:cs="Times New Roman"/>
          <w:b/>
          <w:bCs/>
          <w:sz w:val="24"/>
          <w:lang w:val="bg-BG"/>
        </w:rPr>
        <w:t>Блато Малък Преславец</w:t>
      </w:r>
      <w:r w:rsidRPr="001273A0">
        <w:rPr>
          <w:rFonts w:ascii="Times New Roman" w:hAnsi="Times New Roman" w:cs="Times New Roman"/>
          <w:b/>
          <w:bCs/>
          <w:sz w:val="24"/>
          <w:lang w:val="bg-BG"/>
        </w:rPr>
        <w:t>“</w:t>
      </w:r>
    </w:p>
    <w:p w14:paraId="6A2AF4AB"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Според </w:t>
      </w:r>
      <w:r>
        <w:rPr>
          <w:rFonts w:ascii="Times New Roman" w:hAnsi="Times New Roman" w:cs="Times New Roman"/>
          <w:sz w:val="24"/>
          <w:lang w:val="bg-BG"/>
        </w:rPr>
        <w:t>СФ</w:t>
      </w:r>
      <w:r w:rsidRPr="001273A0">
        <w:rPr>
          <w:rFonts w:ascii="Times New Roman" w:hAnsi="Times New Roman" w:cs="Times New Roman"/>
          <w:sz w:val="24"/>
          <w:lang w:val="bg-BG"/>
        </w:rPr>
        <w:t xml:space="preserve"> </w:t>
      </w:r>
      <w:r w:rsidRPr="001273A0">
        <w:rPr>
          <w:rFonts w:ascii="Times New Roman" w:hAnsi="Times New Roman" w:cs="Times New Roman"/>
          <w:b/>
          <w:sz w:val="24"/>
          <w:lang w:val="bg-BG"/>
        </w:rPr>
        <w:t>зимуващата</w:t>
      </w:r>
      <w:r w:rsidRPr="001273A0">
        <w:rPr>
          <w:rFonts w:ascii="Times New Roman" w:hAnsi="Times New Roman" w:cs="Times New Roman"/>
          <w:sz w:val="24"/>
          <w:lang w:val="bg-BG"/>
        </w:rPr>
        <w:t xml:space="preserve"> популация на вида се оценява на </w:t>
      </w:r>
      <w:r w:rsidRPr="001273A0">
        <w:rPr>
          <w:rFonts w:ascii="Times New Roman" w:hAnsi="Times New Roman" w:cs="Times New Roman"/>
          <w:b/>
          <w:sz w:val="24"/>
        </w:rPr>
        <w:t>0-</w:t>
      </w:r>
      <w:r w:rsidRPr="00064607">
        <w:rPr>
          <w:rFonts w:ascii="Times New Roman" w:hAnsi="Times New Roman" w:cs="Times New Roman"/>
          <w:b/>
          <w:sz w:val="24"/>
          <w:lang w:val="bg-BG"/>
        </w:rPr>
        <w:t>2</w:t>
      </w:r>
      <w:r w:rsidRPr="001273A0">
        <w:rPr>
          <w:rFonts w:ascii="Times New Roman" w:hAnsi="Times New Roman" w:cs="Times New Roman"/>
          <w:b/>
          <w:sz w:val="24"/>
          <w:lang w:val="bg-BG"/>
        </w:rPr>
        <w:t xml:space="preserve"> индивид</w:t>
      </w:r>
      <w:r w:rsidRPr="001273A0">
        <w:rPr>
          <w:rFonts w:ascii="Times New Roman" w:hAnsi="Times New Roman" w:cs="Times New Roman"/>
          <w:sz w:val="24"/>
          <w:lang w:val="bg-BG"/>
        </w:rPr>
        <w:t xml:space="preserve">, което е </w:t>
      </w:r>
      <w:r w:rsidRPr="001273A0">
        <w:rPr>
          <w:rFonts w:ascii="Times New Roman" w:hAnsi="Times New Roman" w:cs="Times New Roman"/>
          <w:sz w:val="24"/>
        </w:rPr>
        <w:t>0-0.</w:t>
      </w:r>
      <w:r w:rsidRPr="00064607">
        <w:rPr>
          <w:rFonts w:ascii="Times New Roman" w:hAnsi="Times New Roman" w:cs="Times New Roman"/>
          <w:sz w:val="24"/>
          <w:lang w:val="bg-BG"/>
        </w:rPr>
        <w:t>1</w:t>
      </w:r>
      <w:r w:rsidRPr="001273A0">
        <w:rPr>
          <w:rFonts w:ascii="Times New Roman" w:hAnsi="Times New Roman" w:cs="Times New Roman"/>
          <w:sz w:val="24"/>
          <w:lang w:val="bg-BG"/>
        </w:rPr>
        <w:t xml:space="preserve"> % от националната зимуваща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CF93CD6" w14:textId="77777777" w:rsidR="0086179C" w:rsidRPr="0096154E" w:rsidRDefault="0086179C" w:rsidP="0086179C">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96154E">
        <w:rPr>
          <w:rFonts w:ascii="Times New Roman" w:hAnsi="Times New Roman" w:cs="Times New Roman"/>
          <w:b/>
          <w:sz w:val="24"/>
          <w:lang w:val="bg-BG"/>
        </w:rPr>
        <w:t xml:space="preserve">Анализ на наличната информация </w:t>
      </w:r>
    </w:p>
    <w:p w14:paraId="509F82C2" w14:textId="77777777" w:rsidR="0086179C" w:rsidRPr="001273A0" w:rsidRDefault="0086179C" w:rsidP="0086179C">
      <w:pPr>
        <w:spacing w:before="120" w:after="120" w:line="240" w:lineRule="auto"/>
        <w:jc w:val="both"/>
        <w:rPr>
          <w:rFonts w:ascii="Times New Roman" w:hAnsi="Times New Roman" w:cs="Times New Roman"/>
          <w:i/>
          <w:sz w:val="24"/>
          <w:lang w:val="bg-BG"/>
        </w:rPr>
      </w:pPr>
      <w:r w:rsidRPr="001273A0">
        <w:rPr>
          <w:rFonts w:ascii="Times New Roman" w:hAnsi="Times New Roman" w:cs="Times New Roman"/>
          <w:i/>
          <w:sz w:val="24"/>
          <w:lang w:val="bg-BG"/>
        </w:rPr>
        <w:t>Зимуващата популация</w:t>
      </w:r>
    </w:p>
    <w:p w14:paraId="12681BFB" w14:textId="731A3649"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По време на Средно-зимното преброяване през 2019 г. видът не </w:t>
      </w:r>
      <w:r w:rsidR="00B749EA">
        <w:rPr>
          <w:rFonts w:ascii="Times New Roman" w:hAnsi="Times New Roman" w:cs="Times New Roman"/>
          <w:sz w:val="24"/>
          <w:lang w:val="bg-BG"/>
        </w:rPr>
        <w:t xml:space="preserve">е </w:t>
      </w:r>
      <w:r w:rsidRPr="001273A0">
        <w:rPr>
          <w:rFonts w:ascii="Times New Roman" w:hAnsi="Times New Roman" w:cs="Times New Roman"/>
          <w:sz w:val="24"/>
          <w:lang w:val="bg-BG"/>
        </w:rPr>
        <w:t xml:space="preserve">наблюдаван в близост до </w:t>
      </w:r>
      <w:r w:rsidRPr="00064607">
        <w:rPr>
          <w:rFonts w:ascii="Times New Roman" w:hAnsi="Times New Roman" w:cs="Times New Roman"/>
          <w:sz w:val="24"/>
          <w:lang w:val="bg-BG"/>
        </w:rPr>
        <w:t>защитената зона</w:t>
      </w:r>
      <w:r w:rsidRPr="001273A0">
        <w:rPr>
          <w:rFonts w:ascii="Times New Roman" w:hAnsi="Times New Roman" w:cs="Times New Roman"/>
          <w:sz w:val="24"/>
          <w:lang w:val="bg-BG"/>
        </w:rPr>
        <w:t xml:space="preserve">. През 2020 г. видът отново не е отчетен при зоната. Данните на </w:t>
      </w:r>
      <w:r w:rsidRPr="001273A0">
        <w:rPr>
          <w:rFonts w:ascii="Times New Roman" w:hAnsi="Times New Roman" w:cs="Times New Roman"/>
          <w:sz w:val="24"/>
        </w:rPr>
        <w:t>Michev and Profirov (2003)</w:t>
      </w:r>
      <w:r w:rsidRPr="001273A0">
        <w:rPr>
          <w:rFonts w:ascii="Times New Roman" w:hAnsi="Times New Roman" w:cs="Times New Roman"/>
          <w:sz w:val="24"/>
          <w:lang w:val="bg-BG"/>
        </w:rPr>
        <w:t xml:space="preserve"> показват, че чайката буревестница зимува основно по северното Черноморско крайбрежие </w:t>
      </w:r>
      <w:r w:rsidRPr="001273A0">
        <w:rPr>
          <w:rFonts w:ascii="Times New Roman" w:hAnsi="Times New Roman" w:cs="Times New Roman"/>
          <w:sz w:val="24"/>
        </w:rPr>
        <w:t>(</w:t>
      </w:r>
      <w:r w:rsidRPr="001273A0">
        <w:rPr>
          <w:rFonts w:ascii="Times New Roman" w:hAnsi="Times New Roman" w:cs="Times New Roman"/>
          <w:sz w:val="24"/>
          <w:lang w:val="bg-BG"/>
        </w:rPr>
        <w:t>Дуранкулак, Каварна-Кранево</w:t>
      </w:r>
      <w:r w:rsidRPr="001273A0">
        <w:rPr>
          <w:rFonts w:ascii="Times New Roman" w:hAnsi="Times New Roman" w:cs="Times New Roman"/>
          <w:sz w:val="24"/>
        </w:rPr>
        <w:t>)</w:t>
      </w:r>
      <w:r w:rsidRPr="001273A0">
        <w:rPr>
          <w:rFonts w:ascii="Times New Roman" w:hAnsi="Times New Roman" w:cs="Times New Roman"/>
          <w:sz w:val="24"/>
          <w:lang w:val="bg-BG"/>
        </w:rPr>
        <w:t xml:space="preserve"> със средни числености от 931 инд. </w:t>
      </w:r>
      <w:r w:rsidRPr="00405066">
        <w:rPr>
          <w:rFonts w:ascii="Times New Roman" w:hAnsi="Times New Roman" w:cs="Times New Roman"/>
          <w:sz w:val="24"/>
          <w:lang w:val="bg-BG"/>
        </w:rPr>
        <w:t xml:space="preserve">През периода 1996-2001 г. в участъка Тутракан-Силистра са отчетени между 2 и 202 </w:t>
      </w:r>
      <w:r w:rsidRPr="00405066">
        <w:rPr>
          <w:rFonts w:ascii="Times New Roman" w:hAnsi="Times New Roman" w:cs="Times New Roman"/>
          <w:sz w:val="24"/>
          <w:lang w:val="bg-BG"/>
        </w:rPr>
        <w:lastRenderedPageBreak/>
        <w:t xml:space="preserve">инд. като след 1996 г. видът е наблюдаван всяка година в този речен участък </w:t>
      </w:r>
      <w:r w:rsidRPr="00405066">
        <w:rPr>
          <w:rFonts w:ascii="Times New Roman" w:hAnsi="Times New Roman" w:cs="Times New Roman"/>
          <w:sz w:val="24"/>
        </w:rPr>
        <w:t>(Michev and Profirov, 2003).</w:t>
      </w:r>
      <w:r w:rsidRPr="00405066">
        <w:rPr>
          <w:rFonts w:ascii="Times New Roman" w:hAnsi="Times New Roman" w:cs="Times New Roman"/>
          <w:sz w:val="24"/>
          <w:lang w:val="bg-BG"/>
        </w:rPr>
        <w:t xml:space="preserve"> </w:t>
      </w:r>
      <w:r w:rsidRPr="001273A0">
        <w:rPr>
          <w:rFonts w:ascii="Times New Roman" w:hAnsi="Times New Roman" w:cs="Times New Roman"/>
          <w:sz w:val="24"/>
          <w:lang w:val="bg-BG"/>
        </w:rPr>
        <w:t xml:space="preserve">По поречието на р. Дунав е редовно зимуващ вид, като числеността му е по-висока при по-студени зими </w:t>
      </w:r>
      <w:r w:rsidRPr="001273A0">
        <w:rPr>
          <w:rFonts w:ascii="Times New Roman" w:hAnsi="Times New Roman" w:cs="Times New Roman"/>
          <w:sz w:val="24"/>
        </w:rPr>
        <w:t>(</w:t>
      </w:r>
      <w:r w:rsidRPr="001273A0">
        <w:rPr>
          <w:rFonts w:ascii="Times New Roman" w:hAnsi="Times New Roman" w:cs="Times New Roman"/>
          <w:sz w:val="24"/>
          <w:lang w:val="bg-BG"/>
        </w:rPr>
        <w:t>Шурулинков и др., 2005</w:t>
      </w:r>
      <w:r w:rsidRPr="001273A0">
        <w:rPr>
          <w:rFonts w:ascii="Times New Roman" w:hAnsi="Times New Roman" w:cs="Times New Roman"/>
          <w:sz w:val="24"/>
        </w:rPr>
        <w:t>)</w:t>
      </w:r>
      <w:r w:rsidRPr="001273A0">
        <w:rPr>
          <w:rFonts w:ascii="Times New Roman" w:hAnsi="Times New Roman" w:cs="Times New Roman"/>
          <w:sz w:val="24"/>
          <w:lang w:val="bg-BG"/>
        </w:rPr>
        <w:t xml:space="preserve">. Данните на </w:t>
      </w:r>
      <w:r w:rsidRPr="001273A0">
        <w:rPr>
          <w:rFonts w:ascii="Times New Roman" w:hAnsi="Times New Roman" w:cs="Times New Roman"/>
          <w:sz w:val="24"/>
        </w:rPr>
        <w:t xml:space="preserve">eBird </w:t>
      </w:r>
      <w:r w:rsidRPr="001273A0">
        <w:rPr>
          <w:rFonts w:ascii="Times New Roman" w:hAnsi="Times New Roman" w:cs="Times New Roman"/>
          <w:sz w:val="24"/>
          <w:lang w:val="bg-BG"/>
        </w:rPr>
        <w:t xml:space="preserve">показват, че вида </w:t>
      </w:r>
      <w:r w:rsidRPr="00405066">
        <w:rPr>
          <w:rFonts w:ascii="Times New Roman" w:hAnsi="Times New Roman" w:cs="Times New Roman"/>
          <w:sz w:val="24"/>
          <w:lang w:val="bg-BG"/>
        </w:rPr>
        <w:t xml:space="preserve">не </w:t>
      </w:r>
      <w:r w:rsidRPr="001273A0">
        <w:rPr>
          <w:rFonts w:ascii="Times New Roman" w:hAnsi="Times New Roman" w:cs="Times New Roman"/>
          <w:sz w:val="24"/>
          <w:lang w:val="bg-BG"/>
        </w:rPr>
        <w:t>е бил наблюдаван в зоната.</w:t>
      </w:r>
    </w:p>
    <w:p w14:paraId="3F0614F2" w14:textId="77777777" w:rsidR="0086179C" w:rsidRPr="001273A0" w:rsidRDefault="0086179C" w:rsidP="0086179C">
      <w:pPr>
        <w:spacing w:before="120" w:after="120" w:line="240" w:lineRule="auto"/>
        <w:jc w:val="both"/>
        <w:rPr>
          <w:rFonts w:ascii="Times New Roman" w:hAnsi="Times New Roman" w:cs="Times New Roman"/>
          <w:sz w:val="24"/>
          <w:lang w:val="bg-BG"/>
        </w:rPr>
      </w:pPr>
      <w:r w:rsidRPr="001273A0">
        <w:rPr>
          <w:rFonts w:ascii="Times New Roman" w:hAnsi="Times New Roman" w:cs="Times New Roman"/>
          <w:sz w:val="24"/>
          <w:lang w:val="bg-BG"/>
        </w:rPr>
        <w:t xml:space="preserve">Посочените заплахи </w:t>
      </w:r>
      <w:r w:rsidRPr="001273A0">
        <w:rPr>
          <w:rFonts w:ascii="Times New Roman" w:hAnsi="Times New Roman" w:cs="Times New Roman"/>
          <w:sz w:val="24"/>
        </w:rPr>
        <w:t xml:space="preserve">C03 </w:t>
      </w:r>
      <w:r w:rsidRPr="001273A0">
        <w:rPr>
          <w:rFonts w:ascii="Times New Roman" w:hAnsi="Times New Roman" w:cs="Times New Roman"/>
          <w:sz w:val="24"/>
          <w:lang w:val="bg-BG"/>
        </w:rPr>
        <w:t xml:space="preserve">и </w:t>
      </w:r>
      <w:r w:rsidRPr="001273A0">
        <w:rPr>
          <w:rFonts w:ascii="Times New Roman" w:hAnsi="Times New Roman" w:cs="Times New Roman"/>
          <w:sz w:val="24"/>
        </w:rPr>
        <w:t>D02</w:t>
      </w:r>
      <w:r w:rsidRPr="001273A0">
        <w:rPr>
          <w:rFonts w:ascii="Times New Roman" w:hAnsi="Times New Roman" w:cs="Times New Roman"/>
          <w:sz w:val="24"/>
          <w:lang w:val="bg-BG"/>
        </w:rPr>
        <w:t xml:space="preserve"> в докладването по чл. 12 нямат отношение към зоната. Смятаме, че по време на зимуване в зоната видът не е подложен на заплахи.</w:t>
      </w:r>
    </w:p>
    <w:p w14:paraId="675E5A8F" w14:textId="77777777" w:rsidR="0086179C" w:rsidRPr="001273A0" w:rsidRDefault="0086179C" w:rsidP="0086179C">
      <w:pPr>
        <w:spacing w:before="120" w:after="120" w:line="240" w:lineRule="auto"/>
        <w:jc w:val="both"/>
        <w:rPr>
          <w:rFonts w:ascii="Times New Roman" w:hAnsi="Times New Roman" w:cs="Times New Roman"/>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1134"/>
        <w:gridCol w:w="2698"/>
        <w:gridCol w:w="2277"/>
      </w:tblGrid>
      <w:tr w:rsidR="0086179C" w:rsidRPr="00B749EA" w14:paraId="60F73522" w14:textId="77777777" w:rsidTr="00B86397">
        <w:trPr>
          <w:tblHeader/>
          <w:jc w:val="center"/>
        </w:trPr>
        <w:tc>
          <w:tcPr>
            <w:tcW w:w="1980" w:type="dxa"/>
            <w:shd w:val="clear" w:color="auto" w:fill="B6DDE8"/>
            <w:vAlign w:val="center"/>
          </w:tcPr>
          <w:p w14:paraId="29C50734" w14:textId="77777777" w:rsidR="0086179C" w:rsidRPr="00B749EA" w:rsidRDefault="0086179C" w:rsidP="00B749EA">
            <w:pPr>
              <w:spacing w:after="0" w:line="240" w:lineRule="auto"/>
              <w:jc w:val="both"/>
              <w:rPr>
                <w:rFonts w:ascii="Times New Roman" w:hAnsi="Times New Roman" w:cs="Times New Roman"/>
                <w:b/>
                <w:bCs/>
                <w:color w:val="000000" w:themeColor="text1"/>
                <w:sz w:val="20"/>
                <w:szCs w:val="20"/>
                <w:lang w:val="bg-BG"/>
              </w:rPr>
            </w:pPr>
            <w:r w:rsidRPr="00B749EA">
              <w:rPr>
                <w:rFonts w:ascii="Times New Roman" w:hAnsi="Times New Roman" w:cs="Times New Roman"/>
                <w:b/>
                <w:bCs/>
                <w:color w:val="000000" w:themeColor="text1"/>
                <w:sz w:val="20"/>
                <w:szCs w:val="20"/>
                <w:lang w:val="bg-BG"/>
              </w:rPr>
              <w:t>Параметър</w:t>
            </w:r>
          </w:p>
        </w:tc>
        <w:tc>
          <w:tcPr>
            <w:tcW w:w="1134" w:type="dxa"/>
            <w:shd w:val="clear" w:color="auto" w:fill="B6DDE8"/>
            <w:vAlign w:val="center"/>
          </w:tcPr>
          <w:p w14:paraId="06B214E9" w14:textId="77777777" w:rsidR="0086179C" w:rsidRPr="00B749EA" w:rsidRDefault="0086179C" w:rsidP="00B749EA">
            <w:pPr>
              <w:spacing w:after="0" w:line="240" w:lineRule="auto"/>
              <w:jc w:val="both"/>
              <w:rPr>
                <w:rFonts w:ascii="Times New Roman" w:hAnsi="Times New Roman" w:cs="Times New Roman"/>
                <w:b/>
                <w:bCs/>
                <w:color w:val="000000" w:themeColor="text1"/>
                <w:sz w:val="20"/>
                <w:szCs w:val="20"/>
                <w:lang w:val="bg-BG"/>
              </w:rPr>
            </w:pPr>
            <w:r w:rsidRPr="00B749EA">
              <w:rPr>
                <w:rFonts w:ascii="Times New Roman" w:hAnsi="Times New Roman" w:cs="Times New Roman"/>
                <w:b/>
                <w:bCs/>
                <w:color w:val="000000" w:themeColor="text1"/>
                <w:sz w:val="20"/>
                <w:szCs w:val="20"/>
                <w:lang w:val="bg-BG"/>
              </w:rPr>
              <w:t xml:space="preserve">Мерна единица </w:t>
            </w:r>
          </w:p>
        </w:tc>
        <w:tc>
          <w:tcPr>
            <w:tcW w:w="1134" w:type="dxa"/>
            <w:shd w:val="clear" w:color="auto" w:fill="B6DDE8"/>
            <w:vAlign w:val="center"/>
          </w:tcPr>
          <w:p w14:paraId="78D8D8E7" w14:textId="77777777" w:rsidR="0086179C" w:rsidRPr="00B749EA" w:rsidRDefault="0086179C" w:rsidP="00B749EA">
            <w:pPr>
              <w:spacing w:after="0" w:line="240" w:lineRule="auto"/>
              <w:jc w:val="both"/>
              <w:rPr>
                <w:rFonts w:ascii="Times New Roman" w:hAnsi="Times New Roman" w:cs="Times New Roman"/>
                <w:b/>
                <w:bCs/>
                <w:color w:val="000000" w:themeColor="text1"/>
                <w:sz w:val="20"/>
                <w:szCs w:val="20"/>
                <w:lang w:val="bg-BG"/>
              </w:rPr>
            </w:pPr>
            <w:r w:rsidRPr="00B749EA">
              <w:rPr>
                <w:rFonts w:ascii="Times New Roman" w:hAnsi="Times New Roman" w:cs="Times New Roman"/>
                <w:b/>
                <w:bCs/>
                <w:color w:val="000000" w:themeColor="text1"/>
                <w:sz w:val="20"/>
                <w:szCs w:val="20"/>
                <w:lang w:val="bg-BG"/>
              </w:rPr>
              <w:t xml:space="preserve">Целева стойност </w:t>
            </w:r>
          </w:p>
        </w:tc>
        <w:tc>
          <w:tcPr>
            <w:tcW w:w="2698" w:type="dxa"/>
            <w:shd w:val="clear" w:color="auto" w:fill="B6DDE8"/>
            <w:vAlign w:val="center"/>
          </w:tcPr>
          <w:p w14:paraId="320600D8" w14:textId="77777777" w:rsidR="0086179C" w:rsidRPr="00B749EA" w:rsidRDefault="0086179C" w:rsidP="00B749EA">
            <w:pPr>
              <w:spacing w:after="0" w:line="240" w:lineRule="auto"/>
              <w:jc w:val="both"/>
              <w:rPr>
                <w:rFonts w:ascii="Times New Roman" w:hAnsi="Times New Roman" w:cs="Times New Roman"/>
                <w:b/>
                <w:bCs/>
                <w:color w:val="000000" w:themeColor="text1"/>
                <w:sz w:val="20"/>
                <w:szCs w:val="20"/>
                <w:lang w:val="bg-BG"/>
              </w:rPr>
            </w:pPr>
            <w:r w:rsidRPr="00B749EA">
              <w:rPr>
                <w:rFonts w:ascii="Times New Roman" w:hAnsi="Times New Roman" w:cs="Times New Roman"/>
                <w:b/>
                <w:bCs/>
                <w:color w:val="000000" w:themeColor="text1"/>
                <w:sz w:val="20"/>
                <w:szCs w:val="20"/>
                <w:lang w:val="bg-BG"/>
              </w:rPr>
              <w:t xml:space="preserve">Допълнителна информация </w:t>
            </w:r>
          </w:p>
        </w:tc>
        <w:tc>
          <w:tcPr>
            <w:tcW w:w="2277" w:type="dxa"/>
            <w:shd w:val="clear" w:color="auto" w:fill="B6DDE8"/>
            <w:vAlign w:val="center"/>
          </w:tcPr>
          <w:p w14:paraId="2B5B19BD" w14:textId="77777777" w:rsidR="0086179C" w:rsidRPr="00B749EA" w:rsidRDefault="0086179C" w:rsidP="00B749EA">
            <w:pPr>
              <w:spacing w:after="0" w:line="240" w:lineRule="auto"/>
              <w:jc w:val="both"/>
              <w:rPr>
                <w:rFonts w:ascii="Times New Roman" w:hAnsi="Times New Roman" w:cs="Times New Roman"/>
                <w:b/>
                <w:bCs/>
                <w:color w:val="000000" w:themeColor="text1"/>
                <w:sz w:val="20"/>
                <w:szCs w:val="20"/>
                <w:lang w:val="bg-BG"/>
              </w:rPr>
            </w:pPr>
            <w:r w:rsidRPr="00B749EA">
              <w:rPr>
                <w:rFonts w:ascii="Times New Roman" w:hAnsi="Times New Roman" w:cs="Times New Roman"/>
                <w:b/>
                <w:bCs/>
                <w:color w:val="000000" w:themeColor="text1"/>
                <w:sz w:val="20"/>
                <w:szCs w:val="20"/>
                <w:lang w:val="bg-BG"/>
              </w:rPr>
              <w:t xml:space="preserve">Специфични за зоната цели за опазване </w:t>
            </w:r>
          </w:p>
        </w:tc>
      </w:tr>
      <w:tr w:rsidR="0086179C" w:rsidRPr="00B749EA" w14:paraId="3C509456" w14:textId="77777777" w:rsidTr="00B86397">
        <w:trPr>
          <w:trHeight w:val="606"/>
          <w:jc w:val="center"/>
        </w:trPr>
        <w:tc>
          <w:tcPr>
            <w:tcW w:w="1980" w:type="dxa"/>
            <w:shd w:val="clear" w:color="auto" w:fill="auto"/>
          </w:tcPr>
          <w:p w14:paraId="06BE5284"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 xml:space="preserve">Популация: </w:t>
            </w:r>
            <w:r w:rsidRPr="00B749EA">
              <w:rPr>
                <w:rFonts w:ascii="Times New Roman" w:hAnsi="Times New Roman" w:cs="Times New Roman"/>
                <w:bCs/>
                <w:sz w:val="20"/>
                <w:szCs w:val="20"/>
                <w:lang w:val="bg-BG"/>
              </w:rPr>
              <w:t>Размер зимуващата популация</w:t>
            </w:r>
          </w:p>
        </w:tc>
        <w:tc>
          <w:tcPr>
            <w:tcW w:w="1134" w:type="dxa"/>
            <w:shd w:val="clear" w:color="auto" w:fill="auto"/>
          </w:tcPr>
          <w:p w14:paraId="4E703A6A"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Брой индивиди</w:t>
            </w:r>
          </w:p>
        </w:tc>
        <w:tc>
          <w:tcPr>
            <w:tcW w:w="1134" w:type="dxa"/>
            <w:shd w:val="clear" w:color="auto" w:fill="auto"/>
          </w:tcPr>
          <w:p w14:paraId="427DD1A5"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0-2 инд.</w:t>
            </w:r>
          </w:p>
        </w:tc>
        <w:tc>
          <w:tcPr>
            <w:tcW w:w="2698" w:type="dxa"/>
            <w:shd w:val="clear" w:color="auto" w:fill="auto"/>
          </w:tcPr>
          <w:p w14:paraId="6FE07850" w14:textId="77777777" w:rsidR="0086179C" w:rsidRPr="00B749EA" w:rsidRDefault="0086179C" w:rsidP="00B749EA">
            <w:pPr>
              <w:spacing w:after="0" w:line="240" w:lineRule="auto"/>
              <w:jc w:val="both"/>
              <w:rPr>
                <w:rFonts w:ascii="Times New Roman" w:hAnsi="Times New Roman" w:cs="Times New Roman"/>
                <w:color w:val="0070C0"/>
                <w:sz w:val="20"/>
                <w:szCs w:val="20"/>
                <w:lang w:val="bg-BG"/>
              </w:rPr>
            </w:pPr>
            <w:r w:rsidRPr="00B749EA">
              <w:rPr>
                <w:rFonts w:ascii="Times New Roman" w:hAnsi="Times New Roman" w:cs="Times New Roman"/>
                <w:sz w:val="20"/>
                <w:szCs w:val="20"/>
                <w:lang w:val="bg-BG"/>
              </w:rPr>
              <w:t>Целевата стойност е определена от СФ</w:t>
            </w:r>
            <w:r w:rsidRPr="00B749EA">
              <w:rPr>
                <w:rFonts w:ascii="Times New Roman" w:hAnsi="Times New Roman" w:cs="Times New Roman"/>
                <w:sz w:val="20"/>
                <w:szCs w:val="20"/>
                <w:lang w:val="en-GB"/>
              </w:rPr>
              <w:t xml:space="preserve"> и </w:t>
            </w:r>
            <w:r w:rsidRPr="00B749EA">
              <w:rPr>
                <w:rFonts w:ascii="Times New Roman" w:hAnsi="Times New Roman" w:cs="Times New Roman"/>
                <w:sz w:val="20"/>
                <w:szCs w:val="20"/>
                <w:lang w:val="bg-BG"/>
              </w:rPr>
              <w:t>данните от СЗП 2019 и 2020 г. Тези данни се нуждаят от потвърждение в резултата на адекватен мониторинг в периода октомври – февруари месец.</w:t>
            </w:r>
          </w:p>
        </w:tc>
        <w:tc>
          <w:tcPr>
            <w:tcW w:w="2277" w:type="dxa"/>
          </w:tcPr>
          <w:p w14:paraId="117478F2"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Да се извърши целенасочен мониторинг за установяване на размера на зимуващата популация до 2025 г. Най-вероятно броят на зимуващите индивиди ще зависи от средните температури през зимата в района.</w:t>
            </w:r>
          </w:p>
        </w:tc>
      </w:tr>
      <w:tr w:rsidR="0086179C" w:rsidRPr="00B749EA" w14:paraId="3F7A18C6" w14:textId="77777777" w:rsidTr="00B86397">
        <w:trPr>
          <w:trHeight w:val="606"/>
          <w:jc w:val="center"/>
        </w:trPr>
        <w:tc>
          <w:tcPr>
            <w:tcW w:w="1980" w:type="dxa"/>
            <w:shd w:val="clear" w:color="auto" w:fill="auto"/>
          </w:tcPr>
          <w:p w14:paraId="7A577876" w14:textId="77777777" w:rsidR="0086179C" w:rsidRPr="00B749EA" w:rsidRDefault="0086179C" w:rsidP="00B749EA">
            <w:pPr>
              <w:spacing w:after="0" w:line="240" w:lineRule="auto"/>
              <w:jc w:val="both"/>
              <w:rPr>
                <w:rFonts w:ascii="Times New Roman" w:hAnsi="Times New Roman" w:cs="Times New Roman"/>
                <w:b/>
                <w:sz w:val="20"/>
                <w:szCs w:val="20"/>
                <w:lang w:val="bg-BG"/>
              </w:rPr>
            </w:pPr>
            <w:r w:rsidRPr="00B749EA">
              <w:rPr>
                <w:rFonts w:ascii="Times New Roman" w:hAnsi="Times New Roman" w:cs="Times New Roman"/>
                <w:b/>
                <w:sz w:val="20"/>
                <w:szCs w:val="20"/>
                <w:lang w:val="bg-BG"/>
              </w:rPr>
              <w:t xml:space="preserve">Местообитание на вида: </w:t>
            </w:r>
            <w:r w:rsidRPr="00B749EA">
              <w:rPr>
                <w:rFonts w:ascii="Times New Roman" w:hAnsi="Times New Roman" w:cs="Times New Roman"/>
                <w:bCs/>
                <w:sz w:val="20"/>
                <w:szCs w:val="20"/>
                <w:lang w:val="bg-BG"/>
              </w:rPr>
              <w:t>Площ на подходящите хранителни местообитания на вида</w:t>
            </w:r>
            <w:r w:rsidRPr="00B749EA">
              <w:rPr>
                <w:rFonts w:ascii="Times New Roman" w:hAnsi="Times New Roman" w:cs="Times New Roman"/>
                <w:b/>
                <w:sz w:val="20"/>
                <w:szCs w:val="20"/>
                <w:lang w:val="bg-BG"/>
              </w:rPr>
              <w:t xml:space="preserve"> </w:t>
            </w:r>
          </w:p>
        </w:tc>
        <w:tc>
          <w:tcPr>
            <w:tcW w:w="1134" w:type="dxa"/>
            <w:shd w:val="clear" w:color="auto" w:fill="auto"/>
          </w:tcPr>
          <w:p w14:paraId="08B5432D" w14:textId="444334B5" w:rsidR="0086179C" w:rsidRPr="00B749EA" w:rsidRDefault="00B749EA" w:rsidP="00B749EA">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0086179C" w:rsidRPr="00B749EA">
              <w:rPr>
                <w:rFonts w:ascii="Times New Roman" w:hAnsi="Times New Roman" w:cs="Times New Roman"/>
                <w:sz w:val="20"/>
                <w:szCs w:val="20"/>
              </w:rPr>
              <w:t>a</w:t>
            </w:r>
          </w:p>
          <w:p w14:paraId="2CDED603" w14:textId="77777777" w:rsidR="0086179C" w:rsidRPr="00B749EA" w:rsidRDefault="0086179C" w:rsidP="00B749EA">
            <w:pPr>
              <w:spacing w:after="0" w:line="240" w:lineRule="auto"/>
              <w:jc w:val="both"/>
              <w:rPr>
                <w:rFonts w:ascii="Times New Roman" w:hAnsi="Times New Roman" w:cs="Times New Roman"/>
                <w:color w:val="0070C0"/>
                <w:sz w:val="20"/>
                <w:szCs w:val="20"/>
                <w:lang w:val="bg-BG"/>
              </w:rPr>
            </w:pPr>
          </w:p>
        </w:tc>
        <w:tc>
          <w:tcPr>
            <w:tcW w:w="1134" w:type="dxa"/>
            <w:shd w:val="clear" w:color="auto" w:fill="auto"/>
          </w:tcPr>
          <w:p w14:paraId="7BC5018F" w14:textId="32BD22DA"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45</w:t>
            </w:r>
            <w:r w:rsidR="00B749EA">
              <w:rPr>
                <w:rFonts w:ascii="Times New Roman" w:hAnsi="Times New Roman" w:cs="Times New Roman"/>
                <w:sz w:val="20"/>
                <w:szCs w:val="20"/>
                <w:lang w:val="bg-BG"/>
              </w:rPr>
              <w:t xml:space="preserve"> ха</w:t>
            </w:r>
          </w:p>
        </w:tc>
        <w:tc>
          <w:tcPr>
            <w:tcW w:w="2698" w:type="dxa"/>
            <w:shd w:val="clear" w:color="auto" w:fill="auto"/>
          </w:tcPr>
          <w:p w14:paraId="4FD9CE4C"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 xml:space="preserve">Изчислена на база % участие на местообитания </w:t>
            </w:r>
            <w:r w:rsidRPr="00B749EA">
              <w:rPr>
                <w:rFonts w:ascii="Times New Roman" w:hAnsi="Times New Roman" w:cs="Times New Roman"/>
                <w:sz w:val="20"/>
                <w:szCs w:val="20"/>
              </w:rPr>
              <w:t>N06-</w:t>
            </w:r>
            <w:r w:rsidRPr="00B749EA">
              <w:rPr>
                <w:rFonts w:ascii="Times New Roman" w:hAnsi="Times New Roman" w:cs="Times New Roman"/>
                <w:sz w:val="20"/>
                <w:szCs w:val="20"/>
                <w:lang w:val="bg-BG"/>
              </w:rPr>
              <w:t>вътрешни водни тела</w:t>
            </w:r>
            <w:r w:rsidRPr="00B749EA">
              <w:rPr>
                <w:rFonts w:ascii="Times New Roman" w:hAnsi="Times New Roman" w:cs="Times New Roman"/>
                <w:sz w:val="20"/>
                <w:szCs w:val="20"/>
              </w:rPr>
              <w:t>,</w:t>
            </w:r>
            <w:r w:rsidRPr="00B749EA">
              <w:rPr>
                <w:rFonts w:ascii="Times New Roman" w:hAnsi="Times New Roman" w:cs="Times New Roman"/>
                <w:sz w:val="20"/>
                <w:szCs w:val="20"/>
                <w:lang w:val="bg-BG"/>
              </w:rPr>
              <w:t xml:space="preserve"> </w:t>
            </w:r>
            <w:r w:rsidRPr="00B749EA">
              <w:rPr>
                <w:rFonts w:ascii="Times New Roman" w:hAnsi="Times New Roman" w:cs="Times New Roman"/>
                <w:sz w:val="20"/>
                <w:szCs w:val="20"/>
              </w:rPr>
              <w:t>N07-</w:t>
            </w:r>
            <w:r w:rsidRPr="00B749EA">
              <w:rPr>
                <w:rFonts w:ascii="Times New Roman" w:hAnsi="Times New Roman" w:cs="Times New Roman"/>
                <w:sz w:val="20"/>
                <w:szCs w:val="20"/>
                <w:lang w:val="bg-BG"/>
              </w:rPr>
              <w:t>мочурища и блата в СФ на зоната.</w:t>
            </w:r>
            <w:r w:rsidRPr="00B749EA">
              <w:rPr>
                <w:rFonts w:ascii="Times New Roman" w:hAnsi="Times New Roman" w:cs="Times New Roman"/>
                <w:sz w:val="20"/>
                <w:szCs w:val="20"/>
              </w:rPr>
              <w:t xml:space="preserve"> </w:t>
            </w:r>
          </w:p>
        </w:tc>
        <w:tc>
          <w:tcPr>
            <w:tcW w:w="2277" w:type="dxa"/>
          </w:tcPr>
          <w:p w14:paraId="71CC237B" w14:textId="77777777" w:rsidR="0086179C" w:rsidRPr="00B749EA" w:rsidRDefault="0086179C" w:rsidP="00B749EA">
            <w:pPr>
              <w:spacing w:after="0" w:line="240" w:lineRule="auto"/>
              <w:jc w:val="both"/>
              <w:rPr>
                <w:rFonts w:ascii="Times New Roman" w:hAnsi="Times New Roman" w:cs="Times New Roman"/>
                <w:sz w:val="20"/>
                <w:szCs w:val="20"/>
                <w:lang w:val="bg-BG"/>
              </w:rPr>
            </w:pPr>
            <w:r w:rsidRPr="00B749EA">
              <w:rPr>
                <w:rFonts w:ascii="Times New Roman" w:hAnsi="Times New Roman" w:cs="Times New Roman"/>
                <w:sz w:val="20"/>
                <w:szCs w:val="20"/>
                <w:lang w:val="bg-BG"/>
              </w:rPr>
              <w:t>Поддържане на подходящите местообитания за хранене на вида в зоната чрез поддържане на водното ниво в езерото.</w:t>
            </w:r>
          </w:p>
        </w:tc>
      </w:tr>
      <w:tr w:rsidR="0086179C" w:rsidRPr="00B749EA" w14:paraId="1620154F" w14:textId="77777777" w:rsidTr="00B86397">
        <w:trPr>
          <w:trHeight w:val="606"/>
          <w:jc w:val="center"/>
        </w:trPr>
        <w:tc>
          <w:tcPr>
            <w:tcW w:w="1980" w:type="dxa"/>
            <w:shd w:val="clear" w:color="auto" w:fill="auto"/>
          </w:tcPr>
          <w:p w14:paraId="4A153DC5" w14:textId="77777777" w:rsidR="0086179C" w:rsidRPr="00B749EA" w:rsidRDefault="0086179C" w:rsidP="00B749EA">
            <w:pPr>
              <w:spacing w:after="0" w:line="240" w:lineRule="auto"/>
              <w:rPr>
                <w:rFonts w:ascii="Times New Roman" w:hAnsi="Times New Roman" w:cs="Times New Roman"/>
                <w:b/>
                <w:sz w:val="20"/>
                <w:szCs w:val="20"/>
                <w:lang w:val="bg-BG"/>
              </w:rPr>
            </w:pPr>
            <w:r w:rsidRPr="00B749EA">
              <w:rPr>
                <w:rFonts w:ascii="Times New Roman" w:hAnsi="Times New Roman" w:cs="Times New Roman"/>
                <w:b/>
                <w:sz w:val="20"/>
                <w:szCs w:val="20"/>
                <w:lang w:val="bg-BG"/>
              </w:rPr>
              <w:t xml:space="preserve">Местообитание на вида: </w:t>
            </w:r>
            <w:r w:rsidRPr="00B749EA">
              <w:rPr>
                <w:rFonts w:ascii="Times New Roman" w:hAnsi="Times New Roman" w:cs="Times New Roman"/>
                <w:sz w:val="20"/>
                <w:szCs w:val="20"/>
                <w:lang w:val="bg-BG"/>
              </w:rPr>
              <w:t>Екологично състояние на водните тела с местообитания на вида</w:t>
            </w:r>
            <w:r w:rsidRPr="00B749EA">
              <w:rPr>
                <w:rFonts w:ascii="Times New Roman" w:hAnsi="Times New Roman" w:cs="Times New Roman"/>
                <w:sz w:val="20"/>
                <w:szCs w:val="20"/>
                <w:lang w:val="en-GB"/>
              </w:rPr>
              <w:t xml:space="preserve"> – </w:t>
            </w:r>
            <w:r w:rsidRPr="00B749EA">
              <w:rPr>
                <w:rFonts w:ascii="Times New Roman" w:hAnsi="Times New Roman" w:cs="Times New Roman"/>
                <w:sz w:val="20"/>
                <w:szCs w:val="20"/>
                <w:lang w:val="bg-BG"/>
              </w:rPr>
              <w:t>хлорофил.</w:t>
            </w:r>
            <w:r w:rsidRPr="00B749EA">
              <w:rPr>
                <w:rFonts w:ascii="Times New Roman" w:hAnsi="Times New Roman" w:cs="Times New Roman"/>
                <w:sz w:val="20"/>
                <w:szCs w:val="20"/>
                <w:lang w:val="en-GB"/>
              </w:rPr>
              <w:t xml:space="preserve"> (</w:t>
            </w:r>
            <w:r w:rsidRPr="00B749EA">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1134" w:type="dxa"/>
            <w:shd w:val="clear" w:color="auto" w:fill="auto"/>
          </w:tcPr>
          <w:p w14:paraId="2BEF803D"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5 степенна скала</w:t>
            </w:r>
          </w:p>
        </w:tc>
        <w:tc>
          <w:tcPr>
            <w:tcW w:w="1134" w:type="dxa"/>
            <w:shd w:val="clear" w:color="auto" w:fill="auto"/>
          </w:tcPr>
          <w:p w14:paraId="1E177D8D"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2-Добро или 1-Отлично</w:t>
            </w:r>
          </w:p>
        </w:tc>
        <w:tc>
          <w:tcPr>
            <w:tcW w:w="2698"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86179C" w:rsidRPr="00B749EA" w14:paraId="3AA5FF88"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06385874" w14:textId="77777777" w:rsidR="0086179C" w:rsidRPr="00B749EA" w:rsidRDefault="0086179C" w:rsidP="00B749EA">
                  <w:pPr>
                    <w:spacing w:after="0" w:line="240" w:lineRule="auto"/>
                    <w:rPr>
                      <w:rFonts w:ascii="Times New Roman" w:hAnsi="Times New Roman" w:cs="Times New Roman"/>
                      <w:b/>
                      <w:bCs/>
                      <w:sz w:val="20"/>
                      <w:szCs w:val="20"/>
                      <w:lang w:val="bg-BG"/>
                    </w:rPr>
                  </w:pPr>
                  <w:r w:rsidRPr="00B749EA">
                    <w:rPr>
                      <w:rFonts w:ascii="Times New Roman" w:hAnsi="Times New Roman" w:cs="Times New Roman"/>
                      <w:b/>
                      <w:bCs/>
                      <w:sz w:val="20"/>
                      <w:szCs w:val="20"/>
                      <w:lang w:val="bg-BG"/>
                    </w:rPr>
                    <w:t>Екологично състояние</w:t>
                  </w:r>
                </w:p>
              </w:tc>
            </w:tr>
            <w:tr w:rsidR="0086179C" w:rsidRPr="00B749EA" w14:paraId="3D6F207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D48D063"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1-Отлично – High</w:t>
                  </w:r>
                </w:p>
              </w:tc>
            </w:tr>
            <w:tr w:rsidR="0086179C" w:rsidRPr="00B749EA" w14:paraId="4601D552"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B3E0990"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2-Добро – Good</w:t>
                  </w:r>
                </w:p>
              </w:tc>
            </w:tr>
            <w:tr w:rsidR="0086179C" w:rsidRPr="00B749EA" w14:paraId="68F67F81"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F6175F1"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3-Умерено - Moderate</w:t>
                  </w:r>
                </w:p>
              </w:tc>
            </w:tr>
            <w:tr w:rsidR="0086179C" w:rsidRPr="00B749EA" w14:paraId="68F83300"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38679B7"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4-Лошо – Poor</w:t>
                  </w:r>
                </w:p>
              </w:tc>
            </w:tr>
            <w:tr w:rsidR="0086179C" w:rsidRPr="00B749EA" w14:paraId="102CC06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4C978D2"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5-Много лошо - Bad</w:t>
                  </w:r>
                </w:p>
              </w:tc>
            </w:tr>
          </w:tbl>
          <w:p w14:paraId="1FDDADB2"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B749EA">
              <w:rPr>
                <w:rFonts w:ascii="Times New Roman" w:hAnsi="Times New Roman" w:cs="Times New Roman"/>
                <w:b/>
                <w:sz w:val="20"/>
                <w:szCs w:val="20"/>
                <w:lang w:val="bg-BG"/>
              </w:rPr>
              <w:t>добро (2)</w:t>
            </w:r>
            <w:r w:rsidRPr="00B749EA">
              <w:rPr>
                <w:rFonts w:ascii="Times New Roman" w:hAnsi="Times New Roman" w:cs="Times New Roman"/>
                <w:sz w:val="20"/>
                <w:szCs w:val="20"/>
                <w:lang w:val="bg-BG"/>
              </w:rPr>
              <w:t xml:space="preserve"> състояние, а през август бързо достига екстремни стойности до </w:t>
            </w:r>
            <w:r w:rsidRPr="00B749EA">
              <w:rPr>
                <w:rFonts w:ascii="Times New Roman" w:hAnsi="Times New Roman" w:cs="Times New Roman"/>
                <w:b/>
                <w:sz w:val="20"/>
                <w:szCs w:val="20"/>
                <w:lang w:val="bg-BG"/>
              </w:rPr>
              <w:t xml:space="preserve">много лошо (5) </w:t>
            </w:r>
            <w:r w:rsidRPr="00B749EA">
              <w:rPr>
                <w:rFonts w:ascii="Times New Roman" w:hAnsi="Times New Roman" w:cs="Times New Roman"/>
                <w:sz w:val="20"/>
                <w:szCs w:val="20"/>
                <w:lang w:val="bg-BG"/>
              </w:rPr>
              <w:t>(</w:t>
            </w:r>
            <w:r w:rsidRPr="00B749EA">
              <w:rPr>
                <w:rFonts w:ascii="Times New Roman" w:hAnsi="Times New Roman" w:cs="Times New Roman"/>
                <w:sz w:val="20"/>
                <w:szCs w:val="20"/>
                <w:lang w:val="en-GB"/>
              </w:rPr>
              <w:t>Kazakov et al., 2020</w:t>
            </w:r>
            <w:r w:rsidRPr="00B749EA">
              <w:rPr>
                <w:rFonts w:ascii="Times New Roman" w:hAnsi="Times New Roman" w:cs="Times New Roman"/>
                <w:sz w:val="20"/>
                <w:szCs w:val="20"/>
                <w:lang w:val="bg-BG"/>
              </w:rPr>
              <w:t>).</w:t>
            </w:r>
          </w:p>
        </w:tc>
        <w:tc>
          <w:tcPr>
            <w:tcW w:w="2277" w:type="dxa"/>
          </w:tcPr>
          <w:p w14:paraId="165D58B0" w14:textId="77777777" w:rsidR="0086179C" w:rsidRPr="00B749EA" w:rsidRDefault="0086179C" w:rsidP="00B749EA">
            <w:pPr>
              <w:spacing w:after="0" w:line="240" w:lineRule="auto"/>
              <w:rPr>
                <w:rFonts w:ascii="Times New Roman" w:hAnsi="Times New Roman" w:cs="Times New Roman"/>
                <w:sz w:val="20"/>
                <w:szCs w:val="20"/>
                <w:lang w:val="bg-BG"/>
              </w:rPr>
            </w:pPr>
            <w:r w:rsidRPr="00B749EA">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4FCF5EAB" w14:textId="77777777" w:rsidR="0086179C" w:rsidRPr="00DF3AD9" w:rsidRDefault="0086179C" w:rsidP="0086179C">
      <w:pPr>
        <w:spacing w:before="120" w:after="120"/>
        <w:jc w:val="both"/>
        <w:rPr>
          <w:rFonts w:ascii="Times New Roman" w:hAnsi="Times New Roman" w:cs="Times New Roman"/>
          <w:b/>
          <w:bCs/>
          <w:color w:val="000000" w:themeColor="text1"/>
          <w:sz w:val="24"/>
          <w:lang w:val="bg-BG"/>
        </w:rPr>
      </w:pPr>
      <w:r w:rsidRPr="00DF3AD9">
        <w:rPr>
          <w:rFonts w:ascii="Times New Roman" w:hAnsi="Times New Roman" w:cs="Times New Roman"/>
          <w:b/>
          <w:bCs/>
          <w:color w:val="000000" w:themeColor="text1"/>
          <w:sz w:val="24"/>
          <w:lang w:val="bg-BG"/>
        </w:rPr>
        <w:t xml:space="preserve">6. Необходимост от промени в </w:t>
      </w:r>
      <w:r>
        <w:rPr>
          <w:rFonts w:ascii="Times New Roman" w:hAnsi="Times New Roman" w:cs="Times New Roman"/>
          <w:b/>
          <w:bCs/>
          <w:color w:val="000000" w:themeColor="text1"/>
          <w:sz w:val="24"/>
          <w:lang w:val="bg-BG"/>
        </w:rPr>
        <w:t>СФ</w:t>
      </w:r>
      <w:r w:rsidRPr="00DF3AD9">
        <w:rPr>
          <w:rFonts w:ascii="Times New Roman" w:hAnsi="Times New Roman" w:cs="Times New Roman"/>
          <w:b/>
          <w:bCs/>
          <w:color w:val="000000" w:themeColor="text1"/>
          <w:sz w:val="24"/>
          <w:lang w:val="bg-BG"/>
        </w:rPr>
        <w:t xml:space="preserve"> за СЗЗ BG0002065 „Блато Малък Преславец“</w:t>
      </w:r>
    </w:p>
    <w:p w14:paraId="616F9F6F" w14:textId="77777777" w:rsidR="0086179C" w:rsidRPr="00DF3AD9" w:rsidRDefault="0086179C" w:rsidP="0086179C">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14:paraId="6DF8C5CF" w14:textId="31BFD426" w:rsidR="0086179C" w:rsidRDefault="0086179C" w:rsidP="002D2AA6">
      <w:pPr>
        <w:spacing w:after="120"/>
        <w:jc w:val="both"/>
        <w:rPr>
          <w:rFonts w:ascii="Times New Roman" w:hAnsi="Times New Roman" w:cs="Times New Roman"/>
          <w:b/>
          <w:bCs/>
          <w:sz w:val="24"/>
          <w:szCs w:val="24"/>
        </w:rPr>
      </w:pPr>
    </w:p>
    <w:p w14:paraId="0A94966A" w14:textId="310DD877" w:rsidR="004D2B90" w:rsidRPr="004D2B90" w:rsidRDefault="004D2B90" w:rsidP="004D2B90">
      <w:pPr>
        <w:pStyle w:val="Heading2"/>
        <w:jc w:val="center"/>
        <w:rPr>
          <w:rFonts w:ascii="Times New Roman" w:hAnsi="Times New Roman" w:cs="Times New Roman"/>
          <w:sz w:val="28"/>
          <w:szCs w:val="28"/>
        </w:rPr>
      </w:pPr>
      <w:bookmarkStart w:id="78" w:name="_Toc98672545"/>
      <w:r w:rsidRPr="004D2B90">
        <w:rPr>
          <w:rFonts w:ascii="Times New Roman" w:hAnsi="Times New Roman" w:cs="Times New Roman"/>
          <w:sz w:val="28"/>
          <w:szCs w:val="28"/>
        </w:rPr>
        <w:t xml:space="preserve">Специфични цели за А459 </w:t>
      </w:r>
      <w:r w:rsidRPr="004D2B90">
        <w:rPr>
          <w:rFonts w:ascii="Times New Roman" w:hAnsi="Times New Roman" w:cs="Times New Roman"/>
          <w:i/>
          <w:sz w:val="28"/>
          <w:szCs w:val="28"/>
        </w:rPr>
        <w:t>Larus cachinans</w:t>
      </w:r>
      <w:r w:rsidRPr="004D2B90">
        <w:rPr>
          <w:rFonts w:ascii="Times New Roman" w:hAnsi="Times New Roman" w:cs="Times New Roman"/>
          <w:sz w:val="28"/>
          <w:szCs w:val="28"/>
        </w:rPr>
        <w:t xml:space="preserve"> (каспийска чайка)</w:t>
      </w:r>
      <w:bookmarkEnd w:id="78"/>
    </w:p>
    <w:p w14:paraId="015B0A8C" w14:textId="77777777" w:rsidR="004D2B90" w:rsidRPr="00D66525" w:rsidRDefault="004D2B90" w:rsidP="004D2B90">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D66525">
        <w:rPr>
          <w:rFonts w:ascii="Times New Roman" w:hAnsi="Times New Roman" w:cs="Times New Roman"/>
          <w:b/>
          <w:color w:val="000000" w:themeColor="text1"/>
          <w:sz w:val="24"/>
          <w:lang w:val="bg-BG"/>
        </w:rPr>
        <w:t>Кратка характеристика на вида</w:t>
      </w:r>
    </w:p>
    <w:p w14:paraId="1CB04C84"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lastRenderedPageBreak/>
        <w:t>Дължина на тялото: 55–60 см. Размах на крилата: 138–147 см. Трудно отличим от средиземноморската жълтонога чайка</w:t>
      </w:r>
      <w:r>
        <w:rPr>
          <w:rFonts w:ascii="Times New Roman" w:hAnsi="Times New Roman" w:cs="Times New Roman"/>
          <w:color w:val="000000" w:themeColor="text1"/>
          <w:sz w:val="24"/>
        </w:rPr>
        <w:t xml:space="preserve"> </w:t>
      </w:r>
      <w:r w:rsidRPr="009E7CFF">
        <w:rPr>
          <w:rFonts w:ascii="Times New Roman" w:hAnsi="Times New Roman" w:cs="Times New Roman"/>
          <w:sz w:val="24"/>
          <w:szCs w:val="24"/>
          <w:shd w:val="clear" w:color="auto" w:fill="FFFFFF"/>
        </w:rPr>
        <w:t>(</w:t>
      </w:r>
      <w:r w:rsidRPr="009E7CFF">
        <w:rPr>
          <w:rFonts w:ascii="Times New Roman" w:hAnsi="Times New Roman" w:cs="Times New Roman"/>
          <w:i/>
          <w:sz w:val="24"/>
          <w:szCs w:val="24"/>
          <w:shd w:val="clear" w:color="auto" w:fill="FFFFFF"/>
        </w:rPr>
        <w:t>Larus michahellis</w:t>
      </w:r>
      <w:r w:rsidRPr="009E7CFF">
        <w:rPr>
          <w:rFonts w:ascii="Times New Roman" w:hAnsi="Times New Roman" w:cs="Times New Roman"/>
          <w:sz w:val="24"/>
          <w:szCs w:val="24"/>
          <w:shd w:val="clear" w:color="auto" w:fill="FFFFFF"/>
        </w:rPr>
        <w:t>)</w:t>
      </w:r>
      <w:r w:rsidRPr="009E7CFF">
        <w:rPr>
          <w:rFonts w:ascii="Times New Roman" w:hAnsi="Times New Roman" w:cs="Times New Roman"/>
          <w:sz w:val="24"/>
          <w:szCs w:val="24"/>
          <w:lang w:val="bg-BG"/>
        </w:rPr>
        <w:t>, с</w:t>
      </w:r>
      <w:r w:rsidRPr="009E7CFF">
        <w:rPr>
          <w:rFonts w:ascii="Times New Roman" w:hAnsi="Times New Roman" w:cs="Times New Roman"/>
          <w:sz w:val="24"/>
          <w:lang w:val="bg-BG"/>
        </w:rPr>
        <w:t xml:space="preserve"> </w:t>
      </w:r>
      <w:r w:rsidRPr="00D66525">
        <w:rPr>
          <w:rFonts w:ascii="Times New Roman" w:hAnsi="Times New Roman" w:cs="Times New Roman"/>
          <w:color w:val="000000" w:themeColor="text1"/>
          <w:sz w:val="24"/>
          <w:lang w:val="bg-BG"/>
        </w:rPr>
        <w:t>която доскоро бяха смятани за два подвида на един вид. Отличава се по по-дългите човка и крака, по-тъмните очи, черните петна на върха на крилата са по-малки, а бялото там – повече, при това както откъм тялото, така и откъм върха, краката са по-бледи, червеното петно на клюна е само върху долната получовка. Гърбът е сив, коремът и главата – бели. Младите са пъстро-кафяви и с възрастта постепенно придобиват оперението на възрастните.</w:t>
      </w:r>
    </w:p>
    <w:p w14:paraId="32742B83" w14:textId="77777777" w:rsidR="004D2B90" w:rsidRPr="00D66525" w:rsidRDefault="004D2B90" w:rsidP="004D2B90">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Характер на пребиваване в страната</w:t>
      </w:r>
    </w:p>
    <w:p w14:paraId="2DB6117A"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Каспийската чайка е гнездящ, преминаващ и зимуващ вид в България. В България гнезди поединично или на колонии до около 300 двойки. Гнездата са разположени по недостъпни отвесни брегове, малки островчета или скали по крайбрежието на Черно море. От края на миналия век гнезди и по покриви, комини, корнизи в черноморските градове (Нанкинов и др.</w:t>
      </w:r>
      <w:r>
        <w:rPr>
          <w:rFonts w:ascii="Times New Roman" w:hAnsi="Times New Roman" w:cs="Times New Roman"/>
          <w:color w:val="000000" w:themeColor="text1"/>
          <w:sz w:val="24"/>
          <w:lang w:val="bg-BG"/>
        </w:rPr>
        <w:t>,</w:t>
      </w:r>
      <w:r w:rsidRPr="00D66525">
        <w:rPr>
          <w:rFonts w:ascii="Times New Roman" w:hAnsi="Times New Roman" w:cs="Times New Roman"/>
          <w:color w:val="000000" w:themeColor="text1"/>
          <w:sz w:val="24"/>
          <w:lang w:val="bg-BG"/>
        </w:rPr>
        <w:t xml:space="preserve"> 1997).</w:t>
      </w:r>
    </w:p>
    <w:p w14:paraId="3CC93F16" w14:textId="77777777" w:rsidR="004D2B90" w:rsidRPr="00D66525" w:rsidRDefault="004D2B90" w:rsidP="004D2B90">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Характерно местообитание</w:t>
      </w:r>
    </w:p>
    <w:p w14:paraId="0F86154F"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Обитава скалисти морски крайбрежия и водоеми във вътрешността на страната, както и градове, разположени в близост до големи реки (Нанкинов и др. 1997). През зимата може да се срещне в разнородни влажни зони. Предпочитаните местообитания са 1110, 1130, 1140, 1150, 1160, 3130, 3150 според Директивата за хабитатите (Кавръкова и др.</w:t>
      </w:r>
      <w:r>
        <w:rPr>
          <w:rFonts w:ascii="Times New Roman" w:hAnsi="Times New Roman" w:cs="Times New Roman"/>
          <w:color w:val="000000" w:themeColor="text1"/>
          <w:sz w:val="24"/>
          <w:lang w:val="bg-BG"/>
        </w:rPr>
        <w:t>,</w:t>
      </w:r>
      <w:r w:rsidRPr="00D66525">
        <w:rPr>
          <w:rFonts w:ascii="Times New Roman" w:hAnsi="Times New Roman" w:cs="Times New Roman"/>
          <w:color w:val="000000" w:themeColor="text1"/>
          <w:sz w:val="24"/>
          <w:lang w:val="bg-BG"/>
        </w:rPr>
        <w:t xml:space="preserve"> 2009).</w:t>
      </w:r>
    </w:p>
    <w:p w14:paraId="25EC3F7C" w14:textId="77777777" w:rsidR="004D2B90" w:rsidRPr="00D66525" w:rsidRDefault="004D2B90" w:rsidP="004D2B90">
      <w:pPr>
        <w:spacing w:before="120" w:after="120" w:line="240" w:lineRule="auto"/>
        <w:jc w:val="both"/>
        <w:rPr>
          <w:rFonts w:ascii="Times New Roman" w:hAnsi="Times New Roman" w:cs="Times New Roman"/>
          <w:i/>
          <w:color w:val="000000" w:themeColor="text1"/>
          <w:sz w:val="24"/>
          <w:lang w:val="bg-BG"/>
        </w:rPr>
      </w:pPr>
      <w:r w:rsidRPr="00D66525">
        <w:rPr>
          <w:rFonts w:ascii="Times New Roman" w:hAnsi="Times New Roman" w:cs="Times New Roman"/>
          <w:i/>
          <w:color w:val="000000" w:themeColor="text1"/>
          <w:sz w:val="24"/>
          <w:lang w:val="bg-BG"/>
        </w:rPr>
        <w:t>Хранене</w:t>
      </w:r>
    </w:p>
    <w:p w14:paraId="734C2BF8"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Храни се с разнообразни безгръбначни животни, риба, умрели животни и хранителни отпадъци, често се струпва около сметищата.</w:t>
      </w:r>
    </w:p>
    <w:p w14:paraId="4C3FC493" w14:textId="77777777" w:rsidR="004D2B90" w:rsidRPr="00D66525" w:rsidRDefault="004D2B90" w:rsidP="004D2B90">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D66525">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4565226E"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Каспийската чайка е доказана като гнездящ вид в България през 2014 и 2015 г. при улов на възрастни птици на покрива на сградата на Общинска администрация в гр. Русе </w:t>
      </w:r>
      <w:r w:rsidRPr="00D66525">
        <w:rPr>
          <w:rFonts w:ascii="Times New Roman" w:hAnsi="Times New Roman" w:cs="Times New Roman"/>
          <w:color w:val="000000" w:themeColor="text1"/>
          <w:sz w:val="24"/>
          <w:lang w:val="en-GB"/>
        </w:rPr>
        <w:t>(BUNARCO)</w:t>
      </w:r>
      <w:r w:rsidRPr="00D66525">
        <w:rPr>
          <w:rFonts w:ascii="Times New Roman" w:hAnsi="Times New Roman" w:cs="Times New Roman"/>
          <w:color w:val="000000" w:themeColor="text1"/>
          <w:sz w:val="24"/>
          <w:lang w:val="bg-BG"/>
        </w:rPr>
        <w:t xml:space="preserve">. Възможно е видът да гнезди и на други места в страната. Разпространението на вида е разпръснато и линейно групирано по Черноморското крайбрежие (където гнезди основно в крайморските селища) и донякъде по р. Дунав. </w:t>
      </w:r>
    </w:p>
    <w:p w14:paraId="53E6A66F"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Включен е в Приложение 2 на Директивата за птиците. Природозащитният статус на каспийската чайка според </w:t>
      </w:r>
      <w:r w:rsidRPr="00D66525">
        <w:rPr>
          <w:rFonts w:ascii="Times New Roman" w:hAnsi="Times New Roman" w:cs="Times New Roman"/>
          <w:color w:val="000000" w:themeColor="text1"/>
          <w:sz w:val="24"/>
          <w:lang w:val="en-GB"/>
        </w:rPr>
        <w:t xml:space="preserve">IUCN </w:t>
      </w:r>
      <w:r w:rsidRPr="00D66525">
        <w:rPr>
          <w:rFonts w:ascii="Times New Roman" w:hAnsi="Times New Roman" w:cs="Times New Roman"/>
          <w:color w:val="000000" w:themeColor="text1"/>
          <w:sz w:val="24"/>
          <w:lang w:val="bg-BG"/>
        </w:rPr>
        <w:t>е</w:t>
      </w:r>
      <w:r w:rsidRPr="00D66525">
        <w:rPr>
          <w:rFonts w:ascii="Times New Roman" w:hAnsi="Times New Roman" w:cs="Times New Roman"/>
          <w:color w:val="000000" w:themeColor="text1"/>
          <w:sz w:val="24"/>
          <w:lang w:val="en-GB"/>
        </w:rPr>
        <w:t xml:space="preserve"> LC</w:t>
      </w:r>
      <w:r w:rsidRPr="00D66525">
        <w:rPr>
          <w:rFonts w:ascii="Times New Roman" w:hAnsi="Times New Roman" w:cs="Times New Roman"/>
          <w:color w:val="000000" w:themeColor="text1"/>
          <w:sz w:val="24"/>
          <w:lang w:val="bg-BG"/>
        </w:rPr>
        <w:t xml:space="preserve"> (</w:t>
      </w:r>
      <w:r w:rsidRPr="00D66525">
        <w:rPr>
          <w:rFonts w:ascii="Times New Roman" w:hAnsi="Times New Roman" w:cs="Times New Roman"/>
          <w:color w:val="000000" w:themeColor="text1"/>
          <w:sz w:val="24"/>
          <w:lang w:val="en-GB"/>
        </w:rPr>
        <w:t>Least Concern)</w:t>
      </w:r>
      <w:r w:rsidRPr="00D66525">
        <w:rPr>
          <w:rFonts w:ascii="Times New Roman" w:hAnsi="Times New Roman" w:cs="Times New Roman"/>
          <w:color w:val="000000" w:themeColor="text1"/>
          <w:sz w:val="24"/>
          <w:lang w:val="bg-BG"/>
        </w:rPr>
        <w:t xml:space="preserve">. </w:t>
      </w:r>
    </w:p>
    <w:p w14:paraId="528BCD4F" w14:textId="77777777" w:rsidR="004D2B90" w:rsidRPr="00D66525" w:rsidRDefault="004D2B90" w:rsidP="004D2B90">
      <w:pPr>
        <w:spacing w:before="120" w:after="120" w:line="240" w:lineRule="auto"/>
        <w:jc w:val="both"/>
        <w:rPr>
          <w:rFonts w:ascii="Times New Roman" w:hAnsi="Times New Roman" w:cs="Times New Roman"/>
          <w:color w:val="000000" w:themeColor="text1"/>
          <w:sz w:val="24"/>
          <w:lang w:val="bg-BG"/>
        </w:rPr>
      </w:pPr>
      <w:r w:rsidRPr="00D66525">
        <w:rPr>
          <w:rFonts w:ascii="Times New Roman" w:hAnsi="Times New Roman" w:cs="Times New Roman"/>
          <w:color w:val="000000" w:themeColor="text1"/>
          <w:sz w:val="24"/>
          <w:lang w:val="bg-BG"/>
        </w:rPr>
        <w:t xml:space="preserve">Съгласно Докладването от 2019 г. (за периода 2013 – 2018 г.) националната </w:t>
      </w:r>
      <w:r w:rsidRPr="00D66525">
        <w:rPr>
          <w:rFonts w:ascii="Times New Roman" w:hAnsi="Times New Roman" w:cs="Times New Roman"/>
          <w:b/>
          <w:color w:val="000000" w:themeColor="text1"/>
          <w:sz w:val="24"/>
          <w:lang w:val="bg-BG"/>
        </w:rPr>
        <w:t>зимуващата</w:t>
      </w:r>
      <w:r w:rsidRPr="00D66525">
        <w:rPr>
          <w:rFonts w:ascii="Times New Roman" w:hAnsi="Times New Roman" w:cs="Times New Roman"/>
          <w:color w:val="000000" w:themeColor="text1"/>
          <w:sz w:val="24"/>
          <w:lang w:val="bg-BG"/>
        </w:rPr>
        <w:t xml:space="preserve"> популация е оценена на 10 – 120 индивида. Краткосрочната тенденция на зимуващата популацията (за периода 2000 – 2018 г.) е неизвестна, а дългосрочната (за периода 1980 – 2018 г.) – също неизвестна. Не са посочени заплахи и въздействия.</w:t>
      </w:r>
    </w:p>
    <w:p w14:paraId="5850397F" w14:textId="77777777" w:rsidR="004D2B90" w:rsidRPr="009E7CFF" w:rsidRDefault="004D2B90" w:rsidP="004D2B90">
      <w:pPr>
        <w:spacing w:before="120" w:after="120" w:line="240" w:lineRule="auto"/>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 xml:space="preserve">3. </w:t>
      </w:r>
      <w:r w:rsidRPr="009E7CFF">
        <w:rPr>
          <w:rFonts w:ascii="Times New Roman" w:hAnsi="Times New Roman" w:cs="Times New Roman"/>
          <w:b/>
          <w:bCs/>
          <w:color w:val="000000" w:themeColor="text1"/>
          <w:sz w:val="24"/>
          <w:lang w:val="bg-BG"/>
        </w:rPr>
        <w:t>Състояние в специална защитена зона (СЗЗ) BG0002065 „Блато Малък Преславец“</w:t>
      </w:r>
    </w:p>
    <w:p w14:paraId="18BAA943" w14:textId="77777777" w:rsidR="004D2B90" w:rsidRPr="009E7CFF" w:rsidRDefault="004D2B90" w:rsidP="004D2B90">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t xml:space="preserve">Съгласно стандартния формуляр за данни </w:t>
      </w:r>
      <w:r>
        <w:rPr>
          <w:rFonts w:ascii="Times New Roman" w:hAnsi="Times New Roman" w:cs="Times New Roman"/>
          <w:sz w:val="24"/>
          <w:lang w:val="bg-BG"/>
        </w:rPr>
        <w:t>СФ</w:t>
      </w:r>
      <w:r w:rsidRPr="009E7CFF">
        <w:rPr>
          <w:rFonts w:ascii="Times New Roman" w:hAnsi="Times New Roman" w:cs="Times New Roman"/>
          <w:sz w:val="24"/>
          <w:lang w:val="bg-BG"/>
        </w:rPr>
        <w:t xml:space="preserve"> на зоната вида е </w:t>
      </w:r>
      <w:r w:rsidRPr="009E7CFF">
        <w:rPr>
          <w:rFonts w:ascii="Times New Roman" w:hAnsi="Times New Roman" w:cs="Times New Roman"/>
          <w:b/>
          <w:sz w:val="24"/>
          <w:lang w:val="bg-BG"/>
        </w:rPr>
        <w:t>концентриращ се</w:t>
      </w:r>
      <w:r w:rsidRPr="009E7CFF">
        <w:rPr>
          <w:rFonts w:ascii="Times New Roman" w:hAnsi="Times New Roman" w:cs="Times New Roman"/>
          <w:sz w:val="24"/>
          <w:lang w:val="bg-BG"/>
        </w:rPr>
        <w:t xml:space="preserve">, като популацията не е оценена поради липса на данни </w:t>
      </w:r>
      <w:r w:rsidRPr="009E7CFF">
        <w:rPr>
          <w:rFonts w:ascii="Times New Roman" w:hAnsi="Times New Roman" w:cs="Times New Roman"/>
          <w:sz w:val="24"/>
        </w:rPr>
        <w:t>(DD)</w:t>
      </w:r>
      <w:r w:rsidRPr="009E7CFF">
        <w:rPr>
          <w:rFonts w:ascii="Times New Roman" w:hAnsi="Times New Roman" w:cs="Times New Roman"/>
          <w:sz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4BFC26F0" w14:textId="0D724474" w:rsidR="004D2B90" w:rsidRPr="009E7CFF" w:rsidRDefault="004D2B90" w:rsidP="004D2B90">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lastRenderedPageBreak/>
        <w:t xml:space="preserve">Според </w:t>
      </w:r>
      <w:r>
        <w:rPr>
          <w:rFonts w:ascii="Times New Roman" w:hAnsi="Times New Roman" w:cs="Times New Roman"/>
          <w:sz w:val="24"/>
          <w:lang w:val="bg-BG"/>
        </w:rPr>
        <w:t>СФ</w:t>
      </w:r>
      <w:r w:rsidRPr="009E7CFF">
        <w:rPr>
          <w:rFonts w:ascii="Times New Roman" w:hAnsi="Times New Roman" w:cs="Times New Roman"/>
          <w:sz w:val="24"/>
          <w:lang w:val="bg-BG"/>
        </w:rPr>
        <w:t xml:space="preserve"> </w:t>
      </w:r>
      <w:r w:rsidRPr="009E7CFF">
        <w:rPr>
          <w:rFonts w:ascii="Times New Roman" w:hAnsi="Times New Roman" w:cs="Times New Roman"/>
          <w:b/>
          <w:sz w:val="24"/>
          <w:lang w:val="bg-BG"/>
        </w:rPr>
        <w:t>зимуващата</w:t>
      </w:r>
      <w:r w:rsidRPr="009E7CFF">
        <w:rPr>
          <w:rFonts w:ascii="Times New Roman" w:hAnsi="Times New Roman" w:cs="Times New Roman"/>
          <w:sz w:val="24"/>
          <w:lang w:val="bg-BG"/>
        </w:rPr>
        <w:t xml:space="preserve"> популация на вида се оценява на </w:t>
      </w:r>
      <w:r w:rsidRPr="009E7CFF">
        <w:rPr>
          <w:rFonts w:ascii="Times New Roman" w:hAnsi="Times New Roman" w:cs="Times New Roman"/>
          <w:b/>
          <w:sz w:val="24"/>
        </w:rPr>
        <w:t>0</w:t>
      </w:r>
      <w:r w:rsidRPr="009E7CFF">
        <w:rPr>
          <w:rFonts w:ascii="Times New Roman" w:hAnsi="Times New Roman" w:cs="Times New Roman"/>
          <w:b/>
          <w:sz w:val="24"/>
          <w:lang w:val="bg-BG"/>
        </w:rPr>
        <w:t>-</w:t>
      </w:r>
      <w:r>
        <w:rPr>
          <w:rFonts w:ascii="Times New Roman" w:hAnsi="Times New Roman" w:cs="Times New Roman"/>
          <w:b/>
          <w:sz w:val="24"/>
          <w:lang w:val="bg-BG"/>
        </w:rPr>
        <w:t>14</w:t>
      </w:r>
      <w:r w:rsidRPr="009E7CFF">
        <w:rPr>
          <w:rFonts w:ascii="Times New Roman" w:hAnsi="Times New Roman" w:cs="Times New Roman"/>
          <w:b/>
          <w:sz w:val="24"/>
          <w:lang w:val="bg-BG"/>
        </w:rPr>
        <w:t xml:space="preserve"> индивида</w:t>
      </w:r>
      <w:r w:rsidRPr="009E7CFF">
        <w:rPr>
          <w:rFonts w:ascii="Times New Roman" w:hAnsi="Times New Roman" w:cs="Times New Roman"/>
          <w:sz w:val="24"/>
          <w:lang w:val="bg-BG"/>
        </w:rPr>
        <w:t>, което представлява 0-</w:t>
      </w:r>
      <w:r>
        <w:rPr>
          <w:rFonts w:ascii="Times New Roman" w:hAnsi="Times New Roman" w:cs="Times New Roman"/>
          <w:sz w:val="24"/>
          <w:lang w:val="bg-BG"/>
        </w:rPr>
        <w:t>1</w:t>
      </w:r>
      <w:r w:rsidRPr="009E7CFF">
        <w:rPr>
          <w:rFonts w:ascii="Times New Roman" w:hAnsi="Times New Roman" w:cs="Times New Roman"/>
          <w:sz w:val="24"/>
          <w:lang w:val="bg-BG"/>
        </w:rPr>
        <w:t>1,6% от националната зимуваща популация</w:t>
      </w:r>
      <w:r w:rsidR="00A6556C">
        <w:rPr>
          <w:rFonts w:ascii="Times New Roman" w:hAnsi="Times New Roman" w:cs="Times New Roman"/>
          <w:sz w:val="24"/>
        </w:rPr>
        <w:t xml:space="preserve"> </w:t>
      </w:r>
      <w:r w:rsidR="00A6556C" w:rsidRPr="009E7CFF">
        <w:rPr>
          <w:rFonts w:ascii="Times New Roman" w:hAnsi="Times New Roman" w:cs="Times New Roman"/>
          <w:sz w:val="24"/>
          <w:lang w:val="bg-BG"/>
        </w:rPr>
        <w:t>(оценка „С“)</w:t>
      </w:r>
      <w:r w:rsidRPr="009E7CFF">
        <w:rPr>
          <w:rFonts w:ascii="Times New Roman" w:hAnsi="Times New Roman" w:cs="Times New Roman"/>
          <w:sz w:val="24"/>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236E967D" w14:textId="77777777" w:rsidR="004D2B90" w:rsidRPr="00DF3AD9" w:rsidRDefault="004D2B90" w:rsidP="004D2B90">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DF3AD9">
        <w:rPr>
          <w:rFonts w:ascii="Times New Roman" w:hAnsi="Times New Roman" w:cs="Times New Roman"/>
          <w:b/>
          <w:sz w:val="24"/>
          <w:lang w:val="bg-BG"/>
        </w:rPr>
        <w:t xml:space="preserve">Анализ на наличната информация </w:t>
      </w:r>
    </w:p>
    <w:p w14:paraId="648FEFF5" w14:textId="77777777" w:rsidR="004D2B90" w:rsidRPr="009E7CFF" w:rsidRDefault="004D2B90" w:rsidP="004D2B90">
      <w:pPr>
        <w:spacing w:before="120" w:after="120" w:line="240" w:lineRule="auto"/>
        <w:jc w:val="both"/>
        <w:rPr>
          <w:rFonts w:ascii="Times New Roman" w:hAnsi="Times New Roman" w:cs="Times New Roman"/>
          <w:i/>
          <w:sz w:val="24"/>
          <w:lang w:val="bg-BG"/>
        </w:rPr>
      </w:pPr>
      <w:r w:rsidRPr="009E7CFF">
        <w:rPr>
          <w:rFonts w:ascii="Times New Roman" w:hAnsi="Times New Roman" w:cs="Times New Roman"/>
          <w:i/>
          <w:sz w:val="24"/>
          <w:lang w:val="bg-BG"/>
        </w:rPr>
        <w:t>Мигрираща популация</w:t>
      </w:r>
    </w:p>
    <w:p w14:paraId="00F56CD7" w14:textId="77777777" w:rsidR="004D2B90" w:rsidRPr="009E7CFF" w:rsidRDefault="004D2B90" w:rsidP="004D2B90">
      <w:pPr>
        <w:spacing w:before="120" w:after="120" w:line="240" w:lineRule="auto"/>
        <w:jc w:val="both"/>
        <w:rPr>
          <w:rFonts w:ascii="Times New Roman" w:hAnsi="Times New Roman" w:cs="Times New Roman"/>
          <w:sz w:val="24"/>
          <w:lang w:val="bg-BG"/>
        </w:rPr>
      </w:pPr>
      <w:r w:rsidRPr="009E7CFF">
        <w:rPr>
          <w:rFonts w:ascii="Times New Roman" w:hAnsi="Times New Roman" w:cs="Times New Roman"/>
          <w:sz w:val="24"/>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В средна Дунавска равнина е целогодишно срещан вид. Разпръснат е из почти всички възможни водоеми </w:t>
      </w:r>
      <w:r w:rsidRPr="009E7CFF">
        <w:rPr>
          <w:rFonts w:ascii="Times New Roman" w:hAnsi="Times New Roman" w:cs="Times New Roman"/>
          <w:sz w:val="24"/>
        </w:rPr>
        <w:t>(</w:t>
      </w:r>
      <w:r w:rsidRPr="009E7CFF">
        <w:rPr>
          <w:rFonts w:ascii="Times New Roman" w:hAnsi="Times New Roman" w:cs="Times New Roman"/>
          <w:sz w:val="24"/>
          <w:lang w:val="bg-BG"/>
        </w:rPr>
        <w:t>Шурулинков и др., 2005</w:t>
      </w:r>
      <w:r w:rsidRPr="009E7CFF">
        <w:rPr>
          <w:rFonts w:ascii="Times New Roman" w:hAnsi="Times New Roman" w:cs="Times New Roman"/>
          <w:sz w:val="24"/>
        </w:rPr>
        <w:t>)</w:t>
      </w:r>
      <w:r w:rsidRPr="009E7CFF">
        <w:rPr>
          <w:rFonts w:ascii="Times New Roman" w:hAnsi="Times New Roman" w:cs="Times New Roman"/>
          <w:sz w:val="24"/>
          <w:lang w:val="bg-BG"/>
        </w:rPr>
        <w:t xml:space="preserve">. В Бургаските влажни зони е обикновен вид по време на пролетната и есенната миграция </w:t>
      </w:r>
      <w:r w:rsidRPr="009E7CFF">
        <w:rPr>
          <w:rFonts w:ascii="Times New Roman" w:hAnsi="Times New Roman" w:cs="Times New Roman"/>
          <w:sz w:val="24"/>
        </w:rPr>
        <w:t xml:space="preserve">(Dimitrov et al., 2005). </w:t>
      </w:r>
    </w:p>
    <w:p w14:paraId="625D179F" w14:textId="77777777" w:rsidR="004D2B90" w:rsidRPr="009E7CFF" w:rsidRDefault="004D2B90" w:rsidP="004D2B90">
      <w:pPr>
        <w:spacing w:before="120" w:after="120" w:line="240" w:lineRule="auto"/>
        <w:jc w:val="both"/>
        <w:rPr>
          <w:rFonts w:ascii="Times New Roman" w:hAnsi="Times New Roman" w:cs="Times New Roman"/>
          <w:i/>
          <w:sz w:val="24"/>
          <w:lang w:val="bg-BG"/>
        </w:rPr>
      </w:pPr>
      <w:r w:rsidRPr="009E7CFF">
        <w:rPr>
          <w:rFonts w:ascii="Times New Roman" w:hAnsi="Times New Roman" w:cs="Times New Roman"/>
          <w:i/>
          <w:sz w:val="24"/>
          <w:lang w:val="bg-BG"/>
        </w:rPr>
        <w:t>Зимуваща популация</w:t>
      </w:r>
    </w:p>
    <w:p w14:paraId="28600C5A" w14:textId="77777777" w:rsidR="004D2B90" w:rsidRDefault="004D2B90" w:rsidP="004D2B90">
      <w:pPr>
        <w:spacing w:before="120" w:after="120" w:line="240" w:lineRule="auto"/>
        <w:jc w:val="both"/>
        <w:rPr>
          <w:rFonts w:ascii="Times New Roman" w:hAnsi="Times New Roman" w:cs="Times New Roman"/>
          <w:color w:val="0070C0"/>
          <w:sz w:val="24"/>
          <w:lang w:val="bg-BG"/>
        </w:rPr>
      </w:pPr>
      <w:r w:rsidRPr="005756DE">
        <w:rPr>
          <w:rFonts w:ascii="Times New Roman" w:hAnsi="Times New Roman" w:cs="Times New Roman"/>
          <w:sz w:val="24"/>
          <w:lang w:val="bg-BG"/>
        </w:rPr>
        <w:t xml:space="preserve">По време на Средно-зимното преброяване през 2019 г. видът е наблюдаван на 7 места по поречието на р. Дунав с численост 813 инд., като при зоната не са отчетени индивиди. </w:t>
      </w:r>
      <w:r>
        <w:rPr>
          <w:rFonts w:ascii="Times New Roman" w:hAnsi="Times New Roman" w:cs="Times New Roman"/>
          <w:sz w:val="24"/>
          <w:lang w:val="bg-BG"/>
        </w:rPr>
        <w:t xml:space="preserve">Другият вид </w:t>
      </w:r>
      <w:r w:rsidRPr="005756DE">
        <w:rPr>
          <w:rFonts w:ascii="Times New Roman" w:hAnsi="Times New Roman" w:cs="Times New Roman"/>
          <w:i/>
          <w:sz w:val="24"/>
        </w:rPr>
        <w:t>Larus</w:t>
      </w:r>
      <w:r>
        <w:rPr>
          <w:rFonts w:ascii="Times New Roman" w:hAnsi="Times New Roman" w:cs="Times New Roman"/>
          <w:sz w:val="24"/>
        </w:rPr>
        <w:t xml:space="preserve"> </w:t>
      </w:r>
      <w:r w:rsidRPr="005756DE">
        <w:rPr>
          <w:rFonts w:ascii="Times New Roman" w:hAnsi="Times New Roman" w:cs="Times New Roman"/>
          <w:i/>
          <w:sz w:val="24"/>
        </w:rPr>
        <w:t>michahellis</w:t>
      </w:r>
      <w:r w:rsidRPr="005756DE">
        <w:rPr>
          <w:rFonts w:ascii="Times New Roman" w:hAnsi="Times New Roman" w:cs="Times New Roman"/>
          <w:sz w:val="24"/>
          <w:lang w:val="bg-BG"/>
        </w:rPr>
        <w:t xml:space="preserve"> </w:t>
      </w:r>
      <w:r>
        <w:rPr>
          <w:rFonts w:ascii="Times New Roman" w:hAnsi="Times New Roman" w:cs="Times New Roman"/>
          <w:sz w:val="24"/>
        </w:rPr>
        <w:t xml:space="preserve">e </w:t>
      </w:r>
      <w:r>
        <w:rPr>
          <w:rFonts w:ascii="Times New Roman" w:hAnsi="Times New Roman" w:cs="Times New Roman"/>
          <w:sz w:val="24"/>
          <w:lang w:val="bg-BG"/>
        </w:rPr>
        <w:t>наблюдаван с много по-голяма численост – 3293 инд., но отново при зоната не са отчетени птици</w:t>
      </w:r>
      <w:r w:rsidRPr="005756DE">
        <w:rPr>
          <w:rFonts w:ascii="Times New Roman" w:hAnsi="Times New Roman" w:cs="Times New Roman"/>
          <w:sz w:val="24"/>
          <w:lang w:val="bg-BG"/>
        </w:rPr>
        <w:t>. През 2020 г. видът е установен на 6 места с численост 16 индивида, като при зоната не са отчетени индивиди.</w:t>
      </w:r>
      <w:r>
        <w:rPr>
          <w:rFonts w:ascii="Times New Roman" w:hAnsi="Times New Roman" w:cs="Times New Roman"/>
          <w:sz w:val="24"/>
          <w:lang w:val="bg-BG"/>
        </w:rPr>
        <w:t xml:space="preserve"> </w:t>
      </w:r>
      <w:r w:rsidRPr="005756DE">
        <w:rPr>
          <w:rFonts w:ascii="Times New Roman" w:hAnsi="Times New Roman" w:cs="Times New Roman"/>
          <w:sz w:val="24"/>
          <w:lang w:val="bg-BG"/>
        </w:rPr>
        <w:t xml:space="preserve">Другият вид </w:t>
      </w:r>
      <w:r w:rsidRPr="005756DE">
        <w:rPr>
          <w:rFonts w:ascii="Times New Roman" w:hAnsi="Times New Roman" w:cs="Times New Roman"/>
          <w:i/>
          <w:sz w:val="24"/>
        </w:rPr>
        <w:t>Larus</w:t>
      </w:r>
      <w:r w:rsidRPr="005756DE">
        <w:rPr>
          <w:rFonts w:ascii="Times New Roman" w:hAnsi="Times New Roman" w:cs="Times New Roman"/>
          <w:sz w:val="24"/>
        </w:rPr>
        <w:t xml:space="preserve"> </w:t>
      </w:r>
      <w:r w:rsidRPr="005756DE">
        <w:rPr>
          <w:rFonts w:ascii="Times New Roman" w:hAnsi="Times New Roman" w:cs="Times New Roman"/>
          <w:i/>
          <w:sz w:val="24"/>
        </w:rPr>
        <w:t>michahellis</w:t>
      </w:r>
      <w:r w:rsidRPr="005756DE">
        <w:rPr>
          <w:rFonts w:ascii="Times New Roman" w:hAnsi="Times New Roman" w:cs="Times New Roman"/>
          <w:sz w:val="24"/>
          <w:lang w:val="bg-BG"/>
        </w:rPr>
        <w:t xml:space="preserve"> </w:t>
      </w:r>
      <w:r w:rsidRPr="005756DE">
        <w:rPr>
          <w:rFonts w:ascii="Times New Roman" w:hAnsi="Times New Roman" w:cs="Times New Roman"/>
          <w:sz w:val="24"/>
        </w:rPr>
        <w:t xml:space="preserve">e </w:t>
      </w:r>
      <w:r w:rsidRPr="005756DE">
        <w:rPr>
          <w:rFonts w:ascii="Times New Roman" w:hAnsi="Times New Roman" w:cs="Times New Roman"/>
          <w:sz w:val="24"/>
          <w:lang w:val="bg-BG"/>
        </w:rPr>
        <w:t xml:space="preserve">наблюдаван с много по-голяма численост – </w:t>
      </w:r>
      <w:r>
        <w:rPr>
          <w:rFonts w:ascii="Times New Roman" w:hAnsi="Times New Roman" w:cs="Times New Roman"/>
          <w:sz w:val="24"/>
          <w:lang w:val="bg-BG"/>
        </w:rPr>
        <w:t>1069</w:t>
      </w:r>
      <w:r w:rsidRPr="005756DE">
        <w:rPr>
          <w:rFonts w:ascii="Times New Roman" w:hAnsi="Times New Roman" w:cs="Times New Roman"/>
          <w:sz w:val="24"/>
          <w:lang w:val="bg-BG"/>
        </w:rPr>
        <w:t xml:space="preserve"> инд., но отново при зоната не са отчетени </w:t>
      </w:r>
      <w:r w:rsidRPr="004C31C1">
        <w:rPr>
          <w:rFonts w:ascii="Times New Roman" w:hAnsi="Times New Roman" w:cs="Times New Roman"/>
          <w:sz w:val="24"/>
          <w:lang w:val="bg-BG"/>
        </w:rPr>
        <w:t xml:space="preserve">птици. Данните на </w:t>
      </w:r>
      <w:r w:rsidRPr="004C31C1">
        <w:rPr>
          <w:rFonts w:ascii="Times New Roman" w:hAnsi="Times New Roman" w:cs="Times New Roman"/>
          <w:sz w:val="24"/>
        </w:rPr>
        <w:t>Michev and Profirov (2003)</w:t>
      </w:r>
      <w:r w:rsidRPr="004C31C1">
        <w:rPr>
          <w:rFonts w:ascii="Times New Roman" w:hAnsi="Times New Roman" w:cs="Times New Roman"/>
          <w:sz w:val="24"/>
          <w:lang w:val="bg-BG"/>
        </w:rPr>
        <w:t xml:space="preserve"> показват, че по поречието на р. Дунав средно зимуват 156 индивида. В средна Дунавска равнина е по-многочислен през зимните месеци </w:t>
      </w:r>
      <w:r w:rsidRPr="004C31C1">
        <w:rPr>
          <w:rFonts w:ascii="Times New Roman" w:hAnsi="Times New Roman" w:cs="Times New Roman"/>
          <w:sz w:val="24"/>
        </w:rPr>
        <w:t>(</w:t>
      </w:r>
      <w:r w:rsidRPr="004C31C1">
        <w:rPr>
          <w:rFonts w:ascii="Times New Roman" w:hAnsi="Times New Roman" w:cs="Times New Roman"/>
          <w:sz w:val="24"/>
          <w:lang w:val="bg-BG"/>
        </w:rPr>
        <w:t>Шурулинков и др., 2005</w:t>
      </w:r>
      <w:r w:rsidRPr="004C31C1">
        <w:rPr>
          <w:rFonts w:ascii="Times New Roman" w:hAnsi="Times New Roman" w:cs="Times New Roman"/>
          <w:sz w:val="24"/>
        </w:rPr>
        <w:t>)</w:t>
      </w:r>
      <w:r w:rsidRPr="004C31C1">
        <w:rPr>
          <w:rFonts w:ascii="Times New Roman" w:hAnsi="Times New Roman" w:cs="Times New Roman"/>
          <w:sz w:val="24"/>
          <w:lang w:val="bg-BG"/>
        </w:rPr>
        <w:t xml:space="preserve">. </w:t>
      </w:r>
    </w:p>
    <w:p w14:paraId="07C6929E" w14:textId="77777777" w:rsidR="004D2B90" w:rsidRPr="00D66525" w:rsidRDefault="004D2B90" w:rsidP="004D2B90">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5. Параметри за определяне на специфичните природозащитни цели за вида в зоната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44"/>
        <w:gridCol w:w="1417"/>
        <w:gridCol w:w="2977"/>
        <w:gridCol w:w="2126"/>
      </w:tblGrid>
      <w:tr w:rsidR="004D2B90" w:rsidRPr="00A6556C" w14:paraId="7F617E1F" w14:textId="77777777" w:rsidTr="00B86397">
        <w:trPr>
          <w:tblHeader/>
          <w:jc w:val="center"/>
        </w:trPr>
        <w:tc>
          <w:tcPr>
            <w:tcW w:w="1696" w:type="dxa"/>
            <w:shd w:val="clear" w:color="auto" w:fill="B6DDE8"/>
            <w:vAlign w:val="center"/>
          </w:tcPr>
          <w:p w14:paraId="67F37A88" w14:textId="77777777" w:rsidR="004D2B90" w:rsidRPr="00A6556C" w:rsidRDefault="004D2B90" w:rsidP="00A6556C">
            <w:pPr>
              <w:spacing w:after="0" w:line="240" w:lineRule="auto"/>
              <w:jc w:val="both"/>
              <w:rPr>
                <w:rFonts w:ascii="Times New Roman" w:hAnsi="Times New Roman" w:cs="Times New Roman"/>
                <w:b/>
                <w:bCs/>
                <w:color w:val="000000" w:themeColor="text1"/>
                <w:sz w:val="20"/>
                <w:szCs w:val="20"/>
                <w:lang w:val="bg-BG"/>
              </w:rPr>
            </w:pPr>
            <w:r w:rsidRPr="00A6556C">
              <w:rPr>
                <w:rFonts w:ascii="Times New Roman" w:hAnsi="Times New Roman" w:cs="Times New Roman"/>
                <w:b/>
                <w:bCs/>
                <w:color w:val="000000" w:themeColor="text1"/>
                <w:sz w:val="20"/>
                <w:szCs w:val="20"/>
                <w:lang w:val="bg-BG"/>
              </w:rPr>
              <w:t>Параметър</w:t>
            </w:r>
          </w:p>
        </w:tc>
        <w:tc>
          <w:tcPr>
            <w:tcW w:w="1144" w:type="dxa"/>
            <w:shd w:val="clear" w:color="auto" w:fill="B6DDE8"/>
            <w:vAlign w:val="center"/>
          </w:tcPr>
          <w:p w14:paraId="02B0AA06" w14:textId="77777777" w:rsidR="004D2B90" w:rsidRPr="00A6556C" w:rsidRDefault="004D2B90" w:rsidP="00A6556C">
            <w:pPr>
              <w:spacing w:after="0" w:line="240" w:lineRule="auto"/>
              <w:jc w:val="both"/>
              <w:rPr>
                <w:rFonts w:ascii="Times New Roman" w:hAnsi="Times New Roman" w:cs="Times New Roman"/>
                <w:b/>
                <w:bCs/>
                <w:color w:val="000000" w:themeColor="text1"/>
                <w:sz w:val="20"/>
                <w:szCs w:val="20"/>
                <w:lang w:val="bg-BG"/>
              </w:rPr>
            </w:pPr>
            <w:r w:rsidRPr="00A6556C">
              <w:rPr>
                <w:rFonts w:ascii="Times New Roman" w:hAnsi="Times New Roman" w:cs="Times New Roman"/>
                <w:b/>
                <w:bCs/>
                <w:color w:val="000000" w:themeColor="text1"/>
                <w:sz w:val="20"/>
                <w:szCs w:val="20"/>
                <w:lang w:val="bg-BG"/>
              </w:rPr>
              <w:t xml:space="preserve">Мерна единица </w:t>
            </w:r>
          </w:p>
        </w:tc>
        <w:tc>
          <w:tcPr>
            <w:tcW w:w="1417" w:type="dxa"/>
            <w:shd w:val="clear" w:color="auto" w:fill="B6DDE8"/>
            <w:vAlign w:val="center"/>
          </w:tcPr>
          <w:p w14:paraId="4E7749E6" w14:textId="77777777" w:rsidR="004D2B90" w:rsidRPr="00A6556C" w:rsidRDefault="004D2B90" w:rsidP="00A6556C">
            <w:pPr>
              <w:spacing w:after="0" w:line="240" w:lineRule="auto"/>
              <w:jc w:val="both"/>
              <w:rPr>
                <w:rFonts w:ascii="Times New Roman" w:hAnsi="Times New Roman" w:cs="Times New Roman"/>
                <w:b/>
                <w:bCs/>
                <w:color w:val="000000" w:themeColor="text1"/>
                <w:sz w:val="20"/>
                <w:szCs w:val="20"/>
                <w:lang w:val="bg-BG"/>
              </w:rPr>
            </w:pPr>
            <w:r w:rsidRPr="00A6556C">
              <w:rPr>
                <w:rFonts w:ascii="Times New Roman" w:hAnsi="Times New Roman" w:cs="Times New Roman"/>
                <w:b/>
                <w:bCs/>
                <w:color w:val="000000" w:themeColor="text1"/>
                <w:sz w:val="20"/>
                <w:szCs w:val="20"/>
                <w:lang w:val="bg-BG"/>
              </w:rPr>
              <w:t xml:space="preserve">Целева стойност </w:t>
            </w:r>
          </w:p>
        </w:tc>
        <w:tc>
          <w:tcPr>
            <w:tcW w:w="2977" w:type="dxa"/>
            <w:shd w:val="clear" w:color="auto" w:fill="B6DDE8"/>
            <w:vAlign w:val="center"/>
          </w:tcPr>
          <w:p w14:paraId="515ACC5B" w14:textId="77777777" w:rsidR="004D2B90" w:rsidRPr="00A6556C" w:rsidRDefault="004D2B90" w:rsidP="00A6556C">
            <w:pPr>
              <w:spacing w:after="0" w:line="240" w:lineRule="auto"/>
              <w:jc w:val="both"/>
              <w:rPr>
                <w:rFonts w:ascii="Times New Roman" w:hAnsi="Times New Roman" w:cs="Times New Roman"/>
                <w:b/>
                <w:bCs/>
                <w:color w:val="000000" w:themeColor="text1"/>
                <w:sz w:val="20"/>
                <w:szCs w:val="20"/>
                <w:lang w:val="bg-BG"/>
              </w:rPr>
            </w:pPr>
            <w:r w:rsidRPr="00A6556C">
              <w:rPr>
                <w:rFonts w:ascii="Times New Roman" w:hAnsi="Times New Roman" w:cs="Times New Roman"/>
                <w:b/>
                <w:bCs/>
                <w:color w:val="000000" w:themeColor="text1"/>
                <w:sz w:val="20"/>
                <w:szCs w:val="20"/>
                <w:lang w:val="bg-BG"/>
              </w:rPr>
              <w:t xml:space="preserve">Допълнителна информация </w:t>
            </w:r>
          </w:p>
        </w:tc>
        <w:tc>
          <w:tcPr>
            <w:tcW w:w="2126" w:type="dxa"/>
            <w:shd w:val="clear" w:color="auto" w:fill="B6DDE8"/>
            <w:vAlign w:val="center"/>
          </w:tcPr>
          <w:p w14:paraId="235E9AB3" w14:textId="77777777" w:rsidR="004D2B90" w:rsidRPr="00A6556C" w:rsidRDefault="004D2B90" w:rsidP="00A6556C">
            <w:pPr>
              <w:spacing w:after="0" w:line="240" w:lineRule="auto"/>
              <w:jc w:val="both"/>
              <w:rPr>
                <w:rFonts w:ascii="Times New Roman" w:hAnsi="Times New Roman" w:cs="Times New Roman"/>
                <w:b/>
                <w:bCs/>
                <w:color w:val="000000" w:themeColor="text1"/>
                <w:sz w:val="20"/>
                <w:szCs w:val="20"/>
                <w:lang w:val="bg-BG"/>
              </w:rPr>
            </w:pPr>
            <w:r w:rsidRPr="00A6556C">
              <w:rPr>
                <w:rFonts w:ascii="Times New Roman" w:hAnsi="Times New Roman" w:cs="Times New Roman"/>
                <w:b/>
                <w:bCs/>
                <w:color w:val="000000" w:themeColor="text1"/>
                <w:sz w:val="20"/>
                <w:szCs w:val="20"/>
                <w:lang w:val="bg-BG"/>
              </w:rPr>
              <w:t xml:space="preserve">Специфични за зоната цели за опазване </w:t>
            </w:r>
          </w:p>
        </w:tc>
      </w:tr>
      <w:tr w:rsidR="004D2B90" w:rsidRPr="00A6556C" w14:paraId="4AFABFCC" w14:textId="77777777" w:rsidTr="00B86397">
        <w:trPr>
          <w:jc w:val="center"/>
        </w:trPr>
        <w:tc>
          <w:tcPr>
            <w:tcW w:w="1696" w:type="dxa"/>
            <w:shd w:val="clear" w:color="auto" w:fill="auto"/>
          </w:tcPr>
          <w:p w14:paraId="5A3054D6" w14:textId="77777777" w:rsidR="004D2B90" w:rsidRPr="00A6556C" w:rsidRDefault="004D2B90" w:rsidP="00A6556C">
            <w:pPr>
              <w:spacing w:after="0" w:line="240" w:lineRule="auto"/>
              <w:jc w:val="both"/>
              <w:rPr>
                <w:rFonts w:ascii="Times New Roman" w:hAnsi="Times New Roman" w:cs="Times New Roman"/>
                <w:b/>
                <w:color w:val="000000" w:themeColor="text1"/>
                <w:sz w:val="20"/>
                <w:szCs w:val="20"/>
                <w:lang w:val="bg-BG"/>
              </w:rPr>
            </w:pPr>
            <w:r w:rsidRPr="00A6556C">
              <w:rPr>
                <w:rFonts w:ascii="Times New Roman" w:hAnsi="Times New Roman" w:cs="Times New Roman"/>
                <w:b/>
                <w:color w:val="000000" w:themeColor="text1"/>
                <w:sz w:val="20"/>
                <w:szCs w:val="20"/>
                <w:lang w:val="bg-BG"/>
              </w:rPr>
              <w:t xml:space="preserve">Популация: </w:t>
            </w:r>
            <w:r w:rsidRPr="00A6556C">
              <w:rPr>
                <w:rFonts w:ascii="Times New Roman" w:hAnsi="Times New Roman" w:cs="Times New Roman"/>
                <w:bCs/>
                <w:color w:val="000000" w:themeColor="text1"/>
                <w:sz w:val="20"/>
                <w:szCs w:val="20"/>
                <w:lang w:val="bg-BG"/>
              </w:rPr>
              <w:t>Размер на мигриращата популация</w:t>
            </w:r>
          </w:p>
        </w:tc>
        <w:tc>
          <w:tcPr>
            <w:tcW w:w="1144" w:type="dxa"/>
            <w:shd w:val="clear" w:color="auto" w:fill="auto"/>
          </w:tcPr>
          <w:p w14:paraId="0B336D0A"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Брой индивиди</w:t>
            </w:r>
          </w:p>
        </w:tc>
        <w:tc>
          <w:tcPr>
            <w:tcW w:w="1417" w:type="dxa"/>
            <w:shd w:val="clear" w:color="auto" w:fill="auto"/>
          </w:tcPr>
          <w:p w14:paraId="4EEABD32"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 xml:space="preserve">неизвестна </w:t>
            </w:r>
          </w:p>
        </w:tc>
        <w:tc>
          <w:tcPr>
            <w:tcW w:w="2977" w:type="dxa"/>
            <w:shd w:val="clear" w:color="auto" w:fill="auto"/>
          </w:tcPr>
          <w:p w14:paraId="1E691995" w14:textId="58285190"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 xml:space="preserve">Целевата стойност е определена от СФ. Тези данни се нуждаят от потвърждение/актуализация в резултат на адекватен мониторинг </w:t>
            </w:r>
            <w:r w:rsidR="00A6556C">
              <w:rPr>
                <w:rFonts w:ascii="Times New Roman" w:hAnsi="Times New Roman" w:cs="Times New Roman"/>
                <w:color w:val="000000" w:themeColor="text1"/>
                <w:sz w:val="20"/>
                <w:szCs w:val="20"/>
                <w:lang w:val="bg-BG"/>
              </w:rPr>
              <w:t xml:space="preserve">през месеците </w:t>
            </w:r>
            <w:r w:rsidR="009674BE">
              <w:rPr>
                <w:rFonts w:ascii="Times New Roman" w:hAnsi="Times New Roman" w:cs="Times New Roman"/>
                <w:color w:val="000000" w:themeColor="text1"/>
                <w:sz w:val="20"/>
                <w:szCs w:val="20"/>
                <w:lang w:val="bg-BG"/>
              </w:rPr>
              <w:t xml:space="preserve">септември - </w:t>
            </w:r>
            <w:r w:rsidRPr="00A6556C">
              <w:rPr>
                <w:rFonts w:ascii="Times New Roman" w:hAnsi="Times New Roman" w:cs="Times New Roman"/>
                <w:color w:val="000000" w:themeColor="text1"/>
                <w:sz w:val="20"/>
                <w:szCs w:val="20"/>
                <w:lang w:val="bg-BG"/>
              </w:rPr>
              <w:t>октомври</w:t>
            </w:r>
            <w:r w:rsidR="00A6556C">
              <w:rPr>
                <w:rFonts w:ascii="Times New Roman" w:hAnsi="Times New Roman" w:cs="Times New Roman"/>
                <w:color w:val="000000" w:themeColor="text1"/>
                <w:sz w:val="20"/>
                <w:szCs w:val="20"/>
                <w:lang w:val="bg-BG"/>
              </w:rPr>
              <w:t xml:space="preserve"> и</w:t>
            </w:r>
            <w:r w:rsidRPr="00A6556C">
              <w:rPr>
                <w:rFonts w:ascii="Times New Roman" w:hAnsi="Times New Roman" w:cs="Times New Roman"/>
                <w:color w:val="000000" w:themeColor="text1"/>
                <w:sz w:val="20"/>
                <w:szCs w:val="20"/>
                <w:lang w:val="bg-BG"/>
              </w:rPr>
              <w:t xml:space="preserve"> март</w:t>
            </w:r>
            <w:r w:rsidR="009674BE">
              <w:rPr>
                <w:rFonts w:ascii="Times New Roman" w:hAnsi="Times New Roman" w:cs="Times New Roman"/>
                <w:color w:val="000000" w:themeColor="text1"/>
                <w:sz w:val="20"/>
                <w:szCs w:val="20"/>
                <w:lang w:val="bg-BG"/>
              </w:rPr>
              <w:t xml:space="preserve"> - април</w:t>
            </w:r>
            <w:r w:rsidRPr="00A6556C">
              <w:rPr>
                <w:rFonts w:ascii="Times New Roman" w:hAnsi="Times New Roman" w:cs="Times New Roman"/>
                <w:color w:val="000000" w:themeColor="text1"/>
                <w:sz w:val="20"/>
                <w:szCs w:val="20"/>
                <w:lang w:val="bg-BG"/>
              </w:rPr>
              <w:t>.</w:t>
            </w:r>
          </w:p>
        </w:tc>
        <w:tc>
          <w:tcPr>
            <w:tcW w:w="2126" w:type="dxa"/>
          </w:tcPr>
          <w:p w14:paraId="41072A9E"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Междинна цел до 2025 г: провеждане на проучване за установяване на текущата миграционна численост на вида в зоната.</w:t>
            </w:r>
          </w:p>
        </w:tc>
      </w:tr>
      <w:tr w:rsidR="004D2B90" w:rsidRPr="00A6556C" w14:paraId="564CABBD" w14:textId="77777777" w:rsidTr="00B86397">
        <w:trPr>
          <w:jc w:val="center"/>
        </w:trPr>
        <w:tc>
          <w:tcPr>
            <w:tcW w:w="1696" w:type="dxa"/>
            <w:shd w:val="clear" w:color="auto" w:fill="auto"/>
          </w:tcPr>
          <w:p w14:paraId="109CCB21" w14:textId="77777777" w:rsidR="004D2B90" w:rsidRPr="00A6556C" w:rsidRDefault="004D2B90" w:rsidP="00A6556C">
            <w:pPr>
              <w:spacing w:after="0" w:line="240" w:lineRule="auto"/>
              <w:jc w:val="both"/>
              <w:rPr>
                <w:rFonts w:ascii="Times New Roman" w:hAnsi="Times New Roman" w:cs="Times New Roman"/>
                <w:b/>
                <w:color w:val="000000" w:themeColor="text1"/>
                <w:sz w:val="20"/>
                <w:szCs w:val="20"/>
                <w:lang w:val="bg-BG"/>
              </w:rPr>
            </w:pPr>
            <w:r w:rsidRPr="00A6556C">
              <w:rPr>
                <w:rFonts w:ascii="Times New Roman" w:hAnsi="Times New Roman" w:cs="Times New Roman"/>
                <w:b/>
                <w:color w:val="000000" w:themeColor="text1"/>
                <w:sz w:val="20"/>
                <w:szCs w:val="20"/>
                <w:lang w:val="bg-BG"/>
              </w:rPr>
              <w:t xml:space="preserve">Популация: </w:t>
            </w:r>
            <w:r w:rsidRPr="00A6556C">
              <w:rPr>
                <w:rFonts w:ascii="Times New Roman" w:hAnsi="Times New Roman" w:cs="Times New Roman"/>
                <w:bCs/>
                <w:color w:val="000000" w:themeColor="text1"/>
                <w:sz w:val="20"/>
                <w:szCs w:val="20"/>
                <w:lang w:val="bg-BG"/>
              </w:rPr>
              <w:t>Размер на зимуващата популация</w:t>
            </w:r>
          </w:p>
        </w:tc>
        <w:tc>
          <w:tcPr>
            <w:tcW w:w="1144" w:type="dxa"/>
            <w:shd w:val="clear" w:color="auto" w:fill="auto"/>
          </w:tcPr>
          <w:p w14:paraId="6A29788B"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Брой индивиди</w:t>
            </w:r>
          </w:p>
        </w:tc>
        <w:tc>
          <w:tcPr>
            <w:tcW w:w="1417" w:type="dxa"/>
            <w:shd w:val="clear" w:color="auto" w:fill="auto"/>
          </w:tcPr>
          <w:p w14:paraId="5402583E"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 xml:space="preserve">0 – 14 инд. </w:t>
            </w:r>
          </w:p>
        </w:tc>
        <w:tc>
          <w:tcPr>
            <w:tcW w:w="2977" w:type="dxa"/>
            <w:shd w:val="clear" w:color="auto" w:fill="auto"/>
          </w:tcPr>
          <w:p w14:paraId="79002401" w14:textId="5EDA0D1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Целевата стойност е определена от СФ</w:t>
            </w:r>
            <w:r w:rsidRPr="00A6556C">
              <w:rPr>
                <w:rFonts w:ascii="Times New Roman" w:hAnsi="Times New Roman" w:cs="Times New Roman"/>
                <w:color w:val="000000" w:themeColor="text1"/>
                <w:sz w:val="20"/>
                <w:szCs w:val="20"/>
                <w:lang w:val="en-GB"/>
              </w:rPr>
              <w:t xml:space="preserve">, </w:t>
            </w:r>
            <w:r w:rsidRPr="00A6556C">
              <w:rPr>
                <w:rFonts w:ascii="Times New Roman" w:hAnsi="Times New Roman" w:cs="Times New Roman"/>
                <w:color w:val="000000" w:themeColor="text1"/>
                <w:sz w:val="20"/>
                <w:szCs w:val="20"/>
                <w:lang w:val="bg-BG"/>
              </w:rPr>
              <w:t xml:space="preserve">данните от СЗП 2019 и 2020 г. Тези данни се нуждаят от потвърждение в резултат на адекватен мониторинг в периода </w:t>
            </w:r>
            <w:r w:rsidR="009674BE">
              <w:rPr>
                <w:rFonts w:ascii="Times New Roman" w:hAnsi="Times New Roman" w:cs="Times New Roman"/>
                <w:color w:val="000000" w:themeColor="text1"/>
                <w:sz w:val="20"/>
                <w:szCs w:val="20"/>
                <w:lang w:val="bg-BG"/>
              </w:rPr>
              <w:t>декември</w:t>
            </w:r>
            <w:r w:rsidRPr="00A6556C">
              <w:rPr>
                <w:rFonts w:ascii="Times New Roman" w:hAnsi="Times New Roman" w:cs="Times New Roman"/>
                <w:color w:val="000000" w:themeColor="text1"/>
                <w:sz w:val="20"/>
                <w:szCs w:val="20"/>
                <w:lang w:val="bg-BG"/>
              </w:rPr>
              <w:t xml:space="preserve"> – февруари месец.</w:t>
            </w:r>
          </w:p>
        </w:tc>
        <w:tc>
          <w:tcPr>
            <w:tcW w:w="2126" w:type="dxa"/>
          </w:tcPr>
          <w:p w14:paraId="15722045" w14:textId="777777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Да се извърши целенасочен мониторинг за установяване на размера на зимуващата популация до 2025 г.</w:t>
            </w:r>
          </w:p>
        </w:tc>
      </w:tr>
      <w:tr w:rsidR="004D2B90" w:rsidRPr="00A6556C" w14:paraId="7363A270" w14:textId="77777777" w:rsidTr="00B86397">
        <w:trPr>
          <w:jc w:val="center"/>
        </w:trPr>
        <w:tc>
          <w:tcPr>
            <w:tcW w:w="1696" w:type="dxa"/>
            <w:shd w:val="clear" w:color="auto" w:fill="auto"/>
          </w:tcPr>
          <w:p w14:paraId="56656619" w14:textId="77777777" w:rsidR="004D2B90" w:rsidRPr="00A6556C" w:rsidRDefault="004D2B90" w:rsidP="00A6556C">
            <w:pPr>
              <w:spacing w:after="0" w:line="240" w:lineRule="auto"/>
              <w:jc w:val="both"/>
              <w:rPr>
                <w:rFonts w:ascii="Times New Roman" w:hAnsi="Times New Roman" w:cs="Times New Roman"/>
                <w:b/>
                <w:color w:val="000000" w:themeColor="text1"/>
                <w:sz w:val="20"/>
                <w:szCs w:val="20"/>
                <w:lang w:val="bg-BG"/>
              </w:rPr>
            </w:pPr>
            <w:r w:rsidRPr="00A6556C">
              <w:rPr>
                <w:rFonts w:ascii="Times New Roman" w:hAnsi="Times New Roman" w:cs="Times New Roman"/>
                <w:b/>
                <w:color w:val="000000" w:themeColor="text1"/>
                <w:sz w:val="20"/>
                <w:szCs w:val="20"/>
                <w:lang w:val="bg-BG"/>
              </w:rPr>
              <w:t xml:space="preserve">Местообитание на вида: </w:t>
            </w:r>
            <w:r w:rsidRPr="00A6556C">
              <w:rPr>
                <w:rFonts w:ascii="Times New Roman" w:hAnsi="Times New Roman" w:cs="Times New Roman"/>
                <w:bCs/>
                <w:color w:val="000000" w:themeColor="text1"/>
                <w:sz w:val="20"/>
                <w:szCs w:val="20"/>
                <w:lang w:val="bg-BG"/>
              </w:rPr>
              <w:t>Площ на подходящите хранителни местообитания на вида</w:t>
            </w:r>
            <w:r w:rsidRPr="00A6556C">
              <w:rPr>
                <w:rFonts w:ascii="Times New Roman" w:hAnsi="Times New Roman" w:cs="Times New Roman"/>
                <w:b/>
                <w:color w:val="000000" w:themeColor="text1"/>
                <w:sz w:val="20"/>
                <w:szCs w:val="20"/>
                <w:lang w:val="bg-BG"/>
              </w:rPr>
              <w:t xml:space="preserve"> </w:t>
            </w:r>
          </w:p>
        </w:tc>
        <w:tc>
          <w:tcPr>
            <w:tcW w:w="1144" w:type="dxa"/>
            <w:shd w:val="clear" w:color="auto" w:fill="auto"/>
          </w:tcPr>
          <w:p w14:paraId="0B0AB144" w14:textId="0426348E" w:rsidR="004D2B90" w:rsidRPr="00A6556C" w:rsidRDefault="009674BE" w:rsidP="00A6556C">
            <w:pPr>
              <w:spacing w:after="0" w:line="240" w:lineRule="auto"/>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х</w:t>
            </w:r>
            <w:r w:rsidR="004D2B90" w:rsidRPr="00A6556C">
              <w:rPr>
                <w:rFonts w:ascii="Times New Roman" w:hAnsi="Times New Roman" w:cs="Times New Roman"/>
                <w:color w:val="000000" w:themeColor="text1"/>
                <w:sz w:val="20"/>
                <w:szCs w:val="20"/>
              </w:rPr>
              <w:t>a</w:t>
            </w:r>
          </w:p>
        </w:tc>
        <w:tc>
          <w:tcPr>
            <w:tcW w:w="1417" w:type="dxa"/>
            <w:shd w:val="clear" w:color="auto" w:fill="auto"/>
          </w:tcPr>
          <w:p w14:paraId="343F2B8F" w14:textId="41EB0077"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най-малко 45</w:t>
            </w:r>
            <w:r w:rsidR="009674BE">
              <w:rPr>
                <w:rFonts w:ascii="Times New Roman" w:hAnsi="Times New Roman" w:cs="Times New Roman"/>
                <w:color w:val="000000" w:themeColor="text1"/>
                <w:sz w:val="20"/>
                <w:szCs w:val="20"/>
                <w:lang w:val="bg-BG"/>
              </w:rPr>
              <w:t xml:space="preserve"> ха</w:t>
            </w:r>
          </w:p>
        </w:tc>
        <w:tc>
          <w:tcPr>
            <w:tcW w:w="2977" w:type="dxa"/>
            <w:shd w:val="clear" w:color="auto" w:fill="auto"/>
          </w:tcPr>
          <w:p w14:paraId="7676ED14" w14:textId="4187502C"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 xml:space="preserve">Изчислена на база водните местообитания в рамките на СЗЗ. </w:t>
            </w:r>
          </w:p>
        </w:tc>
        <w:tc>
          <w:tcPr>
            <w:tcW w:w="2126" w:type="dxa"/>
          </w:tcPr>
          <w:p w14:paraId="4B721A31" w14:textId="5BB81FB0" w:rsidR="004D2B90" w:rsidRPr="00A6556C" w:rsidRDefault="004D2B90" w:rsidP="00A6556C">
            <w:pPr>
              <w:spacing w:after="0" w:line="240" w:lineRule="auto"/>
              <w:jc w:val="both"/>
              <w:rPr>
                <w:rFonts w:ascii="Times New Roman" w:hAnsi="Times New Roman" w:cs="Times New Roman"/>
                <w:color w:val="000000" w:themeColor="text1"/>
                <w:sz w:val="20"/>
                <w:szCs w:val="20"/>
                <w:lang w:val="bg-BG"/>
              </w:rPr>
            </w:pPr>
            <w:r w:rsidRPr="00A6556C">
              <w:rPr>
                <w:rFonts w:ascii="Times New Roman" w:hAnsi="Times New Roman" w:cs="Times New Roman"/>
                <w:color w:val="000000" w:themeColor="text1"/>
                <w:sz w:val="20"/>
                <w:szCs w:val="20"/>
                <w:lang w:val="bg-BG"/>
              </w:rPr>
              <w:t xml:space="preserve">Поддържане на подходящите местообитания в зоната в размер най-малко 45 </w:t>
            </w:r>
            <w:r w:rsidR="009674BE">
              <w:rPr>
                <w:rFonts w:ascii="Times New Roman" w:hAnsi="Times New Roman" w:cs="Times New Roman"/>
                <w:color w:val="000000" w:themeColor="text1"/>
                <w:sz w:val="20"/>
                <w:szCs w:val="20"/>
                <w:lang w:val="bg-BG"/>
              </w:rPr>
              <w:t>х</w:t>
            </w:r>
            <w:r w:rsidRPr="00A6556C">
              <w:rPr>
                <w:rFonts w:ascii="Times New Roman" w:hAnsi="Times New Roman" w:cs="Times New Roman"/>
                <w:color w:val="000000" w:themeColor="text1"/>
                <w:sz w:val="20"/>
                <w:szCs w:val="20"/>
              </w:rPr>
              <w:t>a</w:t>
            </w:r>
            <w:r w:rsidRPr="00A6556C">
              <w:rPr>
                <w:rFonts w:ascii="Times New Roman" w:hAnsi="Times New Roman" w:cs="Times New Roman"/>
                <w:color w:val="000000" w:themeColor="text1"/>
                <w:sz w:val="20"/>
                <w:szCs w:val="20"/>
                <w:lang w:val="bg-BG"/>
              </w:rPr>
              <w:t>.</w:t>
            </w:r>
          </w:p>
        </w:tc>
      </w:tr>
      <w:tr w:rsidR="004D2B90" w:rsidRPr="00A6556C" w14:paraId="699B9A98" w14:textId="77777777" w:rsidTr="00B86397">
        <w:trPr>
          <w:jc w:val="center"/>
        </w:trPr>
        <w:tc>
          <w:tcPr>
            <w:tcW w:w="1696" w:type="dxa"/>
            <w:shd w:val="clear" w:color="auto" w:fill="auto"/>
          </w:tcPr>
          <w:p w14:paraId="505B9E52" w14:textId="77777777" w:rsidR="004D2B90" w:rsidRPr="00A6556C" w:rsidRDefault="004D2B90" w:rsidP="00A6556C">
            <w:pPr>
              <w:spacing w:after="0" w:line="240" w:lineRule="auto"/>
              <w:rPr>
                <w:rFonts w:ascii="Times New Roman" w:hAnsi="Times New Roman" w:cs="Times New Roman"/>
                <w:b/>
                <w:sz w:val="20"/>
                <w:szCs w:val="20"/>
                <w:lang w:val="bg-BG"/>
              </w:rPr>
            </w:pPr>
            <w:r w:rsidRPr="00A6556C">
              <w:rPr>
                <w:rFonts w:ascii="Times New Roman" w:hAnsi="Times New Roman" w:cs="Times New Roman"/>
                <w:b/>
                <w:sz w:val="20"/>
                <w:szCs w:val="20"/>
                <w:lang w:val="bg-BG"/>
              </w:rPr>
              <w:lastRenderedPageBreak/>
              <w:t xml:space="preserve">Местообитание на вида: </w:t>
            </w:r>
            <w:r w:rsidRPr="00A6556C">
              <w:rPr>
                <w:rFonts w:ascii="Times New Roman" w:hAnsi="Times New Roman" w:cs="Times New Roman"/>
                <w:sz w:val="20"/>
                <w:szCs w:val="20"/>
                <w:lang w:val="bg-BG"/>
              </w:rPr>
              <w:t>Екологично състояние на водните тела с местообитания на вида</w:t>
            </w:r>
            <w:r w:rsidRPr="00A6556C">
              <w:rPr>
                <w:rFonts w:ascii="Times New Roman" w:hAnsi="Times New Roman" w:cs="Times New Roman"/>
                <w:sz w:val="20"/>
                <w:szCs w:val="20"/>
                <w:lang w:val="en-GB"/>
              </w:rPr>
              <w:t xml:space="preserve"> – </w:t>
            </w:r>
            <w:r w:rsidRPr="00A6556C">
              <w:rPr>
                <w:rFonts w:ascii="Times New Roman" w:hAnsi="Times New Roman" w:cs="Times New Roman"/>
                <w:sz w:val="20"/>
                <w:szCs w:val="20"/>
                <w:lang w:val="bg-BG"/>
              </w:rPr>
              <w:t>хлорофил.</w:t>
            </w:r>
            <w:r w:rsidRPr="00A6556C">
              <w:rPr>
                <w:rFonts w:ascii="Times New Roman" w:hAnsi="Times New Roman" w:cs="Times New Roman"/>
                <w:sz w:val="20"/>
                <w:szCs w:val="20"/>
                <w:lang w:val="en-GB"/>
              </w:rPr>
              <w:t xml:space="preserve"> (</w:t>
            </w:r>
            <w:r w:rsidRPr="00A6556C">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1144" w:type="dxa"/>
            <w:shd w:val="clear" w:color="auto" w:fill="auto"/>
          </w:tcPr>
          <w:p w14:paraId="65D57E89"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5 степенна скала</w:t>
            </w:r>
          </w:p>
        </w:tc>
        <w:tc>
          <w:tcPr>
            <w:tcW w:w="1417" w:type="dxa"/>
            <w:shd w:val="clear" w:color="auto" w:fill="auto"/>
          </w:tcPr>
          <w:p w14:paraId="4A644A4D"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2-Добро или 1-Отлично</w:t>
            </w:r>
          </w:p>
        </w:tc>
        <w:tc>
          <w:tcPr>
            <w:tcW w:w="29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4D2B90" w:rsidRPr="00A6556C" w14:paraId="3A7355BC"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04834178" w14:textId="77777777" w:rsidR="004D2B90" w:rsidRPr="00A6556C" w:rsidRDefault="004D2B90" w:rsidP="00A6556C">
                  <w:pPr>
                    <w:spacing w:after="0" w:line="240" w:lineRule="auto"/>
                    <w:rPr>
                      <w:rFonts w:ascii="Times New Roman" w:hAnsi="Times New Roman" w:cs="Times New Roman"/>
                      <w:b/>
                      <w:bCs/>
                      <w:sz w:val="20"/>
                      <w:szCs w:val="20"/>
                      <w:lang w:val="bg-BG"/>
                    </w:rPr>
                  </w:pPr>
                  <w:r w:rsidRPr="00A6556C">
                    <w:rPr>
                      <w:rFonts w:ascii="Times New Roman" w:hAnsi="Times New Roman" w:cs="Times New Roman"/>
                      <w:b/>
                      <w:bCs/>
                      <w:sz w:val="20"/>
                      <w:szCs w:val="20"/>
                      <w:lang w:val="bg-BG"/>
                    </w:rPr>
                    <w:t>Екологично състояние</w:t>
                  </w:r>
                </w:p>
              </w:tc>
            </w:tr>
            <w:tr w:rsidR="004D2B90" w:rsidRPr="00A6556C" w14:paraId="066DECE8"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75ACEF86"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1-Отлично – High</w:t>
                  </w:r>
                </w:p>
              </w:tc>
            </w:tr>
            <w:tr w:rsidR="004D2B90" w:rsidRPr="00A6556C" w14:paraId="4E62EDBC"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2263242"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2-Добро – Good</w:t>
                  </w:r>
                </w:p>
              </w:tc>
            </w:tr>
            <w:tr w:rsidR="004D2B90" w:rsidRPr="00A6556C" w14:paraId="784B8A5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4472462"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3-Умерено - Moderate</w:t>
                  </w:r>
                </w:p>
              </w:tc>
            </w:tr>
            <w:tr w:rsidR="004D2B90" w:rsidRPr="00A6556C" w14:paraId="709B1D8D"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506CAB4"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4-Лошо – Poor</w:t>
                  </w:r>
                </w:p>
              </w:tc>
            </w:tr>
            <w:tr w:rsidR="004D2B90" w:rsidRPr="00A6556C" w14:paraId="151831E7"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9C992FA"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5-Много лошо - Bad</w:t>
                  </w:r>
                </w:p>
              </w:tc>
            </w:tr>
          </w:tbl>
          <w:p w14:paraId="5C3F1D6B"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A6556C">
              <w:rPr>
                <w:rFonts w:ascii="Times New Roman" w:hAnsi="Times New Roman" w:cs="Times New Roman"/>
                <w:b/>
                <w:sz w:val="20"/>
                <w:szCs w:val="20"/>
                <w:lang w:val="bg-BG"/>
              </w:rPr>
              <w:t>добро (2)</w:t>
            </w:r>
            <w:r w:rsidRPr="00A6556C">
              <w:rPr>
                <w:rFonts w:ascii="Times New Roman" w:hAnsi="Times New Roman" w:cs="Times New Roman"/>
                <w:sz w:val="20"/>
                <w:szCs w:val="20"/>
                <w:lang w:val="bg-BG"/>
              </w:rPr>
              <w:t xml:space="preserve"> състояние, а през август бързо достига екстремни стойности до </w:t>
            </w:r>
            <w:r w:rsidRPr="00A6556C">
              <w:rPr>
                <w:rFonts w:ascii="Times New Roman" w:hAnsi="Times New Roman" w:cs="Times New Roman"/>
                <w:b/>
                <w:sz w:val="20"/>
                <w:szCs w:val="20"/>
                <w:lang w:val="bg-BG"/>
              </w:rPr>
              <w:t xml:space="preserve">много лошо (5) </w:t>
            </w:r>
            <w:r w:rsidRPr="00A6556C">
              <w:rPr>
                <w:rFonts w:ascii="Times New Roman" w:hAnsi="Times New Roman" w:cs="Times New Roman"/>
                <w:sz w:val="20"/>
                <w:szCs w:val="20"/>
                <w:lang w:val="bg-BG"/>
              </w:rPr>
              <w:t>(</w:t>
            </w:r>
            <w:r w:rsidRPr="00A6556C">
              <w:rPr>
                <w:rFonts w:ascii="Times New Roman" w:hAnsi="Times New Roman" w:cs="Times New Roman"/>
                <w:sz w:val="20"/>
                <w:szCs w:val="20"/>
                <w:lang w:val="en-GB"/>
              </w:rPr>
              <w:t>Kazakov et al., 2020</w:t>
            </w:r>
            <w:r w:rsidRPr="00A6556C">
              <w:rPr>
                <w:rFonts w:ascii="Times New Roman" w:hAnsi="Times New Roman" w:cs="Times New Roman"/>
                <w:sz w:val="20"/>
                <w:szCs w:val="20"/>
                <w:lang w:val="bg-BG"/>
              </w:rPr>
              <w:t>).</w:t>
            </w:r>
          </w:p>
        </w:tc>
        <w:tc>
          <w:tcPr>
            <w:tcW w:w="2126" w:type="dxa"/>
          </w:tcPr>
          <w:p w14:paraId="7C587C0B" w14:textId="77777777" w:rsidR="004D2B90" w:rsidRPr="00A6556C" w:rsidRDefault="004D2B90" w:rsidP="00A6556C">
            <w:pPr>
              <w:spacing w:after="0" w:line="240" w:lineRule="auto"/>
              <w:rPr>
                <w:rFonts w:ascii="Times New Roman" w:hAnsi="Times New Roman" w:cs="Times New Roman"/>
                <w:sz w:val="20"/>
                <w:szCs w:val="20"/>
                <w:lang w:val="bg-BG"/>
              </w:rPr>
            </w:pPr>
            <w:r w:rsidRPr="00A6556C">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1186A8F1" w14:textId="77777777" w:rsidR="004D2B90" w:rsidRPr="00DF3AD9" w:rsidRDefault="004D2B90" w:rsidP="004D2B90">
      <w:pPr>
        <w:spacing w:before="120" w:after="120"/>
        <w:jc w:val="both"/>
        <w:rPr>
          <w:rFonts w:ascii="Times New Roman" w:hAnsi="Times New Roman" w:cs="Times New Roman"/>
          <w:b/>
          <w:bCs/>
          <w:color w:val="000000" w:themeColor="text1"/>
          <w:sz w:val="24"/>
          <w:lang w:val="bg-BG"/>
        </w:rPr>
      </w:pPr>
      <w:r w:rsidRPr="00DF3AD9">
        <w:rPr>
          <w:rFonts w:ascii="Times New Roman" w:hAnsi="Times New Roman" w:cs="Times New Roman"/>
          <w:b/>
          <w:bCs/>
          <w:color w:val="000000" w:themeColor="text1"/>
          <w:sz w:val="24"/>
          <w:lang w:val="bg-BG"/>
        </w:rPr>
        <w:t xml:space="preserve">6. Необходимост от промени в </w:t>
      </w:r>
      <w:r>
        <w:rPr>
          <w:rFonts w:ascii="Times New Roman" w:hAnsi="Times New Roman" w:cs="Times New Roman"/>
          <w:b/>
          <w:bCs/>
          <w:color w:val="000000" w:themeColor="text1"/>
          <w:sz w:val="24"/>
          <w:lang w:val="bg-BG"/>
        </w:rPr>
        <w:t>СФ</w:t>
      </w:r>
      <w:r w:rsidRPr="00DF3AD9">
        <w:rPr>
          <w:rFonts w:ascii="Times New Roman" w:hAnsi="Times New Roman" w:cs="Times New Roman"/>
          <w:b/>
          <w:bCs/>
          <w:color w:val="000000" w:themeColor="text1"/>
          <w:sz w:val="24"/>
          <w:lang w:val="bg-BG"/>
        </w:rPr>
        <w:t xml:space="preserve"> за СЗЗ BG0002065 „Блато Малък Преславец“</w:t>
      </w:r>
    </w:p>
    <w:p w14:paraId="760BD25B" w14:textId="77777777" w:rsidR="004D2B90" w:rsidRPr="00DF3AD9" w:rsidRDefault="004D2B90" w:rsidP="004D2B90">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14:paraId="273A81DC" w14:textId="77777777" w:rsidR="004D2B90" w:rsidRPr="00DA43CA" w:rsidRDefault="004D2B90" w:rsidP="002D2AA6">
      <w:pPr>
        <w:spacing w:after="120"/>
        <w:jc w:val="both"/>
        <w:rPr>
          <w:rFonts w:ascii="Times New Roman" w:hAnsi="Times New Roman" w:cs="Times New Roman"/>
          <w:b/>
          <w:bCs/>
          <w:sz w:val="24"/>
          <w:szCs w:val="24"/>
        </w:rPr>
      </w:pPr>
    </w:p>
    <w:p w14:paraId="026A7EB5" w14:textId="07C5AC35" w:rsidR="00685CB4" w:rsidRPr="00685CB4" w:rsidRDefault="00685CB4" w:rsidP="00685CB4">
      <w:pPr>
        <w:pStyle w:val="Heading2"/>
        <w:jc w:val="center"/>
        <w:rPr>
          <w:rFonts w:ascii="Times New Roman" w:hAnsi="Times New Roman" w:cs="Times New Roman"/>
          <w:sz w:val="28"/>
          <w:szCs w:val="28"/>
          <w:lang w:val="bg-BG"/>
        </w:rPr>
      </w:pPr>
      <w:bookmarkStart w:id="79" w:name="_Toc86409807"/>
      <w:bookmarkStart w:id="80" w:name="_Toc87467269"/>
      <w:bookmarkStart w:id="81" w:name="_Toc87692186"/>
      <w:bookmarkStart w:id="82" w:name="_Toc88317801"/>
      <w:bookmarkStart w:id="83" w:name="_Toc88640131"/>
      <w:bookmarkStart w:id="84" w:name="_Toc98672546"/>
      <w:r w:rsidRPr="00685CB4">
        <w:rPr>
          <w:rFonts w:ascii="Times New Roman" w:hAnsi="Times New Roman" w:cs="Times New Roman"/>
          <w:sz w:val="28"/>
          <w:szCs w:val="28"/>
          <w:lang w:val="bg-BG"/>
        </w:rPr>
        <w:t xml:space="preserve">Специфични цели за А196 </w:t>
      </w:r>
      <w:r w:rsidRPr="00685CB4">
        <w:rPr>
          <w:rFonts w:ascii="Times New Roman" w:hAnsi="Times New Roman" w:cs="Times New Roman"/>
          <w:i/>
          <w:sz w:val="28"/>
          <w:szCs w:val="28"/>
          <w:lang w:val="bg-BG"/>
        </w:rPr>
        <w:t>Chlidonias hybridus</w:t>
      </w:r>
      <w:r w:rsidRPr="00685CB4">
        <w:rPr>
          <w:rFonts w:ascii="Times New Roman" w:hAnsi="Times New Roman" w:cs="Times New Roman"/>
          <w:sz w:val="28"/>
          <w:szCs w:val="28"/>
          <w:lang w:val="bg-BG"/>
        </w:rPr>
        <w:t xml:space="preserve"> (белобуза рибарка)</w:t>
      </w:r>
      <w:bookmarkEnd w:id="79"/>
      <w:bookmarkEnd w:id="80"/>
      <w:bookmarkEnd w:id="81"/>
      <w:bookmarkEnd w:id="82"/>
      <w:bookmarkEnd w:id="83"/>
      <w:bookmarkEnd w:id="84"/>
    </w:p>
    <w:p w14:paraId="4A8B940F" w14:textId="77777777" w:rsidR="00685CB4" w:rsidRPr="00FA3376" w:rsidRDefault="00685CB4" w:rsidP="00685CB4">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rPr>
        <w:t xml:space="preserve">1. </w:t>
      </w:r>
      <w:r w:rsidRPr="00FA3376">
        <w:rPr>
          <w:rFonts w:ascii="Times New Roman" w:hAnsi="Times New Roman" w:cs="Times New Roman"/>
          <w:b/>
          <w:sz w:val="24"/>
          <w:lang w:val="bg-BG"/>
        </w:rPr>
        <w:t>Кратка характеристика на вида</w:t>
      </w:r>
    </w:p>
    <w:p w14:paraId="67BBE707"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Дължина на тялото: 23-25 см. Размах на крилата: 74-78 см. Най-едрата рибарка от рода. Има възрастов и сезонен диморфизъм. Възрастните през лятото са сиви; челото, темето и тилът са черни, а крилата отдолу са бели; клюнът е тъмночервен. През другите сезони челото е бяло, темето - изпъстрено с черни ивици, а тилът е черен. Младите са с петна по гърба, а главата е като на възрастните в зимно оперение; може трудно да се отличат от младите на черната и белокрилата рибарка по окраската на гърба и главата.</w:t>
      </w:r>
    </w:p>
    <w:p w14:paraId="2E9AF7BF" w14:textId="77777777" w:rsidR="00685CB4" w:rsidRPr="00FA3376" w:rsidRDefault="00685CB4" w:rsidP="00685CB4">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Характер на пребиваване в страната</w:t>
      </w:r>
    </w:p>
    <w:p w14:paraId="0A1F2C10"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Гнездящо-прелетен и преминаващ вид. Гнезди на малки колонии. Има едно поколение годишно през периода май-юни (Нанкинов и др., 1997).</w:t>
      </w:r>
      <w:r w:rsidRPr="00FA3376">
        <w:rPr>
          <w:rFonts w:ascii="Times New Roman" w:hAnsi="Times New Roman" w:cs="Times New Roman"/>
          <w:sz w:val="24"/>
        </w:rPr>
        <w:t xml:space="preserve"> </w:t>
      </w:r>
      <w:r w:rsidRPr="00FA3376">
        <w:rPr>
          <w:rFonts w:ascii="Times New Roman" w:hAnsi="Times New Roman" w:cs="Times New Roman"/>
          <w:sz w:val="24"/>
          <w:lang w:val="bg-BG"/>
        </w:rPr>
        <w:t xml:space="preserve">Гнезди основно по Дунавското крайбрежие и нередовно в рибарници в Северна България. Белобузата рибарка е най-многобройната рибарка гнездяща по поречието на р. Дунав в страната. Установена е да гнезди поне в седем места по Дунавското крайбрежие като най-многочислена е на остров Персин и в езеро Малък Преславец </w:t>
      </w:r>
      <w:r w:rsidRPr="00FA3376">
        <w:rPr>
          <w:rFonts w:ascii="Times New Roman" w:hAnsi="Times New Roman" w:cs="Times New Roman"/>
          <w:sz w:val="24"/>
        </w:rPr>
        <w:t>(Shurulinkov et al., 2019).</w:t>
      </w:r>
    </w:p>
    <w:p w14:paraId="68EA14D6" w14:textId="77777777" w:rsidR="00685CB4" w:rsidRPr="00FA3376" w:rsidRDefault="00685CB4" w:rsidP="00685CB4">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Характерно местообитание</w:t>
      </w:r>
    </w:p>
    <w:p w14:paraId="772E4A54"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Блата, мочурища, постоянни сладководни езера, рибарници, гъсто обрасли с надводна и околоводна растителност. По време на миграция се среща и в соленоводни водоеми. Предпочита литоралната зона с дълбочина на водата от 1 до 2 м (Nesterenko, 2000). В резервата „Сребърна“ гнезди върху листа на водни лилии с плътност 25-40 двойки на около 40 м</w:t>
      </w:r>
      <w:r w:rsidRPr="00FA3376">
        <w:rPr>
          <w:rFonts w:ascii="Times New Roman" w:hAnsi="Times New Roman" w:cs="Times New Roman"/>
          <w:sz w:val="24"/>
          <w:vertAlign w:val="superscript"/>
          <w:lang w:val="bg-BG"/>
        </w:rPr>
        <w:t>2</w:t>
      </w:r>
      <w:r w:rsidRPr="00FA3376">
        <w:rPr>
          <w:rFonts w:ascii="Times New Roman" w:hAnsi="Times New Roman" w:cs="Times New Roman"/>
          <w:sz w:val="24"/>
          <w:lang w:val="bg-BG"/>
        </w:rPr>
        <w:t xml:space="preserve"> (Kambourova, 2005). Най-малкото разстояние между гнездата е около 1 м (Нанкинов и др., 1997). Подходящи местообитания вероятно са 3150 и 3130 според Директивата за хабитатите (Кавръкова и др., 2009). </w:t>
      </w:r>
    </w:p>
    <w:p w14:paraId="45E66AA2" w14:textId="77777777" w:rsidR="00685CB4" w:rsidRPr="00FA3376" w:rsidRDefault="00685CB4" w:rsidP="00685CB4">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lastRenderedPageBreak/>
        <w:t>Хранене</w:t>
      </w:r>
    </w:p>
    <w:p w14:paraId="339594E8"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Храни се с дребни рибки, жаби и голям брой насекоми, които лови предимно над водата и в полет.</w:t>
      </w:r>
    </w:p>
    <w:p w14:paraId="0C7E49C6" w14:textId="77777777" w:rsidR="00685CB4" w:rsidRPr="00FA3376" w:rsidRDefault="00685CB4" w:rsidP="00685CB4">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rPr>
        <w:t>2</w:t>
      </w:r>
      <w:r>
        <w:rPr>
          <w:rFonts w:ascii="Times New Roman" w:hAnsi="Times New Roman" w:cs="Times New Roman"/>
          <w:b/>
          <w:sz w:val="24"/>
          <w:lang w:val="bg-BG"/>
        </w:rPr>
        <w:t xml:space="preserve">. </w:t>
      </w:r>
      <w:r w:rsidRPr="00FA3376">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63E0DAF6"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В миналото е гнездил в единични находища: Свищовско, Беленски острови, ез. Сребърна, възможно в Бургаските езера. Сега се среща предимно в големите крайдунавски водоеми. Количеството на размножаващите се птици силно варира през годините. По време на миграции се наблюдава в редица вътрешни водоеми и микроязовири, както и по Черноморското крайбрежие и край черноморските езера (Червена книга на Р България; Янков, ред., 2007).</w:t>
      </w:r>
    </w:p>
    <w:p w14:paraId="443D0BC0"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Защитен вид по ЗБР (Приложения 2 и 3). Включен в Червената книга на Р България (2015) в категория уязвим (VU). Според IUCN – LC (Least Concern), за територията на континентална Европа – LC (Least Concern). Включен в Директивата за птиците (Приложение 1). Включен в SPEC 3.</w:t>
      </w:r>
    </w:p>
    <w:p w14:paraId="74F88C4E"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 xml:space="preserve">Съгласно докладването през 2019 г. (за периода 2013-2018 г.), </w:t>
      </w:r>
      <w:r w:rsidRPr="00FA3376">
        <w:rPr>
          <w:rFonts w:ascii="Times New Roman" w:hAnsi="Times New Roman" w:cs="Times New Roman"/>
          <w:b/>
          <w:sz w:val="24"/>
          <w:lang w:val="bg-BG"/>
        </w:rPr>
        <w:t>гнездящата</w:t>
      </w:r>
      <w:r w:rsidRPr="00FA3376">
        <w:rPr>
          <w:rFonts w:ascii="Times New Roman" w:hAnsi="Times New Roman" w:cs="Times New Roman"/>
          <w:sz w:val="24"/>
          <w:lang w:val="bg-BG"/>
        </w:rPr>
        <w:t xml:space="preserve"> национална популация се оценява на </w:t>
      </w:r>
      <w:r w:rsidRPr="00FA3376">
        <w:rPr>
          <w:rFonts w:ascii="Times New Roman" w:hAnsi="Times New Roman" w:cs="Times New Roman"/>
          <w:b/>
          <w:sz w:val="24"/>
          <w:lang w:val="bg-BG"/>
        </w:rPr>
        <w:t>320-1680</w:t>
      </w:r>
      <w:r w:rsidRPr="00FA3376">
        <w:rPr>
          <w:rFonts w:ascii="Times New Roman" w:hAnsi="Times New Roman" w:cs="Times New Roman"/>
          <w:sz w:val="24"/>
          <w:lang w:val="bg-BG"/>
        </w:rPr>
        <w:t xml:space="preserve"> двойки. Краткосрочната (2000-2018 г.) и дългосрочната (1980-2018 г.) популационни тенденции са флуктуиращи. Посочени са следните заплахи и влияния: H01; A09; F02; J02. </w:t>
      </w:r>
    </w:p>
    <w:p w14:paraId="7E2B7814"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b/>
          <w:sz w:val="24"/>
          <w:lang w:val="bg-BG"/>
        </w:rPr>
        <w:t>Мигриращата</w:t>
      </w:r>
      <w:r w:rsidRPr="00FA3376">
        <w:rPr>
          <w:rFonts w:ascii="Times New Roman" w:hAnsi="Times New Roman" w:cs="Times New Roman"/>
          <w:sz w:val="24"/>
          <w:lang w:val="bg-BG"/>
        </w:rPr>
        <w:t xml:space="preserve"> национална популация се оценява на </w:t>
      </w:r>
      <w:r w:rsidRPr="00FA3376">
        <w:rPr>
          <w:rFonts w:ascii="Times New Roman" w:hAnsi="Times New Roman" w:cs="Times New Roman"/>
          <w:b/>
          <w:sz w:val="24"/>
          <w:lang w:val="bg-BG"/>
        </w:rPr>
        <w:t>5000-10000</w:t>
      </w:r>
      <w:r w:rsidRPr="00FA3376">
        <w:rPr>
          <w:rFonts w:ascii="Times New Roman" w:hAnsi="Times New Roman" w:cs="Times New Roman"/>
          <w:sz w:val="24"/>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F01; F03; F26.</w:t>
      </w:r>
    </w:p>
    <w:p w14:paraId="64AA9F42"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В Червената книга (2015) като заплахи са посочени интензификация на сладководното рибовъдство, случайна смъртност при риболов с мрежи, природни бедствия.</w:t>
      </w:r>
    </w:p>
    <w:p w14:paraId="00AC9AE5" w14:textId="77777777" w:rsidR="00685CB4" w:rsidRDefault="00685CB4" w:rsidP="00685CB4">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FA3376">
        <w:rPr>
          <w:rFonts w:ascii="Times New Roman" w:hAnsi="Times New Roman" w:cs="Times New Roman"/>
          <w:b/>
          <w:bCs/>
          <w:sz w:val="24"/>
          <w:lang w:val="bg-BG"/>
        </w:rPr>
        <w:t>Състояние в специална защитена зона (СЗЗ) BG0002065 „Блато Малък Преславец“</w:t>
      </w:r>
    </w:p>
    <w:p w14:paraId="78BEF697" w14:textId="77777777" w:rsidR="00685CB4" w:rsidRPr="00FA3376" w:rsidRDefault="00685CB4" w:rsidP="00685CB4">
      <w:pPr>
        <w:spacing w:before="120" w:after="120" w:line="240" w:lineRule="auto"/>
        <w:jc w:val="both"/>
        <w:rPr>
          <w:rFonts w:ascii="Times New Roman" w:hAnsi="Times New Roman" w:cs="Times New Roman"/>
          <w:sz w:val="24"/>
          <w:lang w:val="bg-BG"/>
        </w:rPr>
      </w:pPr>
      <w:r w:rsidRPr="00FA3376">
        <w:rPr>
          <w:rFonts w:ascii="Times New Roman" w:hAnsi="Times New Roman" w:cs="Times New Roman"/>
          <w:sz w:val="24"/>
          <w:lang w:val="bg-BG"/>
        </w:rPr>
        <w:t xml:space="preserve">Съгласно стандартния формуляр за данни </w:t>
      </w:r>
      <w:r>
        <w:rPr>
          <w:rFonts w:ascii="Times New Roman" w:hAnsi="Times New Roman" w:cs="Times New Roman"/>
          <w:sz w:val="24"/>
          <w:lang w:val="bg-BG"/>
        </w:rPr>
        <w:t>СФ</w:t>
      </w:r>
      <w:r w:rsidRPr="00FA3376">
        <w:rPr>
          <w:rFonts w:ascii="Times New Roman" w:hAnsi="Times New Roman" w:cs="Times New Roman"/>
          <w:sz w:val="24"/>
          <w:lang w:val="bg-BG"/>
        </w:rPr>
        <w:t xml:space="preserve"> на зоната </w:t>
      </w:r>
      <w:r w:rsidRPr="00FA3376">
        <w:rPr>
          <w:rFonts w:ascii="Times New Roman" w:hAnsi="Times New Roman" w:cs="Times New Roman"/>
          <w:b/>
          <w:sz w:val="24"/>
          <w:lang w:val="bg-BG"/>
        </w:rPr>
        <w:t>гнездящата</w:t>
      </w:r>
      <w:r w:rsidRPr="00FA3376">
        <w:rPr>
          <w:rFonts w:ascii="Times New Roman" w:hAnsi="Times New Roman" w:cs="Times New Roman"/>
          <w:sz w:val="24"/>
          <w:lang w:val="bg-BG"/>
        </w:rPr>
        <w:t xml:space="preserve"> популация се оценява на </w:t>
      </w:r>
      <w:r w:rsidRPr="00FA3376">
        <w:rPr>
          <w:rFonts w:ascii="Times New Roman" w:hAnsi="Times New Roman" w:cs="Times New Roman"/>
          <w:b/>
          <w:sz w:val="24"/>
          <w:lang w:val="bg-BG"/>
        </w:rPr>
        <w:t>70-178 двойки</w:t>
      </w:r>
      <w:r w:rsidRPr="00FA3376">
        <w:rPr>
          <w:rFonts w:ascii="Times New Roman" w:hAnsi="Times New Roman" w:cs="Times New Roman"/>
          <w:sz w:val="24"/>
          <w:lang w:val="bg-BG"/>
        </w:rPr>
        <w:t xml:space="preserve">, което представлява </w:t>
      </w:r>
      <w:r>
        <w:rPr>
          <w:rFonts w:ascii="Times New Roman" w:hAnsi="Times New Roman" w:cs="Times New Roman"/>
          <w:sz w:val="24"/>
          <w:lang w:val="bg-BG"/>
        </w:rPr>
        <w:t>10,</w:t>
      </w:r>
      <w:r w:rsidRPr="00060CF4">
        <w:rPr>
          <w:rFonts w:ascii="Times New Roman" w:hAnsi="Times New Roman" w:cs="Times New Roman"/>
          <w:sz w:val="24"/>
          <w:lang w:val="bg-BG"/>
        </w:rPr>
        <w:t>5</w:t>
      </w:r>
      <w:r w:rsidRPr="00FA3376">
        <w:rPr>
          <w:rFonts w:ascii="Times New Roman" w:hAnsi="Times New Roman" w:cs="Times New Roman"/>
          <w:sz w:val="24"/>
          <w:lang w:val="bg-BG"/>
        </w:rPr>
        <w:t>-</w:t>
      </w:r>
      <w:r w:rsidRPr="00060CF4">
        <w:rPr>
          <w:rFonts w:ascii="Times New Roman" w:hAnsi="Times New Roman" w:cs="Times New Roman"/>
          <w:sz w:val="24"/>
          <w:lang w:val="bg-BG"/>
        </w:rPr>
        <w:t>22</w:t>
      </w:r>
      <w:r w:rsidRPr="00FA3376">
        <w:rPr>
          <w:rFonts w:ascii="Times New Roman" w:hAnsi="Times New Roman" w:cs="Times New Roman"/>
          <w:sz w:val="24"/>
          <w:lang w:val="bg-BG"/>
        </w:rPr>
        <w:t xml:space="preserve"> % от националната популация (оценка „</w:t>
      </w:r>
      <w:r w:rsidRPr="00BC3F9C">
        <w:rPr>
          <w:rFonts w:ascii="Times New Roman" w:hAnsi="Times New Roman" w:cs="Times New Roman"/>
          <w:sz w:val="24"/>
          <w:lang w:val="bg-BG"/>
        </w:rPr>
        <w:t>В</w:t>
      </w:r>
      <w:r w:rsidRPr="00FA3376">
        <w:rPr>
          <w:rFonts w:ascii="Times New Roman" w:hAnsi="Times New Roman" w:cs="Times New Roman"/>
          <w:sz w:val="24"/>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14:paraId="5106EFEC" w14:textId="77777777" w:rsidR="00685CB4" w:rsidRPr="00B862ED" w:rsidRDefault="00685CB4" w:rsidP="00685CB4">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B862ED">
        <w:rPr>
          <w:rFonts w:ascii="Times New Roman" w:hAnsi="Times New Roman" w:cs="Times New Roman"/>
          <w:b/>
          <w:sz w:val="24"/>
          <w:lang w:val="bg-BG"/>
        </w:rPr>
        <w:t xml:space="preserve">Анализ на наличната информация </w:t>
      </w:r>
    </w:p>
    <w:p w14:paraId="122F19DD" w14:textId="77777777" w:rsidR="00685CB4" w:rsidRPr="00FA3376" w:rsidRDefault="00685CB4" w:rsidP="00685CB4">
      <w:pPr>
        <w:spacing w:before="120" w:after="120" w:line="240" w:lineRule="auto"/>
        <w:jc w:val="both"/>
        <w:rPr>
          <w:rFonts w:ascii="Times New Roman" w:hAnsi="Times New Roman" w:cs="Times New Roman"/>
          <w:i/>
          <w:sz w:val="24"/>
          <w:lang w:val="bg-BG"/>
        </w:rPr>
      </w:pPr>
      <w:r w:rsidRPr="00FA3376">
        <w:rPr>
          <w:rFonts w:ascii="Times New Roman" w:hAnsi="Times New Roman" w:cs="Times New Roman"/>
          <w:i/>
          <w:sz w:val="24"/>
          <w:lang w:val="bg-BG"/>
        </w:rPr>
        <w:t>Гнездяща популация</w:t>
      </w:r>
    </w:p>
    <w:p w14:paraId="33FFE0B1" w14:textId="0B95798F" w:rsidR="00685CB4" w:rsidRDefault="00685CB4" w:rsidP="00685CB4">
      <w:pPr>
        <w:spacing w:before="120" w:after="120" w:line="240" w:lineRule="auto"/>
        <w:jc w:val="both"/>
        <w:rPr>
          <w:rFonts w:ascii="Times New Roman" w:hAnsi="Times New Roman" w:cs="Times New Roman"/>
          <w:color w:val="0070C0"/>
          <w:sz w:val="24"/>
          <w:lang w:val="bg-BG"/>
        </w:rPr>
      </w:pPr>
      <w:r w:rsidRPr="00FA3376">
        <w:rPr>
          <w:rFonts w:ascii="Times New Roman" w:hAnsi="Times New Roman" w:cs="Times New Roman"/>
          <w:sz w:val="24"/>
          <w:lang w:val="bg-BG"/>
        </w:rPr>
        <w:t xml:space="preserve">Гнездовите находища на белобузата рибарка по поречието на Дунав са непостоянни през годините и със силни вариации в броя на гнездящите птици. Броят им зависи от водното ниво във влажните зони по поречието на Дунав. В периода 2006-2013 г. </w:t>
      </w:r>
      <w:r w:rsidRPr="00A90AFC">
        <w:rPr>
          <w:rFonts w:ascii="Times New Roman" w:hAnsi="Times New Roman" w:cs="Times New Roman"/>
          <w:sz w:val="24"/>
          <w:lang w:val="bg-BG"/>
        </w:rPr>
        <w:t xml:space="preserve">в зоната са отчетени 12% </w:t>
      </w:r>
      <w:r>
        <w:rPr>
          <w:rFonts w:ascii="Times New Roman" w:hAnsi="Times New Roman" w:cs="Times New Roman"/>
          <w:sz w:val="24"/>
        </w:rPr>
        <w:t xml:space="preserve">(41-196 </w:t>
      </w:r>
      <w:r>
        <w:rPr>
          <w:rFonts w:ascii="Times New Roman" w:hAnsi="Times New Roman" w:cs="Times New Roman"/>
          <w:sz w:val="24"/>
          <w:lang w:val="bg-BG"/>
        </w:rPr>
        <w:t>дв.</w:t>
      </w:r>
      <w:r>
        <w:rPr>
          <w:rFonts w:ascii="Times New Roman" w:hAnsi="Times New Roman" w:cs="Times New Roman"/>
          <w:sz w:val="24"/>
        </w:rPr>
        <w:t xml:space="preserve">) </w:t>
      </w:r>
      <w:r w:rsidRPr="00A90AFC">
        <w:rPr>
          <w:rFonts w:ascii="Times New Roman" w:hAnsi="Times New Roman" w:cs="Times New Roman"/>
          <w:sz w:val="24"/>
          <w:lang w:val="bg-BG"/>
        </w:rPr>
        <w:t xml:space="preserve">от общия брой гнездящи двойки по поречието на Дунав </w:t>
      </w:r>
      <w:r w:rsidRPr="00FA3376">
        <w:rPr>
          <w:rFonts w:ascii="Times New Roman" w:hAnsi="Times New Roman" w:cs="Times New Roman"/>
          <w:sz w:val="24"/>
        </w:rPr>
        <w:t>(Shurulinkov et al., 2019)</w:t>
      </w:r>
      <w:r w:rsidRPr="00FA3376">
        <w:rPr>
          <w:rFonts w:ascii="Times New Roman" w:hAnsi="Times New Roman" w:cs="Times New Roman"/>
          <w:sz w:val="24"/>
          <w:lang w:val="bg-BG"/>
        </w:rPr>
        <w:t xml:space="preserve">. Видът е гнездил в зоната през </w:t>
      </w:r>
      <w:r w:rsidRPr="0013588A">
        <w:rPr>
          <w:rFonts w:ascii="Times New Roman" w:hAnsi="Times New Roman" w:cs="Times New Roman"/>
          <w:sz w:val="24"/>
          <w:lang w:val="bg-BG"/>
        </w:rPr>
        <w:t xml:space="preserve">2011 и </w:t>
      </w:r>
      <w:r w:rsidRPr="00FA3376">
        <w:rPr>
          <w:rFonts w:ascii="Times New Roman" w:hAnsi="Times New Roman" w:cs="Times New Roman"/>
          <w:sz w:val="24"/>
          <w:lang w:val="bg-BG"/>
        </w:rPr>
        <w:t>2012 г. с численост</w:t>
      </w:r>
      <w:r w:rsidRPr="0013588A">
        <w:rPr>
          <w:rFonts w:ascii="Times New Roman" w:hAnsi="Times New Roman" w:cs="Times New Roman"/>
          <w:sz w:val="24"/>
          <w:lang w:val="bg-BG"/>
        </w:rPr>
        <w:t>и съответно 162</w:t>
      </w:r>
      <w:r w:rsidRPr="00FA3376">
        <w:rPr>
          <w:rFonts w:ascii="Times New Roman" w:hAnsi="Times New Roman" w:cs="Times New Roman"/>
          <w:sz w:val="24"/>
          <w:lang w:val="bg-BG"/>
        </w:rPr>
        <w:t xml:space="preserve"> дв.</w:t>
      </w:r>
      <w:r w:rsidRPr="0013588A">
        <w:rPr>
          <w:rFonts w:ascii="Times New Roman" w:hAnsi="Times New Roman" w:cs="Times New Roman"/>
          <w:sz w:val="24"/>
          <w:lang w:val="bg-BG"/>
        </w:rPr>
        <w:t xml:space="preserve"> и 178 дв.</w:t>
      </w:r>
      <w:r w:rsidRPr="00FA3376">
        <w:rPr>
          <w:rFonts w:ascii="Times New Roman" w:hAnsi="Times New Roman" w:cs="Times New Roman"/>
          <w:sz w:val="24"/>
          <w:lang w:val="bg-BG"/>
        </w:rPr>
        <w:t xml:space="preserve"> </w:t>
      </w:r>
      <w:r w:rsidRPr="00FA3376">
        <w:rPr>
          <w:rFonts w:ascii="Times New Roman" w:hAnsi="Times New Roman" w:cs="Times New Roman"/>
          <w:sz w:val="24"/>
        </w:rPr>
        <w:t>(</w:t>
      </w:r>
      <w:r w:rsidRPr="00FA3376">
        <w:rPr>
          <w:rFonts w:ascii="Times New Roman" w:hAnsi="Times New Roman" w:cs="Times New Roman"/>
          <w:sz w:val="24"/>
          <w:lang w:val="bg-BG"/>
        </w:rPr>
        <w:t>Матеева и др., 2013</w:t>
      </w:r>
      <w:r w:rsidRPr="00FA3376">
        <w:rPr>
          <w:rFonts w:ascii="Times New Roman" w:hAnsi="Times New Roman" w:cs="Times New Roman"/>
          <w:sz w:val="24"/>
        </w:rPr>
        <w:t>)</w:t>
      </w:r>
      <w:r w:rsidRPr="00FA3376">
        <w:rPr>
          <w:rFonts w:ascii="Times New Roman" w:hAnsi="Times New Roman" w:cs="Times New Roman"/>
          <w:sz w:val="24"/>
          <w:lang w:val="bg-BG"/>
        </w:rPr>
        <w:t>. В ОВМ „</w:t>
      </w:r>
      <w:r w:rsidRPr="0013588A">
        <w:rPr>
          <w:rFonts w:ascii="Times New Roman" w:hAnsi="Times New Roman" w:cs="Times New Roman"/>
          <w:sz w:val="24"/>
          <w:lang w:val="bg-BG"/>
        </w:rPr>
        <w:t>Блато Малък Преславец</w:t>
      </w:r>
      <w:r w:rsidRPr="00FA3376">
        <w:rPr>
          <w:rFonts w:ascii="Times New Roman" w:hAnsi="Times New Roman" w:cs="Times New Roman"/>
          <w:sz w:val="24"/>
          <w:lang w:val="bg-BG"/>
        </w:rPr>
        <w:t xml:space="preserve">“ са отчетени </w:t>
      </w:r>
      <w:r w:rsidRPr="0013588A">
        <w:rPr>
          <w:rFonts w:ascii="Times New Roman" w:hAnsi="Times New Roman" w:cs="Times New Roman"/>
          <w:sz w:val="24"/>
          <w:lang w:val="bg-BG"/>
        </w:rPr>
        <w:t>13</w:t>
      </w:r>
      <w:r w:rsidRPr="00FA3376">
        <w:rPr>
          <w:rFonts w:ascii="Times New Roman" w:hAnsi="Times New Roman" w:cs="Times New Roman"/>
          <w:sz w:val="24"/>
          <w:lang w:val="bg-BG"/>
        </w:rPr>
        <w:t xml:space="preserve">-50 дв. </w:t>
      </w:r>
      <w:r w:rsidRPr="00FA3376">
        <w:rPr>
          <w:rFonts w:ascii="Times New Roman" w:hAnsi="Times New Roman" w:cs="Times New Roman"/>
          <w:sz w:val="24"/>
        </w:rPr>
        <w:t>(</w:t>
      </w:r>
      <w:r w:rsidRPr="00FA3376">
        <w:rPr>
          <w:rFonts w:ascii="Times New Roman" w:hAnsi="Times New Roman" w:cs="Times New Roman"/>
          <w:sz w:val="24"/>
          <w:lang w:val="bg-BG"/>
        </w:rPr>
        <w:t>Костадинова и Граматиков, отг. ред., 2007</w:t>
      </w:r>
      <w:r w:rsidRPr="00FA3376">
        <w:rPr>
          <w:rFonts w:ascii="Times New Roman" w:hAnsi="Times New Roman" w:cs="Times New Roman"/>
          <w:sz w:val="24"/>
        </w:rPr>
        <w:t>)</w:t>
      </w:r>
      <w:r w:rsidRPr="00FA3376">
        <w:rPr>
          <w:rFonts w:ascii="Times New Roman" w:hAnsi="Times New Roman" w:cs="Times New Roman"/>
          <w:sz w:val="24"/>
          <w:lang w:val="bg-BG"/>
        </w:rPr>
        <w:t xml:space="preserve">. </w:t>
      </w:r>
      <w:r w:rsidRPr="00906E5C">
        <w:rPr>
          <w:rFonts w:ascii="Times New Roman" w:hAnsi="Times New Roman" w:cs="Times New Roman"/>
          <w:sz w:val="24"/>
          <w:lang w:val="bg-BG"/>
        </w:rPr>
        <w:t xml:space="preserve">В Червена книга на България е посочено, че в зоната се размножават между 40 и 120 дв. белобузи рибарки </w:t>
      </w:r>
      <w:r w:rsidRPr="00906E5C">
        <w:rPr>
          <w:rFonts w:ascii="Times New Roman" w:hAnsi="Times New Roman" w:cs="Times New Roman"/>
          <w:sz w:val="24"/>
        </w:rPr>
        <w:t>(</w:t>
      </w:r>
      <w:r w:rsidRPr="00906E5C">
        <w:rPr>
          <w:rFonts w:ascii="Times New Roman" w:hAnsi="Times New Roman" w:cs="Times New Roman"/>
          <w:sz w:val="24"/>
          <w:lang w:val="bg-BG"/>
        </w:rPr>
        <w:t>Василев и Иванова, 2015</w:t>
      </w:r>
      <w:r w:rsidRPr="00906E5C">
        <w:rPr>
          <w:rFonts w:ascii="Times New Roman" w:hAnsi="Times New Roman" w:cs="Times New Roman"/>
          <w:sz w:val="24"/>
        </w:rPr>
        <w:t>)</w:t>
      </w:r>
      <w:r w:rsidRPr="00906E5C">
        <w:rPr>
          <w:rFonts w:ascii="Times New Roman" w:hAnsi="Times New Roman" w:cs="Times New Roman"/>
          <w:sz w:val="24"/>
          <w:lang w:val="bg-BG"/>
        </w:rPr>
        <w:t xml:space="preserve">. </w:t>
      </w:r>
      <w:r w:rsidRPr="0013588A">
        <w:rPr>
          <w:rFonts w:ascii="Times New Roman" w:hAnsi="Times New Roman" w:cs="Times New Roman"/>
          <w:sz w:val="24"/>
          <w:lang w:val="bg-BG"/>
        </w:rPr>
        <w:t xml:space="preserve">В блатото Малък Преславец колонията се разполага върху </w:t>
      </w:r>
      <w:r w:rsidRPr="0013588A">
        <w:rPr>
          <w:rFonts w:ascii="Times New Roman" w:hAnsi="Times New Roman" w:cs="Times New Roman"/>
          <w:sz w:val="24"/>
          <w:lang w:val="bg-BG"/>
        </w:rPr>
        <w:lastRenderedPageBreak/>
        <w:t>водните лилии. Броят на гнездата всяка година е различен, но средно наброява около 40 двойки</w:t>
      </w:r>
      <w:r w:rsidRPr="0013588A">
        <w:rPr>
          <w:rFonts w:ascii="Times New Roman" w:hAnsi="Times New Roman" w:cs="Times New Roman"/>
          <w:sz w:val="24"/>
        </w:rPr>
        <w:t xml:space="preserve"> (</w:t>
      </w:r>
      <w:r w:rsidRPr="0013588A">
        <w:rPr>
          <w:rFonts w:ascii="Times New Roman" w:hAnsi="Times New Roman" w:cs="Times New Roman"/>
          <w:sz w:val="24"/>
          <w:lang w:val="bg-BG"/>
        </w:rPr>
        <w:t xml:space="preserve">Й. Куцаров, </w:t>
      </w:r>
      <w:r w:rsidRPr="0013588A">
        <w:rPr>
          <w:rFonts w:ascii="Times New Roman" w:hAnsi="Times New Roman" w:cs="Times New Roman"/>
          <w:sz w:val="24"/>
        </w:rPr>
        <w:t>in litt.).</w:t>
      </w:r>
      <w:r>
        <w:rPr>
          <w:rFonts w:ascii="Times New Roman" w:hAnsi="Times New Roman" w:cs="Times New Roman"/>
          <w:sz w:val="24"/>
        </w:rPr>
        <w:t xml:space="preserve"> </w:t>
      </w:r>
      <w:r>
        <w:rPr>
          <w:rFonts w:ascii="Times New Roman" w:hAnsi="Times New Roman" w:cs="Times New Roman"/>
          <w:sz w:val="24"/>
          <w:lang w:val="bg-BG"/>
        </w:rPr>
        <w:t xml:space="preserve">През 2018 г. са наблюдавани 100 инд. строящи гнезда </w:t>
      </w:r>
      <w:r>
        <w:rPr>
          <w:rFonts w:ascii="Times New Roman" w:hAnsi="Times New Roman" w:cs="Times New Roman"/>
          <w:sz w:val="24"/>
        </w:rPr>
        <w:t xml:space="preserve">(observation.org). </w:t>
      </w:r>
      <w:r>
        <w:rPr>
          <w:rFonts w:ascii="Times New Roman" w:hAnsi="Times New Roman" w:cs="Times New Roman"/>
          <w:sz w:val="24"/>
          <w:lang w:val="bg-BG"/>
        </w:rPr>
        <w:t xml:space="preserve">През гнездовия период на 2021 г. </w:t>
      </w:r>
      <w:r>
        <w:rPr>
          <w:rFonts w:ascii="Times New Roman" w:hAnsi="Times New Roman" w:cs="Times New Roman"/>
          <w:sz w:val="24"/>
        </w:rPr>
        <w:t xml:space="preserve">(19.05.2021 </w:t>
      </w:r>
      <w:r>
        <w:rPr>
          <w:rFonts w:ascii="Times New Roman" w:hAnsi="Times New Roman" w:cs="Times New Roman"/>
          <w:sz w:val="24"/>
          <w:lang w:val="bg-BG"/>
        </w:rPr>
        <w:t xml:space="preserve">и </w:t>
      </w:r>
      <w:r>
        <w:rPr>
          <w:rFonts w:ascii="Times New Roman" w:hAnsi="Times New Roman" w:cs="Times New Roman"/>
          <w:sz w:val="24"/>
        </w:rPr>
        <w:t xml:space="preserve">24.06.2021) </w:t>
      </w:r>
      <w:r>
        <w:rPr>
          <w:rFonts w:ascii="Times New Roman" w:hAnsi="Times New Roman" w:cs="Times New Roman"/>
          <w:sz w:val="24"/>
          <w:lang w:val="bg-BG"/>
        </w:rPr>
        <w:t xml:space="preserve">са отчетени общо 8 инд. Данните от </w:t>
      </w:r>
      <w:r>
        <w:rPr>
          <w:rFonts w:ascii="Times New Roman" w:hAnsi="Times New Roman" w:cs="Times New Roman"/>
          <w:sz w:val="24"/>
        </w:rPr>
        <w:t xml:space="preserve">eBird </w:t>
      </w:r>
      <w:r>
        <w:rPr>
          <w:rFonts w:ascii="Times New Roman" w:hAnsi="Times New Roman" w:cs="Times New Roman"/>
          <w:sz w:val="24"/>
          <w:lang w:val="bg-BG"/>
        </w:rPr>
        <w:t xml:space="preserve">показват, че е отчетен 1 индивид в зоната на 10.07.2021 г. Тези данни показват, че през 2021 г. </w:t>
      </w:r>
      <w:r w:rsidR="00836847">
        <w:rPr>
          <w:rFonts w:ascii="Times New Roman" w:hAnsi="Times New Roman" w:cs="Times New Roman"/>
          <w:sz w:val="24"/>
          <w:lang w:val="bg-BG"/>
        </w:rPr>
        <w:t xml:space="preserve">въпреки че не е доказано сигурно гнездене на </w:t>
      </w:r>
      <w:r>
        <w:rPr>
          <w:rFonts w:ascii="Times New Roman" w:hAnsi="Times New Roman" w:cs="Times New Roman"/>
          <w:sz w:val="24"/>
          <w:lang w:val="bg-BG"/>
        </w:rPr>
        <w:t>вида</w:t>
      </w:r>
      <w:r w:rsidR="00836847">
        <w:rPr>
          <w:rFonts w:ascii="Times New Roman" w:hAnsi="Times New Roman" w:cs="Times New Roman"/>
          <w:sz w:val="24"/>
          <w:lang w:val="bg-BG"/>
        </w:rPr>
        <w:t>, е възможно да</w:t>
      </w:r>
      <w:r>
        <w:rPr>
          <w:rFonts w:ascii="Times New Roman" w:hAnsi="Times New Roman" w:cs="Times New Roman"/>
          <w:sz w:val="24"/>
          <w:lang w:val="bg-BG"/>
        </w:rPr>
        <w:t xml:space="preserve"> гнезди </w:t>
      </w:r>
      <w:r w:rsidR="00836847">
        <w:rPr>
          <w:rFonts w:ascii="Times New Roman" w:hAnsi="Times New Roman" w:cs="Times New Roman"/>
          <w:sz w:val="24"/>
          <w:lang w:val="bg-BG"/>
        </w:rPr>
        <w:t xml:space="preserve">с ниска численост – 2-3 двойки </w:t>
      </w:r>
      <w:r>
        <w:rPr>
          <w:rFonts w:ascii="Times New Roman" w:hAnsi="Times New Roman" w:cs="Times New Roman"/>
          <w:sz w:val="24"/>
          <w:lang w:val="bg-BG"/>
        </w:rPr>
        <w:t>в</w:t>
      </w:r>
      <w:r w:rsidR="00836847">
        <w:rPr>
          <w:rFonts w:ascii="Times New Roman" w:hAnsi="Times New Roman" w:cs="Times New Roman"/>
          <w:sz w:val="24"/>
          <w:lang w:val="bg-BG"/>
        </w:rPr>
        <w:t xml:space="preserve"> </w:t>
      </w:r>
      <w:r>
        <w:rPr>
          <w:rFonts w:ascii="Times New Roman" w:hAnsi="Times New Roman" w:cs="Times New Roman"/>
          <w:sz w:val="24"/>
          <w:lang w:val="bg-BG"/>
        </w:rPr>
        <w:t>зоната</w:t>
      </w:r>
      <w:r w:rsidR="00836847">
        <w:rPr>
          <w:rFonts w:ascii="Times New Roman" w:hAnsi="Times New Roman" w:cs="Times New Roman"/>
          <w:sz w:val="24"/>
          <w:lang w:val="bg-BG"/>
        </w:rPr>
        <w:t xml:space="preserve">, заедно с 1-2 двойки </w:t>
      </w:r>
      <w:r w:rsidR="00836847" w:rsidRPr="00836847">
        <w:rPr>
          <w:rFonts w:ascii="Times New Roman" w:hAnsi="Times New Roman" w:cs="Times New Roman"/>
          <w:sz w:val="24"/>
          <w:szCs w:val="24"/>
          <w:lang w:val="bg-BG"/>
        </w:rPr>
        <w:t>речн</w:t>
      </w:r>
      <w:r w:rsidR="00836847">
        <w:rPr>
          <w:rFonts w:ascii="Times New Roman" w:hAnsi="Times New Roman" w:cs="Times New Roman"/>
          <w:sz w:val="24"/>
          <w:szCs w:val="24"/>
          <w:lang w:val="bg-BG"/>
        </w:rPr>
        <w:t>и</w:t>
      </w:r>
      <w:r w:rsidR="00836847" w:rsidRPr="00836847">
        <w:rPr>
          <w:rFonts w:ascii="Times New Roman" w:hAnsi="Times New Roman" w:cs="Times New Roman"/>
          <w:sz w:val="24"/>
          <w:szCs w:val="24"/>
          <w:lang w:val="bg-BG"/>
        </w:rPr>
        <w:t xml:space="preserve"> рибарк</w:t>
      </w:r>
      <w:r w:rsidR="00836847">
        <w:rPr>
          <w:rFonts w:ascii="Times New Roman" w:hAnsi="Times New Roman" w:cs="Times New Roman"/>
          <w:sz w:val="24"/>
          <w:szCs w:val="24"/>
          <w:lang w:val="bg-BG"/>
        </w:rPr>
        <w:t>и</w:t>
      </w:r>
      <w:r w:rsidR="00836847" w:rsidRPr="00836847">
        <w:rPr>
          <w:rFonts w:ascii="Times New Roman" w:hAnsi="Times New Roman" w:cs="Times New Roman"/>
          <w:sz w:val="24"/>
          <w:szCs w:val="24"/>
          <w:lang w:val="bg-BG"/>
        </w:rPr>
        <w:t xml:space="preserve"> </w:t>
      </w:r>
      <w:r w:rsidR="00836847" w:rsidRPr="00836847">
        <w:rPr>
          <w:rFonts w:ascii="Times New Roman" w:hAnsi="Times New Roman" w:cs="Times New Roman"/>
          <w:sz w:val="24"/>
          <w:szCs w:val="24"/>
        </w:rPr>
        <w:t>(</w:t>
      </w:r>
      <w:r w:rsidR="00836847" w:rsidRPr="00836847">
        <w:rPr>
          <w:rFonts w:ascii="Times New Roman" w:hAnsi="Times New Roman" w:cs="Times New Roman"/>
          <w:i/>
          <w:sz w:val="24"/>
          <w:szCs w:val="24"/>
        </w:rPr>
        <w:t>Sterna hirundo</w:t>
      </w:r>
      <w:r w:rsidR="00836847" w:rsidRPr="00836847">
        <w:rPr>
          <w:rFonts w:ascii="Times New Roman" w:hAnsi="Times New Roman" w:cs="Times New Roman"/>
          <w:sz w:val="24"/>
          <w:szCs w:val="24"/>
        </w:rPr>
        <w:t>)</w:t>
      </w:r>
      <w:r w:rsidR="00836847">
        <w:rPr>
          <w:rFonts w:ascii="Times New Roman" w:hAnsi="Times New Roman" w:cs="Times New Roman"/>
          <w:sz w:val="24"/>
          <w:szCs w:val="24"/>
          <w:lang w:val="bg-BG"/>
        </w:rPr>
        <w:t>, които не са представени в СФ на зоната. Явно гнездовата численост на белобузите рибарки в зоната силно варира, като причината тук не е водното ниво, което в блато Малък Преславец е относително постоянно</w:t>
      </w:r>
      <w:r w:rsidR="00C862BB">
        <w:rPr>
          <w:rFonts w:ascii="Times New Roman" w:hAnsi="Times New Roman" w:cs="Times New Roman"/>
          <w:sz w:val="24"/>
          <w:szCs w:val="24"/>
          <w:lang w:val="bg-BG"/>
        </w:rPr>
        <w:t xml:space="preserve"> и не се влияе от водното ниво на р. Дунав.</w:t>
      </w:r>
      <w:r w:rsidR="00836847">
        <w:rPr>
          <w:rFonts w:ascii="Times New Roman" w:hAnsi="Times New Roman" w:cs="Times New Roman"/>
          <w:sz w:val="24"/>
          <w:szCs w:val="24"/>
          <w:lang w:val="bg-BG"/>
        </w:rPr>
        <w:t xml:space="preserve"> </w:t>
      </w:r>
    </w:p>
    <w:p w14:paraId="7A5BC2FC" w14:textId="705A14AC" w:rsidR="00685CB4" w:rsidRPr="00906E5C" w:rsidRDefault="00685CB4" w:rsidP="00685CB4">
      <w:pPr>
        <w:spacing w:before="120" w:after="120" w:line="240" w:lineRule="auto"/>
        <w:jc w:val="both"/>
        <w:rPr>
          <w:rFonts w:ascii="Times New Roman" w:hAnsi="Times New Roman" w:cs="Times New Roman"/>
          <w:sz w:val="24"/>
        </w:rPr>
      </w:pPr>
      <w:r w:rsidRPr="00906E5C">
        <w:rPr>
          <w:rFonts w:ascii="Times New Roman" w:hAnsi="Times New Roman" w:cs="Times New Roman"/>
          <w:sz w:val="24"/>
          <w:lang w:val="bg-BG"/>
        </w:rPr>
        <w:t>Посочените заплахи H01</w:t>
      </w:r>
      <w:r w:rsidRPr="00906E5C">
        <w:rPr>
          <w:rFonts w:ascii="Times New Roman" w:hAnsi="Times New Roman" w:cs="Times New Roman"/>
          <w:sz w:val="24"/>
        </w:rPr>
        <w:t xml:space="preserve">, </w:t>
      </w:r>
      <w:r w:rsidRPr="00906E5C">
        <w:rPr>
          <w:rFonts w:ascii="Times New Roman" w:hAnsi="Times New Roman" w:cs="Times New Roman"/>
          <w:sz w:val="24"/>
          <w:lang w:val="bg-BG"/>
        </w:rPr>
        <w:t>A09, F02</w:t>
      </w:r>
      <w:r w:rsidRPr="00906E5C">
        <w:rPr>
          <w:rFonts w:ascii="Times New Roman" w:hAnsi="Times New Roman" w:cs="Times New Roman"/>
          <w:sz w:val="24"/>
        </w:rPr>
        <w:t xml:space="preserve"> </w:t>
      </w:r>
      <w:r w:rsidRPr="00906E5C">
        <w:rPr>
          <w:rFonts w:ascii="Times New Roman" w:hAnsi="Times New Roman" w:cs="Times New Roman"/>
          <w:sz w:val="24"/>
          <w:lang w:val="bg-BG"/>
        </w:rPr>
        <w:t>и J02</w:t>
      </w:r>
      <w:r w:rsidRPr="00906E5C">
        <w:rPr>
          <w:rFonts w:ascii="Times New Roman" w:hAnsi="Times New Roman" w:cs="Times New Roman"/>
          <w:sz w:val="24"/>
        </w:rPr>
        <w:t xml:space="preserve"> </w:t>
      </w:r>
      <w:r w:rsidRPr="00906E5C">
        <w:rPr>
          <w:rFonts w:ascii="Times New Roman" w:hAnsi="Times New Roman" w:cs="Times New Roman"/>
          <w:sz w:val="24"/>
          <w:lang w:val="bg-BG"/>
        </w:rPr>
        <w:t xml:space="preserve">в докладването по чл. 12 от 2019 г. нямат отношение към зоната. </w:t>
      </w:r>
      <w:r w:rsidR="00C862BB">
        <w:rPr>
          <w:rFonts w:ascii="Times New Roman" w:hAnsi="Times New Roman" w:cs="Times New Roman"/>
          <w:sz w:val="24"/>
          <w:lang w:val="bg-BG"/>
        </w:rPr>
        <w:t>Необходими са по-задълбочени проучвания за да се определят заплахите имащи отношение към популацията на вида и да се предприемат действия за тяхното смекчаване.</w:t>
      </w:r>
    </w:p>
    <w:p w14:paraId="2D5431D6" w14:textId="77777777" w:rsidR="00685CB4" w:rsidRPr="00FA3376" w:rsidRDefault="00685CB4" w:rsidP="00685CB4">
      <w:pPr>
        <w:spacing w:before="120" w:after="120" w:line="240" w:lineRule="auto"/>
        <w:jc w:val="both"/>
        <w:rPr>
          <w:rFonts w:ascii="Times New Roman" w:hAnsi="Times New Roman" w:cs="Times New Roman"/>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276"/>
        <w:gridCol w:w="2977"/>
        <w:gridCol w:w="1984"/>
      </w:tblGrid>
      <w:tr w:rsidR="00685CB4" w:rsidRPr="00C862BB" w14:paraId="1C5C2155" w14:textId="77777777" w:rsidTr="00B86397">
        <w:trPr>
          <w:tblHeader/>
          <w:jc w:val="center"/>
        </w:trPr>
        <w:tc>
          <w:tcPr>
            <w:tcW w:w="1838" w:type="dxa"/>
            <w:shd w:val="clear" w:color="auto" w:fill="B6DDE8"/>
            <w:vAlign w:val="center"/>
          </w:tcPr>
          <w:p w14:paraId="1208B4FD" w14:textId="77777777" w:rsidR="00685CB4" w:rsidRPr="00C862BB" w:rsidRDefault="00685CB4" w:rsidP="002559F3">
            <w:pPr>
              <w:spacing w:after="0" w:line="240" w:lineRule="auto"/>
              <w:jc w:val="both"/>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Параметър</w:t>
            </w:r>
          </w:p>
        </w:tc>
        <w:tc>
          <w:tcPr>
            <w:tcW w:w="1134" w:type="dxa"/>
            <w:shd w:val="clear" w:color="auto" w:fill="B6DDE8"/>
            <w:vAlign w:val="center"/>
          </w:tcPr>
          <w:p w14:paraId="73140401" w14:textId="77777777" w:rsidR="00685CB4" w:rsidRPr="00C862BB" w:rsidRDefault="00685CB4" w:rsidP="002559F3">
            <w:pPr>
              <w:spacing w:after="0" w:line="240" w:lineRule="auto"/>
              <w:jc w:val="both"/>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 xml:space="preserve">Мерна единица </w:t>
            </w:r>
          </w:p>
        </w:tc>
        <w:tc>
          <w:tcPr>
            <w:tcW w:w="1276" w:type="dxa"/>
            <w:shd w:val="clear" w:color="auto" w:fill="B6DDE8"/>
            <w:vAlign w:val="center"/>
          </w:tcPr>
          <w:p w14:paraId="61EAA01C" w14:textId="77777777" w:rsidR="00685CB4" w:rsidRPr="00C862BB" w:rsidRDefault="00685CB4" w:rsidP="002559F3">
            <w:pPr>
              <w:spacing w:after="0" w:line="240" w:lineRule="auto"/>
              <w:jc w:val="both"/>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 xml:space="preserve">Целева стойност </w:t>
            </w:r>
          </w:p>
        </w:tc>
        <w:tc>
          <w:tcPr>
            <w:tcW w:w="2977" w:type="dxa"/>
            <w:shd w:val="clear" w:color="auto" w:fill="B6DDE8"/>
            <w:vAlign w:val="center"/>
          </w:tcPr>
          <w:p w14:paraId="010D34DB" w14:textId="77777777" w:rsidR="00685CB4" w:rsidRPr="00C862BB" w:rsidRDefault="00685CB4" w:rsidP="002559F3">
            <w:pPr>
              <w:spacing w:after="0" w:line="240" w:lineRule="auto"/>
              <w:jc w:val="both"/>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 xml:space="preserve">Допълнителна информация </w:t>
            </w:r>
          </w:p>
        </w:tc>
        <w:tc>
          <w:tcPr>
            <w:tcW w:w="1984" w:type="dxa"/>
            <w:shd w:val="clear" w:color="auto" w:fill="B6DDE8"/>
            <w:vAlign w:val="center"/>
          </w:tcPr>
          <w:p w14:paraId="72B17180" w14:textId="77777777" w:rsidR="00685CB4" w:rsidRPr="00C862BB" w:rsidRDefault="00685CB4" w:rsidP="002559F3">
            <w:pPr>
              <w:spacing w:after="0" w:line="240" w:lineRule="auto"/>
              <w:jc w:val="both"/>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 xml:space="preserve">Специфични за зоната цели за опазване </w:t>
            </w:r>
          </w:p>
        </w:tc>
      </w:tr>
      <w:tr w:rsidR="00685CB4" w:rsidRPr="00C862BB" w14:paraId="6F3D6907" w14:textId="77777777" w:rsidTr="00B86397">
        <w:trPr>
          <w:trHeight w:val="606"/>
          <w:jc w:val="center"/>
        </w:trPr>
        <w:tc>
          <w:tcPr>
            <w:tcW w:w="1838" w:type="dxa"/>
            <w:shd w:val="clear" w:color="auto" w:fill="auto"/>
          </w:tcPr>
          <w:p w14:paraId="15777334" w14:textId="77777777"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b/>
                <w:sz w:val="20"/>
                <w:szCs w:val="20"/>
                <w:lang w:val="bg-BG"/>
              </w:rPr>
              <w:t>Популация</w:t>
            </w:r>
            <w:r w:rsidRPr="00C862BB">
              <w:rPr>
                <w:rFonts w:ascii="Times New Roman" w:hAnsi="Times New Roman" w:cs="Times New Roman"/>
                <w:sz w:val="20"/>
                <w:szCs w:val="20"/>
                <w:lang w:val="bg-BG"/>
              </w:rPr>
              <w:t xml:space="preserve">: </w:t>
            </w:r>
            <w:r w:rsidRPr="00C862BB">
              <w:rPr>
                <w:rFonts w:ascii="Times New Roman" w:hAnsi="Times New Roman" w:cs="Times New Roman"/>
                <w:bCs/>
                <w:sz w:val="20"/>
                <w:szCs w:val="20"/>
                <w:lang w:val="bg-BG"/>
              </w:rPr>
              <w:t>Размер на гнездовата популация</w:t>
            </w:r>
          </w:p>
        </w:tc>
        <w:tc>
          <w:tcPr>
            <w:tcW w:w="1134" w:type="dxa"/>
            <w:shd w:val="clear" w:color="auto" w:fill="auto"/>
          </w:tcPr>
          <w:p w14:paraId="228B43A5" w14:textId="77777777"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 xml:space="preserve">Брой двойки </w:t>
            </w:r>
          </w:p>
        </w:tc>
        <w:tc>
          <w:tcPr>
            <w:tcW w:w="1276" w:type="dxa"/>
            <w:shd w:val="clear" w:color="auto" w:fill="auto"/>
          </w:tcPr>
          <w:p w14:paraId="53AEDBCB" w14:textId="34DD3EFD" w:rsidR="00685CB4" w:rsidRPr="00C862BB" w:rsidRDefault="002559F3" w:rsidP="002559F3">
            <w:pPr>
              <w:spacing w:after="0" w:line="240" w:lineRule="auto"/>
              <w:rPr>
                <w:rFonts w:ascii="Times New Roman" w:hAnsi="Times New Roman" w:cs="Times New Roman"/>
                <w:sz w:val="20"/>
                <w:szCs w:val="20"/>
                <w:lang w:val="bg-BG"/>
              </w:rPr>
            </w:pPr>
            <w:r>
              <w:rPr>
                <w:rFonts w:ascii="Times New Roman" w:hAnsi="Times New Roman" w:cs="Times New Roman"/>
                <w:sz w:val="20"/>
                <w:szCs w:val="20"/>
                <w:lang w:val="bg-BG"/>
              </w:rPr>
              <w:t>2</w:t>
            </w:r>
            <w:r w:rsidR="00685CB4" w:rsidRPr="00C862BB">
              <w:rPr>
                <w:rFonts w:ascii="Times New Roman" w:hAnsi="Times New Roman" w:cs="Times New Roman"/>
                <w:sz w:val="20"/>
                <w:szCs w:val="20"/>
                <w:lang w:val="bg-BG"/>
              </w:rPr>
              <w:t xml:space="preserve"> – 190 дв.</w:t>
            </w:r>
          </w:p>
        </w:tc>
        <w:tc>
          <w:tcPr>
            <w:tcW w:w="2977" w:type="dxa"/>
            <w:shd w:val="clear" w:color="auto" w:fill="auto"/>
          </w:tcPr>
          <w:p w14:paraId="7632E631" w14:textId="77777777"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Целевата стойност е определена от СФ, теренни изследвания през 2021 г. и други публикувани източници за гнездовата численост на вида през различните години в зоната.</w:t>
            </w:r>
          </w:p>
        </w:tc>
        <w:tc>
          <w:tcPr>
            <w:tcW w:w="1984" w:type="dxa"/>
          </w:tcPr>
          <w:p w14:paraId="19B5D1C6" w14:textId="002E490E"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 xml:space="preserve">Поддържане на популацията на вида в зоната в размер от най-малко </w:t>
            </w:r>
            <w:r w:rsidR="002559F3">
              <w:rPr>
                <w:rFonts w:ascii="Times New Roman" w:hAnsi="Times New Roman" w:cs="Times New Roman"/>
                <w:sz w:val="20"/>
                <w:szCs w:val="20"/>
                <w:lang w:val="bg-BG"/>
              </w:rPr>
              <w:t>1</w:t>
            </w:r>
            <w:r w:rsidRPr="00C862BB">
              <w:rPr>
                <w:rFonts w:ascii="Times New Roman" w:hAnsi="Times New Roman" w:cs="Times New Roman"/>
                <w:sz w:val="20"/>
                <w:szCs w:val="20"/>
                <w:lang w:val="bg-BG"/>
              </w:rPr>
              <w:t>0 гнездящи двойки</w:t>
            </w:r>
            <w:r w:rsidR="002559F3">
              <w:rPr>
                <w:rFonts w:ascii="Times New Roman" w:hAnsi="Times New Roman" w:cs="Times New Roman"/>
                <w:sz w:val="20"/>
                <w:szCs w:val="20"/>
                <w:lang w:val="bg-BG"/>
              </w:rPr>
              <w:t>, с тенденция към поддържане на средна численост от 100 дв</w:t>
            </w:r>
            <w:r w:rsidRPr="00C862BB">
              <w:rPr>
                <w:rFonts w:ascii="Times New Roman" w:hAnsi="Times New Roman" w:cs="Times New Roman"/>
                <w:sz w:val="20"/>
                <w:szCs w:val="20"/>
                <w:lang w:val="bg-BG"/>
              </w:rPr>
              <w:t>. Необходимо е да се провежда мониторинг всяка година за установяване на числеността.</w:t>
            </w:r>
          </w:p>
        </w:tc>
      </w:tr>
      <w:tr w:rsidR="00685CB4" w:rsidRPr="00C862BB" w14:paraId="11E2B969" w14:textId="77777777" w:rsidTr="00B86397">
        <w:trPr>
          <w:trHeight w:val="748"/>
          <w:jc w:val="center"/>
        </w:trPr>
        <w:tc>
          <w:tcPr>
            <w:tcW w:w="1838" w:type="dxa"/>
            <w:shd w:val="clear" w:color="auto" w:fill="auto"/>
          </w:tcPr>
          <w:p w14:paraId="21F3120E" w14:textId="77777777" w:rsidR="00685CB4" w:rsidRPr="00C862BB" w:rsidRDefault="00685CB4" w:rsidP="002559F3">
            <w:pPr>
              <w:spacing w:after="0" w:line="240" w:lineRule="auto"/>
              <w:jc w:val="both"/>
              <w:rPr>
                <w:rFonts w:ascii="Times New Roman" w:hAnsi="Times New Roman" w:cs="Times New Roman"/>
                <w:b/>
                <w:sz w:val="20"/>
                <w:szCs w:val="20"/>
                <w:lang w:val="bg-BG"/>
              </w:rPr>
            </w:pPr>
            <w:r w:rsidRPr="00C862BB">
              <w:rPr>
                <w:rFonts w:ascii="Times New Roman" w:hAnsi="Times New Roman" w:cs="Times New Roman"/>
                <w:b/>
                <w:sz w:val="20"/>
                <w:szCs w:val="20"/>
                <w:lang w:val="bg-BG"/>
              </w:rPr>
              <w:t xml:space="preserve">Местообитание на вида: </w:t>
            </w:r>
            <w:r w:rsidRPr="00C862BB">
              <w:rPr>
                <w:rFonts w:ascii="Times New Roman" w:hAnsi="Times New Roman" w:cs="Times New Roman"/>
                <w:sz w:val="20"/>
                <w:szCs w:val="20"/>
                <w:lang w:val="bg-BG"/>
              </w:rPr>
              <w:t>Площ на подходящите гнездови местообитания на вида</w:t>
            </w:r>
          </w:p>
        </w:tc>
        <w:tc>
          <w:tcPr>
            <w:tcW w:w="1134" w:type="dxa"/>
            <w:shd w:val="clear" w:color="auto" w:fill="auto"/>
          </w:tcPr>
          <w:p w14:paraId="050854C4" w14:textId="77777777"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 xml:space="preserve">площ на плаваща водна растителност </w:t>
            </w:r>
            <w:r w:rsidRPr="00C862BB">
              <w:rPr>
                <w:rFonts w:ascii="Times New Roman" w:hAnsi="Times New Roman" w:cs="Times New Roman"/>
                <w:sz w:val="20"/>
                <w:szCs w:val="20"/>
              </w:rPr>
              <w:t>(</w:t>
            </w:r>
            <w:r w:rsidRPr="00C862BB">
              <w:rPr>
                <w:rFonts w:ascii="Times New Roman" w:hAnsi="Times New Roman" w:cs="Times New Roman"/>
                <w:sz w:val="20"/>
                <w:szCs w:val="20"/>
                <w:lang w:val="bg-BG"/>
              </w:rPr>
              <w:t>най-често водна лилия</w:t>
            </w:r>
            <w:r w:rsidRPr="00C862BB">
              <w:rPr>
                <w:rFonts w:ascii="Times New Roman" w:hAnsi="Times New Roman" w:cs="Times New Roman"/>
                <w:sz w:val="20"/>
                <w:szCs w:val="20"/>
              </w:rPr>
              <w:t>)</w:t>
            </w:r>
            <w:r w:rsidRPr="00C862BB">
              <w:rPr>
                <w:rFonts w:ascii="Times New Roman" w:hAnsi="Times New Roman" w:cs="Times New Roman"/>
                <w:sz w:val="20"/>
                <w:szCs w:val="20"/>
                <w:lang w:val="bg-BG"/>
              </w:rPr>
              <w:t xml:space="preserve"> </w:t>
            </w:r>
          </w:p>
        </w:tc>
        <w:tc>
          <w:tcPr>
            <w:tcW w:w="1276" w:type="dxa"/>
            <w:shd w:val="clear" w:color="auto" w:fill="auto"/>
          </w:tcPr>
          <w:p w14:paraId="2BA8A717" w14:textId="77777777"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минимум 15-20 м</w:t>
            </w:r>
            <w:r w:rsidRPr="00C862BB">
              <w:rPr>
                <w:rFonts w:ascii="Times New Roman" w:hAnsi="Times New Roman" w:cs="Times New Roman"/>
                <w:sz w:val="20"/>
                <w:szCs w:val="20"/>
                <w:vertAlign w:val="superscript"/>
                <w:lang w:val="bg-BG"/>
              </w:rPr>
              <w:t>2</w:t>
            </w:r>
            <w:r w:rsidRPr="00C862BB">
              <w:rPr>
                <w:rFonts w:ascii="Times New Roman" w:hAnsi="Times New Roman" w:cs="Times New Roman"/>
                <w:sz w:val="20"/>
                <w:szCs w:val="20"/>
                <w:lang w:val="bg-BG"/>
              </w:rPr>
              <w:t xml:space="preserve"> за 10 дв., тъй като вида гнезди колониално</w:t>
            </w:r>
          </w:p>
        </w:tc>
        <w:tc>
          <w:tcPr>
            <w:tcW w:w="2977" w:type="dxa"/>
            <w:shd w:val="clear" w:color="auto" w:fill="auto"/>
          </w:tcPr>
          <w:p w14:paraId="001EE691" w14:textId="77777777" w:rsidR="00685CB4" w:rsidRPr="00C862BB" w:rsidRDefault="00685CB4" w:rsidP="002559F3">
            <w:pPr>
              <w:spacing w:after="0" w:line="240" w:lineRule="auto"/>
              <w:jc w:val="both"/>
              <w:rPr>
                <w:rFonts w:ascii="Times New Roman" w:hAnsi="Times New Roman" w:cs="Times New Roman"/>
                <w:b/>
                <w:sz w:val="20"/>
                <w:szCs w:val="20"/>
                <w:lang w:val="bg-BG"/>
              </w:rPr>
            </w:pPr>
            <w:r w:rsidRPr="00C862BB">
              <w:rPr>
                <w:rFonts w:ascii="Times New Roman" w:hAnsi="Times New Roman" w:cs="Times New Roman"/>
                <w:sz w:val="20"/>
                <w:szCs w:val="20"/>
                <w:lang w:val="bg-BG"/>
              </w:rPr>
              <w:t xml:space="preserve">Предпочита да гнезди върху плаваща водна растителност </w:t>
            </w:r>
            <w:r w:rsidRPr="00C862BB">
              <w:rPr>
                <w:rFonts w:ascii="Times New Roman" w:hAnsi="Times New Roman" w:cs="Times New Roman"/>
                <w:sz w:val="20"/>
                <w:szCs w:val="20"/>
              </w:rPr>
              <w:t>(</w:t>
            </w:r>
            <w:r w:rsidRPr="00C862BB">
              <w:rPr>
                <w:rFonts w:ascii="Times New Roman" w:hAnsi="Times New Roman" w:cs="Times New Roman"/>
                <w:i/>
                <w:sz w:val="20"/>
                <w:szCs w:val="20"/>
              </w:rPr>
              <w:t>Nymphaea</w:t>
            </w:r>
            <w:r w:rsidRPr="00C862BB">
              <w:rPr>
                <w:rFonts w:ascii="Times New Roman" w:hAnsi="Times New Roman" w:cs="Times New Roman"/>
                <w:sz w:val="20"/>
                <w:szCs w:val="20"/>
              </w:rPr>
              <w:t xml:space="preserve"> sp., </w:t>
            </w:r>
            <w:r w:rsidRPr="00C862BB">
              <w:rPr>
                <w:rFonts w:ascii="Times New Roman" w:hAnsi="Times New Roman" w:cs="Times New Roman"/>
                <w:i/>
                <w:sz w:val="20"/>
                <w:szCs w:val="20"/>
              </w:rPr>
              <w:t>Nuphar</w:t>
            </w:r>
            <w:r w:rsidRPr="00C862BB">
              <w:rPr>
                <w:rFonts w:ascii="Times New Roman" w:hAnsi="Times New Roman" w:cs="Times New Roman"/>
                <w:sz w:val="20"/>
                <w:szCs w:val="20"/>
              </w:rPr>
              <w:t xml:space="preserve"> sp. </w:t>
            </w:r>
            <w:r w:rsidRPr="00C862BB">
              <w:rPr>
                <w:rFonts w:ascii="Times New Roman" w:hAnsi="Times New Roman" w:cs="Times New Roman"/>
                <w:sz w:val="20"/>
                <w:szCs w:val="20"/>
                <w:lang w:val="bg-BG"/>
              </w:rPr>
              <w:t>и др.</w:t>
            </w:r>
            <w:r w:rsidRPr="00C862BB">
              <w:rPr>
                <w:rFonts w:ascii="Times New Roman" w:hAnsi="Times New Roman" w:cs="Times New Roman"/>
                <w:sz w:val="20"/>
                <w:szCs w:val="20"/>
              </w:rPr>
              <w:t>)</w:t>
            </w:r>
            <w:r w:rsidRPr="00C862BB">
              <w:rPr>
                <w:rFonts w:ascii="Times New Roman" w:hAnsi="Times New Roman" w:cs="Times New Roman"/>
                <w:sz w:val="20"/>
                <w:szCs w:val="20"/>
                <w:lang w:val="bg-BG"/>
              </w:rPr>
              <w:t xml:space="preserve"> и коренища, намиращи се на водната повърхност. Най-малкото разстояние между гнездата е около 1 м. В зоната има около 8 ха водни лилии, които са напълно достатъчни да поддържат голяма колония от над 200 дв.</w:t>
            </w:r>
          </w:p>
        </w:tc>
        <w:tc>
          <w:tcPr>
            <w:tcW w:w="1984" w:type="dxa"/>
          </w:tcPr>
          <w:p w14:paraId="3C7FE78C" w14:textId="08503624" w:rsidR="00685CB4" w:rsidRPr="00C862BB" w:rsidRDefault="00685CB4" w:rsidP="002559F3">
            <w:pPr>
              <w:spacing w:after="0" w:line="240" w:lineRule="auto"/>
              <w:jc w:val="both"/>
              <w:rPr>
                <w:rFonts w:ascii="Times New Roman" w:hAnsi="Times New Roman" w:cs="Times New Roman"/>
                <w:sz w:val="20"/>
                <w:szCs w:val="20"/>
                <w:lang w:val="bg-BG"/>
              </w:rPr>
            </w:pPr>
            <w:r w:rsidRPr="00C862BB">
              <w:rPr>
                <w:rFonts w:ascii="Times New Roman" w:hAnsi="Times New Roman" w:cs="Times New Roman"/>
                <w:sz w:val="20"/>
                <w:szCs w:val="20"/>
                <w:lang w:val="bg-BG"/>
              </w:rPr>
              <w:t xml:space="preserve">Поддържане </w:t>
            </w:r>
            <w:r w:rsidR="002559F3">
              <w:rPr>
                <w:rFonts w:ascii="Times New Roman" w:hAnsi="Times New Roman" w:cs="Times New Roman"/>
                <w:sz w:val="20"/>
                <w:szCs w:val="20"/>
                <w:lang w:val="bg-BG"/>
              </w:rPr>
              <w:t xml:space="preserve">в добро състояние </w:t>
            </w:r>
            <w:r w:rsidRPr="00C862BB">
              <w:rPr>
                <w:rFonts w:ascii="Times New Roman" w:hAnsi="Times New Roman" w:cs="Times New Roman"/>
                <w:sz w:val="20"/>
                <w:szCs w:val="20"/>
                <w:lang w:val="bg-BG"/>
              </w:rPr>
              <w:t>на  съобщества</w:t>
            </w:r>
            <w:r w:rsidR="002559F3">
              <w:rPr>
                <w:rFonts w:ascii="Times New Roman" w:hAnsi="Times New Roman" w:cs="Times New Roman"/>
                <w:sz w:val="20"/>
                <w:szCs w:val="20"/>
                <w:lang w:val="bg-BG"/>
              </w:rPr>
              <w:t>та</w:t>
            </w:r>
            <w:r w:rsidRPr="00C862BB">
              <w:rPr>
                <w:rFonts w:ascii="Times New Roman" w:hAnsi="Times New Roman" w:cs="Times New Roman"/>
                <w:sz w:val="20"/>
                <w:szCs w:val="20"/>
                <w:lang w:val="bg-BG"/>
              </w:rPr>
              <w:t xml:space="preserve"> от плаваща водна растителност – водни лилии подходящи за гнезденето на вида, с минимум площ от 15-20 м</w:t>
            </w:r>
            <w:r w:rsidRPr="00C862BB">
              <w:rPr>
                <w:rFonts w:ascii="Times New Roman" w:hAnsi="Times New Roman" w:cs="Times New Roman"/>
                <w:sz w:val="20"/>
                <w:szCs w:val="20"/>
                <w:vertAlign w:val="superscript"/>
                <w:lang w:val="bg-BG"/>
              </w:rPr>
              <w:t>2</w:t>
            </w:r>
            <w:r w:rsidRPr="00C862BB">
              <w:rPr>
                <w:rFonts w:ascii="Times New Roman" w:hAnsi="Times New Roman" w:cs="Times New Roman"/>
                <w:sz w:val="20"/>
                <w:szCs w:val="20"/>
                <w:lang w:val="bg-BG"/>
              </w:rPr>
              <w:t xml:space="preserve">. </w:t>
            </w:r>
          </w:p>
        </w:tc>
      </w:tr>
      <w:tr w:rsidR="00685CB4" w:rsidRPr="00C862BB" w14:paraId="7D9D8433" w14:textId="77777777" w:rsidTr="00B86397">
        <w:trPr>
          <w:trHeight w:val="748"/>
          <w:jc w:val="center"/>
        </w:trPr>
        <w:tc>
          <w:tcPr>
            <w:tcW w:w="1838" w:type="dxa"/>
            <w:shd w:val="clear" w:color="auto" w:fill="auto"/>
          </w:tcPr>
          <w:p w14:paraId="41EFA0F3" w14:textId="77777777" w:rsidR="00685CB4" w:rsidRPr="00C862BB" w:rsidRDefault="00685CB4" w:rsidP="002559F3">
            <w:pPr>
              <w:spacing w:after="0" w:line="240" w:lineRule="auto"/>
              <w:jc w:val="both"/>
              <w:rPr>
                <w:rFonts w:ascii="Times New Roman" w:hAnsi="Times New Roman" w:cs="Times New Roman"/>
                <w:bCs/>
                <w:sz w:val="20"/>
                <w:szCs w:val="20"/>
                <w:lang w:val="bg-BG"/>
              </w:rPr>
            </w:pPr>
            <w:r w:rsidRPr="00C862BB">
              <w:rPr>
                <w:rFonts w:ascii="Times New Roman" w:hAnsi="Times New Roman" w:cs="Times New Roman"/>
                <w:b/>
                <w:bCs/>
                <w:sz w:val="20"/>
                <w:szCs w:val="20"/>
                <w:lang w:val="bg-BG"/>
              </w:rPr>
              <w:t>Местообитание на вида</w:t>
            </w:r>
            <w:r w:rsidRPr="00C862BB">
              <w:rPr>
                <w:rFonts w:ascii="Times New Roman" w:hAnsi="Times New Roman" w:cs="Times New Roman"/>
                <w:bCs/>
                <w:sz w:val="20"/>
                <w:szCs w:val="20"/>
                <w:lang w:val="bg-BG"/>
              </w:rPr>
              <w:t xml:space="preserve">: Площ на подходящите хранителни местообитания на вида </w:t>
            </w:r>
          </w:p>
        </w:tc>
        <w:tc>
          <w:tcPr>
            <w:tcW w:w="1134" w:type="dxa"/>
            <w:shd w:val="clear" w:color="auto" w:fill="auto"/>
          </w:tcPr>
          <w:p w14:paraId="20FE5FC6" w14:textId="3DDB9008" w:rsidR="00685CB4" w:rsidRPr="00C862BB" w:rsidRDefault="00DF421E" w:rsidP="002559F3">
            <w:pPr>
              <w:spacing w:after="0" w:line="240" w:lineRule="auto"/>
              <w:jc w:val="both"/>
              <w:rPr>
                <w:rFonts w:ascii="Times New Roman" w:hAnsi="Times New Roman" w:cs="Times New Roman"/>
                <w:bCs/>
                <w:sz w:val="20"/>
                <w:szCs w:val="20"/>
                <w:lang w:val="bg-BG"/>
              </w:rPr>
            </w:pPr>
            <w:r>
              <w:rPr>
                <w:rFonts w:ascii="Times New Roman" w:hAnsi="Times New Roman" w:cs="Times New Roman"/>
                <w:bCs/>
                <w:sz w:val="20"/>
                <w:szCs w:val="20"/>
                <w:lang w:val="bg-BG"/>
              </w:rPr>
              <w:t>х</w:t>
            </w:r>
            <w:r w:rsidR="00685CB4" w:rsidRPr="00C862BB">
              <w:rPr>
                <w:rFonts w:ascii="Times New Roman" w:hAnsi="Times New Roman" w:cs="Times New Roman"/>
                <w:bCs/>
                <w:sz w:val="20"/>
                <w:szCs w:val="20"/>
              </w:rPr>
              <w:t>a</w:t>
            </w:r>
          </w:p>
          <w:p w14:paraId="59ACEC12" w14:textId="77777777" w:rsidR="00685CB4" w:rsidRPr="00C862BB" w:rsidRDefault="00685CB4" w:rsidP="002559F3">
            <w:pPr>
              <w:spacing w:after="0" w:line="240" w:lineRule="auto"/>
              <w:jc w:val="both"/>
              <w:rPr>
                <w:rFonts w:ascii="Times New Roman" w:hAnsi="Times New Roman" w:cs="Times New Roman"/>
                <w:bCs/>
                <w:sz w:val="20"/>
                <w:szCs w:val="20"/>
                <w:lang w:val="bg-BG"/>
              </w:rPr>
            </w:pPr>
          </w:p>
        </w:tc>
        <w:tc>
          <w:tcPr>
            <w:tcW w:w="1276" w:type="dxa"/>
            <w:shd w:val="clear" w:color="auto" w:fill="auto"/>
          </w:tcPr>
          <w:p w14:paraId="59E950C5" w14:textId="4872E8E4" w:rsidR="00685CB4" w:rsidRPr="00C862BB" w:rsidRDefault="00685CB4" w:rsidP="002559F3">
            <w:pPr>
              <w:spacing w:after="0" w:line="240" w:lineRule="auto"/>
              <w:jc w:val="both"/>
              <w:rPr>
                <w:rFonts w:ascii="Times New Roman" w:hAnsi="Times New Roman" w:cs="Times New Roman"/>
                <w:bCs/>
                <w:sz w:val="20"/>
                <w:szCs w:val="20"/>
                <w:lang w:val="bg-BG"/>
              </w:rPr>
            </w:pPr>
            <w:r w:rsidRPr="00C862BB">
              <w:rPr>
                <w:rFonts w:ascii="Times New Roman" w:hAnsi="Times New Roman" w:cs="Times New Roman"/>
                <w:bCs/>
                <w:sz w:val="20"/>
                <w:szCs w:val="20"/>
                <w:lang w:val="bg-BG"/>
              </w:rPr>
              <w:t>най-малко 45</w:t>
            </w:r>
            <w:r w:rsidR="00DF421E">
              <w:rPr>
                <w:rFonts w:ascii="Times New Roman" w:hAnsi="Times New Roman" w:cs="Times New Roman"/>
                <w:bCs/>
                <w:sz w:val="20"/>
                <w:szCs w:val="20"/>
                <w:lang w:val="bg-BG"/>
              </w:rPr>
              <w:t xml:space="preserve"> ха</w:t>
            </w:r>
          </w:p>
        </w:tc>
        <w:tc>
          <w:tcPr>
            <w:tcW w:w="2977" w:type="dxa"/>
            <w:shd w:val="clear" w:color="auto" w:fill="auto"/>
          </w:tcPr>
          <w:p w14:paraId="66CC746C" w14:textId="7B5D49BE" w:rsidR="00685CB4" w:rsidRPr="00C862BB" w:rsidRDefault="00685CB4" w:rsidP="002559F3">
            <w:pPr>
              <w:spacing w:after="0" w:line="240" w:lineRule="auto"/>
              <w:jc w:val="both"/>
              <w:rPr>
                <w:rFonts w:ascii="Times New Roman" w:hAnsi="Times New Roman" w:cs="Times New Roman"/>
                <w:bCs/>
                <w:sz w:val="20"/>
                <w:szCs w:val="20"/>
                <w:lang w:val="bg-BG"/>
              </w:rPr>
            </w:pPr>
            <w:r w:rsidRPr="00C862BB">
              <w:rPr>
                <w:rFonts w:ascii="Times New Roman" w:hAnsi="Times New Roman" w:cs="Times New Roman"/>
                <w:bCs/>
                <w:sz w:val="20"/>
                <w:szCs w:val="20"/>
                <w:lang w:val="bg-BG"/>
              </w:rPr>
              <w:t>Изчислена на база откритите водни площи в рамките на СЗЗ. В зоната вида се храни в откритите части на зоната.</w:t>
            </w:r>
          </w:p>
        </w:tc>
        <w:tc>
          <w:tcPr>
            <w:tcW w:w="1984" w:type="dxa"/>
          </w:tcPr>
          <w:p w14:paraId="4C9B51CA" w14:textId="77777777" w:rsidR="00685CB4" w:rsidRPr="00C862BB" w:rsidRDefault="00685CB4" w:rsidP="002559F3">
            <w:pPr>
              <w:spacing w:after="0" w:line="240" w:lineRule="auto"/>
              <w:jc w:val="both"/>
              <w:rPr>
                <w:rFonts w:ascii="Times New Roman" w:hAnsi="Times New Roman" w:cs="Times New Roman"/>
                <w:bCs/>
                <w:sz w:val="20"/>
                <w:szCs w:val="20"/>
                <w:lang w:val="bg-BG"/>
              </w:rPr>
            </w:pPr>
            <w:r w:rsidRPr="00C862BB">
              <w:rPr>
                <w:rFonts w:ascii="Times New Roman" w:hAnsi="Times New Roman" w:cs="Times New Roman"/>
                <w:bCs/>
                <w:sz w:val="20"/>
                <w:szCs w:val="20"/>
                <w:lang w:val="bg-BG"/>
              </w:rPr>
              <w:t xml:space="preserve">Поддържане на водното ниво в зоната, така че да се осигуряват достатъчни водни огледала. </w:t>
            </w:r>
          </w:p>
        </w:tc>
      </w:tr>
      <w:tr w:rsidR="00685CB4" w:rsidRPr="00C862BB" w14:paraId="7405A537" w14:textId="77777777" w:rsidTr="00B86397">
        <w:trPr>
          <w:trHeight w:val="748"/>
          <w:jc w:val="center"/>
        </w:trPr>
        <w:tc>
          <w:tcPr>
            <w:tcW w:w="1838" w:type="dxa"/>
            <w:shd w:val="clear" w:color="auto" w:fill="auto"/>
          </w:tcPr>
          <w:p w14:paraId="1EE5A638" w14:textId="77777777" w:rsidR="00685CB4" w:rsidRPr="00C862BB" w:rsidRDefault="00685CB4" w:rsidP="002559F3">
            <w:pPr>
              <w:spacing w:after="0" w:line="240" w:lineRule="auto"/>
              <w:rPr>
                <w:rFonts w:ascii="Times New Roman" w:hAnsi="Times New Roman" w:cs="Times New Roman"/>
                <w:b/>
                <w:sz w:val="20"/>
                <w:szCs w:val="20"/>
                <w:lang w:val="bg-BG"/>
              </w:rPr>
            </w:pPr>
            <w:r w:rsidRPr="00C862BB">
              <w:rPr>
                <w:rFonts w:ascii="Times New Roman" w:hAnsi="Times New Roman" w:cs="Times New Roman"/>
                <w:b/>
                <w:sz w:val="20"/>
                <w:szCs w:val="20"/>
                <w:lang w:val="bg-BG"/>
              </w:rPr>
              <w:lastRenderedPageBreak/>
              <w:t xml:space="preserve">Местообитание на вида: </w:t>
            </w:r>
            <w:r w:rsidRPr="00C862BB">
              <w:rPr>
                <w:rFonts w:ascii="Times New Roman" w:hAnsi="Times New Roman" w:cs="Times New Roman"/>
                <w:sz w:val="20"/>
                <w:szCs w:val="20"/>
                <w:lang w:val="bg-BG"/>
              </w:rPr>
              <w:t>Екологично състояние на водните тела с местообитания на вида</w:t>
            </w:r>
            <w:r w:rsidRPr="00C862BB">
              <w:rPr>
                <w:rFonts w:ascii="Times New Roman" w:hAnsi="Times New Roman" w:cs="Times New Roman"/>
                <w:sz w:val="20"/>
                <w:szCs w:val="20"/>
                <w:lang w:val="en-GB"/>
              </w:rPr>
              <w:t xml:space="preserve"> – </w:t>
            </w:r>
            <w:r w:rsidRPr="00C862BB">
              <w:rPr>
                <w:rFonts w:ascii="Times New Roman" w:hAnsi="Times New Roman" w:cs="Times New Roman"/>
                <w:sz w:val="20"/>
                <w:szCs w:val="20"/>
                <w:lang w:val="bg-BG"/>
              </w:rPr>
              <w:t>хлорофил.</w:t>
            </w:r>
            <w:r w:rsidRPr="00C862BB">
              <w:rPr>
                <w:rFonts w:ascii="Times New Roman" w:hAnsi="Times New Roman" w:cs="Times New Roman"/>
                <w:sz w:val="20"/>
                <w:szCs w:val="20"/>
                <w:lang w:val="en-GB"/>
              </w:rPr>
              <w:t xml:space="preserve"> (</w:t>
            </w:r>
            <w:r w:rsidRPr="00C862BB">
              <w:rPr>
                <w:rFonts w:ascii="Times New Roman" w:hAnsi="Times New Roman" w:cs="Times New Roman"/>
                <w:sz w:val="20"/>
                <w:szCs w:val="20"/>
                <w:lang w:val="bg-BG"/>
              </w:rPr>
              <w:t>Наредба Н-4, Табл. ФП4 - система за оценка на екологично състояние/потенциал по фитопланктон)</w:t>
            </w:r>
          </w:p>
        </w:tc>
        <w:tc>
          <w:tcPr>
            <w:tcW w:w="1134" w:type="dxa"/>
            <w:shd w:val="clear" w:color="auto" w:fill="auto"/>
          </w:tcPr>
          <w:p w14:paraId="6B267866"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5 степенна скала</w:t>
            </w:r>
          </w:p>
        </w:tc>
        <w:tc>
          <w:tcPr>
            <w:tcW w:w="1276" w:type="dxa"/>
            <w:shd w:val="clear" w:color="auto" w:fill="auto"/>
          </w:tcPr>
          <w:p w14:paraId="3DE5DAE3"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2-Добро или 1-Отлично</w:t>
            </w:r>
          </w:p>
        </w:tc>
        <w:tc>
          <w:tcPr>
            <w:tcW w:w="2977" w:type="dxa"/>
            <w:shd w:val="clear" w:color="auto" w:fill="auto"/>
          </w:tcPr>
          <w:tbl>
            <w:tblPr>
              <w:tblW w:w="2642" w:type="dxa"/>
              <w:jc w:val="center"/>
              <w:tblLayout w:type="fixed"/>
              <w:tblCellMar>
                <w:left w:w="70" w:type="dxa"/>
                <w:right w:w="70" w:type="dxa"/>
              </w:tblCellMar>
              <w:tblLook w:val="04A0" w:firstRow="1" w:lastRow="0" w:firstColumn="1" w:lastColumn="0" w:noHBand="0" w:noVBand="1"/>
            </w:tblPr>
            <w:tblGrid>
              <w:gridCol w:w="2642"/>
            </w:tblGrid>
            <w:tr w:rsidR="00685CB4" w:rsidRPr="00C862BB" w14:paraId="6382BABA" w14:textId="77777777" w:rsidTr="00B86397">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14:paraId="360B1DCB" w14:textId="77777777" w:rsidR="00685CB4" w:rsidRPr="00C862BB" w:rsidRDefault="00685CB4" w:rsidP="002559F3">
                  <w:pPr>
                    <w:spacing w:after="0" w:line="240" w:lineRule="auto"/>
                    <w:rPr>
                      <w:rFonts w:ascii="Times New Roman" w:hAnsi="Times New Roman" w:cs="Times New Roman"/>
                      <w:b/>
                      <w:bCs/>
                      <w:sz w:val="20"/>
                      <w:szCs w:val="20"/>
                      <w:lang w:val="bg-BG"/>
                    </w:rPr>
                  </w:pPr>
                  <w:r w:rsidRPr="00C862BB">
                    <w:rPr>
                      <w:rFonts w:ascii="Times New Roman" w:hAnsi="Times New Roman" w:cs="Times New Roman"/>
                      <w:b/>
                      <w:bCs/>
                      <w:sz w:val="20"/>
                      <w:szCs w:val="20"/>
                      <w:lang w:val="bg-BG"/>
                    </w:rPr>
                    <w:t>Екологично състояние</w:t>
                  </w:r>
                </w:p>
              </w:tc>
            </w:tr>
            <w:tr w:rsidR="00685CB4" w:rsidRPr="00C862BB" w14:paraId="7313E19E"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426470"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1-Отлично – High</w:t>
                  </w:r>
                </w:p>
              </w:tc>
            </w:tr>
            <w:tr w:rsidR="00685CB4" w:rsidRPr="00C862BB" w14:paraId="507E6073"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C36ECC"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2-Добро – Good</w:t>
                  </w:r>
                </w:p>
              </w:tc>
            </w:tr>
            <w:tr w:rsidR="00685CB4" w:rsidRPr="00C862BB" w14:paraId="0D2C95DB"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B46FB8A"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3-Умерено - Moderate</w:t>
                  </w:r>
                </w:p>
              </w:tc>
            </w:tr>
            <w:tr w:rsidR="00685CB4" w:rsidRPr="00C862BB" w14:paraId="2C3A37B5"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27DB94C"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4-Лошо – Poor</w:t>
                  </w:r>
                </w:p>
              </w:tc>
            </w:tr>
            <w:tr w:rsidR="00685CB4" w:rsidRPr="00C862BB" w14:paraId="21601CE4" w14:textId="77777777" w:rsidTr="00B86397">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077DCD8"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5-Много лошо - Bad</w:t>
                  </w:r>
                </w:p>
              </w:tc>
            </w:tr>
          </w:tbl>
          <w:p w14:paraId="7F41292C"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 xml:space="preserve">Екологичното състояние на водите по показател хлорофил в блато Малък Преславец през юли 2018 г. е в рамките на </w:t>
            </w:r>
            <w:r w:rsidRPr="00C862BB">
              <w:rPr>
                <w:rFonts w:ascii="Times New Roman" w:hAnsi="Times New Roman" w:cs="Times New Roman"/>
                <w:b/>
                <w:sz w:val="20"/>
                <w:szCs w:val="20"/>
                <w:lang w:val="bg-BG"/>
              </w:rPr>
              <w:t>добро (2)</w:t>
            </w:r>
            <w:r w:rsidRPr="00C862BB">
              <w:rPr>
                <w:rFonts w:ascii="Times New Roman" w:hAnsi="Times New Roman" w:cs="Times New Roman"/>
                <w:sz w:val="20"/>
                <w:szCs w:val="20"/>
                <w:lang w:val="bg-BG"/>
              </w:rPr>
              <w:t xml:space="preserve"> състояние, а през август бързо достига екстремни стойности до </w:t>
            </w:r>
            <w:r w:rsidRPr="00C862BB">
              <w:rPr>
                <w:rFonts w:ascii="Times New Roman" w:hAnsi="Times New Roman" w:cs="Times New Roman"/>
                <w:b/>
                <w:sz w:val="20"/>
                <w:szCs w:val="20"/>
                <w:lang w:val="bg-BG"/>
              </w:rPr>
              <w:t xml:space="preserve">много лошо (5) </w:t>
            </w:r>
            <w:r w:rsidRPr="00C862BB">
              <w:rPr>
                <w:rFonts w:ascii="Times New Roman" w:hAnsi="Times New Roman" w:cs="Times New Roman"/>
                <w:sz w:val="20"/>
                <w:szCs w:val="20"/>
                <w:lang w:val="bg-BG"/>
              </w:rPr>
              <w:t>(</w:t>
            </w:r>
            <w:r w:rsidRPr="00C862BB">
              <w:rPr>
                <w:rFonts w:ascii="Times New Roman" w:hAnsi="Times New Roman" w:cs="Times New Roman"/>
                <w:sz w:val="20"/>
                <w:szCs w:val="20"/>
                <w:lang w:val="en-GB"/>
              </w:rPr>
              <w:t>Kazakov et al., 2020</w:t>
            </w:r>
            <w:r w:rsidRPr="00C862BB">
              <w:rPr>
                <w:rFonts w:ascii="Times New Roman" w:hAnsi="Times New Roman" w:cs="Times New Roman"/>
                <w:sz w:val="20"/>
                <w:szCs w:val="20"/>
                <w:lang w:val="bg-BG"/>
              </w:rPr>
              <w:t>).</w:t>
            </w:r>
          </w:p>
        </w:tc>
        <w:tc>
          <w:tcPr>
            <w:tcW w:w="1984" w:type="dxa"/>
          </w:tcPr>
          <w:p w14:paraId="01D56EBB" w14:textId="77777777" w:rsidR="00685CB4" w:rsidRPr="00C862BB" w:rsidRDefault="00685CB4" w:rsidP="002559F3">
            <w:pPr>
              <w:spacing w:after="0" w:line="240" w:lineRule="auto"/>
              <w:rPr>
                <w:rFonts w:ascii="Times New Roman" w:hAnsi="Times New Roman" w:cs="Times New Roman"/>
                <w:sz w:val="20"/>
                <w:szCs w:val="20"/>
                <w:lang w:val="bg-BG"/>
              </w:rPr>
            </w:pPr>
            <w:r w:rsidRPr="00C862BB">
              <w:rPr>
                <w:rFonts w:ascii="Times New Roman" w:hAnsi="Times New Roman" w:cs="Times New Roman"/>
                <w:sz w:val="20"/>
                <w:szCs w:val="20"/>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14:paraId="17A03269" w14:textId="77777777" w:rsidR="00685CB4" w:rsidRPr="00825732" w:rsidRDefault="00685CB4" w:rsidP="00685CB4">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Pr="00825732">
        <w:rPr>
          <w:rFonts w:ascii="Times New Roman" w:hAnsi="Times New Roman" w:cs="Times New Roman"/>
          <w:b/>
          <w:bCs/>
          <w:sz w:val="24"/>
          <w:lang w:val="bg-BG"/>
        </w:rPr>
        <w:t xml:space="preserve">Необходимост от промени в </w:t>
      </w:r>
      <w:r>
        <w:rPr>
          <w:rFonts w:ascii="Times New Roman" w:hAnsi="Times New Roman" w:cs="Times New Roman"/>
          <w:b/>
          <w:bCs/>
          <w:sz w:val="24"/>
          <w:lang w:val="bg-BG"/>
        </w:rPr>
        <w:t>СФ</w:t>
      </w:r>
      <w:r w:rsidRPr="00825732">
        <w:rPr>
          <w:rFonts w:ascii="Times New Roman" w:hAnsi="Times New Roman" w:cs="Times New Roman"/>
          <w:b/>
          <w:bCs/>
          <w:sz w:val="24"/>
          <w:lang w:val="bg-BG"/>
        </w:rPr>
        <w:t xml:space="preserve"> за СЗЗ BG0002065 „Блато Малък Преславец“</w:t>
      </w:r>
    </w:p>
    <w:p w14:paraId="77BAA143" w14:textId="5738FAE7" w:rsidR="00685CB4" w:rsidRPr="00FA3376" w:rsidRDefault="00685CB4" w:rsidP="00685CB4">
      <w:pPr>
        <w:spacing w:before="120" w:after="120" w:line="240" w:lineRule="auto"/>
        <w:jc w:val="both"/>
        <w:rPr>
          <w:rFonts w:ascii="Times New Roman" w:hAnsi="Times New Roman" w:cs="Times New Roman"/>
          <w:bCs/>
          <w:sz w:val="24"/>
          <w:lang w:val="bg-BG"/>
        </w:rPr>
      </w:pPr>
      <w:r w:rsidRPr="00FA3376">
        <w:rPr>
          <w:rFonts w:ascii="Times New Roman" w:hAnsi="Times New Roman" w:cs="Times New Roman"/>
          <w:bCs/>
          <w:sz w:val="24"/>
          <w:lang w:val="bg-BG"/>
        </w:rPr>
        <w:t>По отношение на гнездящата популация предлагаме актуализация на численост</w:t>
      </w:r>
      <w:r w:rsidRPr="002B39DC">
        <w:rPr>
          <w:rFonts w:ascii="Times New Roman" w:hAnsi="Times New Roman" w:cs="Times New Roman"/>
          <w:bCs/>
          <w:sz w:val="24"/>
          <w:lang w:val="bg-BG"/>
        </w:rPr>
        <w:t>та</w:t>
      </w:r>
      <w:r w:rsidRPr="00FA3376">
        <w:rPr>
          <w:rFonts w:ascii="Times New Roman" w:hAnsi="Times New Roman" w:cs="Times New Roman"/>
          <w:bCs/>
          <w:sz w:val="24"/>
          <w:lang w:val="bg-BG"/>
        </w:rPr>
        <w:t xml:space="preserve"> от </w:t>
      </w:r>
      <w:r w:rsidRPr="002B39DC">
        <w:rPr>
          <w:rFonts w:ascii="Times New Roman" w:hAnsi="Times New Roman" w:cs="Times New Roman"/>
          <w:bCs/>
          <w:sz w:val="24"/>
          <w:lang w:val="bg-BG"/>
        </w:rPr>
        <w:t xml:space="preserve">70-178 дв. на </w:t>
      </w:r>
      <w:r w:rsidR="00DF421E">
        <w:rPr>
          <w:rFonts w:ascii="Times New Roman" w:hAnsi="Times New Roman" w:cs="Times New Roman"/>
          <w:bCs/>
          <w:sz w:val="24"/>
          <w:lang w:val="bg-BG"/>
        </w:rPr>
        <w:t>2</w:t>
      </w:r>
      <w:r w:rsidRPr="002B39DC">
        <w:rPr>
          <w:rFonts w:ascii="Times New Roman" w:hAnsi="Times New Roman" w:cs="Times New Roman"/>
          <w:bCs/>
          <w:sz w:val="24"/>
          <w:lang w:val="bg-BG"/>
        </w:rPr>
        <w:t>-190 дв.</w:t>
      </w:r>
      <w:r w:rsidRPr="00FA3376">
        <w:rPr>
          <w:rFonts w:ascii="Times New Roman" w:hAnsi="Times New Roman" w:cs="Times New Roman"/>
          <w:bCs/>
          <w:sz w:val="24"/>
          <w:lang w:val="bg-BG"/>
        </w:rPr>
        <w:t xml:space="preserve"> на база проучванията на гнездовата численост на вида в зоната през годините.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685CB4" w:rsidRPr="00FA3376" w14:paraId="02F08226" w14:textId="77777777" w:rsidTr="00B86397">
        <w:trPr>
          <w:jc w:val="center"/>
        </w:trPr>
        <w:tc>
          <w:tcPr>
            <w:tcW w:w="0" w:type="auto"/>
            <w:gridSpan w:val="5"/>
            <w:shd w:val="clear" w:color="auto" w:fill="D9D9D9" w:themeFill="background1" w:themeFillShade="D9"/>
            <w:vAlign w:val="center"/>
          </w:tcPr>
          <w:p w14:paraId="4DC96D3E"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Species</w:t>
            </w:r>
          </w:p>
        </w:tc>
        <w:tc>
          <w:tcPr>
            <w:tcW w:w="0" w:type="auto"/>
            <w:gridSpan w:val="6"/>
            <w:shd w:val="clear" w:color="auto" w:fill="D9D9D9" w:themeFill="background1" w:themeFillShade="D9"/>
            <w:vAlign w:val="center"/>
          </w:tcPr>
          <w:p w14:paraId="4370BE90"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Population in the site</w:t>
            </w:r>
          </w:p>
        </w:tc>
        <w:tc>
          <w:tcPr>
            <w:tcW w:w="0" w:type="auto"/>
            <w:gridSpan w:val="4"/>
            <w:shd w:val="clear" w:color="auto" w:fill="D9D9D9" w:themeFill="background1" w:themeFillShade="D9"/>
            <w:vAlign w:val="center"/>
          </w:tcPr>
          <w:p w14:paraId="574B6863"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Site assessment</w:t>
            </w:r>
          </w:p>
        </w:tc>
      </w:tr>
      <w:tr w:rsidR="00685CB4" w:rsidRPr="00FA3376" w14:paraId="4509058F" w14:textId="77777777" w:rsidTr="00B86397">
        <w:trPr>
          <w:jc w:val="center"/>
        </w:trPr>
        <w:tc>
          <w:tcPr>
            <w:tcW w:w="0" w:type="auto"/>
            <w:vMerge w:val="restart"/>
            <w:shd w:val="clear" w:color="auto" w:fill="D9D9D9" w:themeFill="background1" w:themeFillShade="D9"/>
            <w:vAlign w:val="center"/>
          </w:tcPr>
          <w:p w14:paraId="5FBD99A9"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w:t>
            </w:r>
          </w:p>
        </w:tc>
        <w:tc>
          <w:tcPr>
            <w:tcW w:w="0" w:type="auto"/>
            <w:vMerge w:val="restart"/>
            <w:shd w:val="clear" w:color="auto" w:fill="D9D9D9" w:themeFill="background1" w:themeFillShade="D9"/>
            <w:vAlign w:val="center"/>
          </w:tcPr>
          <w:p w14:paraId="07BCC889"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Code</w:t>
            </w:r>
          </w:p>
        </w:tc>
        <w:tc>
          <w:tcPr>
            <w:tcW w:w="0" w:type="auto"/>
            <w:vMerge w:val="restart"/>
            <w:shd w:val="clear" w:color="auto" w:fill="D9D9D9" w:themeFill="background1" w:themeFillShade="D9"/>
            <w:vAlign w:val="center"/>
          </w:tcPr>
          <w:p w14:paraId="7065D59B"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Scientific Name</w:t>
            </w:r>
          </w:p>
        </w:tc>
        <w:tc>
          <w:tcPr>
            <w:tcW w:w="0" w:type="auto"/>
            <w:vMerge w:val="restart"/>
            <w:shd w:val="clear" w:color="auto" w:fill="D9D9D9" w:themeFill="background1" w:themeFillShade="D9"/>
            <w:vAlign w:val="center"/>
          </w:tcPr>
          <w:p w14:paraId="0DC09119"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w:t>
            </w:r>
          </w:p>
        </w:tc>
        <w:tc>
          <w:tcPr>
            <w:tcW w:w="0" w:type="auto"/>
            <w:vMerge w:val="restart"/>
            <w:shd w:val="clear" w:color="auto" w:fill="D9D9D9" w:themeFill="background1" w:themeFillShade="D9"/>
            <w:vAlign w:val="center"/>
          </w:tcPr>
          <w:p w14:paraId="2F8B343D"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NP</w:t>
            </w:r>
          </w:p>
        </w:tc>
        <w:tc>
          <w:tcPr>
            <w:tcW w:w="0" w:type="auto"/>
            <w:vMerge w:val="restart"/>
            <w:shd w:val="clear" w:color="auto" w:fill="D9D9D9" w:themeFill="background1" w:themeFillShade="D9"/>
            <w:vAlign w:val="center"/>
          </w:tcPr>
          <w:p w14:paraId="0A5FDEEE"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T</w:t>
            </w:r>
          </w:p>
        </w:tc>
        <w:tc>
          <w:tcPr>
            <w:tcW w:w="0" w:type="auto"/>
            <w:gridSpan w:val="2"/>
            <w:shd w:val="clear" w:color="auto" w:fill="D9D9D9" w:themeFill="background1" w:themeFillShade="D9"/>
            <w:vAlign w:val="center"/>
          </w:tcPr>
          <w:p w14:paraId="1AF810FA"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Size</w:t>
            </w:r>
          </w:p>
        </w:tc>
        <w:tc>
          <w:tcPr>
            <w:tcW w:w="0" w:type="auto"/>
            <w:vMerge w:val="restart"/>
            <w:shd w:val="clear" w:color="auto" w:fill="D9D9D9" w:themeFill="background1" w:themeFillShade="D9"/>
            <w:vAlign w:val="center"/>
          </w:tcPr>
          <w:p w14:paraId="39B0095B"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Unit</w:t>
            </w:r>
          </w:p>
        </w:tc>
        <w:tc>
          <w:tcPr>
            <w:tcW w:w="0" w:type="auto"/>
            <w:vMerge w:val="restart"/>
            <w:shd w:val="clear" w:color="auto" w:fill="D9D9D9" w:themeFill="background1" w:themeFillShade="D9"/>
            <w:vAlign w:val="center"/>
          </w:tcPr>
          <w:p w14:paraId="3163CD4A"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Cat.</w:t>
            </w:r>
          </w:p>
        </w:tc>
        <w:tc>
          <w:tcPr>
            <w:tcW w:w="0" w:type="auto"/>
            <w:vMerge w:val="restart"/>
            <w:shd w:val="clear" w:color="auto" w:fill="D9D9D9" w:themeFill="background1" w:themeFillShade="D9"/>
            <w:vAlign w:val="center"/>
          </w:tcPr>
          <w:p w14:paraId="5CC75291"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D.qual.</w:t>
            </w:r>
          </w:p>
        </w:tc>
        <w:tc>
          <w:tcPr>
            <w:tcW w:w="0" w:type="auto"/>
            <w:shd w:val="clear" w:color="auto" w:fill="D9D9D9" w:themeFill="background1" w:themeFillShade="D9"/>
            <w:vAlign w:val="center"/>
          </w:tcPr>
          <w:p w14:paraId="65B777D7"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A/B/C/D</w:t>
            </w:r>
          </w:p>
        </w:tc>
        <w:tc>
          <w:tcPr>
            <w:tcW w:w="0" w:type="auto"/>
            <w:gridSpan w:val="3"/>
            <w:shd w:val="clear" w:color="auto" w:fill="D9D9D9" w:themeFill="background1" w:themeFillShade="D9"/>
            <w:vAlign w:val="center"/>
          </w:tcPr>
          <w:p w14:paraId="4A7D53EA"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w:t>
            </w:r>
          </w:p>
        </w:tc>
      </w:tr>
      <w:tr w:rsidR="00685CB4" w:rsidRPr="00FA3376" w14:paraId="3DF338BD" w14:textId="77777777" w:rsidTr="00B86397">
        <w:trPr>
          <w:jc w:val="center"/>
        </w:trPr>
        <w:tc>
          <w:tcPr>
            <w:tcW w:w="0" w:type="auto"/>
            <w:vMerge/>
            <w:shd w:val="clear" w:color="auto" w:fill="D9D9D9" w:themeFill="background1" w:themeFillShade="D9"/>
            <w:vAlign w:val="center"/>
          </w:tcPr>
          <w:p w14:paraId="062718B8"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24EBEF30"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0A43BB97"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63803757"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48D7FA3E"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20A7FD1C"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14:paraId="67A5D3D1"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Min</w:t>
            </w:r>
          </w:p>
        </w:tc>
        <w:tc>
          <w:tcPr>
            <w:tcW w:w="0" w:type="auto"/>
            <w:shd w:val="clear" w:color="auto" w:fill="D9D9D9" w:themeFill="background1" w:themeFillShade="D9"/>
            <w:vAlign w:val="center"/>
          </w:tcPr>
          <w:p w14:paraId="5FBBDF0D"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Max</w:t>
            </w:r>
          </w:p>
        </w:tc>
        <w:tc>
          <w:tcPr>
            <w:tcW w:w="0" w:type="auto"/>
            <w:vMerge/>
            <w:shd w:val="clear" w:color="auto" w:fill="D9D9D9" w:themeFill="background1" w:themeFillShade="D9"/>
            <w:vAlign w:val="center"/>
          </w:tcPr>
          <w:p w14:paraId="4568E5AA"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643F92D5"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5F0DAAE" w14:textId="77777777" w:rsidR="00685CB4" w:rsidRPr="00FA3376" w:rsidRDefault="00685CB4" w:rsidP="00DF421E">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14:paraId="3402353B"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w:t>
            </w:r>
          </w:p>
        </w:tc>
        <w:tc>
          <w:tcPr>
            <w:tcW w:w="0" w:type="auto"/>
            <w:shd w:val="clear" w:color="auto" w:fill="D9D9D9" w:themeFill="background1" w:themeFillShade="D9"/>
            <w:vAlign w:val="center"/>
          </w:tcPr>
          <w:p w14:paraId="53C0E130"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Con.</w:t>
            </w:r>
          </w:p>
        </w:tc>
        <w:tc>
          <w:tcPr>
            <w:tcW w:w="0" w:type="auto"/>
            <w:shd w:val="clear" w:color="auto" w:fill="D9D9D9" w:themeFill="background1" w:themeFillShade="D9"/>
            <w:vAlign w:val="center"/>
          </w:tcPr>
          <w:p w14:paraId="298BD697"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Iso.</w:t>
            </w:r>
          </w:p>
        </w:tc>
        <w:tc>
          <w:tcPr>
            <w:tcW w:w="0" w:type="auto"/>
            <w:shd w:val="clear" w:color="auto" w:fill="D9D9D9" w:themeFill="background1" w:themeFillShade="D9"/>
            <w:vAlign w:val="center"/>
          </w:tcPr>
          <w:p w14:paraId="74B424C3"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Glo.</w:t>
            </w:r>
          </w:p>
        </w:tc>
      </w:tr>
      <w:tr w:rsidR="00685CB4" w:rsidRPr="00FA3376" w14:paraId="10A744F5" w14:textId="77777777" w:rsidTr="00B86397">
        <w:trPr>
          <w:trHeight w:val="295"/>
          <w:jc w:val="center"/>
        </w:trPr>
        <w:tc>
          <w:tcPr>
            <w:tcW w:w="0" w:type="auto"/>
            <w:shd w:val="clear" w:color="auto" w:fill="auto"/>
            <w:vAlign w:val="center"/>
          </w:tcPr>
          <w:p w14:paraId="36D473B7" w14:textId="77777777" w:rsidR="00685CB4" w:rsidRPr="00FA3376" w:rsidRDefault="00685CB4" w:rsidP="00DF421E">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В</w:t>
            </w:r>
          </w:p>
        </w:tc>
        <w:tc>
          <w:tcPr>
            <w:tcW w:w="0" w:type="auto"/>
            <w:shd w:val="clear" w:color="auto" w:fill="auto"/>
            <w:vAlign w:val="center"/>
          </w:tcPr>
          <w:p w14:paraId="0F681125" w14:textId="77777777" w:rsidR="00685CB4" w:rsidRPr="00FA3376" w:rsidRDefault="00685CB4" w:rsidP="00DF421E">
            <w:pPr>
              <w:spacing w:after="0" w:line="240" w:lineRule="auto"/>
              <w:rPr>
                <w:rFonts w:ascii="Times New Roman" w:hAnsi="Times New Roman" w:cs="Times New Roman"/>
                <w:bCs/>
                <w:sz w:val="20"/>
                <w:szCs w:val="20"/>
                <w:lang w:val="bg-BG"/>
              </w:rPr>
            </w:pPr>
            <w:r w:rsidRPr="00FA3376">
              <w:rPr>
                <w:rFonts w:ascii="Times New Roman" w:hAnsi="Times New Roman" w:cs="Times New Roman"/>
                <w:bCs/>
                <w:sz w:val="20"/>
                <w:szCs w:val="20"/>
                <w:lang w:val="bg-BG"/>
              </w:rPr>
              <w:t>A196</w:t>
            </w:r>
          </w:p>
        </w:tc>
        <w:tc>
          <w:tcPr>
            <w:tcW w:w="0" w:type="auto"/>
            <w:shd w:val="clear" w:color="auto" w:fill="auto"/>
            <w:vAlign w:val="center"/>
          </w:tcPr>
          <w:p w14:paraId="26666DDE" w14:textId="77777777" w:rsidR="00685CB4" w:rsidRPr="00FA3376" w:rsidRDefault="00685CB4" w:rsidP="00DF421E">
            <w:pPr>
              <w:spacing w:after="0" w:line="240" w:lineRule="auto"/>
              <w:rPr>
                <w:rFonts w:ascii="Times New Roman" w:hAnsi="Times New Roman" w:cs="Times New Roman"/>
                <w:bCs/>
                <w:iCs/>
                <w:sz w:val="20"/>
                <w:szCs w:val="20"/>
                <w:lang w:val="bg-BG"/>
              </w:rPr>
            </w:pPr>
            <w:r w:rsidRPr="00FA3376">
              <w:rPr>
                <w:rFonts w:ascii="Times New Roman" w:hAnsi="Times New Roman" w:cs="Times New Roman"/>
                <w:bCs/>
                <w:i/>
                <w:iCs/>
                <w:sz w:val="20"/>
                <w:szCs w:val="20"/>
                <w:lang w:val="bg-BG"/>
              </w:rPr>
              <w:t>Chlidonias hybridus</w:t>
            </w:r>
          </w:p>
        </w:tc>
        <w:tc>
          <w:tcPr>
            <w:tcW w:w="0" w:type="auto"/>
            <w:shd w:val="clear" w:color="auto" w:fill="auto"/>
            <w:vAlign w:val="center"/>
          </w:tcPr>
          <w:p w14:paraId="4291A4AE" w14:textId="77777777" w:rsidR="00685CB4" w:rsidRPr="00FA3376" w:rsidRDefault="00685CB4" w:rsidP="00DF421E">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6867888A" w14:textId="77777777" w:rsidR="00685CB4" w:rsidRPr="00FA3376" w:rsidRDefault="00685CB4" w:rsidP="00DF421E">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66EE1476" w14:textId="77777777" w:rsidR="00685CB4" w:rsidRPr="00FA3376" w:rsidRDefault="00685CB4" w:rsidP="00DF421E">
            <w:pPr>
              <w:spacing w:after="0" w:line="240" w:lineRule="auto"/>
              <w:rPr>
                <w:rFonts w:ascii="Times New Roman" w:hAnsi="Times New Roman" w:cs="Times New Roman"/>
                <w:bCs/>
                <w:sz w:val="20"/>
                <w:szCs w:val="20"/>
              </w:rPr>
            </w:pPr>
            <w:r w:rsidRPr="00FA3376">
              <w:rPr>
                <w:rFonts w:ascii="Times New Roman" w:hAnsi="Times New Roman" w:cs="Times New Roman"/>
                <w:bCs/>
                <w:sz w:val="20"/>
                <w:szCs w:val="20"/>
              </w:rPr>
              <w:t>r</w:t>
            </w:r>
          </w:p>
        </w:tc>
        <w:tc>
          <w:tcPr>
            <w:tcW w:w="0" w:type="auto"/>
            <w:shd w:val="clear" w:color="auto" w:fill="auto"/>
            <w:vAlign w:val="center"/>
          </w:tcPr>
          <w:p w14:paraId="5693D625" w14:textId="6589064A" w:rsidR="00685CB4" w:rsidRPr="002D4BF9" w:rsidRDefault="00DF421E" w:rsidP="00DF421E">
            <w:pPr>
              <w:spacing w:after="0" w:line="240" w:lineRule="auto"/>
              <w:rPr>
                <w:rFonts w:ascii="Times New Roman" w:hAnsi="Times New Roman" w:cs="Times New Roman"/>
                <w:b/>
                <w:bCs/>
                <w:color w:val="FF0000"/>
                <w:sz w:val="20"/>
                <w:szCs w:val="20"/>
                <w:lang w:val="bg-BG"/>
              </w:rPr>
            </w:pPr>
            <w:r>
              <w:rPr>
                <w:rFonts w:ascii="Times New Roman" w:hAnsi="Times New Roman" w:cs="Times New Roman"/>
                <w:b/>
                <w:bCs/>
                <w:color w:val="FF0000"/>
                <w:sz w:val="20"/>
                <w:szCs w:val="20"/>
                <w:lang w:val="bg-BG"/>
              </w:rPr>
              <w:t>2</w:t>
            </w:r>
          </w:p>
        </w:tc>
        <w:tc>
          <w:tcPr>
            <w:tcW w:w="0" w:type="auto"/>
            <w:shd w:val="clear" w:color="auto" w:fill="auto"/>
            <w:vAlign w:val="center"/>
          </w:tcPr>
          <w:p w14:paraId="008B3D23" w14:textId="77777777" w:rsidR="00685CB4" w:rsidRPr="002D4BF9" w:rsidRDefault="00685CB4" w:rsidP="00DF421E">
            <w:pPr>
              <w:spacing w:after="0" w:line="240" w:lineRule="auto"/>
              <w:rPr>
                <w:rFonts w:ascii="Times New Roman" w:hAnsi="Times New Roman" w:cs="Times New Roman"/>
                <w:b/>
                <w:bCs/>
                <w:color w:val="FF0000"/>
                <w:sz w:val="20"/>
                <w:szCs w:val="20"/>
                <w:lang w:val="bg-BG"/>
              </w:rPr>
            </w:pPr>
            <w:r w:rsidRPr="002D4BF9">
              <w:rPr>
                <w:rFonts w:ascii="Times New Roman" w:hAnsi="Times New Roman" w:cs="Times New Roman"/>
                <w:b/>
                <w:bCs/>
                <w:color w:val="FF0000"/>
                <w:sz w:val="20"/>
                <w:szCs w:val="20"/>
                <w:lang w:val="bg-BG"/>
              </w:rPr>
              <w:t>190</w:t>
            </w:r>
          </w:p>
        </w:tc>
        <w:tc>
          <w:tcPr>
            <w:tcW w:w="0" w:type="auto"/>
            <w:shd w:val="clear" w:color="auto" w:fill="auto"/>
            <w:vAlign w:val="center"/>
          </w:tcPr>
          <w:p w14:paraId="78B50635" w14:textId="77777777" w:rsidR="00685CB4" w:rsidRPr="00FA3376" w:rsidRDefault="00685CB4" w:rsidP="00DF421E">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14:paraId="53BC1CAF" w14:textId="77777777" w:rsidR="00685CB4" w:rsidRPr="00FA3376" w:rsidRDefault="00685CB4" w:rsidP="00DF421E">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72A54D7F" w14:textId="5ADD922B" w:rsidR="00685CB4" w:rsidRPr="00DF421E" w:rsidRDefault="00DF421E" w:rsidP="00DF421E">
            <w:pPr>
              <w:spacing w:after="0" w:line="240" w:lineRule="auto"/>
              <w:rPr>
                <w:rFonts w:ascii="Times New Roman" w:hAnsi="Times New Roman" w:cs="Times New Roman"/>
                <w:bCs/>
                <w:sz w:val="20"/>
                <w:szCs w:val="20"/>
                <w:lang w:val="bg-BG"/>
              </w:rPr>
            </w:pPr>
            <w:r>
              <w:rPr>
                <w:rFonts w:ascii="Times New Roman" w:hAnsi="Times New Roman" w:cs="Times New Roman"/>
                <w:bCs/>
                <w:sz w:val="20"/>
                <w:szCs w:val="20"/>
              </w:rPr>
              <w:t>G</w:t>
            </w:r>
          </w:p>
        </w:tc>
        <w:tc>
          <w:tcPr>
            <w:tcW w:w="0" w:type="auto"/>
            <w:shd w:val="clear" w:color="auto" w:fill="auto"/>
            <w:vAlign w:val="center"/>
          </w:tcPr>
          <w:p w14:paraId="4A9AFEDE" w14:textId="77777777" w:rsidR="00685CB4" w:rsidRPr="00FA3376" w:rsidRDefault="00685CB4" w:rsidP="00DF421E">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B</w:t>
            </w:r>
          </w:p>
        </w:tc>
        <w:tc>
          <w:tcPr>
            <w:tcW w:w="0" w:type="auto"/>
            <w:shd w:val="clear" w:color="auto" w:fill="auto"/>
            <w:vAlign w:val="center"/>
          </w:tcPr>
          <w:p w14:paraId="37305CB2" w14:textId="77777777" w:rsidR="00685CB4" w:rsidRPr="00FA3376" w:rsidRDefault="00685CB4" w:rsidP="00DF421E">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c>
          <w:tcPr>
            <w:tcW w:w="0" w:type="auto"/>
            <w:shd w:val="clear" w:color="auto" w:fill="auto"/>
            <w:vAlign w:val="center"/>
          </w:tcPr>
          <w:p w14:paraId="5560EE88" w14:textId="77777777" w:rsidR="00685CB4" w:rsidRPr="00FA3376" w:rsidRDefault="00685CB4" w:rsidP="00DF421E">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C</w:t>
            </w:r>
          </w:p>
        </w:tc>
        <w:tc>
          <w:tcPr>
            <w:tcW w:w="0" w:type="auto"/>
            <w:shd w:val="clear" w:color="auto" w:fill="auto"/>
            <w:vAlign w:val="center"/>
          </w:tcPr>
          <w:p w14:paraId="02ABB765" w14:textId="77777777" w:rsidR="00685CB4" w:rsidRPr="00FA3376" w:rsidRDefault="00685CB4" w:rsidP="00DF421E">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r>
    </w:tbl>
    <w:p w14:paraId="7C0D255F" w14:textId="77777777" w:rsidR="00685CB4" w:rsidRDefault="00685CB4" w:rsidP="00685CB4">
      <w:pPr>
        <w:jc w:val="both"/>
      </w:pPr>
    </w:p>
    <w:p w14:paraId="41137A15" w14:textId="54EDBDBD" w:rsidR="00FF4ACC" w:rsidRPr="00A7002E" w:rsidRDefault="00FF4ACC" w:rsidP="00A7002E">
      <w:pPr>
        <w:pStyle w:val="Heading2"/>
        <w:jc w:val="center"/>
        <w:rPr>
          <w:rFonts w:ascii="Times New Roman" w:hAnsi="Times New Roman" w:cs="Times New Roman"/>
          <w:sz w:val="28"/>
          <w:szCs w:val="28"/>
          <w:lang w:val="bg-BG"/>
        </w:rPr>
      </w:pPr>
      <w:bookmarkStart w:id="85" w:name="_Toc86409810"/>
      <w:bookmarkStart w:id="86" w:name="_Toc87467273"/>
      <w:bookmarkStart w:id="87" w:name="_Toc87692190"/>
      <w:bookmarkStart w:id="88" w:name="_Toc88317805"/>
      <w:bookmarkStart w:id="89" w:name="_Toc88640132"/>
      <w:bookmarkStart w:id="90" w:name="_Toc98672547"/>
      <w:r w:rsidRPr="00A7002E">
        <w:rPr>
          <w:rFonts w:ascii="Times New Roman" w:hAnsi="Times New Roman" w:cs="Times New Roman"/>
          <w:sz w:val="28"/>
          <w:szCs w:val="28"/>
          <w:lang w:val="bg-BG"/>
        </w:rPr>
        <w:t xml:space="preserve">Специфични цели за </w:t>
      </w:r>
      <w:bookmarkStart w:id="91" w:name="_Hlk77857888"/>
      <w:bookmarkStart w:id="92" w:name="_Hlk77843962"/>
      <w:r w:rsidRPr="00A7002E">
        <w:rPr>
          <w:rFonts w:ascii="Times New Roman" w:hAnsi="Times New Roman" w:cs="Times New Roman"/>
          <w:sz w:val="28"/>
          <w:szCs w:val="28"/>
          <w:lang w:val="bg-BG"/>
        </w:rPr>
        <w:t xml:space="preserve"> </w:t>
      </w:r>
      <w:bookmarkEnd w:id="91"/>
      <w:bookmarkEnd w:id="92"/>
      <w:r w:rsidRPr="00A7002E">
        <w:rPr>
          <w:rFonts w:ascii="Times New Roman" w:hAnsi="Times New Roman" w:cs="Times New Roman"/>
          <w:sz w:val="28"/>
          <w:szCs w:val="28"/>
          <w:lang w:val="bg-BG"/>
        </w:rPr>
        <w:t xml:space="preserve">A229 </w:t>
      </w:r>
      <w:r w:rsidRPr="00A7002E">
        <w:rPr>
          <w:rFonts w:ascii="Times New Roman" w:hAnsi="Times New Roman" w:cs="Times New Roman"/>
          <w:i/>
          <w:sz w:val="28"/>
          <w:szCs w:val="28"/>
          <w:lang w:val="bg-BG"/>
        </w:rPr>
        <w:t>Alcedo atthis</w:t>
      </w:r>
      <w:r w:rsidRPr="00A7002E">
        <w:rPr>
          <w:rFonts w:ascii="Times New Roman" w:hAnsi="Times New Roman" w:cs="Times New Roman"/>
          <w:sz w:val="28"/>
          <w:szCs w:val="28"/>
          <w:lang w:val="bg-BG"/>
        </w:rPr>
        <w:t xml:space="preserve"> (земеродно рибарче)</w:t>
      </w:r>
      <w:bookmarkEnd w:id="85"/>
      <w:bookmarkEnd w:id="86"/>
      <w:bookmarkEnd w:id="87"/>
      <w:bookmarkEnd w:id="88"/>
      <w:bookmarkEnd w:id="89"/>
      <w:bookmarkEnd w:id="90"/>
    </w:p>
    <w:p w14:paraId="233F40FC" w14:textId="77777777"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00FF4ACC" w:rsidRPr="003E6FCC">
        <w:rPr>
          <w:rFonts w:ascii="Times New Roman" w:hAnsi="Times New Roman" w:cs="Times New Roman"/>
          <w:b/>
          <w:sz w:val="24"/>
          <w:lang w:val="bg-BG"/>
        </w:rPr>
        <w:t xml:space="preserve">Кратка характеристика на вида </w:t>
      </w:r>
    </w:p>
    <w:p w14:paraId="4CACD6B8" w14:textId="77777777"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Дължина на тялото 16-17 см.</w:t>
      </w:r>
      <w:r w:rsidRPr="003E6FCC">
        <w:rPr>
          <w:rFonts w:ascii="Times New Roman" w:hAnsi="Times New Roman" w:cs="Times New Roman"/>
          <w:sz w:val="24"/>
        </w:rPr>
        <w:t xml:space="preserve"> </w:t>
      </w:r>
      <w:r w:rsidRPr="003E6FCC">
        <w:rPr>
          <w:rFonts w:ascii="Times New Roman" w:hAnsi="Times New Roman" w:cs="Times New Roman"/>
          <w:sz w:val="24"/>
          <w:lang w:val="bg-BG"/>
        </w:rPr>
        <w:t>Размах на крилата 24-26 cm. По размери малко по-едро от врабче, но с голяма глава, дълъг, остър клюн и къса опашка. Оперението ярко с метален блясък.</w:t>
      </w:r>
      <w:r w:rsidRPr="003E6FCC">
        <w:rPr>
          <w:rFonts w:ascii="Times New Roman" w:hAnsi="Times New Roman" w:cs="Times New Roman"/>
          <w:sz w:val="24"/>
        </w:rPr>
        <w:t xml:space="preserve"> </w:t>
      </w:r>
      <w:r w:rsidRPr="003E6FCC">
        <w:rPr>
          <w:rFonts w:ascii="Times New Roman" w:hAnsi="Times New Roman" w:cs="Times New Roman"/>
          <w:sz w:val="24"/>
          <w:lang w:val="bg-BG"/>
        </w:rPr>
        <w:t>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Отстрани на шията по едно белезникаво петно. Гърло бяло. Гърдите и коремът ръждиви до ръждивокафяви. Клюнът черен. Крака коралово червени. Женските с по-бледо оперение, матово, без метален блясък по гърба, кръста и надопашката. Основата на подклюнието светлочервено (Нанкинов и др., 1997).</w:t>
      </w:r>
    </w:p>
    <w:p w14:paraId="1DB61C26" w14:textId="77777777"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t>Характер на пребиваване в страната</w:t>
      </w:r>
    </w:p>
    <w:p w14:paraId="6E62A655" w14:textId="77777777"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Постоянен. Постоянно и скитащо. През зимата</w:t>
      </w:r>
      <w:r w:rsidRPr="003E6FCC">
        <w:rPr>
          <w:rFonts w:ascii="Times New Roman" w:hAnsi="Times New Roman" w:cs="Times New Roman"/>
          <w:sz w:val="24"/>
        </w:rPr>
        <w:t xml:space="preserve"> </w:t>
      </w:r>
      <w:r w:rsidRPr="003E6FCC">
        <w:rPr>
          <w:rFonts w:ascii="Times New Roman" w:hAnsi="Times New Roman" w:cs="Times New Roman"/>
          <w:sz w:val="24"/>
          <w:lang w:val="bg-BG"/>
        </w:rPr>
        <w:t>напускат водоемите, които обитава през размножителния период, и се среща по не замръзващи части на реки, язовири, рибарници и топлици.</w:t>
      </w:r>
      <w:r w:rsidRPr="003E6FCC">
        <w:rPr>
          <w:rFonts w:ascii="Times New Roman" w:hAnsi="Times New Roman" w:cs="Times New Roman"/>
          <w:sz w:val="24"/>
        </w:rPr>
        <w:t xml:space="preserve"> </w:t>
      </w:r>
      <w:r w:rsidRPr="003E6FCC">
        <w:rPr>
          <w:rFonts w:ascii="Times New Roman" w:hAnsi="Times New Roman" w:cs="Times New Roman"/>
          <w:sz w:val="24"/>
          <w:lang w:val="bg-BG"/>
        </w:rPr>
        <w:t xml:space="preserve">Широко разпространен, но не многоброен по брегове, водоеми до около 1200 m надм. в. И в най-благоприятните местообитания числеността е сравнително ниска (Нанкинов и др., 1997). </w:t>
      </w:r>
    </w:p>
    <w:p w14:paraId="5994047C" w14:textId="77777777"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lastRenderedPageBreak/>
        <w:t>Характерно местообитание</w:t>
      </w:r>
    </w:p>
    <w:p w14:paraId="1E7D01C2" w14:textId="77777777"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Отвесни глинести, песъчливи и чакълести брегове. Течащи води, стоящи пресни води, стоящи бракични води, тесни морски заливи, естуари. (Нанкинов и др., 1997; Янков отг. ред., 2007). Изследване по поречието на р. Дунав в Словакия </w:t>
      </w:r>
      <w:r w:rsidRPr="003E6FCC">
        <w:rPr>
          <w:rFonts w:ascii="Times New Roman" w:hAnsi="Times New Roman" w:cs="Times New Roman"/>
          <w:sz w:val="24"/>
        </w:rPr>
        <w:t xml:space="preserve">(Turcokova at al., 2016) </w:t>
      </w:r>
      <w:r w:rsidRPr="003E6FCC">
        <w:rPr>
          <w:rFonts w:ascii="Times New Roman" w:hAnsi="Times New Roman" w:cs="Times New Roman"/>
          <w:sz w:val="24"/>
          <w:lang w:val="bg-BG"/>
        </w:rPr>
        <w:t>установява гнездова плътност от 23-27 дв./ 55 км речен участък и разстояние между гнездата около 816 м. Следователно може да кажем, че на една двойка и трябва около 1-2 км речно течение.</w:t>
      </w:r>
      <w:r w:rsidRPr="003E6FCC">
        <w:rPr>
          <w:rFonts w:ascii="Times New Roman" w:hAnsi="Times New Roman" w:cs="Times New Roman"/>
          <w:sz w:val="24"/>
        </w:rPr>
        <w:t xml:space="preserve"> </w:t>
      </w:r>
      <w:r w:rsidRPr="003E6FCC">
        <w:rPr>
          <w:rFonts w:ascii="Times New Roman" w:hAnsi="Times New Roman" w:cs="Times New Roman"/>
          <w:sz w:val="24"/>
          <w:lang w:val="bg-BG"/>
        </w:rPr>
        <w:t xml:space="preserve">Друго изследване </w:t>
      </w:r>
      <w:r w:rsidRPr="003E6FCC">
        <w:rPr>
          <w:rFonts w:ascii="Times New Roman" w:hAnsi="Times New Roman" w:cs="Times New Roman"/>
          <w:sz w:val="24"/>
        </w:rPr>
        <w:t xml:space="preserve">(Vilches et al., 2012) </w:t>
      </w:r>
      <w:r w:rsidRPr="003E6FCC">
        <w:rPr>
          <w:rFonts w:ascii="Times New Roman" w:hAnsi="Times New Roman" w:cs="Times New Roman"/>
          <w:sz w:val="24"/>
          <w:lang w:val="bg-BG"/>
        </w:rPr>
        <w:t>установява, че за гнезденето на земеродното рибарче е важно водата в речните течения да е богата на кислород и да не е дълбока, тъй като максималната дълбочина, на която се гмурка рибарчето е около 30 см. Подходящи местообитания за гнездене на вида по Директива за местообитанията са – 2340, 3260, 3270, 1130 (Кавръкова, В. и др. 2009).</w:t>
      </w:r>
    </w:p>
    <w:p w14:paraId="3CB93ADB" w14:textId="77777777"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i/>
          <w:sz w:val="24"/>
          <w:lang w:val="bg-BG"/>
        </w:rPr>
        <w:t>Хранене</w:t>
      </w:r>
    </w:p>
    <w:p w14:paraId="2913B30F" w14:textId="77777777" w:rsidR="00FF4ACC" w:rsidRPr="003E6FCC" w:rsidRDefault="00FF4ACC" w:rsidP="00152193">
      <w:pPr>
        <w:spacing w:before="120" w:after="120" w:line="240" w:lineRule="auto"/>
        <w:jc w:val="both"/>
        <w:rPr>
          <w:rFonts w:ascii="Times New Roman" w:hAnsi="Times New Roman" w:cs="Times New Roman"/>
          <w:i/>
          <w:sz w:val="24"/>
          <w:lang w:val="bg-BG"/>
        </w:rPr>
      </w:pPr>
      <w:r w:rsidRPr="003E6FCC">
        <w:rPr>
          <w:rFonts w:ascii="Times New Roman" w:hAnsi="Times New Roman" w:cs="Times New Roman"/>
          <w:sz w:val="24"/>
          <w:lang w:val="bg-BG"/>
        </w:rPr>
        <w:t>Предимно с дребни риби (Нанкинов и др., 1997).</w:t>
      </w:r>
    </w:p>
    <w:p w14:paraId="73C91592" w14:textId="77777777"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00FF4ACC" w:rsidRPr="003E6FCC">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044D7B0D" w14:textId="77777777"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С групово и линейно разпространение, свързано с речната мрежа (средните и долните течения) и с други водоеми в равнинните и хълмистите части на цялата страна. По-ясно групирано покрай р. Дунав,</w:t>
      </w:r>
      <w:r w:rsidRPr="003E6FCC">
        <w:rPr>
          <w:rFonts w:ascii="Times New Roman" w:hAnsi="Times New Roman" w:cs="Times New Roman"/>
          <w:sz w:val="24"/>
        </w:rPr>
        <w:t xml:space="preserve"> </w:t>
      </w:r>
      <w:r w:rsidRPr="003E6FCC">
        <w:rPr>
          <w:rFonts w:ascii="Times New Roman" w:hAnsi="Times New Roman" w:cs="Times New Roman"/>
          <w:sz w:val="24"/>
          <w:lang w:val="bg-BG"/>
        </w:rPr>
        <w:t>Черноморското крайбрежие, Източните Родопи и значителни части</w:t>
      </w:r>
      <w:r w:rsidRPr="003E6FCC">
        <w:rPr>
          <w:rFonts w:ascii="Times New Roman" w:hAnsi="Times New Roman" w:cs="Times New Roman"/>
          <w:sz w:val="24"/>
        </w:rPr>
        <w:t xml:space="preserve"> </w:t>
      </w:r>
      <w:r w:rsidRPr="003E6FCC">
        <w:rPr>
          <w:rFonts w:ascii="Times New Roman" w:hAnsi="Times New Roman" w:cs="Times New Roman"/>
          <w:sz w:val="24"/>
          <w:lang w:val="bg-BG"/>
        </w:rPr>
        <w:t>от Дунавската равнина, Тракийската низина, Софийското поле и др.</w:t>
      </w:r>
      <w:r w:rsidRPr="003E6FCC">
        <w:rPr>
          <w:rFonts w:ascii="Times New Roman" w:hAnsi="Times New Roman" w:cs="Times New Roman"/>
          <w:sz w:val="24"/>
        </w:rPr>
        <w:t xml:space="preserve"> </w:t>
      </w:r>
      <w:r w:rsidRPr="003E6FCC">
        <w:rPr>
          <w:rFonts w:ascii="Times New Roman" w:hAnsi="Times New Roman" w:cs="Times New Roman"/>
          <w:sz w:val="24"/>
          <w:lang w:val="bg-BG"/>
        </w:rPr>
        <w:t>Разпространението се колебае силно на места според динамиката на речните брегове (Янков, отг. ред., 2007).</w:t>
      </w:r>
      <w:r w:rsidRPr="003E6FCC">
        <w:rPr>
          <w:rFonts w:ascii="Times New Roman" w:hAnsi="Times New Roman" w:cs="Times New Roman"/>
          <w:sz w:val="24"/>
        </w:rPr>
        <w:t xml:space="preserve"> </w:t>
      </w:r>
    </w:p>
    <w:p w14:paraId="2B7662B0" w14:textId="77777777"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 xml:space="preserve">Включен в Приложение 2 на ЗБР и Приложение 1 на Директивата за  птиците. Според </w:t>
      </w:r>
      <w:r w:rsidRPr="003E6FCC">
        <w:rPr>
          <w:rFonts w:ascii="Times New Roman" w:hAnsi="Times New Roman" w:cs="Times New Roman"/>
          <w:sz w:val="24"/>
          <w:lang w:val="en-GB"/>
        </w:rPr>
        <w:t>IUCN – LC</w:t>
      </w:r>
      <w:r w:rsidRPr="003E6FCC">
        <w:rPr>
          <w:rFonts w:ascii="Times New Roman" w:hAnsi="Times New Roman" w:cs="Times New Roman"/>
          <w:sz w:val="24"/>
          <w:lang w:val="bg-BG"/>
        </w:rPr>
        <w:t xml:space="preserve"> (</w:t>
      </w:r>
      <w:r w:rsidRPr="003E6FCC">
        <w:rPr>
          <w:rFonts w:ascii="Times New Roman" w:hAnsi="Times New Roman" w:cs="Times New Roman"/>
          <w:sz w:val="24"/>
          <w:lang w:val="en-GB"/>
        </w:rPr>
        <w:t>Least Concern</w:t>
      </w:r>
      <w:r w:rsidRPr="003E6FCC">
        <w:rPr>
          <w:rFonts w:ascii="Times New Roman" w:hAnsi="Times New Roman" w:cs="Times New Roman"/>
          <w:sz w:val="24"/>
          <w:lang w:val="bg-BG"/>
        </w:rPr>
        <w:t>)</w:t>
      </w:r>
      <w:r w:rsidRPr="003E6FCC">
        <w:rPr>
          <w:rFonts w:ascii="Times New Roman" w:hAnsi="Times New Roman" w:cs="Times New Roman"/>
          <w:sz w:val="24"/>
          <w:lang w:val="en-GB"/>
        </w:rPr>
        <w:t xml:space="preserve">, </w:t>
      </w:r>
      <w:r w:rsidRPr="003E6FCC">
        <w:rPr>
          <w:rFonts w:ascii="Times New Roman" w:hAnsi="Times New Roman" w:cs="Times New Roman"/>
          <w:sz w:val="24"/>
          <w:lang w:val="bg-BG"/>
        </w:rPr>
        <w:t xml:space="preserve">за територията на континентална Европа e уязвим - </w:t>
      </w:r>
      <w:r w:rsidRPr="003E6FCC">
        <w:rPr>
          <w:rFonts w:ascii="Times New Roman" w:hAnsi="Times New Roman" w:cs="Times New Roman"/>
          <w:sz w:val="24"/>
        </w:rPr>
        <w:t>VU</w:t>
      </w:r>
      <w:r w:rsidRPr="003E6FCC">
        <w:rPr>
          <w:rFonts w:ascii="Times New Roman" w:hAnsi="Times New Roman" w:cs="Times New Roman"/>
          <w:sz w:val="24"/>
          <w:lang w:val="en-GB"/>
        </w:rPr>
        <w:t xml:space="preserve"> (Vulnerable). </w:t>
      </w:r>
      <w:r w:rsidRPr="003E6FCC">
        <w:rPr>
          <w:rFonts w:ascii="Times New Roman" w:hAnsi="Times New Roman" w:cs="Times New Roman"/>
          <w:sz w:val="24"/>
          <w:lang w:val="bg-BG"/>
        </w:rPr>
        <w:t xml:space="preserve">Включен в </w:t>
      </w:r>
      <w:r w:rsidRPr="003E6FCC">
        <w:rPr>
          <w:rFonts w:ascii="Times New Roman" w:hAnsi="Times New Roman" w:cs="Times New Roman"/>
          <w:sz w:val="24"/>
          <w:lang w:val="en-GB"/>
        </w:rPr>
        <w:t>SPEC</w:t>
      </w:r>
      <w:r w:rsidRPr="003E6FCC">
        <w:rPr>
          <w:rFonts w:ascii="Times New Roman" w:hAnsi="Times New Roman" w:cs="Times New Roman"/>
          <w:sz w:val="24"/>
          <w:lang w:val="bg-BG"/>
        </w:rPr>
        <w:t xml:space="preserve"> 3 - Изтощен. Не е включен в Червената книга на България.</w:t>
      </w:r>
    </w:p>
    <w:p w14:paraId="77B4BFEB" w14:textId="77777777" w:rsidR="00FF4ACC" w:rsidRPr="003E6FCC" w:rsidRDefault="00FF4ACC" w:rsidP="00152193">
      <w:pPr>
        <w:spacing w:before="120" w:after="120" w:line="240" w:lineRule="auto"/>
        <w:jc w:val="both"/>
        <w:rPr>
          <w:rFonts w:ascii="Times New Roman" w:hAnsi="Times New Roman" w:cs="Times New Roman"/>
          <w:sz w:val="24"/>
        </w:rPr>
      </w:pPr>
      <w:r w:rsidRPr="003E6FCC">
        <w:rPr>
          <w:rFonts w:ascii="Times New Roman" w:hAnsi="Times New Roman" w:cs="Times New Roman"/>
          <w:sz w:val="24"/>
          <w:lang w:val="bg-BG"/>
        </w:rPr>
        <w:t xml:space="preserve">Съгласно докладването през 2019 г. (за периода 2005-2018 г.), </w:t>
      </w:r>
      <w:r w:rsidRPr="003E6FCC">
        <w:rPr>
          <w:rFonts w:ascii="Times New Roman" w:hAnsi="Times New Roman" w:cs="Times New Roman"/>
          <w:b/>
          <w:sz w:val="24"/>
          <w:lang w:val="bg-BG"/>
        </w:rPr>
        <w:t xml:space="preserve">гнездящата </w:t>
      </w:r>
      <w:r w:rsidRPr="003E6FCC">
        <w:rPr>
          <w:rFonts w:ascii="Times New Roman" w:hAnsi="Times New Roman" w:cs="Times New Roman"/>
          <w:b/>
          <w:sz w:val="24"/>
        </w:rPr>
        <w:t>(</w:t>
      </w:r>
      <w:r w:rsidRPr="003E6FCC">
        <w:rPr>
          <w:rFonts w:ascii="Times New Roman" w:hAnsi="Times New Roman" w:cs="Times New Roman"/>
          <w:b/>
          <w:sz w:val="24"/>
          <w:lang w:val="bg-BG"/>
        </w:rPr>
        <w:t>постоянен</w:t>
      </w:r>
      <w:r w:rsidRPr="003E6FCC">
        <w:rPr>
          <w:rFonts w:ascii="Times New Roman" w:hAnsi="Times New Roman" w:cs="Times New Roman"/>
          <w:b/>
          <w:sz w:val="24"/>
        </w:rPr>
        <w:t>)</w:t>
      </w:r>
      <w:r w:rsidRPr="003E6FCC">
        <w:rPr>
          <w:rFonts w:ascii="Times New Roman" w:hAnsi="Times New Roman" w:cs="Times New Roman"/>
          <w:sz w:val="24"/>
          <w:lang w:val="bg-BG"/>
        </w:rPr>
        <w:t xml:space="preserve"> популация е от 900–3 600 двойки, като краткосрочната тенденция (2001-2018) на популацията е оценена на намаляваща, а</w:t>
      </w:r>
      <w:r w:rsidRPr="003E6FCC">
        <w:rPr>
          <w:rFonts w:ascii="Times New Roman" w:hAnsi="Times New Roman" w:cs="Times New Roman"/>
          <w:sz w:val="24"/>
        </w:rPr>
        <w:t xml:space="preserve"> </w:t>
      </w:r>
      <w:r w:rsidRPr="003E6FCC">
        <w:rPr>
          <w:rFonts w:ascii="Times New Roman" w:hAnsi="Times New Roman" w:cs="Times New Roman"/>
          <w:sz w:val="24"/>
          <w:lang w:val="bg-BG"/>
        </w:rPr>
        <w:t>дългосрочната (1980 - 2018) е намаляваща. Посочени са следните заплахи и влияния: K04.</w:t>
      </w:r>
    </w:p>
    <w:p w14:paraId="6C338D3C" w14:textId="77777777" w:rsidR="00FF4ACC" w:rsidRPr="00374D4E" w:rsidRDefault="00152193" w:rsidP="00152193">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00FF4ACC" w:rsidRPr="00374D4E">
        <w:rPr>
          <w:rFonts w:ascii="Times New Roman" w:hAnsi="Times New Roman" w:cs="Times New Roman"/>
          <w:b/>
          <w:bCs/>
          <w:sz w:val="24"/>
          <w:lang w:val="bg-BG"/>
        </w:rPr>
        <w:t>Състояние в специална защитена зона (СЗЗ) BG0002065 „Блато Малък Преславец“</w:t>
      </w:r>
    </w:p>
    <w:p w14:paraId="10BE222C" w14:textId="77777777"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3E6FCC">
        <w:rPr>
          <w:rFonts w:ascii="Times New Roman" w:hAnsi="Times New Roman" w:cs="Times New Roman"/>
          <w:sz w:val="24"/>
          <w:lang w:val="bg-BG"/>
        </w:rPr>
        <w:t xml:space="preserve"> на зоната вида е </w:t>
      </w:r>
      <w:r w:rsidRPr="003E6FCC">
        <w:rPr>
          <w:rFonts w:ascii="Times New Roman" w:hAnsi="Times New Roman" w:cs="Times New Roman"/>
          <w:b/>
          <w:sz w:val="24"/>
          <w:lang w:val="bg-BG"/>
        </w:rPr>
        <w:t xml:space="preserve">гнездящ </w:t>
      </w:r>
      <w:r w:rsidRPr="003E6FCC">
        <w:rPr>
          <w:rFonts w:ascii="Times New Roman" w:hAnsi="Times New Roman" w:cs="Times New Roman"/>
          <w:b/>
          <w:sz w:val="24"/>
        </w:rPr>
        <w:t>(</w:t>
      </w:r>
      <w:r w:rsidRPr="003E6FCC">
        <w:rPr>
          <w:rFonts w:ascii="Times New Roman" w:hAnsi="Times New Roman" w:cs="Times New Roman"/>
          <w:b/>
          <w:sz w:val="24"/>
          <w:lang w:val="bg-BG"/>
        </w:rPr>
        <w:t>постоянен</w:t>
      </w:r>
      <w:r w:rsidRPr="003E6FCC">
        <w:rPr>
          <w:rFonts w:ascii="Times New Roman" w:hAnsi="Times New Roman" w:cs="Times New Roman"/>
          <w:b/>
          <w:sz w:val="24"/>
        </w:rPr>
        <w:t xml:space="preserve">) </w:t>
      </w:r>
      <w:r w:rsidRPr="003E6FCC">
        <w:rPr>
          <w:rFonts w:ascii="Times New Roman" w:hAnsi="Times New Roman" w:cs="Times New Roman"/>
          <w:b/>
          <w:sz w:val="24"/>
          <w:lang w:val="bg-BG"/>
        </w:rPr>
        <w:t>с</w:t>
      </w:r>
      <w:r w:rsidRPr="003E6FCC">
        <w:rPr>
          <w:rFonts w:ascii="Times New Roman" w:hAnsi="Times New Roman" w:cs="Times New Roman"/>
          <w:sz w:val="24"/>
          <w:lang w:val="bg-BG"/>
        </w:rPr>
        <w:t xml:space="preserve"> популация, която се оценява на </w:t>
      </w:r>
      <w:r w:rsidRPr="00374D4E">
        <w:rPr>
          <w:rFonts w:ascii="Times New Roman" w:hAnsi="Times New Roman" w:cs="Times New Roman"/>
          <w:b/>
          <w:sz w:val="24"/>
          <w:lang w:val="bg-BG"/>
        </w:rPr>
        <w:t>2</w:t>
      </w:r>
      <w:r w:rsidRPr="003E6FCC">
        <w:rPr>
          <w:rFonts w:ascii="Times New Roman" w:hAnsi="Times New Roman" w:cs="Times New Roman"/>
          <w:b/>
          <w:sz w:val="24"/>
          <w:lang w:val="bg-BG"/>
        </w:rPr>
        <w:t>-</w:t>
      </w:r>
      <w:r w:rsidRPr="00374D4E">
        <w:rPr>
          <w:rFonts w:ascii="Times New Roman" w:hAnsi="Times New Roman" w:cs="Times New Roman"/>
          <w:b/>
          <w:sz w:val="24"/>
          <w:lang w:val="bg-BG"/>
        </w:rPr>
        <w:t>3</w:t>
      </w:r>
      <w:r w:rsidRPr="003E6FCC">
        <w:rPr>
          <w:rFonts w:ascii="Times New Roman" w:hAnsi="Times New Roman" w:cs="Times New Roman"/>
          <w:b/>
          <w:sz w:val="24"/>
          <w:lang w:val="bg-BG"/>
        </w:rPr>
        <w:t xml:space="preserve"> двойки</w:t>
      </w:r>
      <w:r w:rsidRPr="00374D4E">
        <w:rPr>
          <w:rFonts w:ascii="Times New Roman" w:hAnsi="Times New Roman" w:cs="Times New Roman"/>
          <w:b/>
          <w:sz w:val="24"/>
          <w:lang w:val="bg-BG"/>
        </w:rPr>
        <w:t xml:space="preserve"> </w:t>
      </w:r>
      <w:r w:rsidRPr="00374D4E">
        <w:rPr>
          <w:rFonts w:ascii="Times New Roman" w:hAnsi="Times New Roman" w:cs="Times New Roman"/>
          <w:sz w:val="24"/>
        </w:rPr>
        <w:t>(</w:t>
      </w:r>
      <w:r w:rsidRPr="00BE7B4A">
        <w:rPr>
          <w:rFonts w:ascii="Times New Roman" w:hAnsi="Times New Roman" w:cs="Times New Roman"/>
          <w:b/>
          <w:bCs/>
          <w:sz w:val="24"/>
          <w:lang w:val="bg-BG"/>
        </w:rPr>
        <w:t>в формуляра пише 20-3 дв</w:t>
      </w:r>
      <w:r w:rsidRPr="00374D4E">
        <w:rPr>
          <w:rFonts w:ascii="Times New Roman" w:hAnsi="Times New Roman" w:cs="Times New Roman"/>
          <w:sz w:val="24"/>
          <w:lang w:val="bg-BG"/>
        </w:rPr>
        <w:t>., но това явно е техническа грешка</w:t>
      </w:r>
      <w:r w:rsidRPr="00374D4E">
        <w:rPr>
          <w:rFonts w:ascii="Times New Roman" w:hAnsi="Times New Roman" w:cs="Times New Roman"/>
          <w:sz w:val="24"/>
        </w:rPr>
        <w:t>)</w:t>
      </w:r>
      <w:r w:rsidRPr="003E6FCC">
        <w:rPr>
          <w:rFonts w:ascii="Times New Roman" w:hAnsi="Times New Roman" w:cs="Times New Roman"/>
          <w:sz w:val="24"/>
          <w:lang w:val="bg-BG"/>
        </w:rPr>
        <w:t>, което представлява 0,</w:t>
      </w:r>
      <w:r w:rsidRPr="00374D4E">
        <w:rPr>
          <w:rFonts w:ascii="Times New Roman" w:hAnsi="Times New Roman" w:cs="Times New Roman"/>
          <w:sz w:val="24"/>
          <w:lang w:val="bg-BG"/>
        </w:rPr>
        <w:t>1</w:t>
      </w:r>
      <w:r w:rsidRPr="003E6FCC">
        <w:rPr>
          <w:rFonts w:ascii="Times New Roman" w:hAnsi="Times New Roman" w:cs="Times New Roman"/>
          <w:sz w:val="24"/>
          <w:lang w:val="bg-BG"/>
        </w:rPr>
        <w:t xml:space="preserve"> – 0,</w:t>
      </w:r>
      <w:r w:rsidRPr="00374D4E">
        <w:rPr>
          <w:rFonts w:ascii="Times New Roman" w:hAnsi="Times New Roman" w:cs="Times New Roman"/>
          <w:sz w:val="24"/>
          <w:lang w:val="bg-BG"/>
        </w:rPr>
        <w:t>2</w:t>
      </w:r>
      <w:r w:rsidRPr="003E6FCC">
        <w:rPr>
          <w:rFonts w:ascii="Times New Roman" w:hAnsi="Times New Roman" w:cs="Times New Roman"/>
          <w:sz w:val="24"/>
          <w:lang w:val="bg-BG"/>
        </w:rPr>
        <w:t xml:space="preserve">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931B0B2" w14:textId="77777777" w:rsidR="00FF4ACC" w:rsidRPr="00152193"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00FF4ACC" w:rsidRPr="00152193">
        <w:rPr>
          <w:rFonts w:ascii="Times New Roman" w:hAnsi="Times New Roman" w:cs="Times New Roman"/>
          <w:b/>
          <w:sz w:val="24"/>
          <w:lang w:val="bg-BG"/>
        </w:rPr>
        <w:t xml:space="preserve">Анализ на наличната информация </w:t>
      </w:r>
    </w:p>
    <w:p w14:paraId="32549E24" w14:textId="76D93872"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В средна Дунавска равнина е често срещан и широко разпространен, но малочислен гнездящ, постоянен вид </w:t>
      </w:r>
      <w:r w:rsidRPr="003E6FCC">
        <w:rPr>
          <w:rFonts w:ascii="Times New Roman" w:hAnsi="Times New Roman" w:cs="Times New Roman"/>
          <w:sz w:val="24"/>
        </w:rPr>
        <w:t>(</w:t>
      </w:r>
      <w:r w:rsidRPr="003E6FCC">
        <w:rPr>
          <w:rFonts w:ascii="Times New Roman" w:hAnsi="Times New Roman" w:cs="Times New Roman"/>
          <w:sz w:val="24"/>
          <w:lang w:val="bg-BG"/>
        </w:rPr>
        <w:t>Шурулинков и др., 2005</w:t>
      </w:r>
      <w:r w:rsidRPr="003E6FCC">
        <w:rPr>
          <w:rFonts w:ascii="Times New Roman" w:hAnsi="Times New Roman" w:cs="Times New Roman"/>
          <w:sz w:val="24"/>
        </w:rPr>
        <w:t>)</w:t>
      </w:r>
      <w:r w:rsidRPr="003E6FCC">
        <w:rPr>
          <w:rFonts w:ascii="Times New Roman" w:hAnsi="Times New Roman" w:cs="Times New Roman"/>
          <w:sz w:val="24"/>
          <w:lang w:val="bg-BG"/>
        </w:rPr>
        <w:t>. Разпространението се колебае силно на места според динамиката на речните брегове. В ОВМ „</w:t>
      </w:r>
      <w:r w:rsidRPr="00374D4E">
        <w:rPr>
          <w:rFonts w:ascii="Times New Roman" w:hAnsi="Times New Roman" w:cs="Times New Roman"/>
          <w:sz w:val="24"/>
          <w:lang w:val="bg-BG"/>
        </w:rPr>
        <w:t>Блато Малък Преславец</w:t>
      </w:r>
      <w:r w:rsidRPr="003E6FCC">
        <w:rPr>
          <w:rFonts w:ascii="Times New Roman" w:hAnsi="Times New Roman" w:cs="Times New Roman"/>
          <w:sz w:val="24"/>
          <w:lang w:val="bg-BG"/>
        </w:rPr>
        <w:t>“ видът е с гнездова численост 2-</w:t>
      </w:r>
      <w:r w:rsidRPr="00374D4E">
        <w:rPr>
          <w:rFonts w:ascii="Times New Roman" w:hAnsi="Times New Roman" w:cs="Times New Roman"/>
          <w:sz w:val="24"/>
          <w:lang w:val="bg-BG"/>
        </w:rPr>
        <w:t>3</w:t>
      </w:r>
      <w:r w:rsidRPr="003E6FCC">
        <w:rPr>
          <w:rFonts w:ascii="Times New Roman" w:hAnsi="Times New Roman" w:cs="Times New Roman"/>
          <w:sz w:val="24"/>
          <w:lang w:val="bg-BG"/>
        </w:rPr>
        <w:t xml:space="preserve"> дв.</w:t>
      </w:r>
      <w:r w:rsidRPr="00374D4E">
        <w:rPr>
          <w:rFonts w:ascii="Times New Roman" w:hAnsi="Times New Roman" w:cs="Times New Roman"/>
          <w:sz w:val="24"/>
          <w:lang w:val="bg-BG"/>
        </w:rPr>
        <w:t xml:space="preserve">, същата като в настоящият </w:t>
      </w:r>
      <w:r w:rsidR="000C6B3E">
        <w:rPr>
          <w:rFonts w:ascii="Times New Roman" w:hAnsi="Times New Roman" w:cs="Times New Roman"/>
          <w:sz w:val="24"/>
          <w:lang w:val="bg-BG"/>
        </w:rPr>
        <w:t>СФ</w:t>
      </w:r>
      <w:r w:rsidRPr="003E6FCC">
        <w:rPr>
          <w:rFonts w:ascii="Times New Roman" w:hAnsi="Times New Roman" w:cs="Times New Roman"/>
          <w:sz w:val="24"/>
          <w:lang w:val="bg-BG"/>
        </w:rPr>
        <w:t xml:space="preserve"> </w:t>
      </w:r>
      <w:r w:rsidRPr="003E6FCC">
        <w:rPr>
          <w:rFonts w:ascii="Times New Roman" w:hAnsi="Times New Roman" w:cs="Times New Roman"/>
          <w:sz w:val="24"/>
        </w:rPr>
        <w:t>(</w:t>
      </w:r>
      <w:r w:rsidRPr="003E6FCC">
        <w:rPr>
          <w:rFonts w:ascii="Times New Roman" w:hAnsi="Times New Roman" w:cs="Times New Roman"/>
          <w:sz w:val="24"/>
          <w:lang w:val="bg-BG"/>
        </w:rPr>
        <w:t>Костадинова и Граматиков, отг. ред., 2007</w:t>
      </w:r>
      <w:r w:rsidRPr="003E6FCC">
        <w:rPr>
          <w:rFonts w:ascii="Times New Roman" w:hAnsi="Times New Roman" w:cs="Times New Roman"/>
          <w:sz w:val="24"/>
        </w:rPr>
        <w:t>)</w:t>
      </w:r>
      <w:r w:rsidRPr="003E6FCC">
        <w:rPr>
          <w:rFonts w:ascii="Times New Roman" w:hAnsi="Times New Roman" w:cs="Times New Roman"/>
          <w:sz w:val="24"/>
          <w:lang w:val="bg-BG"/>
        </w:rPr>
        <w:t xml:space="preserve">. Вида е отчетен в зоната през гнездовия период на 2021 г. </w:t>
      </w:r>
      <w:r w:rsidRPr="00374D4E">
        <w:rPr>
          <w:rFonts w:ascii="Times New Roman" w:hAnsi="Times New Roman" w:cs="Times New Roman"/>
          <w:sz w:val="24"/>
          <w:lang w:val="bg-BG"/>
        </w:rPr>
        <w:t xml:space="preserve">с численост 3 възрастни и 1 млад индивид. Следователно в зоната гнездят 2 дв. </w:t>
      </w:r>
      <w:r w:rsidRPr="003E6FCC">
        <w:rPr>
          <w:rFonts w:ascii="Times New Roman" w:hAnsi="Times New Roman" w:cs="Times New Roman"/>
          <w:sz w:val="24"/>
          <w:lang w:val="bg-BG"/>
        </w:rPr>
        <w:t xml:space="preserve">В зоната вида гнезди в </w:t>
      </w:r>
      <w:r w:rsidRPr="003E6FCC">
        <w:rPr>
          <w:rFonts w:ascii="Times New Roman" w:hAnsi="Times New Roman" w:cs="Times New Roman"/>
          <w:sz w:val="24"/>
          <w:lang w:val="bg-BG"/>
        </w:rPr>
        <w:lastRenderedPageBreak/>
        <w:t>отвесни бр</w:t>
      </w:r>
      <w:r>
        <w:rPr>
          <w:rFonts w:ascii="Times New Roman" w:hAnsi="Times New Roman" w:cs="Times New Roman"/>
          <w:sz w:val="24"/>
          <w:lang w:val="bg-BG"/>
        </w:rPr>
        <w:t>егове както по крайбрежието на блатото</w:t>
      </w:r>
      <w:r w:rsidRPr="003E6FCC">
        <w:rPr>
          <w:rFonts w:ascii="Times New Roman" w:hAnsi="Times New Roman" w:cs="Times New Roman"/>
          <w:sz w:val="24"/>
          <w:lang w:val="bg-BG"/>
        </w:rPr>
        <w:t>, така и по крайбрежието на реката.</w:t>
      </w:r>
      <w:r w:rsidR="00BE7B4A">
        <w:rPr>
          <w:rFonts w:ascii="Times New Roman" w:hAnsi="Times New Roman" w:cs="Times New Roman"/>
          <w:sz w:val="24"/>
          <w:lang w:val="bg-BG"/>
        </w:rPr>
        <w:t xml:space="preserve"> На 24.05.2021 г бе намерено гнездо на земеродно рибарче</w:t>
      </w:r>
      <w:r w:rsidR="00E87825">
        <w:rPr>
          <w:rFonts w:ascii="Times New Roman" w:hAnsi="Times New Roman" w:cs="Times New Roman"/>
          <w:sz w:val="24"/>
          <w:lang w:val="bg-BG"/>
        </w:rPr>
        <w:t xml:space="preserve"> в земен, льосов откос на около 600 м от блатото.</w:t>
      </w:r>
    </w:p>
    <w:p w14:paraId="7343A01E" w14:textId="77777777" w:rsidR="00FF4ACC" w:rsidRPr="003E6FCC" w:rsidRDefault="00FF4ACC" w:rsidP="00152193">
      <w:pPr>
        <w:spacing w:before="120" w:after="120" w:line="240" w:lineRule="auto"/>
        <w:jc w:val="both"/>
        <w:rPr>
          <w:rFonts w:ascii="Times New Roman" w:hAnsi="Times New Roman" w:cs="Times New Roman"/>
          <w:sz w:val="24"/>
          <w:lang w:val="bg-BG"/>
        </w:rPr>
      </w:pPr>
      <w:r w:rsidRPr="003E6FCC">
        <w:rPr>
          <w:rFonts w:ascii="Times New Roman" w:hAnsi="Times New Roman" w:cs="Times New Roman"/>
          <w:sz w:val="24"/>
          <w:lang w:val="bg-BG"/>
        </w:rPr>
        <w:t xml:space="preserve">Основните заплахи за земеродното рибарче са ерозията и изронването на речните брегове </w:t>
      </w:r>
      <w:r w:rsidRPr="003E6FCC">
        <w:rPr>
          <w:rFonts w:ascii="Times New Roman" w:hAnsi="Times New Roman" w:cs="Times New Roman"/>
          <w:sz w:val="24"/>
        </w:rPr>
        <w:t>(L01)</w:t>
      </w:r>
      <w:r w:rsidRPr="003E6FCC">
        <w:rPr>
          <w:rFonts w:ascii="Times New Roman" w:hAnsi="Times New Roman" w:cs="Times New Roman"/>
          <w:sz w:val="24"/>
          <w:lang w:val="bg-BG"/>
        </w:rPr>
        <w:t>, стабилизирането на речните брегове с каменни и бетонни стени.</w:t>
      </w:r>
    </w:p>
    <w:p w14:paraId="0462A553" w14:textId="4C515492" w:rsidR="00FF4ACC" w:rsidRPr="003E6FCC" w:rsidRDefault="00152193" w:rsidP="00152193">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008E6526">
        <w:rPr>
          <w:rFonts w:ascii="Times New Roman" w:hAnsi="Times New Roman" w:cs="Times New Roman"/>
          <w:b/>
          <w:sz w:val="24"/>
          <w:lang w:val="bg-BG"/>
        </w:rPr>
        <w:t>Параметри за определяне на специфичните природозащитни цели за вида в зоната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5"/>
        <w:gridCol w:w="1134"/>
        <w:gridCol w:w="2835"/>
        <w:gridCol w:w="2131"/>
      </w:tblGrid>
      <w:tr w:rsidR="00FF4ACC" w:rsidRPr="00E87825" w14:paraId="13C2847F" w14:textId="77777777" w:rsidTr="00517DB9">
        <w:trPr>
          <w:tblHeader/>
          <w:jc w:val="center"/>
        </w:trPr>
        <w:tc>
          <w:tcPr>
            <w:tcW w:w="1559" w:type="dxa"/>
            <w:shd w:val="clear" w:color="auto" w:fill="B6DDE8"/>
            <w:vAlign w:val="center"/>
          </w:tcPr>
          <w:p w14:paraId="576D0F88" w14:textId="77777777" w:rsidR="00FF4ACC" w:rsidRPr="00E87825" w:rsidRDefault="00FF4ACC" w:rsidP="00E87825">
            <w:pPr>
              <w:spacing w:after="0" w:line="240" w:lineRule="auto"/>
              <w:jc w:val="both"/>
              <w:rPr>
                <w:rFonts w:ascii="Times New Roman" w:hAnsi="Times New Roman" w:cs="Times New Roman"/>
                <w:b/>
                <w:bCs/>
                <w:sz w:val="20"/>
                <w:szCs w:val="20"/>
                <w:lang w:val="bg-BG"/>
              </w:rPr>
            </w:pPr>
            <w:r w:rsidRPr="00E87825">
              <w:rPr>
                <w:rFonts w:ascii="Times New Roman" w:hAnsi="Times New Roman" w:cs="Times New Roman"/>
                <w:b/>
                <w:bCs/>
                <w:sz w:val="20"/>
                <w:szCs w:val="20"/>
                <w:lang w:val="bg-BG"/>
              </w:rPr>
              <w:t>Параметър</w:t>
            </w:r>
          </w:p>
        </w:tc>
        <w:tc>
          <w:tcPr>
            <w:tcW w:w="1555" w:type="dxa"/>
            <w:shd w:val="clear" w:color="auto" w:fill="B6DDE8"/>
            <w:vAlign w:val="center"/>
          </w:tcPr>
          <w:p w14:paraId="0DF9BEF5" w14:textId="77777777" w:rsidR="00FF4ACC" w:rsidRPr="00E87825" w:rsidRDefault="00FF4ACC" w:rsidP="00E87825">
            <w:pPr>
              <w:spacing w:after="0" w:line="240" w:lineRule="auto"/>
              <w:jc w:val="both"/>
              <w:rPr>
                <w:rFonts w:ascii="Times New Roman" w:hAnsi="Times New Roman" w:cs="Times New Roman"/>
                <w:b/>
                <w:bCs/>
                <w:sz w:val="20"/>
                <w:szCs w:val="20"/>
                <w:lang w:val="bg-BG"/>
              </w:rPr>
            </w:pPr>
            <w:r w:rsidRPr="00E87825">
              <w:rPr>
                <w:rFonts w:ascii="Times New Roman" w:hAnsi="Times New Roman" w:cs="Times New Roman"/>
                <w:b/>
                <w:bCs/>
                <w:sz w:val="20"/>
                <w:szCs w:val="20"/>
                <w:lang w:val="bg-BG"/>
              </w:rPr>
              <w:t xml:space="preserve">Мерна единица </w:t>
            </w:r>
          </w:p>
        </w:tc>
        <w:tc>
          <w:tcPr>
            <w:tcW w:w="1134" w:type="dxa"/>
            <w:shd w:val="clear" w:color="auto" w:fill="B6DDE8"/>
            <w:vAlign w:val="center"/>
          </w:tcPr>
          <w:p w14:paraId="411F7BB8" w14:textId="77777777" w:rsidR="00FF4ACC" w:rsidRPr="00E87825" w:rsidRDefault="00FF4ACC" w:rsidP="00E87825">
            <w:pPr>
              <w:spacing w:after="0" w:line="240" w:lineRule="auto"/>
              <w:jc w:val="both"/>
              <w:rPr>
                <w:rFonts w:ascii="Times New Roman" w:hAnsi="Times New Roman" w:cs="Times New Roman"/>
                <w:b/>
                <w:bCs/>
                <w:sz w:val="20"/>
                <w:szCs w:val="20"/>
                <w:lang w:val="bg-BG"/>
              </w:rPr>
            </w:pPr>
            <w:r w:rsidRPr="00E87825">
              <w:rPr>
                <w:rFonts w:ascii="Times New Roman" w:hAnsi="Times New Roman" w:cs="Times New Roman"/>
                <w:b/>
                <w:bCs/>
                <w:sz w:val="20"/>
                <w:szCs w:val="20"/>
                <w:lang w:val="bg-BG"/>
              </w:rPr>
              <w:t xml:space="preserve">Целева стойност </w:t>
            </w:r>
          </w:p>
        </w:tc>
        <w:tc>
          <w:tcPr>
            <w:tcW w:w="2835" w:type="dxa"/>
            <w:shd w:val="clear" w:color="auto" w:fill="B6DDE8"/>
            <w:vAlign w:val="center"/>
          </w:tcPr>
          <w:p w14:paraId="6FDA1CF4" w14:textId="77777777" w:rsidR="00FF4ACC" w:rsidRPr="00E87825" w:rsidRDefault="00FF4ACC" w:rsidP="00E87825">
            <w:pPr>
              <w:spacing w:after="0" w:line="240" w:lineRule="auto"/>
              <w:jc w:val="both"/>
              <w:rPr>
                <w:rFonts w:ascii="Times New Roman" w:hAnsi="Times New Roman" w:cs="Times New Roman"/>
                <w:b/>
                <w:bCs/>
                <w:sz w:val="20"/>
                <w:szCs w:val="20"/>
                <w:lang w:val="bg-BG"/>
              </w:rPr>
            </w:pPr>
            <w:r w:rsidRPr="00E87825">
              <w:rPr>
                <w:rFonts w:ascii="Times New Roman" w:hAnsi="Times New Roman" w:cs="Times New Roman"/>
                <w:b/>
                <w:bCs/>
                <w:sz w:val="20"/>
                <w:szCs w:val="20"/>
                <w:lang w:val="bg-BG"/>
              </w:rPr>
              <w:t xml:space="preserve">Допълнителна информация </w:t>
            </w:r>
          </w:p>
        </w:tc>
        <w:tc>
          <w:tcPr>
            <w:tcW w:w="2131" w:type="dxa"/>
            <w:shd w:val="clear" w:color="auto" w:fill="B6DDE8"/>
            <w:vAlign w:val="center"/>
          </w:tcPr>
          <w:p w14:paraId="1D95B80D" w14:textId="77777777" w:rsidR="00FF4ACC" w:rsidRPr="00E87825" w:rsidRDefault="00FF4ACC" w:rsidP="00E87825">
            <w:pPr>
              <w:spacing w:after="0" w:line="240" w:lineRule="auto"/>
              <w:jc w:val="both"/>
              <w:rPr>
                <w:rFonts w:ascii="Times New Roman" w:hAnsi="Times New Roman" w:cs="Times New Roman"/>
                <w:b/>
                <w:bCs/>
                <w:sz w:val="20"/>
                <w:szCs w:val="20"/>
                <w:lang w:val="bg-BG"/>
              </w:rPr>
            </w:pPr>
            <w:r w:rsidRPr="00E87825">
              <w:rPr>
                <w:rFonts w:ascii="Times New Roman" w:hAnsi="Times New Roman" w:cs="Times New Roman"/>
                <w:b/>
                <w:bCs/>
                <w:sz w:val="20"/>
                <w:szCs w:val="20"/>
                <w:lang w:val="bg-BG"/>
              </w:rPr>
              <w:t xml:space="preserve">Специфични за зоната цели за опазване </w:t>
            </w:r>
          </w:p>
        </w:tc>
      </w:tr>
      <w:tr w:rsidR="00FF4ACC" w:rsidRPr="00E87825" w14:paraId="37A8D834" w14:textId="77777777" w:rsidTr="00517DB9">
        <w:trPr>
          <w:trHeight w:val="606"/>
          <w:jc w:val="center"/>
        </w:trPr>
        <w:tc>
          <w:tcPr>
            <w:tcW w:w="1559" w:type="dxa"/>
            <w:shd w:val="clear" w:color="auto" w:fill="auto"/>
          </w:tcPr>
          <w:p w14:paraId="2861B156"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b/>
                <w:sz w:val="20"/>
                <w:szCs w:val="20"/>
                <w:lang w:val="bg-BG"/>
              </w:rPr>
              <w:t>Популация</w:t>
            </w:r>
            <w:r w:rsidRPr="00E87825">
              <w:rPr>
                <w:rFonts w:ascii="Times New Roman" w:hAnsi="Times New Roman" w:cs="Times New Roman"/>
                <w:sz w:val="20"/>
                <w:szCs w:val="20"/>
                <w:lang w:val="bg-BG"/>
              </w:rPr>
              <w:t xml:space="preserve">: </w:t>
            </w:r>
            <w:r w:rsidRPr="00E87825">
              <w:rPr>
                <w:rFonts w:ascii="Times New Roman" w:hAnsi="Times New Roman" w:cs="Times New Roman"/>
                <w:bCs/>
                <w:sz w:val="20"/>
                <w:szCs w:val="20"/>
                <w:lang w:val="bg-BG"/>
              </w:rPr>
              <w:t>Размер на гнездовата популация</w:t>
            </w:r>
          </w:p>
        </w:tc>
        <w:tc>
          <w:tcPr>
            <w:tcW w:w="1555" w:type="dxa"/>
            <w:shd w:val="clear" w:color="auto" w:fill="auto"/>
          </w:tcPr>
          <w:p w14:paraId="46DD08BB"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 xml:space="preserve">Брой двойки </w:t>
            </w:r>
          </w:p>
        </w:tc>
        <w:tc>
          <w:tcPr>
            <w:tcW w:w="1134" w:type="dxa"/>
            <w:shd w:val="clear" w:color="auto" w:fill="auto"/>
          </w:tcPr>
          <w:p w14:paraId="28A4DBA1"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минимум 2 дв.</w:t>
            </w:r>
          </w:p>
        </w:tc>
        <w:tc>
          <w:tcPr>
            <w:tcW w:w="2835" w:type="dxa"/>
            <w:shd w:val="clear" w:color="auto" w:fill="auto"/>
          </w:tcPr>
          <w:p w14:paraId="578A8654"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 xml:space="preserve">Целевата стойност е определена от </w:t>
            </w:r>
            <w:r w:rsidR="000C6B3E" w:rsidRPr="00E87825">
              <w:rPr>
                <w:rFonts w:ascii="Times New Roman" w:hAnsi="Times New Roman" w:cs="Times New Roman"/>
                <w:sz w:val="20"/>
                <w:szCs w:val="20"/>
                <w:lang w:val="bg-BG"/>
              </w:rPr>
              <w:t>СФ</w:t>
            </w:r>
            <w:r w:rsidRPr="00E87825">
              <w:rPr>
                <w:rFonts w:ascii="Times New Roman" w:hAnsi="Times New Roman" w:cs="Times New Roman"/>
                <w:sz w:val="20"/>
                <w:szCs w:val="20"/>
                <w:lang w:val="bg-BG"/>
              </w:rPr>
              <w:t xml:space="preserve"> и теренни наблюдения през гнездовия период на 2021 г.. </w:t>
            </w:r>
          </w:p>
        </w:tc>
        <w:tc>
          <w:tcPr>
            <w:tcW w:w="2131" w:type="dxa"/>
          </w:tcPr>
          <w:p w14:paraId="7850325B"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 xml:space="preserve">Поддържане на популацията на вида в зоната в размер от най-малко 2 гнездящи двойки. </w:t>
            </w:r>
          </w:p>
        </w:tc>
      </w:tr>
      <w:tr w:rsidR="00FF4ACC" w:rsidRPr="00E87825" w14:paraId="7F01C2FD" w14:textId="77777777" w:rsidTr="00517DB9">
        <w:trPr>
          <w:trHeight w:val="748"/>
          <w:jc w:val="center"/>
        </w:trPr>
        <w:tc>
          <w:tcPr>
            <w:tcW w:w="1559" w:type="dxa"/>
            <w:shd w:val="clear" w:color="auto" w:fill="auto"/>
          </w:tcPr>
          <w:p w14:paraId="637B0234" w14:textId="77777777" w:rsidR="00FF4ACC" w:rsidRPr="00E87825" w:rsidRDefault="00FF4ACC" w:rsidP="00E87825">
            <w:pPr>
              <w:spacing w:after="0" w:line="240" w:lineRule="auto"/>
              <w:jc w:val="both"/>
              <w:rPr>
                <w:rFonts w:ascii="Times New Roman" w:hAnsi="Times New Roman" w:cs="Times New Roman"/>
                <w:b/>
                <w:sz w:val="20"/>
                <w:szCs w:val="20"/>
                <w:lang w:val="bg-BG"/>
              </w:rPr>
            </w:pPr>
            <w:r w:rsidRPr="00E87825">
              <w:rPr>
                <w:rFonts w:ascii="Times New Roman" w:hAnsi="Times New Roman" w:cs="Times New Roman"/>
                <w:b/>
                <w:sz w:val="20"/>
                <w:szCs w:val="20"/>
                <w:lang w:val="bg-BG"/>
              </w:rPr>
              <w:t xml:space="preserve">Местообитание на вида: </w:t>
            </w:r>
            <w:r w:rsidRPr="00E87825">
              <w:rPr>
                <w:rFonts w:ascii="Times New Roman" w:hAnsi="Times New Roman" w:cs="Times New Roman"/>
                <w:sz w:val="20"/>
                <w:szCs w:val="20"/>
                <w:lang w:val="bg-BG"/>
              </w:rPr>
              <w:t>характеристика на местообитанието за гнездене.</w:t>
            </w:r>
          </w:p>
        </w:tc>
        <w:tc>
          <w:tcPr>
            <w:tcW w:w="1555" w:type="dxa"/>
            <w:shd w:val="clear" w:color="auto" w:fill="auto"/>
          </w:tcPr>
          <w:p w14:paraId="01107164" w14:textId="77777777" w:rsidR="00FF4ACC" w:rsidRPr="00E87825" w:rsidRDefault="00FF4ACC" w:rsidP="00E87825">
            <w:pPr>
              <w:spacing w:after="0" w:line="240" w:lineRule="auto"/>
              <w:rPr>
                <w:rFonts w:ascii="Times New Roman" w:hAnsi="Times New Roman" w:cs="Times New Roman"/>
                <w:sz w:val="20"/>
                <w:szCs w:val="20"/>
              </w:rPr>
            </w:pPr>
            <w:r w:rsidRPr="00E87825">
              <w:rPr>
                <w:rFonts w:ascii="Times New Roman" w:hAnsi="Times New Roman" w:cs="Times New Roman"/>
                <w:sz w:val="20"/>
                <w:szCs w:val="20"/>
              </w:rPr>
              <w:t>km,</w:t>
            </w:r>
          </w:p>
          <w:p w14:paraId="6EDABD67" w14:textId="77777777" w:rsidR="00FF4ACC" w:rsidRPr="00E87825" w:rsidRDefault="00FF4ACC" w:rsidP="00E87825">
            <w:pPr>
              <w:spacing w:after="0" w:line="240" w:lineRule="auto"/>
              <w:rPr>
                <w:rFonts w:ascii="Times New Roman" w:hAnsi="Times New Roman" w:cs="Times New Roman"/>
                <w:sz w:val="20"/>
                <w:szCs w:val="20"/>
                <w:lang w:val="bg-BG"/>
              </w:rPr>
            </w:pPr>
            <w:r w:rsidRPr="00E87825">
              <w:rPr>
                <w:rFonts w:ascii="Times New Roman" w:hAnsi="Times New Roman" w:cs="Times New Roman"/>
                <w:sz w:val="20"/>
                <w:szCs w:val="20"/>
                <w:lang w:val="bg-BG"/>
              </w:rPr>
              <w:t>дължина на   песъчливите и глинести брегове осигуряващи подходящи места за гнездене</w:t>
            </w:r>
          </w:p>
        </w:tc>
        <w:tc>
          <w:tcPr>
            <w:tcW w:w="1134" w:type="dxa"/>
            <w:shd w:val="clear" w:color="auto" w:fill="auto"/>
          </w:tcPr>
          <w:p w14:paraId="58A0FB79"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най-малко 4 км за 2 дв.</w:t>
            </w:r>
          </w:p>
        </w:tc>
        <w:tc>
          <w:tcPr>
            <w:tcW w:w="2835" w:type="dxa"/>
            <w:shd w:val="clear" w:color="auto" w:fill="auto"/>
          </w:tcPr>
          <w:p w14:paraId="32DC3B48" w14:textId="77777777" w:rsidR="00FF4ACC" w:rsidRPr="00E87825" w:rsidRDefault="00FF4ACC" w:rsidP="00E87825">
            <w:pPr>
              <w:spacing w:after="0" w:line="240" w:lineRule="auto"/>
              <w:jc w:val="both"/>
              <w:rPr>
                <w:rFonts w:ascii="Times New Roman" w:hAnsi="Times New Roman" w:cs="Times New Roman"/>
                <w:color w:val="0070C0"/>
                <w:sz w:val="20"/>
                <w:szCs w:val="20"/>
                <w:lang w:val="bg-BG"/>
              </w:rPr>
            </w:pPr>
            <w:r w:rsidRPr="00E87825">
              <w:rPr>
                <w:rFonts w:ascii="Times New Roman" w:hAnsi="Times New Roman" w:cs="Times New Roman"/>
                <w:sz w:val="20"/>
                <w:szCs w:val="20"/>
                <w:lang w:val="bg-BG"/>
              </w:rPr>
              <w:t xml:space="preserve">В зоната вида гнезди в отвесни брегове както по крайбрежието на блатото, така и по крайбрежието на реката. На една двойка са и необходими между 1 и 2 км речно течение. В зоната има около 1,18 км речни брегове. Покрай блатото има още около 3 км брегове, но не знаем каква част от тях са подходящи за гнездене. Изчислени са чрез </w:t>
            </w:r>
            <w:r w:rsidRPr="00E87825">
              <w:rPr>
                <w:rFonts w:ascii="Times New Roman" w:hAnsi="Times New Roman" w:cs="Times New Roman"/>
                <w:sz w:val="20"/>
                <w:szCs w:val="20"/>
              </w:rPr>
              <w:t>GoogleMap</w:t>
            </w:r>
            <w:r w:rsidRPr="00E87825">
              <w:rPr>
                <w:rFonts w:ascii="Times New Roman" w:hAnsi="Times New Roman" w:cs="Times New Roman"/>
                <w:sz w:val="20"/>
                <w:szCs w:val="20"/>
                <w:lang w:val="bg-BG"/>
              </w:rPr>
              <w:t>.</w:t>
            </w:r>
          </w:p>
        </w:tc>
        <w:tc>
          <w:tcPr>
            <w:tcW w:w="2131" w:type="dxa"/>
          </w:tcPr>
          <w:p w14:paraId="45DB0954" w14:textId="77777777" w:rsidR="00FF4ACC" w:rsidRPr="00E87825" w:rsidRDefault="00FF4ACC" w:rsidP="00E87825">
            <w:pPr>
              <w:spacing w:after="0" w:line="240" w:lineRule="auto"/>
              <w:jc w:val="both"/>
              <w:rPr>
                <w:rFonts w:ascii="Times New Roman" w:hAnsi="Times New Roman" w:cs="Times New Roman"/>
                <w:sz w:val="20"/>
                <w:szCs w:val="20"/>
                <w:lang w:val="bg-BG"/>
              </w:rPr>
            </w:pPr>
            <w:r w:rsidRPr="00E87825">
              <w:rPr>
                <w:rFonts w:ascii="Times New Roman" w:hAnsi="Times New Roman" w:cs="Times New Roman"/>
                <w:sz w:val="20"/>
                <w:szCs w:val="20"/>
                <w:lang w:val="bg-BG"/>
              </w:rPr>
              <w:t>Да не се стабилизират речните брегове на р. Дунав и бреговете покрай блатото в рамките на защитената зона с каменни и бетонни стени, тъй като не позволяват гнезденето на вида.</w:t>
            </w:r>
          </w:p>
        </w:tc>
      </w:tr>
    </w:tbl>
    <w:p w14:paraId="01A25E32" w14:textId="77777777" w:rsidR="00FF4ACC" w:rsidRPr="00FF4ACC" w:rsidRDefault="00152193" w:rsidP="00FF4ACC">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00FF4ACC" w:rsidRPr="00FF4ACC">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00FF4ACC" w:rsidRPr="00FF4ACC">
        <w:rPr>
          <w:rFonts w:ascii="Times New Roman" w:hAnsi="Times New Roman" w:cs="Times New Roman"/>
          <w:b/>
          <w:bCs/>
          <w:sz w:val="24"/>
        </w:rPr>
        <w:t xml:space="preserve"> </w:t>
      </w:r>
      <w:r w:rsidR="00FF4ACC" w:rsidRPr="00FF4ACC">
        <w:rPr>
          <w:rFonts w:ascii="Times New Roman" w:hAnsi="Times New Roman" w:cs="Times New Roman"/>
          <w:b/>
          <w:bCs/>
          <w:sz w:val="24"/>
          <w:lang w:val="bg-BG"/>
        </w:rPr>
        <w:t>за СЗЗ BG0002065 „Блато Малък Преславец“</w:t>
      </w:r>
    </w:p>
    <w:p w14:paraId="4D04686C" w14:textId="77777777" w:rsidR="00FF4ACC" w:rsidRPr="00FA3376" w:rsidRDefault="00FF4ACC" w:rsidP="00FF4ACC">
      <w:pPr>
        <w:spacing w:before="120" w:after="120" w:line="240" w:lineRule="auto"/>
        <w:jc w:val="both"/>
        <w:rPr>
          <w:rFonts w:ascii="Times New Roman" w:hAnsi="Times New Roman" w:cs="Times New Roman"/>
          <w:bCs/>
          <w:sz w:val="24"/>
          <w:lang w:val="bg-BG"/>
        </w:rPr>
      </w:pPr>
      <w:r w:rsidRPr="00FA3376">
        <w:rPr>
          <w:rFonts w:ascii="Times New Roman" w:hAnsi="Times New Roman" w:cs="Times New Roman"/>
          <w:bCs/>
          <w:sz w:val="24"/>
          <w:lang w:val="bg-BG"/>
        </w:rPr>
        <w:t xml:space="preserve">По отношение на гнездящата </w:t>
      </w:r>
      <w:r>
        <w:rPr>
          <w:rFonts w:ascii="Times New Roman" w:hAnsi="Times New Roman" w:cs="Times New Roman"/>
          <w:bCs/>
          <w:sz w:val="24"/>
          <w:lang w:val="bg-BG"/>
        </w:rPr>
        <w:t xml:space="preserve">популация да се оправи техническата грешка, че в зоната гнездят </w:t>
      </w:r>
      <w:r>
        <w:rPr>
          <w:rFonts w:ascii="Times New Roman" w:hAnsi="Times New Roman" w:cs="Times New Roman"/>
          <w:sz w:val="24"/>
          <w:lang w:val="bg-BG"/>
        </w:rPr>
        <w:t>20-3 дв.!</w:t>
      </w:r>
      <w:r>
        <w:rPr>
          <w:rFonts w:ascii="Times New Roman" w:hAnsi="Times New Roman" w:cs="Times New Roman"/>
          <w:sz w:val="24"/>
        </w:rPr>
        <w:t xml:space="preserve"> </w:t>
      </w:r>
      <w:r>
        <w:rPr>
          <w:rFonts w:ascii="Times New Roman" w:hAnsi="Times New Roman" w:cs="Times New Roman"/>
          <w:sz w:val="24"/>
          <w:lang w:val="bg-BG"/>
        </w:rPr>
        <w:t>Да стане 2-3 дв.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FF4ACC" w:rsidRPr="00FA3376" w14:paraId="1B749384" w14:textId="77777777" w:rsidTr="000C6B3E">
        <w:trPr>
          <w:jc w:val="center"/>
        </w:trPr>
        <w:tc>
          <w:tcPr>
            <w:tcW w:w="0" w:type="auto"/>
            <w:gridSpan w:val="5"/>
            <w:shd w:val="clear" w:color="auto" w:fill="D9D9D9" w:themeFill="background1" w:themeFillShade="D9"/>
            <w:vAlign w:val="center"/>
          </w:tcPr>
          <w:p w14:paraId="3D26E348"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Species</w:t>
            </w:r>
          </w:p>
        </w:tc>
        <w:tc>
          <w:tcPr>
            <w:tcW w:w="0" w:type="auto"/>
            <w:gridSpan w:val="6"/>
            <w:shd w:val="clear" w:color="auto" w:fill="D9D9D9" w:themeFill="background1" w:themeFillShade="D9"/>
            <w:vAlign w:val="center"/>
          </w:tcPr>
          <w:p w14:paraId="17EA239D"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Population in the site</w:t>
            </w:r>
          </w:p>
        </w:tc>
        <w:tc>
          <w:tcPr>
            <w:tcW w:w="0" w:type="auto"/>
            <w:gridSpan w:val="4"/>
            <w:shd w:val="clear" w:color="auto" w:fill="D9D9D9" w:themeFill="background1" w:themeFillShade="D9"/>
            <w:vAlign w:val="center"/>
          </w:tcPr>
          <w:p w14:paraId="0C650B71"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Site assessment</w:t>
            </w:r>
          </w:p>
        </w:tc>
      </w:tr>
      <w:tr w:rsidR="00FF4ACC" w:rsidRPr="00FA3376" w14:paraId="156F5A53" w14:textId="77777777" w:rsidTr="000C6B3E">
        <w:trPr>
          <w:jc w:val="center"/>
        </w:trPr>
        <w:tc>
          <w:tcPr>
            <w:tcW w:w="0" w:type="auto"/>
            <w:vMerge w:val="restart"/>
            <w:shd w:val="clear" w:color="auto" w:fill="D9D9D9" w:themeFill="background1" w:themeFillShade="D9"/>
            <w:vAlign w:val="center"/>
          </w:tcPr>
          <w:p w14:paraId="624C01E6"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w:t>
            </w:r>
          </w:p>
        </w:tc>
        <w:tc>
          <w:tcPr>
            <w:tcW w:w="0" w:type="auto"/>
            <w:vMerge w:val="restart"/>
            <w:shd w:val="clear" w:color="auto" w:fill="D9D9D9" w:themeFill="background1" w:themeFillShade="D9"/>
            <w:vAlign w:val="center"/>
          </w:tcPr>
          <w:p w14:paraId="18F1B152"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Code</w:t>
            </w:r>
          </w:p>
        </w:tc>
        <w:tc>
          <w:tcPr>
            <w:tcW w:w="0" w:type="auto"/>
            <w:vMerge w:val="restart"/>
            <w:shd w:val="clear" w:color="auto" w:fill="D9D9D9" w:themeFill="background1" w:themeFillShade="D9"/>
            <w:vAlign w:val="center"/>
          </w:tcPr>
          <w:p w14:paraId="0B2C4553"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Scientific Name</w:t>
            </w:r>
          </w:p>
        </w:tc>
        <w:tc>
          <w:tcPr>
            <w:tcW w:w="0" w:type="auto"/>
            <w:vMerge w:val="restart"/>
            <w:shd w:val="clear" w:color="auto" w:fill="D9D9D9" w:themeFill="background1" w:themeFillShade="D9"/>
            <w:vAlign w:val="center"/>
          </w:tcPr>
          <w:p w14:paraId="3C6C2CE9"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w:t>
            </w:r>
          </w:p>
        </w:tc>
        <w:tc>
          <w:tcPr>
            <w:tcW w:w="0" w:type="auto"/>
            <w:vMerge w:val="restart"/>
            <w:shd w:val="clear" w:color="auto" w:fill="D9D9D9" w:themeFill="background1" w:themeFillShade="D9"/>
            <w:vAlign w:val="center"/>
          </w:tcPr>
          <w:p w14:paraId="1D03C37C"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NP</w:t>
            </w:r>
          </w:p>
        </w:tc>
        <w:tc>
          <w:tcPr>
            <w:tcW w:w="0" w:type="auto"/>
            <w:vMerge w:val="restart"/>
            <w:shd w:val="clear" w:color="auto" w:fill="D9D9D9" w:themeFill="background1" w:themeFillShade="D9"/>
            <w:vAlign w:val="center"/>
          </w:tcPr>
          <w:p w14:paraId="346F218C"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T</w:t>
            </w:r>
          </w:p>
        </w:tc>
        <w:tc>
          <w:tcPr>
            <w:tcW w:w="0" w:type="auto"/>
            <w:gridSpan w:val="2"/>
            <w:shd w:val="clear" w:color="auto" w:fill="D9D9D9" w:themeFill="background1" w:themeFillShade="D9"/>
            <w:vAlign w:val="center"/>
          </w:tcPr>
          <w:p w14:paraId="2666C5DD"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Size</w:t>
            </w:r>
          </w:p>
        </w:tc>
        <w:tc>
          <w:tcPr>
            <w:tcW w:w="0" w:type="auto"/>
            <w:vMerge w:val="restart"/>
            <w:shd w:val="clear" w:color="auto" w:fill="D9D9D9" w:themeFill="background1" w:themeFillShade="D9"/>
            <w:vAlign w:val="center"/>
          </w:tcPr>
          <w:p w14:paraId="4FC16622"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Unit</w:t>
            </w:r>
          </w:p>
        </w:tc>
        <w:tc>
          <w:tcPr>
            <w:tcW w:w="0" w:type="auto"/>
            <w:vMerge w:val="restart"/>
            <w:shd w:val="clear" w:color="auto" w:fill="D9D9D9" w:themeFill="background1" w:themeFillShade="D9"/>
            <w:vAlign w:val="center"/>
          </w:tcPr>
          <w:p w14:paraId="4977FEB1"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Cat.</w:t>
            </w:r>
          </w:p>
        </w:tc>
        <w:tc>
          <w:tcPr>
            <w:tcW w:w="0" w:type="auto"/>
            <w:vMerge w:val="restart"/>
            <w:shd w:val="clear" w:color="auto" w:fill="D9D9D9" w:themeFill="background1" w:themeFillShade="D9"/>
            <w:vAlign w:val="center"/>
          </w:tcPr>
          <w:p w14:paraId="1B72AC10"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D.qual.</w:t>
            </w:r>
          </w:p>
        </w:tc>
        <w:tc>
          <w:tcPr>
            <w:tcW w:w="0" w:type="auto"/>
            <w:shd w:val="clear" w:color="auto" w:fill="D9D9D9" w:themeFill="background1" w:themeFillShade="D9"/>
            <w:vAlign w:val="center"/>
          </w:tcPr>
          <w:p w14:paraId="193F9A89"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A/B/C/D</w:t>
            </w:r>
          </w:p>
        </w:tc>
        <w:tc>
          <w:tcPr>
            <w:tcW w:w="0" w:type="auto"/>
            <w:gridSpan w:val="3"/>
            <w:shd w:val="clear" w:color="auto" w:fill="D9D9D9" w:themeFill="background1" w:themeFillShade="D9"/>
            <w:vAlign w:val="center"/>
          </w:tcPr>
          <w:p w14:paraId="38184081"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A/B/C</w:t>
            </w:r>
          </w:p>
        </w:tc>
      </w:tr>
      <w:tr w:rsidR="00FF4ACC" w:rsidRPr="00FA3376" w14:paraId="7F5C858C" w14:textId="77777777" w:rsidTr="000C6B3E">
        <w:trPr>
          <w:jc w:val="center"/>
        </w:trPr>
        <w:tc>
          <w:tcPr>
            <w:tcW w:w="0" w:type="auto"/>
            <w:vMerge/>
            <w:shd w:val="clear" w:color="auto" w:fill="D9D9D9" w:themeFill="background1" w:themeFillShade="D9"/>
            <w:vAlign w:val="center"/>
          </w:tcPr>
          <w:p w14:paraId="6BE8E43D"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6088D9F1"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D1DCE09"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B762727"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EC8F4FB"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E6B3E16"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14:paraId="7339CA66"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Min</w:t>
            </w:r>
          </w:p>
        </w:tc>
        <w:tc>
          <w:tcPr>
            <w:tcW w:w="0" w:type="auto"/>
            <w:shd w:val="clear" w:color="auto" w:fill="D9D9D9" w:themeFill="background1" w:themeFillShade="D9"/>
            <w:vAlign w:val="center"/>
          </w:tcPr>
          <w:p w14:paraId="0B16A75D"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Max</w:t>
            </w:r>
          </w:p>
        </w:tc>
        <w:tc>
          <w:tcPr>
            <w:tcW w:w="0" w:type="auto"/>
            <w:vMerge/>
            <w:shd w:val="clear" w:color="auto" w:fill="D9D9D9" w:themeFill="background1" w:themeFillShade="D9"/>
            <w:vAlign w:val="center"/>
          </w:tcPr>
          <w:p w14:paraId="7F1F5B72"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71041B3F"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vMerge/>
            <w:shd w:val="clear" w:color="auto" w:fill="D9D9D9" w:themeFill="background1" w:themeFillShade="D9"/>
            <w:vAlign w:val="center"/>
          </w:tcPr>
          <w:p w14:paraId="45964363" w14:textId="77777777" w:rsidR="00FF4ACC" w:rsidRPr="00FA3376" w:rsidRDefault="00FF4ACC" w:rsidP="00517DB9">
            <w:pPr>
              <w:spacing w:after="0" w:line="240" w:lineRule="auto"/>
              <w:rPr>
                <w:rFonts w:ascii="Times New Roman" w:hAnsi="Times New Roman" w:cs="Times New Roman"/>
                <w:b/>
                <w:bCs/>
                <w:sz w:val="20"/>
                <w:szCs w:val="20"/>
                <w:lang w:val="bg-BG"/>
              </w:rPr>
            </w:pPr>
          </w:p>
        </w:tc>
        <w:tc>
          <w:tcPr>
            <w:tcW w:w="0" w:type="auto"/>
            <w:shd w:val="clear" w:color="auto" w:fill="D9D9D9" w:themeFill="background1" w:themeFillShade="D9"/>
            <w:vAlign w:val="center"/>
          </w:tcPr>
          <w:p w14:paraId="30A3FE6A"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Pop.</w:t>
            </w:r>
          </w:p>
        </w:tc>
        <w:tc>
          <w:tcPr>
            <w:tcW w:w="0" w:type="auto"/>
            <w:shd w:val="clear" w:color="auto" w:fill="D9D9D9" w:themeFill="background1" w:themeFillShade="D9"/>
            <w:vAlign w:val="center"/>
          </w:tcPr>
          <w:p w14:paraId="1E63ECFF"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Con.</w:t>
            </w:r>
          </w:p>
        </w:tc>
        <w:tc>
          <w:tcPr>
            <w:tcW w:w="0" w:type="auto"/>
            <w:shd w:val="clear" w:color="auto" w:fill="D9D9D9" w:themeFill="background1" w:themeFillShade="D9"/>
            <w:vAlign w:val="center"/>
          </w:tcPr>
          <w:p w14:paraId="7A87A6DC"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Iso.</w:t>
            </w:r>
          </w:p>
        </w:tc>
        <w:tc>
          <w:tcPr>
            <w:tcW w:w="0" w:type="auto"/>
            <w:shd w:val="clear" w:color="auto" w:fill="D9D9D9" w:themeFill="background1" w:themeFillShade="D9"/>
            <w:vAlign w:val="center"/>
          </w:tcPr>
          <w:p w14:paraId="411936EA"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Glo.</w:t>
            </w:r>
          </w:p>
        </w:tc>
      </w:tr>
      <w:tr w:rsidR="00FF4ACC" w:rsidRPr="00FA3376" w14:paraId="675EF70B" w14:textId="77777777" w:rsidTr="00517DB9">
        <w:trPr>
          <w:trHeight w:val="295"/>
          <w:jc w:val="center"/>
        </w:trPr>
        <w:tc>
          <w:tcPr>
            <w:tcW w:w="0" w:type="auto"/>
            <w:shd w:val="clear" w:color="auto" w:fill="auto"/>
            <w:vAlign w:val="center"/>
          </w:tcPr>
          <w:p w14:paraId="1B7C4432" w14:textId="77777777" w:rsidR="00FF4ACC" w:rsidRPr="00FA3376" w:rsidRDefault="00FF4ACC" w:rsidP="00517DB9">
            <w:pPr>
              <w:spacing w:after="0" w:line="240" w:lineRule="auto"/>
              <w:rPr>
                <w:rFonts w:ascii="Times New Roman" w:hAnsi="Times New Roman" w:cs="Times New Roman"/>
                <w:b/>
                <w:bCs/>
                <w:sz w:val="20"/>
                <w:szCs w:val="20"/>
                <w:lang w:val="bg-BG"/>
              </w:rPr>
            </w:pPr>
            <w:r w:rsidRPr="00FA3376">
              <w:rPr>
                <w:rFonts w:ascii="Times New Roman" w:hAnsi="Times New Roman" w:cs="Times New Roman"/>
                <w:b/>
                <w:bCs/>
                <w:sz w:val="20"/>
                <w:szCs w:val="20"/>
                <w:lang w:val="bg-BG"/>
              </w:rPr>
              <w:t>В</w:t>
            </w:r>
          </w:p>
        </w:tc>
        <w:tc>
          <w:tcPr>
            <w:tcW w:w="0" w:type="auto"/>
            <w:shd w:val="clear" w:color="auto" w:fill="auto"/>
            <w:vAlign w:val="center"/>
          </w:tcPr>
          <w:p w14:paraId="09510138" w14:textId="77777777" w:rsidR="00FF4ACC" w:rsidRPr="00FA3376" w:rsidRDefault="00FF4ACC" w:rsidP="00517DB9">
            <w:pPr>
              <w:spacing w:after="0" w:line="240" w:lineRule="auto"/>
              <w:rPr>
                <w:rFonts w:ascii="Times New Roman" w:hAnsi="Times New Roman" w:cs="Times New Roman"/>
                <w:bCs/>
                <w:sz w:val="20"/>
                <w:szCs w:val="20"/>
              </w:rPr>
            </w:pPr>
            <w:r w:rsidRPr="00FA3376">
              <w:rPr>
                <w:rFonts w:ascii="Times New Roman" w:hAnsi="Times New Roman" w:cs="Times New Roman"/>
                <w:bCs/>
                <w:sz w:val="20"/>
                <w:szCs w:val="20"/>
                <w:lang w:val="bg-BG"/>
              </w:rPr>
              <w:t>A</w:t>
            </w:r>
            <w:r>
              <w:rPr>
                <w:rFonts w:ascii="Times New Roman" w:hAnsi="Times New Roman" w:cs="Times New Roman"/>
                <w:bCs/>
                <w:sz w:val="20"/>
                <w:szCs w:val="20"/>
              </w:rPr>
              <w:t>229</w:t>
            </w:r>
          </w:p>
        </w:tc>
        <w:tc>
          <w:tcPr>
            <w:tcW w:w="0" w:type="auto"/>
            <w:shd w:val="clear" w:color="auto" w:fill="auto"/>
            <w:vAlign w:val="center"/>
          </w:tcPr>
          <w:p w14:paraId="03A866A9" w14:textId="77777777" w:rsidR="00FF4ACC" w:rsidRPr="00FA3376" w:rsidRDefault="00FF4ACC" w:rsidP="00517DB9">
            <w:pPr>
              <w:spacing w:after="0" w:line="240" w:lineRule="auto"/>
              <w:rPr>
                <w:rFonts w:ascii="Times New Roman" w:hAnsi="Times New Roman" w:cs="Times New Roman"/>
                <w:bCs/>
                <w:iCs/>
                <w:sz w:val="20"/>
                <w:szCs w:val="20"/>
              </w:rPr>
            </w:pPr>
            <w:r>
              <w:rPr>
                <w:rFonts w:ascii="Times New Roman" w:hAnsi="Times New Roman" w:cs="Times New Roman"/>
                <w:bCs/>
                <w:i/>
                <w:iCs/>
                <w:sz w:val="20"/>
                <w:szCs w:val="20"/>
              </w:rPr>
              <w:t>Alcedo atthis</w:t>
            </w:r>
          </w:p>
        </w:tc>
        <w:tc>
          <w:tcPr>
            <w:tcW w:w="0" w:type="auto"/>
            <w:shd w:val="clear" w:color="auto" w:fill="auto"/>
            <w:vAlign w:val="center"/>
          </w:tcPr>
          <w:p w14:paraId="6E772667" w14:textId="77777777"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6C09226B" w14:textId="77777777"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357A5D61" w14:textId="77777777"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14:paraId="325D2B7B" w14:textId="77777777" w:rsidR="00FF4ACC" w:rsidRPr="00FA3376" w:rsidRDefault="00FF4ACC" w:rsidP="00517DB9">
            <w:pPr>
              <w:spacing w:after="0" w:line="240" w:lineRule="auto"/>
              <w:rPr>
                <w:rFonts w:ascii="Times New Roman" w:hAnsi="Times New Roman" w:cs="Times New Roman"/>
                <w:b/>
                <w:bCs/>
                <w:sz w:val="20"/>
                <w:szCs w:val="20"/>
                <w:lang w:val="bg-BG"/>
              </w:rPr>
            </w:pPr>
            <w:r w:rsidRPr="002B5C7D">
              <w:rPr>
                <w:rFonts w:ascii="Times New Roman" w:hAnsi="Times New Roman" w:cs="Times New Roman"/>
                <w:b/>
                <w:bCs/>
                <w:color w:val="FF0000"/>
                <w:sz w:val="20"/>
                <w:szCs w:val="20"/>
                <w:lang w:val="bg-BG"/>
              </w:rPr>
              <w:t>2</w:t>
            </w:r>
          </w:p>
        </w:tc>
        <w:tc>
          <w:tcPr>
            <w:tcW w:w="0" w:type="auto"/>
            <w:shd w:val="clear" w:color="auto" w:fill="auto"/>
            <w:vAlign w:val="center"/>
          </w:tcPr>
          <w:p w14:paraId="3B59CDF9" w14:textId="77777777"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0" w:type="auto"/>
            <w:shd w:val="clear" w:color="auto" w:fill="auto"/>
            <w:vAlign w:val="center"/>
          </w:tcPr>
          <w:p w14:paraId="7F3F9D73" w14:textId="77777777"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p</w:t>
            </w:r>
          </w:p>
        </w:tc>
        <w:tc>
          <w:tcPr>
            <w:tcW w:w="0" w:type="auto"/>
            <w:shd w:val="clear" w:color="auto" w:fill="auto"/>
            <w:vAlign w:val="center"/>
          </w:tcPr>
          <w:p w14:paraId="4688365E" w14:textId="77777777" w:rsidR="00FF4ACC" w:rsidRPr="00FA3376" w:rsidRDefault="00FF4ACC" w:rsidP="00517DB9">
            <w:pPr>
              <w:spacing w:after="0" w:line="240" w:lineRule="auto"/>
              <w:rPr>
                <w:rFonts w:ascii="Times New Roman" w:hAnsi="Times New Roman" w:cs="Times New Roman"/>
                <w:bCs/>
                <w:sz w:val="20"/>
                <w:szCs w:val="20"/>
                <w:lang w:val="bg-BG"/>
              </w:rPr>
            </w:pPr>
          </w:p>
        </w:tc>
        <w:tc>
          <w:tcPr>
            <w:tcW w:w="0" w:type="auto"/>
            <w:shd w:val="clear" w:color="auto" w:fill="auto"/>
            <w:vAlign w:val="center"/>
          </w:tcPr>
          <w:p w14:paraId="729A9C12" w14:textId="77777777" w:rsidR="00FF4ACC" w:rsidRPr="00FA3376" w:rsidRDefault="00FF4ACC" w:rsidP="00517DB9">
            <w:pPr>
              <w:spacing w:after="0" w:line="240" w:lineRule="auto"/>
              <w:rPr>
                <w:rFonts w:ascii="Times New Roman" w:hAnsi="Times New Roman" w:cs="Times New Roman"/>
                <w:bCs/>
                <w:sz w:val="20"/>
                <w:szCs w:val="20"/>
              </w:rPr>
            </w:pPr>
          </w:p>
        </w:tc>
        <w:tc>
          <w:tcPr>
            <w:tcW w:w="0" w:type="auto"/>
            <w:shd w:val="clear" w:color="auto" w:fill="auto"/>
            <w:vAlign w:val="center"/>
          </w:tcPr>
          <w:p w14:paraId="30625C45" w14:textId="77777777"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C</w:t>
            </w:r>
          </w:p>
        </w:tc>
        <w:tc>
          <w:tcPr>
            <w:tcW w:w="0" w:type="auto"/>
            <w:shd w:val="clear" w:color="auto" w:fill="auto"/>
            <w:vAlign w:val="center"/>
          </w:tcPr>
          <w:p w14:paraId="487A951D" w14:textId="77777777" w:rsidR="00FF4ACC" w:rsidRPr="00FA3376" w:rsidRDefault="00FF4ACC" w:rsidP="00517DB9">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A</w:t>
            </w:r>
          </w:p>
        </w:tc>
        <w:tc>
          <w:tcPr>
            <w:tcW w:w="0" w:type="auto"/>
            <w:shd w:val="clear" w:color="auto" w:fill="auto"/>
            <w:vAlign w:val="center"/>
          </w:tcPr>
          <w:p w14:paraId="21B74F68" w14:textId="77777777" w:rsidR="00FF4ACC" w:rsidRPr="00FA3376" w:rsidRDefault="00FF4ACC" w:rsidP="00517DB9">
            <w:pPr>
              <w:spacing w:after="0" w:line="240" w:lineRule="auto"/>
              <w:rPr>
                <w:rFonts w:ascii="Times New Roman" w:hAnsi="Times New Roman" w:cs="Times New Roman"/>
                <w:bCs/>
                <w:sz w:val="20"/>
                <w:szCs w:val="20"/>
              </w:rPr>
            </w:pPr>
            <w:r w:rsidRPr="00BC3F9C">
              <w:rPr>
                <w:rFonts w:ascii="Times New Roman" w:hAnsi="Times New Roman" w:cs="Times New Roman"/>
                <w:bCs/>
                <w:sz w:val="20"/>
                <w:szCs w:val="20"/>
              </w:rPr>
              <w:t>C</w:t>
            </w:r>
          </w:p>
        </w:tc>
        <w:tc>
          <w:tcPr>
            <w:tcW w:w="0" w:type="auto"/>
            <w:shd w:val="clear" w:color="auto" w:fill="auto"/>
            <w:vAlign w:val="center"/>
          </w:tcPr>
          <w:p w14:paraId="106E0268" w14:textId="77777777" w:rsidR="00FF4ACC" w:rsidRPr="00FA3376" w:rsidRDefault="00FF4ACC" w:rsidP="00517DB9">
            <w:pPr>
              <w:spacing w:after="0" w:line="240" w:lineRule="auto"/>
              <w:rPr>
                <w:rFonts w:ascii="Times New Roman" w:hAnsi="Times New Roman" w:cs="Times New Roman"/>
                <w:bCs/>
                <w:sz w:val="20"/>
                <w:szCs w:val="20"/>
              </w:rPr>
            </w:pPr>
            <w:r>
              <w:rPr>
                <w:rFonts w:ascii="Times New Roman" w:hAnsi="Times New Roman" w:cs="Times New Roman"/>
                <w:bCs/>
                <w:sz w:val="20"/>
                <w:szCs w:val="20"/>
              </w:rPr>
              <w:t>C</w:t>
            </w:r>
          </w:p>
        </w:tc>
      </w:tr>
    </w:tbl>
    <w:p w14:paraId="413841BB" w14:textId="77777777" w:rsidR="00FF4ACC" w:rsidRPr="00FA3376" w:rsidRDefault="00FF4ACC" w:rsidP="00FF4ACC">
      <w:pPr>
        <w:spacing w:before="120" w:after="120"/>
        <w:jc w:val="both"/>
        <w:rPr>
          <w:rFonts w:ascii="Times New Roman" w:hAnsi="Times New Roman" w:cs="Times New Roman"/>
          <w:bCs/>
          <w:sz w:val="24"/>
          <w:lang w:val="bg-BG"/>
        </w:rPr>
      </w:pPr>
    </w:p>
    <w:p w14:paraId="56E54D1E" w14:textId="38B3CEAF" w:rsidR="00E87825" w:rsidRPr="00E87825" w:rsidRDefault="00E87825" w:rsidP="00E87825">
      <w:pPr>
        <w:pStyle w:val="Heading2"/>
        <w:jc w:val="center"/>
        <w:rPr>
          <w:rFonts w:ascii="Times New Roman" w:hAnsi="Times New Roman" w:cs="Times New Roman"/>
          <w:sz w:val="28"/>
          <w:szCs w:val="28"/>
          <w:lang w:val="bg-BG"/>
        </w:rPr>
      </w:pPr>
      <w:bookmarkStart w:id="93" w:name="_Toc86409811"/>
      <w:bookmarkStart w:id="94" w:name="_Toc86775633"/>
      <w:bookmarkStart w:id="95" w:name="_Toc87467274"/>
      <w:bookmarkStart w:id="96" w:name="_Toc87692191"/>
      <w:bookmarkStart w:id="97" w:name="_Toc88317806"/>
      <w:bookmarkStart w:id="98" w:name="_Toc88640133"/>
      <w:bookmarkStart w:id="99" w:name="_Toc98672548"/>
      <w:r w:rsidRPr="00E87825">
        <w:rPr>
          <w:rFonts w:ascii="Times New Roman" w:hAnsi="Times New Roman" w:cs="Times New Roman"/>
          <w:sz w:val="28"/>
          <w:szCs w:val="28"/>
          <w:lang w:val="bg-BG"/>
        </w:rPr>
        <w:t>Специфични цели за</w:t>
      </w:r>
      <w:r w:rsidRPr="00E87825">
        <w:rPr>
          <w:rFonts w:ascii="Times New Roman" w:hAnsi="Times New Roman" w:cs="Times New Roman"/>
          <w:sz w:val="28"/>
          <w:szCs w:val="28"/>
          <w:lang w:val="en-GB"/>
        </w:rPr>
        <w:t xml:space="preserve"> A230 </w:t>
      </w:r>
      <w:r w:rsidRPr="00E87825">
        <w:rPr>
          <w:rFonts w:ascii="Times New Roman" w:hAnsi="Times New Roman" w:cs="Times New Roman"/>
          <w:i/>
          <w:sz w:val="28"/>
          <w:szCs w:val="28"/>
          <w:lang w:val="en-GB"/>
        </w:rPr>
        <w:t>Merops apiaster</w:t>
      </w:r>
      <w:r w:rsidRPr="00E87825">
        <w:rPr>
          <w:rFonts w:ascii="Times New Roman" w:hAnsi="Times New Roman" w:cs="Times New Roman"/>
          <w:sz w:val="28"/>
          <w:szCs w:val="28"/>
          <w:lang w:val="en-GB"/>
        </w:rPr>
        <w:t xml:space="preserve"> </w:t>
      </w:r>
      <w:r w:rsidRPr="00E87825">
        <w:rPr>
          <w:rFonts w:ascii="Times New Roman" w:hAnsi="Times New Roman" w:cs="Times New Roman"/>
          <w:sz w:val="28"/>
          <w:szCs w:val="28"/>
          <w:lang w:val="bg-BG"/>
        </w:rPr>
        <w:t>(обикновен пчелояд)</w:t>
      </w:r>
      <w:bookmarkEnd w:id="93"/>
      <w:bookmarkEnd w:id="94"/>
      <w:bookmarkEnd w:id="95"/>
      <w:bookmarkEnd w:id="96"/>
      <w:bookmarkEnd w:id="97"/>
      <w:bookmarkEnd w:id="98"/>
      <w:bookmarkEnd w:id="99"/>
    </w:p>
    <w:p w14:paraId="35CC51D0" w14:textId="77777777" w:rsidR="00E87825" w:rsidRPr="00B40846" w:rsidRDefault="00E87825" w:rsidP="00E87825">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B40846">
        <w:rPr>
          <w:rFonts w:ascii="Times New Roman" w:hAnsi="Times New Roman" w:cs="Times New Roman"/>
          <w:b/>
          <w:sz w:val="24"/>
          <w:lang w:val="bg-BG"/>
        </w:rPr>
        <w:t xml:space="preserve">Кратка характеристика на вида </w:t>
      </w:r>
    </w:p>
    <w:p w14:paraId="7A6B7133" w14:textId="77777777" w:rsidR="00E87825" w:rsidRPr="00B40846" w:rsidRDefault="00E87825" w:rsidP="00E87825">
      <w:pPr>
        <w:spacing w:before="120" w:after="120" w:line="240" w:lineRule="auto"/>
        <w:jc w:val="both"/>
        <w:rPr>
          <w:rFonts w:ascii="Times New Roman" w:hAnsi="Times New Roman" w:cs="Times New Roman"/>
          <w:sz w:val="24"/>
        </w:rPr>
      </w:pPr>
      <w:r w:rsidRPr="00B40846">
        <w:rPr>
          <w:rFonts w:ascii="Times New Roman" w:hAnsi="Times New Roman" w:cs="Times New Roman"/>
          <w:sz w:val="24"/>
          <w:lang w:val="bg-BG"/>
        </w:rPr>
        <w:t>Дължина на тялото 27-29 см. Размах на крилата 44-49 cm. Средно голяма птица с ярка окраска и с метален блясък.</w:t>
      </w:r>
      <w:r w:rsidRPr="00B40846">
        <w:rPr>
          <w:rFonts w:ascii="Times New Roman" w:hAnsi="Times New Roman" w:cs="Times New Roman"/>
          <w:sz w:val="24"/>
        </w:rPr>
        <w:t xml:space="preserve"> </w:t>
      </w:r>
      <w:r w:rsidRPr="00B40846">
        <w:rPr>
          <w:rFonts w:ascii="Times New Roman" w:hAnsi="Times New Roman" w:cs="Times New Roman"/>
          <w:sz w:val="24"/>
          <w:lang w:val="bg-BG"/>
        </w:rPr>
        <w:t>Лети с маневрен и планиращ полет. Среща се на малки групи и ята. Често</w:t>
      </w:r>
      <w:r w:rsidRPr="00B40846">
        <w:rPr>
          <w:rFonts w:ascii="Times New Roman" w:hAnsi="Times New Roman" w:cs="Times New Roman"/>
          <w:sz w:val="24"/>
        </w:rPr>
        <w:t xml:space="preserve"> </w:t>
      </w:r>
      <w:r w:rsidRPr="00B40846">
        <w:rPr>
          <w:rFonts w:ascii="Times New Roman" w:hAnsi="Times New Roman" w:cs="Times New Roman"/>
          <w:sz w:val="24"/>
          <w:lang w:val="bg-BG"/>
        </w:rPr>
        <w:t>капа по дървета и жици, а не по земята. Темето, гърбът и крилата кафяви. Челото светло, белезникаво с със синьозелено петно. Крилата остри, а средните опашни пера забележимо по-дълги от останалите. Гърлото жълто оградено с черна огърлица. Клюнът черен. Останалата долна страна синьозелена  (Нанкинов и др., 1997).</w:t>
      </w:r>
    </w:p>
    <w:p w14:paraId="06E2AD2A" w14:textId="77777777" w:rsidR="00E87825" w:rsidRPr="00B40846" w:rsidRDefault="00E87825" w:rsidP="00E87825">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Характер на пребиваване в страната</w:t>
      </w:r>
    </w:p>
    <w:p w14:paraId="4119CCA5"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lastRenderedPageBreak/>
        <w:t>Прелетен. По време на миграция се</w:t>
      </w:r>
      <w:r w:rsidRPr="00B40846">
        <w:rPr>
          <w:rFonts w:ascii="Times New Roman" w:hAnsi="Times New Roman" w:cs="Times New Roman"/>
          <w:sz w:val="24"/>
        </w:rPr>
        <w:t xml:space="preserve"> </w:t>
      </w:r>
      <w:r w:rsidRPr="00B40846">
        <w:rPr>
          <w:rFonts w:ascii="Times New Roman" w:hAnsi="Times New Roman" w:cs="Times New Roman"/>
          <w:sz w:val="24"/>
          <w:lang w:val="bg-BG"/>
        </w:rPr>
        <w:t>среща на ята от няколко до около 400 екз. Масовият прелет през май и от август до средата на септември.</w:t>
      </w:r>
      <w:r w:rsidRPr="00B40846">
        <w:rPr>
          <w:rFonts w:ascii="Times New Roman" w:hAnsi="Times New Roman" w:cs="Times New Roman"/>
          <w:sz w:val="24"/>
        </w:rPr>
        <w:t xml:space="preserve"> </w:t>
      </w:r>
      <w:r w:rsidRPr="00B40846">
        <w:rPr>
          <w:rFonts w:ascii="Times New Roman" w:hAnsi="Times New Roman" w:cs="Times New Roman"/>
          <w:sz w:val="24"/>
          <w:lang w:val="bg-BG"/>
        </w:rPr>
        <w:t>Брачните двойки се образуват по време на прелет. Гнезди по отвесни, земни, песъчливи склонове, както и по брегове на реки. Гнездо строенето започва най-рано през втората десетдневка на май. Изкопават гнезда, като дълбаят пръстта с клюна си, а я изхвърлят с крака. Участват и двете птици, като се редуват (Нанкинов и др., 1997).</w:t>
      </w:r>
    </w:p>
    <w:p w14:paraId="15CCAC1D" w14:textId="77777777" w:rsidR="00E87825" w:rsidRPr="00B40846" w:rsidRDefault="00E87825" w:rsidP="00E87825">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Характерно местообитание</w:t>
      </w:r>
    </w:p>
    <w:p w14:paraId="67F383AA"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 xml:space="preserve">Открити песъчливи и сухи места, отвесни глинести, песъчливи и льосови брегове на различни водоеми, оврази, склонове и свлачища, ерозирани долове, земни откоси, кариери за добив на инертни материали (Нанкинов и др., 1997; Янков отг. ред., 2007). Изследване направено в Унгария </w:t>
      </w:r>
      <w:r w:rsidRPr="00B40846">
        <w:rPr>
          <w:rFonts w:ascii="Times New Roman" w:hAnsi="Times New Roman" w:cs="Times New Roman"/>
          <w:sz w:val="24"/>
        </w:rPr>
        <w:t xml:space="preserve">(Kerényi and Ivók, 2013) </w:t>
      </w:r>
      <w:r w:rsidRPr="00B40846">
        <w:rPr>
          <w:rFonts w:ascii="Times New Roman" w:hAnsi="Times New Roman" w:cs="Times New Roman"/>
          <w:sz w:val="24"/>
          <w:lang w:val="bg-BG"/>
        </w:rPr>
        <w:t>показва, че 51,8% от гнездата на пчелояда са разположени в льосови или пясъчни склонове</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обрасли с ниска растителност. Освен това, по-голяма част от гнездата </w:t>
      </w:r>
      <w:r w:rsidRPr="00B40846">
        <w:rPr>
          <w:rFonts w:ascii="Times New Roman" w:hAnsi="Times New Roman" w:cs="Times New Roman"/>
          <w:sz w:val="24"/>
        </w:rPr>
        <w:t>(</w:t>
      </w:r>
      <w:r w:rsidRPr="00B40846">
        <w:rPr>
          <w:rFonts w:ascii="Times New Roman" w:hAnsi="Times New Roman" w:cs="Times New Roman"/>
          <w:sz w:val="24"/>
          <w:lang w:val="bg-BG"/>
        </w:rPr>
        <w:t>61,9%</w:t>
      </w:r>
      <w:r w:rsidRPr="00B40846">
        <w:rPr>
          <w:rFonts w:ascii="Times New Roman" w:hAnsi="Times New Roman" w:cs="Times New Roman"/>
          <w:sz w:val="24"/>
        </w:rPr>
        <w:t>)</w:t>
      </w:r>
      <w:r w:rsidRPr="00B40846">
        <w:rPr>
          <w:rFonts w:ascii="Times New Roman" w:hAnsi="Times New Roman" w:cs="Times New Roman"/>
          <w:sz w:val="24"/>
          <w:lang w:val="bg-BG"/>
        </w:rPr>
        <w:t xml:space="preserve"> са издълбани в льос и 28,4% в песъчлива почва. Наклона на склона, в които се изкопават дупките варира между 11 и 30 градуса.</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Изследване направено в Германия </w:t>
      </w:r>
      <w:r w:rsidRPr="00B40846">
        <w:rPr>
          <w:rFonts w:ascii="Times New Roman" w:hAnsi="Times New Roman" w:cs="Times New Roman"/>
          <w:sz w:val="24"/>
        </w:rPr>
        <w:t xml:space="preserve">(Bastian et al., 2018) </w:t>
      </w:r>
      <w:r w:rsidRPr="00B40846">
        <w:rPr>
          <w:rFonts w:ascii="Times New Roman" w:hAnsi="Times New Roman" w:cs="Times New Roman"/>
          <w:sz w:val="24"/>
          <w:lang w:val="bg-BG"/>
        </w:rPr>
        <w:t xml:space="preserve">показва, че по време на гнездовия период пчелояда се храни в територии в близост до колонията, докато в след гнездовите скитания използва по-голямо разнообразие от местообитания, но предпочита земеделските земи. Подходящи местообитания за гнездене на вида са – 2340, 6210, 6250, 6260 (Кавръкова, и др., 2009). </w:t>
      </w:r>
    </w:p>
    <w:p w14:paraId="040EF444" w14:textId="77777777" w:rsidR="00E87825" w:rsidRPr="00B40846" w:rsidRDefault="00E87825" w:rsidP="00E87825">
      <w:pPr>
        <w:spacing w:before="120" w:after="120" w:line="240" w:lineRule="auto"/>
        <w:jc w:val="both"/>
        <w:rPr>
          <w:rFonts w:ascii="Times New Roman" w:hAnsi="Times New Roman" w:cs="Times New Roman"/>
          <w:i/>
          <w:sz w:val="24"/>
          <w:lang w:val="bg-BG"/>
        </w:rPr>
      </w:pPr>
      <w:r w:rsidRPr="00B40846">
        <w:rPr>
          <w:rFonts w:ascii="Times New Roman" w:hAnsi="Times New Roman" w:cs="Times New Roman"/>
          <w:i/>
          <w:sz w:val="24"/>
          <w:lang w:val="bg-BG"/>
        </w:rPr>
        <w:t>Хранене</w:t>
      </w:r>
    </w:p>
    <w:p w14:paraId="4CBD9092"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Ентомофаг. Храни се основно с пчели и оси, а малките изхранва основно с водни кончета (Нанкинов и др., 1997).</w:t>
      </w:r>
    </w:p>
    <w:p w14:paraId="1F600FE7" w14:textId="77777777" w:rsidR="00E87825" w:rsidRPr="00B40846" w:rsidRDefault="00E87825" w:rsidP="00E87825">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B40846">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434EC2BF"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 xml:space="preserve">Често срещан вид в равнини и предпланини, но не многоброен. Най-многочислен е в Дунавската равнина, Лудогорието, Добруджа, Тракийската низина, Подбалканските котловини, Източни Родопи, Сакар, Източна Стара планина, долините на реките Струма и Места. В планините е разпространен до 1100 м. надм. височина </w:t>
      </w:r>
      <w:r w:rsidRPr="00B40846">
        <w:rPr>
          <w:rFonts w:ascii="Times New Roman" w:hAnsi="Times New Roman" w:cs="Times New Roman"/>
          <w:sz w:val="24"/>
        </w:rPr>
        <w:t>(</w:t>
      </w:r>
      <w:r w:rsidRPr="00B40846">
        <w:rPr>
          <w:rFonts w:ascii="Times New Roman" w:hAnsi="Times New Roman" w:cs="Times New Roman"/>
          <w:sz w:val="24"/>
          <w:lang w:val="bg-BG"/>
        </w:rPr>
        <w:t>Нанкинов и др., 1997; Янков, отг. ред., 2007</w:t>
      </w:r>
      <w:r w:rsidRPr="00B40846">
        <w:rPr>
          <w:rFonts w:ascii="Times New Roman" w:hAnsi="Times New Roman" w:cs="Times New Roman"/>
          <w:sz w:val="24"/>
        </w:rPr>
        <w:t>)</w:t>
      </w:r>
      <w:r w:rsidRPr="00B40846">
        <w:rPr>
          <w:rFonts w:ascii="Times New Roman" w:hAnsi="Times New Roman" w:cs="Times New Roman"/>
          <w:sz w:val="24"/>
          <w:lang w:val="bg-BG"/>
        </w:rPr>
        <w:t xml:space="preserve">. </w:t>
      </w:r>
    </w:p>
    <w:p w14:paraId="3F91EB35" w14:textId="77777777" w:rsidR="00E87825" w:rsidRPr="00B40846" w:rsidRDefault="00E87825" w:rsidP="00E87825">
      <w:pPr>
        <w:spacing w:before="120" w:after="120" w:line="240" w:lineRule="auto"/>
        <w:jc w:val="both"/>
        <w:rPr>
          <w:rFonts w:ascii="Times New Roman" w:hAnsi="Times New Roman" w:cs="Times New Roman"/>
          <w:sz w:val="24"/>
        </w:rPr>
      </w:pPr>
      <w:r w:rsidRPr="00B40846">
        <w:rPr>
          <w:rFonts w:ascii="Times New Roman" w:hAnsi="Times New Roman" w:cs="Times New Roman"/>
          <w:sz w:val="24"/>
          <w:lang w:val="bg-BG"/>
        </w:rPr>
        <w:t xml:space="preserve">Включен </w:t>
      </w:r>
      <w:r w:rsidRPr="00B40846">
        <w:rPr>
          <w:rFonts w:ascii="Times New Roman" w:hAnsi="Times New Roman" w:cs="Times New Roman"/>
          <w:sz w:val="24"/>
        </w:rPr>
        <w:t xml:space="preserve">e </w:t>
      </w:r>
      <w:r w:rsidRPr="00B40846">
        <w:rPr>
          <w:rFonts w:ascii="Times New Roman" w:hAnsi="Times New Roman" w:cs="Times New Roman"/>
          <w:sz w:val="24"/>
          <w:lang w:val="bg-BG"/>
        </w:rPr>
        <w:t xml:space="preserve">в Приложение 2А на ЗБР. Според </w:t>
      </w:r>
      <w:r w:rsidRPr="00B40846">
        <w:rPr>
          <w:rFonts w:ascii="Times New Roman" w:hAnsi="Times New Roman" w:cs="Times New Roman"/>
          <w:sz w:val="24"/>
          <w:lang w:val="en-GB"/>
        </w:rPr>
        <w:t>IUCN – LC</w:t>
      </w:r>
      <w:r w:rsidRPr="00B40846">
        <w:rPr>
          <w:rFonts w:ascii="Times New Roman" w:hAnsi="Times New Roman" w:cs="Times New Roman"/>
          <w:sz w:val="24"/>
          <w:lang w:val="bg-BG"/>
        </w:rPr>
        <w:t xml:space="preserve"> (</w:t>
      </w:r>
      <w:r w:rsidRPr="00B40846">
        <w:rPr>
          <w:rFonts w:ascii="Times New Roman" w:hAnsi="Times New Roman" w:cs="Times New Roman"/>
          <w:sz w:val="24"/>
          <w:lang w:val="en-GB"/>
        </w:rPr>
        <w:t>Least Concern</w:t>
      </w:r>
      <w:r w:rsidRPr="00B40846">
        <w:rPr>
          <w:rFonts w:ascii="Times New Roman" w:hAnsi="Times New Roman" w:cs="Times New Roman"/>
          <w:sz w:val="24"/>
          <w:lang w:val="bg-BG"/>
        </w:rPr>
        <w:t>)</w:t>
      </w:r>
      <w:r w:rsidRPr="00B40846">
        <w:rPr>
          <w:rFonts w:ascii="Times New Roman" w:hAnsi="Times New Roman" w:cs="Times New Roman"/>
          <w:sz w:val="24"/>
          <w:lang w:val="en-GB"/>
        </w:rPr>
        <w:t xml:space="preserve">, </w:t>
      </w:r>
      <w:r w:rsidRPr="00B40846">
        <w:rPr>
          <w:rFonts w:ascii="Times New Roman" w:hAnsi="Times New Roman" w:cs="Times New Roman"/>
          <w:sz w:val="24"/>
          <w:lang w:val="bg-BG"/>
        </w:rPr>
        <w:t xml:space="preserve">за територията на континентална Европа – също </w:t>
      </w:r>
      <w:r w:rsidRPr="00B40846">
        <w:rPr>
          <w:rFonts w:ascii="Times New Roman" w:hAnsi="Times New Roman" w:cs="Times New Roman"/>
          <w:sz w:val="24"/>
        </w:rPr>
        <w:t>LC</w:t>
      </w:r>
      <w:r w:rsidRPr="00B40846">
        <w:rPr>
          <w:rFonts w:ascii="Times New Roman" w:hAnsi="Times New Roman" w:cs="Times New Roman"/>
          <w:sz w:val="24"/>
          <w:lang w:val="en-GB"/>
        </w:rPr>
        <w:t xml:space="preserve">. </w:t>
      </w:r>
      <w:r w:rsidRPr="00B40846">
        <w:rPr>
          <w:rFonts w:ascii="Times New Roman" w:hAnsi="Times New Roman" w:cs="Times New Roman"/>
          <w:sz w:val="24"/>
          <w:lang w:val="bg-BG"/>
        </w:rPr>
        <w:t xml:space="preserve">Популацията му е стабилна в Европа. Не е включен в Червената книга на България. </w:t>
      </w:r>
    </w:p>
    <w:p w14:paraId="5BF93794"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 xml:space="preserve">Съгласно докладването през 2019 г. (за периода 2005-2018 г.), </w:t>
      </w:r>
      <w:r w:rsidRPr="00B40846">
        <w:rPr>
          <w:rFonts w:ascii="Times New Roman" w:hAnsi="Times New Roman" w:cs="Times New Roman"/>
          <w:b/>
          <w:sz w:val="24"/>
          <w:lang w:val="bg-BG"/>
        </w:rPr>
        <w:t>гнездящата</w:t>
      </w:r>
      <w:r w:rsidRPr="00B40846">
        <w:rPr>
          <w:rFonts w:ascii="Times New Roman" w:hAnsi="Times New Roman" w:cs="Times New Roman"/>
          <w:sz w:val="24"/>
          <w:lang w:val="bg-BG"/>
        </w:rPr>
        <w:t xml:space="preserve"> популация е от 20 000 – 60 000 двойки, като краткосрочната тенденция на популацията е оценена на нарастваща.</w:t>
      </w:r>
      <w:r w:rsidRPr="00B40846">
        <w:rPr>
          <w:rFonts w:ascii="Times New Roman" w:hAnsi="Times New Roman" w:cs="Times New Roman"/>
          <w:sz w:val="24"/>
        </w:rPr>
        <w:t xml:space="preserve"> </w:t>
      </w:r>
      <w:r w:rsidRPr="00B40846">
        <w:rPr>
          <w:rFonts w:ascii="Times New Roman" w:hAnsi="Times New Roman" w:cs="Times New Roman"/>
          <w:sz w:val="24"/>
          <w:lang w:val="bg-BG"/>
        </w:rPr>
        <w:t>Дългосрочната тенденция (1980-2018) на популацията е нарастваща.</w:t>
      </w:r>
    </w:p>
    <w:p w14:paraId="02D6151E"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b/>
          <w:sz w:val="24"/>
          <w:lang w:val="bg-BG"/>
        </w:rPr>
        <w:t xml:space="preserve">Мигриращата </w:t>
      </w:r>
      <w:r w:rsidRPr="00B40846">
        <w:rPr>
          <w:rFonts w:ascii="Times New Roman" w:hAnsi="Times New Roman" w:cs="Times New Roman"/>
          <w:sz w:val="24"/>
          <w:lang w:val="bg-BG"/>
        </w:rPr>
        <w:t>популация се оценява на 80 000-120 000 индивида.</w:t>
      </w:r>
    </w:p>
    <w:p w14:paraId="69F4C609" w14:textId="77777777" w:rsidR="00E87825" w:rsidRPr="00B40846" w:rsidRDefault="00E87825" w:rsidP="00E87825">
      <w:pPr>
        <w:spacing w:before="120" w:after="120" w:line="240" w:lineRule="auto"/>
        <w:jc w:val="both"/>
        <w:rPr>
          <w:rFonts w:ascii="Times New Roman" w:hAnsi="Times New Roman" w:cs="Times New Roman"/>
          <w:sz w:val="24"/>
          <w:lang w:val="bg-BG"/>
        </w:rPr>
      </w:pPr>
      <w:r w:rsidRPr="00B40846">
        <w:rPr>
          <w:rFonts w:ascii="Times New Roman" w:hAnsi="Times New Roman" w:cs="Times New Roman"/>
          <w:sz w:val="24"/>
          <w:lang w:val="bg-BG"/>
        </w:rPr>
        <w:t>За гнездящата и мигриращата популация са посочени следните заплахи и влияния: F03.</w:t>
      </w:r>
    </w:p>
    <w:p w14:paraId="6E5E3291" w14:textId="77777777" w:rsidR="00E87825" w:rsidRDefault="00E87825" w:rsidP="00E87825">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B40846">
        <w:rPr>
          <w:rFonts w:ascii="Times New Roman" w:hAnsi="Times New Roman" w:cs="Times New Roman"/>
          <w:b/>
          <w:bCs/>
          <w:sz w:val="24"/>
          <w:lang w:val="bg-BG"/>
        </w:rPr>
        <w:t>Състояние в специална защитена зона (СЗЗ) BG0002065 „Блато Малък Преславец“</w:t>
      </w:r>
    </w:p>
    <w:p w14:paraId="2EC6D9B7" w14:textId="77777777" w:rsidR="00E87825" w:rsidRPr="009C2D6F" w:rsidRDefault="00E87825" w:rsidP="00E87825">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Съгласно стандартния формуляр за данни </w:t>
      </w:r>
      <w:r>
        <w:rPr>
          <w:rFonts w:ascii="Times New Roman" w:hAnsi="Times New Roman" w:cs="Times New Roman"/>
          <w:sz w:val="24"/>
          <w:lang w:val="bg-BG"/>
        </w:rPr>
        <w:t>СФ</w:t>
      </w:r>
      <w:r w:rsidRPr="009C2D6F">
        <w:rPr>
          <w:rFonts w:ascii="Times New Roman" w:hAnsi="Times New Roman" w:cs="Times New Roman"/>
          <w:sz w:val="24"/>
          <w:lang w:val="bg-BG"/>
        </w:rPr>
        <w:t xml:space="preserve"> на зоната вида е </w:t>
      </w:r>
      <w:r w:rsidRPr="009C2D6F">
        <w:rPr>
          <w:rFonts w:ascii="Times New Roman" w:hAnsi="Times New Roman" w:cs="Times New Roman"/>
          <w:b/>
          <w:sz w:val="24"/>
          <w:lang w:val="bg-BG"/>
        </w:rPr>
        <w:t>гнездящ</w:t>
      </w:r>
      <w:r w:rsidRPr="009C2D6F">
        <w:rPr>
          <w:rFonts w:ascii="Times New Roman" w:hAnsi="Times New Roman" w:cs="Times New Roman"/>
          <w:sz w:val="24"/>
          <w:lang w:val="bg-BG"/>
        </w:rPr>
        <w:t xml:space="preserve">, като популацията се оценява на </w:t>
      </w:r>
      <w:r w:rsidRPr="009C2D6F">
        <w:rPr>
          <w:rFonts w:ascii="Times New Roman" w:hAnsi="Times New Roman" w:cs="Times New Roman"/>
          <w:b/>
          <w:sz w:val="24"/>
        </w:rPr>
        <w:t>20-20</w:t>
      </w:r>
      <w:r w:rsidRPr="009C2D6F">
        <w:rPr>
          <w:rFonts w:ascii="Times New Roman" w:hAnsi="Times New Roman" w:cs="Times New Roman"/>
          <w:b/>
          <w:sz w:val="24"/>
          <w:lang w:val="bg-BG"/>
        </w:rPr>
        <w:t xml:space="preserve"> двойки</w:t>
      </w:r>
      <w:r w:rsidRPr="009C2D6F">
        <w:rPr>
          <w:rFonts w:ascii="Times New Roman" w:hAnsi="Times New Roman" w:cs="Times New Roman"/>
          <w:sz w:val="24"/>
          <w:lang w:val="bg-BG"/>
        </w:rPr>
        <w:t>, което представлява 0.</w:t>
      </w:r>
      <w:r w:rsidRPr="009C2D6F">
        <w:rPr>
          <w:rFonts w:ascii="Times New Roman" w:hAnsi="Times New Roman" w:cs="Times New Roman"/>
          <w:sz w:val="24"/>
        </w:rPr>
        <w:t>03</w:t>
      </w:r>
      <w:r w:rsidRPr="009C2D6F">
        <w:rPr>
          <w:rFonts w:ascii="Times New Roman" w:hAnsi="Times New Roman" w:cs="Times New Roman"/>
          <w:sz w:val="24"/>
          <w:lang w:val="bg-BG"/>
        </w:rPr>
        <w:t>–</w:t>
      </w:r>
      <w:r w:rsidRPr="009C2D6F">
        <w:rPr>
          <w:rFonts w:ascii="Times New Roman" w:hAnsi="Times New Roman" w:cs="Times New Roman"/>
          <w:sz w:val="24"/>
        </w:rPr>
        <w:t>0.1</w:t>
      </w:r>
      <w:r w:rsidRPr="009C2D6F">
        <w:rPr>
          <w:rFonts w:ascii="Times New Roman" w:hAnsi="Times New Roman" w:cs="Times New Roman"/>
          <w:sz w:val="24"/>
          <w:lang w:val="bg-BG"/>
        </w:rPr>
        <w:t xml:space="preserve"> % от националната популация (оценка „С“). Опазването на вида е добро (оценка „В“), популацията не е изолирана в </w:t>
      </w:r>
      <w:r w:rsidRPr="009C2D6F">
        <w:rPr>
          <w:rFonts w:ascii="Times New Roman" w:hAnsi="Times New Roman" w:cs="Times New Roman"/>
          <w:sz w:val="24"/>
          <w:lang w:val="bg-BG"/>
        </w:rPr>
        <w:lastRenderedPageBreak/>
        <w:t>рамките на разширен ареал (оценка „С“). Общата оценка на стойността на зоната за съхранение на вида е „С“ – значима стойност.</w:t>
      </w:r>
    </w:p>
    <w:p w14:paraId="1D9B10D5" w14:textId="77777777" w:rsidR="00E87825" w:rsidRPr="009C2D6F" w:rsidRDefault="00E87825" w:rsidP="00E87825">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Пчелояда е също </w:t>
      </w:r>
      <w:r w:rsidRPr="009C2D6F">
        <w:rPr>
          <w:rFonts w:ascii="Times New Roman" w:hAnsi="Times New Roman" w:cs="Times New Roman"/>
          <w:b/>
          <w:sz w:val="24"/>
          <w:lang w:val="bg-BG"/>
        </w:rPr>
        <w:t>мигриращ</w:t>
      </w:r>
      <w:r w:rsidRPr="009C2D6F">
        <w:rPr>
          <w:rFonts w:ascii="Times New Roman" w:hAnsi="Times New Roman" w:cs="Times New Roman"/>
          <w:sz w:val="24"/>
          <w:lang w:val="bg-BG"/>
        </w:rPr>
        <w:t xml:space="preserve"> за зоната. В </w:t>
      </w:r>
      <w:r>
        <w:rPr>
          <w:rFonts w:ascii="Times New Roman" w:hAnsi="Times New Roman" w:cs="Times New Roman"/>
          <w:sz w:val="24"/>
          <w:lang w:val="bg-BG"/>
        </w:rPr>
        <w:t>СФ</w:t>
      </w:r>
      <w:r w:rsidRPr="009C2D6F">
        <w:rPr>
          <w:rFonts w:ascii="Times New Roman" w:hAnsi="Times New Roman" w:cs="Times New Roman"/>
          <w:sz w:val="24"/>
          <w:lang w:val="bg-BG"/>
        </w:rPr>
        <w:t xml:space="preserve"> е посочен само като присъстващ </w:t>
      </w:r>
      <w:r w:rsidRPr="009C2D6F">
        <w:rPr>
          <w:rFonts w:ascii="Times New Roman" w:hAnsi="Times New Roman" w:cs="Times New Roman"/>
          <w:sz w:val="24"/>
        </w:rPr>
        <w:t>(</w:t>
      </w:r>
      <w:r w:rsidRPr="009C2D6F">
        <w:rPr>
          <w:rFonts w:ascii="Times New Roman" w:hAnsi="Times New Roman" w:cs="Times New Roman"/>
          <w:sz w:val="24"/>
          <w:lang w:val="bg-BG"/>
        </w:rPr>
        <w:t xml:space="preserve">категория </w:t>
      </w:r>
      <w:r w:rsidRPr="009C2D6F">
        <w:rPr>
          <w:rFonts w:ascii="Times New Roman" w:hAnsi="Times New Roman" w:cs="Times New Roman"/>
          <w:sz w:val="24"/>
        </w:rPr>
        <w:t>P)</w:t>
      </w:r>
      <w:r w:rsidRPr="009C2D6F">
        <w:rPr>
          <w:rFonts w:ascii="Times New Roman" w:hAnsi="Times New Roman" w:cs="Times New Roman"/>
          <w:sz w:val="24"/>
          <w:lang w:val="bg-BG"/>
        </w:rPr>
        <w:t xml:space="preserve">, без да е дадена стойност за числеността на вида </w:t>
      </w:r>
      <w:r w:rsidRPr="009C2D6F">
        <w:rPr>
          <w:rFonts w:ascii="Times New Roman" w:hAnsi="Times New Roman" w:cs="Times New Roman"/>
          <w:sz w:val="24"/>
        </w:rPr>
        <w:t xml:space="preserve">(DD – </w:t>
      </w:r>
      <w:r w:rsidRPr="009C2D6F">
        <w:rPr>
          <w:rFonts w:ascii="Times New Roman" w:hAnsi="Times New Roman" w:cs="Times New Roman"/>
          <w:sz w:val="24"/>
          <w:lang w:val="bg-BG"/>
        </w:rPr>
        <w:t>липсват данни</w:t>
      </w:r>
      <w:r w:rsidRPr="009C2D6F">
        <w:rPr>
          <w:rFonts w:ascii="Times New Roman" w:hAnsi="Times New Roman" w:cs="Times New Roman"/>
          <w:sz w:val="24"/>
        </w:rPr>
        <w:t>)</w:t>
      </w:r>
      <w:r w:rsidRPr="009C2D6F">
        <w:rPr>
          <w:rFonts w:ascii="Times New Roman" w:hAnsi="Times New Roman" w:cs="Times New Roman"/>
          <w:sz w:val="24"/>
          <w:lang w:val="bg-BG"/>
        </w:rPr>
        <w:t>.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60E17C91" w14:textId="77777777" w:rsidR="00E87825" w:rsidRPr="002D550D" w:rsidRDefault="00E87825" w:rsidP="00E87825">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2D550D">
        <w:rPr>
          <w:rFonts w:ascii="Times New Roman" w:hAnsi="Times New Roman" w:cs="Times New Roman"/>
          <w:b/>
          <w:sz w:val="24"/>
          <w:lang w:val="bg-BG"/>
        </w:rPr>
        <w:t xml:space="preserve">Анализ на наличната информация </w:t>
      </w:r>
    </w:p>
    <w:p w14:paraId="4574A190" w14:textId="77777777" w:rsidR="00E87825" w:rsidRPr="009C2D6F" w:rsidRDefault="00E87825" w:rsidP="00E87825">
      <w:pPr>
        <w:spacing w:before="120" w:after="120" w:line="240" w:lineRule="auto"/>
        <w:jc w:val="both"/>
        <w:rPr>
          <w:rFonts w:ascii="Times New Roman" w:hAnsi="Times New Roman" w:cs="Times New Roman"/>
          <w:i/>
          <w:sz w:val="24"/>
          <w:lang w:val="bg-BG"/>
        </w:rPr>
      </w:pPr>
      <w:r w:rsidRPr="009C2D6F">
        <w:rPr>
          <w:rFonts w:ascii="Times New Roman" w:hAnsi="Times New Roman" w:cs="Times New Roman"/>
          <w:i/>
          <w:sz w:val="24"/>
          <w:lang w:val="bg-BG"/>
        </w:rPr>
        <w:t>Гнездяща популация</w:t>
      </w:r>
    </w:p>
    <w:p w14:paraId="2666F7D1" w14:textId="374FA4D8" w:rsidR="00E87825" w:rsidRDefault="00E87825" w:rsidP="00E87825">
      <w:pPr>
        <w:spacing w:before="120" w:after="120" w:line="240" w:lineRule="auto"/>
        <w:jc w:val="both"/>
        <w:rPr>
          <w:rFonts w:ascii="Times New Roman" w:hAnsi="Times New Roman" w:cs="Times New Roman"/>
          <w:sz w:val="24"/>
          <w:lang w:val="bg-BG"/>
        </w:rPr>
      </w:pPr>
      <w:r w:rsidRPr="009C2D6F">
        <w:rPr>
          <w:rFonts w:ascii="Times New Roman" w:hAnsi="Times New Roman" w:cs="Times New Roman"/>
          <w:sz w:val="24"/>
          <w:lang w:val="bg-BG"/>
        </w:rPr>
        <w:t xml:space="preserve">В ОВМ „Блато Малък Преславец“ видът не е посочен </w:t>
      </w:r>
      <w:r w:rsidRPr="009C2D6F">
        <w:rPr>
          <w:rFonts w:ascii="Times New Roman" w:hAnsi="Times New Roman" w:cs="Times New Roman"/>
          <w:sz w:val="24"/>
        </w:rPr>
        <w:t>(</w:t>
      </w:r>
      <w:r w:rsidRPr="009C2D6F">
        <w:rPr>
          <w:rFonts w:ascii="Times New Roman" w:hAnsi="Times New Roman" w:cs="Times New Roman"/>
          <w:sz w:val="24"/>
          <w:lang w:val="bg-BG"/>
        </w:rPr>
        <w:t>Костадинова и Граматиков, отг. ред., 2007</w:t>
      </w:r>
      <w:r w:rsidRPr="009C2D6F">
        <w:rPr>
          <w:rFonts w:ascii="Times New Roman" w:hAnsi="Times New Roman" w:cs="Times New Roman"/>
          <w:sz w:val="24"/>
        </w:rPr>
        <w:t>)</w:t>
      </w:r>
      <w:r w:rsidRPr="009C2D6F">
        <w:rPr>
          <w:rFonts w:ascii="Times New Roman" w:hAnsi="Times New Roman" w:cs="Times New Roman"/>
          <w:sz w:val="24"/>
          <w:lang w:val="bg-BG"/>
        </w:rPr>
        <w:t xml:space="preserve">. Видът не се съобщава като гнездящ в зоната през периода 2010-2012 г. </w:t>
      </w:r>
      <w:r w:rsidRPr="009C2D6F">
        <w:rPr>
          <w:rFonts w:ascii="Times New Roman" w:hAnsi="Times New Roman" w:cs="Times New Roman"/>
          <w:sz w:val="24"/>
        </w:rPr>
        <w:t>(</w:t>
      </w:r>
      <w:r w:rsidRPr="009C2D6F">
        <w:rPr>
          <w:rFonts w:ascii="Times New Roman" w:hAnsi="Times New Roman" w:cs="Times New Roman"/>
          <w:sz w:val="24"/>
          <w:lang w:val="bg-BG"/>
        </w:rPr>
        <w:t>Матеева и др., 2013</w:t>
      </w:r>
      <w:r w:rsidRPr="009C2D6F">
        <w:rPr>
          <w:rFonts w:ascii="Times New Roman" w:hAnsi="Times New Roman" w:cs="Times New Roman"/>
          <w:sz w:val="24"/>
        </w:rPr>
        <w:t>)</w:t>
      </w:r>
      <w:r w:rsidRPr="009C2D6F">
        <w:rPr>
          <w:rFonts w:ascii="Times New Roman" w:hAnsi="Times New Roman" w:cs="Times New Roman"/>
          <w:sz w:val="24"/>
          <w:lang w:val="bg-BG"/>
        </w:rPr>
        <w:t xml:space="preserve">. В Дунавската равнина е многочислен и почти повсеместно разпространен гнездящ вид </w:t>
      </w:r>
      <w:r w:rsidRPr="009C2D6F">
        <w:rPr>
          <w:rFonts w:ascii="Times New Roman" w:hAnsi="Times New Roman" w:cs="Times New Roman"/>
          <w:sz w:val="24"/>
        </w:rPr>
        <w:t>(</w:t>
      </w:r>
      <w:r w:rsidRPr="009C2D6F">
        <w:rPr>
          <w:rFonts w:ascii="Times New Roman" w:hAnsi="Times New Roman" w:cs="Times New Roman"/>
          <w:sz w:val="24"/>
          <w:lang w:val="bg-BG"/>
        </w:rPr>
        <w:t>Шурулинков и др., 2005</w:t>
      </w:r>
      <w:r w:rsidRPr="009C2D6F">
        <w:rPr>
          <w:rFonts w:ascii="Times New Roman" w:hAnsi="Times New Roman" w:cs="Times New Roman"/>
          <w:sz w:val="24"/>
        </w:rPr>
        <w:t>)</w:t>
      </w:r>
      <w:r w:rsidRPr="009C2D6F">
        <w:rPr>
          <w:rFonts w:ascii="Times New Roman" w:hAnsi="Times New Roman" w:cs="Times New Roman"/>
          <w:sz w:val="24"/>
          <w:lang w:val="bg-BG"/>
        </w:rPr>
        <w:t>. Разпространението се колебае силно на места според наличието на подходящи места за гнездене</w:t>
      </w:r>
      <w:r w:rsidRPr="002552B4">
        <w:rPr>
          <w:rFonts w:ascii="Times New Roman" w:hAnsi="Times New Roman" w:cs="Times New Roman"/>
          <w:sz w:val="24"/>
          <w:lang w:val="bg-BG"/>
        </w:rPr>
        <w:t xml:space="preserve">. По време на теренните изследвания на 19.05.2021 г. е отчетен 1 инд. </w:t>
      </w:r>
      <w:r>
        <w:rPr>
          <w:rFonts w:ascii="Times New Roman" w:hAnsi="Times New Roman" w:cs="Times New Roman"/>
          <w:sz w:val="24"/>
          <w:lang w:val="bg-BG"/>
        </w:rPr>
        <w:t>Смятаме, че през 2021 г. вида не е гнездил в зоната</w:t>
      </w:r>
      <w:r w:rsidR="00E6578B">
        <w:rPr>
          <w:rFonts w:ascii="Times New Roman" w:hAnsi="Times New Roman" w:cs="Times New Roman"/>
          <w:sz w:val="24"/>
          <w:lang w:val="bg-BG"/>
        </w:rPr>
        <w:t>, макар че наблюдавахме стари дупки на вида в льосови стени в границите на зоната</w:t>
      </w:r>
      <w:r>
        <w:rPr>
          <w:rFonts w:ascii="Times New Roman" w:hAnsi="Times New Roman" w:cs="Times New Roman"/>
          <w:sz w:val="24"/>
          <w:lang w:val="bg-BG"/>
        </w:rPr>
        <w:t>.</w:t>
      </w:r>
    </w:p>
    <w:p w14:paraId="573DD2FC" w14:textId="77777777" w:rsidR="00E87825" w:rsidRPr="00EA0658" w:rsidRDefault="00E87825" w:rsidP="00E87825">
      <w:pPr>
        <w:spacing w:before="120" w:after="120" w:line="240" w:lineRule="auto"/>
        <w:jc w:val="both"/>
        <w:rPr>
          <w:rFonts w:ascii="Times New Roman" w:hAnsi="Times New Roman" w:cs="Times New Roman"/>
          <w:i/>
          <w:sz w:val="24"/>
          <w:lang w:val="bg-BG"/>
        </w:rPr>
      </w:pPr>
      <w:r w:rsidRPr="00EA0658">
        <w:rPr>
          <w:rFonts w:ascii="Times New Roman" w:hAnsi="Times New Roman" w:cs="Times New Roman"/>
          <w:i/>
          <w:sz w:val="24"/>
          <w:lang w:val="bg-BG"/>
        </w:rPr>
        <w:t>Мигрираща популация</w:t>
      </w:r>
    </w:p>
    <w:p w14:paraId="79D3E104" w14:textId="77777777" w:rsidR="00E87825" w:rsidRDefault="00E87825" w:rsidP="00E87825">
      <w:pPr>
        <w:spacing w:before="120" w:after="120" w:line="240" w:lineRule="auto"/>
        <w:jc w:val="both"/>
        <w:rPr>
          <w:rFonts w:ascii="Times New Roman" w:hAnsi="Times New Roman" w:cs="Times New Roman"/>
          <w:sz w:val="24"/>
          <w:lang w:val="bg-BG"/>
        </w:rPr>
      </w:pPr>
      <w:r w:rsidRPr="00EA0658">
        <w:rPr>
          <w:rFonts w:ascii="Times New Roman" w:hAnsi="Times New Roman" w:cs="Times New Roman"/>
          <w:sz w:val="24"/>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sidRPr="00EA0658">
        <w:rPr>
          <w:rFonts w:ascii="Times New Roman" w:hAnsi="Times New Roman" w:cs="Times New Roman"/>
          <w:sz w:val="24"/>
        </w:rPr>
        <w:t xml:space="preserve"> </w:t>
      </w:r>
      <w:r w:rsidRPr="00EA0658">
        <w:rPr>
          <w:rFonts w:ascii="Times New Roman" w:hAnsi="Times New Roman" w:cs="Times New Roman"/>
          <w:sz w:val="24"/>
          <w:lang w:val="bg-BG"/>
        </w:rPr>
        <w:t xml:space="preserve">Видът е с категория „Р“ и липсват данни за неговата численост в </w:t>
      </w:r>
      <w:r>
        <w:rPr>
          <w:rFonts w:ascii="Times New Roman" w:hAnsi="Times New Roman" w:cs="Times New Roman"/>
          <w:sz w:val="24"/>
          <w:lang w:val="bg-BG"/>
        </w:rPr>
        <w:t>СФ</w:t>
      </w:r>
      <w:r w:rsidRPr="00EA0658">
        <w:rPr>
          <w:rFonts w:ascii="Times New Roman" w:hAnsi="Times New Roman" w:cs="Times New Roman"/>
          <w:sz w:val="24"/>
          <w:lang w:val="bg-BG"/>
        </w:rPr>
        <w:t xml:space="preserve"> </w:t>
      </w:r>
      <w:r w:rsidRPr="00EA0658">
        <w:rPr>
          <w:rFonts w:ascii="Times New Roman" w:hAnsi="Times New Roman" w:cs="Times New Roman"/>
          <w:sz w:val="24"/>
        </w:rPr>
        <w:t>(DD data quality)</w:t>
      </w:r>
      <w:r w:rsidRPr="00EA0658">
        <w:rPr>
          <w:rFonts w:ascii="Times New Roman" w:hAnsi="Times New Roman" w:cs="Times New Roman"/>
          <w:sz w:val="24"/>
          <w:lang w:val="bg-BG"/>
        </w:rPr>
        <w:t xml:space="preserve">. В Дунавската равнина видът се среща по време на миграция на ята от 10 до 50 инд. </w:t>
      </w:r>
      <w:r w:rsidRPr="00EA0658">
        <w:rPr>
          <w:rFonts w:ascii="Times New Roman" w:hAnsi="Times New Roman" w:cs="Times New Roman"/>
          <w:sz w:val="24"/>
        </w:rPr>
        <w:t>(</w:t>
      </w:r>
      <w:r w:rsidRPr="00EA0658">
        <w:rPr>
          <w:rFonts w:ascii="Times New Roman" w:hAnsi="Times New Roman" w:cs="Times New Roman"/>
          <w:sz w:val="24"/>
          <w:lang w:val="bg-BG"/>
        </w:rPr>
        <w:t>Шурулинков и др., 2005</w:t>
      </w:r>
      <w:r w:rsidRPr="00EA0658">
        <w:rPr>
          <w:rFonts w:ascii="Times New Roman" w:hAnsi="Times New Roman" w:cs="Times New Roman"/>
          <w:sz w:val="24"/>
        </w:rPr>
        <w:t>)</w:t>
      </w:r>
      <w:r w:rsidRPr="00EA0658">
        <w:rPr>
          <w:rFonts w:ascii="Times New Roman" w:hAnsi="Times New Roman" w:cs="Times New Roman"/>
          <w:sz w:val="24"/>
          <w:lang w:val="bg-BG"/>
        </w:rPr>
        <w:t>.</w:t>
      </w:r>
      <w:r w:rsidRPr="00EA0658">
        <w:rPr>
          <w:rFonts w:ascii="Times New Roman" w:hAnsi="Times New Roman" w:cs="Times New Roman"/>
          <w:sz w:val="24"/>
        </w:rPr>
        <w:t xml:space="preserve"> </w:t>
      </w:r>
      <w:r w:rsidRPr="00EA0658">
        <w:rPr>
          <w:rFonts w:ascii="Times New Roman" w:hAnsi="Times New Roman" w:cs="Times New Roman"/>
          <w:sz w:val="24"/>
          <w:lang w:val="bg-BG"/>
        </w:rPr>
        <w:t xml:space="preserve">Поради тази причина предлагаме в </w:t>
      </w:r>
      <w:r>
        <w:rPr>
          <w:rFonts w:ascii="Times New Roman" w:hAnsi="Times New Roman" w:cs="Times New Roman"/>
          <w:sz w:val="24"/>
          <w:lang w:val="bg-BG"/>
        </w:rPr>
        <w:t>СФ</w:t>
      </w:r>
      <w:r w:rsidRPr="00EA0658">
        <w:rPr>
          <w:rFonts w:ascii="Times New Roman" w:hAnsi="Times New Roman" w:cs="Times New Roman"/>
          <w:sz w:val="24"/>
          <w:lang w:val="bg-BG"/>
        </w:rPr>
        <w:t xml:space="preserve"> да се посочи численост за мигриращата популация 10-50 инд.</w:t>
      </w:r>
      <w:r w:rsidRPr="00EA0658">
        <w:rPr>
          <w:rFonts w:ascii="Times New Roman" w:hAnsi="Times New Roman" w:cs="Times New Roman"/>
          <w:sz w:val="24"/>
        </w:rPr>
        <w:t xml:space="preserve"> </w:t>
      </w:r>
      <w:r w:rsidRPr="002552B4">
        <w:rPr>
          <w:rFonts w:ascii="Times New Roman" w:hAnsi="Times New Roman" w:cs="Times New Roman"/>
          <w:sz w:val="24"/>
          <w:lang w:val="bg-BG"/>
        </w:rPr>
        <w:t xml:space="preserve">Данните от </w:t>
      </w:r>
      <w:r w:rsidRPr="002552B4">
        <w:rPr>
          <w:rFonts w:ascii="Times New Roman" w:hAnsi="Times New Roman" w:cs="Times New Roman"/>
          <w:sz w:val="24"/>
        </w:rPr>
        <w:t xml:space="preserve">eBird </w:t>
      </w:r>
      <w:r w:rsidRPr="002552B4">
        <w:rPr>
          <w:rFonts w:ascii="Times New Roman" w:hAnsi="Times New Roman" w:cs="Times New Roman"/>
          <w:sz w:val="24"/>
          <w:lang w:val="bg-BG"/>
        </w:rPr>
        <w:t xml:space="preserve">показват, че вида е бил наблюдаван в зоната на 29.08.2021 г. с численост 20 инд. </w:t>
      </w:r>
    </w:p>
    <w:p w14:paraId="506C3DA1" w14:textId="77777777" w:rsidR="00E87825" w:rsidRPr="002552B4" w:rsidRDefault="00E87825" w:rsidP="00E87825">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Заплаха за вида в зоната е намаляване площта на земните откоси подходящи за гнездене, в резултат на обрастване с дървета и храсти около подходящи такива.</w:t>
      </w:r>
    </w:p>
    <w:p w14:paraId="638527F9" w14:textId="77777777" w:rsidR="00E87825" w:rsidRPr="00B40846" w:rsidRDefault="00E87825" w:rsidP="00E87825">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275"/>
        <w:gridCol w:w="2694"/>
        <w:gridCol w:w="2565"/>
      </w:tblGrid>
      <w:tr w:rsidR="00E87825" w:rsidRPr="00F267DF" w14:paraId="06BF18D0" w14:textId="77777777" w:rsidTr="00B86397">
        <w:trPr>
          <w:tblHeader/>
          <w:jc w:val="center"/>
        </w:trPr>
        <w:tc>
          <w:tcPr>
            <w:tcW w:w="1555" w:type="dxa"/>
            <w:shd w:val="clear" w:color="auto" w:fill="B6DDE8"/>
            <w:vAlign w:val="center"/>
          </w:tcPr>
          <w:p w14:paraId="065B572C" w14:textId="77777777" w:rsidR="00E87825" w:rsidRPr="00F267DF" w:rsidRDefault="00E87825" w:rsidP="00F267DF">
            <w:pPr>
              <w:spacing w:after="0" w:line="240" w:lineRule="auto"/>
              <w:jc w:val="both"/>
              <w:rPr>
                <w:rFonts w:ascii="Times New Roman" w:hAnsi="Times New Roman" w:cs="Times New Roman"/>
                <w:b/>
                <w:bCs/>
                <w:sz w:val="20"/>
                <w:szCs w:val="20"/>
                <w:lang w:val="bg-BG"/>
              </w:rPr>
            </w:pPr>
            <w:r w:rsidRPr="00F267DF">
              <w:rPr>
                <w:rFonts w:ascii="Times New Roman" w:hAnsi="Times New Roman" w:cs="Times New Roman"/>
                <w:b/>
                <w:bCs/>
                <w:sz w:val="20"/>
                <w:szCs w:val="20"/>
                <w:lang w:val="bg-BG"/>
              </w:rPr>
              <w:t>Параметър</w:t>
            </w:r>
          </w:p>
        </w:tc>
        <w:tc>
          <w:tcPr>
            <w:tcW w:w="1134" w:type="dxa"/>
            <w:shd w:val="clear" w:color="auto" w:fill="B6DDE8"/>
            <w:vAlign w:val="center"/>
          </w:tcPr>
          <w:p w14:paraId="792BF30B" w14:textId="77777777" w:rsidR="00E87825" w:rsidRPr="00F267DF" w:rsidRDefault="00E87825" w:rsidP="00F267DF">
            <w:pPr>
              <w:spacing w:after="0" w:line="240" w:lineRule="auto"/>
              <w:jc w:val="both"/>
              <w:rPr>
                <w:rFonts w:ascii="Times New Roman" w:hAnsi="Times New Roman" w:cs="Times New Roman"/>
                <w:b/>
                <w:bCs/>
                <w:sz w:val="20"/>
                <w:szCs w:val="20"/>
                <w:lang w:val="bg-BG"/>
              </w:rPr>
            </w:pPr>
            <w:r w:rsidRPr="00F267DF">
              <w:rPr>
                <w:rFonts w:ascii="Times New Roman" w:hAnsi="Times New Roman" w:cs="Times New Roman"/>
                <w:b/>
                <w:bCs/>
                <w:sz w:val="20"/>
                <w:szCs w:val="20"/>
                <w:lang w:val="bg-BG"/>
              </w:rPr>
              <w:t xml:space="preserve">Мерна единица </w:t>
            </w:r>
          </w:p>
        </w:tc>
        <w:tc>
          <w:tcPr>
            <w:tcW w:w="1275" w:type="dxa"/>
            <w:shd w:val="clear" w:color="auto" w:fill="B6DDE8"/>
            <w:vAlign w:val="center"/>
          </w:tcPr>
          <w:p w14:paraId="2617F8D0" w14:textId="77777777" w:rsidR="00E87825" w:rsidRPr="00F267DF" w:rsidRDefault="00E87825" w:rsidP="00F267DF">
            <w:pPr>
              <w:spacing w:after="0" w:line="240" w:lineRule="auto"/>
              <w:jc w:val="both"/>
              <w:rPr>
                <w:rFonts w:ascii="Times New Roman" w:hAnsi="Times New Roman" w:cs="Times New Roman"/>
                <w:b/>
                <w:bCs/>
                <w:sz w:val="20"/>
                <w:szCs w:val="20"/>
                <w:lang w:val="bg-BG"/>
              </w:rPr>
            </w:pPr>
            <w:r w:rsidRPr="00F267DF">
              <w:rPr>
                <w:rFonts w:ascii="Times New Roman" w:hAnsi="Times New Roman" w:cs="Times New Roman"/>
                <w:b/>
                <w:bCs/>
                <w:sz w:val="20"/>
                <w:szCs w:val="20"/>
                <w:lang w:val="bg-BG"/>
              </w:rPr>
              <w:t xml:space="preserve">Целева стойност </w:t>
            </w:r>
          </w:p>
        </w:tc>
        <w:tc>
          <w:tcPr>
            <w:tcW w:w="2694" w:type="dxa"/>
            <w:shd w:val="clear" w:color="auto" w:fill="B6DDE8"/>
            <w:vAlign w:val="center"/>
          </w:tcPr>
          <w:p w14:paraId="00B11B4F" w14:textId="77777777" w:rsidR="00E87825" w:rsidRPr="00F267DF" w:rsidRDefault="00E87825" w:rsidP="00F267DF">
            <w:pPr>
              <w:spacing w:after="0" w:line="240" w:lineRule="auto"/>
              <w:jc w:val="both"/>
              <w:rPr>
                <w:rFonts w:ascii="Times New Roman" w:hAnsi="Times New Roman" w:cs="Times New Roman"/>
                <w:b/>
                <w:bCs/>
                <w:sz w:val="20"/>
                <w:szCs w:val="20"/>
                <w:lang w:val="bg-BG"/>
              </w:rPr>
            </w:pPr>
            <w:r w:rsidRPr="00F267DF">
              <w:rPr>
                <w:rFonts w:ascii="Times New Roman" w:hAnsi="Times New Roman" w:cs="Times New Roman"/>
                <w:b/>
                <w:bCs/>
                <w:sz w:val="20"/>
                <w:szCs w:val="20"/>
                <w:lang w:val="bg-BG"/>
              </w:rPr>
              <w:t xml:space="preserve">Допълнителна информация </w:t>
            </w:r>
          </w:p>
        </w:tc>
        <w:tc>
          <w:tcPr>
            <w:tcW w:w="2565" w:type="dxa"/>
            <w:shd w:val="clear" w:color="auto" w:fill="B6DDE8"/>
            <w:vAlign w:val="center"/>
          </w:tcPr>
          <w:p w14:paraId="25714DB6" w14:textId="77777777" w:rsidR="00E87825" w:rsidRPr="00F267DF" w:rsidRDefault="00E87825" w:rsidP="00F267DF">
            <w:pPr>
              <w:spacing w:after="0" w:line="240" w:lineRule="auto"/>
              <w:jc w:val="both"/>
              <w:rPr>
                <w:rFonts w:ascii="Times New Roman" w:hAnsi="Times New Roman" w:cs="Times New Roman"/>
                <w:b/>
                <w:bCs/>
                <w:sz w:val="20"/>
                <w:szCs w:val="20"/>
                <w:lang w:val="bg-BG"/>
              </w:rPr>
            </w:pPr>
            <w:r w:rsidRPr="00F267DF">
              <w:rPr>
                <w:rFonts w:ascii="Times New Roman" w:hAnsi="Times New Roman" w:cs="Times New Roman"/>
                <w:b/>
                <w:bCs/>
                <w:sz w:val="20"/>
                <w:szCs w:val="20"/>
                <w:lang w:val="bg-BG"/>
              </w:rPr>
              <w:t xml:space="preserve">Специфични за зоната цели за опазване </w:t>
            </w:r>
          </w:p>
        </w:tc>
      </w:tr>
      <w:tr w:rsidR="00E87825" w:rsidRPr="00F267DF" w14:paraId="04269E4F" w14:textId="77777777" w:rsidTr="00B86397">
        <w:trPr>
          <w:trHeight w:val="606"/>
          <w:jc w:val="center"/>
        </w:trPr>
        <w:tc>
          <w:tcPr>
            <w:tcW w:w="1555" w:type="dxa"/>
            <w:shd w:val="clear" w:color="auto" w:fill="auto"/>
          </w:tcPr>
          <w:p w14:paraId="6C278C6F" w14:textId="77777777" w:rsidR="00E87825" w:rsidRPr="00F267DF" w:rsidRDefault="00E87825" w:rsidP="00F267DF">
            <w:pPr>
              <w:spacing w:after="0" w:line="240" w:lineRule="auto"/>
              <w:jc w:val="both"/>
              <w:rPr>
                <w:rFonts w:ascii="Times New Roman" w:hAnsi="Times New Roman" w:cs="Times New Roman"/>
                <w:color w:val="0070C0"/>
                <w:sz w:val="20"/>
                <w:szCs w:val="20"/>
                <w:lang w:val="bg-BG"/>
              </w:rPr>
            </w:pPr>
            <w:r w:rsidRPr="00F267DF">
              <w:rPr>
                <w:rFonts w:ascii="Times New Roman" w:hAnsi="Times New Roman" w:cs="Times New Roman"/>
                <w:b/>
                <w:sz w:val="20"/>
                <w:szCs w:val="20"/>
                <w:lang w:val="bg-BG"/>
              </w:rPr>
              <w:t>Популация</w:t>
            </w:r>
            <w:r w:rsidRPr="00F267DF">
              <w:rPr>
                <w:rFonts w:ascii="Times New Roman" w:hAnsi="Times New Roman" w:cs="Times New Roman"/>
                <w:sz w:val="20"/>
                <w:szCs w:val="20"/>
                <w:lang w:val="bg-BG"/>
              </w:rPr>
              <w:t xml:space="preserve">: </w:t>
            </w:r>
            <w:r w:rsidRPr="00F267DF">
              <w:rPr>
                <w:rFonts w:ascii="Times New Roman" w:hAnsi="Times New Roman" w:cs="Times New Roman"/>
                <w:bCs/>
                <w:sz w:val="20"/>
                <w:szCs w:val="20"/>
                <w:lang w:val="bg-BG"/>
              </w:rPr>
              <w:t>Размер на гнездящата популация</w:t>
            </w:r>
          </w:p>
        </w:tc>
        <w:tc>
          <w:tcPr>
            <w:tcW w:w="1134" w:type="dxa"/>
            <w:shd w:val="clear" w:color="auto" w:fill="auto"/>
          </w:tcPr>
          <w:p w14:paraId="44436E9B"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дв.</w:t>
            </w:r>
          </w:p>
        </w:tc>
        <w:tc>
          <w:tcPr>
            <w:tcW w:w="1275" w:type="dxa"/>
            <w:shd w:val="clear" w:color="auto" w:fill="auto"/>
          </w:tcPr>
          <w:p w14:paraId="69F6FE4F"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0 – 20 дв.</w:t>
            </w:r>
          </w:p>
        </w:tc>
        <w:tc>
          <w:tcPr>
            <w:tcW w:w="2694" w:type="dxa"/>
            <w:shd w:val="clear" w:color="auto" w:fill="auto"/>
          </w:tcPr>
          <w:p w14:paraId="4386F9E9"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Определена на база СФ и данните от теренното проучване през размножителния сезон на 2021 г. Предлагаме минималната численост да е 0, тъй като видът не гнезди всяка година в зоната.</w:t>
            </w:r>
          </w:p>
        </w:tc>
        <w:tc>
          <w:tcPr>
            <w:tcW w:w="2565" w:type="dxa"/>
          </w:tcPr>
          <w:p w14:paraId="2C2E37FD"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Поддържане на популацията на вида в зоната в размер от най-малко 1 гнездяща двойка.</w:t>
            </w:r>
          </w:p>
        </w:tc>
      </w:tr>
      <w:tr w:rsidR="00E87825" w:rsidRPr="00F267DF" w14:paraId="50779774" w14:textId="77777777" w:rsidTr="00B86397">
        <w:trPr>
          <w:trHeight w:val="606"/>
          <w:jc w:val="center"/>
        </w:trPr>
        <w:tc>
          <w:tcPr>
            <w:tcW w:w="1555" w:type="dxa"/>
            <w:shd w:val="clear" w:color="auto" w:fill="auto"/>
          </w:tcPr>
          <w:p w14:paraId="5893F56B"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b/>
                <w:sz w:val="20"/>
                <w:szCs w:val="20"/>
                <w:lang w:val="bg-BG"/>
              </w:rPr>
              <w:t>Популация</w:t>
            </w:r>
            <w:r w:rsidRPr="00F267DF">
              <w:rPr>
                <w:rFonts w:ascii="Times New Roman" w:hAnsi="Times New Roman" w:cs="Times New Roman"/>
                <w:sz w:val="20"/>
                <w:szCs w:val="20"/>
                <w:lang w:val="bg-BG"/>
              </w:rPr>
              <w:t xml:space="preserve">: </w:t>
            </w:r>
            <w:r w:rsidRPr="00F267DF">
              <w:rPr>
                <w:rFonts w:ascii="Times New Roman" w:hAnsi="Times New Roman" w:cs="Times New Roman"/>
                <w:bCs/>
                <w:sz w:val="20"/>
                <w:szCs w:val="20"/>
                <w:lang w:val="bg-BG"/>
              </w:rPr>
              <w:t>Размер на мигриращата популация</w:t>
            </w:r>
          </w:p>
        </w:tc>
        <w:tc>
          <w:tcPr>
            <w:tcW w:w="1134" w:type="dxa"/>
            <w:shd w:val="clear" w:color="auto" w:fill="auto"/>
          </w:tcPr>
          <w:p w14:paraId="3F3AF6F8"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Брой индивиди</w:t>
            </w:r>
          </w:p>
        </w:tc>
        <w:tc>
          <w:tcPr>
            <w:tcW w:w="1275" w:type="dxa"/>
            <w:shd w:val="clear" w:color="auto" w:fill="auto"/>
          </w:tcPr>
          <w:p w14:paraId="54214D8D"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 xml:space="preserve">най-малко </w:t>
            </w:r>
            <w:r w:rsidRPr="00F267DF">
              <w:rPr>
                <w:rFonts w:ascii="Times New Roman" w:hAnsi="Times New Roman" w:cs="Times New Roman"/>
                <w:sz w:val="20"/>
                <w:szCs w:val="20"/>
              </w:rPr>
              <w:t>10</w:t>
            </w:r>
            <w:r w:rsidRPr="00F267DF">
              <w:rPr>
                <w:rFonts w:ascii="Times New Roman" w:hAnsi="Times New Roman" w:cs="Times New Roman"/>
                <w:sz w:val="20"/>
                <w:szCs w:val="20"/>
                <w:lang w:val="bg-BG"/>
              </w:rPr>
              <w:t xml:space="preserve"> инд.</w:t>
            </w:r>
          </w:p>
        </w:tc>
        <w:tc>
          <w:tcPr>
            <w:tcW w:w="2694" w:type="dxa"/>
            <w:shd w:val="clear" w:color="auto" w:fill="auto"/>
          </w:tcPr>
          <w:p w14:paraId="1CA902AD"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 xml:space="preserve">Видът е с категория „Р“ и липсват данни за неговата численост в зоната </w:t>
            </w:r>
            <w:r w:rsidRPr="00F267DF">
              <w:rPr>
                <w:rFonts w:ascii="Times New Roman" w:hAnsi="Times New Roman" w:cs="Times New Roman"/>
                <w:sz w:val="20"/>
                <w:szCs w:val="20"/>
              </w:rPr>
              <w:t>(DD data quality)</w:t>
            </w:r>
            <w:r w:rsidRPr="00F267DF">
              <w:rPr>
                <w:rFonts w:ascii="Times New Roman" w:hAnsi="Times New Roman" w:cs="Times New Roman"/>
                <w:sz w:val="20"/>
                <w:szCs w:val="20"/>
                <w:lang w:val="bg-BG"/>
              </w:rPr>
              <w:t>.</w:t>
            </w:r>
          </w:p>
          <w:p w14:paraId="1AD86245"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 xml:space="preserve">В Дунавската равнина видът се среща по време на миграция на ята от 10 до 50 инд. </w:t>
            </w:r>
            <w:r w:rsidRPr="00F267DF">
              <w:rPr>
                <w:rFonts w:ascii="Times New Roman" w:hAnsi="Times New Roman" w:cs="Times New Roman"/>
                <w:sz w:val="20"/>
                <w:szCs w:val="20"/>
              </w:rPr>
              <w:t>(</w:t>
            </w:r>
            <w:r w:rsidRPr="00F267DF">
              <w:rPr>
                <w:rFonts w:ascii="Times New Roman" w:hAnsi="Times New Roman" w:cs="Times New Roman"/>
                <w:sz w:val="20"/>
                <w:szCs w:val="20"/>
                <w:lang w:val="bg-BG"/>
              </w:rPr>
              <w:t>Шурулинков и др., 2005</w:t>
            </w:r>
            <w:r w:rsidRPr="00F267DF">
              <w:rPr>
                <w:rFonts w:ascii="Times New Roman" w:hAnsi="Times New Roman" w:cs="Times New Roman"/>
                <w:sz w:val="20"/>
                <w:szCs w:val="20"/>
              </w:rPr>
              <w:t>)</w:t>
            </w:r>
            <w:r w:rsidRPr="00F267DF">
              <w:rPr>
                <w:rFonts w:ascii="Times New Roman" w:hAnsi="Times New Roman" w:cs="Times New Roman"/>
                <w:sz w:val="20"/>
                <w:szCs w:val="20"/>
                <w:lang w:val="bg-BG"/>
              </w:rPr>
              <w:t>.</w:t>
            </w:r>
            <w:r w:rsidRPr="00F267DF">
              <w:rPr>
                <w:rFonts w:ascii="Times New Roman" w:hAnsi="Times New Roman" w:cs="Times New Roman"/>
                <w:sz w:val="20"/>
                <w:szCs w:val="20"/>
              </w:rPr>
              <w:t xml:space="preserve"> </w:t>
            </w:r>
            <w:r w:rsidRPr="00F267DF">
              <w:rPr>
                <w:rFonts w:ascii="Times New Roman" w:hAnsi="Times New Roman" w:cs="Times New Roman"/>
                <w:sz w:val="20"/>
                <w:szCs w:val="20"/>
                <w:lang w:val="bg-BG"/>
              </w:rPr>
              <w:t xml:space="preserve">Поради това </w:t>
            </w:r>
            <w:r w:rsidRPr="00F267DF">
              <w:rPr>
                <w:rFonts w:ascii="Times New Roman" w:hAnsi="Times New Roman" w:cs="Times New Roman"/>
                <w:sz w:val="20"/>
                <w:szCs w:val="20"/>
                <w:lang w:val="bg-BG"/>
              </w:rPr>
              <w:lastRenderedPageBreak/>
              <w:t>предлагаме за численост на мигриращата популация да се посочи 10-50 инд.</w:t>
            </w:r>
          </w:p>
        </w:tc>
        <w:tc>
          <w:tcPr>
            <w:tcW w:w="2565" w:type="dxa"/>
          </w:tcPr>
          <w:p w14:paraId="7A3EA61D" w14:textId="77777777" w:rsidR="00E87825" w:rsidRPr="00F267DF" w:rsidRDefault="00E87825" w:rsidP="00F267DF">
            <w:pPr>
              <w:spacing w:after="0" w:line="240" w:lineRule="auto"/>
              <w:jc w:val="both"/>
              <w:rPr>
                <w:rFonts w:ascii="Times New Roman" w:hAnsi="Times New Roman" w:cs="Times New Roman"/>
                <w:color w:val="0070C0"/>
                <w:sz w:val="20"/>
                <w:szCs w:val="20"/>
                <w:lang w:val="bg-BG"/>
              </w:rPr>
            </w:pPr>
            <w:r w:rsidRPr="00F267DF">
              <w:rPr>
                <w:rFonts w:ascii="Times New Roman" w:hAnsi="Times New Roman" w:cs="Times New Roman"/>
                <w:sz w:val="20"/>
                <w:szCs w:val="20"/>
                <w:lang w:val="bg-BG"/>
              </w:rPr>
              <w:lastRenderedPageBreak/>
              <w:t>Междинна цел до 2025 г.: провеждане на проучване за установяване на текущата мигрираща численост на вида в зоната в подходящите местообитания.</w:t>
            </w:r>
          </w:p>
        </w:tc>
      </w:tr>
      <w:tr w:rsidR="00E87825" w:rsidRPr="00F267DF" w14:paraId="2E4C21C1" w14:textId="77777777" w:rsidTr="00B86397">
        <w:trPr>
          <w:trHeight w:val="606"/>
          <w:jc w:val="center"/>
        </w:trPr>
        <w:tc>
          <w:tcPr>
            <w:tcW w:w="1555" w:type="dxa"/>
            <w:shd w:val="clear" w:color="auto" w:fill="auto"/>
          </w:tcPr>
          <w:p w14:paraId="16FA0CCB" w14:textId="77777777" w:rsidR="00E87825" w:rsidRPr="00F267DF" w:rsidRDefault="00E87825" w:rsidP="00F267DF">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lastRenderedPageBreak/>
              <w:t xml:space="preserve">Местообитание на вида: </w:t>
            </w:r>
            <w:r w:rsidRPr="00F267DF">
              <w:rPr>
                <w:rFonts w:ascii="Times New Roman" w:hAnsi="Times New Roman" w:cs="Times New Roman"/>
                <w:b/>
                <w:bCs/>
                <w:sz w:val="20"/>
                <w:szCs w:val="20"/>
                <w:lang w:val="bg-BG"/>
              </w:rPr>
              <w:t xml:space="preserve"> </w:t>
            </w:r>
            <w:r w:rsidRPr="00F267DF">
              <w:rPr>
                <w:rFonts w:ascii="Times New Roman" w:hAnsi="Times New Roman" w:cs="Times New Roman"/>
                <w:bCs/>
                <w:sz w:val="20"/>
                <w:szCs w:val="20"/>
                <w:lang w:val="bg-BG"/>
              </w:rPr>
              <w:t>площ на подходящи места за гнездене</w:t>
            </w:r>
          </w:p>
        </w:tc>
        <w:tc>
          <w:tcPr>
            <w:tcW w:w="1134" w:type="dxa"/>
            <w:shd w:val="clear" w:color="auto" w:fill="auto"/>
          </w:tcPr>
          <w:p w14:paraId="11C97E72" w14:textId="66D55C5D" w:rsidR="00E87825" w:rsidRPr="00F267DF" w:rsidRDefault="00F267DF" w:rsidP="00F267D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bg-BG"/>
              </w:rPr>
              <w:t>х</w:t>
            </w:r>
            <w:r w:rsidR="00E87825" w:rsidRPr="00F267DF">
              <w:rPr>
                <w:rFonts w:ascii="Times New Roman" w:hAnsi="Times New Roman" w:cs="Times New Roman"/>
                <w:sz w:val="20"/>
                <w:szCs w:val="20"/>
              </w:rPr>
              <w:t>a,</w:t>
            </w:r>
          </w:p>
          <w:p w14:paraId="7A04A5D1"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площ на земни и льосови земни откоси</w:t>
            </w:r>
          </w:p>
        </w:tc>
        <w:tc>
          <w:tcPr>
            <w:tcW w:w="1275" w:type="dxa"/>
            <w:shd w:val="clear" w:color="auto" w:fill="auto"/>
          </w:tcPr>
          <w:p w14:paraId="1F5A2AEE"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неизвестна</w:t>
            </w:r>
          </w:p>
        </w:tc>
        <w:tc>
          <w:tcPr>
            <w:tcW w:w="2694" w:type="dxa"/>
            <w:shd w:val="clear" w:color="auto" w:fill="auto"/>
          </w:tcPr>
          <w:p w14:paraId="612DA46E"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Понастоящем не може да се определи площта на наличните земни откоси в зоната. Необходимо е отделно проучване.</w:t>
            </w:r>
          </w:p>
        </w:tc>
        <w:tc>
          <w:tcPr>
            <w:tcW w:w="2565" w:type="dxa"/>
          </w:tcPr>
          <w:p w14:paraId="2F0A041A"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Поддържане на площта на подходящите гнездови местообитания на вида чрез забрана за разораване и унищожаване на земните, пясъчни и льосови земни откоси в зоната. Почистване на растителността пред такива откоси за осигуряване на достъп до тях за гнездене на вида.</w:t>
            </w:r>
          </w:p>
        </w:tc>
      </w:tr>
      <w:tr w:rsidR="00E87825" w:rsidRPr="00F267DF" w14:paraId="6AE7962D" w14:textId="77777777" w:rsidTr="00B86397">
        <w:trPr>
          <w:trHeight w:val="748"/>
          <w:jc w:val="center"/>
        </w:trPr>
        <w:tc>
          <w:tcPr>
            <w:tcW w:w="1555" w:type="dxa"/>
            <w:shd w:val="clear" w:color="auto" w:fill="auto"/>
          </w:tcPr>
          <w:p w14:paraId="39B7A774" w14:textId="77777777" w:rsidR="00E87825" w:rsidRPr="00F267DF" w:rsidRDefault="00E87825" w:rsidP="00F267DF">
            <w:pPr>
              <w:spacing w:after="0" w:line="240" w:lineRule="auto"/>
              <w:jc w:val="both"/>
              <w:rPr>
                <w:rFonts w:ascii="Times New Roman" w:hAnsi="Times New Roman" w:cs="Times New Roman"/>
                <w:bCs/>
                <w:sz w:val="20"/>
                <w:szCs w:val="20"/>
                <w:lang w:val="bg-BG"/>
              </w:rPr>
            </w:pPr>
            <w:r w:rsidRPr="00F267DF">
              <w:rPr>
                <w:rFonts w:ascii="Times New Roman" w:hAnsi="Times New Roman" w:cs="Times New Roman"/>
                <w:b/>
                <w:sz w:val="20"/>
                <w:szCs w:val="20"/>
                <w:lang w:val="bg-BG"/>
              </w:rPr>
              <w:t xml:space="preserve">Местообитание на вида: </w:t>
            </w:r>
            <w:r w:rsidRPr="00F267DF">
              <w:rPr>
                <w:rFonts w:ascii="Times New Roman" w:hAnsi="Times New Roman" w:cs="Times New Roman"/>
                <w:bCs/>
                <w:sz w:val="20"/>
                <w:szCs w:val="20"/>
                <w:lang w:val="bg-BG"/>
              </w:rPr>
              <w:t xml:space="preserve"> площ на подходящите хранителни местообитания на вида</w:t>
            </w:r>
          </w:p>
        </w:tc>
        <w:tc>
          <w:tcPr>
            <w:tcW w:w="1134" w:type="dxa"/>
            <w:shd w:val="clear" w:color="auto" w:fill="auto"/>
          </w:tcPr>
          <w:p w14:paraId="559FEBC6" w14:textId="57EA0179" w:rsidR="00E87825" w:rsidRPr="00F267DF" w:rsidRDefault="00F267DF" w:rsidP="00F267DF">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00E87825" w:rsidRPr="00F267DF">
              <w:rPr>
                <w:rFonts w:ascii="Times New Roman" w:hAnsi="Times New Roman" w:cs="Times New Roman"/>
                <w:sz w:val="20"/>
                <w:szCs w:val="20"/>
              </w:rPr>
              <w:t>a</w:t>
            </w:r>
          </w:p>
        </w:tc>
        <w:tc>
          <w:tcPr>
            <w:tcW w:w="1275" w:type="dxa"/>
            <w:shd w:val="clear" w:color="auto" w:fill="auto"/>
          </w:tcPr>
          <w:p w14:paraId="7324F493" w14:textId="2EAD3CC6"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 xml:space="preserve">най-малко </w:t>
            </w:r>
            <w:r w:rsidR="00F267DF">
              <w:rPr>
                <w:rFonts w:ascii="Times New Roman" w:hAnsi="Times New Roman" w:cs="Times New Roman"/>
                <w:sz w:val="20"/>
                <w:szCs w:val="20"/>
                <w:lang w:val="bg-BG"/>
              </w:rPr>
              <w:t>66</w:t>
            </w:r>
            <w:r w:rsidRPr="00F267DF">
              <w:rPr>
                <w:rFonts w:ascii="Times New Roman" w:hAnsi="Times New Roman" w:cs="Times New Roman"/>
                <w:sz w:val="20"/>
                <w:szCs w:val="20"/>
                <w:lang w:val="bg-BG"/>
              </w:rPr>
              <w:t xml:space="preserve"> </w:t>
            </w:r>
            <w:r w:rsidR="00F267DF">
              <w:rPr>
                <w:rFonts w:ascii="Times New Roman" w:hAnsi="Times New Roman" w:cs="Times New Roman"/>
                <w:sz w:val="20"/>
                <w:szCs w:val="20"/>
                <w:lang w:val="bg-BG"/>
              </w:rPr>
              <w:t>ха</w:t>
            </w:r>
          </w:p>
        </w:tc>
        <w:tc>
          <w:tcPr>
            <w:tcW w:w="2694" w:type="dxa"/>
            <w:shd w:val="clear" w:color="auto" w:fill="auto"/>
          </w:tcPr>
          <w:p w14:paraId="6BC7AFF3" w14:textId="77777777" w:rsidR="00E87825" w:rsidRPr="00F267DF" w:rsidRDefault="00E87825" w:rsidP="00F267DF">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Изчислена на база откритите типове местообитания в рамките на СЗЗ.</w:t>
            </w:r>
            <w:r w:rsidRPr="00F267DF">
              <w:rPr>
                <w:sz w:val="20"/>
                <w:szCs w:val="20"/>
                <w:lang w:val="bg-BG"/>
              </w:rPr>
              <w:t xml:space="preserve"> </w:t>
            </w:r>
            <w:r w:rsidRPr="00F267DF">
              <w:rPr>
                <w:rFonts w:ascii="Times New Roman" w:hAnsi="Times New Roman" w:cs="Times New Roman"/>
                <w:sz w:val="20"/>
                <w:szCs w:val="20"/>
                <w:lang w:val="bg-BG"/>
              </w:rPr>
              <w:t xml:space="preserve">Данните са взети от СФ като % на местообитание </w:t>
            </w:r>
            <w:r w:rsidRPr="00F267DF">
              <w:rPr>
                <w:rFonts w:ascii="Times New Roman" w:hAnsi="Times New Roman" w:cs="Times New Roman"/>
                <w:sz w:val="20"/>
                <w:szCs w:val="20"/>
              </w:rPr>
              <w:t>N09,</w:t>
            </w:r>
            <w:r w:rsidRPr="00F267DF">
              <w:rPr>
                <w:rFonts w:ascii="Times New Roman" w:hAnsi="Times New Roman" w:cs="Times New Roman"/>
                <w:sz w:val="20"/>
                <w:szCs w:val="20"/>
                <w:lang w:val="bg-BG"/>
              </w:rPr>
              <w:t xml:space="preserve"> </w:t>
            </w:r>
            <w:r w:rsidRPr="00F267DF">
              <w:rPr>
                <w:rFonts w:ascii="Times New Roman" w:hAnsi="Times New Roman" w:cs="Times New Roman"/>
                <w:sz w:val="20"/>
                <w:szCs w:val="20"/>
              </w:rPr>
              <w:t xml:space="preserve">N12, N15 </w:t>
            </w:r>
            <w:r w:rsidRPr="00F267DF">
              <w:rPr>
                <w:rFonts w:ascii="Times New Roman" w:hAnsi="Times New Roman" w:cs="Times New Roman"/>
                <w:sz w:val="20"/>
                <w:szCs w:val="20"/>
                <w:lang w:val="bg-BG"/>
              </w:rPr>
              <w:t xml:space="preserve">и </w:t>
            </w:r>
            <w:r w:rsidRPr="00F267DF">
              <w:rPr>
                <w:rFonts w:ascii="Times New Roman" w:hAnsi="Times New Roman" w:cs="Times New Roman"/>
                <w:sz w:val="20"/>
                <w:szCs w:val="20"/>
              </w:rPr>
              <w:t>N23</w:t>
            </w:r>
            <w:r w:rsidRPr="00F267DF">
              <w:rPr>
                <w:rFonts w:ascii="Times New Roman" w:hAnsi="Times New Roman" w:cs="Times New Roman"/>
                <w:sz w:val="20"/>
                <w:szCs w:val="20"/>
                <w:lang w:val="bg-BG"/>
              </w:rPr>
              <w:t>.</w:t>
            </w:r>
            <w:r w:rsidRPr="00F267DF">
              <w:rPr>
                <w:rFonts w:ascii="Times New Roman" w:hAnsi="Times New Roman" w:cs="Times New Roman"/>
                <w:sz w:val="20"/>
                <w:szCs w:val="20"/>
              </w:rPr>
              <w:t xml:space="preserve"> </w:t>
            </w:r>
            <w:r w:rsidRPr="00F267DF">
              <w:rPr>
                <w:rFonts w:ascii="Times New Roman" w:hAnsi="Times New Roman" w:cs="Times New Roman"/>
                <w:sz w:val="20"/>
                <w:szCs w:val="20"/>
                <w:lang w:val="bg-BG"/>
              </w:rPr>
              <w:t>Най-вероятно вида се храни и извън зоната.</w:t>
            </w:r>
          </w:p>
        </w:tc>
        <w:tc>
          <w:tcPr>
            <w:tcW w:w="2565" w:type="dxa"/>
          </w:tcPr>
          <w:p w14:paraId="66B5E38D" w14:textId="77777777" w:rsidR="00E87825" w:rsidRPr="00F267DF" w:rsidRDefault="00E87825" w:rsidP="00F267DF">
            <w:pPr>
              <w:spacing w:after="0" w:line="240" w:lineRule="auto"/>
              <w:jc w:val="both"/>
              <w:rPr>
                <w:rFonts w:ascii="Times New Roman" w:hAnsi="Times New Roman" w:cs="Times New Roman"/>
                <w:color w:val="0070C0"/>
                <w:sz w:val="20"/>
                <w:szCs w:val="20"/>
                <w:lang w:val="bg-BG"/>
              </w:rPr>
            </w:pPr>
            <w:r w:rsidRPr="00F267DF">
              <w:rPr>
                <w:rFonts w:ascii="Times New Roman" w:hAnsi="Times New Roman" w:cs="Times New Roman"/>
                <w:sz w:val="20"/>
                <w:szCs w:val="20"/>
                <w:lang w:val="bg-BG"/>
              </w:rPr>
              <w:t>Поддържане на състоянието по този параметър. Редовен мониторинг.</w:t>
            </w:r>
          </w:p>
        </w:tc>
      </w:tr>
    </w:tbl>
    <w:p w14:paraId="51792326" w14:textId="77777777" w:rsidR="00E87825" w:rsidRDefault="00E87825" w:rsidP="00E87825">
      <w:pPr>
        <w:spacing w:after="120"/>
        <w:contextualSpacing/>
        <w:rPr>
          <w:rFonts w:ascii="Times New Roman" w:hAnsi="Times New Roman" w:cs="Times New Roman"/>
          <w:b/>
          <w:bCs/>
          <w:sz w:val="24"/>
          <w:szCs w:val="24"/>
          <w:lang w:val="bg-BG"/>
        </w:rPr>
      </w:pPr>
    </w:p>
    <w:p w14:paraId="2F464ABD" w14:textId="77777777" w:rsidR="00E87825" w:rsidRPr="002D550D" w:rsidRDefault="00E87825" w:rsidP="00E87825">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2D550D">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2D550D">
        <w:rPr>
          <w:rFonts w:ascii="Times New Roman" w:hAnsi="Times New Roman" w:cs="Times New Roman"/>
          <w:b/>
          <w:bCs/>
          <w:sz w:val="24"/>
          <w:szCs w:val="24"/>
          <w:lang w:val="bg-BG"/>
        </w:rPr>
        <w:t xml:space="preserve"> за СЗЗ BG0002065 „Блато Малък Преславец“</w:t>
      </w:r>
    </w:p>
    <w:p w14:paraId="36ADF7A6" w14:textId="235688FD" w:rsidR="00E87825" w:rsidRPr="00B40846" w:rsidRDefault="00E87825" w:rsidP="00E87825">
      <w:pPr>
        <w:spacing w:before="120" w:after="120"/>
        <w:jc w:val="both"/>
        <w:rPr>
          <w:rFonts w:ascii="Times New Roman" w:hAnsi="Times New Roman" w:cs="Times New Roman"/>
          <w:sz w:val="24"/>
          <w:lang w:val="bg-BG"/>
        </w:rPr>
      </w:pPr>
      <w:r w:rsidRPr="00B40846">
        <w:rPr>
          <w:rFonts w:ascii="Times New Roman" w:hAnsi="Times New Roman" w:cs="Times New Roman"/>
          <w:sz w:val="24"/>
          <w:lang w:val="bg-BG"/>
        </w:rPr>
        <w:t xml:space="preserve">По отношение на </w:t>
      </w:r>
      <w:r w:rsidRPr="002D550D">
        <w:rPr>
          <w:rFonts w:ascii="Times New Roman" w:hAnsi="Times New Roman" w:cs="Times New Roman"/>
          <w:b/>
          <w:sz w:val="24"/>
          <w:lang w:val="bg-BG"/>
        </w:rPr>
        <w:t>гнездовата</w:t>
      </w:r>
      <w:r w:rsidRPr="00B40846">
        <w:rPr>
          <w:rFonts w:ascii="Times New Roman" w:hAnsi="Times New Roman" w:cs="Times New Roman"/>
          <w:sz w:val="24"/>
          <w:lang w:val="bg-BG"/>
        </w:rPr>
        <w:t xml:space="preserve"> популация. Поради факта, че видът не гнезди всяка година в зоната, предлагаме минималната численост от </w:t>
      </w:r>
      <w:r>
        <w:rPr>
          <w:rFonts w:ascii="Times New Roman" w:hAnsi="Times New Roman" w:cs="Times New Roman"/>
          <w:sz w:val="24"/>
          <w:lang w:val="bg-BG"/>
        </w:rPr>
        <w:t>2</w:t>
      </w:r>
      <w:r w:rsidRPr="00B40846">
        <w:rPr>
          <w:rFonts w:ascii="Times New Roman" w:hAnsi="Times New Roman" w:cs="Times New Roman"/>
          <w:sz w:val="24"/>
          <w:lang w:val="bg-BG"/>
        </w:rPr>
        <w:t xml:space="preserve">0 инд. да бъде променена на 0 инд. </w:t>
      </w:r>
    </w:p>
    <w:p w14:paraId="4B025D9E" w14:textId="77777777" w:rsidR="00E87825" w:rsidRPr="00B40846" w:rsidRDefault="00E87825" w:rsidP="00E87825">
      <w:pPr>
        <w:spacing w:before="120" w:after="120"/>
        <w:jc w:val="both"/>
        <w:rPr>
          <w:rFonts w:ascii="Times New Roman" w:hAnsi="Times New Roman" w:cs="Times New Roman"/>
          <w:sz w:val="24"/>
          <w:lang w:val="bg-BG"/>
        </w:rPr>
      </w:pPr>
      <w:r w:rsidRPr="00B40846">
        <w:rPr>
          <w:rFonts w:ascii="Times New Roman" w:hAnsi="Times New Roman" w:cs="Times New Roman"/>
          <w:sz w:val="24"/>
          <w:lang w:val="bg-BG"/>
        </w:rPr>
        <w:t xml:space="preserve">По отношение на </w:t>
      </w:r>
      <w:r w:rsidRPr="002D550D">
        <w:rPr>
          <w:rFonts w:ascii="Times New Roman" w:hAnsi="Times New Roman" w:cs="Times New Roman"/>
          <w:b/>
          <w:sz w:val="24"/>
          <w:lang w:val="bg-BG"/>
        </w:rPr>
        <w:t>мигриращата</w:t>
      </w:r>
      <w:r w:rsidRPr="00B40846">
        <w:rPr>
          <w:rFonts w:ascii="Times New Roman" w:hAnsi="Times New Roman" w:cs="Times New Roman"/>
          <w:sz w:val="24"/>
          <w:lang w:val="bg-BG"/>
        </w:rPr>
        <w:t xml:space="preserve"> популация. Въпреки, че липсват публикувани данни за концентрацията на вида в зоната, знаем, че</w:t>
      </w:r>
      <w:r w:rsidRPr="00B40846">
        <w:rPr>
          <w:rFonts w:ascii="Times New Roman" w:hAnsi="Times New Roman" w:cs="Times New Roman"/>
          <w:sz w:val="24"/>
        </w:rPr>
        <w:t xml:space="preserve"> </w:t>
      </w:r>
      <w:r w:rsidRPr="00B40846">
        <w:rPr>
          <w:rFonts w:ascii="Times New Roman" w:hAnsi="Times New Roman" w:cs="Times New Roman"/>
          <w:sz w:val="24"/>
          <w:lang w:val="bg-BG"/>
        </w:rPr>
        <w:t xml:space="preserve">в Дунавската равнина видът се среща по време на миграция на ята от 10 до 50 инд. </w:t>
      </w:r>
      <w:r w:rsidRPr="00B40846">
        <w:rPr>
          <w:rFonts w:ascii="Times New Roman" w:hAnsi="Times New Roman" w:cs="Times New Roman"/>
          <w:sz w:val="24"/>
        </w:rPr>
        <w:t>(</w:t>
      </w:r>
      <w:r w:rsidRPr="00B40846">
        <w:rPr>
          <w:rFonts w:ascii="Times New Roman" w:hAnsi="Times New Roman" w:cs="Times New Roman"/>
          <w:sz w:val="24"/>
          <w:lang w:val="bg-BG"/>
        </w:rPr>
        <w:t>Шурулинков и др., 2005</w:t>
      </w:r>
      <w:r w:rsidRPr="00B40846">
        <w:rPr>
          <w:rFonts w:ascii="Times New Roman" w:hAnsi="Times New Roman" w:cs="Times New Roman"/>
          <w:sz w:val="24"/>
        </w:rPr>
        <w:t>)</w:t>
      </w:r>
      <w:r w:rsidRPr="00B40846">
        <w:rPr>
          <w:rFonts w:ascii="Times New Roman" w:hAnsi="Times New Roman" w:cs="Times New Roman"/>
          <w:sz w:val="24"/>
          <w:lang w:val="bg-BG"/>
        </w:rPr>
        <w:t xml:space="preserve">. Поради тази причина предлагаме в </w:t>
      </w:r>
      <w:r>
        <w:rPr>
          <w:rFonts w:ascii="Times New Roman" w:hAnsi="Times New Roman" w:cs="Times New Roman"/>
          <w:sz w:val="24"/>
          <w:lang w:val="bg-BG"/>
        </w:rPr>
        <w:t>СФ</w:t>
      </w:r>
      <w:r w:rsidRPr="00B40846">
        <w:rPr>
          <w:rFonts w:ascii="Times New Roman" w:hAnsi="Times New Roman" w:cs="Times New Roman"/>
          <w:sz w:val="24"/>
          <w:lang w:val="bg-BG"/>
        </w:rPr>
        <w:t xml:space="preserve"> да се посочи численост 10-50 инд. В колона </w:t>
      </w:r>
      <w:r w:rsidRPr="00B40846">
        <w:rPr>
          <w:rFonts w:ascii="Times New Roman" w:hAnsi="Times New Roman" w:cs="Times New Roman"/>
          <w:sz w:val="24"/>
        </w:rPr>
        <w:t xml:space="preserve">Cat. </w:t>
      </w:r>
      <w:r w:rsidRPr="00B40846">
        <w:rPr>
          <w:rFonts w:ascii="Times New Roman" w:hAnsi="Times New Roman" w:cs="Times New Roman"/>
          <w:sz w:val="24"/>
          <w:lang w:val="bg-BG"/>
        </w:rPr>
        <w:t xml:space="preserve">да отпадне стойност Р, а в колона </w:t>
      </w:r>
      <w:r w:rsidRPr="00B40846">
        <w:rPr>
          <w:rFonts w:ascii="Times New Roman" w:hAnsi="Times New Roman" w:cs="Times New Roman"/>
          <w:sz w:val="24"/>
        </w:rPr>
        <w:t xml:space="preserve">Data quality, </w:t>
      </w:r>
      <w:r w:rsidRPr="00B40846">
        <w:rPr>
          <w:rFonts w:ascii="Times New Roman" w:hAnsi="Times New Roman" w:cs="Times New Roman"/>
          <w:sz w:val="24"/>
          <w:lang w:val="bg-BG"/>
        </w:rPr>
        <w:t xml:space="preserve">стойност </w:t>
      </w:r>
      <w:r w:rsidRPr="00B40846">
        <w:rPr>
          <w:rFonts w:ascii="Times New Roman" w:hAnsi="Times New Roman" w:cs="Times New Roman"/>
          <w:sz w:val="24"/>
        </w:rPr>
        <w:t xml:space="preserve">DD </w:t>
      </w:r>
      <w:r w:rsidRPr="00B40846">
        <w:rPr>
          <w:rFonts w:ascii="Times New Roman" w:hAnsi="Times New Roman" w:cs="Times New Roman"/>
          <w:sz w:val="24"/>
          <w:lang w:val="bg-BG"/>
        </w:rPr>
        <w:t xml:space="preserve">да стане </w:t>
      </w:r>
      <w:r w:rsidRPr="00B40846">
        <w:rPr>
          <w:rFonts w:ascii="Times New Roman" w:hAnsi="Times New Roman" w:cs="Times New Roman"/>
          <w:sz w:val="24"/>
        </w:rPr>
        <w:t>G</w:t>
      </w:r>
      <w:r w:rsidRPr="00B40846">
        <w:rPr>
          <w:rFonts w:ascii="Times New Roman" w:hAnsi="Times New Roman" w:cs="Times New Roman"/>
          <w:sz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E87825" w:rsidRPr="00F267DF" w14:paraId="684FAB0A" w14:textId="77777777" w:rsidTr="00B86397">
        <w:trPr>
          <w:jc w:val="center"/>
        </w:trPr>
        <w:tc>
          <w:tcPr>
            <w:tcW w:w="0" w:type="auto"/>
            <w:gridSpan w:val="5"/>
            <w:shd w:val="clear" w:color="auto" w:fill="D9D9D9" w:themeFill="background1" w:themeFillShade="D9"/>
            <w:vAlign w:val="center"/>
          </w:tcPr>
          <w:p w14:paraId="34CE46B9"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Species</w:t>
            </w:r>
          </w:p>
        </w:tc>
        <w:tc>
          <w:tcPr>
            <w:tcW w:w="0" w:type="auto"/>
            <w:gridSpan w:val="6"/>
            <w:shd w:val="clear" w:color="auto" w:fill="D9D9D9" w:themeFill="background1" w:themeFillShade="D9"/>
            <w:vAlign w:val="center"/>
          </w:tcPr>
          <w:p w14:paraId="687BF641"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Population in the site</w:t>
            </w:r>
          </w:p>
        </w:tc>
        <w:tc>
          <w:tcPr>
            <w:tcW w:w="0" w:type="auto"/>
            <w:gridSpan w:val="4"/>
            <w:shd w:val="clear" w:color="auto" w:fill="D9D9D9" w:themeFill="background1" w:themeFillShade="D9"/>
            <w:vAlign w:val="center"/>
          </w:tcPr>
          <w:p w14:paraId="76A30DA7"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Site assessment</w:t>
            </w:r>
          </w:p>
        </w:tc>
      </w:tr>
      <w:tr w:rsidR="00E87825" w:rsidRPr="00F267DF" w14:paraId="4EA8CA27" w14:textId="77777777" w:rsidTr="00B86397">
        <w:trPr>
          <w:jc w:val="center"/>
        </w:trPr>
        <w:tc>
          <w:tcPr>
            <w:tcW w:w="0" w:type="auto"/>
            <w:vMerge w:val="restart"/>
            <w:shd w:val="clear" w:color="auto" w:fill="D9D9D9" w:themeFill="background1" w:themeFillShade="D9"/>
            <w:vAlign w:val="center"/>
          </w:tcPr>
          <w:p w14:paraId="536183B6"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G</w:t>
            </w:r>
          </w:p>
        </w:tc>
        <w:tc>
          <w:tcPr>
            <w:tcW w:w="0" w:type="auto"/>
            <w:vMerge w:val="restart"/>
            <w:shd w:val="clear" w:color="auto" w:fill="D9D9D9" w:themeFill="background1" w:themeFillShade="D9"/>
            <w:vAlign w:val="center"/>
          </w:tcPr>
          <w:p w14:paraId="5F06B83A"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Code</w:t>
            </w:r>
          </w:p>
        </w:tc>
        <w:tc>
          <w:tcPr>
            <w:tcW w:w="0" w:type="auto"/>
            <w:vMerge w:val="restart"/>
            <w:shd w:val="clear" w:color="auto" w:fill="D9D9D9" w:themeFill="background1" w:themeFillShade="D9"/>
            <w:vAlign w:val="center"/>
          </w:tcPr>
          <w:p w14:paraId="1FD6847B"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Scientific Name</w:t>
            </w:r>
          </w:p>
        </w:tc>
        <w:tc>
          <w:tcPr>
            <w:tcW w:w="0" w:type="auto"/>
            <w:vMerge w:val="restart"/>
            <w:shd w:val="clear" w:color="auto" w:fill="D9D9D9" w:themeFill="background1" w:themeFillShade="D9"/>
            <w:vAlign w:val="center"/>
          </w:tcPr>
          <w:p w14:paraId="03A51C62"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S</w:t>
            </w:r>
          </w:p>
        </w:tc>
        <w:tc>
          <w:tcPr>
            <w:tcW w:w="0" w:type="auto"/>
            <w:vMerge w:val="restart"/>
            <w:shd w:val="clear" w:color="auto" w:fill="D9D9D9" w:themeFill="background1" w:themeFillShade="D9"/>
            <w:vAlign w:val="center"/>
          </w:tcPr>
          <w:p w14:paraId="703E89D4"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NP</w:t>
            </w:r>
          </w:p>
        </w:tc>
        <w:tc>
          <w:tcPr>
            <w:tcW w:w="0" w:type="auto"/>
            <w:vMerge w:val="restart"/>
            <w:shd w:val="clear" w:color="auto" w:fill="D9D9D9" w:themeFill="background1" w:themeFillShade="D9"/>
            <w:vAlign w:val="center"/>
          </w:tcPr>
          <w:p w14:paraId="2A3A8CFE"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T</w:t>
            </w:r>
          </w:p>
        </w:tc>
        <w:tc>
          <w:tcPr>
            <w:tcW w:w="0" w:type="auto"/>
            <w:gridSpan w:val="2"/>
            <w:shd w:val="clear" w:color="auto" w:fill="D9D9D9" w:themeFill="background1" w:themeFillShade="D9"/>
            <w:vAlign w:val="center"/>
          </w:tcPr>
          <w:p w14:paraId="233FB33C"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Size</w:t>
            </w:r>
          </w:p>
        </w:tc>
        <w:tc>
          <w:tcPr>
            <w:tcW w:w="0" w:type="auto"/>
            <w:vMerge w:val="restart"/>
            <w:shd w:val="clear" w:color="auto" w:fill="D9D9D9" w:themeFill="background1" w:themeFillShade="D9"/>
            <w:vAlign w:val="center"/>
          </w:tcPr>
          <w:p w14:paraId="5DCBB8CC"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Unit</w:t>
            </w:r>
          </w:p>
        </w:tc>
        <w:tc>
          <w:tcPr>
            <w:tcW w:w="0" w:type="auto"/>
            <w:vMerge w:val="restart"/>
            <w:shd w:val="clear" w:color="auto" w:fill="D9D9D9" w:themeFill="background1" w:themeFillShade="D9"/>
            <w:vAlign w:val="center"/>
          </w:tcPr>
          <w:p w14:paraId="6B7D4632"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Cat.</w:t>
            </w:r>
          </w:p>
        </w:tc>
        <w:tc>
          <w:tcPr>
            <w:tcW w:w="0" w:type="auto"/>
            <w:vMerge w:val="restart"/>
            <w:shd w:val="clear" w:color="auto" w:fill="D9D9D9" w:themeFill="background1" w:themeFillShade="D9"/>
            <w:vAlign w:val="center"/>
          </w:tcPr>
          <w:p w14:paraId="3FFACF12"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D.qual.</w:t>
            </w:r>
          </w:p>
        </w:tc>
        <w:tc>
          <w:tcPr>
            <w:tcW w:w="0" w:type="auto"/>
            <w:shd w:val="clear" w:color="auto" w:fill="D9D9D9" w:themeFill="background1" w:themeFillShade="D9"/>
            <w:vAlign w:val="center"/>
          </w:tcPr>
          <w:p w14:paraId="13E6B664"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A/B/C/D</w:t>
            </w:r>
          </w:p>
        </w:tc>
        <w:tc>
          <w:tcPr>
            <w:tcW w:w="0" w:type="auto"/>
            <w:gridSpan w:val="3"/>
            <w:shd w:val="clear" w:color="auto" w:fill="D9D9D9" w:themeFill="background1" w:themeFillShade="D9"/>
            <w:vAlign w:val="center"/>
          </w:tcPr>
          <w:p w14:paraId="14EFCD6F"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A/B/C</w:t>
            </w:r>
          </w:p>
        </w:tc>
      </w:tr>
      <w:tr w:rsidR="00E87825" w:rsidRPr="00F267DF" w14:paraId="444D5C99" w14:textId="77777777" w:rsidTr="00B86397">
        <w:trPr>
          <w:jc w:val="center"/>
        </w:trPr>
        <w:tc>
          <w:tcPr>
            <w:tcW w:w="0" w:type="auto"/>
            <w:vMerge/>
            <w:shd w:val="clear" w:color="auto" w:fill="D9D9D9" w:themeFill="background1" w:themeFillShade="D9"/>
            <w:vAlign w:val="center"/>
          </w:tcPr>
          <w:p w14:paraId="3C60282A" w14:textId="77777777" w:rsidR="00E87825" w:rsidRPr="00F267DF" w:rsidRDefault="00E87825" w:rsidP="00B86397">
            <w:pPr>
              <w:spacing w:after="0" w:line="240" w:lineRule="auto"/>
              <w:jc w:val="both"/>
              <w:rPr>
                <w:rFonts w:ascii="Times New Roman" w:hAnsi="Times New Roman" w:cs="Times New Roman"/>
                <w:sz w:val="20"/>
                <w:szCs w:val="20"/>
                <w:lang w:val="bg-BG"/>
              </w:rPr>
            </w:pPr>
          </w:p>
        </w:tc>
        <w:tc>
          <w:tcPr>
            <w:tcW w:w="0" w:type="auto"/>
            <w:vMerge/>
            <w:shd w:val="clear" w:color="auto" w:fill="D9D9D9" w:themeFill="background1" w:themeFillShade="D9"/>
            <w:vAlign w:val="center"/>
          </w:tcPr>
          <w:p w14:paraId="4FF19F9C" w14:textId="77777777" w:rsidR="00E87825" w:rsidRPr="00F267DF" w:rsidRDefault="00E87825" w:rsidP="00B86397">
            <w:pPr>
              <w:spacing w:after="0" w:line="240" w:lineRule="auto"/>
              <w:jc w:val="both"/>
              <w:rPr>
                <w:rFonts w:ascii="Times New Roman" w:hAnsi="Times New Roman" w:cs="Times New Roman"/>
                <w:sz w:val="20"/>
                <w:szCs w:val="20"/>
                <w:lang w:val="bg-BG"/>
              </w:rPr>
            </w:pPr>
          </w:p>
        </w:tc>
        <w:tc>
          <w:tcPr>
            <w:tcW w:w="0" w:type="auto"/>
            <w:vMerge/>
            <w:shd w:val="clear" w:color="auto" w:fill="D9D9D9" w:themeFill="background1" w:themeFillShade="D9"/>
            <w:vAlign w:val="center"/>
          </w:tcPr>
          <w:p w14:paraId="03850109" w14:textId="77777777" w:rsidR="00E87825" w:rsidRPr="00F267DF" w:rsidRDefault="00E87825" w:rsidP="00B86397">
            <w:pPr>
              <w:spacing w:after="0" w:line="240" w:lineRule="auto"/>
              <w:jc w:val="both"/>
              <w:rPr>
                <w:rFonts w:ascii="Times New Roman" w:hAnsi="Times New Roman" w:cs="Times New Roman"/>
                <w:sz w:val="20"/>
                <w:szCs w:val="20"/>
                <w:lang w:val="bg-BG"/>
              </w:rPr>
            </w:pPr>
          </w:p>
        </w:tc>
        <w:tc>
          <w:tcPr>
            <w:tcW w:w="0" w:type="auto"/>
            <w:vMerge/>
            <w:shd w:val="clear" w:color="auto" w:fill="D9D9D9" w:themeFill="background1" w:themeFillShade="D9"/>
            <w:vAlign w:val="center"/>
          </w:tcPr>
          <w:p w14:paraId="20857630" w14:textId="77777777" w:rsidR="00E87825" w:rsidRPr="00F267DF" w:rsidRDefault="00E87825" w:rsidP="00B86397">
            <w:pPr>
              <w:spacing w:after="0" w:line="240" w:lineRule="auto"/>
              <w:jc w:val="both"/>
              <w:rPr>
                <w:rFonts w:ascii="Times New Roman" w:hAnsi="Times New Roman" w:cs="Times New Roman"/>
                <w:sz w:val="20"/>
                <w:szCs w:val="20"/>
                <w:lang w:val="bg-BG"/>
              </w:rPr>
            </w:pPr>
          </w:p>
        </w:tc>
        <w:tc>
          <w:tcPr>
            <w:tcW w:w="0" w:type="auto"/>
            <w:vMerge/>
            <w:shd w:val="clear" w:color="auto" w:fill="D9D9D9" w:themeFill="background1" w:themeFillShade="D9"/>
            <w:vAlign w:val="center"/>
          </w:tcPr>
          <w:p w14:paraId="3B13C097" w14:textId="77777777" w:rsidR="00E87825" w:rsidRPr="00F267DF" w:rsidRDefault="00E87825" w:rsidP="00B86397">
            <w:pPr>
              <w:spacing w:after="0" w:line="240" w:lineRule="auto"/>
              <w:jc w:val="both"/>
              <w:rPr>
                <w:rFonts w:ascii="Times New Roman" w:hAnsi="Times New Roman" w:cs="Times New Roman"/>
                <w:b/>
                <w:sz w:val="20"/>
                <w:szCs w:val="20"/>
                <w:lang w:val="bg-BG"/>
              </w:rPr>
            </w:pPr>
          </w:p>
        </w:tc>
        <w:tc>
          <w:tcPr>
            <w:tcW w:w="0" w:type="auto"/>
            <w:vMerge/>
            <w:shd w:val="clear" w:color="auto" w:fill="D9D9D9" w:themeFill="background1" w:themeFillShade="D9"/>
            <w:vAlign w:val="center"/>
          </w:tcPr>
          <w:p w14:paraId="7FD040AF" w14:textId="77777777" w:rsidR="00E87825" w:rsidRPr="00F267DF" w:rsidRDefault="00E87825" w:rsidP="00B86397">
            <w:pPr>
              <w:spacing w:after="0" w:line="240" w:lineRule="auto"/>
              <w:jc w:val="both"/>
              <w:rPr>
                <w:rFonts w:ascii="Times New Roman" w:hAnsi="Times New Roman" w:cs="Times New Roman"/>
                <w:b/>
                <w:sz w:val="20"/>
                <w:szCs w:val="20"/>
                <w:lang w:val="bg-BG"/>
              </w:rPr>
            </w:pPr>
          </w:p>
        </w:tc>
        <w:tc>
          <w:tcPr>
            <w:tcW w:w="0" w:type="auto"/>
            <w:shd w:val="clear" w:color="auto" w:fill="D9D9D9" w:themeFill="background1" w:themeFillShade="D9"/>
            <w:vAlign w:val="center"/>
          </w:tcPr>
          <w:p w14:paraId="734E85FD"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Min</w:t>
            </w:r>
          </w:p>
        </w:tc>
        <w:tc>
          <w:tcPr>
            <w:tcW w:w="0" w:type="auto"/>
            <w:shd w:val="clear" w:color="auto" w:fill="D9D9D9" w:themeFill="background1" w:themeFillShade="D9"/>
            <w:vAlign w:val="center"/>
          </w:tcPr>
          <w:p w14:paraId="26772409"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Max</w:t>
            </w:r>
          </w:p>
        </w:tc>
        <w:tc>
          <w:tcPr>
            <w:tcW w:w="0" w:type="auto"/>
            <w:vMerge/>
            <w:shd w:val="clear" w:color="auto" w:fill="D9D9D9" w:themeFill="background1" w:themeFillShade="D9"/>
            <w:vAlign w:val="center"/>
          </w:tcPr>
          <w:p w14:paraId="43AE411D" w14:textId="77777777" w:rsidR="00E87825" w:rsidRPr="00F267DF" w:rsidRDefault="00E87825" w:rsidP="00B86397">
            <w:pPr>
              <w:spacing w:after="0" w:line="240" w:lineRule="auto"/>
              <w:jc w:val="both"/>
              <w:rPr>
                <w:rFonts w:ascii="Times New Roman" w:hAnsi="Times New Roman" w:cs="Times New Roman"/>
                <w:b/>
                <w:sz w:val="20"/>
                <w:szCs w:val="20"/>
                <w:lang w:val="bg-BG"/>
              </w:rPr>
            </w:pPr>
          </w:p>
        </w:tc>
        <w:tc>
          <w:tcPr>
            <w:tcW w:w="0" w:type="auto"/>
            <w:vMerge/>
            <w:shd w:val="clear" w:color="auto" w:fill="D9D9D9" w:themeFill="background1" w:themeFillShade="D9"/>
            <w:vAlign w:val="center"/>
          </w:tcPr>
          <w:p w14:paraId="0F04D931" w14:textId="77777777" w:rsidR="00E87825" w:rsidRPr="00F267DF" w:rsidRDefault="00E87825" w:rsidP="00B86397">
            <w:pPr>
              <w:spacing w:after="0" w:line="240" w:lineRule="auto"/>
              <w:jc w:val="both"/>
              <w:rPr>
                <w:rFonts w:ascii="Times New Roman" w:hAnsi="Times New Roman" w:cs="Times New Roman"/>
                <w:b/>
                <w:sz w:val="20"/>
                <w:szCs w:val="20"/>
                <w:lang w:val="bg-BG"/>
              </w:rPr>
            </w:pPr>
          </w:p>
        </w:tc>
        <w:tc>
          <w:tcPr>
            <w:tcW w:w="0" w:type="auto"/>
            <w:vMerge/>
            <w:shd w:val="clear" w:color="auto" w:fill="D9D9D9" w:themeFill="background1" w:themeFillShade="D9"/>
            <w:vAlign w:val="center"/>
          </w:tcPr>
          <w:p w14:paraId="480CF69B" w14:textId="77777777" w:rsidR="00E87825" w:rsidRPr="00F267DF" w:rsidRDefault="00E87825" w:rsidP="00B86397">
            <w:pPr>
              <w:spacing w:after="0" w:line="240" w:lineRule="auto"/>
              <w:jc w:val="both"/>
              <w:rPr>
                <w:rFonts w:ascii="Times New Roman" w:hAnsi="Times New Roman" w:cs="Times New Roman"/>
                <w:b/>
                <w:sz w:val="20"/>
                <w:szCs w:val="20"/>
                <w:lang w:val="bg-BG"/>
              </w:rPr>
            </w:pPr>
          </w:p>
        </w:tc>
        <w:tc>
          <w:tcPr>
            <w:tcW w:w="0" w:type="auto"/>
            <w:shd w:val="clear" w:color="auto" w:fill="D9D9D9" w:themeFill="background1" w:themeFillShade="D9"/>
            <w:vAlign w:val="center"/>
          </w:tcPr>
          <w:p w14:paraId="345D6EED"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Pop.</w:t>
            </w:r>
          </w:p>
        </w:tc>
        <w:tc>
          <w:tcPr>
            <w:tcW w:w="0" w:type="auto"/>
            <w:shd w:val="clear" w:color="auto" w:fill="D9D9D9" w:themeFill="background1" w:themeFillShade="D9"/>
            <w:vAlign w:val="center"/>
          </w:tcPr>
          <w:p w14:paraId="7F755309"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Con.</w:t>
            </w:r>
          </w:p>
        </w:tc>
        <w:tc>
          <w:tcPr>
            <w:tcW w:w="0" w:type="auto"/>
            <w:shd w:val="clear" w:color="auto" w:fill="D9D9D9" w:themeFill="background1" w:themeFillShade="D9"/>
            <w:vAlign w:val="center"/>
          </w:tcPr>
          <w:p w14:paraId="52FF7169"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Iso.</w:t>
            </w:r>
          </w:p>
        </w:tc>
        <w:tc>
          <w:tcPr>
            <w:tcW w:w="0" w:type="auto"/>
            <w:shd w:val="clear" w:color="auto" w:fill="D9D9D9" w:themeFill="background1" w:themeFillShade="D9"/>
            <w:vAlign w:val="center"/>
          </w:tcPr>
          <w:p w14:paraId="2CAEADC6" w14:textId="77777777" w:rsidR="00E87825" w:rsidRPr="00F267DF" w:rsidRDefault="00E87825" w:rsidP="00B86397">
            <w:pPr>
              <w:spacing w:after="0" w:line="240" w:lineRule="auto"/>
              <w:jc w:val="both"/>
              <w:rPr>
                <w:rFonts w:ascii="Times New Roman" w:hAnsi="Times New Roman" w:cs="Times New Roman"/>
                <w:b/>
                <w:sz w:val="20"/>
                <w:szCs w:val="20"/>
                <w:lang w:val="bg-BG"/>
              </w:rPr>
            </w:pPr>
            <w:r w:rsidRPr="00F267DF">
              <w:rPr>
                <w:rFonts w:ascii="Times New Roman" w:hAnsi="Times New Roman" w:cs="Times New Roman"/>
                <w:b/>
                <w:sz w:val="20"/>
                <w:szCs w:val="20"/>
                <w:lang w:val="bg-BG"/>
              </w:rPr>
              <w:t>Glo.</w:t>
            </w:r>
          </w:p>
        </w:tc>
      </w:tr>
      <w:tr w:rsidR="00E87825" w:rsidRPr="00F267DF" w14:paraId="65F37863" w14:textId="77777777" w:rsidTr="00B86397">
        <w:trPr>
          <w:jc w:val="center"/>
        </w:trPr>
        <w:tc>
          <w:tcPr>
            <w:tcW w:w="0" w:type="auto"/>
            <w:shd w:val="clear" w:color="auto" w:fill="auto"/>
            <w:vAlign w:val="center"/>
          </w:tcPr>
          <w:p w14:paraId="66E620FD" w14:textId="77777777" w:rsidR="00E87825" w:rsidRPr="00F267DF" w:rsidRDefault="00E87825" w:rsidP="00B86397">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В</w:t>
            </w:r>
          </w:p>
        </w:tc>
        <w:tc>
          <w:tcPr>
            <w:tcW w:w="0" w:type="auto"/>
            <w:shd w:val="clear" w:color="auto" w:fill="auto"/>
          </w:tcPr>
          <w:p w14:paraId="258C67B9" w14:textId="77777777" w:rsidR="00E87825" w:rsidRPr="00F267DF" w:rsidRDefault="00E87825" w:rsidP="00B86397">
            <w:pPr>
              <w:spacing w:after="0" w:line="240" w:lineRule="auto"/>
              <w:jc w:val="both"/>
              <w:rPr>
                <w:rFonts w:ascii="Times New Roman" w:hAnsi="Times New Roman" w:cs="Times New Roman"/>
                <w:sz w:val="20"/>
                <w:szCs w:val="20"/>
                <w:lang w:val="bg-BG"/>
              </w:rPr>
            </w:pPr>
            <w:r w:rsidRPr="00F267DF">
              <w:rPr>
                <w:rFonts w:ascii="Times New Roman" w:hAnsi="Times New Roman" w:cs="Times New Roman"/>
                <w:sz w:val="20"/>
                <w:szCs w:val="20"/>
                <w:lang w:val="bg-BG"/>
              </w:rPr>
              <w:t>А230</w:t>
            </w:r>
          </w:p>
        </w:tc>
        <w:tc>
          <w:tcPr>
            <w:tcW w:w="0" w:type="auto"/>
            <w:shd w:val="clear" w:color="auto" w:fill="auto"/>
            <w:vAlign w:val="center"/>
          </w:tcPr>
          <w:p w14:paraId="1673E792" w14:textId="77777777" w:rsidR="00E87825" w:rsidRPr="00F267DF" w:rsidRDefault="00E87825" w:rsidP="00B86397">
            <w:pPr>
              <w:spacing w:after="0" w:line="240" w:lineRule="auto"/>
              <w:rPr>
                <w:rFonts w:ascii="Times New Roman" w:hAnsi="Times New Roman" w:cs="Times New Roman"/>
                <w:i/>
                <w:sz w:val="20"/>
                <w:szCs w:val="20"/>
              </w:rPr>
            </w:pPr>
            <w:r w:rsidRPr="00F267DF">
              <w:rPr>
                <w:rFonts w:ascii="Times New Roman" w:hAnsi="Times New Roman" w:cs="Times New Roman"/>
                <w:i/>
                <w:sz w:val="20"/>
                <w:szCs w:val="20"/>
              </w:rPr>
              <w:t>Merops apiaster</w:t>
            </w:r>
          </w:p>
        </w:tc>
        <w:tc>
          <w:tcPr>
            <w:tcW w:w="0" w:type="auto"/>
            <w:shd w:val="clear" w:color="auto" w:fill="auto"/>
            <w:vAlign w:val="center"/>
          </w:tcPr>
          <w:p w14:paraId="77878AD3" w14:textId="77777777" w:rsidR="00E87825" w:rsidRPr="00F267DF" w:rsidRDefault="00E87825" w:rsidP="00B86397">
            <w:pPr>
              <w:spacing w:after="0" w:line="240" w:lineRule="auto"/>
              <w:rPr>
                <w:rFonts w:ascii="Times New Roman" w:hAnsi="Times New Roman" w:cs="Times New Roman"/>
                <w:sz w:val="20"/>
                <w:szCs w:val="20"/>
                <w:lang w:val="bg-BG"/>
              </w:rPr>
            </w:pPr>
          </w:p>
        </w:tc>
        <w:tc>
          <w:tcPr>
            <w:tcW w:w="0" w:type="auto"/>
            <w:shd w:val="clear" w:color="auto" w:fill="auto"/>
            <w:vAlign w:val="center"/>
          </w:tcPr>
          <w:p w14:paraId="25E5C919" w14:textId="77777777" w:rsidR="00E87825" w:rsidRPr="00F267DF" w:rsidRDefault="00E87825" w:rsidP="00B86397">
            <w:pPr>
              <w:spacing w:after="0" w:line="240" w:lineRule="auto"/>
              <w:rPr>
                <w:rFonts w:ascii="Times New Roman" w:hAnsi="Times New Roman" w:cs="Times New Roman"/>
                <w:sz w:val="20"/>
                <w:szCs w:val="20"/>
                <w:lang w:val="bg-BG"/>
              </w:rPr>
            </w:pPr>
          </w:p>
        </w:tc>
        <w:tc>
          <w:tcPr>
            <w:tcW w:w="0" w:type="auto"/>
            <w:shd w:val="clear" w:color="auto" w:fill="auto"/>
            <w:vAlign w:val="center"/>
          </w:tcPr>
          <w:p w14:paraId="7B609514"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r</w:t>
            </w:r>
          </w:p>
        </w:tc>
        <w:tc>
          <w:tcPr>
            <w:tcW w:w="0" w:type="auto"/>
            <w:shd w:val="clear" w:color="auto" w:fill="auto"/>
            <w:vAlign w:val="center"/>
          </w:tcPr>
          <w:p w14:paraId="434407AB" w14:textId="77777777" w:rsidR="00E87825" w:rsidRPr="00F267DF" w:rsidRDefault="00E87825" w:rsidP="00B86397">
            <w:pPr>
              <w:spacing w:after="0" w:line="240" w:lineRule="auto"/>
              <w:rPr>
                <w:rFonts w:ascii="Times New Roman" w:hAnsi="Times New Roman" w:cs="Times New Roman"/>
                <w:b/>
                <w:sz w:val="20"/>
                <w:szCs w:val="20"/>
                <w:lang w:val="bg-BG"/>
              </w:rPr>
            </w:pPr>
            <w:r w:rsidRPr="00F267DF">
              <w:rPr>
                <w:rFonts w:ascii="Times New Roman" w:hAnsi="Times New Roman" w:cs="Times New Roman"/>
                <w:b/>
                <w:color w:val="FF0000"/>
                <w:sz w:val="20"/>
                <w:szCs w:val="20"/>
                <w:lang w:val="bg-BG"/>
              </w:rPr>
              <w:t>0</w:t>
            </w:r>
          </w:p>
        </w:tc>
        <w:tc>
          <w:tcPr>
            <w:tcW w:w="0" w:type="auto"/>
            <w:shd w:val="clear" w:color="auto" w:fill="auto"/>
            <w:vAlign w:val="center"/>
          </w:tcPr>
          <w:p w14:paraId="23E6F813" w14:textId="77777777" w:rsidR="00E87825" w:rsidRPr="00F267DF" w:rsidRDefault="00E87825" w:rsidP="00B86397">
            <w:pPr>
              <w:spacing w:after="0" w:line="240" w:lineRule="auto"/>
              <w:rPr>
                <w:rFonts w:ascii="Times New Roman" w:hAnsi="Times New Roman" w:cs="Times New Roman"/>
                <w:sz w:val="20"/>
                <w:szCs w:val="20"/>
                <w:lang w:val="bg-BG"/>
              </w:rPr>
            </w:pPr>
            <w:r w:rsidRPr="00F267DF">
              <w:rPr>
                <w:rFonts w:ascii="Times New Roman" w:hAnsi="Times New Roman" w:cs="Times New Roman"/>
                <w:sz w:val="20"/>
                <w:szCs w:val="20"/>
                <w:lang w:val="bg-BG"/>
              </w:rPr>
              <w:t>20</w:t>
            </w:r>
          </w:p>
        </w:tc>
        <w:tc>
          <w:tcPr>
            <w:tcW w:w="0" w:type="auto"/>
            <w:shd w:val="clear" w:color="auto" w:fill="auto"/>
            <w:vAlign w:val="center"/>
          </w:tcPr>
          <w:p w14:paraId="6EC7B948" w14:textId="77777777" w:rsidR="00E87825" w:rsidRPr="00F267DF" w:rsidRDefault="00E87825" w:rsidP="00B86397">
            <w:pPr>
              <w:spacing w:after="0" w:line="240" w:lineRule="auto"/>
              <w:rPr>
                <w:rFonts w:ascii="Times New Roman" w:hAnsi="Times New Roman" w:cs="Times New Roman"/>
                <w:bCs/>
                <w:sz w:val="20"/>
                <w:szCs w:val="20"/>
              </w:rPr>
            </w:pPr>
            <w:r w:rsidRPr="00F267DF">
              <w:rPr>
                <w:rFonts w:ascii="Times New Roman" w:hAnsi="Times New Roman" w:cs="Times New Roman"/>
                <w:bCs/>
                <w:sz w:val="20"/>
                <w:szCs w:val="20"/>
              </w:rPr>
              <w:t>p</w:t>
            </w:r>
          </w:p>
        </w:tc>
        <w:tc>
          <w:tcPr>
            <w:tcW w:w="0" w:type="auto"/>
            <w:shd w:val="clear" w:color="auto" w:fill="auto"/>
            <w:vAlign w:val="center"/>
          </w:tcPr>
          <w:p w14:paraId="7F1BEAD3" w14:textId="77777777" w:rsidR="00E87825" w:rsidRPr="00F267DF" w:rsidRDefault="00E87825" w:rsidP="00B86397">
            <w:pPr>
              <w:spacing w:after="0" w:line="240" w:lineRule="auto"/>
              <w:rPr>
                <w:rFonts w:ascii="Times New Roman" w:hAnsi="Times New Roman" w:cs="Times New Roman"/>
                <w:sz w:val="20"/>
                <w:szCs w:val="20"/>
              </w:rPr>
            </w:pPr>
          </w:p>
        </w:tc>
        <w:tc>
          <w:tcPr>
            <w:tcW w:w="0" w:type="auto"/>
            <w:shd w:val="clear" w:color="auto" w:fill="auto"/>
            <w:vAlign w:val="center"/>
          </w:tcPr>
          <w:p w14:paraId="6D0CA19A"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G</w:t>
            </w:r>
          </w:p>
        </w:tc>
        <w:tc>
          <w:tcPr>
            <w:tcW w:w="0" w:type="auto"/>
            <w:shd w:val="clear" w:color="auto" w:fill="auto"/>
            <w:vAlign w:val="center"/>
          </w:tcPr>
          <w:p w14:paraId="18A08204"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c>
          <w:tcPr>
            <w:tcW w:w="0" w:type="auto"/>
            <w:shd w:val="clear" w:color="auto" w:fill="auto"/>
            <w:vAlign w:val="center"/>
          </w:tcPr>
          <w:p w14:paraId="60A88AAC"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B</w:t>
            </w:r>
          </w:p>
        </w:tc>
        <w:tc>
          <w:tcPr>
            <w:tcW w:w="0" w:type="auto"/>
            <w:shd w:val="clear" w:color="auto" w:fill="auto"/>
            <w:vAlign w:val="center"/>
          </w:tcPr>
          <w:p w14:paraId="3CDCE3AB"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c>
          <w:tcPr>
            <w:tcW w:w="0" w:type="auto"/>
            <w:shd w:val="clear" w:color="auto" w:fill="auto"/>
            <w:vAlign w:val="center"/>
          </w:tcPr>
          <w:p w14:paraId="0116E247"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r>
      <w:tr w:rsidR="00E87825" w:rsidRPr="00F267DF" w14:paraId="0DB0BF94" w14:textId="77777777" w:rsidTr="00B86397">
        <w:trPr>
          <w:jc w:val="center"/>
        </w:trPr>
        <w:tc>
          <w:tcPr>
            <w:tcW w:w="0" w:type="auto"/>
            <w:shd w:val="clear" w:color="auto" w:fill="auto"/>
            <w:vAlign w:val="center"/>
          </w:tcPr>
          <w:p w14:paraId="485E4974" w14:textId="77777777" w:rsidR="00E87825" w:rsidRPr="00F267DF" w:rsidRDefault="00E87825" w:rsidP="00B86397">
            <w:pPr>
              <w:spacing w:after="0" w:line="240" w:lineRule="auto"/>
              <w:jc w:val="both"/>
              <w:rPr>
                <w:rFonts w:ascii="Times New Roman" w:hAnsi="Times New Roman" w:cs="Times New Roman"/>
                <w:sz w:val="20"/>
                <w:szCs w:val="20"/>
              </w:rPr>
            </w:pPr>
            <w:r w:rsidRPr="00F267DF">
              <w:rPr>
                <w:rFonts w:ascii="Times New Roman" w:hAnsi="Times New Roman" w:cs="Times New Roman"/>
                <w:sz w:val="20"/>
                <w:szCs w:val="20"/>
              </w:rPr>
              <w:t>B</w:t>
            </w:r>
          </w:p>
        </w:tc>
        <w:tc>
          <w:tcPr>
            <w:tcW w:w="0" w:type="auto"/>
            <w:shd w:val="clear" w:color="auto" w:fill="auto"/>
          </w:tcPr>
          <w:p w14:paraId="6434C420" w14:textId="77777777" w:rsidR="00E87825" w:rsidRPr="00F267DF" w:rsidRDefault="00E87825" w:rsidP="00B86397">
            <w:pPr>
              <w:spacing w:after="0" w:line="240" w:lineRule="auto"/>
              <w:jc w:val="both"/>
              <w:rPr>
                <w:rFonts w:ascii="Times New Roman" w:hAnsi="Times New Roman" w:cs="Times New Roman"/>
                <w:sz w:val="20"/>
                <w:szCs w:val="20"/>
              </w:rPr>
            </w:pPr>
            <w:r w:rsidRPr="00F267DF">
              <w:rPr>
                <w:rFonts w:ascii="Times New Roman" w:hAnsi="Times New Roman" w:cs="Times New Roman"/>
                <w:sz w:val="20"/>
                <w:szCs w:val="20"/>
              </w:rPr>
              <w:t>A</w:t>
            </w:r>
            <w:r w:rsidRPr="00F267DF">
              <w:rPr>
                <w:rFonts w:ascii="Times New Roman" w:hAnsi="Times New Roman" w:cs="Times New Roman"/>
                <w:sz w:val="20"/>
                <w:szCs w:val="20"/>
                <w:lang w:val="bg-BG"/>
              </w:rPr>
              <w:t>2</w:t>
            </w:r>
            <w:r w:rsidRPr="00F267DF">
              <w:rPr>
                <w:rFonts w:ascii="Times New Roman" w:hAnsi="Times New Roman" w:cs="Times New Roman"/>
                <w:sz w:val="20"/>
                <w:szCs w:val="20"/>
              </w:rPr>
              <w:t>30</w:t>
            </w:r>
          </w:p>
        </w:tc>
        <w:tc>
          <w:tcPr>
            <w:tcW w:w="0" w:type="auto"/>
            <w:shd w:val="clear" w:color="auto" w:fill="auto"/>
            <w:vAlign w:val="center"/>
          </w:tcPr>
          <w:p w14:paraId="5754E96C" w14:textId="77777777" w:rsidR="00E87825" w:rsidRPr="00F267DF" w:rsidRDefault="00E87825" w:rsidP="00B86397">
            <w:pPr>
              <w:spacing w:after="0" w:line="240" w:lineRule="auto"/>
              <w:rPr>
                <w:rFonts w:ascii="Times New Roman" w:hAnsi="Times New Roman" w:cs="Times New Roman"/>
                <w:i/>
                <w:sz w:val="20"/>
                <w:szCs w:val="20"/>
              </w:rPr>
            </w:pPr>
            <w:r w:rsidRPr="00F267DF">
              <w:rPr>
                <w:rFonts w:ascii="Times New Roman" w:hAnsi="Times New Roman" w:cs="Times New Roman"/>
                <w:i/>
                <w:sz w:val="20"/>
                <w:szCs w:val="20"/>
              </w:rPr>
              <w:t>Merops apiaster</w:t>
            </w:r>
          </w:p>
        </w:tc>
        <w:tc>
          <w:tcPr>
            <w:tcW w:w="0" w:type="auto"/>
            <w:shd w:val="clear" w:color="auto" w:fill="auto"/>
            <w:vAlign w:val="center"/>
          </w:tcPr>
          <w:p w14:paraId="6F8BC05A" w14:textId="77777777" w:rsidR="00E87825" w:rsidRPr="00F267DF" w:rsidRDefault="00E87825" w:rsidP="00B86397">
            <w:pPr>
              <w:spacing w:after="0" w:line="240" w:lineRule="auto"/>
              <w:rPr>
                <w:rFonts w:ascii="Times New Roman" w:hAnsi="Times New Roman" w:cs="Times New Roman"/>
                <w:sz w:val="20"/>
                <w:szCs w:val="20"/>
                <w:lang w:val="bg-BG"/>
              </w:rPr>
            </w:pPr>
          </w:p>
        </w:tc>
        <w:tc>
          <w:tcPr>
            <w:tcW w:w="0" w:type="auto"/>
            <w:shd w:val="clear" w:color="auto" w:fill="auto"/>
            <w:vAlign w:val="center"/>
          </w:tcPr>
          <w:p w14:paraId="5F5F4104" w14:textId="77777777" w:rsidR="00E87825" w:rsidRPr="00F267DF" w:rsidRDefault="00E87825" w:rsidP="00B86397">
            <w:pPr>
              <w:spacing w:after="0" w:line="240" w:lineRule="auto"/>
              <w:rPr>
                <w:rFonts w:ascii="Times New Roman" w:hAnsi="Times New Roman" w:cs="Times New Roman"/>
                <w:sz w:val="20"/>
                <w:szCs w:val="20"/>
                <w:lang w:val="bg-BG"/>
              </w:rPr>
            </w:pPr>
          </w:p>
        </w:tc>
        <w:tc>
          <w:tcPr>
            <w:tcW w:w="0" w:type="auto"/>
            <w:shd w:val="clear" w:color="auto" w:fill="auto"/>
            <w:vAlign w:val="center"/>
          </w:tcPr>
          <w:p w14:paraId="644E2E43"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c>
          <w:tcPr>
            <w:tcW w:w="0" w:type="auto"/>
            <w:shd w:val="clear" w:color="auto" w:fill="auto"/>
            <w:vAlign w:val="center"/>
          </w:tcPr>
          <w:p w14:paraId="2651AB31" w14:textId="77777777" w:rsidR="00E87825" w:rsidRPr="00F267DF" w:rsidRDefault="00E87825" w:rsidP="00B86397">
            <w:pPr>
              <w:spacing w:after="0" w:line="240" w:lineRule="auto"/>
              <w:rPr>
                <w:rFonts w:ascii="Times New Roman" w:hAnsi="Times New Roman" w:cs="Times New Roman"/>
                <w:b/>
                <w:color w:val="FF0000"/>
                <w:sz w:val="20"/>
                <w:szCs w:val="20"/>
              </w:rPr>
            </w:pPr>
            <w:r w:rsidRPr="00F267DF">
              <w:rPr>
                <w:rFonts w:ascii="Times New Roman" w:hAnsi="Times New Roman" w:cs="Times New Roman"/>
                <w:b/>
                <w:color w:val="FF0000"/>
                <w:sz w:val="20"/>
                <w:szCs w:val="20"/>
              </w:rPr>
              <w:t>10</w:t>
            </w:r>
          </w:p>
        </w:tc>
        <w:tc>
          <w:tcPr>
            <w:tcW w:w="0" w:type="auto"/>
            <w:shd w:val="clear" w:color="auto" w:fill="auto"/>
            <w:vAlign w:val="center"/>
          </w:tcPr>
          <w:p w14:paraId="26212B07" w14:textId="77777777" w:rsidR="00E87825" w:rsidRPr="00F267DF" w:rsidRDefault="00E87825" w:rsidP="00B86397">
            <w:pPr>
              <w:spacing w:after="0" w:line="240" w:lineRule="auto"/>
              <w:rPr>
                <w:rFonts w:ascii="Times New Roman" w:hAnsi="Times New Roman" w:cs="Times New Roman"/>
                <w:b/>
                <w:color w:val="FF0000"/>
                <w:sz w:val="20"/>
                <w:szCs w:val="20"/>
              </w:rPr>
            </w:pPr>
            <w:r w:rsidRPr="00F267DF">
              <w:rPr>
                <w:rFonts w:ascii="Times New Roman" w:hAnsi="Times New Roman" w:cs="Times New Roman"/>
                <w:b/>
                <w:color w:val="FF0000"/>
                <w:sz w:val="20"/>
                <w:szCs w:val="20"/>
              </w:rPr>
              <w:t>50</w:t>
            </w:r>
          </w:p>
        </w:tc>
        <w:tc>
          <w:tcPr>
            <w:tcW w:w="0" w:type="auto"/>
            <w:shd w:val="clear" w:color="auto" w:fill="auto"/>
            <w:vAlign w:val="center"/>
          </w:tcPr>
          <w:p w14:paraId="617C762B" w14:textId="77777777" w:rsidR="00E87825" w:rsidRPr="00F267DF" w:rsidRDefault="00E87825" w:rsidP="00B86397">
            <w:pPr>
              <w:spacing w:after="0" w:line="240" w:lineRule="auto"/>
              <w:rPr>
                <w:rFonts w:ascii="Times New Roman" w:hAnsi="Times New Roman" w:cs="Times New Roman"/>
                <w:b/>
                <w:bCs/>
                <w:color w:val="FF0000"/>
                <w:sz w:val="20"/>
                <w:szCs w:val="20"/>
              </w:rPr>
            </w:pPr>
            <w:r w:rsidRPr="00F267DF">
              <w:rPr>
                <w:rFonts w:ascii="Times New Roman" w:hAnsi="Times New Roman" w:cs="Times New Roman"/>
                <w:b/>
                <w:bCs/>
                <w:color w:val="FF0000"/>
                <w:sz w:val="20"/>
                <w:szCs w:val="20"/>
              </w:rPr>
              <w:t>i</w:t>
            </w:r>
          </w:p>
        </w:tc>
        <w:tc>
          <w:tcPr>
            <w:tcW w:w="0" w:type="auto"/>
            <w:shd w:val="clear" w:color="auto" w:fill="auto"/>
            <w:vAlign w:val="center"/>
          </w:tcPr>
          <w:p w14:paraId="7ECE4C86" w14:textId="77777777" w:rsidR="00E87825" w:rsidRPr="00F267DF" w:rsidRDefault="00E87825" w:rsidP="00B86397">
            <w:pPr>
              <w:spacing w:after="0" w:line="240" w:lineRule="auto"/>
              <w:rPr>
                <w:rFonts w:ascii="Times New Roman" w:hAnsi="Times New Roman" w:cs="Times New Roman"/>
                <w:sz w:val="20"/>
                <w:szCs w:val="20"/>
              </w:rPr>
            </w:pPr>
          </w:p>
        </w:tc>
        <w:tc>
          <w:tcPr>
            <w:tcW w:w="0" w:type="auto"/>
            <w:shd w:val="clear" w:color="auto" w:fill="auto"/>
            <w:vAlign w:val="center"/>
          </w:tcPr>
          <w:p w14:paraId="4B5AA904" w14:textId="77777777" w:rsidR="00E87825" w:rsidRPr="00F267DF" w:rsidRDefault="00E87825" w:rsidP="00B86397">
            <w:pPr>
              <w:spacing w:after="0" w:line="240" w:lineRule="auto"/>
              <w:rPr>
                <w:rFonts w:ascii="Times New Roman" w:hAnsi="Times New Roman" w:cs="Times New Roman"/>
                <w:b/>
                <w:sz w:val="20"/>
                <w:szCs w:val="20"/>
              </w:rPr>
            </w:pPr>
            <w:r w:rsidRPr="00F267DF">
              <w:rPr>
                <w:rFonts w:ascii="Times New Roman" w:hAnsi="Times New Roman" w:cs="Times New Roman"/>
                <w:b/>
                <w:color w:val="FF0000"/>
                <w:sz w:val="20"/>
                <w:szCs w:val="20"/>
              </w:rPr>
              <w:t>G</w:t>
            </w:r>
          </w:p>
        </w:tc>
        <w:tc>
          <w:tcPr>
            <w:tcW w:w="0" w:type="auto"/>
            <w:shd w:val="clear" w:color="auto" w:fill="auto"/>
            <w:vAlign w:val="center"/>
          </w:tcPr>
          <w:p w14:paraId="7012CD80"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c>
          <w:tcPr>
            <w:tcW w:w="0" w:type="auto"/>
            <w:shd w:val="clear" w:color="auto" w:fill="auto"/>
            <w:vAlign w:val="center"/>
          </w:tcPr>
          <w:p w14:paraId="1C62998B"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B</w:t>
            </w:r>
          </w:p>
        </w:tc>
        <w:tc>
          <w:tcPr>
            <w:tcW w:w="0" w:type="auto"/>
            <w:shd w:val="clear" w:color="auto" w:fill="auto"/>
            <w:vAlign w:val="center"/>
          </w:tcPr>
          <w:p w14:paraId="0DA92EA9"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c>
          <w:tcPr>
            <w:tcW w:w="0" w:type="auto"/>
            <w:shd w:val="clear" w:color="auto" w:fill="auto"/>
            <w:vAlign w:val="center"/>
          </w:tcPr>
          <w:p w14:paraId="2E6FAF9C" w14:textId="77777777" w:rsidR="00E87825" w:rsidRPr="00F267DF" w:rsidRDefault="00E87825" w:rsidP="00B86397">
            <w:pPr>
              <w:spacing w:after="0" w:line="240" w:lineRule="auto"/>
              <w:rPr>
                <w:rFonts w:ascii="Times New Roman" w:hAnsi="Times New Roman" w:cs="Times New Roman"/>
                <w:sz w:val="20"/>
                <w:szCs w:val="20"/>
              </w:rPr>
            </w:pPr>
            <w:r w:rsidRPr="00F267DF">
              <w:rPr>
                <w:rFonts w:ascii="Times New Roman" w:hAnsi="Times New Roman" w:cs="Times New Roman"/>
                <w:sz w:val="20"/>
                <w:szCs w:val="20"/>
              </w:rPr>
              <w:t>C</w:t>
            </w:r>
          </w:p>
        </w:tc>
      </w:tr>
    </w:tbl>
    <w:p w14:paraId="50B24451" w14:textId="77777777" w:rsidR="00E87825" w:rsidRPr="003E6FCC" w:rsidRDefault="00E87825" w:rsidP="00E87825">
      <w:pPr>
        <w:rPr>
          <w:rFonts w:ascii="Times New Roman" w:hAnsi="Times New Roman" w:cs="Times New Roman"/>
          <w:sz w:val="24"/>
        </w:rPr>
      </w:pPr>
    </w:p>
    <w:p w14:paraId="15E000CA" w14:textId="0C8E313F" w:rsidR="00F267DF" w:rsidRPr="00F267DF" w:rsidRDefault="00F267DF" w:rsidP="00F267DF">
      <w:pPr>
        <w:pStyle w:val="Heading2"/>
        <w:spacing w:before="120" w:after="120" w:line="240" w:lineRule="auto"/>
        <w:jc w:val="center"/>
        <w:rPr>
          <w:rFonts w:ascii="Times New Roman" w:hAnsi="Times New Roman" w:cs="Times New Roman"/>
          <w:sz w:val="28"/>
          <w:szCs w:val="28"/>
          <w:lang w:val="bg-BG"/>
        </w:rPr>
      </w:pPr>
      <w:bookmarkStart w:id="100" w:name="_Toc88640134"/>
      <w:bookmarkStart w:id="101" w:name="_Toc98672549"/>
      <w:r w:rsidRPr="00F267DF">
        <w:rPr>
          <w:rFonts w:ascii="Times New Roman" w:hAnsi="Times New Roman" w:cs="Times New Roman"/>
          <w:sz w:val="28"/>
          <w:szCs w:val="28"/>
          <w:lang w:val="en-GB"/>
        </w:rPr>
        <w:t xml:space="preserve">Специфични цели за A234 </w:t>
      </w:r>
      <w:r w:rsidRPr="00F267DF">
        <w:rPr>
          <w:rFonts w:ascii="Times New Roman" w:hAnsi="Times New Roman" w:cs="Times New Roman"/>
          <w:i/>
          <w:sz w:val="28"/>
          <w:szCs w:val="28"/>
          <w:lang w:val="en-GB"/>
        </w:rPr>
        <w:t>Picus canus</w:t>
      </w:r>
      <w:r w:rsidRPr="00F267DF">
        <w:rPr>
          <w:rFonts w:ascii="Times New Roman" w:hAnsi="Times New Roman" w:cs="Times New Roman"/>
          <w:sz w:val="28"/>
          <w:szCs w:val="28"/>
          <w:lang w:val="en-GB"/>
        </w:rPr>
        <w:t xml:space="preserve"> </w:t>
      </w:r>
      <w:r w:rsidRPr="00F267DF">
        <w:rPr>
          <w:rFonts w:ascii="Times New Roman" w:hAnsi="Times New Roman" w:cs="Times New Roman"/>
          <w:sz w:val="28"/>
          <w:szCs w:val="28"/>
          <w:lang w:val="bg-BG"/>
        </w:rPr>
        <w:t>(Сив кълвач)</w:t>
      </w:r>
      <w:bookmarkEnd w:id="100"/>
      <w:bookmarkEnd w:id="101"/>
    </w:p>
    <w:p w14:paraId="4D8B0B97" w14:textId="77777777" w:rsidR="00F267DF" w:rsidRPr="008472CB" w:rsidRDefault="00F267DF" w:rsidP="00F267DF">
      <w:pPr>
        <w:spacing w:before="120" w:after="120" w:line="240" w:lineRule="auto"/>
        <w:rPr>
          <w:rFonts w:ascii="Times New Roman" w:hAnsi="Times New Roman" w:cs="Times New Roman"/>
          <w:b/>
          <w:sz w:val="24"/>
          <w:lang w:val="bg-BG"/>
        </w:rPr>
      </w:pPr>
      <w:r>
        <w:rPr>
          <w:rFonts w:ascii="Times New Roman" w:hAnsi="Times New Roman" w:cs="Times New Roman"/>
          <w:b/>
          <w:sz w:val="24"/>
          <w:lang w:val="bg-BG"/>
        </w:rPr>
        <w:t xml:space="preserve">1. </w:t>
      </w:r>
      <w:r w:rsidRPr="008472CB">
        <w:rPr>
          <w:rFonts w:ascii="Times New Roman" w:hAnsi="Times New Roman" w:cs="Times New Roman"/>
          <w:b/>
          <w:sz w:val="24"/>
          <w:lang w:val="bg-BG"/>
        </w:rPr>
        <w:t xml:space="preserve">Кратка характеристика на вида </w:t>
      </w:r>
    </w:p>
    <w:p w14:paraId="6A488143" w14:textId="77777777" w:rsidR="00F267DF" w:rsidRPr="008472CB" w:rsidRDefault="00F267DF" w:rsidP="00F267DF">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 xml:space="preserve">Дължина на тялото: 25-26 см. Размах на крилата: 38-40 см. Челото и предната част на темето са червени, а задната част на темето и тилът са сиви с неясни тъмнокафяви надлъжни резки. Между клюна и окото има черно петно. От ъгъла на клюна до под ухото има тънка черна ивица – „мустаци“. Горната страна на тялото е сива със слаб зеленикав оттенък по кръста. По-дребен от зеления кълвач. Издава силен, писклив крясък, който </w:t>
      </w:r>
      <w:r w:rsidRPr="008472CB">
        <w:rPr>
          <w:rFonts w:ascii="Times New Roman" w:hAnsi="Times New Roman" w:cs="Times New Roman"/>
          <w:sz w:val="24"/>
          <w:lang w:val="bg-BG"/>
        </w:rPr>
        <w:lastRenderedPageBreak/>
        <w:t>завършва провлачено, за разлика от зеления кълвач, при които завършва рязко</w:t>
      </w:r>
      <w:r w:rsidRPr="008472CB">
        <w:rPr>
          <w:rFonts w:ascii="Times New Roman" w:hAnsi="Times New Roman" w:cs="Times New Roman"/>
          <w:sz w:val="24"/>
        </w:rPr>
        <w:t xml:space="preserve"> (</w:t>
      </w:r>
      <w:r w:rsidRPr="008472CB">
        <w:rPr>
          <w:rFonts w:ascii="Times New Roman" w:hAnsi="Times New Roman" w:cs="Times New Roman"/>
          <w:sz w:val="24"/>
          <w:lang w:val="bg-BG"/>
        </w:rPr>
        <w:t>Нанкинов и др., 1997</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p>
    <w:p w14:paraId="7A93C645" w14:textId="77777777" w:rsidR="00F267DF" w:rsidRPr="008472CB" w:rsidRDefault="00F267DF" w:rsidP="00F267DF">
      <w:pPr>
        <w:rPr>
          <w:rFonts w:ascii="Times New Roman" w:hAnsi="Times New Roman" w:cs="Times New Roman"/>
          <w:i/>
          <w:sz w:val="24"/>
          <w:lang w:val="bg-BG"/>
        </w:rPr>
      </w:pPr>
      <w:r w:rsidRPr="008472CB">
        <w:rPr>
          <w:rFonts w:ascii="Times New Roman" w:hAnsi="Times New Roman" w:cs="Times New Roman"/>
          <w:i/>
          <w:sz w:val="24"/>
          <w:lang w:val="bg-BG"/>
        </w:rPr>
        <w:t>Характер на пребиваване в страната</w:t>
      </w:r>
    </w:p>
    <w:p w14:paraId="122A4A97" w14:textId="77777777" w:rsidR="00F267DF" w:rsidRPr="008472CB" w:rsidRDefault="00F267DF" w:rsidP="00F267DF">
      <w:pPr>
        <w:spacing w:before="120" w:after="120"/>
        <w:jc w:val="both"/>
        <w:rPr>
          <w:rFonts w:ascii="Times New Roman" w:hAnsi="Times New Roman" w:cs="Times New Roman"/>
          <w:b/>
          <w:sz w:val="24"/>
          <w:lang w:val="bg-BG"/>
        </w:rPr>
      </w:pPr>
      <w:r w:rsidRPr="008472CB">
        <w:rPr>
          <w:rFonts w:ascii="Times New Roman" w:hAnsi="Times New Roman" w:cs="Times New Roman"/>
          <w:sz w:val="24"/>
          <w:lang w:val="bg-BG"/>
        </w:rPr>
        <w:t xml:space="preserve">За България е постоянен вид, който през есенно-зимния период скита из равнините. Гнезди в планински, по-рядко в равнинни гори. От равнинните гори най-висока плътност има в горите от липа </w:t>
      </w:r>
      <w:r w:rsidRPr="008472CB">
        <w:rPr>
          <w:rFonts w:ascii="Times New Roman" w:hAnsi="Times New Roman" w:cs="Times New Roman"/>
          <w:sz w:val="24"/>
        </w:rPr>
        <w:t>(</w:t>
      </w:r>
      <w:r w:rsidRPr="008472CB">
        <w:rPr>
          <w:rFonts w:ascii="Times New Roman" w:hAnsi="Times New Roman" w:cs="Times New Roman"/>
          <w:sz w:val="24"/>
          <w:lang w:val="bg-BG"/>
        </w:rPr>
        <w:t>50 индивида на 100 ха</w:t>
      </w:r>
      <w:r w:rsidRPr="008472CB">
        <w:rPr>
          <w:rFonts w:ascii="Times New Roman" w:hAnsi="Times New Roman" w:cs="Times New Roman"/>
          <w:sz w:val="24"/>
        </w:rPr>
        <w:t>)</w:t>
      </w:r>
      <w:r w:rsidRPr="008472CB">
        <w:rPr>
          <w:rFonts w:ascii="Times New Roman" w:hAnsi="Times New Roman" w:cs="Times New Roman"/>
          <w:sz w:val="24"/>
          <w:lang w:val="bg-BG"/>
        </w:rPr>
        <w:t xml:space="preserve"> и от цер – 20 инд./1 кв. км. В селища се среща рядко. Гнезди в дървесни хралупи, които сам изкопава. Гнездовата камера е в ствол с диаметър над 35 см и на височина 0,85 – 15 м</w:t>
      </w:r>
    </w:p>
    <w:p w14:paraId="7B7C50B4" w14:textId="77777777" w:rsidR="00F267DF" w:rsidRPr="008472CB" w:rsidRDefault="00F267DF" w:rsidP="00F267DF">
      <w:pPr>
        <w:spacing w:before="120" w:after="120"/>
        <w:jc w:val="both"/>
        <w:rPr>
          <w:rFonts w:ascii="Times New Roman" w:hAnsi="Times New Roman" w:cs="Times New Roman"/>
          <w:i/>
          <w:sz w:val="24"/>
          <w:szCs w:val="24"/>
          <w:lang w:val="bg-BG"/>
        </w:rPr>
      </w:pPr>
      <w:r w:rsidRPr="008472CB">
        <w:rPr>
          <w:rFonts w:ascii="Times New Roman" w:hAnsi="Times New Roman" w:cs="Times New Roman"/>
          <w:i/>
          <w:sz w:val="24"/>
          <w:szCs w:val="24"/>
          <w:lang w:val="bg-BG"/>
        </w:rPr>
        <w:t>Характерно местообитание</w:t>
      </w:r>
    </w:p>
    <w:p w14:paraId="6B30FF07" w14:textId="77777777" w:rsidR="00F267DF" w:rsidRPr="008472CB" w:rsidRDefault="00F267DF" w:rsidP="00F267DF">
      <w:pPr>
        <w:spacing w:after="0"/>
        <w:jc w:val="both"/>
        <w:rPr>
          <w:rFonts w:ascii="Times New Roman" w:hAnsi="Times New Roman" w:cs="Times New Roman"/>
          <w:sz w:val="24"/>
          <w:lang w:val="bg-BG"/>
        </w:rPr>
      </w:pPr>
      <w:r w:rsidRPr="008472CB">
        <w:rPr>
          <w:rFonts w:ascii="Times New Roman" w:hAnsi="Times New Roman" w:cs="Times New Roman"/>
          <w:sz w:val="24"/>
          <w:lang w:val="bg-BG"/>
        </w:rPr>
        <w:t xml:space="preserve">Обитава стари </w:t>
      </w:r>
      <w:r w:rsidRPr="008472CB">
        <w:rPr>
          <w:rFonts w:ascii="Times New Roman" w:hAnsi="Times New Roman" w:cs="Times New Roman"/>
          <w:sz w:val="24"/>
        </w:rPr>
        <w:t>(</w:t>
      </w:r>
      <w:r w:rsidRPr="008472CB">
        <w:rPr>
          <w:rFonts w:ascii="Times New Roman" w:hAnsi="Times New Roman" w:cs="Times New Roman"/>
          <w:sz w:val="24"/>
          <w:lang w:val="bg-BG"/>
        </w:rPr>
        <w:t>първични</w:t>
      </w:r>
      <w:r w:rsidRPr="008472CB">
        <w:rPr>
          <w:rFonts w:ascii="Times New Roman" w:hAnsi="Times New Roman" w:cs="Times New Roman"/>
          <w:sz w:val="24"/>
        </w:rPr>
        <w:t>)</w:t>
      </w:r>
      <w:r w:rsidRPr="008472CB">
        <w:rPr>
          <w:rFonts w:ascii="Times New Roman" w:hAnsi="Times New Roman" w:cs="Times New Roman"/>
          <w:sz w:val="24"/>
          <w:lang w:val="bg-BG"/>
        </w:rPr>
        <w:t xml:space="preserve"> букови и дъбови гори до 1000-1200 м надморска височина. Обитава също крайречни и други гори със стари дървета, градски паркове, овощни градини. Извън гнездовия период се среща до горната граница на горите. Според Янков </w:t>
      </w:r>
      <w:r w:rsidRPr="008472CB">
        <w:rPr>
          <w:rFonts w:ascii="Times New Roman" w:hAnsi="Times New Roman" w:cs="Times New Roman"/>
          <w:sz w:val="24"/>
        </w:rPr>
        <w:t>(</w:t>
      </w:r>
      <w:r w:rsidRPr="008472CB">
        <w:rPr>
          <w:rFonts w:ascii="Times New Roman" w:hAnsi="Times New Roman" w:cs="Times New Roman"/>
          <w:sz w:val="24"/>
          <w:lang w:val="bg-BG"/>
        </w:rPr>
        <w:t>отг. ред., 2007</w:t>
      </w:r>
      <w:r w:rsidRPr="008472CB">
        <w:rPr>
          <w:rFonts w:ascii="Times New Roman" w:hAnsi="Times New Roman" w:cs="Times New Roman"/>
          <w:sz w:val="24"/>
        </w:rPr>
        <w:t>)</w:t>
      </w:r>
      <w:r w:rsidRPr="008472CB">
        <w:rPr>
          <w:rFonts w:ascii="Times New Roman" w:hAnsi="Times New Roman" w:cs="Times New Roman"/>
          <w:sz w:val="24"/>
          <w:lang w:val="bg-BG"/>
        </w:rPr>
        <w:t xml:space="preserve"> гнезди в стари широколистни гори </w:t>
      </w:r>
      <w:r w:rsidRPr="008472CB">
        <w:rPr>
          <w:rFonts w:ascii="Times New Roman" w:hAnsi="Times New Roman" w:cs="Times New Roman"/>
          <w:sz w:val="24"/>
        </w:rPr>
        <w:t>(</w:t>
      </w:r>
      <w:r w:rsidRPr="008472CB">
        <w:rPr>
          <w:rFonts w:ascii="Times New Roman" w:hAnsi="Times New Roman" w:cs="Times New Roman"/>
          <w:sz w:val="24"/>
          <w:lang w:val="bg-BG"/>
        </w:rPr>
        <w:t>Алувиални и много влажни гори и храсталаци, Широколистни листопадни гори и Смесени гори, често и в по-гъсти крайречни ивици с лонгозен характер (Ивици дървета, храсти и мозайки от тях), понякога в стари крайградски паркове, селища от селски тип.</w:t>
      </w:r>
    </w:p>
    <w:p w14:paraId="51B49046" w14:textId="77777777" w:rsidR="00F267DF" w:rsidRPr="008472CB" w:rsidRDefault="00F267DF" w:rsidP="00F267DF">
      <w:pPr>
        <w:spacing w:after="0"/>
        <w:jc w:val="both"/>
        <w:rPr>
          <w:rFonts w:ascii="Times New Roman" w:hAnsi="Times New Roman" w:cs="Times New Roman"/>
          <w:sz w:val="24"/>
          <w:szCs w:val="24"/>
          <w:lang w:val="bg-BG"/>
        </w:rPr>
      </w:pPr>
      <w:r w:rsidRPr="008472CB">
        <w:rPr>
          <w:rFonts w:ascii="Times New Roman" w:hAnsi="Times New Roman" w:cs="Times New Roman"/>
          <w:sz w:val="24"/>
          <w:lang w:val="bg-BG"/>
        </w:rPr>
        <w:t>Изследване в Западни Родопи разкрива, че сивият кълвач обитава разнообразни горски местообитания, но предпочита горите от бук и бял бор. Повечето от териториите се намират в стари гори с много умиращи или сухи дървета. Надморските височини на местностите варират от 450 до 1535 м (средно 1185 м</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r w:rsidRPr="008472CB">
        <w:rPr>
          <w:rFonts w:ascii="Times New Roman" w:hAnsi="Times New Roman" w:cs="Times New Roman"/>
          <w:sz w:val="24"/>
        </w:rPr>
        <w:t>(Shurulinkov et al., 2012)</w:t>
      </w:r>
      <w:r w:rsidRPr="008472CB">
        <w:rPr>
          <w:rFonts w:ascii="Times New Roman" w:hAnsi="Times New Roman" w:cs="Times New Roman"/>
          <w:sz w:val="24"/>
          <w:lang w:val="bg-BG"/>
        </w:rPr>
        <w:t>.</w:t>
      </w:r>
      <w:r w:rsidRPr="008472CB">
        <w:rPr>
          <w:rFonts w:ascii="Times New Roman" w:hAnsi="Times New Roman" w:cs="Times New Roman"/>
          <w:sz w:val="24"/>
        </w:rPr>
        <w:t xml:space="preserve"> </w:t>
      </w:r>
      <w:r w:rsidRPr="008472CB">
        <w:rPr>
          <w:rFonts w:ascii="Times New Roman" w:hAnsi="Times New Roman" w:cs="Times New Roman"/>
          <w:sz w:val="24"/>
          <w:lang w:val="bg-BG"/>
        </w:rPr>
        <w:t xml:space="preserve">Изследване в Алпите </w:t>
      </w:r>
      <w:r w:rsidRPr="008472CB">
        <w:rPr>
          <w:rFonts w:ascii="Times New Roman" w:hAnsi="Times New Roman" w:cs="Times New Roman"/>
          <w:sz w:val="24"/>
        </w:rPr>
        <w:t>(</w:t>
      </w:r>
      <w:r w:rsidRPr="008472CB">
        <w:rPr>
          <w:rFonts w:ascii="Times New Roman" w:hAnsi="Times New Roman" w:cs="Times New Roman"/>
          <w:sz w:val="24"/>
          <w:lang w:val="bg-BG"/>
        </w:rPr>
        <w:t>Австрия</w:t>
      </w:r>
      <w:r w:rsidRPr="008472CB">
        <w:rPr>
          <w:rFonts w:ascii="Times New Roman" w:hAnsi="Times New Roman" w:cs="Times New Roman"/>
          <w:sz w:val="24"/>
        </w:rPr>
        <w:t>)</w:t>
      </w:r>
      <w:r w:rsidRPr="008472CB">
        <w:rPr>
          <w:rFonts w:ascii="Times New Roman" w:hAnsi="Times New Roman" w:cs="Times New Roman"/>
          <w:sz w:val="24"/>
          <w:lang w:val="bg-BG"/>
        </w:rPr>
        <w:t xml:space="preserve"> разкрива, че сивия кълвач има петнисто разпространение като обитава полуотворени широколистни и смесени гори. Има определени предпочитания към горите по източни и западни склонове. В изследването е установена средна плътност от 0,5-0,6 територии/100 ха, като когато местообитанието е оптимално плътността може да достигне 1,25 територии/100 ха. </w:t>
      </w:r>
      <w:r w:rsidRPr="008472CB">
        <w:rPr>
          <w:rFonts w:ascii="Times New Roman" w:hAnsi="Times New Roman" w:cs="Times New Roman"/>
          <w:sz w:val="24"/>
        </w:rPr>
        <w:t xml:space="preserve">(Weißmair and Pühringer, 2015). </w:t>
      </w:r>
      <w:r w:rsidRPr="008472CB">
        <w:rPr>
          <w:rFonts w:ascii="Times New Roman" w:hAnsi="Times New Roman" w:cs="Times New Roman"/>
          <w:sz w:val="24"/>
          <w:lang w:val="bg-BG"/>
        </w:rPr>
        <w:t xml:space="preserve">Изследване в Норвегия показва, че през лятото сивите кълвачи използват за търсене на храна територия от около 50-100 ха, докато през зимата – 4500-5400 ха. </w:t>
      </w:r>
      <w:r w:rsidRPr="008472CB">
        <w:rPr>
          <w:rFonts w:ascii="Times New Roman" w:hAnsi="Times New Roman" w:cs="Times New Roman"/>
          <w:sz w:val="24"/>
        </w:rPr>
        <w:t xml:space="preserve">(Rolstad and Rolstad, 1995). </w:t>
      </w:r>
      <w:r w:rsidRPr="008472CB">
        <w:rPr>
          <w:rFonts w:ascii="Times New Roman" w:hAnsi="Times New Roman" w:cs="Times New Roman"/>
          <w:sz w:val="24"/>
          <w:lang w:val="bg-BG"/>
        </w:rPr>
        <w:t>В Западна Полша</w:t>
      </w:r>
      <w:r w:rsidRPr="008472CB">
        <w:rPr>
          <w:rFonts w:ascii="Times New Roman" w:hAnsi="Times New Roman" w:cs="Times New Roman"/>
          <w:sz w:val="24"/>
        </w:rPr>
        <w:t xml:space="preserve"> </w:t>
      </w:r>
      <w:r w:rsidRPr="008472CB">
        <w:rPr>
          <w:rFonts w:ascii="Times New Roman" w:hAnsi="Times New Roman" w:cs="Times New Roman"/>
          <w:sz w:val="24"/>
          <w:lang w:val="bg-BG"/>
        </w:rPr>
        <w:t>в стопанисвани гори е установена гнездова плътност от 0,3-0,6 територии/100 ха</w:t>
      </w:r>
      <w:r w:rsidRPr="008472CB">
        <w:rPr>
          <w:rFonts w:ascii="Times New Roman" w:hAnsi="Times New Roman" w:cs="Times New Roman"/>
          <w:sz w:val="24"/>
        </w:rPr>
        <w:t xml:space="preserve">. </w:t>
      </w:r>
      <w:r w:rsidRPr="008472CB">
        <w:rPr>
          <w:rFonts w:ascii="Times New Roman" w:hAnsi="Times New Roman" w:cs="Times New Roman"/>
          <w:sz w:val="24"/>
          <w:lang w:val="bg-BG"/>
        </w:rPr>
        <w:t xml:space="preserve">Хралупите са разположени изключително в бук като дебелината на дървото на височината на гърдите е 56 см. Според авторите сивият кълвач гнезди в стари дървета </w:t>
      </w:r>
      <w:r w:rsidRPr="008472CB">
        <w:rPr>
          <w:rFonts w:ascii="Times New Roman" w:hAnsi="Times New Roman" w:cs="Times New Roman"/>
          <w:sz w:val="24"/>
        </w:rPr>
        <w:t>(</w:t>
      </w:r>
      <w:r w:rsidRPr="008472CB">
        <w:rPr>
          <w:rFonts w:ascii="Times New Roman" w:hAnsi="Times New Roman" w:cs="Times New Roman"/>
          <w:sz w:val="24"/>
          <w:lang w:val="bg-BG"/>
        </w:rPr>
        <w:t>с дебелина на ствола над 40 см</w:t>
      </w:r>
      <w:r w:rsidRPr="008472CB">
        <w:rPr>
          <w:rFonts w:ascii="Times New Roman" w:hAnsi="Times New Roman" w:cs="Times New Roman"/>
          <w:sz w:val="24"/>
        </w:rPr>
        <w:t>)</w:t>
      </w:r>
      <w:r w:rsidRPr="008472CB">
        <w:rPr>
          <w:rFonts w:ascii="Times New Roman" w:hAnsi="Times New Roman" w:cs="Times New Roman"/>
          <w:sz w:val="24"/>
          <w:lang w:val="bg-BG"/>
        </w:rPr>
        <w:t xml:space="preserve">, но се храни в по-млади гори богати на мравки </w:t>
      </w:r>
      <w:r w:rsidRPr="008472CB">
        <w:rPr>
          <w:rFonts w:ascii="Times New Roman" w:hAnsi="Times New Roman" w:cs="Times New Roman"/>
          <w:sz w:val="24"/>
        </w:rPr>
        <w:t>(Kosiński and Kempa, 2007).</w:t>
      </w:r>
      <w:r w:rsidRPr="008472CB">
        <w:rPr>
          <w:rFonts w:ascii="Times New Roman" w:hAnsi="Times New Roman" w:cs="Times New Roman"/>
          <w:sz w:val="24"/>
          <w:lang w:val="bg-BG"/>
        </w:rPr>
        <w:t xml:space="preserve"> </w:t>
      </w:r>
      <w:r w:rsidRPr="008472CB">
        <w:rPr>
          <w:rFonts w:ascii="Times New Roman" w:hAnsi="Times New Roman" w:cs="Times New Roman"/>
          <w:sz w:val="24"/>
          <w:szCs w:val="24"/>
          <w:lang w:val="bg-BG"/>
        </w:rPr>
        <w:t>Подходящи местообитания за гнездене на вида са - 91E0, 91F0, 91H0, 91M0,</w:t>
      </w:r>
      <w:r w:rsidRPr="008472CB">
        <w:rPr>
          <w:lang w:val="bg-BG"/>
        </w:rPr>
        <w:t xml:space="preserve"> </w:t>
      </w:r>
      <w:r w:rsidRPr="008472CB">
        <w:rPr>
          <w:rFonts w:ascii="Times New Roman" w:hAnsi="Times New Roman" w:cs="Times New Roman"/>
          <w:sz w:val="24"/>
          <w:szCs w:val="24"/>
          <w:lang w:val="bg-BG"/>
        </w:rPr>
        <w:t>91Z0 (Кавръкова, В. и др. 2009).</w:t>
      </w:r>
    </w:p>
    <w:p w14:paraId="170FBA74" w14:textId="77777777" w:rsidR="00F267DF" w:rsidRPr="008472CB" w:rsidRDefault="00F267DF" w:rsidP="00F267DF">
      <w:pPr>
        <w:spacing w:before="120" w:after="120" w:line="240" w:lineRule="auto"/>
        <w:jc w:val="both"/>
        <w:rPr>
          <w:rFonts w:ascii="Times New Roman" w:hAnsi="Times New Roman" w:cs="Times New Roman"/>
          <w:i/>
          <w:sz w:val="24"/>
          <w:szCs w:val="24"/>
          <w:lang w:val="bg-BG"/>
        </w:rPr>
      </w:pPr>
      <w:r w:rsidRPr="008472CB">
        <w:rPr>
          <w:rFonts w:ascii="Times New Roman" w:hAnsi="Times New Roman" w:cs="Times New Roman"/>
          <w:i/>
          <w:sz w:val="24"/>
          <w:szCs w:val="24"/>
          <w:lang w:val="bg-BG"/>
        </w:rPr>
        <w:t>Хранене</w:t>
      </w:r>
    </w:p>
    <w:p w14:paraId="5170B2A1" w14:textId="77777777" w:rsidR="00F267DF" w:rsidRPr="008472CB" w:rsidRDefault="00F267DF" w:rsidP="00F267DF">
      <w:pPr>
        <w:spacing w:before="120" w:after="120"/>
        <w:jc w:val="both"/>
        <w:rPr>
          <w:rFonts w:ascii="Times New Roman" w:hAnsi="Times New Roman" w:cs="Times New Roman"/>
          <w:b/>
          <w:sz w:val="24"/>
          <w:lang w:val="bg-BG"/>
        </w:rPr>
      </w:pPr>
      <w:r w:rsidRPr="008472CB">
        <w:rPr>
          <w:rFonts w:ascii="Times New Roman" w:hAnsi="Times New Roman" w:cs="Times New Roman"/>
          <w:sz w:val="24"/>
          <w:lang w:val="bg-BG"/>
        </w:rPr>
        <w:t>Храни се с яйца, ларви и възрастни на мравки, различни насекоми, които се срещат по кората на дърветата и под нея. Зависи много от изобилието на мравки, а през зимата от насекоми ксилофаги и ларвите им</w:t>
      </w:r>
      <w:r w:rsidRPr="008472CB">
        <w:rPr>
          <w:rFonts w:ascii="Times New Roman" w:hAnsi="Times New Roman" w:cs="Times New Roman"/>
          <w:sz w:val="24"/>
        </w:rPr>
        <w:t xml:space="preserve"> (</w:t>
      </w:r>
      <w:r w:rsidRPr="008472CB">
        <w:rPr>
          <w:rFonts w:ascii="Times New Roman" w:hAnsi="Times New Roman" w:cs="Times New Roman"/>
          <w:sz w:val="24"/>
          <w:lang w:val="bg-BG"/>
        </w:rPr>
        <w:t>Нанкинов и др., 1997</w:t>
      </w:r>
      <w:r w:rsidRPr="008472CB">
        <w:rPr>
          <w:rFonts w:ascii="Times New Roman" w:hAnsi="Times New Roman" w:cs="Times New Roman"/>
          <w:sz w:val="24"/>
        </w:rPr>
        <w:t>)</w:t>
      </w:r>
      <w:r w:rsidRPr="008472CB">
        <w:rPr>
          <w:rFonts w:ascii="Times New Roman" w:hAnsi="Times New Roman" w:cs="Times New Roman"/>
          <w:sz w:val="24"/>
          <w:lang w:val="bg-BG"/>
        </w:rPr>
        <w:t>.</w:t>
      </w:r>
    </w:p>
    <w:p w14:paraId="6B81B70F" w14:textId="77777777" w:rsidR="00F267DF" w:rsidRPr="008472CB" w:rsidRDefault="00F267DF" w:rsidP="00F267DF">
      <w:pPr>
        <w:spacing w:before="120" w:after="12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2. </w:t>
      </w:r>
      <w:r w:rsidRPr="008472CB">
        <w:rPr>
          <w:rFonts w:ascii="Times New Roman"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6A589BDB" w14:textId="77777777" w:rsidR="00F267DF" w:rsidRPr="008472CB" w:rsidRDefault="00F267DF" w:rsidP="00F267DF">
      <w:pPr>
        <w:spacing w:before="120" w:after="120"/>
        <w:jc w:val="both"/>
        <w:rPr>
          <w:rFonts w:ascii="Times New Roman" w:hAnsi="Times New Roman" w:cs="Times New Roman"/>
          <w:sz w:val="24"/>
          <w:lang w:val="bg-BG"/>
        </w:rPr>
      </w:pPr>
      <w:r w:rsidRPr="008472CB">
        <w:rPr>
          <w:rFonts w:ascii="Times New Roman" w:hAnsi="Times New Roman" w:cs="Times New Roman"/>
          <w:sz w:val="24"/>
          <w:lang w:val="bg-BG"/>
        </w:rPr>
        <w:lastRenderedPageBreak/>
        <w:t>С петнисто разпространение на територията на цялата страна, обхващащо по-цялостно Странджа, Източна и Западна Стара планина,</w:t>
      </w:r>
      <w:r w:rsidRPr="008472CB">
        <w:rPr>
          <w:rFonts w:ascii="Times New Roman" w:hAnsi="Times New Roman" w:cs="Times New Roman"/>
          <w:sz w:val="24"/>
        </w:rPr>
        <w:t xml:space="preserve"> </w:t>
      </w:r>
      <w:r w:rsidRPr="008472CB">
        <w:rPr>
          <w:rFonts w:ascii="Times New Roman" w:hAnsi="Times New Roman" w:cs="Times New Roman"/>
          <w:sz w:val="24"/>
          <w:lang w:val="bg-BG"/>
        </w:rPr>
        <w:t>Средна гора, Витоша и планините около нея, Пирин, Централните Родопи, Черноморското крайбрежие, поречията на реките Дунав, Искър</w:t>
      </w:r>
      <w:r w:rsidRPr="008472CB">
        <w:rPr>
          <w:rFonts w:ascii="Times New Roman" w:hAnsi="Times New Roman" w:cs="Times New Roman"/>
          <w:sz w:val="24"/>
        </w:rPr>
        <w:t xml:space="preserve"> </w:t>
      </w:r>
      <w:r w:rsidRPr="008472CB">
        <w:rPr>
          <w:rFonts w:ascii="Times New Roman" w:hAnsi="Times New Roman" w:cs="Times New Roman"/>
          <w:sz w:val="24"/>
          <w:lang w:val="bg-BG"/>
        </w:rPr>
        <w:t>и другите по-големи реки в Дунавската равнина, Тунджа, Арда, Струма</w:t>
      </w:r>
      <w:r w:rsidRPr="008472CB">
        <w:rPr>
          <w:rFonts w:ascii="Times New Roman" w:hAnsi="Times New Roman" w:cs="Times New Roman"/>
          <w:sz w:val="24"/>
        </w:rPr>
        <w:t xml:space="preserve"> </w:t>
      </w:r>
      <w:r w:rsidRPr="008472CB">
        <w:rPr>
          <w:rFonts w:ascii="Times New Roman" w:hAnsi="Times New Roman" w:cs="Times New Roman"/>
          <w:sz w:val="24"/>
          <w:lang w:val="bg-BG"/>
        </w:rPr>
        <w:t>и др. Разпръснато в Западните погранични планини, Подбалканските</w:t>
      </w:r>
      <w:r w:rsidRPr="008472CB">
        <w:rPr>
          <w:rFonts w:ascii="Times New Roman" w:hAnsi="Times New Roman" w:cs="Times New Roman"/>
          <w:sz w:val="24"/>
        </w:rPr>
        <w:t xml:space="preserve"> </w:t>
      </w:r>
      <w:r w:rsidRPr="008472CB">
        <w:rPr>
          <w:rFonts w:ascii="Times New Roman" w:hAnsi="Times New Roman" w:cs="Times New Roman"/>
          <w:sz w:val="24"/>
          <w:lang w:val="bg-BG"/>
        </w:rPr>
        <w:t>котловини. Числеността му е сравнително ниска в цялата страна.</w:t>
      </w:r>
    </w:p>
    <w:p w14:paraId="645FFF7E" w14:textId="77777777" w:rsidR="00F267DF" w:rsidRPr="008472CB" w:rsidRDefault="00F267DF" w:rsidP="00F267DF">
      <w:pPr>
        <w:spacing w:before="120" w:after="120"/>
        <w:jc w:val="both"/>
        <w:rPr>
          <w:rFonts w:ascii="Times New Roman" w:hAnsi="Times New Roman" w:cs="Times New Roman"/>
          <w:sz w:val="24"/>
          <w:lang w:val="bg-BG"/>
        </w:rPr>
      </w:pPr>
      <w:r w:rsidRPr="008472CB">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w:t>
      </w:r>
      <w:r w:rsidRPr="008472CB">
        <w:rPr>
          <w:rFonts w:ascii="Times New Roman" w:hAnsi="Times New Roman" w:cs="Times New Roman"/>
          <w:sz w:val="24"/>
          <w:lang w:val="bg-BG"/>
        </w:rPr>
        <w:t>Видът е включен също в приложението към Резолюция № 6 (1998) на Постоянния комитет на Бернската конвенция</w:t>
      </w:r>
      <w:r w:rsidRPr="008472CB">
        <w:rPr>
          <w:rFonts w:ascii="Times New Roman" w:hAnsi="Times New Roman" w:cs="Times New Roman"/>
          <w:sz w:val="24"/>
        </w:rPr>
        <w:t>.</w:t>
      </w:r>
      <w:r w:rsidRPr="008472CB">
        <w:rPr>
          <w:rFonts w:ascii="Times New Roman" w:hAnsi="Times New Roman" w:cs="Times New Roman"/>
          <w:sz w:val="24"/>
          <w:lang w:val="bg-BG"/>
        </w:rPr>
        <w:t xml:space="preserve"> </w:t>
      </w:r>
      <w:r w:rsidRPr="008472CB">
        <w:rPr>
          <w:rFonts w:ascii="Times New Roman" w:hAnsi="Times New Roman" w:cs="Times New Roman"/>
          <w:color w:val="000000" w:themeColor="text1"/>
          <w:sz w:val="24"/>
          <w:lang w:val="bg-BG"/>
        </w:rPr>
        <w:t xml:space="preserve">Според </w:t>
      </w:r>
      <w:r w:rsidRPr="008472CB">
        <w:rPr>
          <w:rFonts w:ascii="Times New Roman" w:hAnsi="Times New Roman" w:cs="Times New Roman"/>
          <w:color w:val="000000" w:themeColor="text1"/>
          <w:sz w:val="24"/>
          <w:lang w:val="en-GB"/>
        </w:rPr>
        <w:t>IUCN – LC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lang w:val="en-GB"/>
        </w:rPr>
        <w:t>Least Concern</w:t>
      </w:r>
      <w:r w:rsidRPr="008472CB">
        <w:rPr>
          <w:rFonts w:ascii="Times New Roman" w:hAnsi="Times New Roman" w:cs="Times New Roman"/>
          <w:color w:val="000000" w:themeColor="text1"/>
          <w:sz w:val="24"/>
          <w:lang w:val="bg-BG"/>
        </w:rPr>
        <w:t>)</w:t>
      </w:r>
      <w:r w:rsidRPr="008472CB">
        <w:rPr>
          <w:rFonts w:ascii="Times New Roman" w:hAnsi="Times New Roman" w:cs="Times New Roman"/>
          <w:color w:val="000000" w:themeColor="text1"/>
          <w:sz w:val="24"/>
          <w:lang w:val="en-GB"/>
        </w:rPr>
        <w:t xml:space="preserve">, </w:t>
      </w:r>
      <w:r w:rsidRPr="008472CB">
        <w:rPr>
          <w:rFonts w:ascii="Times New Roman" w:hAnsi="Times New Roman" w:cs="Times New Roman"/>
          <w:color w:val="000000" w:themeColor="text1"/>
          <w:sz w:val="24"/>
          <w:lang w:val="bg-BG"/>
        </w:rPr>
        <w:t xml:space="preserve">за територията на континентална Европа – </w:t>
      </w:r>
      <w:r w:rsidRPr="008472CB">
        <w:rPr>
          <w:rFonts w:ascii="Times New Roman" w:hAnsi="Times New Roman" w:cs="Times New Roman"/>
          <w:color w:val="000000" w:themeColor="text1"/>
          <w:sz w:val="24"/>
          <w:lang w:val="en-GB"/>
        </w:rPr>
        <w:t>LC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lang w:val="en-GB"/>
        </w:rPr>
        <w:t>Least Concern</w:t>
      </w:r>
      <w:r w:rsidRPr="008472CB">
        <w:rPr>
          <w:rFonts w:ascii="Times New Roman" w:hAnsi="Times New Roman" w:cs="Times New Roman"/>
          <w:color w:val="000000" w:themeColor="text1"/>
          <w:sz w:val="24"/>
          <w:lang w:val="bg-BG"/>
        </w:rPr>
        <w:t>)</w:t>
      </w:r>
      <w:r w:rsidRPr="008472CB">
        <w:rPr>
          <w:rFonts w:ascii="Times New Roman" w:hAnsi="Times New Roman" w:cs="Times New Roman"/>
          <w:color w:val="000000" w:themeColor="text1"/>
          <w:sz w:val="24"/>
          <w:lang w:val="en-GB"/>
        </w:rPr>
        <w:t xml:space="preserve">. </w:t>
      </w:r>
      <w:r w:rsidRPr="008472CB">
        <w:rPr>
          <w:rFonts w:ascii="Times New Roman" w:hAnsi="Times New Roman" w:cs="Times New Roman"/>
          <w:color w:val="000000" w:themeColor="text1"/>
          <w:sz w:val="24"/>
          <w:lang w:val="bg-BG"/>
        </w:rPr>
        <w:t xml:space="preserve">Включен в </w:t>
      </w:r>
      <w:r w:rsidRPr="008472CB">
        <w:rPr>
          <w:rFonts w:ascii="Times New Roman" w:hAnsi="Times New Roman" w:cs="Times New Roman"/>
          <w:color w:val="000000" w:themeColor="text1"/>
          <w:sz w:val="24"/>
          <w:lang w:val="en-GB"/>
        </w:rPr>
        <w:t>SPEC</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color w:val="000000" w:themeColor="text1"/>
          <w:sz w:val="24"/>
        </w:rPr>
        <w:t xml:space="preserve">3 - </w:t>
      </w:r>
      <w:r w:rsidRPr="008472CB">
        <w:rPr>
          <w:rFonts w:ascii="Times New Roman" w:hAnsi="Times New Roman" w:cs="Times New Roman"/>
          <w:color w:val="000000" w:themeColor="text1"/>
          <w:sz w:val="24"/>
          <w:lang w:val="bg-BG"/>
        </w:rPr>
        <w:t xml:space="preserve">изтощен </w:t>
      </w:r>
      <w:r w:rsidRPr="008472CB">
        <w:rPr>
          <w:rFonts w:ascii="Times New Roman" w:hAnsi="Times New Roman" w:cs="Times New Roman"/>
          <w:color w:val="000000" w:themeColor="text1"/>
          <w:sz w:val="24"/>
        </w:rPr>
        <w:t>(BirdLife International, 2017)</w:t>
      </w:r>
      <w:r w:rsidRPr="008472CB">
        <w:rPr>
          <w:rFonts w:ascii="Times New Roman" w:hAnsi="Times New Roman" w:cs="Times New Roman"/>
          <w:color w:val="000000" w:themeColor="text1"/>
          <w:sz w:val="24"/>
          <w:lang w:val="bg-BG"/>
        </w:rPr>
        <w:t xml:space="preserve">. </w:t>
      </w:r>
      <w:r w:rsidRPr="008472CB">
        <w:rPr>
          <w:rFonts w:ascii="Times New Roman" w:hAnsi="Times New Roman" w:cs="Times New Roman"/>
          <w:sz w:val="24"/>
          <w:lang w:val="bg-BG"/>
        </w:rPr>
        <w:t xml:space="preserve"> Включен в Червена книга на Р България </w:t>
      </w:r>
      <w:r w:rsidRPr="008472CB">
        <w:rPr>
          <w:rFonts w:ascii="Times New Roman" w:hAnsi="Times New Roman" w:cs="Times New Roman"/>
          <w:sz w:val="24"/>
        </w:rPr>
        <w:t>(</w:t>
      </w:r>
      <w:r w:rsidRPr="008472CB">
        <w:rPr>
          <w:rFonts w:ascii="Times New Roman" w:hAnsi="Times New Roman" w:cs="Times New Roman"/>
          <w:sz w:val="24"/>
          <w:lang w:val="bg-BG"/>
        </w:rPr>
        <w:t>2015</w:t>
      </w:r>
      <w:r w:rsidRPr="008472CB">
        <w:rPr>
          <w:rFonts w:ascii="Times New Roman" w:hAnsi="Times New Roman" w:cs="Times New Roman"/>
          <w:sz w:val="24"/>
        </w:rPr>
        <w:t>)</w:t>
      </w:r>
      <w:r w:rsidRPr="008472CB">
        <w:rPr>
          <w:rFonts w:ascii="Times New Roman" w:hAnsi="Times New Roman" w:cs="Times New Roman"/>
          <w:sz w:val="24"/>
          <w:lang w:val="bg-BG"/>
        </w:rPr>
        <w:t xml:space="preserve"> в категория „застрашен“.</w:t>
      </w:r>
      <w:r w:rsidRPr="008472CB">
        <w:rPr>
          <w:rFonts w:ascii="Times New Roman" w:hAnsi="Times New Roman" w:cs="Times New Roman"/>
          <w:sz w:val="24"/>
        </w:rPr>
        <w:t xml:space="preserve"> </w:t>
      </w:r>
    </w:p>
    <w:p w14:paraId="51D963EE" w14:textId="77777777" w:rsidR="00F267DF" w:rsidRPr="008472CB" w:rsidRDefault="00F267DF" w:rsidP="00F267DF">
      <w:pPr>
        <w:spacing w:before="120" w:after="120"/>
        <w:jc w:val="both"/>
        <w:rPr>
          <w:rFonts w:ascii="Times New Roman" w:hAnsi="Times New Roman" w:cs="Times New Roman"/>
          <w:i/>
          <w:sz w:val="24"/>
          <w:lang w:val="bg-BG"/>
        </w:rPr>
      </w:pPr>
      <w:r w:rsidRPr="008472CB">
        <w:rPr>
          <w:rFonts w:ascii="Times New Roman" w:hAnsi="Times New Roman" w:cs="Times New Roman"/>
          <w:sz w:val="24"/>
          <w:lang w:val="bg-BG"/>
        </w:rPr>
        <w:t xml:space="preserve">Съгласно докладването през 2019 г. (за периода 2013-2018 г.), видът се опазва като </w:t>
      </w:r>
      <w:r w:rsidRPr="008472CB">
        <w:rPr>
          <w:rFonts w:ascii="Times New Roman" w:hAnsi="Times New Roman" w:cs="Times New Roman"/>
          <w:b/>
          <w:sz w:val="24"/>
          <w:lang w:val="bg-BG"/>
        </w:rPr>
        <w:t>постоянен</w:t>
      </w:r>
      <w:r w:rsidRPr="008472CB">
        <w:rPr>
          <w:rFonts w:ascii="Times New Roman" w:hAnsi="Times New Roman" w:cs="Times New Roman"/>
          <w:sz w:val="24"/>
          <w:lang w:val="bg-BG"/>
        </w:rPr>
        <w:t xml:space="preserve"> с популация между </w:t>
      </w:r>
      <w:r w:rsidRPr="008472CB">
        <w:rPr>
          <w:rFonts w:ascii="Times New Roman" w:hAnsi="Times New Roman" w:cs="Times New Roman"/>
          <w:sz w:val="24"/>
        </w:rPr>
        <w:t>6500</w:t>
      </w:r>
      <w:r w:rsidRPr="008472CB">
        <w:rPr>
          <w:rFonts w:ascii="Times New Roman" w:hAnsi="Times New Roman" w:cs="Times New Roman"/>
          <w:sz w:val="24"/>
          <w:lang w:val="bg-BG"/>
        </w:rPr>
        <w:t xml:space="preserve"> и </w:t>
      </w:r>
      <w:r w:rsidRPr="008472CB">
        <w:rPr>
          <w:rFonts w:ascii="Times New Roman" w:hAnsi="Times New Roman" w:cs="Times New Roman"/>
          <w:sz w:val="24"/>
        </w:rPr>
        <w:t>10 000</w:t>
      </w:r>
      <w:r w:rsidRPr="008472CB">
        <w:rPr>
          <w:rFonts w:ascii="Times New Roman" w:hAnsi="Times New Roman" w:cs="Times New Roman"/>
          <w:sz w:val="24"/>
          <w:lang w:val="bg-BG"/>
        </w:rPr>
        <w:t xml:space="preserve"> двойки. Краткосрочната популационна тенденция (2000-2018 г.) и дългосрочната (1980-2018 г.) тенденция са стабилни. Посочени са следните заплахи: B02</w:t>
      </w:r>
      <w:r w:rsidRPr="008472CB">
        <w:rPr>
          <w:rFonts w:ascii="Times New Roman" w:hAnsi="Times New Roman" w:cs="Times New Roman"/>
          <w:sz w:val="24"/>
        </w:rPr>
        <w:t>,</w:t>
      </w:r>
      <w:r w:rsidRPr="008472CB">
        <w:rPr>
          <w:rFonts w:ascii="Times New Roman" w:hAnsi="Times New Roman" w:cs="Times New Roman"/>
          <w:sz w:val="24"/>
          <w:lang w:val="bg-BG"/>
        </w:rPr>
        <w:t xml:space="preserve"> B03.</w:t>
      </w:r>
    </w:p>
    <w:p w14:paraId="1BDB9587" w14:textId="77777777" w:rsidR="00F267DF" w:rsidRPr="008472CB" w:rsidRDefault="00F267DF" w:rsidP="00F267DF">
      <w:pPr>
        <w:spacing w:before="120" w:after="120"/>
        <w:jc w:val="both"/>
        <w:rPr>
          <w:rFonts w:ascii="Times New Roman" w:hAnsi="Times New Roman" w:cs="Times New Roman"/>
          <w:sz w:val="24"/>
          <w:lang w:val="bg-BG"/>
        </w:rPr>
      </w:pPr>
      <w:r w:rsidRPr="008472CB">
        <w:rPr>
          <w:rFonts w:ascii="Times New Roman" w:hAnsi="Times New Roman" w:cs="Times New Roman"/>
          <w:sz w:val="24"/>
          <w:lang w:val="bg-BG"/>
        </w:rPr>
        <w:t>В Червената книга (2015) са посочени следните заплахи</w:t>
      </w:r>
      <w:r w:rsidRPr="008472CB">
        <w:rPr>
          <w:rFonts w:ascii="Times New Roman" w:hAnsi="Times New Roman" w:cs="Times New Roman"/>
          <w:sz w:val="24"/>
        </w:rPr>
        <w:t>:</w:t>
      </w:r>
      <w:r w:rsidRPr="008472CB">
        <w:rPr>
          <w:rFonts w:ascii="Times New Roman" w:hAnsi="Times New Roman" w:cs="Times New Roman"/>
          <w:sz w:val="24"/>
          <w:lang w:val="bg-BG"/>
        </w:rPr>
        <w:t xml:space="preserve"> силно намаляване на площта на старите гори през последните 50</w:t>
      </w:r>
      <w:r w:rsidRPr="008472CB">
        <w:rPr>
          <w:rFonts w:ascii="Times New Roman" w:hAnsi="Times New Roman" w:cs="Times New Roman"/>
          <w:sz w:val="24"/>
        </w:rPr>
        <w:t xml:space="preserve"> </w:t>
      </w:r>
      <w:r w:rsidRPr="008472CB">
        <w:rPr>
          <w:rFonts w:ascii="Times New Roman" w:hAnsi="Times New Roman" w:cs="Times New Roman"/>
          <w:sz w:val="24"/>
          <w:lang w:val="bg-BG"/>
        </w:rPr>
        <w:t>години; залесяване с иглолистни култури и санитарни сечи; незаконни сечи в равнините и ниския планински пояс през последните 15 години; намаляване</w:t>
      </w:r>
      <w:r w:rsidRPr="008472CB">
        <w:rPr>
          <w:rFonts w:ascii="Times New Roman" w:hAnsi="Times New Roman" w:cs="Times New Roman"/>
          <w:sz w:val="24"/>
        </w:rPr>
        <w:t xml:space="preserve"> </w:t>
      </w:r>
      <w:r w:rsidRPr="008472CB">
        <w:rPr>
          <w:rFonts w:ascii="Times New Roman" w:hAnsi="Times New Roman" w:cs="Times New Roman"/>
          <w:sz w:val="24"/>
          <w:lang w:val="bg-BG"/>
        </w:rPr>
        <w:t>на трофичната база; тясна специализация към храна</w:t>
      </w:r>
      <w:r w:rsidRPr="008472CB">
        <w:rPr>
          <w:rFonts w:ascii="Times New Roman" w:hAnsi="Times New Roman" w:cs="Times New Roman"/>
          <w:sz w:val="24"/>
        </w:rPr>
        <w:t xml:space="preserve"> </w:t>
      </w:r>
      <w:r w:rsidRPr="008472CB">
        <w:rPr>
          <w:rFonts w:ascii="Times New Roman" w:hAnsi="Times New Roman" w:cs="Times New Roman"/>
          <w:sz w:val="24"/>
          <w:lang w:val="bg-BG"/>
        </w:rPr>
        <w:t>и местообитание; конкуренция на черния, но особено на зеления кълвач, по-специализиран в лова на</w:t>
      </w:r>
      <w:r w:rsidRPr="008472CB">
        <w:rPr>
          <w:rFonts w:ascii="Times New Roman" w:hAnsi="Times New Roman" w:cs="Times New Roman"/>
          <w:sz w:val="24"/>
        </w:rPr>
        <w:t xml:space="preserve"> </w:t>
      </w:r>
      <w:r w:rsidRPr="008472CB">
        <w:rPr>
          <w:rFonts w:ascii="Times New Roman" w:hAnsi="Times New Roman" w:cs="Times New Roman"/>
          <w:sz w:val="24"/>
          <w:lang w:val="bg-BG"/>
        </w:rPr>
        <w:t>мравки по земята.</w:t>
      </w:r>
    </w:p>
    <w:p w14:paraId="52041D61" w14:textId="77777777" w:rsidR="00F267DF" w:rsidRPr="008472CB" w:rsidRDefault="00F267DF" w:rsidP="00F267DF">
      <w:pPr>
        <w:spacing w:before="120" w:after="120"/>
        <w:jc w:val="both"/>
        <w:rPr>
          <w:rFonts w:ascii="Times New Roman" w:hAnsi="Times New Roman" w:cs="Times New Roman"/>
          <w:b/>
          <w:sz w:val="28"/>
          <w:lang w:val="bg-BG"/>
        </w:rPr>
      </w:pPr>
      <w:r>
        <w:rPr>
          <w:rFonts w:ascii="Times New Roman" w:hAnsi="Times New Roman" w:cs="Times New Roman"/>
          <w:b/>
          <w:bCs/>
          <w:sz w:val="24"/>
          <w:lang w:val="bg-BG"/>
        </w:rPr>
        <w:t xml:space="preserve">3. </w:t>
      </w:r>
      <w:r w:rsidRPr="008472CB">
        <w:rPr>
          <w:rFonts w:ascii="Times New Roman" w:hAnsi="Times New Roman" w:cs="Times New Roman"/>
          <w:b/>
          <w:bCs/>
          <w:sz w:val="24"/>
          <w:lang w:val="bg-BG"/>
        </w:rPr>
        <w:t>Състояние в специална защитена зона (СЗЗ) BG0002065 „Блато Малък Преславец“</w:t>
      </w:r>
    </w:p>
    <w:p w14:paraId="02E7FB11" w14:textId="77777777" w:rsidR="00F267DF" w:rsidRPr="008472CB" w:rsidRDefault="00F267DF" w:rsidP="00F267DF">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 xml:space="preserve">Съгласно стандартния формуляр за данни на зоната вида е </w:t>
      </w:r>
      <w:r w:rsidRPr="008472CB">
        <w:rPr>
          <w:rFonts w:ascii="Times New Roman" w:hAnsi="Times New Roman" w:cs="Times New Roman"/>
          <w:b/>
          <w:sz w:val="24"/>
          <w:lang w:val="bg-BG"/>
        </w:rPr>
        <w:t xml:space="preserve">гнездящ </w:t>
      </w:r>
      <w:r w:rsidRPr="008472CB">
        <w:rPr>
          <w:rFonts w:ascii="Times New Roman" w:hAnsi="Times New Roman" w:cs="Times New Roman"/>
          <w:b/>
          <w:sz w:val="24"/>
        </w:rPr>
        <w:t>(</w:t>
      </w:r>
      <w:r w:rsidRPr="008472CB">
        <w:rPr>
          <w:rFonts w:ascii="Times New Roman" w:hAnsi="Times New Roman" w:cs="Times New Roman"/>
          <w:b/>
          <w:sz w:val="24"/>
          <w:lang w:val="bg-BG"/>
        </w:rPr>
        <w:t>постоянен</w:t>
      </w:r>
      <w:r w:rsidRPr="008472CB">
        <w:rPr>
          <w:rFonts w:ascii="Times New Roman" w:hAnsi="Times New Roman" w:cs="Times New Roman"/>
          <w:b/>
          <w:sz w:val="24"/>
        </w:rPr>
        <w:t>)</w:t>
      </w:r>
      <w:r w:rsidRPr="008472CB">
        <w:rPr>
          <w:rFonts w:ascii="Times New Roman" w:hAnsi="Times New Roman" w:cs="Times New Roman"/>
          <w:sz w:val="24"/>
          <w:lang w:val="bg-BG"/>
        </w:rPr>
        <w:t xml:space="preserve">, като популацията се оценява на </w:t>
      </w:r>
      <w:r w:rsidRPr="008472CB">
        <w:rPr>
          <w:rFonts w:ascii="Times New Roman" w:hAnsi="Times New Roman" w:cs="Times New Roman"/>
          <w:b/>
          <w:sz w:val="24"/>
          <w:lang w:val="bg-BG"/>
        </w:rPr>
        <w:t>1-</w:t>
      </w:r>
      <w:r w:rsidRPr="008472CB">
        <w:rPr>
          <w:rFonts w:ascii="Times New Roman" w:hAnsi="Times New Roman" w:cs="Times New Roman"/>
          <w:b/>
          <w:sz w:val="24"/>
        </w:rPr>
        <w:t>1</w:t>
      </w:r>
      <w:r w:rsidRPr="008472CB">
        <w:rPr>
          <w:rFonts w:ascii="Times New Roman" w:hAnsi="Times New Roman" w:cs="Times New Roman"/>
          <w:b/>
          <w:sz w:val="24"/>
          <w:lang w:val="bg-BG"/>
        </w:rPr>
        <w:t xml:space="preserve"> двойки</w:t>
      </w:r>
      <w:r w:rsidRPr="008472CB">
        <w:rPr>
          <w:rFonts w:ascii="Times New Roman" w:hAnsi="Times New Roman" w:cs="Times New Roman"/>
          <w:sz w:val="24"/>
          <w:lang w:val="bg-BG"/>
        </w:rPr>
        <w:t>, което представлява 0,0</w:t>
      </w:r>
      <w:r w:rsidRPr="008472CB">
        <w:rPr>
          <w:rFonts w:ascii="Times New Roman" w:hAnsi="Times New Roman" w:cs="Times New Roman"/>
          <w:sz w:val="24"/>
        </w:rPr>
        <w:t>1</w:t>
      </w:r>
      <w:r w:rsidRPr="008472CB">
        <w:rPr>
          <w:rFonts w:ascii="Times New Roman" w:hAnsi="Times New Roman" w:cs="Times New Roman"/>
          <w:sz w:val="24"/>
          <w:lang w:val="bg-BG"/>
        </w:rPr>
        <w:t xml:space="preserve">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8977313" w14:textId="77777777" w:rsidR="00F267DF" w:rsidRPr="008472CB" w:rsidRDefault="00F267DF" w:rsidP="00F267DF">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472CB">
        <w:rPr>
          <w:rFonts w:ascii="Times New Roman" w:hAnsi="Times New Roman" w:cs="Times New Roman"/>
          <w:b/>
          <w:sz w:val="24"/>
          <w:lang w:val="bg-BG"/>
        </w:rPr>
        <w:t xml:space="preserve">Анализ на наличната информация </w:t>
      </w:r>
    </w:p>
    <w:p w14:paraId="052666B7" w14:textId="0CAA9110" w:rsidR="00F267DF" w:rsidRPr="008472CB" w:rsidRDefault="00F267DF" w:rsidP="00F267DF">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 xml:space="preserve">В ОВМ „Блато Малък Преславец“ е посочена гнездова численост 1 дв. </w:t>
      </w:r>
      <w:r w:rsidRPr="008472CB">
        <w:rPr>
          <w:rFonts w:ascii="Times New Roman" w:hAnsi="Times New Roman" w:cs="Times New Roman"/>
          <w:sz w:val="24"/>
        </w:rPr>
        <w:t>(</w:t>
      </w:r>
      <w:r w:rsidRPr="008472CB">
        <w:rPr>
          <w:rFonts w:ascii="Times New Roman" w:hAnsi="Times New Roman" w:cs="Times New Roman"/>
          <w:sz w:val="24"/>
          <w:lang w:val="bg-BG"/>
        </w:rPr>
        <w:t>Костадинова и Граматиков, отг. ред., 2007</w:t>
      </w:r>
      <w:r w:rsidRPr="008472CB">
        <w:rPr>
          <w:rFonts w:ascii="Times New Roman" w:hAnsi="Times New Roman" w:cs="Times New Roman"/>
          <w:sz w:val="24"/>
        </w:rPr>
        <w:t>)</w:t>
      </w:r>
      <w:r w:rsidRPr="008472CB">
        <w:rPr>
          <w:rFonts w:ascii="Times New Roman" w:hAnsi="Times New Roman" w:cs="Times New Roman"/>
          <w:sz w:val="24"/>
          <w:lang w:val="bg-BG"/>
        </w:rPr>
        <w:t xml:space="preserve">. В средна Дунавска равнина е относително рядък гнездящ вид, по-често срещан през есенно-зимния период </w:t>
      </w:r>
      <w:r w:rsidRPr="008472CB">
        <w:rPr>
          <w:rFonts w:ascii="Times New Roman" w:hAnsi="Times New Roman" w:cs="Times New Roman"/>
          <w:sz w:val="24"/>
        </w:rPr>
        <w:t>(</w:t>
      </w:r>
      <w:r w:rsidRPr="008472CB">
        <w:rPr>
          <w:rFonts w:ascii="Times New Roman" w:hAnsi="Times New Roman" w:cs="Times New Roman"/>
          <w:sz w:val="24"/>
          <w:lang w:val="bg-BG"/>
        </w:rPr>
        <w:t>Шурулинков и др., 2005</w:t>
      </w:r>
      <w:r w:rsidRPr="008472CB">
        <w:rPr>
          <w:rFonts w:ascii="Times New Roman" w:hAnsi="Times New Roman" w:cs="Times New Roman"/>
          <w:sz w:val="24"/>
        </w:rPr>
        <w:t>)</w:t>
      </w:r>
      <w:r w:rsidRPr="008472CB">
        <w:rPr>
          <w:rFonts w:ascii="Times New Roman" w:hAnsi="Times New Roman" w:cs="Times New Roman"/>
          <w:sz w:val="24"/>
          <w:lang w:val="bg-BG"/>
        </w:rPr>
        <w:t xml:space="preserve">. През гнездовия период на 2019 г. вида е отчетен през месеците април и май с численост 2 инд. </w:t>
      </w:r>
      <w:r w:rsidRPr="008472CB">
        <w:rPr>
          <w:rFonts w:ascii="Times New Roman" w:hAnsi="Times New Roman" w:cs="Times New Roman"/>
          <w:sz w:val="24"/>
        </w:rPr>
        <w:t xml:space="preserve">(observation.org). </w:t>
      </w:r>
      <w:r w:rsidRPr="008472CB">
        <w:rPr>
          <w:rFonts w:ascii="Times New Roman" w:hAnsi="Times New Roman" w:cs="Times New Roman"/>
          <w:sz w:val="24"/>
          <w:lang w:val="bg-BG"/>
        </w:rPr>
        <w:t xml:space="preserve">През 2021 г. сивия кълвач е наблюдаван в зоната на 19 май. Предвид изискванията на вида за териториални участъци от средно 160 </w:t>
      </w:r>
      <w:r w:rsidR="00432D1E">
        <w:rPr>
          <w:rFonts w:ascii="Times New Roman" w:hAnsi="Times New Roman" w:cs="Times New Roman"/>
          <w:sz w:val="24"/>
          <w:lang w:val="bg-BG"/>
        </w:rPr>
        <w:t>х</w:t>
      </w:r>
      <w:r w:rsidRPr="008472CB">
        <w:rPr>
          <w:rFonts w:ascii="Times New Roman" w:hAnsi="Times New Roman" w:cs="Times New Roman"/>
          <w:sz w:val="24"/>
          <w:lang w:val="en-GB"/>
        </w:rPr>
        <w:t>a /</w:t>
      </w:r>
      <w:r w:rsidRPr="008472CB">
        <w:rPr>
          <w:rFonts w:ascii="Times New Roman" w:hAnsi="Times New Roman" w:cs="Times New Roman"/>
          <w:sz w:val="24"/>
        </w:rPr>
        <w:t xml:space="preserve"> </w:t>
      </w:r>
      <w:r w:rsidRPr="008472CB">
        <w:rPr>
          <w:rFonts w:ascii="Times New Roman" w:hAnsi="Times New Roman" w:cs="Times New Roman"/>
          <w:sz w:val="24"/>
          <w:lang w:val="bg-BG"/>
        </w:rPr>
        <w:t>1 дв., по всяка вероятност, местообитанието в зоната едва ли ще може да поддържа повече от 1-2 двойки.</w:t>
      </w:r>
    </w:p>
    <w:p w14:paraId="2D3F378C" w14:textId="77777777" w:rsidR="00F267DF" w:rsidRPr="008472CB" w:rsidRDefault="00F267DF" w:rsidP="00F267DF">
      <w:pPr>
        <w:spacing w:before="120" w:after="120" w:line="240" w:lineRule="auto"/>
        <w:jc w:val="both"/>
        <w:rPr>
          <w:rFonts w:ascii="Times New Roman" w:hAnsi="Times New Roman" w:cs="Times New Roman"/>
          <w:sz w:val="24"/>
          <w:lang w:val="bg-BG"/>
        </w:rPr>
      </w:pPr>
      <w:r w:rsidRPr="008472CB">
        <w:rPr>
          <w:rFonts w:ascii="Times New Roman" w:hAnsi="Times New Roman" w:cs="Times New Roman"/>
          <w:sz w:val="24"/>
          <w:lang w:val="bg-BG"/>
        </w:rPr>
        <w:t>Вероятни заплахи за вида в зоната могат да бъдат: намаляване на площта на старите гори в зоната; залесяване с иглолистни култури и санитарни сечи; незаконни сечи в зоната.</w:t>
      </w:r>
    </w:p>
    <w:p w14:paraId="6D42D11F" w14:textId="77777777" w:rsidR="00F267DF" w:rsidRPr="008472CB" w:rsidRDefault="00F267DF" w:rsidP="00F267DF">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9"/>
        <w:gridCol w:w="2551"/>
        <w:gridCol w:w="2552"/>
      </w:tblGrid>
      <w:tr w:rsidR="00F267DF" w:rsidRPr="00432D1E" w14:paraId="5547BAE6" w14:textId="77777777" w:rsidTr="00B86397">
        <w:trPr>
          <w:tblHeader/>
          <w:jc w:val="center"/>
        </w:trPr>
        <w:tc>
          <w:tcPr>
            <w:tcW w:w="1701" w:type="dxa"/>
            <w:shd w:val="clear" w:color="auto" w:fill="B6DDE8"/>
            <w:vAlign w:val="center"/>
          </w:tcPr>
          <w:p w14:paraId="375D753E" w14:textId="77777777" w:rsidR="00F267DF" w:rsidRPr="00432D1E" w:rsidRDefault="00F267DF" w:rsidP="00432D1E">
            <w:pPr>
              <w:spacing w:after="0" w:line="240" w:lineRule="auto"/>
              <w:jc w:val="both"/>
              <w:rPr>
                <w:rFonts w:ascii="Times New Roman" w:hAnsi="Times New Roman" w:cs="Times New Roman"/>
                <w:b/>
                <w:bCs/>
                <w:sz w:val="20"/>
                <w:szCs w:val="20"/>
                <w:lang w:val="bg-BG"/>
              </w:rPr>
            </w:pPr>
            <w:r w:rsidRPr="00432D1E">
              <w:rPr>
                <w:rFonts w:ascii="Times New Roman" w:hAnsi="Times New Roman" w:cs="Times New Roman"/>
                <w:b/>
                <w:bCs/>
                <w:sz w:val="20"/>
                <w:szCs w:val="20"/>
                <w:lang w:val="bg-BG"/>
              </w:rPr>
              <w:t>Параметър</w:t>
            </w:r>
          </w:p>
        </w:tc>
        <w:tc>
          <w:tcPr>
            <w:tcW w:w="1276" w:type="dxa"/>
            <w:shd w:val="clear" w:color="auto" w:fill="B6DDE8"/>
            <w:vAlign w:val="center"/>
          </w:tcPr>
          <w:p w14:paraId="1767A36B" w14:textId="77777777" w:rsidR="00F267DF" w:rsidRPr="00432D1E" w:rsidRDefault="00F267DF" w:rsidP="00432D1E">
            <w:pPr>
              <w:spacing w:after="0" w:line="240" w:lineRule="auto"/>
              <w:jc w:val="both"/>
              <w:rPr>
                <w:rFonts w:ascii="Times New Roman" w:hAnsi="Times New Roman" w:cs="Times New Roman"/>
                <w:b/>
                <w:bCs/>
                <w:sz w:val="20"/>
                <w:szCs w:val="20"/>
                <w:lang w:val="bg-BG"/>
              </w:rPr>
            </w:pPr>
            <w:r w:rsidRPr="00432D1E">
              <w:rPr>
                <w:rFonts w:ascii="Times New Roman" w:hAnsi="Times New Roman" w:cs="Times New Roman"/>
                <w:b/>
                <w:bCs/>
                <w:sz w:val="20"/>
                <w:szCs w:val="20"/>
                <w:lang w:val="bg-BG"/>
              </w:rPr>
              <w:t xml:space="preserve">Мерна единица </w:t>
            </w:r>
          </w:p>
        </w:tc>
        <w:tc>
          <w:tcPr>
            <w:tcW w:w="1139" w:type="dxa"/>
            <w:shd w:val="clear" w:color="auto" w:fill="B6DDE8"/>
            <w:vAlign w:val="center"/>
          </w:tcPr>
          <w:p w14:paraId="7DF4F5D1" w14:textId="77777777" w:rsidR="00F267DF" w:rsidRPr="00432D1E" w:rsidRDefault="00F267DF" w:rsidP="00432D1E">
            <w:pPr>
              <w:spacing w:after="0" w:line="240" w:lineRule="auto"/>
              <w:jc w:val="both"/>
              <w:rPr>
                <w:rFonts w:ascii="Times New Roman" w:hAnsi="Times New Roman" w:cs="Times New Roman"/>
                <w:b/>
                <w:bCs/>
                <w:sz w:val="20"/>
                <w:szCs w:val="20"/>
                <w:lang w:val="bg-BG"/>
              </w:rPr>
            </w:pPr>
            <w:r w:rsidRPr="00432D1E">
              <w:rPr>
                <w:rFonts w:ascii="Times New Roman" w:hAnsi="Times New Roman" w:cs="Times New Roman"/>
                <w:b/>
                <w:bCs/>
                <w:sz w:val="20"/>
                <w:szCs w:val="20"/>
                <w:lang w:val="bg-BG"/>
              </w:rPr>
              <w:t xml:space="preserve">Целева стойност </w:t>
            </w:r>
          </w:p>
        </w:tc>
        <w:tc>
          <w:tcPr>
            <w:tcW w:w="2551" w:type="dxa"/>
            <w:shd w:val="clear" w:color="auto" w:fill="B6DDE8"/>
            <w:vAlign w:val="center"/>
          </w:tcPr>
          <w:p w14:paraId="39874ABD" w14:textId="77777777" w:rsidR="00F267DF" w:rsidRPr="00432D1E" w:rsidRDefault="00F267DF" w:rsidP="00432D1E">
            <w:pPr>
              <w:spacing w:after="0" w:line="240" w:lineRule="auto"/>
              <w:jc w:val="both"/>
              <w:rPr>
                <w:rFonts w:ascii="Times New Roman" w:hAnsi="Times New Roman" w:cs="Times New Roman"/>
                <w:b/>
                <w:bCs/>
                <w:sz w:val="20"/>
                <w:szCs w:val="20"/>
                <w:lang w:val="bg-BG"/>
              </w:rPr>
            </w:pPr>
            <w:r w:rsidRPr="00432D1E">
              <w:rPr>
                <w:rFonts w:ascii="Times New Roman" w:hAnsi="Times New Roman" w:cs="Times New Roman"/>
                <w:b/>
                <w:bCs/>
                <w:sz w:val="20"/>
                <w:szCs w:val="20"/>
                <w:lang w:val="bg-BG"/>
              </w:rPr>
              <w:t xml:space="preserve">Допълнителна информация </w:t>
            </w:r>
          </w:p>
        </w:tc>
        <w:tc>
          <w:tcPr>
            <w:tcW w:w="2552" w:type="dxa"/>
            <w:shd w:val="clear" w:color="auto" w:fill="B6DDE8"/>
            <w:vAlign w:val="center"/>
          </w:tcPr>
          <w:p w14:paraId="164AF939" w14:textId="77777777" w:rsidR="00F267DF" w:rsidRPr="00432D1E" w:rsidRDefault="00F267DF" w:rsidP="00432D1E">
            <w:pPr>
              <w:spacing w:after="0" w:line="240" w:lineRule="auto"/>
              <w:jc w:val="both"/>
              <w:rPr>
                <w:rFonts w:ascii="Times New Roman" w:hAnsi="Times New Roman" w:cs="Times New Roman"/>
                <w:b/>
                <w:bCs/>
                <w:sz w:val="20"/>
                <w:szCs w:val="20"/>
                <w:lang w:val="bg-BG"/>
              </w:rPr>
            </w:pPr>
            <w:r w:rsidRPr="00432D1E">
              <w:rPr>
                <w:rFonts w:ascii="Times New Roman" w:hAnsi="Times New Roman" w:cs="Times New Roman"/>
                <w:b/>
                <w:bCs/>
                <w:sz w:val="20"/>
                <w:szCs w:val="20"/>
                <w:lang w:val="bg-BG"/>
              </w:rPr>
              <w:t xml:space="preserve">Специфични за зоната цели за опазване </w:t>
            </w:r>
          </w:p>
        </w:tc>
      </w:tr>
      <w:tr w:rsidR="00F267DF" w:rsidRPr="00432D1E" w14:paraId="522E07BE" w14:textId="77777777" w:rsidTr="00B86397">
        <w:trPr>
          <w:jc w:val="center"/>
        </w:trPr>
        <w:tc>
          <w:tcPr>
            <w:tcW w:w="1701" w:type="dxa"/>
            <w:shd w:val="clear" w:color="auto" w:fill="auto"/>
          </w:tcPr>
          <w:p w14:paraId="3BD9F66D" w14:textId="77777777" w:rsidR="00F267DF" w:rsidRPr="00432D1E" w:rsidRDefault="00F267DF" w:rsidP="00432D1E">
            <w:pPr>
              <w:spacing w:after="0" w:line="240" w:lineRule="auto"/>
              <w:jc w:val="both"/>
              <w:rPr>
                <w:rFonts w:ascii="Times New Roman" w:hAnsi="Times New Roman" w:cs="Times New Roman"/>
                <w:b/>
                <w:sz w:val="20"/>
                <w:szCs w:val="20"/>
                <w:lang w:val="bg-BG"/>
              </w:rPr>
            </w:pPr>
            <w:r w:rsidRPr="00432D1E">
              <w:rPr>
                <w:rFonts w:ascii="Times New Roman" w:hAnsi="Times New Roman" w:cs="Times New Roman"/>
                <w:b/>
                <w:sz w:val="20"/>
                <w:szCs w:val="20"/>
                <w:lang w:val="bg-BG"/>
              </w:rPr>
              <w:lastRenderedPageBreak/>
              <w:t xml:space="preserve">Популация: </w:t>
            </w:r>
            <w:r w:rsidRPr="00432D1E">
              <w:rPr>
                <w:rFonts w:ascii="Times New Roman" w:hAnsi="Times New Roman" w:cs="Times New Roman"/>
                <w:bCs/>
                <w:sz w:val="20"/>
                <w:szCs w:val="20"/>
                <w:lang w:val="bg-BG"/>
              </w:rPr>
              <w:t>Размер на гнездящата популация</w:t>
            </w:r>
          </w:p>
        </w:tc>
        <w:tc>
          <w:tcPr>
            <w:tcW w:w="1276" w:type="dxa"/>
            <w:shd w:val="clear" w:color="auto" w:fill="auto"/>
          </w:tcPr>
          <w:p w14:paraId="33CF8A84"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Брой гнездящи двойки</w:t>
            </w:r>
          </w:p>
        </w:tc>
        <w:tc>
          <w:tcPr>
            <w:tcW w:w="1139" w:type="dxa"/>
            <w:shd w:val="clear" w:color="auto" w:fill="auto"/>
          </w:tcPr>
          <w:p w14:paraId="3C01B867"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 xml:space="preserve">Най-малко  1 двойка </w:t>
            </w:r>
          </w:p>
        </w:tc>
        <w:tc>
          <w:tcPr>
            <w:tcW w:w="2551" w:type="dxa"/>
            <w:shd w:val="clear" w:color="auto" w:fill="auto"/>
          </w:tcPr>
          <w:p w14:paraId="290C2814"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Целевата стойност е определена на база СФ и теренните наблюдения през гнездовия период на 2021 г.</w:t>
            </w:r>
          </w:p>
        </w:tc>
        <w:tc>
          <w:tcPr>
            <w:tcW w:w="2552" w:type="dxa"/>
          </w:tcPr>
          <w:p w14:paraId="526A46E1"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Поддържане на популацията на вида в зоната в размер от най-малко 1 гнездяща двойка.</w:t>
            </w:r>
          </w:p>
        </w:tc>
      </w:tr>
      <w:tr w:rsidR="00F267DF" w:rsidRPr="00432D1E" w14:paraId="3D41712A" w14:textId="77777777" w:rsidTr="00B86397">
        <w:trPr>
          <w:trHeight w:val="436"/>
          <w:jc w:val="center"/>
        </w:trPr>
        <w:tc>
          <w:tcPr>
            <w:tcW w:w="1701" w:type="dxa"/>
            <w:shd w:val="clear" w:color="auto" w:fill="auto"/>
          </w:tcPr>
          <w:p w14:paraId="4AEBF457" w14:textId="77777777" w:rsidR="00F267DF" w:rsidRPr="00432D1E" w:rsidRDefault="00F267DF" w:rsidP="00432D1E">
            <w:pPr>
              <w:spacing w:after="0" w:line="240" w:lineRule="auto"/>
              <w:jc w:val="both"/>
              <w:rPr>
                <w:rFonts w:ascii="Times New Roman" w:hAnsi="Times New Roman" w:cs="Times New Roman"/>
                <w:b/>
                <w:sz w:val="20"/>
                <w:szCs w:val="20"/>
                <w:lang w:val="bg-BG"/>
              </w:rPr>
            </w:pPr>
            <w:r w:rsidRPr="00432D1E">
              <w:rPr>
                <w:rFonts w:ascii="Times New Roman" w:hAnsi="Times New Roman" w:cs="Times New Roman"/>
                <w:b/>
                <w:sz w:val="20"/>
                <w:szCs w:val="20"/>
                <w:lang w:val="bg-BG"/>
              </w:rPr>
              <w:t xml:space="preserve">Местообитание на вида: площ </w:t>
            </w:r>
            <w:r w:rsidRPr="00432D1E">
              <w:rPr>
                <w:rFonts w:ascii="Times New Roman" w:hAnsi="Times New Roman" w:cs="Times New Roman"/>
                <w:sz w:val="20"/>
                <w:szCs w:val="20"/>
                <w:lang w:val="bg-BG"/>
              </w:rPr>
              <w:t xml:space="preserve">на подходящи местообитания за гнездене и търсене на храна; </w:t>
            </w:r>
          </w:p>
        </w:tc>
        <w:tc>
          <w:tcPr>
            <w:tcW w:w="1276" w:type="dxa"/>
            <w:shd w:val="clear" w:color="auto" w:fill="auto"/>
          </w:tcPr>
          <w:p w14:paraId="59099228" w14:textId="72A83531" w:rsidR="00F267DF" w:rsidRPr="00432D1E" w:rsidRDefault="00432D1E" w:rsidP="00432D1E">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00F267DF" w:rsidRPr="00432D1E">
              <w:rPr>
                <w:rFonts w:ascii="Times New Roman" w:hAnsi="Times New Roman" w:cs="Times New Roman"/>
                <w:sz w:val="20"/>
                <w:szCs w:val="20"/>
              </w:rPr>
              <w:t>a</w:t>
            </w:r>
          </w:p>
          <w:p w14:paraId="5F38FF97" w14:textId="77777777" w:rsidR="00F267DF" w:rsidRPr="00432D1E" w:rsidRDefault="00F267DF" w:rsidP="00432D1E">
            <w:pPr>
              <w:spacing w:after="0" w:line="240" w:lineRule="auto"/>
              <w:jc w:val="both"/>
              <w:rPr>
                <w:rFonts w:ascii="Times New Roman" w:hAnsi="Times New Roman" w:cs="Times New Roman"/>
                <w:sz w:val="20"/>
                <w:szCs w:val="20"/>
                <w:lang w:val="bg-BG"/>
              </w:rPr>
            </w:pPr>
          </w:p>
        </w:tc>
        <w:tc>
          <w:tcPr>
            <w:tcW w:w="1139" w:type="dxa"/>
            <w:shd w:val="clear" w:color="auto" w:fill="auto"/>
          </w:tcPr>
          <w:p w14:paraId="28B235C0" w14:textId="6F24895A"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 xml:space="preserve">най-малко </w:t>
            </w:r>
            <w:r w:rsidR="00432D1E" w:rsidRPr="00432D1E">
              <w:rPr>
                <w:rFonts w:ascii="Times New Roman" w:hAnsi="Times New Roman" w:cs="Times New Roman"/>
                <w:bCs/>
                <w:sz w:val="20"/>
                <w:szCs w:val="20"/>
                <w:lang w:val="bg-BG"/>
              </w:rPr>
              <w:t>260 ха</w:t>
            </w:r>
          </w:p>
        </w:tc>
        <w:tc>
          <w:tcPr>
            <w:tcW w:w="2551" w:type="dxa"/>
            <w:shd w:val="clear" w:color="auto" w:fill="auto"/>
          </w:tcPr>
          <w:p w14:paraId="57C4BDD2" w14:textId="67B621AD"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Изчислена въз основа на % местообитание от широколистна естествена гора в рамките на зоната</w:t>
            </w:r>
            <w:r w:rsidRPr="00432D1E">
              <w:rPr>
                <w:rFonts w:ascii="Times New Roman" w:hAnsi="Times New Roman" w:cs="Times New Roman"/>
                <w:sz w:val="20"/>
                <w:szCs w:val="20"/>
                <w:lang w:val="en-GB"/>
              </w:rPr>
              <w:t>.</w:t>
            </w:r>
            <w:r w:rsidRPr="00432D1E">
              <w:rPr>
                <w:rFonts w:ascii="Times New Roman" w:hAnsi="Times New Roman" w:cs="Times New Roman"/>
                <w:sz w:val="20"/>
                <w:szCs w:val="20"/>
                <w:lang w:val="bg-BG"/>
              </w:rPr>
              <w:t xml:space="preserve"> Площта на гнездовото и хранителното местообитание до голяма степен се припокриват. </w:t>
            </w:r>
          </w:p>
        </w:tc>
        <w:tc>
          <w:tcPr>
            <w:tcW w:w="2552" w:type="dxa"/>
          </w:tcPr>
          <w:p w14:paraId="31B30E89"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Поддържане на подходящите места за гнездене на вида чрез: 1/ ограничаване на санитарните сечи в старите гори в зоната; 2/ при възобновителните сечи да бъдат оставяни по 25–30 стари дървета на 1 ха.</w:t>
            </w:r>
          </w:p>
        </w:tc>
      </w:tr>
      <w:tr w:rsidR="00F267DF" w:rsidRPr="00432D1E" w14:paraId="75377526" w14:textId="77777777" w:rsidTr="00B86397">
        <w:trPr>
          <w:trHeight w:val="436"/>
          <w:jc w:val="center"/>
        </w:trPr>
        <w:tc>
          <w:tcPr>
            <w:tcW w:w="1701" w:type="dxa"/>
            <w:shd w:val="clear" w:color="auto" w:fill="auto"/>
          </w:tcPr>
          <w:p w14:paraId="129F3878" w14:textId="77777777" w:rsidR="00F267DF" w:rsidRPr="00432D1E" w:rsidRDefault="00F267DF" w:rsidP="00432D1E">
            <w:pPr>
              <w:spacing w:after="0" w:line="240" w:lineRule="auto"/>
              <w:jc w:val="both"/>
              <w:rPr>
                <w:rFonts w:ascii="Times New Roman" w:hAnsi="Times New Roman" w:cs="Times New Roman"/>
                <w:b/>
                <w:sz w:val="20"/>
                <w:szCs w:val="20"/>
                <w:lang w:val="bg-BG"/>
              </w:rPr>
            </w:pPr>
            <w:r w:rsidRPr="00432D1E">
              <w:rPr>
                <w:rFonts w:ascii="Times New Roman" w:hAnsi="Times New Roman" w:cs="Times New Roman"/>
                <w:b/>
                <w:sz w:val="20"/>
                <w:szCs w:val="20"/>
                <w:lang w:val="bg-BG"/>
              </w:rPr>
              <w:t>Местообитание на вида:</w:t>
            </w:r>
            <w:r w:rsidRPr="00432D1E">
              <w:rPr>
                <w:rFonts w:ascii="Times New Roman" w:hAnsi="Times New Roman" w:cs="Times New Roman"/>
                <w:sz w:val="20"/>
                <w:szCs w:val="20"/>
                <w:lang w:val="bg-BG"/>
              </w:rPr>
              <w:t xml:space="preserve"> Качество на подходящото местообитание на вида</w:t>
            </w:r>
          </w:p>
        </w:tc>
        <w:tc>
          <w:tcPr>
            <w:tcW w:w="1276" w:type="dxa"/>
            <w:shd w:val="clear" w:color="auto" w:fill="auto"/>
          </w:tcPr>
          <w:p w14:paraId="01460FC4"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Брой на подходящите биотопни дървета с хралупи за гнездене</w:t>
            </w:r>
          </w:p>
        </w:tc>
        <w:tc>
          <w:tcPr>
            <w:tcW w:w="1139" w:type="dxa"/>
            <w:shd w:val="clear" w:color="auto" w:fill="auto"/>
          </w:tcPr>
          <w:p w14:paraId="77D78035" w14:textId="40EC1B58" w:rsidR="00F267DF" w:rsidRPr="00432D1E" w:rsidRDefault="00F267DF" w:rsidP="00432D1E">
            <w:pPr>
              <w:spacing w:after="0" w:line="240" w:lineRule="auto"/>
              <w:jc w:val="both"/>
              <w:rPr>
                <w:rFonts w:ascii="Times New Roman" w:hAnsi="Times New Roman" w:cs="Times New Roman"/>
                <w:sz w:val="20"/>
                <w:szCs w:val="20"/>
                <w:lang w:val="en-GB"/>
              </w:rPr>
            </w:pPr>
            <w:r w:rsidRPr="00432D1E">
              <w:rPr>
                <w:rFonts w:ascii="Times New Roman" w:hAnsi="Times New Roman" w:cs="Times New Roman"/>
                <w:sz w:val="20"/>
                <w:szCs w:val="20"/>
                <w:lang w:val="bg-BG"/>
              </w:rPr>
              <w:t>Най-малко 1 биотопно дърво/</w:t>
            </w:r>
            <w:r w:rsidR="00432D1E">
              <w:rPr>
                <w:rFonts w:ascii="Times New Roman" w:hAnsi="Times New Roman" w:cs="Times New Roman"/>
                <w:sz w:val="20"/>
                <w:szCs w:val="20"/>
                <w:lang w:val="bg-BG"/>
              </w:rPr>
              <w:t>х</w:t>
            </w:r>
            <w:r w:rsidRPr="00432D1E">
              <w:rPr>
                <w:rFonts w:ascii="Times New Roman" w:hAnsi="Times New Roman" w:cs="Times New Roman"/>
                <w:sz w:val="20"/>
                <w:szCs w:val="20"/>
                <w:lang w:val="en-GB"/>
              </w:rPr>
              <w:t>a</w:t>
            </w:r>
          </w:p>
        </w:tc>
        <w:tc>
          <w:tcPr>
            <w:tcW w:w="2551" w:type="dxa"/>
            <w:shd w:val="clear" w:color="auto" w:fill="auto"/>
          </w:tcPr>
          <w:p w14:paraId="215E5F54"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Гнездовите камери в ствола на стари дървета (с дебелина над 40</w:t>
            </w:r>
            <w:r w:rsidRPr="00432D1E">
              <w:rPr>
                <w:rFonts w:ascii="Times New Roman" w:hAnsi="Times New Roman" w:cs="Times New Roman"/>
                <w:sz w:val="20"/>
                <w:szCs w:val="20"/>
              </w:rPr>
              <w:t xml:space="preserve"> </w:t>
            </w:r>
            <w:r w:rsidRPr="00432D1E">
              <w:rPr>
                <w:rFonts w:ascii="Times New Roman" w:hAnsi="Times New Roman" w:cs="Times New Roman"/>
                <w:sz w:val="20"/>
                <w:szCs w:val="20"/>
                <w:lang w:val="en-GB"/>
              </w:rPr>
              <w:t xml:space="preserve">cm </w:t>
            </w:r>
            <w:r w:rsidRPr="00432D1E">
              <w:rPr>
                <w:rFonts w:ascii="Times New Roman" w:hAnsi="Times New Roman" w:cs="Times New Roman"/>
                <w:sz w:val="20"/>
                <w:szCs w:val="20"/>
                <w:lang w:val="bg-BG"/>
              </w:rPr>
              <w:t>в диаметър), които издълбава сам. На височина над 4-8 м от земята.</w:t>
            </w:r>
          </w:p>
        </w:tc>
        <w:tc>
          <w:tcPr>
            <w:tcW w:w="2552" w:type="dxa"/>
          </w:tcPr>
          <w:p w14:paraId="3C7BD216" w14:textId="77777777" w:rsidR="00F267DF" w:rsidRPr="00432D1E" w:rsidRDefault="00F267DF" w:rsidP="00432D1E">
            <w:pPr>
              <w:spacing w:after="0" w:line="240" w:lineRule="auto"/>
              <w:jc w:val="both"/>
              <w:rPr>
                <w:rFonts w:ascii="Times New Roman" w:hAnsi="Times New Roman" w:cs="Times New Roman"/>
                <w:sz w:val="20"/>
                <w:szCs w:val="20"/>
                <w:lang w:val="bg-BG"/>
              </w:rPr>
            </w:pPr>
            <w:r w:rsidRPr="00432D1E">
              <w:rPr>
                <w:rFonts w:ascii="Times New Roman" w:hAnsi="Times New Roman" w:cs="Times New Roman"/>
                <w:sz w:val="20"/>
                <w:szCs w:val="20"/>
                <w:lang w:val="bg-BG"/>
              </w:rPr>
              <w:t>Междинна цел: да се изясни броя на подходящите за гнездене дървета в зоната до 2025 г.</w:t>
            </w:r>
          </w:p>
        </w:tc>
      </w:tr>
    </w:tbl>
    <w:p w14:paraId="025CF11B" w14:textId="77777777" w:rsidR="00F267DF" w:rsidRPr="008472CB" w:rsidRDefault="00F267DF" w:rsidP="00F267DF">
      <w:pPr>
        <w:spacing w:before="120" w:after="120"/>
        <w:jc w:val="both"/>
        <w:rPr>
          <w:rFonts w:ascii="Times New Roman" w:hAnsi="Times New Roman" w:cs="Times New Roman"/>
          <w:b/>
          <w:bCs/>
          <w:sz w:val="24"/>
          <w:lang w:val="bg-BG"/>
        </w:rPr>
      </w:pPr>
      <w:r>
        <w:rPr>
          <w:rFonts w:ascii="Times New Roman" w:hAnsi="Times New Roman" w:cs="Times New Roman"/>
          <w:b/>
          <w:bCs/>
          <w:sz w:val="24"/>
          <w:lang w:val="bg-BG"/>
        </w:rPr>
        <w:t xml:space="preserve">6. </w:t>
      </w:r>
      <w:r w:rsidRPr="008472CB">
        <w:rPr>
          <w:rFonts w:ascii="Times New Roman" w:hAnsi="Times New Roman" w:cs="Times New Roman"/>
          <w:b/>
          <w:bCs/>
          <w:sz w:val="24"/>
          <w:lang w:val="bg-BG"/>
        </w:rPr>
        <w:t xml:space="preserve">Необходимост от промени в </w:t>
      </w:r>
      <w:r>
        <w:rPr>
          <w:rFonts w:ascii="Times New Roman" w:hAnsi="Times New Roman" w:cs="Times New Roman"/>
          <w:b/>
          <w:bCs/>
          <w:sz w:val="24"/>
          <w:lang w:val="bg-BG"/>
        </w:rPr>
        <w:t>СФ</w:t>
      </w:r>
      <w:r w:rsidRPr="008472CB">
        <w:rPr>
          <w:rFonts w:ascii="Times New Roman" w:hAnsi="Times New Roman" w:cs="Times New Roman"/>
          <w:b/>
          <w:bCs/>
          <w:sz w:val="24"/>
          <w:lang w:val="bg-BG"/>
        </w:rPr>
        <w:t xml:space="preserve"> за СЗЗ BG0002065 „Блато Малък Преславец“</w:t>
      </w:r>
    </w:p>
    <w:p w14:paraId="7233D832" w14:textId="77777777" w:rsidR="00432D1E" w:rsidRPr="00DF3AD9" w:rsidRDefault="00432D1E" w:rsidP="00432D1E">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14:paraId="63E4CD7A" w14:textId="77777777" w:rsidR="00FF4ACC" w:rsidRDefault="00FF4ACC" w:rsidP="00FF4ACC">
      <w:pPr>
        <w:jc w:val="both"/>
      </w:pPr>
    </w:p>
    <w:p w14:paraId="27F390F4" w14:textId="2A4BE89D" w:rsidR="00D90E9D" w:rsidRPr="00D90E9D" w:rsidRDefault="00D90E9D" w:rsidP="00D90E9D">
      <w:pPr>
        <w:pStyle w:val="Heading2"/>
        <w:jc w:val="center"/>
        <w:rPr>
          <w:rFonts w:ascii="Times New Roman" w:hAnsi="Times New Roman" w:cs="Times New Roman"/>
          <w:sz w:val="28"/>
          <w:szCs w:val="28"/>
          <w:lang w:val="bg-BG"/>
        </w:rPr>
      </w:pPr>
      <w:bookmarkStart w:id="102" w:name="_Toc88640135"/>
      <w:bookmarkStart w:id="103" w:name="_Toc98672550"/>
      <w:r w:rsidRPr="00D90E9D">
        <w:rPr>
          <w:rFonts w:ascii="Times New Roman" w:hAnsi="Times New Roman" w:cs="Times New Roman"/>
          <w:sz w:val="28"/>
          <w:szCs w:val="28"/>
          <w:lang w:val="bg-BG"/>
        </w:rPr>
        <w:t xml:space="preserve">Специфични цели за А236 </w:t>
      </w:r>
      <w:r w:rsidRPr="00D90E9D">
        <w:rPr>
          <w:rFonts w:ascii="Times New Roman" w:hAnsi="Times New Roman" w:cs="Times New Roman"/>
          <w:i/>
          <w:sz w:val="28"/>
          <w:szCs w:val="28"/>
          <w:lang w:val="bg-BG"/>
        </w:rPr>
        <w:t xml:space="preserve">Dryocopus martius </w:t>
      </w:r>
      <w:r w:rsidRPr="00D90E9D">
        <w:rPr>
          <w:rFonts w:ascii="Times New Roman" w:hAnsi="Times New Roman" w:cs="Times New Roman"/>
          <w:sz w:val="28"/>
          <w:szCs w:val="28"/>
          <w:lang w:val="bg-BG"/>
        </w:rPr>
        <w:t>(черен кълвач)</w:t>
      </w:r>
      <w:bookmarkEnd w:id="102"/>
      <w:bookmarkEnd w:id="103"/>
    </w:p>
    <w:p w14:paraId="460C9EE8" w14:textId="77777777" w:rsidR="00D90E9D" w:rsidRPr="00513927" w:rsidRDefault="00D90E9D" w:rsidP="00D90E9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1. </w:t>
      </w:r>
      <w:r w:rsidRPr="00513927">
        <w:rPr>
          <w:rFonts w:ascii="Times New Roman" w:hAnsi="Times New Roman" w:cs="Times New Roman"/>
          <w:b/>
          <w:sz w:val="24"/>
          <w:lang w:val="bg-BG"/>
        </w:rPr>
        <w:t>Кратка характеристика на вида</w:t>
      </w:r>
    </w:p>
    <w:p w14:paraId="6D3901F2"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Дължина на тялото: 45-47 см. Размах на крилата: 64-68 см. Черният кълвач е най-големият кълвач, който се среща в България. Има полов и възрастов диморфизъм. Мъжкият е черен, само челото, темето и тилът са червени. Клюнът e кехлибарено-жълт. Ирисът жълт. Челото и темето на женската птица са черни, а само тилът ѝ е червен. При полет правят впечатление голямата глава и тънкият врат. Маха бързо с крила и лети с гмуркащ полет (Нанкинов и др., 1997; Симеонов и др., 1991).</w:t>
      </w:r>
    </w:p>
    <w:p w14:paraId="3F0C8EAF" w14:textId="77777777" w:rsidR="00D90E9D" w:rsidRPr="00513927" w:rsidRDefault="00D90E9D" w:rsidP="00D90E9D">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Характер на пребиваване в страната</w:t>
      </w:r>
    </w:p>
    <w:p w14:paraId="5FCAAD75"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Постоянен вид за страната. Размножителният период е май-юни. Гнезди в хралупи на височина 8-30 м. Гнездовата камера се издълбава в ствола на дърво с диаметър над 40 cm и на височина над 4 m, или се използват стари гнездови камери и хралупи за нощуване. Отворът на хралупата правоъгълен. В планински букови гори има плътност от около 10 инд./100 ха, а в горите от бяла мура, черна мура и черен бор до 2 инд./100 ха. (Нанкинов и др., 1997). Участъците на двойките в стари иглолистни гори е около 300 ха, в букови – 400 и в дъбови 500–600 ха. В гори с малко отмиращи и едроразмерни дървета участъкът на една двойка е на площ 1000–1600 ха (Спиридонов и др. в Червена книга, 2015). </w:t>
      </w:r>
    </w:p>
    <w:p w14:paraId="7D6D5231" w14:textId="77777777" w:rsidR="00D90E9D" w:rsidRPr="00513927" w:rsidRDefault="00D90E9D" w:rsidP="00D90E9D">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Характерно местообитание</w:t>
      </w:r>
    </w:p>
    <w:p w14:paraId="65F72932"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lastRenderedPageBreak/>
        <w:t>Гнезди в стари иглолистни, широколистни гори (планински букови) и смесени и гори, а също и алувиални и много влажни гори и храсталаци. По-рядко в стари градски паркове и градини (особено такива от лесопарков тип) и в крайречни пояси ивици дървета, храсти и мозайки от тях. Разпространен до 2100 м. надморска височина. Проучване на избора на местообитания в Алпите показва, че черният кълвач предпочита  бял бор (</w:t>
      </w:r>
      <w:r w:rsidRPr="00513927">
        <w:rPr>
          <w:rFonts w:ascii="Times New Roman" w:hAnsi="Times New Roman" w:cs="Times New Roman"/>
          <w:i/>
          <w:sz w:val="24"/>
          <w:lang w:val="bg-BG"/>
        </w:rPr>
        <w:t>Pinus sylvestris</w:t>
      </w:r>
      <w:r w:rsidRPr="00513927">
        <w:rPr>
          <w:rFonts w:ascii="Times New Roman" w:hAnsi="Times New Roman" w:cs="Times New Roman"/>
          <w:sz w:val="24"/>
          <w:lang w:val="bg-BG"/>
        </w:rPr>
        <w:t>) за хранене, вероятно поради изобилието от мравки и обикновен бук (</w:t>
      </w:r>
      <w:r w:rsidRPr="00513927">
        <w:rPr>
          <w:rFonts w:ascii="Times New Roman" w:hAnsi="Times New Roman" w:cs="Times New Roman"/>
          <w:i/>
          <w:sz w:val="24"/>
          <w:lang w:val="bg-BG"/>
        </w:rPr>
        <w:t>Fagus sylvatica</w:t>
      </w:r>
      <w:r w:rsidRPr="00513927">
        <w:rPr>
          <w:rFonts w:ascii="Times New Roman" w:hAnsi="Times New Roman" w:cs="Times New Roman"/>
          <w:sz w:val="24"/>
          <w:lang w:val="bg-BG"/>
        </w:rPr>
        <w:t xml:space="preserve">) за гнездене и нощуване (Bocca et al., 2007).  Видът предпочита гори в по-късни етапи на сукцесия - високи дървета с голям диаметър, повече мъртви дървесни отломки, особено големи дънери, гъсти корони на дърветата (Khanaposhtani et al., 2012). </w:t>
      </w:r>
    </w:p>
    <w:p w14:paraId="55F445B2" w14:textId="77777777" w:rsidR="00D90E9D" w:rsidRPr="00513927" w:rsidRDefault="00D90E9D" w:rsidP="00D90E9D">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i/>
          <w:sz w:val="24"/>
          <w:lang w:val="bg-BG"/>
        </w:rPr>
        <w:t>Хранене</w:t>
      </w:r>
    </w:p>
    <w:p w14:paraId="17229209"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Хранят с яйца, ларви и възрастни короеди, ликоеди, хоботници, сечковци, листоеди, мравки и др., по-рядко използва семена на широколистни и иглолистни дървета (Нанкинов и др., 1997).</w:t>
      </w:r>
    </w:p>
    <w:p w14:paraId="24492AFA" w14:textId="77777777" w:rsidR="00D90E9D" w:rsidRPr="00513927" w:rsidRDefault="00D90E9D" w:rsidP="00D90E9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2. </w:t>
      </w:r>
      <w:r w:rsidRPr="00513927">
        <w:rPr>
          <w:rFonts w:ascii="Times New Roman" w:hAnsi="Times New Roman" w:cs="Times New Roman"/>
          <w:b/>
          <w:sz w:val="24"/>
          <w:lang w:val="bg-BG"/>
        </w:rPr>
        <w:t>Разпространение, природозащитно състояние и тенденции в популацията на вида на национално ниво</w:t>
      </w:r>
    </w:p>
    <w:p w14:paraId="26028C24"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С петнисто разпространение в планинските гористи части на страната – Рило-Родопския масив, Стара планина, Средна гора, Витоша и околните ѝ планини, Странджа и др., до горната граница на гората. Разпръснато или групирано в съседни квадрати в равнинните райони с гори (Лудогорие, Добруджа, крайбрежието на р. Дунав и някои части на Дунавската равнина, Тракийската низина и др.) (Янков, ред., 2007).</w:t>
      </w:r>
    </w:p>
    <w:p w14:paraId="4AC71A51"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Защитен вид по ЗБР (Приложения 2 и 3). Включен в Приложение 1 на Директивата за птиците.  Според IUCN – LC (Least Concern), за територията на континентална Европа – LC (Least Concern).  В Европа популацията му е стабилна. Включен в Червената книга на Р България (2015) в категория „уязвим“.</w:t>
      </w:r>
    </w:p>
    <w:p w14:paraId="53497C14" w14:textId="77777777" w:rsidR="00D90E9D" w:rsidRPr="00513927" w:rsidRDefault="00D90E9D" w:rsidP="00D90E9D">
      <w:pPr>
        <w:spacing w:before="120" w:after="120" w:line="240" w:lineRule="auto"/>
        <w:jc w:val="both"/>
        <w:rPr>
          <w:rFonts w:ascii="Times New Roman" w:hAnsi="Times New Roman" w:cs="Times New Roman"/>
          <w:i/>
          <w:sz w:val="24"/>
          <w:lang w:val="bg-BG"/>
        </w:rPr>
      </w:pPr>
      <w:r w:rsidRPr="00513927">
        <w:rPr>
          <w:rFonts w:ascii="Times New Roman" w:hAnsi="Times New Roman" w:cs="Times New Roman"/>
          <w:sz w:val="24"/>
          <w:lang w:val="bg-BG"/>
        </w:rPr>
        <w:t xml:space="preserve">Съгласно докладването през 2019 г. (за периода 2013-2018 г.), видът се опазва като </w:t>
      </w:r>
      <w:r w:rsidRPr="00513927">
        <w:rPr>
          <w:rFonts w:ascii="Times New Roman" w:hAnsi="Times New Roman" w:cs="Times New Roman"/>
          <w:b/>
          <w:sz w:val="24"/>
          <w:lang w:val="bg-BG"/>
        </w:rPr>
        <w:t>гнездящ</w:t>
      </w:r>
      <w:r>
        <w:rPr>
          <w:rFonts w:ascii="Times New Roman" w:hAnsi="Times New Roman" w:cs="Times New Roman"/>
          <w:b/>
          <w:sz w:val="24"/>
          <w:lang w:val="bg-BG"/>
        </w:rPr>
        <w:t xml:space="preserve"> </w:t>
      </w:r>
      <w:r>
        <w:rPr>
          <w:rFonts w:ascii="Times New Roman" w:hAnsi="Times New Roman" w:cs="Times New Roman"/>
          <w:b/>
          <w:sz w:val="24"/>
        </w:rPr>
        <w:t>(</w:t>
      </w:r>
      <w:r>
        <w:rPr>
          <w:rFonts w:ascii="Times New Roman" w:hAnsi="Times New Roman" w:cs="Times New Roman"/>
          <w:b/>
          <w:sz w:val="24"/>
          <w:lang w:val="bg-BG"/>
        </w:rPr>
        <w:t>постоянен</w:t>
      </w:r>
      <w:r>
        <w:rPr>
          <w:rFonts w:ascii="Times New Roman" w:hAnsi="Times New Roman" w:cs="Times New Roman"/>
          <w:b/>
          <w:sz w:val="24"/>
        </w:rPr>
        <w:t>)</w:t>
      </w:r>
      <w:r w:rsidRPr="00513927">
        <w:rPr>
          <w:rFonts w:ascii="Times New Roman" w:hAnsi="Times New Roman" w:cs="Times New Roman"/>
          <w:sz w:val="24"/>
          <w:lang w:val="bg-BG"/>
        </w:rPr>
        <w:t xml:space="preserve"> с популация между 4500 и 8000 двойки. Краткосрочната популационна тенденция (2000-2018 г.) и дългосрочната (1980-2018 г.) тенденция са увеличаващи се. Посочени са следните заплахи: B02; B03.</w:t>
      </w:r>
    </w:p>
    <w:p w14:paraId="4529DF43" w14:textId="77777777" w:rsidR="00D90E9D" w:rsidRPr="00513927" w:rsidRDefault="00D90E9D" w:rsidP="00D90E9D">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В Червената книга (2015) са посочени като заплахи изсичането на старите гори и санитарните сечи. Намаляване на хранителната база, в частност на червената мравка. Конкуренцията на сивия, белогърбия и зеления кълвач. Тясната специализация към храна и местообитание.</w:t>
      </w:r>
    </w:p>
    <w:p w14:paraId="7266D891" w14:textId="77777777" w:rsidR="00D90E9D" w:rsidRPr="003E6680" w:rsidRDefault="00D90E9D" w:rsidP="00D90E9D">
      <w:pPr>
        <w:spacing w:before="120" w:after="120" w:line="240" w:lineRule="auto"/>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t xml:space="preserve">3. </w:t>
      </w:r>
      <w:r w:rsidRPr="003E6680">
        <w:rPr>
          <w:rFonts w:ascii="Times New Roman" w:hAnsi="Times New Roman" w:cs="Times New Roman"/>
          <w:b/>
          <w:bCs/>
          <w:color w:val="000000" w:themeColor="text1"/>
          <w:sz w:val="24"/>
          <w:lang w:val="bg-BG"/>
        </w:rPr>
        <w:t>Състояние в специална защитена зона (СЗЗ) BG0002065 „Блато Малък Преславец“</w:t>
      </w:r>
    </w:p>
    <w:p w14:paraId="6E8F1A99" w14:textId="77777777" w:rsidR="00D90E9D" w:rsidRPr="00513927" w:rsidRDefault="00D90E9D" w:rsidP="00D90E9D">
      <w:pPr>
        <w:spacing w:before="120" w:after="120" w:line="240" w:lineRule="auto"/>
        <w:jc w:val="both"/>
        <w:rPr>
          <w:rFonts w:ascii="Times New Roman" w:hAnsi="Times New Roman" w:cs="Times New Roman"/>
          <w:color w:val="000000" w:themeColor="text1"/>
          <w:sz w:val="24"/>
          <w:lang w:val="bg-BG"/>
        </w:rPr>
      </w:pPr>
      <w:r w:rsidRPr="00513927">
        <w:rPr>
          <w:rFonts w:ascii="Times New Roman" w:hAnsi="Times New Roman" w:cs="Times New Roman"/>
          <w:color w:val="000000" w:themeColor="text1"/>
          <w:sz w:val="24"/>
          <w:lang w:val="bg-BG"/>
        </w:rPr>
        <w:t xml:space="preserve">Съгласно стандартния формуляр за данни на зоната вида е </w:t>
      </w:r>
      <w:r w:rsidRPr="00513927">
        <w:rPr>
          <w:rFonts w:ascii="Times New Roman" w:hAnsi="Times New Roman" w:cs="Times New Roman"/>
          <w:b/>
          <w:color w:val="000000" w:themeColor="text1"/>
          <w:sz w:val="24"/>
          <w:lang w:val="bg-BG"/>
        </w:rPr>
        <w:t xml:space="preserve">гнездящ </w:t>
      </w:r>
      <w:r w:rsidRPr="00513927">
        <w:rPr>
          <w:rFonts w:ascii="Times New Roman" w:hAnsi="Times New Roman" w:cs="Times New Roman"/>
          <w:b/>
          <w:color w:val="000000" w:themeColor="text1"/>
          <w:sz w:val="24"/>
        </w:rPr>
        <w:t>(</w:t>
      </w:r>
      <w:r w:rsidRPr="00513927">
        <w:rPr>
          <w:rFonts w:ascii="Times New Roman" w:hAnsi="Times New Roman" w:cs="Times New Roman"/>
          <w:b/>
          <w:color w:val="000000" w:themeColor="text1"/>
          <w:sz w:val="24"/>
          <w:lang w:val="bg-BG"/>
        </w:rPr>
        <w:t>постоянен</w:t>
      </w:r>
      <w:r w:rsidRPr="00513927">
        <w:rPr>
          <w:rFonts w:ascii="Times New Roman" w:hAnsi="Times New Roman" w:cs="Times New Roman"/>
          <w:b/>
          <w:color w:val="000000" w:themeColor="text1"/>
          <w:sz w:val="24"/>
        </w:rPr>
        <w:t>)</w:t>
      </w:r>
      <w:r w:rsidRPr="00513927">
        <w:rPr>
          <w:rFonts w:ascii="Times New Roman" w:hAnsi="Times New Roman" w:cs="Times New Roman"/>
          <w:color w:val="000000" w:themeColor="text1"/>
          <w:sz w:val="24"/>
          <w:lang w:val="bg-BG"/>
        </w:rPr>
        <w:t xml:space="preserve">, като популацията се оценява на </w:t>
      </w:r>
      <w:r w:rsidRPr="00513927">
        <w:rPr>
          <w:rFonts w:ascii="Times New Roman" w:hAnsi="Times New Roman" w:cs="Times New Roman"/>
          <w:b/>
          <w:color w:val="000000" w:themeColor="text1"/>
          <w:sz w:val="24"/>
          <w:lang w:val="bg-BG"/>
        </w:rPr>
        <w:t>1-</w:t>
      </w:r>
      <w:r w:rsidRPr="003E6680">
        <w:rPr>
          <w:rFonts w:ascii="Times New Roman" w:hAnsi="Times New Roman" w:cs="Times New Roman"/>
          <w:b/>
          <w:color w:val="000000" w:themeColor="text1"/>
          <w:sz w:val="24"/>
          <w:lang w:val="bg-BG"/>
        </w:rPr>
        <w:t>1</w:t>
      </w:r>
      <w:r w:rsidRPr="00513927">
        <w:rPr>
          <w:rFonts w:ascii="Times New Roman" w:hAnsi="Times New Roman" w:cs="Times New Roman"/>
          <w:b/>
          <w:color w:val="000000" w:themeColor="text1"/>
          <w:sz w:val="24"/>
          <w:lang w:val="bg-BG"/>
        </w:rPr>
        <w:t xml:space="preserve"> двойки</w:t>
      </w:r>
      <w:r w:rsidRPr="00513927">
        <w:rPr>
          <w:rFonts w:ascii="Times New Roman" w:hAnsi="Times New Roman" w:cs="Times New Roman"/>
          <w:color w:val="000000" w:themeColor="text1"/>
          <w:sz w:val="24"/>
          <w:lang w:val="bg-BG"/>
        </w:rPr>
        <w:t xml:space="preserve">, което представлява </w:t>
      </w:r>
      <w:r w:rsidRPr="003E6680">
        <w:rPr>
          <w:rFonts w:ascii="Times New Roman" w:hAnsi="Times New Roman" w:cs="Times New Roman"/>
          <w:color w:val="000000" w:themeColor="text1"/>
          <w:sz w:val="24"/>
          <w:lang w:val="bg-BG"/>
        </w:rPr>
        <w:t>0,01-</w:t>
      </w:r>
      <w:r w:rsidRPr="00513927">
        <w:rPr>
          <w:rFonts w:ascii="Times New Roman" w:hAnsi="Times New Roman" w:cs="Times New Roman"/>
          <w:color w:val="000000" w:themeColor="text1"/>
          <w:sz w:val="24"/>
          <w:lang w:val="bg-BG"/>
        </w:rPr>
        <w:t>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2FC5D64" w14:textId="77777777" w:rsidR="00D90E9D" w:rsidRPr="003D3952" w:rsidRDefault="00D90E9D" w:rsidP="00D90E9D">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4. </w:t>
      </w:r>
      <w:r w:rsidRPr="003D3952">
        <w:rPr>
          <w:rFonts w:ascii="Times New Roman" w:hAnsi="Times New Roman" w:cs="Times New Roman"/>
          <w:b/>
          <w:color w:val="000000" w:themeColor="text1"/>
          <w:sz w:val="24"/>
          <w:lang w:val="bg-BG"/>
        </w:rPr>
        <w:t xml:space="preserve">Анализ на наличната информация </w:t>
      </w:r>
    </w:p>
    <w:p w14:paraId="269777E8" w14:textId="17C8213A" w:rsidR="00D90E9D" w:rsidRDefault="00D90E9D" w:rsidP="00D90E9D">
      <w:pPr>
        <w:spacing w:before="120" w:after="120" w:line="240" w:lineRule="auto"/>
        <w:jc w:val="both"/>
        <w:rPr>
          <w:rFonts w:ascii="Times New Roman" w:hAnsi="Times New Roman" w:cs="Times New Roman"/>
          <w:color w:val="000000" w:themeColor="text1"/>
          <w:sz w:val="24"/>
          <w:lang w:val="bg-BG"/>
        </w:rPr>
      </w:pPr>
      <w:r w:rsidRPr="00513927">
        <w:rPr>
          <w:rFonts w:ascii="Times New Roman" w:hAnsi="Times New Roman" w:cs="Times New Roman"/>
          <w:color w:val="000000" w:themeColor="text1"/>
          <w:sz w:val="24"/>
          <w:lang w:val="bg-BG"/>
        </w:rPr>
        <w:t>В ОВМ „</w:t>
      </w:r>
      <w:r w:rsidRPr="003E6680">
        <w:rPr>
          <w:rFonts w:ascii="Times New Roman" w:hAnsi="Times New Roman" w:cs="Times New Roman"/>
          <w:color w:val="000000" w:themeColor="text1"/>
          <w:sz w:val="24"/>
          <w:lang w:val="bg-BG"/>
        </w:rPr>
        <w:t>Блато Малък Преславец</w:t>
      </w:r>
      <w:r w:rsidRPr="00513927">
        <w:rPr>
          <w:rFonts w:ascii="Times New Roman" w:hAnsi="Times New Roman" w:cs="Times New Roman"/>
          <w:color w:val="000000" w:themeColor="text1"/>
          <w:sz w:val="24"/>
          <w:lang w:val="bg-BG"/>
        </w:rPr>
        <w:t xml:space="preserve">“ </w:t>
      </w:r>
      <w:r w:rsidRPr="003E6680">
        <w:rPr>
          <w:rFonts w:ascii="Times New Roman" w:hAnsi="Times New Roman" w:cs="Times New Roman"/>
          <w:color w:val="000000" w:themeColor="text1"/>
          <w:sz w:val="24"/>
          <w:lang w:val="bg-BG"/>
        </w:rPr>
        <w:t xml:space="preserve">не </w:t>
      </w:r>
      <w:r w:rsidRPr="00513927">
        <w:rPr>
          <w:rFonts w:ascii="Times New Roman" w:hAnsi="Times New Roman" w:cs="Times New Roman"/>
          <w:color w:val="000000" w:themeColor="text1"/>
          <w:sz w:val="24"/>
          <w:lang w:val="bg-BG"/>
        </w:rPr>
        <w:t xml:space="preserve">е посочена гнездова численост </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Костадинова и Граматиков, отг. ред., 2007</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 xml:space="preserve">. В средна Дунавска равнина е относително рядък гнездящ вид, по-често срещан през есенно-зимния период </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Шурулинков и др., 2005</w:t>
      </w:r>
      <w:r w:rsidRPr="00513927">
        <w:rPr>
          <w:rFonts w:ascii="Times New Roman" w:hAnsi="Times New Roman" w:cs="Times New Roman"/>
          <w:color w:val="000000" w:themeColor="text1"/>
          <w:sz w:val="24"/>
        </w:rPr>
        <w:t>)</w:t>
      </w:r>
      <w:r w:rsidRPr="00513927">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 xml:space="preserve">По време на </w:t>
      </w:r>
      <w:r>
        <w:rPr>
          <w:rFonts w:ascii="Times New Roman" w:hAnsi="Times New Roman" w:cs="Times New Roman"/>
          <w:color w:val="000000" w:themeColor="text1"/>
          <w:sz w:val="24"/>
          <w:lang w:val="bg-BG"/>
        </w:rPr>
        <w:lastRenderedPageBreak/>
        <w:t xml:space="preserve">теренните наблюдения през гнездовия период на 2021 г. вида беше наблюдаван в зоната с численост 1 инд. На 20.05.2019 г. черният кълвач е бил регистриран в зоната отново с </w:t>
      </w:r>
      <w:r w:rsidRPr="00FD6326">
        <w:rPr>
          <w:rFonts w:ascii="Times New Roman" w:hAnsi="Times New Roman" w:cs="Times New Roman"/>
          <w:color w:val="000000" w:themeColor="text1"/>
          <w:sz w:val="24"/>
          <w:lang w:val="bg-BG"/>
        </w:rPr>
        <w:t>численост 1 инд.</w:t>
      </w:r>
      <w:r>
        <w:rPr>
          <w:rFonts w:ascii="Times New Roman" w:hAnsi="Times New Roman" w:cs="Times New Roman"/>
          <w:color w:val="000000" w:themeColor="text1"/>
          <w:sz w:val="24"/>
        </w:rPr>
        <w:t xml:space="preserve"> (eBird.org).</w:t>
      </w:r>
      <w:r w:rsidRPr="00FD6326">
        <w:rPr>
          <w:rFonts w:ascii="Times New Roman" w:hAnsi="Times New Roman" w:cs="Times New Roman"/>
          <w:color w:val="000000" w:themeColor="text1"/>
          <w:sz w:val="24"/>
          <w:lang w:val="bg-BG"/>
        </w:rPr>
        <w:t xml:space="preserve"> </w:t>
      </w:r>
      <w:r w:rsidRPr="00513927">
        <w:rPr>
          <w:rFonts w:ascii="Times New Roman" w:hAnsi="Times New Roman" w:cs="Times New Roman"/>
          <w:color w:val="000000" w:themeColor="text1"/>
          <w:sz w:val="24"/>
          <w:lang w:val="bg-BG"/>
        </w:rPr>
        <w:t xml:space="preserve">Предвид изискванията на вида за териториални участъци от средно 450 </w:t>
      </w:r>
      <w:r w:rsidR="004A3E32">
        <w:rPr>
          <w:rFonts w:ascii="Times New Roman" w:hAnsi="Times New Roman" w:cs="Times New Roman"/>
          <w:color w:val="000000" w:themeColor="text1"/>
          <w:sz w:val="24"/>
          <w:lang w:val="bg-BG"/>
        </w:rPr>
        <w:t>х</w:t>
      </w:r>
      <w:r w:rsidRPr="00513927">
        <w:rPr>
          <w:rFonts w:ascii="Times New Roman" w:hAnsi="Times New Roman" w:cs="Times New Roman"/>
          <w:color w:val="000000" w:themeColor="text1"/>
          <w:sz w:val="24"/>
          <w:lang w:val="en-GB"/>
        </w:rPr>
        <w:t>a /</w:t>
      </w:r>
      <w:r w:rsidRPr="00513927">
        <w:rPr>
          <w:rFonts w:ascii="Times New Roman" w:hAnsi="Times New Roman" w:cs="Times New Roman"/>
          <w:color w:val="000000" w:themeColor="text1"/>
          <w:sz w:val="24"/>
        </w:rPr>
        <w:t xml:space="preserve"> </w:t>
      </w:r>
      <w:r w:rsidRPr="00513927">
        <w:rPr>
          <w:rFonts w:ascii="Times New Roman" w:hAnsi="Times New Roman" w:cs="Times New Roman"/>
          <w:color w:val="000000" w:themeColor="text1"/>
          <w:sz w:val="24"/>
          <w:lang w:val="bg-BG"/>
        </w:rPr>
        <w:t>1 дв., по всяка вероятност, местообитанието в зоната едва ли ще може да поддържа повече от 1 двойка.</w:t>
      </w:r>
    </w:p>
    <w:p w14:paraId="1BDFCA11" w14:textId="77777777" w:rsidR="00D90E9D" w:rsidRPr="00A11DCE" w:rsidRDefault="00D90E9D" w:rsidP="00D90E9D">
      <w:pPr>
        <w:spacing w:before="120" w:after="120" w:line="240" w:lineRule="auto"/>
        <w:jc w:val="both"/>
        <w:rPr>
          <w:rFonts w:ascii="Times New Roman" w:hAnsi="Times New Roman" w:cs="Times New Roman"/>
          <w:color w:val="000000" w:themeColor="text1"/>
          <w:sz w:val="24"/>
          <w:lang w:val="bg-BG"/>
        </w:rPr>
      </w:pPr>
      <w:r>
        <w:rPr>
          <w:rFonts w:ascii="Times New Roman" w:hAnsi="Times New Roman" w:cs="Times New Roman"/>
          <w:color w:val="000000" w:themeColor="text1"/>
          <w:sz w:val="24"/>
          <w:lang w:val="bg-BG"/>
        </w:rPr>
        <w:t>З</w:t>
      </w:r>
      <w:r w:rsidRPr="00A11DCE">
        <w:rPr>
          <w:rFonts w:ascii="Times New Roman" w:hAnsi="Times New Roman" w:cs="Times New Roman"/>
          <w:color w:val="000000" w:themeColor="text1"/>
          <w:sz w:val="24"/>
          <w:lang w:val="bg-BG"/>
        </w:rPr>
        <w:t xml:space="preserve">аплахи </w:t>
      </w:r>
      <w:r>
        <w:rPr>
          <w:rFonts w:ascii="Times New Roman" w:hAnsi="Times New Roman" w:cs="Times New Roman"/>
          <w:color w:val="000000" w:themeColor="text1"/>
          <w:sz w:val="24"/>
          <w:lang w:val="bg-BG"/>
        </w:rPr>
        <w:t xml:space="preserve">за вида в зоната може да са: </w:t>
      </w:r>
      <w:r w:rsidRPr="00A11DCE">
        <w:rPr>
          <w:rFonts w:ascii="Times New Roman" w:hAnsi="Times New Roman" w:cs="Times New Roman"/>
          <w:color w:val="000000" w:themeColor="text1"/>
          <w:sz w:val="24"/>
          <w:lang w:val="bg-BG"/>
        </w:rPr>
        <w:t xml:space="preserve">изсичането на </w:t>
      </w:r>
      <w:r>
        <w:rPr>
          <w:rFonts w:ascii="Times New Roman" w:hAnsi="Times New Roman" w:cs="Times New Roman"/>
          <w:color w:val="000000" w:themeColor="text1"/>
          <w:sz w:val="24"/>
          <w:lang w:val="bg-BG"/>
        </w:rPr>
        <w:t>старите гори и санитарните сечи;</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н</w:t>
      </w:r>
      <w:r w:rsidRPr="00A11DCE">
        <w:rPr>
          <w:rFonts w:ascii="Times New Roman" w:hAnsi="Times New Roman" w:cs="Times New Roman"/>
          <w:color w:val="000000" w:themeColor="text1"/>
          <w:sz w:val="24"/>
          <w:lang w:val="bg-BG"/>
        </w:rPr>
        <w:t>амаляване на хранителната база,</w:t>
      </w:r>
      <w:r>
        <w:rPr>
          <w:rFonts w:ascii="Times New Roman" w:hAnsi="Times New Roman" w:cs="Times New Roman"/>
          <w:color w:val="000000" w:themeColor="text1"/>
          <w:sz w:val="24"/>
          <w:lang w:val="bg-BG"/>
        </w:rPr>
        <w:t xml:space="preserve"> в частност на червената мравка;</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к</w:t>
      </w:r>
      <w:r w:rsidRPr="00A11DCE">
        <w:rPr>
          <w:rFonts w:ascii="Times New Roman" w:hAnsi="Times New Roman" w:cs="Times New Roman"/>
          <w:color w:val="000000" w:themeColor="text1"/>
          <w:sz w:val="24"/>
          <w:lang w:val="bg-BG"/>
        </w:rPr>
        <w:t>онкуренцията на сивия</w:t>
      </w:r>
      <w:r>
        <w:rPr>
          <w:rFonts w:ascii="Times New Roman" w:hAnsi="Times New Roman" w:cs="Times New Roman"/>
          <w:color w:val="000000" w:themeColor="text1"/>
          <w:sz w:val="24"/>
          <w:lang w:val="bg-BG"/>
        </w:rPr>
        <w:t xml:space="preserve"> и зеления кълвач;</w:t>
      </w:r>
      <w:r w:rsidRPr="00A11DCE">
        <w:rPr>
          <w:rFonts w:ascii="Times New Roman" w:hAnsi="Times New Roman" w:cs="Times New Roman"/>
          <w:color w:val="000000" w:themeColor="text1"/>
          <w:sz w:val="24"/>
          <w:lang w:val="bg-BG"/>
        </w:rPr>
        <w:t xml:space="preserve"> </w:t>
      </w:r>
      <w:r>
        <w:rPr>
          <w:rFonts w:ascii="Times New Roman" w:hAnsi="Times New Roman" w:cs="Times New Roman"/>
          <w:color w:val="000000" w:themeColor="text1"/>
          <w:sz w:val="24"/>
          <w:lang w:val="bg-BG"/>
        </w:rPr>
        <w:t>т</w:t>
      </w:r>
      <w:r w:rsidRPr="00A11DCE">
        <w:rPr>
          <w:rFonts w:ascii="Times New Roman" w:hAnsi="Times New Roman" w:cs="Times New Roman"/>
          <w:color w:val="000000" w:themeColor="text1"/>
          <w:sz w:val="24"/>
          <w:lang w:val="bg-BG"/>
        </w:rPr>
        <w:t>ясната специализация към храна и местообитание.</w:t>
      </w:r>
    </w:p>
    <w:p w14:paraId="73579CEE" w14:textId="77777777" w:rsidR="00D90E9D" w:rsidRPr="00513927" w:rsidRDefault="00D90E9D" w:rsidP="00D90E9D">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5. Параметри за определяне на специфичните природозащитни цели за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52"/>
      </w:tblGrid>
      <w:tr w:rsidR="00D90E9D" w:rsidRPr="004A3E32" w14:paraId="2D730BA1" w14:textId="77777777" w:rsidTr="00B86397">
        <w:trPr>
          <w:tblHeader/>
          <w:jc w:val="center"/>
        </w:trPr>
        <w:tc>
          <w:tcPr>
            <w:tcW w:w="1696" w:type="dxa"/>
            <w:shd w:val="clear" w:color="auto" w:fill="B6DDE8"/>
            <w:vAlign w:val="center"/>
          </w:tcPr>
          <w:p w14:paraId="032C3D7E" w14:textId="77777777" w:rsidR="00D90E9D" w:rsidRPr="004A3E32" w:rsidRDefault="00D90E9D" w:rsidP="004A3E32">
            <w:pPr>
              <w:spacing w:after="0" w:line="240" w:lineRule="auto"/>
              <w:jc w:val="both"/>
              <w:rPr>
                <w:rFonts w:ascii="Times New Roman" w:hAnsi="Times New Roman" w:cs="Times New Roman"/>
                <w:b/>
                <w:bCs/>
                <w:sz w:val="20"/>
                <w:szCs w:val="20"/>
                <w:lang w:val="bg-BG"/>
              </w:rPr>
            </w:pPr>
            <w:r w:rsidRPr="004A3E32">
              <w:rPr>
                <w:rFonts w:ascii="Times New Roman" w:hAnsi="Times New Roman" w:cs="Times New Roman"/>
                <w:b/>
                <w:bCs/>
                <w:sz w:val="20"/>
                <w:szCs w:val="20"/>
                <w:lang w:val="bg-BG"/>
              </w:rPr>
              <w:t>Параметър</w:t>
            </w:r>
          </w:p>
        </w:tc>
        <w:tc>
          <w:tcPr>
            <w:tcW w:w="1276" w:type="dxa"/>
            <w:shd w:val="clear" w:color="auto" w:fill="B6DDE8"/>
            <w:vAlign w:val="center"/>
          </w:tcPr>
          <w:p w14:paraId="533FB4F5" w14:textId="77777777" w:rsidR="00D90E9D" w:rsidRPr="004A3E32" w:rsidRDefault="00D90E9D" w:rsidP="004A3E32">
            <w:pPr>
              <w:spacing w:after="0" w:line="240" w:lineRule="auto"/>
              <w:jc w:val="both"/>
              <w:rPr>
                <w:rFonts w:ascii="Times New Roman" w:hAnsi="Times New Roman" w:cs="Times New Roman"/>
                <w:b/>
                <w:bCs/>
                <w:sz w:val="20"/>
                <w:szCs w:val="20"/>
                <w:lang w:val="bg-BG"/>
              </w:rPr>
            </w:pPr>
            <w:r w:rsidRPr="004A3E32">
              <w:rPr>
                <w:rFonts w:ascii="Times New Roman" w:hAnsi="Times New Roman" w:cs="Times New Roman"/>
                <w:b/>
                <w:bCs/>
                <w:sz w:val="20"/>
                <w:szCs w:val="20"/>
                <w:lang w:val="bg-BG"/>
              </w:rPr>
              <w:t xml:space="preserve">Мерна единица </w:t>
            </w:r>
          </w:p>
        </w:tc>
        <w:tc>
          <w:tcPr>
            <w:tcW w:w="1418" w:type="dxa"/>
            <w:shd w:val="clear" w:color="auto" w:fill="B6DDE8"/>
            <w:vAlign w:val="center"/>
          </w:tcPr>
          <w:p w14:paraId="4E0DFEF6" w14:textId="77777777" w:rsidR="00D90E9D" w:rsidRPr="004A3E32" w:rsidRDefault="00D90E9D" w:rsidP="004A3E32">
            <w:pPr>
              <w:spacing w:after="0" w:line="240" w:lineRule="auto"/>
              <w:jc w:val="both"/>
              <w:rPr>
                <w:rFonts w:ascii="Times New Roman" w:hAnsi="Times New Roman" w:cs="Times New Roman"/>
                <w:b/>
                <w:bCs/>
                <w:sz w:val="20"/>
                <w:szCs w:val="20"/>
                <w:lang w:val="bg-BG"/>
              </w:rPr>
            </w:pPr>
            <w:r w:rsidRPr="004A3E32">
              <w:rPr>
                <w:rFonts w:ascii="Times New Roman" w:hAnsi="Times New Roman" w:cs="Times New Roman"/>
                <w:b/>
                <w:bCs/>
                <w:sz w:val="20"/>
                <w:szCs w:val="20"/>
                <w:lang w:val="bg-BG"/>
              </w:rPr>
              <w:t xml:space="preserve">Целева стойност </w:t>
            </w:r>
          </w:p>
        </w:tc>
        <w:tc>
          <w:tcPr>
            <w:tcW w:w="2551" w:type="dxa"/>
            <w:shd w:val="clear" w:color="auto" w:fill="B6DDE8"/>
            <w:vAlign w:val="center"/>
          </w:tcPr>
          <w:p w14:paraId="09FAF9B0" w14:textId="77777777" w:rsidR="00D90E9D" w:rsidRPr="004A3E32" w:rsidRDefault="00D90E9D" w:rsidP="004A3E32">
            <w:pPr>
              <w:spacing w:after="0" w:line="240" w:lineRule="auto"/>
              <w:jc w:val="both"/>
              <w:rPr>
                <w:rFonts w:ascii="Times New Roman" w:hAnsi="Times New Roman" w:cs="Times New Roman"/>
                <w:b/>
                <w:bCs/>
                <w:sz w:val="20"/>
                <w:szCs w:val="20"/>
                <w:lang w:val="bg-BG"/>
              </w:rPr>
            </w:pPr>
            <w:r w:rsidRPr="004A3E32">
              <w:rPr>
                <w:rFonts w:ascii="Times New Roman" w:hAnsi="Times New Roman" w:cs="Times New Roman"/>
                <w:b/>
                <w:bCs/>
                <w:sz w:val="20"/>
                <w:szCs w:val="20"/>
                <w:lang w:val="bg-BG"/>
              </w:rPr>
              <w:t xml:space="preserve">Допълнителна информация </w:t>
            </w:r>
          </w:p>
        </w:tc>
        <w:tc>
          <w:tcPr>
            <w:tcW w:w="2552" w:type="dxa"/>
            <w:shd w:val="clear" w:color="auto" w:fill="B6DDE8"/>
            <w:vAlign w:val="center"/>
          </w:tcPr>
          <w:p w14:paraId="7C499200" w14:textId="77777777" w:rsidR="00D90E9D" w:rsidRPr="004A3E32" w:rsidRDefault="00D90E9D" w:rsidP="004A3E32">
            <w:pPr>
              <w:spacing w:after="0" w:line="240" w:lineRule="auto"/>
              <w:jc w:val="both"/>
              <w:rPr>
                <w:rFonts w:ascii="Times New Roman" w:hAnsi="Times New Roman" w:cs="Times New Roman"/>
                <w:b/>
                <w:bCs/>
                <w:sz w:val="20"/>
                <w:szCs w:val="20"/>
                <w:lang w:val="bg-BG"/>
              </w:rPr>
            </w:pPr>
            <w:r w:rsidRPr="004A3E32">
              <w:rPr>
                <w:rFonts w:ascii="Times New Roman" w:hAnsi="Times New Roman" w:cs="Times New Roman"/>
                <w:b/>
                <w:bCs/>
                <w:sz w:val="20"/>
                <w:szCs w:val="20"/>
                <w:lang w:val="bg-BG"/>
              </w:rPr>
              <w:t xml:space="preserve">Специфични за зоната цели за опазване </w:t>
            </w:r>
          </w:p>
        </w:tc>
      </w:tr>
      <w:tr w:rsidR="00D90E9D" w:rsidRPr="004A3E32" w14:paraId="04B41013" w14:textId="77777777" w:rsidTr="00B86397">
        <w:trPr>
          <w:jc w:val="center"/>
        </w:trPr>
        <w:tc>
          <w:tcPr>
            <w:tcW w:w="1696" w:type="dxa"/>
            <w:shd w:val="clear" w:color="auto" w:fill="auto"/>
          </w:tcPr>
          <w:p w14:paraId="3191DC42" w14:textId="77777777" w:rsidR="00D90E9D" w:rsidRPr="004A3E32" w:rsidRDefault="00D90E9D" w:rsidP="004A3E32">
            <w:pPr>
              <w:spacing w:after="0" w:line="240" w:lineRule="auto"/>
              <w:jc w:val="both"/>
              <w:rPr>
                <w:rFonts w:ascii="Times New Roman" w:hAnsi="Times New Roman" w:cs="Times New Roman"/>
                <w:b/>
                <w:sz w:val="20"/>
                <w:szCs w:val="20"/>
                <w:lang w:val="bg-BG"/>
              </w:rPr>
            </w:pPr>
            <w:r w:rsidRPr="004A3E32">
              <w:rPr>
                <w:rFonts w:ascii="Times New Roman" w:hAnsi="Times New Roman" w:cs="Times New Roman"/>
                <w:b/>
                <w:sz w:val="20"/>
                <w:szCs w:val="20"/>
                <w:lang w:val="bg-BG"/>
              </w:rPr>
              <w:t xml:space="preserve">Популация: </w:t>
            </w:r>
            <w:r w:rsidRPr="004A3E32">
              <w:rPr>
                <w:rFonts w:ascii="Times New Roman" w:hAnsi="Times New Roman" w:cs="Times New Roman"/>
                <w:bCs/>
                <w:sz w:val="20"/>
                <w:szCs w:val="20"/>
                <w:lang w:val="bg-BG"/>
              </w:rPr>
              <w:t>Размер на гнездящата популация</w:t>
            </w:r>
          </w:p>
        </w:tc>
        <w:tc>
          <w:tcPr>
            <w:tcW w:w="1276" w:type="dxa"/>
            <w:shd w:val="clear" w:color="auto" w:fill="auto"/>
          </w:tcPr>
          <w:p w14:paraId="43BB8F5E"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Брой гнездящи двойки</w:t>
            </w:r>
          </w:p>
        </w:tc>
        <w:tc>
          <w:tcPr>
            <w:tcW w:w="1418" w:type="dxa"/>
            <w:shd w:val="clear" w:color="auto" w:fill="auto"/>
          </w:tcPr>
          <w:p w14:paraId="0D77D641" w14:textId="7B233C3C"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 xml:space="preserve">1 двойка </w:t>
            </w:r>
          </w:p>
        </w:tc>
        <w:tc>
          <w:tcPr>
            <w:tcW w:w="2551" w:type="dxa"/>
            <w:shd w:val="clear" w:color="auto" w:fill="auto"/>
          </w:tcPr>
          <w:p w14:paraId="49632B91"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Целевата стойност е определена на база СФ и теренните наблюдения през гнездовия период на 2021 г.</w:t>
            </w:r>
          </w:p>
        </w:tc>
        <w:tc>
          <w:tcPr>
            <w:tcW w:w="2552" w:type="dxa"/>
          </w:tcPr>
          <w:p w14:paraId="7C8B3D1A"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Поддържане на популацията на вида в зоната в размер от най-малко 1 гнездяща двойка.</w:t>
            </w:r>
          </w:p>
        </w:tc>
      </w:tr>
      <w:tr w:rsidR="00D90E9D" w:rsidRPr="004A3E32" w14:paraId="3E8DF105" w14:textId="77777777" w:rsidTr="00B86397">
        <w:trPr>
          <w:trHeight w:val="436"/>
          <w:jc w:val="center"/>
        </w:trPr>
        <w:tc>
          <w:tcPr>
            <w:tcW w:w="1696" w:type="dxa"/>
            <w:shd w:val="clear" w:color="auto" w:fill="auto"/>
          </w:tcPr>
          <w:p w14:paraId="0AD965AC" w14:textId="77777777" w:rsidR="00D90E9D" w:rsidRPr="004A3E32" w:rsidRDefault="00D90E9D" w:rsidP="004A3E32">
            <w:pPr>
              <w:spacing w:after="0" w:line="240" w:lineRule="auto"/>
              <w:jc w:val="both"/>
              <w:rPr>
                <w:rFonts w:ascii="Times New Roman" w:hAnsi="Times New Roman" w:cs="Times New Roman"/>
                <w:b/>
                <w:sz w:val="20"/>
                <w:szCs w:val="20"/>
                <w:lang w:val="bg-BG"/>
              </w:rPr>
            </w:pPr>
            <w:r w:rsidRPr="004A3E32">
              <w:rPr>
                <w:rFonts w:ascii="Times New Roman" w:hAnsi="Times New Roman" w:cs="Times New Roman"/>
                <w:b/>
                <w:sz w:val="20"/>
                <w:szCs w:val="20"/>
                <w:lang w:val="bg-BG"/>
              </w:rPr>
              <w:t xml:space="preserve">Местообитание на вида: площ </w:t>
            </w:r>
            <w:r w:rsidRPr="004A3E32">
              <w:rPr>
                <w:rFonts w:ascii="Times New Roman" w:hAnsi="Times New Roman" w:cs="Times New Roman"/>
                <w:sz w:val="20"/>
                <w:szCs w:val="20"/>
                <w:lang w:val="bg-BG"/>
              </w:rPr>
              <w:t xml:space="preserve">на подходящи местообитания за гнездене и търсене на храна; </w:t>
            </w:r>
          </w:p>
        </w:tc>
        <w:tc>
          <w:tcPr>
            <w:tcW w:w="1276" w:type="dxa"/>
            <w:shd w:val="clear" w:color="auto" w:fill="auto"/>
          </w:tcPr>
          <w:p w14:paraId="511E36DF" w14:textId="2A1C061D" w:rsidR="00D90E9D" w:rsidRPr="004A3E32" w:rsidRDefault="004A3E32" w:rsidP="004A3E32">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00D90E9D" w:rsidRPr="004A3E32">
              <w:rPr>
                <w:rFonts w:ascii="Times New Roman" w:hAnsi="Times New Roman" w:cs="Times New Roman"/>
                <w:sz w:val="20"/>
                <w:szCs w:val="20"/>
              </w:rPr>
              <w:t>a</w:t>
            </w:r>
          </w:p>
          <w:p w14:paraId="0F2BFC7B" w14:textId="77777777" w:rsidR="00D90E9D" w:rsidRPr="004A3E32" w:rsidRDefault="00D90E9D" w:rsidP="004A3E32">
            <w:pPr>
              <w:spacing w:after="0" w:line="240" w:lineRule="auto"/>
              <w:jc w:val="both"/>
              <w:rPr>
                <w:rFonts w:ascii="Times New Roman" w:hAnsi="Times New Roman" w:cs="Times New Roman"/>
                <w:sz w:val="20"/>
                <w:szCs w:val="20"/>
                <w:lang w:val="bg-BG"/>
              </w:rPr>
            </w:pPr>
          </w:p>
        </w:tc>
        <w:tc>
          <w:tcPr>
            <w:tcW w:w="1418" w:type="dxa"/>
            <w:shd w:val="clear" w:color="auto" w:fill="auto"/>
          </w:tcPr>
          <w:p w14:paraId="2581AAA4" w14:textId="3A8C040E"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най-малко 2</w:t>
            </w:r>
            <w:r w:rsidR="004A3E32">
              <w:rPr>
                <w:rFonts w:ascii="Times New Roman" w:hAnsi="Times New Roman" w:cs="Times New Roman"/>
                <w:sz w:val="20"/>
                <w:szCs w:val="20"/>
                <w:lang w:val="bg-BG"/>
              </w:rPr>
              <w:t>60 ха</w:t>
            </w:r>
          </w:p>
        </w:tc>
        <w:tc>
          <w:tcPr>
            <w:tcW w:w="2551" w:type="dxa"/>
            <w:shd w:val="clear" w:color="auto" w:fill="auto"/>
          </w:tcPr>
          <w:p w14:paraId="7A7C12A4" w14:textId="288470F8"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Изчислена въз основа на % местообитание от широколистна естествена гора в рамките на зоната</w:t>
            </w:r>
            <w:r w:rsidRPr="004A3E32">
              <w:rPr>
                <w:rFonts w:ascii="Times New Roman" w:hAnsi="Times New Roman" w:cs="Times New Roman"/>
                <w:sz w:val="20"/>
                <w:szCs w:val="20"/>
                <w:lang w:val="en-GB"/>
              </w:rPr>
              <w:t>.</w:t>
            </w:r>
            <w:r w:rsidRPr="004A3E32">
              <w:rPr>
                <w:rFonts w:ascii="Times New Roman" w:hAnsi="Times New Roman" w:cs="Times New Roman"/>
                <w:sz w:val="20"/>
                <w:szCs w:val="20"/>
                <w:lang w:val="bg-BG"/>
              </w:rPr>
              <w:t xml:space="preserve"> Площта на гнездовото и хранителното местообитание до голяма степен се припокриват. </w:t>
            </w:r>
          </w:p>
        </w:tc>
        <w:tc>
          <w:tcPr>
            <w:tcW w:w="2552" w:type="dxa"/>
          </w:tcPr>
          <w:p w14:paraId="04E41F35"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Поддържане на подходящите места за гнездене на вида чрез: 1/ ограничаване на санитарните сечи в старите гори в зоната; 2/ при възобновителните сечи да бъдат оставяни по 25–30 стари дървета на 1 ха.</w:t>
            </w:r>
          </w:p>
        </w:tc>
      </w:tr>
      <w:tr w:rsidR="00D90E9D" w:rsidRPr="004A3E32" w14:paraId="1A2AACAA" w14:textId="77777777" w:rsidTr="00B86397">
        <w:trPr>
          <w:trHeight w:val="436"/>
          <w:jc w:val="center"/>
        </w:trPr>
        <w:tc>
          <w:tcPr>
            <w:tcW w:w="1696" w:type="dxa"/>
            <w:shd w:val="clear" w:color="auto" w:fill="auto"/>
          </w:tcPr>
          <w:p w14:paraId="66643291" w14:textId="77777777" w:rsidR="00D90E9D" w:rsidRPr="004A3E32" w:rsidRDefault="00D90E9D" w:rsidP="004A3E32">
            <w:pPr>
              <w:spacing w:after="0" w:line="240" w:lineRule="auto"/>
              <w:jc w:val="both"/>
              <w:rPr>
                <w:rFonts w:ascii="Times New Roman" w:hAnsi="Times New Roman" w:cs="Times New Roman"/>
                <w:b/>
                <w:sz w:val="20"/>
                <w:szCs w:val="20"/>
                <w:lang w:val="bg-BG"/>
              </w:rPr>
            </w:pPr>
            <w:r w:rsidRPr="004A3E32">
              <w:rPr>
                <w:rFonts w:ascii="Times New Roman" w:hAnsi="Times New Roman" w:cs="Times New Roman"/>
                <w:b/>
                <w:sz w:val="20"/>
                <w:szCs w:val="20"/>
                <w:lang w:val="bg-BG"/>
              </w:rPr>
              <w:t>Местообитание на вида:</w:t>
            </w:r>
            <w:r w:rsidRPr="004A3E32">
              <w:rPr>
                <w:rFonts w:ascii="Times New Roman" w:hAnsi="Times New Roman" w:cs="Times New Roman"/>
                <w:sz w:val="20"/>
                <w:szCs w:val="20"/>
                <w:lang w:val="bg-BG"/>
              </w:rPr>
              <w:t xml:space="preserve"> Качество на подходящото местообитание на вида</w:t>
            </w:r>
          </w:p>
        </w:tc>
        <w:tc>
          <w:tcPr>
            <w:tcW w:w="1276" w:type="dxa"/>
            <w:shd w:val="clear" w:color="auto" w:fill="auto"/>
          </w:tcPr>
          <w:p w14:paraId="2CF4D824"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Брой на подходящите биотопни дървета с хралупи за гнездене</w:t>
            </w:r>
          </w:p>
        </w:tc>
        <w:tc>
          <w:tcPr>
            <w:tcW w:w="1418" w:type="dxa"/>
            <w:shd w:val="clear" w:color="auto" w:fill="auto"/>
          </w:tcPr>
          <w:p w14:paraId="4814B365" w14:textId="0A74C34F" w:rsidR="00D90E9D" w:rsidRPr="004A3E32" w:rsidRDefault="00D90E9D" w:rsidP="004A3E32">
            <w:pPr>
              <w:spacing w:after="0" w:line="240" w:lineRule="auto"/>
              <w:jc w:val="both"/>
              <w:rPr>
                <w:rFonts w:ascii="Times New Roman" w:hAnsi="Times New Roman" w:cs="Times New Roman"/>
                <w:sz w:val="20"/>
                <w:szCs w:val="20"/>
                <w:lang w:val="en-GB"/>
              </w:rPr>
            </w:pPr>
            <w:r w:rsidRPr="004A3E32">
              <w:rPr>
                <w:rFonts w:ascii="Times New Roman" w:hAnsi="Times New Roman" w:cs="Times New Roman"/>
                <w:sz w:val="20"/>
                <w:szCs w:val="20"/>
                <w:lang w:val="bg-BG"/>
              </w:rPr>
              <w:t>Най-малко 1 биотопно дърво/</w:t>
            </w:r>
            <w:r w:rsidR="004A3E32">
              <w:rPr>
                <w:rFonts w:ascii="Times New Roman" w:hAnsi="Times New Roman" w:cs="Times New Roman"/>
                <w:sz w:val="20"/>
                <w:szCs w:val="20"/>
                <w:lang w:val="bg-BG"/>
              </w:rPr>
              <w:t>х</w:t>
            </w:r>
            <w:r w:rsidRPr="004A3E32">
              <w:rPr>
                <w:rFonts w:ascii="Times New Roman" w:hAnsi="Times New Roman" w:cs="Times New Roman"/>
                <w:sz w:val="20"/>
                <w:szCs w:val="20"/>
                <w:lang w:val="en-GB"/>
              </w:rPr>
              <w:t>a</w:t>
            </w:r>
          </w:p>
        </w:tc>
        <w:tc>
          <w:tcPr>
            <w:tcW w:w="2551" w:type="dxa"/>
            <w:shd w:val="clear" w:color="auto" w:fill="auto"/>
          </w:tcPr>
          <w:p w14:paraId="5D330D1F"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Гнездовите камери в ствола на стари дървета (с дебелина над 40</w:t>
            </w:r>
            <w:r w:rsidRPr="004A3E32">
              <w:rPr>
                <w:rFonts w:ascii="Times New Roman" w:hAnsi="Times New Roman" w:cs="Times New Roman"/>
                <w:sz w:val="20"/>
                <w:szCs w:val="20"/>
              </w:rPr>
              <w:t xml:space="preserve"> </w:t>
            </w:r>
            <w:r w:rsidRPr="004A3E32">
              <w:rPr>
                <w:rFonts w:ascii="Times New Roman" w:hAnsi="Times New Roman" w:cs="Times New Roman"/>
                <w:sz w:val="20"/>
                <w:szCs w:val="20"/>
                <w:lang w:val="en-GB"/>
              </w:rPr>
              <w:t xml:space="preserve">cm </w:t>
            </w:r>
            <w:r w:rsidRPr="004A3E32">
              <w:rPr>
                <w:rFonts w:ascii="Times New Roman" w:hAnsi="Times New Roman" w:cs="Times New Roman"/>
                <w:sz w:val="20"/>
                <w:szCs w:val="20"/>
                <w:lang w:val="bg-BG"/>
              </w:rPr>
              <w:t>в диаметър), които издълбава сам. На височина над 4-8 м от земята.</w:t>
            </w:r>
          </w:p>
        </w:tc>
        <w:tc>
          <w:tcPr>
            <w:tcW w:w="2552" w:type="dxa"/>
          </w:tcPr>
          <w:p w14:paraId="0A8B3987" w14:textId="77777777" w:rsidR="00D90E9D" w:rsidRPr="004A3E32" w:rsidRDefault="00D90E9D" w:rsidP="004A3E32">
            <w:pPr>
              <w:spacing w:after="0" w:line="240" w:lineRule="auto"/>
              <w:jc w:val="both"/>
              <w:rPr>
                <w:rFonts w:ascii="Times New Roman" w:hAnsi="Times New Roman" w:cs="Times New Roman"/>
                <w:sz w:val="20"/>
                <w:szCs w:val="20"/>
                <w:lang w:val="bg-BG"/>
              </w:rPr>
            </w:pPr>
            <w:r w:rsidRPr="004A3E32">
              <w:rPr>
                <w:rFonts w:ascii="Times New Roman" w:hAnsi="Times New Roman" w:cs="Times New Roman"/>
                <w:sz w:val="20"/>
                <w:szCs w:val="20"/>
                <w:lang w:val="bg-BG"/>
              </w:rPr>
              <w:t>Междинна цел: да се изясни броя на подходящите за гнездене дървета в зоната до 2025 г.</w:t>
            </w:r>
          </w:p>
        </w:tc>
      </w:tr>
    </w:tbl>
    <w:p w14:paraId="722EA735" w14:textId="77777777" w:rsidR="00D90E9D" w:rsidRPr="003D3952" w:rsidRDefault="00D90E9D" w:rsidP="00D90E9D">
      <w:pPr>
        <w:spacing w:after="12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3D3952">
        <w:rPr>
          <w:rFonts w:ascii="Times New Roman" w:hAnsi="Times New Roman" w:cs="Times New Roman"/>
          <w:b/>
          <w:bCs/>
          <w:sz w:val="24"/>
          <w:szCs w:val="24"/>
          <w:lang w:val="bg-BG"/>
        </w:rPr>
        <w:t xml:space="preserve">Необходимост от промени в </w:t>
      </w:r>
      <w:r>
        <w:rPr>
          <w:rFonts w:ascii="Times New Roman" w:hAnsi="Times New Roman" w:cs="Times New Roman"/>
          <w:b/>
          <w:bCs/>
          <w:sz w:val="24"/>
          <w:szCs w:val="24"/>
          <w:lang w:val="bg-BG"/>
        </w:rPr>
        <w:t>СФ</w:t>
      </w:r>
      <w:r w:rsidRPr="003D3952">
        <w:rPr>
          <w:rFonts w:ascii="Times New Roman" w:hAnsi="Times New Roman" w:cs="Times New Roman"/>
          <w:b/>
          <w:bCs/>
          <w:sz w:val="24"/>
          <w:szCs w:val="24"/>
          <w:lang w:val="bg-BG"/>
        </w:rPr>
        <w:t xml:space="preserve"> за СЗЗ BG0002065 „Блато Малък Преславец“</w:t>
      </w:r>
    </w:p>
    <w:p w14:paraId="7E294C80" w14:textId="77777777" w:rsidR="004A3E32" w:rsidRPr="00DF3AD9" w:rsidRDefault="004A3E32" w:rsidP="004A3E32">
      <w:pPr>
        <w:spacing w:before="120" w:after="120"/>
        <w:jc w:val="both"/>
        <w:rPr>
          <w:rFonts w:ascii="Times New Roman" w:hAnsi="Times New Roman" w:cs="Times New Roman"/>
          <w:color w:val="000000" w:themeColor="text1"/>
          <w:sz w:val="24"/>
          <w:lang w:val="bg-BG"/>
        </w:rPr>
      </w:pPr>
      <w:r w:rsidRPr="00DF3AD9">
        <w:rPr>
          <w:rFonts w:ascii="Times New Roman" w:hAnsi="Times New Roman" w:cs="Times New Roman"/>
          <w:color w:val="000000" w:themeColor="text1"/>
          <w:sz w:val="24"/>
          <w:lang w:val="bg-BG"/>
        </w:rPr>
        <w:t xml:space="preserve">Предвид наличната информация не е необходима актуализация на </w:t>
      </w:r>
      <w:r>
        <w:rPr>
          <w:rFonts w:ascii="Times New Roman" w:hAnsi="Times New Roman" w:cs="Times New Roman"/>
          <w:color w:val="000000" w:themeColor="text1"/>
          <w:sz w:val="24"/>
          <w:lang w:val="bg-BG"/>
        </w:rPr>
        <w:t>СФ</w:t>
      </w:r>
      <w:r w:rsidRPr="00DF3AD9">
        <w:rPr>
          <w:rFonts w:ascii="Times New Roman" w:hAnsi="Times New Roman" w:cs="Times New Roman"/>
          <w:color w:val="000000" w:themeColor="text1"/>
          <w:sz w:val="24"/>
          <w:lang w:val="bg-BG"/>
        </w:rPr>
        <w:t>.</w:t>
      </w:r>
    </w:p>
    <w:p w14:paraId="79AB8A5D" w14:textId="77777777" w:rsidR="004A3E32" w:rsidRDefault="004A3E32" w:rsidP="00825732">
      <w:pPr>
        <w:pStyle w:val="Heading2"/>
        <w:rPr>
          <w:lang w:val="bg-BG"/>
        </w:rPr>
      </w:pPr>
      <w:bookmarkStart w:id="104" w:name="_Toc88640136"/>
    </w:p>
    <w:p w14:paraId="7E21EE8C" w14:textId="06ED942A" w:rsidR="00825732" w:rsidRPr="004A3E32" w:rsidRDefault="00825732" w:rsidP="004A3E32">
      <w:pPr>
        <w:pStyle w:val="Heading2"/>
        <w:jc w:val="center"/>
        <w:rPr>
          <w:rFonts w:ascii="Times New Roman" w:hAnsi="Times New Roman" w:cs="Times New Roman"/>
          <w:sz w:val="28"/>
          <w:szCs w:val="28"/>
        </w:rPr>
      </w:pPr>
      <w:bookmarkStart w:id="105" w:name="_Toc98672551"/>
      <w:r w:rsidRPr="004A3E32">
        <w:rPr>
          <w:rFonts w:ascii="Times New Roman" w:hAnsi="Times New Roman" w:cs="Times New Roman"/>
          <w:sz w:val="28"/>
          <w:szCs w:val="28"/>
          <w:lang w:val="bg-BG"/>
        </w:rPr>
        <w:t>Специфични цели за А</w:t>
      </w:r>
      <w:r w:rsidRPr="004A3E32">
        <w:rPr>
          <w:rFonts w:ascii="Times New Roman" w:hAnsi="Times New Roman" w:cs="Times New Roman"/>
          <w:sz w:val="28"/>
          <w:szCs w:val="28"/>
        </w:rPr>
        <w:t>868</w:t>
      </w:r>
      <w:r w:rsidRPr="004A3E32">
        <w:rPr>
          <w:rFonts w:ascii="Times New Roman" w:hAnsi="Times New Roman" w:cs="Times New Roman"/>
          <w:sz w:val="28"/>
          <w:szCs w:val="28"/>
          <w:lang w:val="bg-BG"/>
        </w:rPr>
        <w:t xml:space="preserve"> </w:t>
      </w:r>
      <w:r w:rsidRPr="004A3E32">
        <w:rPr>
          <w:rFonts w:ascii="Times New Roman" w:hAnsi="Times New Roman" w:cs="Times New Roman"/>
          <w:i/>
          <w:sz w:val="28"/>
          <w:szCs w:val="28"/>
        </w:rPr>
        <w:t>Leiopicus medius</w:t>
      </w:r>
      <w:r w:rsidRPr="004A3E32">
        <w:rPr>
          <w:rFonts w:ascii="Times New Roman" w:hAnsi="Times New Roman" w:cs="Times New Roman"/>
          <w:i/>
          <w:sz w:val="28"/>
          <w:szCs w:val="28"/>
          <w:lang w:val="bg-BG"/>
        </w:rPr>
        <w:t xml:space="preserve"> </w:t>
      </w:r>
      <w:r w:rsidRPr="004A3E32">
        <w:rPr>
          <w:rFonts w:ascii="Times New Roman" w:hAnsi="Times New Roman" w:cs="Times New Roman"/>
          <w:sz w:val="28"/>
          <w:szCs w:val="28"/>
        </w:rPr>
        <w:t>(</w:t>
      </w:r>
      <w:r w:rsidRPr="004A3E32">
        <w:rPr>
          <w:rFonts w:ascii="Times New Roman" w:hAnsi="Times New Roman" w:cs="Times New Roman"/>
          <w:sz w:val="28"/>
          <w:szCs w:val="28"/>
          <w:lang w:val="bg-BG"/>
        </w:rPr>
        <w:t>среден пъстър кълвач</w:t>
      </w:r>
      <w:r w:rsidRPr="004A3E32">
        <w:rPr>
          <w:rFonts w:ascii="Times New Roman" w:hAnsi="Times New Roman" w:cs="Times New Roman"/>
          <w:sz w:val="28"/>
          <w:szCs w:val="28"/>
        </w:rPr>
        <w:t>)</w:t>
      </w:r>
      <w:bookmarkEnd w:id="104"/>
      <w:bookmarkEnd w:id="105"/>
    </w:p>
    <w:p w14:paraId="76C97973" w14:textId="77777777" w:rsidR="00825732" w:rsidRPr="00DB3AD6" w:rsidRDefault="00825732" w:rsidP="00825732">
      <w:pPr>
        <w:spacing w:before="120"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1. </w:t>
      </w:r>
      <w:r w:rsidRPr="00DB3AD6">
        <w:rPr>
          <w:rFonts w:ascii="Times New Roman" w:eastAsia="Calibri" w:hAnsi="Times New Roman" w:cs="Times New Roman"/>
          <w:b/>
          <w:sz w:val="24"/>
          <w:szCs w:val="24"/>
          <w:lang w:val="bg-BG"/>
        </w:rPr>
        <w:t>Кратка характеристика на вида</w:t>
      </w:r>
    </w:p>
    <w:p w14:paraId="2A453614" w14:textId="77777777" w:rsidR="00825732"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Дължината на тялото</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19-22 cm, размах на крилата</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33-34 cm. (Cramp еd.</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1985; Svensson 2013). Възрастните са с черни гръб и надопашка, бели плещи и бели ивици по крилата; челото е белезникаво, а темето и тилът са червени; черната ивица по бузата не се свързва с тила, клюна и раменете; гърдите и коремът са белезникави с надлъжни черни ивици, а подопашката е червена. Най-силно подвижният кълвач, който рядко се застоява за кратко време на едно място. Каца както по ствола, така и по страничните клони на дърветата</w:t>
      </w:r>
      <w:r>
        <w:rPr>
          <w:rFonts w:ascii="Times New Roman" w:eastAsia="Calibri" w:hAnsi="Times New Roman" w:cs="Times New Roman"/>
          <w:sz w:val="24"/>
          <w:szCs w:val="24"/>
          <w:lang w:val="bg-BG"/>
        </w:rPr>
        <w:t>.</w:t>
      </w:r>
      <w:r w:rsidRPr="00DB3AD6">
        <w:rPr>
          <w:rFonts w:ascii="Times New Roman" w:eastAsia="Calibri" w:hAnsi="Times New Roman" w:cs="Times New Roman"/>
          <w:sz w:val="24"/>
          <w:szCs w:val="24"/>
          <w:lang w:val="bg-BG"/>
        </w:rPr>
        <w:t xml:space="preserve"> Доста гласовит, като един от типичните му позиви прилича на крясък на ястреб. </w:t>
      </w:r>
      <w:r w:rsidRPr="00DB3AD6">
        <w:rPr>
          <w:rFonts w:ascii="Times New Roman" w:eastAsia="Calibri" w:hAnsi="Times New Roman" w:cs="Times New Roman"/>
          <w:sz w:val="24"/>
          <w:szCs w:val="24"/>
        </w:rPr>
        <w:t>(</w:t>
      </w:r>
      <w:r w:rsidRPr="00DB3AD6">
        <w:rPr>
          <w:rFonts w:ascii="Times New Roman" w:eastAsia="Calibri" w:hAnsi="Times New Roman" w:cs="Times New Roman"/>
          <w:sz w:val="24"/>
          <w:szCs w:val="24"/>
          <w:lang w:val="bg-BG"/>
        </w:rPr>
        <w:t>Нанкинов и др., 1997; Симеонов и др., 1991</w:t>
      </w:r>
      <w:r w:rsidRPr="00DB3AD6">
        <w:rPr>
          <w:rFonts w:ascii="Times New Roman" w:eastAsia="Calibri" w:hAnsi="Times New Roman" w:cs="Times New Roman"/>
          <w:sz w:val="24"/>
          <w:szCs w:val="24"/>
        </w:rPr>
        <w:t>).</w:t>
      </w:r>
      <w:r w:rsidRPr="00DB3AD6">
        <w:rPr>
          <w:rFonts w:ascii="Times New Roman" w:eastAsia="Calibri" w:hAnsi="Times New Roman" w:cs="Times New Roman"/>
          <w:sz w:val="24"/>
          <w:szCs w:val="24"/>
          <w:lang w:val="bg-BG"/>
        </w:rPr>
        <w:t xml:space="preserve"> </w:t>
      </w:r>
    </w:p>
    <w:p w14:paraId="3C385623" w14:textId="77777777"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Характер на пребиваване в страната</w:t>
      </w:r>
    </w:p>
    <w:p w14:paraId="584D5162" w14:textId="77777777" w:rsidR="00825732" w:rsidRPr="00DB3AD6"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lastRenderedPageBreak/>
        <w:t xml:space="preserve">В България е постоянен вид като през зимата се среща по-често в равнините. Гнезди в хралупи по дърветата, главно в предпланински и хълмисти райони. През зимата често се включва в ята с участието на редица видове врабчоподобни птици и скитат в гората. </w:t>
      </w:r>
    </w:p>
    <w:p w14:paraId="2938002F" w14:textId="77777777"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Характерно местообитание</w:t>
      </w:r>
    </w:p>
    <w:p w14:paraId="646BCDE9" w14:textId="77777777" w:rsidR="00825732" w:rsidRDefault="00825732" w:rsidP="00825732">
      <w:pPr>
        <w:spacing w:before="120" w:after="120" w:line="240" w:lineRule="auto"/>
        <w:jc w:val="both"/>
        <w:rPr>
          <w:sz w:val="24"/>
          <w:szCs w:val="24"/>
        </w:rPr>
      </w:pPr>
      <w:r w:rsidRPr="00DB3AD6">
        <w:rPr>
          <w:rFonts w:ascii="Times New Roman" w:eastAsia="Calibri" w:hAnsi="Times New Roman" w:cs="Times New Roman"/>
          <w:sz w:val="24"/>
          <w:szCs w:val="24"/>
          <w:lang w:val="bg-BG"/>
        </w:rPr>
        <w:t>Гнезди в различни типове широколистни гори, стари овощни градини, редки широколистни гори от парков тип, градини, крайречни галерии от върба, елша и топола, островни гори сред полето (често от дъб, ясен, бряст). Предпочита топли дъбови гори в пресечени местности, богати на сухи и съхнещи дървета. Много рядко се среща и в смесени гори, с участие на бук, бял или черен бор.</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Среща се в низините, в хълмисти и предпланински райони, до около 1400 -1500 м.н.в.</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През зимата се среща в същите местообитания, в които и гнезди, но слиза по-често в селищата и в полите на планините.</w:t>
      </w:r>
      <w:r w:rsidRPr="006174FF">
        <w:rPr>
          <w:sz w:val="24"/>
          <w:szCs w:val="24"/>
        </w:rPr>
        <w:t xml:space="preserve"> </w:t>
      </w:r>
    </w:p>
    <w:p w14:paraId="16C73E63" w14:textId="77777777"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Средните пъстри кълвачи се хранят главно върху широколистни дървета с груба кора. Най-използваните дървесни видове са дъбовете, но могат да се хранят и върху букове (</w:t>
      </w:r>
      <w:r w:rsidRPr="006174FF">
        <w:rPr>
          <w:rFonts w:ascii="Times New Roman" w:eastAsia="Calibri" w:hAnsi="Times New Roman" w:cs="Times New Roman"/>
          <w:i/>
          <w:sz w:val="24"/>
          <w:szCs w:val="24"/>
          <w:lang w:val="bg-BG"/>
        </w:rPr>
        <w:t>Fagus sylvatica</w:t>
      </w:r>
      <w:r w:rsidRPr="006174FF">
        <w:rPr>
          <w:rFonts w:ascii="Times New Roman" w:eastAsia="Calibri" w:hAnsi="Times New Roman" w:cs="Times New Roman"/>
          <w:sz w:val="24"/>
          <w:szCs w:val="24"/>
          <w:lang w:val="bg-BG"/>
        </w:rPr>
        <w:t>), тополи (</w:t>
      </w:r>
      <w:r w:rsidRPr="006174FF">
        <w:rPr>
          <w:rFonts w:ascii="Times New Roman" w:eastAsia="Calibri" w:hAnsi="Times New Roman" w:cs="Times New Roman"/>
          <w:i/>
          <w:sz w:val="24"/>
          <w:szCs w:val="24"/>
          <w:lang w:val="bg-BG"/>
        </w:rPr>
        <w:t>Populus spp</w:t>
      </w:r>
      <w:r w:rsidRPr="006174FF">
        <w:rPr>
          <w:rFonts w:ascii="Times New Roman" w:eastAsia="Calibri" w:hAnsi="Times New Roman" w:cs="Times New Roman"/>
          <w:sz w:val="24"/>
          <w:szCs w:val="24"/>
          <w:lang w:val="bg-BG"/>
        </w:rPr>
        <w:t>.), елши (</w:t>
      </w:r>
      <w:r w:rsidRPr="006174FF">
        <w:rPr>
          <w:rFonts w:ascii="Times New Roman" w:eastAsia="Calibri" w:hAnsi="Times New Roman" w:cs="Times New Roman"/>
          <w:i/>
          <w:sz w:val="24"/>
          <w:szCs w:val="24"/>
          <w:lang w:val="bg-BG"/>
        </w:rPr>
        <w:t>Alnus spp.</w:t>
      </w:r>
      <w:r w:rsidRPr="006174FF">
        <w:rPr>
          <w:rFonts w:ascii="Times New Roman" w:eastAsia="Calibri" w:hAnsi="Times New Roman" w:cs="Times New Roman"/>
          <w:sz w:val="24"/>
          <w:szCs w:val="24"/>
          <w:lang w:val="bg-BG"/>
        </w:rPr>
        <w:t>), брези (</w:t>
      </w:r>
      <w:r w:rsidRPr="006174FF">
        <w:rPr>
          <w:rFonts w:ascii="Times New Roman" w:eastAsia="Calibri" w:hAnsi="Times New Roman" w:cs="Times New Roman"/>
          <w:i/>
          <w:sz w:val="24"/>
          <w:szCs w:val="24"/>
          <w:lang w:val="bg-BG"/>
        </w:rPr>
        <w:t>Betula spp.</w:t>
      </w:r>
      <w:r w:rsidRPr="006174FF">
        <w:rPr>
          <w:rFonts w:ascii="Times New Roman" w:eastAsia="Calibri" w:hAnsi="Times New Roman" w:cs="Times New Roman"/>
          <w:sz w:val="24"/>
          <w:szCs w:val="24"/>
          <w:lang w:val="bg-BG"/>
        </w:rPr>
        <w:t>) или върби (</w:t>
      </w:r>
      <w:r w:rsidRPr="006174FF">
        <w:rPr>
          <w:rFonts w:ascii="Times New Roman" w:eastAsia="Calibri" w:hAnsi="Times New Roman" w:cs="Times New Roman"/>
          <w:i/>
          <w:sz w:val="24"/>
          <w:szCs w:val="24"/>
          <w:lang w:val="bg-BG"/>
        </w:rPr>
        <w:t>Salix spp.</w:t>
      </w:r>
      <w:r w:rsidRPr="006174FF">
        <w:rPr>
          <w:rFonts w:ascii="Times New Roman" w:eastAsia="Calibri" w:hAnsi="Times New Roman" w:cs="Times New Roman"/>
          <w:sz w:val="24"/>
          <w:szCs w:val="24"/>
          <w:lang w:val="bg-BG"/>
        </w:rPr>
        <w:t>). Независимо от дървесните видове, средните пъстри кълвачи предпочитат дървета с голям диаметър - поне 36 cм. Хранят се предимно върху живите части на короната на дърветата. Мускулите на врата и клюна са по-слаби при средния пъстър кълвач в сравнение с другите кълвачи. Затова предпочитат дървета с по-мека дървесина за издълбаването на хралупа. В действителност този кълвач често използва изгнили дървета, живи дървета с гниеща мека дървесина или дънери. Предпочитани дървесни видове за хралупи в блатисти гори са черна елша (</w:t>
      </w:r>
      <w:r w:rsidRPr="006174FF">
        <w:rPr>
          <w:rFonts w:ascii="Times New Roman" w:eastAsia="Calibri" w:hAnsi="Times New Roman" w:cs="Times New Roman"/>
          <w:i/>
          <w:sz w:val="24"/>
          <w:szCs w:val="24"/>
          <w:lang w:val="bg-BG"/>
        </w:rPr>
        <w:t>Alnus glutinosa</w:t>
      </w:r>
      <w:r w:rsidRPr="006174FF">
        <w:rPr>
          <w:rFonts w:ascii="Times New Roman" w:eastAsia="Calibri" w:hAnsi="Times New Roman" w:cs="Times New Roman"/>
          <w:sz w:val="24"/>
          <w:szCs w:val="24"/>
          <w:lang w:val="bg-BG"/>
        </w:rPr>
        <w:t>) и планински ясен (</w:t>
      </w:r>
      <w:r w:rsidRPr="006174FF">
        <w:rPr>
          <w:rFonts w:ascii="Times New Roman" w:eastAsia="Calibri" w:hAnsi="Times New Roman" w:cs="Times New Roman"/>
          <w:i/>
          <w:sz w:val="24"/>
          <w:szCs w:val="24"/>
          <w:lang w:val="bg-BG"/>
        </w:rPr>
        <w:t>Fraxinus excelsior</w:t>
      </w:r>
      <w:r w:rsidRPr="006174FF">
        <w:rPr>
          <w:rFonts w:ascii="Times New Roman" w:eastAsia="Calibri" w:hAnsi="Times New Roman" w:cs="Times New Roman"/>
          <w:sz w:val="24"/>
          <w:szCs w:val="24"/>
          <w:lang w:val="bg-BG"/>
        </w:rPr>
        <w:t>), докато в дъбово-габаровите гори са обикновен габър (</w:t>
      </w:r>
      <w:r w:rsidRPr="006174FF">
        <w:rPr>
          <w:rFonts w:ascii="Times New Roman" w:eastAsia="Calibri" w:hAnsi="Times New Roman" w:cs="Times New Roman"/>
          <w:i/>
          <w:sz w:val="24"/>
          <w:szCs w:val="24"/>
          <w:lang w:val="bg-BG"/>
        </w:rPr>
        <w:t>Carpinus betulus</w:t>
      </w:r>
      <w:r w:rsidRPr="006174FF">
        <w:rPr>
          <w:rFonts w:ascii="Times New Roman" w:eastAsia="Calibri" w:hAnsi="Times New Roman" w:cs="Times New Roman"/>
          <w:sz w:val="24"/>
          <w:szCs w:val="24"/>
          <w:lang w:val="bg-BG"/>
        </w:rPr>
        <w:t>) и обикновен дъб (</w:t>
      </w:r>
      <w:r w:rsidRPr="006174FF">
        <w:rPr>
          <w:rFonts w:ascii="Times New Roman" w:eastAsia="Calibri" w:hAnsi="Times New Roman" w:cs="Times New Roman"/>
          <w:i/>
          <w:sz w:val="24"/>
          <w:szCs w:val="24"/>
          <w:lang w:val="bg-BG"/>
        </w:rPr>
        <w:t>Quercus robur</w:t>
      </w:r>
      <w:r w:rsidRPr="006174FF">
        <w:rPr>
          <w:rFonts w:ascii="Times New Roman" w:eastAsia="Calibri" w:hAnsi="Times New Roman" w:cs="Times New Roman"/>
          <w:sz w:val="24"/>
          <w:szCs w:val="24"/>
          <w:lang w:val="bg-BG"/>
        </w:rPr>
        <w:t>) (Robles et al., 2021;  Hebda et al., 2016). Според Műller et al. (2009) средният пъстър кълвач обитава гори със средна възраст повече от 95 години, като диаметъра на дърветата на нивото на гърдите трябва да е повече от 36 см. Заплаха за гнездовата популация на средния пъстър кълвач е фрагментацията на дъбовите гори. Друго изследване в Полша (Kosiński and Kempa, 2007) установява, че гнездовата плътност на вида е 0,9-1,0 територии на 10 ха. Може да гнезди в местообитания с кодове 9180, 91Е0, 91F0, 92A0, 91Z0, 9260, 92С0, както и във всички типове дъбови и дъбово-габърови гори.</w:t>
      </w:r>
    </w:p>
    <w:p w14:paraId="74B10E2A" w14:textId="77777777" w:rsidR="00825732" w:rsidRPr="00DB3AD6" w:rsidRDefault="00825732" w:rsidP="00825732">
      <w:pPr>
        <w:spacing w:before="120" w:after="120" w:line="240" w:lineRule="auto"/>
        <w:jc w:val="both"/>
        <w:rPr>
          <w:rFonts w:ascii="Times New Roman" w:eastAsia="Calibri" w:hAnsi="Times New Roman" w:cs="Times New Roman"/>
          <w:i/>
          <w:sz w:val="24"/>
          <w:szCs w:val="24"/>
          <w:lang w:val="bg-BG"/>
        </w:rPr>
      </w:pPr>
      <w:r w:rsidRPr="00DB3AD6">
        <w:rPr>
          <w:rFonts w:ascii="Times New Roman" w:eastAsia="Calibri" w:hAnsi="Times New Roman" w:cs="Times New Roman"/>
          <w:i/>
          <w:sz w:val="24"/>
          <w:szCs w:val="24"/>
          <w:lang w:val="bg-BG"/>
        </w:rPr>
        <w:t>Хранене</w:t>
      </w:r>
    </w:p>
    <w:p w14:paraId="477955EC" w14:textId="77777777" w:rsidR="00825732" w:rsidRPr="00DB3AD6"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Средният пъстър кълвач се храни с различни насекоми – бръмбари, мравки, ларви на насекоми (особено на бръмбари сечковци, но също и видове от сем.</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Curculionidae, Chrysomelidae, Carabidae и др., както и на пеперуди), правокрили, полутвърдокрили, двукрили, паяци, които намира в кората на засъхващи и здрави дървета. Понякога се храни и с растителна храна – семена и плодове - например шишарки от смърч, лешници, букови и дъбови жълъди, череши, сливи, грозде, цар</w:t>
      </w:r>
      <w:r>
        <w:rPr>
          <w:rFonts w:ascii="Times New Roman" w:eastAsia="Calibri" w:hAnsi="Times New Roman" w:cs="Times New Roman"/>
          <w:sz w:val="24"/>
          <w:szCs w:val="24"/>
          <w:lang w:val="bg-BG"/>
        </w:rPr>
        <w:t>евица и др. (Нанкинов и др., 1997;</w:t>
      </w:r>
      <w:r w:rsidRPr="00DB3AD6">
        <w:rPr>
          <w:rFonts w:ascii="Times New Roman" w:eastAsia="Calibri" w:hAnsi="Times New Roman" w:cs="Times New Roman"/>
          <w:sz w:val="24"/>
          <w:szCs w:val="24"/>
          <w:lang w:val="bg-BG"/>
        </w:rPr>
        <w:t xml:space="preserve"> Cramp ed.</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1985).</w:t>
      </w:r>
    </w:p>
    <w:p w14:paraId="14E21188" w14:textId="77777777" w:rsidR="00825732" w:rsidRDefault="00825732" w:rsidP="00825732">
      <w:pPr>
        <w:spacing w:before="120" w:after="120" w:line="240" w:lineRule="auto"/>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 xml:space="preserve">2. </w:t>
      </w:r>
      <w:r w:rsidRPr="00DB3AD6">
        <w:rPr>
          <w:rFonts w:ascii="Times New Roman" w:eastAsia="Calibri" w:hAnsi="Times New Roman" w:cs="Times New Roman"/>
          <w:b/>
          <w:sz w:val="24"/>
          <w:szCs w:val="24"/>
          <w:lang w:val="bg-BG"/>
        </w:rPr>
        <w:t>Разпространение, природозащитно състояние и тенденции в популацията на вида на национално ниво</w:t>
      </w:r>
    </w:p>
    <w:p w14:paraId="3FC75D3B" w14:textId="77777777"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С петнисто и разпръснато разпространение на по-голямата част от територията на страната, по-плътно в планините, районите с равнинни гори и по поречията на някои от по-големите реки (Дунав, Тунджа, Марица, Струма, Арда и др.). С отделни находища в Дунавската равнина, Тракийската низина и други по-ниски райони</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w:t>
      </w:r>
      <w:r>
        <w:rPr>
          <w:rFonts w:ascii="Times New Roman" w:hAnsi="Times New Roman" w:cs="Times New Roman"/>
          <w:sz w:val="24"/>
          <w:szCs w:val="24"/>
        </w:rPr>
        <w:t>Янко</w:t>
      </w:r>
      <w:r>
        <w:rPr>
          <w:rFonts w:ascii="Times New Roman" w:hAnsi="Times New Roman" w:cs="Times New Roman"/>
          <w:sz w:val="24"/>
          <w:szCs w:val="24"/>
          <w:lang w:val="bg-BG"/>
        </w:rPr>
        <w:t>в отг. ред.,</w:t>
      </w:r>
      <w:r w:rsidRPr="006174FF">
        <w:rPr>
          <w:rFonts w:ascii="Times New Roman" w:hAnsi="Times New Roman" w:cs="Times New Roman"/>
          <w:sz w:val="24"/>
          <w:szCs w:val="24"/>
        </w:rPr>
        <w:t xml:space="preserve"> 2007)</w:t>
      </w:r>
    </w:p>
    <w:p w14:paraId="5E507D91" w14:textId="77777777" w:rsidR="00825732" w:rsidRPr="00172EAA" w:rsidRDefault="00825732" w:rsidP="00825732">
      <w:pPr>
        <w:spacing w:before="120" w:after="120" w:line="240" w:lineRule="auto"/>
        <w:jc w:val="both"/>
        <w:rPr>
          <w:rFonts w:ascii="Times New Roman" w:eastAsia="Calibri" w:hAnsi="Times New Roman" w:cs="Times New Roman"/>
          <w:sz w:val="24"/>
          <w:szCs w:val="24"/>
        </w:rPr>
      </w:pPr>
      <w:r w:rsidRPr="00172EAA">
        <w:rPr>
          <w:rFonts w:ascii="Times New Roman" w:eastAsia="Calibri" w:hAnsi="Times New Roman" w:cs="Times New Roman"/>
          <w:sz w:val="24"/>
          <w:szCs w:val="24"/>
          <w:lang w:val="bg-BG"/>
        </w:rPr>
        <w:lastRenderedPageBreak/>
        <w:t>Приоритетен за опазване застрашен от изчезване вид (ЗБР, Приложение</w:t>
      </w:r>
      <w:r w:rsidRPr="00172EAA">
        <w:rPr>
          <w:rFonts w:ascii="Times New Roman" w:eastAsia="Calibri" w:hAnsi="Times New Roman" w:cs="Times New Roman"/>
          <w:sz w:val="24"/>
          <w:szCs w:val="24"/>
        </w:rPr>
        <w:t xml:space="preserve"> </w:t>
      </w:r>
      <w:r w:rsidRPr="00172EAA">
        <w:rPr>
          <w:rFonts w:ascii="Times New Roman" w:eastAsia="Calibri" w:hAnsi="Times New Roman" w:cs="Times New Roman"/>
          <w:sz w:val="24"/>
          <w:szCs w:val="24"/>
          <w:lang w:val="bg-BG"/>
        </w:rPr>
        <w:t xml:space="preserve">2), защитен на територията на цялата страна (ЗБР, Приложение 3). </w:t>
      </w:r>
      <w:r>
        <w:rPr>
          <w:rFonts w:ascii="Times New Roman" w:eastAsia="Calibri" w:hAnsi="Times New Roman" w:cs="Times New Roman"/>
          <w:sz w:val="24"/>
          <w:szCs w:val="24"/>
          <w:lang w:val="bg-BG"/>
        </w:rPr>
        <w:t xml:space="preserve">Включен в Приложение 1 на Директива за птиците. </w:t>
      </w:r>
      <w:r w:rsidRPr="00172EAA">
        <w:rPr>
          <w:rFonts w:ascii="Times New Roman" w:eastAsia="Calibri" w:hAnsi="Times New Roman" w:cs="Times New Roman"/>
          <w:sz w:val="24"/>
          <w:szCs w:val="24"/>
          <w:lang w:val="bg-BG"/>
        </w:rPr>
        <w:t>Не е включен в Червена книга на Р България (201</w:t>
      </w:r>
      <w:r>
        <w:rPr>
          <w:rFonts w:ascii="Times New Roman" w:eastAsia="Calibri" w:hAnsi="Times New Roman" w:cs="Times New Roman"/>
          <w:sz w:val="24"/>
          <w:szCs w:val="24"/>
          <w:lang w:val="bg-BG"/>
        </w:rPr>
        <w:t>5</w:t>
      </w:r>
      <w:r w:rsidRPr="00172EAA">
        <w:rPr>
          <w:rFonts w:ascii="Times New Roman" w:eastAsia="Calibri" w:hAnsi="Times New Roman" w:cs="Times New Roman"/>
          <w:sz w:val="24"/>
          <w:szCs w:val="24"/>
          <w:lang w:val="bg-BG"/>
        </w:rPr>
        <w:t>).</w:t>
      </w:r>
    </w:p>
    <w:p w14:paraId="50EE1B69" w14:textId="77777777" w:rsidR="00825732" w:rsidRPr="006174FF" w:rsidRDefault="00825732" w:rsidP="00825732">
      <w:pPr>
        <w:spacing w:before="120" w:after="120" w:line="240" w:lineRule="auto"/>
        <w:jc w:val="both"/>
        <w:rPr>
          <w:rFonts w:ascii="Times New Roman" w:eastAsia="Calibri" w:hAnsi="Times New Roman" w:cs="Times New Roman"/>
          <w:sz w:val="24"/>
          <w:szCs w:val="24"/>
          <w:lang w:val="bg-BG"/>
        </w:rPr>
      </w:pPr>
      <w:r w:rsidRPr="006174FF">
        <w:rPr>
          <w:rFonts w:ascii="Times New Roman" w:eastAsia="Calibri" w:hAnsi="Times New Roman" w:cs="Times New Roman"/>
          <w:sz w:val="24"/>
          <w:szCs w:val="24"/>
          <w:lang w:val="bg-BG"/>
        </w:rPr>
        <w:t xml:space="preserve">Съгласно докладването през 2019 г. (за периода 2013-2019 г.), видът се опазва като </w:t>
      </w:r>
      <w:r w:rsidRPr="006174FF">
        <w:rPr>
          <w:rFonts w:ascii="Times New Roman" w:eastAsia="Calibri" w:hAnsi="Times New Roman" w:cs="Times New Roman"/>
          <w:b/>
          <w:sz w:val="24"/>
          <w:szCs w:val="24"/>
          <w:lang w:val="bg-BG"/>
        </w:rPr>
        <w:t>гнездящ</w:t>
      </w:r>
      <w:r w:rsidRPr="006174FF">
        <w:rPr>
          <w:rFonts w:ascii="Times New Roman" w:eastAsia="Calibri" w:hAnsi="Times New Roman" w:cs="Times New Roman"/>
          <w:sz w:val="24"/>
          <w:szCs w:val="24"/>
          <w:lang w:val="bg-BG"/>
        </w:rPr>
        <w:t xml:space="preserve"> с популация между </w:t>
      </w:r>
      <w:r w:rsidRPr="00F57604">
        <w:rPr>
          <w:rFonts w:ascii="Times New Roman" w:eastAsia="Calibri" w:hAnsi="Times New Roman" w:cs="Times New Roman"/>
          <w:sz w:val="24"/>
          <w:szCs w:val="24"/>
          <w:lang w:val="bg-BG"/>
        </w:rPr>
        <w:t>10 000 и 12 000 двойки</w:t>
      </w:r>
      <w:r w:rsidRPr="006174FF">
        <w:rPr>
          <w:rFonts w:ascii="Times New Roman" w:eastAsia="Calibri" w:hAnsi="Times New Roman" w:cs="Times New Roman"/>
          <w:sz w:val="24"/>
          <w:szCs w:val="24"/>
          <w:lang w:val="bg-BG"/>
        </w:rPr>
        <w:t>. Краткосрочната популационна тенденция (2000-2018 г.) е стабилна, а дългосрочната (1980-2018 г.) е неизвестна. Посочени са следните заплахи: B02</w:t>
      </w:r>
      <w:r>
        <w:rPr>
          <w:rFonts w:ascii="Times New Roman" w:eastAsia="Calibri" w:hAnsi="Times New Roman" w:cs="Times New Roman"/>
          <w:sz w:val="24"/>
          <w:szCs w:val="24"/>
          <w:lang w:val="bg-BG"/>
        </w:rPr>
        <w:t>,</w:t>
      </w:r>
      <w:r w:rsidRPr="006174FF">
        <w:rPr>
          <w:rFonts w:ascii="Times New Roman" w:eastAsia="Calibri" w:hAnsi="Times New Roman" w:cs="Times New Roman"/>
          <w:sz w:val="24"/>
          <w:szCs w:val="24"/>
          <w:lang w:val="bg-BG"/>
        </w:rPr>
        <w:t xml:space="preserve"> B03</w:t>
      </w:r>
      <w:r>
        <w:rPr>
          <w:rFonts w:ascii="Times New Roman" w:eastAsia="Calibri" w:hAnsi="Times New Roman" w:cs="Times New Roman"/>
          <w:sz w:val="24"/>
          <w:szCs w:val="24"/>
          <w:lang w:val="bg-BG"/>
        </w:rPr>
        <w:t>,</w:t>
      </w:r>
      <w:r w:rsidRPr="006174FF">
        <w:rPr>
          <w:rFonts w:ascii="Times New Roman" w:eastAsia="Calibri" w:hAnsi="Times New Roman" w:cs="Times New Roman"/>
          <w:sz w:val="24"/>
          <w:szCs w:val="24"/>
          <w:lang w:val="bg-BG"/>
        </w:rPr>
        <w:t xml:space="preserve"> B06.</w:t>
      </w:r>
    </w:p>
    <w:p w14:paraId="599E6F06" w14:textId="77777777" w:rsidR="00825732" w:rsidRDefault="00825732" w:rsidP="00825732">
      <w:pPr>
        <w:spacing w:before="120" w:after="120" w:line="240" w:lineRule="auto"/>
        <w:jc w:val="both"/>
        <w:rPr>
          <w:rFonts w:ascii="Times New Roman" w:eastAsia="Calibri" w:hAnsi="Times New Roman" w:cs="Times New Roman"/>
          <w:sz w:val="24"/>
          <w:szCs w:val="24"/>
          <w:lang w:val="bg-BG"/>
        </w:rPr>
      </w:pPr>
      <w:r w:rsidRPr="00DB3AD6">
        <w:rPr>
          <w:rFonts w:ascii="Times New Roman" w:eastAsia="Calibri" w:hAnsi="Times New Roman" w:cs="Times New Roman"/>
          <w:sz w:val="24"/>
          <w:szCs w:val="24"/>
          <w:lang w:val="bg-BG"/>
        </w:rPr>
        <w:t>При докладването по чл.</w:t>
      </w:r>
      <w:r>
        <w:rPr>
          <w:rFonts w:ascii="Times New Roman" w:eastAsia="Calibri" w:hAnsi="Times New Roman" w:cs="Times New Roman"/>
          <w:sz w:val="24"/>
          <w:szCs w:val="24"/>
          <w:lang w:val="bg-BG"/>
        </w:rPr>
        <w:t xml:space="preserve"> </w:t>
      </w:r>
      <w:r w:rsidRPr="00DB3AD6">
        <w:rPr>
          <w:rFonts w:ascii="Times New Roman" w:eastAsia="Calibri" w:hAnsi="Times New Roman" w:cs="Times New Roman"/>
          <w:sz w:val="24"/>
          <w:szCs w:val="24"/>
          <w:lang w:val="bg-BG"/>
        </w:rPr>
        <w:t>12 като заплахи за вида са посочени превръщането на горите в култури, внасянето на неместни дървесни видове и сечите на отделни дървета. За съжаление горскостопанските сечи от различни типове действат твърде негативно върху вида. Особено неблагоприятно въздействие оказват сечите на крайречните гори, санитарните сечи и възобновителните сечи с кратък период между отделните серии на сеч. Използването на химикали в лесозащитната практика също е потенциален негативен фактор за вида. У нас в миналото масово са се правили реконструкции на дъбовите гори в иглолистни култури, което е ограничило до голяма степен площта на потенциалното местообитание на средния пъстър кълвач.</w:t>
      </w:r>
    </w:p>
    <w:p w14:paraId="2E1617E4" w14:textId="77777777" w:rsidR="00825732" w:rsidRPr="00DB3AD6" w:rsidRDefault="00825732" w:rsidP="00825732">
      <w:pPr>
        <w:spacing w:before="120" w:after="120" w:line="240" w:lineRule="auto"/>
        <w:jc w:val="both"/>
        <w:rPr>
          <w:rFonts w:ascii="Times New Roman" w:eastAsia="Calibri" w:hAnsi="Times New Roman" w:cs="Times New Roman"/>
          <w:sz w:val="24"/>
          <w:lang w:val="bg-BG"/>
        </w:rPr>
      </w:pPr>
      <w:r>
        <w:rPr>
          <w:rFonts w:ascii="Times New Roman" w:hAnsi="Times New Roman" w:cs="Times New Roman"/>
          <w:b/>
          <w:bCs/>
          <w:sz w:val="24"/>
          <w:lang w:val="bg-BG"/>
        </w:rPr>
        <w:t xml:space="preserve">3. </w:t>
      </w:r>
      <w:r w:rsidRPr="00F57604">
        <w:rPr>
          <w:rFonts w:ascii="Times New Roman" w:hAnsi="Times New Roman" w:cs="Times New Roman"/>
          <w:b/>
          <w:bCs/>
          <w:sz w:val="24"/>
          <w:lang w:val="bg-BG"/>
        </w:rPr>
        <w:t>Състояние в специална защитена зона (СЗЗ) BG0002065 „Блато Малък Преславец“</w:t>
      </w:r>
    </w:p>
    <w:p w14:paraId="209F5016" w14:textId="77777777" w:rsidR="00825732" w:rsidRPr="00513927" w:rsidRDefault="00825732" w:rsidP="0082573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 xml:space="preserve">Съгласно стандартния формуляр за данни на зоната вида е </w:t>
      </w:r>
      <w:r w:rsidRPr="00513927">
        <w:rPr>
          <w:rFonts w:ascii="Times New Roman" w:hAnsi="Times New Roman" w:cs="Times New Roman"/>
          <w:b/>
          <w:sz w:val="24"/>
          <w:lang w:val="bg-BG"/>
        </w:rPr>
        <w:t xml:space="preserve">гнездящ </w:t>
      </w:r>
      <w:r w:rsidRPr="00513927">
        <w:rPr>
          <w:rFonts w:ascii="Times New Roman" w:hAnsi="Times New Roman" w:cs="Times New Roman"/>
          <w:b/>
          <w:sz w:val="24"/>
        </w:rPr>
        <w:t>(</w:t>
      </w:r>
      <w:r w:rsidRPr="00513927">
        <w:rPr>
          <w:rFonts w:ascii="Times New Roman" w:hAnsi="Times New Roman" w:cs="Times New Roman"/>
          <w:b/>
          <w:sz w:val="24"/>
          <w:lang w:val="bg-BG"/>
        </w:rPr>
        <w:t>постоянен</w:t>
      </w:r>
      <w:r w:rsidRPr="00513927">
        <w:rPr>
          <w:rFonts w:ascii="Times New Roman" w:hAnsi="Times New Roman" w:cs="Times New Roman"/>
          <w:b/>
          <w:sz w:val="24"/>
        </w:rPr>
        <w:t>)</w:t>
      </w:r>
      <w:r w:rsidRPr="00513927">
        <w:rPr>
          <w:rFonts w:ascii="Times New Roman" w:hAnsi="Times New Roman" w:cs="Times New Roman"/>
          <w:sz w:val="24"/>
          <w:lang w:val="bg-BG"/>
        </w:rPr>
        <w:t xml:space="preserve">, като популацията се оценява на </w:t>
      </w:r>
      <w:r w:rsidRPr="00513927">
        <w:rPr>
          <w:rFonts w:ascii="Times New Roman" w:hAnsi="Times New Roman" w:cs="Times New Roman"/>
          <w:b/>
          <w:sz w:val="24"/>
          <w:lang w:val="bg-BG"/>
        </w:rPr>
        <w:t>1-</w:t>
      </w:r>
      <w:r w:rsidRPr="00F57604">
        <w:rPr>
          <w:rFonts w:ascii="Times New Roman" w:hAnsi="Times New Roman" w:cs="Times New Roman"/>
          <w:b/>
          <w:sz w:val="24"/>
          <w:lang w:val="bg-BG"/>
        </w:rPr>
        <w:t>1</w:t>
      </w:r>
      <w:r w:rsidRPr="00513927">
        <w:rPr>
          <w:rFonts w:ascii="Times New Roman" w:hAnsi="Times New Roman" w:cs="Times New Roman"/>
          <w:b/>
          <w:sz w:val="24"/>
          <w:lang w:val="bg-BG"/>
        </w:rPr>
        <w:t xml:space="preserve"> двойки</w:t>
      </w:r>
      <w:r w:rsidRPr="00513927">
        <w:rPr>
          <w:rFonts w:ascii="Times New Roman" w:hAnsi="Times New Roman" w:cs="Times New Roman"/>
          <w:sz w:val="24"/>
          <w:lang w:val="bg-BG"/>
        </w:rPr>
        <w:t xml:space="preserve">, което представлява </w:t>
      </w:r>
      <w:r w:rsidRPr="00F57604">
        <w:rPr>
          <w:rFonts w:ascii="Times New Roman" w:hAnsi="Times New Roman" w:cs="Times New Roman"/>
          <w:sz w:val="24"/>
          <w:lang w:val="bg-BG"/>
        </w:rPr>
        <w:t>0,01</w:t>
      </w:r>
      <w:r w:rsidRPr="00513927">
        <w:rPr>
          <w:rFonts w:ascii="Times New Roman" w:hAnsi="Times New Roman" w:cs="Times New Roman"/>
          <w:sz w:val="24"/>
          <w:lang w:val="bg-BG"/>
        </w:rPr>
        <w:t xml:space="preserve">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1AD00FB2" w14:textId="77777777" w:rsidR="00825732" w:rsidRPr="00825732" w:rsidRDefault="00825732" w:rsidP="0082573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825732">
        <w:rPr>
          <w:rFonts w:ascii="Times New Roman" w:hAnsi="Times New Roman" w:cs="Times New Roman"/>
          <w:b/>
          <w:sz w:val="24"/>
          <w:lang w:val="bg-BG"/>
        </w:rPr>
        <w:t xml:space="preserve">Анализ на наличната информация </w:t>
      </w:r>
    </w:p>
    <w:p w14:paraId="3AF6DFE1" w14:textId="77777777" w:rsidR="00825732" w:rsidRDefault="00825732" w:rsidP="00825732">
      <w:pPr>
        <w:spacing w:before="120" w:after="120" w:line="240" w:lineRule="auto"/>
        <w:jc w:val="both"/>
        <w:rPr>
          <w:rFonts w:ascii="Times New Roman" w:hAnsi="Times New Roman" w:cs="Times New Roman"/>
          <w:sz w:val="24"/>
          <w:lang w:val="bg-BG"/>
        </w:rPr>
      </w:pPr>
      <w:r w:rsidRPr="00513927">
        <w:rPr>
          <w:rFonts w:ascii="Times New Roman" w:hAnsi="Times New Roman" w:cs="Times New Roman"/>
          <w:sz w:val="24"/>
          <w:lang w:val="bg-BG"/>
        </w:rPr>
        <w:t>В ОВМ „</w:t>
      </w:r>
      <w:r w:rsidRPr="00F57604">
        <w:rPr>
          <w:rFonts w:ascii="Times New Roman" w:hAnsi="Times New Roman" w:cs="Times New Roman"/>
          <w:sz w:val="24"/>
          <w:lang w:val="bg-BG"/>
        </w:rPr>
        <w:t>Блато Малък Преславец</w:t>
      </w:r>
      <w:r w:rsidRPr="00513927">
        <w:rPr>
          <w:rFonts w:ascii="Times New Roman" w:hAnsi="Times New Roman" w:cs="Times New Roman"/>
          <w:sz w:val="24"/>
          <w:lang w:val="bg-BG"/>
        </w:rPr>
        <w:t xml:space="preserve">“ </w:t>
      </w:r>
      <w:r w:rsidRPr="00F57604">
        <w:rPr>
          <w:rFonts w:ascii="Times New Roman" w:hAnsi="Times New Roman" w:cs="Times New Roman"/>
          <w:sz w:val="24"/>
          <w:lang w:val="bg-BG"/>
        </w:rPr>
        <w:t xml:space="preserve">не </w:t>
      </w:r>
      <w:r w:rsidRPr="00513927">
        <w:rPr>
          <w:rFonts w:ascii="Times New Roman" w:hAnsi="Times New Roman" w:cs="Times New Roman"/>
          <w:sz w:val="24"/>
          <w:lang w:val="bg-BG"/>
        </w:rPr>
        <w:t xml:space="preserve">е посочена гнездова численост </w:t>
      </w:r>
      <w:r w:rsidRPr="00513927">
        <w:rPr>
          <w:rFonts w:ascii="Times New Roman" w:hAnsi="Times New Roman" w:cs="Times New Roman"/>
          <w:sz w:val="24"/>
        </w:rPr>
        <w:t>(</w:t>
      </w:r>
      <w:r w:rsidRPr="00513927">
        <w:rPr>
          <w:rFonts w:ascii="Times New Roman" w:hAnsi="Times New Roman" w:cs="Times New Roman"/>
          <w:sz w:val="24"/>
          <w:lang w:val="bg-BG"/>
        </w:rPr>
        <w:t>Костадинова и Граматиков, отг. ред., 2007</w:t>
      </w:r>
      <w:r w:rsidRPr="00513927">
        <w:rPr>
          <w:rFonts w:ascii="Times New Roman" w:hAnsi="Times New Roman" w:cs="Times New Roman"/>
          <w:sz w:val="24"/>
        </w:rPr>
        <w:t>)</w:t>
      </w:r>
      <w:r w:rsidRPr="00513927">
        <w:rPr>
          <w:rFonts w:ascii="Times New Roman" w:hAnsi="Times New Roman" w:cs="Times New Roman"/>
          <w:sz w:val="24"/>
          <w:lang w:val="bg-BG"/>
        </w:rPr>
        <w:t xml:space="preserve">. В средна Дунавска равнина е рядък гнездящ вид </w:t>
      </w:r>
      <w:r w:rsidRPr="00513927">
        <w:rPr>
          <w:rFonts w:ascii="Times New Roman" w:hAnsi="Times New Roman" w:cs="Times New Roman"/>
          <w:sz w:val="24"/>
        </w:rPr>
        <w:t>(</w:t>
      </w:r>
      <w:r w:rsidRPr="00513927">
        <w:rPr>
          <w:rFonts w:ascii="Times New Roman" w:hAnsi="Times New Roman" w:cs="Times New Roman"/>
          <w:sz w:val="24"/>
          <w:lang w:val="bg-BG"/>
        </w:rPr>
        <w:t>Шурулинков и др., 2005</w:t>
      </w:r>
      <w:r w:rsidRPr="00513927">
        <w:rPr>
          <w:rFonts w:ascii="Times New Roman" w:hAnsi="Times New Roman" w:cs="Times New Roman"/>
          <w:sz w:val="24"/>
        </w:rPr>
        <w:t>)</w:t>
      </w:r>
      <w:r w:rsidRPr="00513927">
        <w:rPr>
          <w:rFonts w:ascii="Times New Roman" w:hAnsi="Times New Roman" w:cs="Times New Roman"/>
          <w:sz w:val="24"/>
          <w:lang w:val="bg-BG"/>
        </w:rPr>
        <w:t xml:space="preserve">. </w:t>
      </w:r>
      <w:r w:rsidRPr="00F57604">
        <w:rPr>
          <w:rFonts w:ascii="Times New Roman" w:hAnsi="Times New Roman" w:cs="Times New Roman"/>
          <w:sz w:val="24"/>
          <w:lang w:val="bg-BG"/>
        </w:rPr>
        <w:t xml:space="preserve">По време на теренните наблюдения през гнездовия период на 2021 г. вида не беше наблюдаван в </w:t>
      </w:r>
      <w:r w:rsidRPr="00A11DCE">
        <w:rPr>
          <w:rFonts w:ascii="Times New Roman" w:hAnsi="Times New Roman" w:cs="Times New Roman"/>
          <w:sz w:val="24"/>
          <w:lang w:val="bg-BG"/>
        </w:rPr>
        <w:t>зоната. На 21.06.2017 г. вида е бил регистриран в зоната с численост 2 инд.</w:t>
      </w:r>
      <w:r w:rsidRPr="00A11DCE">
        <w:rPr>
          <w:rFonts w:ascii="Times New Roman" w:hAnsi="Times New Roman" w:cs="Times New Roman"/>
          <w:sz w:val="24"/>
        </w:rPr>
        <w:t xml:space="preserve"> (eBird.org).</w:t>
      </w:r>
      <w:r w:rsidRPr="00F57604">
        <w:rPr>
          <w:rFonts w:ascii="Times New Roman" w:hAnsi="Times New Roman" w:cs="Times New Roman"/>
          <w:color w:val="0070C0"/>
          <w:sz w:val="24"/>
          <w:lang w:val="bg-BG"/>
        </w:rPr>
        <w:t xml:space="preserve"> </w:t>
      </w:r>
      <w:r w:rsidRPr="00A11DCE">
        <w:rPr>
          <w:rFonts w:ascii="Times New Roman" w:hAnsi="Times New Roman" w:cs="Times New Roman"/>
          <w:sz w:val="24"/>
          <w:lang w:val="bg-BG"/>
        </w:rPr>
        <w:t>На една двойка са и необходими около 10 ха подходящо местообитание.</w:t>
      </w:r>
    </w:p>
    <w:p w14:paraId="2BF787C4" w14:textId="052492E4" w:rsidR="00825732" w:rsidRPr="00A11DCE" w:rsidRDefault="00825732" w:rsidP="00825732">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Заплахи за вида в зоната може да бъдат:</w:t>
      </w:r>
      <w:r w:rsidRPr="00A11DCE">
        <w:rPr>
          <w:rFonts w:ascii="Times New Roman" w:hAnsi="Times New Roman" w:cs="Times New Roman"/>
          <w:sz w:val="24"/>
          <w:lang w:val="bg-BG"/>
        </w:rPr>
        <w:t xml:space="preserve"> сечите на крайречните гори, санитарните сечи и възобновителните сечи с кратък перио</w:t>
      </w:r>
      <w:r>
        <w:rPr>
          <w:rFonts w:ascii="Times New Roman" w:hAnsi="Times New Roman" w:cs="Times New Roman"/>
          <w:sz w:val="24"/>
          <w:lang w:val="bg-BG"/>
        </w:rPr>
        <w:t xml:space="preserve">д между отделните серии на сеч, а също и трите заплахи посочени в докладването по чл. 12 от 2019 г. - </w:t>
      </w:r>
      <w:r w:rsidRPr="008C5802">
        <w:rPr>
          <w:rFonts w:ascii="Times New Roman" w:hAnsi="Times New Roman" w:cs="Times New Roman"/>
          <w:sz w:val="24"/>
          <w:lang w:val="bg-BG"/>
        </w:rPr>
        <w:t>B02</w:t>
      </w:r>
      <w:r w:rsidR="00D4366B">
        <w:rPr>
          <w:rFonts w:ascii="Times New Roman" w:hAnsi="Times New Roman" w:cs="Times New Roman"/>
          <w:sz w:val="24"/>
          <w:lang w:val="bg-BG"/>
        </w:rPr>
        <w:t xml:space="preserve"> (</w:t>
      </w:r>
      <w:r w:rsidR="00D4366B" w:rsidRPr="008612A9">
        <w:rPr>
          <w:rFonts w:ascii="Times New Roman" w:hAnsi="Times New Roman"/>
          <w:sz w:val="24"/>
          <w:szCs w:val="24"/>
          <w:lang w:val="bg-BG"/>
        </w:rPr>
        <w:t>Превръщане на едни видове гори в други, включително монокултурни</w:t>
      </w:r>
      <w:r w:rsidR="00D4366B">
        <w:rPr>
          <w:rFonts w:ascii="Times New Roman" w:hAnsi="Times New Roman" w:cs="Times New Roman"/>
          <w:sz w:val="24"/>
          <w:lang w:val="bg-BG"/>
        </w:rPr>
        <w:t>)</w:t>
      </w:r>
      <w:r w:rsidRPr="008C5802">
        <w:rPr>
          <w:rFonts w:ascii="Times New Roman" w:hAnsi="Times New Roman" w:cs="Times New Roman"/>
          <w:sz w:val="24"/>
          <w:lang w:val="bg-BG"/>
        </w:rPr>
        <w:t>, B03</w:t>
      </w:r>
      <w:r w:rsidR="00D4366B">
        <w:rPr>
          <w:rFonts w:ascii="Times New Roman" w:hAnsi="Times New Roman" w:cs="Times New Roman"/>
          <w:sz w:val="24"/>
          <w:lang w:val="bg-BG"/>
        </w:rPr>
        <w:t xml:space="preserve"> (</w:t>
      </w:r>
      <w:r w:rsidR="00D4366B" w:rsidRPr="008612A9">
        <w:rPr>
          <w:rFonts w:ascii="Times New Roman" w:hAnsi="Times New Roman"/>
          <w:sz w:val="24"/>
          <w:szCs w:val="24"/>
          <w:lang w:val="bg-BG"/>
        </w:rPr>
        <w:t>Повторно заселяване с неместни или нетипични видове или интродуциране на такива видове (включително нови видове и ГМО</w:t>
      </w:r>
      <w:r w:rsidR="00D4366B">
        <w:rPr>
          <w:rFonts w:ascii="Times New Roman" w:hAnsi="Times New Roman" w:cs="Times New Roman"/>
          <w:sz w:val="24"/>
          <w:lang w:val="bg-BG"/>
        </w:rPr>
        <w:t>)</w:t>
      </w:r>
      <w:r w:rsidRPr="008C5802">
        <w:rPr>
          <w:rFonts w:ascii="Times New Roman" w:hAnsi="Times New Roman" w:cs="Times New Roman"/>
          <w:sz w:val="24"/>
          <w:lang w:val="bg-BG"/>
        </w:rPr>
        <w:t>, B06</w:t>
      </w:r>
      <w:r w:rsidR="00D4366B">
        <w:rPr>
          <w:rFonts w:ascii="Times New Roman" w:hAnsi="Times New Roman" w:cs="Times New Roman"/>
          <w:sz w:val="24"/>
          <w:lang w:val="bg-BG"/>
        </w:rPr>
        <w:t xml:space="preserve"> (</w:t>
      </w:r>
      <w:r w:rsidR="00D4366B" w:rsidRPr="008612A9">
        <w:rPr>
          <w:rFonts w:ascii="Times New Roman" w:hAnsi="Times New Roman"/>
          <w:sz w:val="24"/>
          <w:szCs w:val="24"/>
          <w:lang w:val="bg-BG"/>
        </w:rPr>
        <w:t>Изсичане на отделни дървета (без гола сеч</w:t>
      </w:r>
      <w:r w:rsidR="00D4366B">
        <w:rPr>
          <w:rFonts w:ascii="Times New Roman" w:hAnsi="Times New Roman" w:cs="Times New Roman"/>
          <w:sz w:val="24"/>
          <w:lang w:val="bg-BG"/>
        </w:rPr>
        <w:t>)</w:t>
      </w:r>
      <w:r>
        <w:rPr>
          <w:rFonts w:ascii="Times New Roman" w:hAnsi="Times New Roman" w:cs="Times New Roman"/>
          <w:sz w:val="24"/>
          <w:lang w:val="bg-BG"/>
        </w:rPr>
        <w:t>.</w:t>
      </w:r>
    </w:p>
    <w:p w14:paraId="5220398D" w14:textId="0E81B7B1" w:rsidR="00825732" w:rsidRPr="00513927" w:rsidRDefault="00825732" w:rsidP="0082573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5. </w:t>
      </w:r>
      <w:r w:rsidR="008E6526">
        <w:rPr>
          <w:rFonts w:ascii="Times New Roman" w:hAnsi="Times New Roman" w:cs="Times New Roman"/>
          <w:b/>
          <w:sz w:val="24"/>
          <w:lang w:val="bg-BG"/>
        </w:rPr>
        <w:t>Параметри за определяне на специфичните природозащитни цели за вида в зоната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52"/>
      </w:tblGrid>
      <w:tr w:rsidR="00825732" w:rsidRPr="00D4366B" w14:paraId="36A36791" w14:textId="77777777" w:rsidTr="00B54405">
        <w:trPr>
          <w:tblHeader/>
          <w:jc w:val="center"/>
        </w:trPr>
        <w:tc>
          <w:tcPr>
            <w:tcW w:w="1696" w:type="dxa"/>
            <w:shd w:val="clear" w:color="auto" w:fill="B6DDE8"/>
            <w:vAlign w:val="center"/>
          </w:tcPr>
          <w:p w14:paraId="394CBDC6" w14:textId="77777777" w:rsidR="00825732" w:rsidRPr="00D4366B" w:rsidRDefault="00825732" w:rsidP="00D4366B">
            <w:pPr>
              <w:spacing w:after="0" w:line="240" w:lineRule="auto"/>
              <w:jc w:val="both"/>
              <w:rPr>
                <w:rFonts w:ascii="Times New Roman" w:hAnsi="Times New Roman" w:cs="Times New Roman"/>
                <w:b/>
                <w:bCs/>
                <w:sz w:val="20"/>
                <w:szCs w:val="20"/>
                <w:lang w:val="bg-BG"/>
              </w:rPr>
            </w:pPr>
            <w:r w:rsidRPr="00D4366B">
              <w:rPr>
                <w:rFonts w:ascii="Times New Roman" w:hAnsi="Times New Roman" w:cs="Times New Roman"/>
                <w:b/>
                <w:bCs/>
                <w:sz w:val="20"/>
                <w:szCs w:val="20"/>
                <w:lang w:val="bg-BG"/>
              </w:rPr>
              <w:t>Параметър</w:t>
            </w:r>
          </w:p>
        </w:tc>
        <w:tc>
          <w:tcPr>
            <w:tcW w:w="1276" w:type="dxa"/>
            <w:shd w:val="clear" w:color="auto" w:fill="B6DDE8"/>
            <w:vAlign w:val="center"/>
          </w:tcPr>
          <w:p w14:paraId="50192FD1" w14:textId="77777777" w:rsidR="00825732" w:rsidRPr="00D4366B" w:rsidRDefault="00825732" w:rsidP="00D4366B">
            <w:pPr>
              <w:spacing w:after="0" w:line="240" w:lineRule="auto"/>
              <w:jc w:val="both"/>
              <w:rPr>
                <w:rFonts w:ascii="Times New Roman" w:hAnsi="Times New Roman" w:cs="Times New Roman"/>
                <w:b/>
                <w:bCs/>
                <w:sz w:val="20"/>
                <w:szCs w:val="20"/>
                <w:lang w:val="bg-BG"/>
              </w:rPr>
            </w:pPr>
            <w:r w:rsidRPr="00D4366B">
              <w:rPr>
                <w:rFonts w:ascii="Times New Roman" w:hAnsi="Times New Roman" w:cs="Times New Roman"/>
                <w:b/>
                <w:bCs/>
                <w:sz w:val="20"/>
                <w:szCs w:val="20"/>
                <w:lang w:val="bg-BG"/>
              </w:rPr>
              <w:t xml:space="preserve">Мерна единица </w:t>
            </w:r>
          </w:p>
        </w:tc>
        <w:tc>
          <w:tcPr>
            <w:tcW w:w="1418" w:type="dxa"/>
            <w:shd w:val="clear" w:color="auto" w:fill="B6DDE8"/>
            <w:vAlign w:val="center"/>
          </w:tcPr>
          <w:p w14:paraId="714C4B6D" w14:textId="77777777" w:rsidR="00825732" w:rsidRPr="00D4366B" w:rsidRDefault="00825732" w:rsidP="00D4366B">
            <w:pPr>
              <w:spacing w:after="0" w:line="240" w:lineRule="auto"/>
              <w:jc w:val="both"/>
              <w:rPr>
                <w:rFonts w:ascii="Times New Roman" w:hAnsi="Times New Roman" w:cs="Times New Roman"/>
                <w:b/>
                <w:bCs/>
                <w:sz w:val="20"/>
                <w:szCs w:val="20"/>
                <w:lang w:val="bg-BG"/>
              </w:rPr>
            </w:pPr>
            <w:r w:rsidRPr="00D4366B">
              <w:rPr>
                <w:rFonts w:ascii="Times New Roman" w:hAnsi="Times New Roman" w:cs="Times New Roman"/>
                <w:b/>
                <w:bCs/>
                <w:sz w:val="20"/>
                <w:szCs w:val="20"/>
                <w:lang w:val="bg-BG"/>
              </w:rPr>
              <w:t xml:space="preserve">Целева стойност </w:t>
            </w:r>
          </w:p>
        </w:tc>
        <w:tc>
          <w:tcPr>
            <w:tcW w:w="2551" w:type="dxa"/>
            <w:shd w:val="clear" w:color="auto" w:fill="B6DDE8"/>
            <w:vAlign w:val="center"/>
          </w:tcPr>
          <w:p w14:paraId="16F68106" w14:textId="77777777" w:rsidR="00825732" w:rsidRPr="00D4366B" w:rsidRDefault="00825732" w:rsidP="00D4366B">
            <w:pPr>
              <w:spacing w:after="0" w:line="240" w:lineRule="auto"/>
              <w:jc w:val="both"/>
              <w:rPr>
                <w:rFonts w:ascii="Times New Roman" w:hAnsi="Times New Roman" w:cs="Times New Roman"/>
                <w:b/>
                <w:bCs/>
                <w:sz w:val="20"/>
                <w:szCs w:val="20"/>
                <w:lang w:val="bg-BG"/>
              </w:rPr>
            </w:pPr>
            <w:r w:rsidRPr="00D4366B">
              <w:rPr>
                <w:rFonts w:ascii="Times New Roman" w:hAnsi="Times New Roman" w:cs="Times New Roman"/>
                <w:b/>
                <w:bCs/>
                <w:sz w:val="20"/>
                <w:szCs w:val="20"/>
                <w:lang w:val="bg-BG"/>
              </w:rPr>
              <w:t xml:space="preserve">Допълнителна информация </w:t>
            </w:r>
          </w:p>
        </w:tc>
        <w:tc>
          <w:tcPr>
            <w:tcW w:w="2552" w:type="dxa"/>
            <w:shd w:val="clear" w:color="auto" w:fill="B6DDE8"/>
            <w:vAlign w:val="center"/>
          </w:tcPr>
          <w:p w14:paraId="09C0705D" w14:textId="77777777" w:rsidR="00825732" w:rsidRPr="00D4366B" w:rsidRDefault="00825732" w:rsidP="00D4366B">
            <w:pPr>
              <w:spacing w:after="0" w:line="240" w:lineRule="auto"/>
              <w:jc w:val="both"/>
              <w:rPr>
                <w:rFonts w:ascii="Times New Roman" w:hAnsi="Times New Roman" w:cs="Times New Roman"/>
                <w:b/>
                <w:bCs/>
                <w:sz w:val="20"/>
                <w:szCs w:val="20"/>
                <w:lang w:val="bg-BG"/>
              </w:rPr>
            </w:pPr>
            <w:r w:rsidRPr="00D4366B">
              <w:rPr>
                <w:rFonts w:ascii="Times New Roman" w:hAnsi="Times New Roman" w:cs="Times New Roman"/>
                <w:b/>
                <w:bCs/>
                <w:sz w:val="20"/>
                <w:szCs w:val="20"/>
                <w:lang w:val="bg-BG"/>
              </w:rPr>
              <w:t xml:space="preserve">Специфични за зоната цели за опазване </w:t>
            </w:r>
          </w:p>
        </w:tc>
      </w:tr>
      <w:tr w:rsidR="00825732" w:rsidRPr="00D4366B" w14:paraId="14796D8A" w14:textId="77777777" w:rsidTr="00B54405">
        <w:trPr>
          <w:jc w:val="center"/>
        </w:trPr>
        <w:tc>
          <w:tcPr>
            <w:tcW w:w="1696" w:type="dxa"/>
            <w:shd w:val="clear" w:color="auto" w:fill="auto"/>
          </w:tcPr>
          <w:p w14:paraId="35C8FFF7" w14:textId="77777777" w:rsidR="00825732" w:rsidRPr="00D4366B" w:rsidRDefault="00825732" w:rsidP="00D4366B">
            <w:pPr>
              <w:spacing w:after="0" w:line="240" w:lineRule="auto"/>
              <w:jc w:val="both"/>
              <w:rPr>
                <w:rFonts w:ascii="Times New Roman" w:hAnsi="Times New Roman" w:cs="Times New Roman"/>
                <w:b/>
                <w:sz w:val="20"/>
                <w:szCs w:val="20"/>
                <w:lang w:val="bg-BG"/>
              </w:rPr>
            </w:pPr>
            <w:r w:rsidRPr="00D4366B">
              <w:rPr>
                <w:rFonts w:ascii="Times New Roman" w:hAnsi="Times New Roman" w:cs="Times New Roman"/>
                <w:b/>
                <w:sz w:val="20"/>
                <w:szCs w:val="20"/>
                <w:lang w:val="bg-BG"/>
              </w:rPr>
              <w:t xml:space="preserve">Популация: </w:t>
            </w:r>
            <w:r w:rsidRPr="00D4366B">
              <w:rPr>
                <w:rFonts w:ascii="Times New Roman" w:hAnsi="Times New Roman" w:cs="Times New Roman"/>
                <w:bCs/>
                <w:sz w:val="20"/>
                <w:szCs w:val="20"/>
                <w:lang w:val="bg-BG"/>
              </w:rPr>
              <w:t>Размер на гнездящата популация</w:t>
            </w:r>
          </w:p>
        </w:tc>
        <w:tc>
          <w:tcPr>
            <w:tcW w:w="1276" w:type="dxa"/>
            <w:shd w:val="clear" w:color="auto" w:fill="auto"/>
          </w:tcPr>
          <w:p w14:paraId="7B107BD9"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Брой гнездящи двойки</w:t>
            </w:r>
          </w:p>
        </w:tc>
        <w:tc>
          <w:tcPr>
            <w:tcW w:w="1418" w:type="dxa"/>
            <w:shd w:val="clear" w:color="auto" w:fill="auto"/>
          </w:tcPr>
          <w:p w14:paraId="426C1ADC" w14:textId="795DA0DB"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 xml:space="preserve">1 двойка </w:t>
            </w:r>
          </w:p>
        </w:tc>
        <w:tc>
          <w:tcPr>
            <w:tcW w:w="2551" w:type="dxa"/>
            <w:shd w:val="clear" w:color="auto" w:fill="auto"/>
          </w:tcPr>
          <w:p w14:paraId="484F3A78"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 xml:space="preserve">Целевата стойност е определена на база </w:t>
            </w:r>
            <w:r w:rsidR="000C6B3E" w:rsidRPr="00D4366B">
              <w:rPr>
                <w:rFonts w:ascii="Times New Roman" w:hAnsi="Times New Roman" w:cs="Times New Roman"/>
                <w:sz w:val="20"/>
                <w:szCs w:val="20"/>
                <w:lang w:val="bg-BG"/>
              </w:rPr>
              <w:t>СФ</w:t>
            </w:r>
            <w:r w:rsidRPr="00D4366B">
              <w:rPr>
                <w:rFonts w:ascii="Times New Roman" w:hAnsi="Times New Roman" w:cs="Times New Roman"/>
                <w:sz w:val="20"/>
                <w:szCs w:val="20"/>
                <w:lang w:val="bg-BG"/>
              </w:rPr>
              <w:t xml:space="preserve"> и теренните наблюдения през гнездовия период на 2021 г.</w:t>
            </w:r>
          </w:p>
        </w:tc>
        <w:tc>
          <w:tcPr>
            <w:tcW w:w="2552" w:type="dxa"/>
          </w:tcPr>
          <w:p w14:paraId="2282F18D"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Поддържане на популацията на вида в зоната в размер от най-малко 1 гнездяща двойка.</w:t>
            </w:r>
          </w:p>
        </w:tc>
      </w:tr>
      <w:tr w:rsidR="00825732" w:rsidRPr="00D4366B" w14:paraId="5BD0C86B" w14:textId="77777777" w:rsidTr="00B54405">
        <w:trPr>
          <w:trHeight w:val="436"/>
          <w:jc w:val="center"/>
        </w:trPr>
        <w:tc>
          <w:tcPr>
            <w:tcW w:w="1696" w:type="dxa"/>
            <w:shd w:val="clear" w:color="auto" w:fill="auto"/>
          </w:tcPr>
          <w:p w14:paraId="116C0D45" w14:textId="77777777" w:rsidR="00825732" w:rsidRPr="00D4366B" w:rsidRDefault="00825732" w:rsidP="00D4366B">
            <w:pPr>
              <w:spacing w:after="0" w:line="240" w:lineRule="auto"/>
              <w:jc w:val="both"/>
              <w:rPr>
                <w:rFonts w:ascii="Times New Roman" w:hAnsi="Times New Roman" w:cs="Times New Roman"/>
                <w:b/>
                <w:sz w:val="20"/>
                <w:szCs w:val="20"/>
                <w:lang w:val="bg-BG"/>
              </w:rPr>
            </w:pPr>
            <w:r w:rsidRPr="00D4366B">
              <w:rPr>
                <w:rFonts w:ascii="Times New Roman" w:hAnsi="Times New Roman" w:cs="Times New Roman"/>
                <w:b/>
                <w:sz w:val="20"/>
                <w:szCs w:val="20"/>
                <w:lang w:val="bg-BG"/>
              </w:rPr>
              <w:lastRenderedPageBreak/>
              <w:t xml:space="preserve">Местообитание на вида: площ </w:t>
            </w:r>
            <w:r w:rsidRPr="00D4366B">
              <w:rPr>
                <w:rFonts w:ascii="Times New Roman" w:hAnsi="Times New Roman" w:cs="Times New Roman"/>
                <w:sz w:val="20"/>
                <w:szCs w:val="20"/>
                <w:lang w:val="bg-BG"/>
              </w:rPr>
              <w:t xml:space="preserve">на подходящи местообитания за гнездене и търсене на храна; </w:t>
            </w:r>
          </w:p>
        </w:tc>
        <w:tc>
          <w:tcPr>
            <w:tcW w:w="1276" w:type="dxa"/>
            <w:shd w:val="clear" w:color="auto" w:fill="auto"/>
          </w:tcPr>
          <w:p w14:paraId="7945C423" w14:textId="124F2DF7" w:rsidR="00825732" w:rsidRPr="00D4366B" w:rsidRDefault="00D4366B" w:rsidP="00D4366B">
            <w:pPr>
              <w:spacing w:after="0" w:line="240" w:lineRule="auto"/>
              <w:jc w:val="both"/>
              <w:rPr>
                <w:rFonts w:ascii="Times New Roman" w:hAnsi="Times New Roman" w:cs="Times New Roman"/>
                <w:sz w:val="20"/>
                <w:szCs w:val="20"/>
                <w:lang w:val="bg-BG"/>
              </w:rPr>
            </w:pPr>
            <w:r>
              <w:rPr>
                <w:rFonts w:ascii="Times New Roman" w:hAnsi="Times New Roman" w:cs="Times New Roman"/>
                <w:sz w:val="20"/>
                <w:szCs w:val="20"/>
                <w:lang w:val="bg-BG"/>
              </w:rPr>
              <w:t>х</w:t>
            </w:r>
            <w:r w:rsidR="00825732" w:rsidRPr="00D4366B">
              <w:rPr>
                <w:rFonts w:ascii="Times New Roman" w:hAnsi="Times New Roman" w:cs="Times New Roman"/>
                <w:sz w:val="20"/>
                <w:szCs w:val="20"/>
              </w:rPr>
              <w:t>a</w:t>
            </w:r>
          </w:p>
          <w:p w14:paraId="04827C23" w14:textId="77777777" w:rsidR="00825732" w:rsidRPr="00D4366B" w:rsidRDefault="00825732" w:rsidP="00D4366B">
            <w:pPr>
              <w:spacing w:after="0" w:line="240" w:lineRule="auto"/>
              <w:jc w:val="both"/>
              <w:rPr>
                <w:rFonts w:ascii="Times New Roman" w:hAnsi="Times New Roman" w:cs="Times New Roman"/>
                <w:sz w:val="20"/>
                <w:szCs w:val="20"/>
                <w:lang w:val="bg-BG"/>
              </w:rPr>
            </w:pPr>
          </w:p>
        </w:tc>
        <w:tc>
          <w:tcPr>
            <w:tcW w:w="1418" w:type="dxa"/>
            <w:shd w:val="clear" w:color="auto" w:fill="auto"/>
          </w:tcPr>
          <w:p w14:paraId="1CE1034A" w14:textId="7CC206C6"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най-малко 2</w:t>
            </w:r>
            <w:r w:rsidR="00D4366B">
              <w:rPr>
                <w:rFonts w:ascii="Times New Roman" w:hAnsi="Times New Roman" w:cs="Times New Roman"/>
                <w:sz w:val="20"/>
                <w:szCs w:val="20"/>
                <w:lang w:val="bg-BG"/>
              </w:rPr>
              <w:t>60 ха</w:t>
            </w:r>
          </w:p>
        </w:tc>
        <w:tc>
          <w:tcPr>
            <w:tcW w:w="2551" w:type="dxa"/>
            <w:shd w:val="clear" w:color="auto" w:fill="auto"/>
          </w:tcPr>
          <w:p w14:paraId="7F47E6AD" w14:textId="4800B0DA"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Изчислена въз основа на % местообитание от широколистна естествена гора в рамките на зоната</w:t>
            </w:r>
            <w:r w:rsidRPr="00D4366B">
              <w:rPr>
                <w:rFonts w:ascii="Times New Roman" w:hAnsi="Times New Roman" w:cs="Times New Roman"/>
                <w:sz w:val="20"/>
                <w:szCs w:val="20"/>
                <w:lang w:val="en-GB"/>
              </w:rPr>
              <w:t>.</w:t>
            </w:r>
            <w:r w:rsidRPr="00D4366B">
              <w:rPr>
                <w:rFonts w:ascii="Times New Roman" w:hAnsi="Times New Roman" w:cs="Times New Roman"/>
                <w:sz w:val="20"/>
                <w:szCs w:val="20"/>
                <w:lang w:val="bg-BG"/>
              </w:rPr>
              <w:t xml:space="preserve"> Площта на гнездовото и хранителното местообитание до голяма степен се припокриват. </w:t>
            </w:r>
          </w:p>
        </w:tc>
        <w:tc>
          <w:tcPr>
            <w:tcW w:w="2552" w:type="dxa"/>
          </w:tcPr>
          <w:p w14:paraId="04696EEA" w14:textId="19BDEA31"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 xml:space="preserve">Поддържане на подходящите места за гнездене на вида чрез: ограничаване на санитарните сечи в старите дъбови гори в зоната; при възобновителните сечи да бъдат оставяни по 25–30 стари дървета на 1 </w:t>
            </w:r>
            <w:r w:rsidR="00D4366B">
              <w:rPr>
                <w:rFonts w:ascii="Times New Roman" w:hAnsi="Times New Roman" w:cs="Times New Roman"/>
                <w:sz w:val="20"/>
                <w:szCs w:val="20"/>
                <w:lang w:val="bg-BG"/>
              </w:rPr>
              <w:t>х</w:t>
            </w:r>
            <w:r w:rsidRPr="00D4366B">
              <w:rPr>
                <w:rFonts w:ascii="Times New Roman" w:hAnsi="Times New Roman" w:cs="Times New Roman"/>
                <w:sz w:val="20"/>
                <w:szCs w:val="20"/>
                <w:lang w:val="bg-BG"/>
              </w:rPr>
              <w:t>a.</w:t>
            </w:r>
          </w:p>
        </w:tc>
      </w:tr>
      <w:tr w:rsidR="00825732" w:rsidRPr="00D4366B" w14:paraId="5D85EB49" w14:textId="77777777" w:rsidTr="00B54405">
        <w:trPr>
          <w:trHeight w:val="436"/>
          <w:jc w:val="center"/>
        </w:trPr>
        <w:tc>
          <w:tcPr>
            <w:tcW w:w="1696" w:type="dxa"/>
            <w:shd w:val="clear" w:color="auto" w:fill="auto"/>
          </w:tcPr>
          <w:p w14:paraId="73A5A0A9" w14:textId="77777777" w:rsidR="00825732" w:rsidRPr="00D4366B" w:rsidRDefault="00825732" w:rsidP="00D4366B">
            <w:pPr>
              <w:spacing w:after="0" w:line="240" w:lineRule="auto"/>
              <w:jc w:val="both"/>
              <w:rPr>
                <w:rFonts w:ascii="Times New Roman" w:hAnsi="Times New Roman" w:cs="Times New Roman"/>
                <w:b/>
                <w:sz w:val="20"/>
                <w:szCs w:val="20"/>
                <w:lang w:val="bg-BG"/>
              </w:rPr>
            </w:pPr>
            <w:r w:rsidRPr="00D4366B">
              <w:rPr>
                <w:rFonts w:ascii="Times New Roman" w:hAnsi="Times New Roman" w:cs="Times New Roman"/>
                <w:b/>
                <w:sz w:val="20"/>
                <w:szCs w:val="20"/>
                <w:lang w:val="bg-BG"/>
              </w:rPr>
              <w:t>Местообитание на вида:</w:t>
            </w:r>
            <w:r w:rsidRPr="00D4366B">
              <w:rPr>
                <w:rFonts w:ascii="Times New Roman" w:hAnsi="Times New Roman" w:cs="Times New Roman"/>
                <w:sz w:val="20"/>
                <w:szCs w:val="20"/>
                <w:lang w:val="bg-BG"/>
              </w:rPr>
              <w:t xml:space="preserve"> Качество на подходящото местообитание на вида</w:t>
            </w:r>
          </w:p>
        </w:tc>
        <w:tc>
          <w:tcPr>
            <w:tcW w:w="1276" w:type="dxa"/>
            <w:shd w:val="clear" w:color="auto" w:fill="auto"/>
          </w:tcPr>
          <w:p w14:paraId="341173E6"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Брой на подходящите биотопни дървета с хралупи за гнездене</w:t>
            </w:r>
          </w:p>
        </w:tc>
        <w:tc>
          <w:tcPr>
            <w:tcW w:w="1418" w:type="dxa"/>
            <w:shd w:val="clear" w:color="auto" w:fill="auto"/>
          </w:tcPr>
          <w:p w14:paraId="1C9805D0" w14:textId="6C9851B2" w:rsidR="00825732" w:rsidRPr="00D4366B" w:rsidRDefault="00825732" w:rsidP="00D4366B">
            <w:pPr>
              <w:spacing w:after="0" w:line="240" w:lineRule="auto"/>
              <w:jc w:val="both"/>
              <w:rPr>
                <w:rFonts w:ascii="Times New Roman" w:hAnsi="Times New Roman" w:cs="Times New Roman"/>
                <w:sz w:val="20"/>
                <w:szCs w:val="20"/>
                <w:lang w:val="en-GB"/>
              </w:rPr>
            </w:pPr>
            <w:r w:rsidRPr="00D4366B">
              <w:rPr>
                <w:rFonts w:ascii="Times New Roman" w:hAnsi="Times New Roman" w:cs="Times New Roman"/>
                <w:sz w:val="20"/>
                <w:szCs w:val="20"/>
                <w:lang w:val="bg-BG"/>
              </w:rPr>
              <w:t>Най-малко 1 биотопно дърво/</w:t>
            </w:r>
            <w:r w:rsidR="00D4366B">
              <w:rPr>
                <w:rFonts w:ascii="Times New Roman" w:hAnsi="Times New Roman" w:cs="Times New Roman"/>
                <w:sz w:val="20"/>
                <w:szCs w:val="20"/>
                <w:lang w:val="bg-BG"/>
              </w:rPr>
              <w:t>х</w:t>
            </w:r>
            <w:r w:rsidRPr="00D4366B">
              <w:rPr>
                <w:rFonts w:ascii="Times New Roman" w:hAnsi="Times New Roman" w:cs="Times New Roman"/>
                <w:sz w:val="20"/>
                <w:szCs w:val="20"/>
                <w:lang w:val="en-GB"/>
              </w:rPr>
              <w:t>a</w:t>
            </w:r>
          </w:p>
        </w:tc>
        <w:tc>
          <w:tcPr>
            <w:tcW w:w="2551" w:type="dxa"/>
            <w:shd w:val="clear" w:color="auto" w:fill="auto"/>
          </w:tcPr>
          <w:p w14:paraId="0F23CC70"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Гнездовите камери в ствола на стари дървета с мека дървесина (с дебелина над 40</w:t>
            </w:r>
            <w:r w:rsidRPr="00D4366B">
              <w:rPr>
                <w:rFonts w:ascii="Times New Roman" w:hAnsi="Times New Roman" w:cs="Times New Roman"/>
                <w:sz w:val="20"/>
                <w:szCs w:val="20"/>
              </w:rPr>
              <w:t xml:space="preserve"> </w:t>
            </w:r>
            <w:r w:rsidRPr="00D4366B">
              <w:rPr>
                <w:rFonts w:ascii="Times New Roman" w:hAnsi="Times New Roman" w:cs="Times New Roman"/>
                <w:sz w:val="20"/>
                <w:szCs w:val="20"/>
                <w:lang w:val="en-GB"/>
              </w:rPr>
              <w:t xml:space="preserve">cm </w:t>
            </w:r>
            <w:r w:rsidRPr="00D4366B">
              <w:rPr>
                <w:rFonts w:ascii="Times New Roman" w:hAnsi="Times New Roman" w:cs="Times New Roman"/>
                <w:sz w:val="20"/>
                <w:szCs w:val="20"/>
                <w:lang w:val="bg-BG"/>
              </w:rPr>
              <w:t>в диаметър), които издълбава сам. Предпочитани дървета са дъб, елша, ясен.</w:t>
            </w:r>
          </w:p>
        </w:tc>
        <w:tc>
          <w:tcPr>
            <w:tcW w:w="2552" w:type="dxa"/>
          </w:tcPr>
          <w:p w14:paraId="6B66B04A" w14:textId="77777777" w:rsidR="00825732" w:rsidRPr="00D4366B" w:rsidRDefault="00825732" w:rsidP="00D4366B">
            <w:pPr>
              <w:spacing w:after="0" w:line="240" w:lineRule="auto"/>
              <w:jc w:val="both"/>
              <w:rPr>
                <w:rFonts w:ascii="Times New Roman" w:hAnsi="Times New Roman" w:cs="Times New Roman"/>
                <w:sz w:val="20"/>
                <w:szCs w:val="20"/>
                <w:lang w:val="bg-BG"/>
              </w:rPr>
            </w:pPr>
            <w:r w:rsidRPr="00D4366B">
              <w:rPr>
                <w:rFonts w:ascii="Times New Roman" w:hAnsi="Times New Roman" w:cs="Times New Roman"/>
                <w:sz w:val="20"/>
                <w:szCs w:val="20"/>
                <w:lang w:val="bg-BG"/>
              </w:rPr>
              <w:t>Междинна цел: да се изясни броя на подходящите за гнездене дървета в зоната до 2025 г.</w:t>
            </w:r>
          </w:p>
        </w:tc>
      </w:tr>
    </w:tbl>
    <w:p w14:paraId="75A038A4" w14:textId="77777777" w:rsidR="00825732" w:rsidRPr="00825732" w:rsidRDefault="00825732" w:rsidP="00825732">
      <w:pPr>
        <w:spacing w:before="120" w:after="120" w:line="240" w:lineRule="auto"/>
        <w:jc w:val="both"/>
        <w:rPr>
          <w:rFonts w:ascii="Times New Roman" w:hAnsi="Times New Roman" w:cs="Times New Roman"/>
          <w:b/>
          <w:bCs/>
          <w:sz w:val="24"/>
          <w:lang w:val="bg-BG"/>
        </w:rPr>
      </w:pPr>
      <w:r w:rsidRPr="00825732">
        <w:rPr>
          <w:rFonts w:ascii="Times New Roman" w:hAnsi="Times New Roman" w:cs="Times New Roman"/>
          <w:b/>
          <w:bCs/>
          <w:sz w:val="24"/>
          <w:lang w:val="bg-BG"/>
        </w:rPr>
        <w:t xml:space="preserve">Необходимост от промени в </w:t>
      </w:r>
      <w:r w:rsidR="000C6B3E">
        <w:rPr>
          <w:rFonts w:ascii="Times New Roman" w:hAnsi="Times New Roman" w:cs="Times New Roman"/>
          <w:b/>
          <w:bCs/>
          <w:sz w:val="24"/>
          <w:lang w:val="bg-BG"/>
        </w:rPr>
        <w:t>СФ</w:t>
      </w:r>
      <w:r w:rsidRPr="00825732">
        <w:rPr>
          <w:rFonts w:ascii="Times New Roman" w:hAnsi="Times New Roman" w:cs="Times New Roman"/>
          <w:b/>
          <w:bCs/>
          <w:sz w:val="24"/>
          <w:lang w:val="bg-BG"/>
        </w:rPr>
        <w:t xml:space="preserve"> за СЗЗ BG0002065 „Блато Малък Преславец“</w:t>
      </w:r>
    </w:p>
    <w:p w14:paraId="1EA9E5B7" w14:textId="77777777" w:rsidR="00825732" w:rsidRDefault="00825732" w:rsidP="00825732">
      <w:pPr>
        <w:spacing w:before="120" w:after="120" w:line="240" w:lineRule="auto"/>
        <w:jc w:val="both"/>
        <w:rPr>
          <w:rFonts w:ascii="Times New Roman" w:hAnsi="Times New Roman" w:cs="Times New Roman"/>
          <w:b/>
          <w:bCs/>
          <w:sz w:val="24"/>
          <w:lang w:val="bg-BG"/>
        </w:rPr>
      </w:pPr>
      <w:r w:rsidRPr="00536CC7">
        <w:rPr>
          <w:rFonts w:ascii="Times New Roman" w:hAnsi="Times New Roman" w:cs="Times New Roman"/>
          <w:bCs/>
          <w:sz w:val="24"/>
          <w:lang w:val="bg-BG"/>
        </w:rPr>
        <w:t xml:space="preserve">По отношение на </w:t>
      </w:r>
      <w:r w:rsidRPr="00536CC7">
        <w:rPr>
          <w:rFonts w:ascii="Times New Roman" w:hAnsi="Times New Roman" w:cs="Times New Roman"/>
          <w:b/>
          <w:bCs/>
          <w:sz w:val="24"/>
          <w:lang w:val="bg-BG"/>
        </w:rPr>
        <w:t>гнездовата популация</w:t>
      </w:r>
      <w:r>
        <w:rPr>
          <w:rFonts w:ascii="Times New Roman" w:hAnsi="Times New Roman" w:cs="Times New Roman"/>
          <w:b/>
          <w:bCs/>
          <w:sz w:val="24"/>
          <w:lang w:val="bg-BG"/>
        </w:rPr>
        <w:t>:</w:t>
      </w:r>
    </w:p>
    <w:p w14:paraId="4A479381" w14:textId="46E37990" w:rsidR="00825732" w:rsidRDefault="00825732" w:rsidP="00825732">
      <w:pPr>
        <w:spacing w:after="0"/>
        <w:ind w:left="426"/>
        <w:jc w:val="both"/>
        <w:rPr>
          <w:rFonts w:ascii="Times New Roman" w:hAnsi="Times New Roman" w:cs="Times New Roman"/>
          <w:bCs/>
          <w:sz w:val="24"/>
          <w:lang w:val="bg-BG"/>
        </w:rPr>
      </w:pPr>
      <w:r>
        <w:rPr>
          <w:rFonts w:ascii="Times New Roman" w:hAnsi="Times New Roman" w:cs="Times New Roman"/>
          <w:bCs/>
          <w:sz w:val="24"/>
          <w:lang w:val="bg-BG"/>
        </w:rPr>
        <w:t xml:space="preserve">- в колона </w:t>
      </w:r>
      <w:r w:rsidR="009739A1">
        <w:rPr>
          <w:rFonts w:ascii="Times New Roman" w:hAnsi="Times New Roman" w:cs="Times New Roman"/>
          <w:bCs/>
          <w:sz w:val="24"/>
          <w:lang w:val="bg-BG"/>
        </w:rPr>
        <w:t>„</w:t>
      </w:r>
      <w:r>
        <w:rPr>
          <w:rFonts w:ascii="Times New Roman" w:hAnsi="Times New Roman" w:cs="Times New Roman"/>
          <w:bCs/>
          <w:sz w:val="24"/>
          <w:lang w:val="bg-BG"/>
        </w:rPr>
        <w:t>Т</w:t>
      </w:r>
      <w:r w:rsidR="009739A1">
        <w:rPr>
          <w:rFonts w:ascii="Times New Roman" w:hAnsi="Times New Roman" w:cs="Times New Roman"/>
          <w:bCs/>
          <w:sz w:val="24"/>
        </w:rPr>
        <w:t>ype</w:t>
      </w:r>
      <w:r w:rsidR="009739A1">
        <w:rPr>
          <w:rFonts w:ascii="Times New Roman" w:hAnsi="Times New Roman" w:cs="Times New Roman"/>
          <w:bCs/>
          <w:sz w:val="24"/>
          <w:lang w:val="bg-BG"/>
        </w:rPr>
        <w:t>“</w:t>
      </w:r>
      <w:r>
        <w:rPr>
          <w:rFonts w:ascii="Times New Roman" w:hAnsi="Times New Roman" w:cs="Times New Roman"/>
          <w:bCs/>
          <w:sz w:val="24"/>
          <w:lang w:val="bg-BG"/>
        </w:rPr>
        <w:t xml:space="preserve"> е необходимо буквата </w:t>
      </w:r>
      <w:r>
        <w:rPr>
          <w:rFonts w:ascii="Times New Roman" w:hAnsi="Times New Roman" w:cs="Times New Roman"/>
          <w:bCs/>
          <w:sz w:val="24"/>
        </w:rPr>
        <w:t xml:space="preserve">“r” (reproducing) </w:t>
      </w:r>
      <w:r>
        <w:rPr>
          <w:rFonts w:ascii="Times New Roman" w:hAnsi="Times New Roman" w:cs="Times New Roman"/>
          <w:bCs/>
          <w:sz w:val="24"/>
          <w:lang w:val="bg-BG"/>
        </w:rPr>
        <w:t xml:space="preserve">да се замени с буквата </w:t>
      </w:r>
      <w:r>
        <w:rPr>
          <w:rFonts w:ascii="Times New Roman" w:hAnsi="Times New Roman" w:cs="Times New Roman"/>
          <w:bCs/>
          <w:sz w:val="24"/>
        </w:rPr>
        <w:t>“p” (permanent)</w:t>
      </w:r>
      <w:r>
        <w:rPr>
          <w:rFonts w:ascii="Times New Roman" w:hAnsi="Times New Roman" w:cs="Times New Roman"/>
          <w:bCs/>
          <w:sz w:val="24"/>
          <w:lang w:val="bg-BG"/>
        </w:rPr>
        <w:t xml:space="preserve">, тъй като вида е постоянен за страната. </w:t>
      </w:r>
    </w:p>
    <w:p w14:paraId="36F28A04" w14:textId="77777777" w:rsidR="00825732" w:rsidRDefault="00825732" w:rsidP="00825732">
      <w:pPr>
        <w:spacing w:after="0"/>
        <w:ind w:left="426"/>
        <w:jc w:val="both"/>
        <w:rPr>
          <w:rFonts w:ascii="Times New Roman" w:hAnsi="Times New Roman" w:cs="Times New Roman"/>
          <w:bCs/>
          <w:sz w:val="24"/>
          <w:lang w:val="bg-BG"/>
        </w:rPr>
      </w:pPr>
      <w:r>
        <w:rPr>
          <w:rFonts w:ascii="Times New Roman" w:hAnsi="Times New Roman" w:cs="Times New Roman"/>
          <w:bCs/>
          <w:sz w:val="24"/>
          <w:lang w:val="bg-BG"/>
        </w:rPr>
        <w:t xml:space="preserve">- </w:t>
      </w:r>
      <w:r w:rsidRPr="00536CC7">
        <w:rPr>
          <w:rFonts w:ascii="Times New Roman" w:hAnsi="Times New Roman" w:cs="Times New Roman"/>
          <w:bCs/>
          <w:sz w:val="24"/>
          <w:lang w:val="bg-BG"/>
        </w:rPr>
        <w:t>Промяна на кода (</w:t>
      </w:r>
      <w:r w:rsidRPr="00536CC7">
        <w:rPr>
          <w:rFonts w:ascii="Times New Roman" w:hAnsi="Times New Roman" w:cs="Times New Roman"/>
          <w:bCs/>
          <w:sz w:val="24"/>
          <w:lang w:val="en-GB"/>
        </w:rPr>
        <w:t xml:space="preserve">code) </w:t>
      </w:r>
      <w:r w:rsidRPr="00536CC7">
        <w:rPr>
          <w:rFonts w:ascii="Times New Roman" w:hAnsi="Times New Roman" w:cs="Times New Roman"/>
          <w:bCs/>
          <w:sz w:val="24"/>
          <w:lang w:val="bg-BG"/>
        </w:rPr>
        <w:t>и научното наименование на вида (</w:t>
      </w:r>
      <w:r w:rsidRPr="00536CC7">
        <w:rPr>
          <w:rFonts w:ascii="Times New Roman" w:hAnsi="Times New Roman" w:cs="Times New Roman"/>
          <w:bCs/>
          <w:sz w:val="24"/>
          <w:lang w:val="en-GB"/>
        </w:rPr>
        <w:t>scientific name</w:t>
      </w:r>
      <w:r w:rsidRPr="00536CC7">
        <w:rPr>
          <w:rFonts w:ascii="Times New Roman" w:hAnsi="Times New Roman" w:cs="Times New Roman"/>
          <w:bCs/>
          <w:sz w:val="24"/>
          <w:lang w:val="bg-BG"/>
        </w:rPr>
        <w:t>)</w:t>
      </w:r>
      <w:r w:rsidRPr="00536CC7">
        <w:rPr>
          <w:rFonts w:ascii="Times New Roman" w:hAnsi="Times New Roman" w:cs="Times New Roman"/>
          <w:bCs/>
          <w:sz w:val="24"/>
          <w:lang w:val="en-GB"/>
        </w:rPr>
        <w:t>,</w:t>
      </w:r>
      <w:r w:rsidRPr="00536CC7">
        <w:rPr>
          <w:rFonts w:ascii="Times New Roman" w:hAnsi="Times New Roman" w:cs="Times New Roman"/>
          <w:bCs/>
          <w:sz w:val="24"/>
          <w:lang w:val="bg-BG"/>
        </w:rPr>
        <w:t xml:space="preserve"> съобразно актуалната номенклатура от Докладването по Чл. 12 от 2019 г.</w:t>
      </w:r>
    </w:p>
    <w:p w14:paraId="11A5803E" w14:textId="77777777" w:rsidR="00825732" w:rsidRPr="00536CC7" w:rsidRDefault="00825732" w:rsidP="00825732">
      <w:pPr>
        <w:spacing w:after="0"/>
        <w:ind w:left="426"/>
        <w:jc w:val="both"/>
        <w:rPr>
          <w:rFonts w:ascii="Times New Roman" w:hAnsi="Times New Roman" w:cs="Times New Roman"/>
          <w:b/>
          <w:bCs/>
          <w:sz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825732" w:rsidRPr="00B40846" w14:paraId="37E7F73E" w14:textId="77777777" w:rsidTr="000C6B3E">
        <w:trPr>
          <w:jc w:val="center"/>
        </w:trPr>
        <w:tc>
          <w:tcPr>
            <w:tcW w:w="0" w:type="auto"/>
            <w:gridSpan w:val="5"/>
            <w:shd w:val="clear" w:color="auto" w:fill="D9D9D9" w:themeFill="background1" w:themeFillShade="D9"/>
            <w:vAlign w:val="center"/>
          </w:tcPr>
          <w:p w14:paraId="15357443"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Species</w:t>
            </w:r>
          </w:p>
        </w:tc>
        <w:tc>
          <w:tcPr>
            <w:tcW w:w="0" w:type="auto"/>
            <w:gridSpan w:val="6"/>
            <w:shd w:val="clear" w:color="auto" w:fill="D9D9D9" w:themeFill="background1" w:themeFillShade="D9"/>
            <w:vAlign w:val="center"/>
          </w:tcPr>
          <w:p w14:paraId="3EB9E87C"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Population in the site</w:t>
            </w:r>
          </w:p>
        </w:tc>
        <w:tc>
          <w:tcPr>
            <w:tcW w:w="0" w:type="auto"/>
            <w:gridSpan w:val="4"/>
            <w:shd w:val="clear" w:color="auto" w:fill="D9D9D9" w:themeFill="background1" w:themeFillShade="D9"/>
            <w:vAlign w:val="center"/>
          </w:tcPr>
          <w:p w14:paraId="7D18B516"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Site assessment</w:t>
            </w:r>
          </w:p>
        </w:tc>
      </w:tr>
      <w:tr w:rsidR="00825732" w:rsidRPr="00B40846" w14:paraId="2C287D63" w14:textId="77777777" w:rsidTr="000C6B3E">
        <w:trPr>
          <w:jc w:val="center"/>
        </w:trPr>
        <w:tc>
          <w:tcPr>
            <w:tcW w:w="0" w:type="auto"/>
            <w:vMerge w:val="restart"/>
            <w:shd w:val="clear" w:color="auto" w:fill="D9D9D9" w:themeFill="background1" w:themeFillShade="D9"/>
            <w:vAlign w:val="center"/>
          </w:tcPr>
          <w:p w14:paraId="5904CEE1"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w:t>
            </w:r>
          </w:p>
        </w:tc>
        <w:tc>
          <w:tcPr>
            <w:tcW w:w="0" w:type="auto"/>
            <w:vMerge w:val="restart"/>
            <w:shd w:val="clear" w:color="auto" w:fill="D9D9D9" w:themeFill="background1" w:themeFillShade="D9"/>
            <w:vAlign w:val="center"/>
          </w:tcPr>
          <w:p w14:paraId="288160E9"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Code</w:t>
            </w:r>
          </w:p>
        </w:tc>
        <w:tc>
          <w:tcPr>
            <w:tcW w:w="0" w:type="auto"/>
            <w:vMerge w:val="restart"/>
            <w:shd w:val="clear" w:color="auto" w:fill="D9D9D9" w:themeFill="background1" w:themeFillShade="D9"/>
            <w:vAlign w:val="center"/>
          </w:tcPr>
          <w:p w14:paraId="066F95F4"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Scientific Name</w:t>
            </w:r>
          </w:p>
        </w:tc>
        <w:tc>
          <w:tcPr>
            <w:tcW w:w="0" w:type="auto"/>
            <w:vMerge w:val="restart"/>
            <w:shd w:val="clear" w:color="auto" w:fill="D9D9D9" w:themeFill="background1" w:themeFillShade="D9"/>
            <w:vAlign w:val="center"/>
          </w:tcPr>
          <w:p w14:paraId="01D853D0"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w:t>
            </w:r>
          </w:p>
        </w:tc>
        <w:tc>
          <w:tcPr>
            <w:tcW w:w="0" w:type="auto"/>
            <w:vMerge w:val="restart"/>
            <w:shd w:val="clear" w:color="auto" w:fill="D9D9D9" w:themeFill="background1" w:themeFillShade="D9"/>
            <w:vAlign w:val="center"/>
          </w:tcPr>
          <w:p w14:paraId="6313FF71"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NP</w:t>
            </w:r>
          </w:p>
        </w:tc>
        <w:tc>
          <w:tcPr>
            <w:tcW w:w="0" w:type="auto"/>
            <w:vMerge w:val="restart"/>
            <w:shd w:val="clear" w:color="auto" w:fill="D9D9D9" w:themeFill="background1" w:themeFillShade="D9"/>
            <w:vAlign w:val="center"/>
          </w:tcPr>
          <w:p w14:paraId="113B8AB1"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T</w:t>
            </w:r>
          </w:p>
        </w:tc>
        <w:tc>
          <w:tcPr>
            <w:tcW w:w="0" w:type="auto"/>
            <w:gridSpan w:val="2"/>
            <w:shd w:val="clear" w:color="auto" w:fill="D9D9D9" w:themeFill="background1" w:themeFillShade="D9"/>
            <w:vAlign w:val="center"/>
          </w:tcPr>
          <w:p w14:paraId="34445D5A"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Size</w:t>
            </w:r>
          </w:p>
        </w:tc>
        <w:tc>
          <w:tcPr>
            <w:tcW w:w="0" w:type="auto"/>
            <w:vMerge w:val="restart"/>
            <w:shd w:val="clear" w:color="auto" w:fill="D9D9D9" w:themeFill="background1" w:themeFillShade="D9"/>
            <w:vAlign w:val="center"/>
          </w:tcPr>
          <w:p w14:paraId="3DBE1040"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Unit</w:t>
            </w:r>
          </w:p>
        </w:tc>
        <w:tc>
          <w:tcPr>
            <w:tcW w:w="0" w:type="auto"/>
            <w:vMerge w:val="restart"/>
            <w:shd w:val="clear" w:color="auto" w:fill="D9D9D9" w:themeFill="background1" w:themeFillShade="D9"/>
            <w:vAlign w:val="center"/>
          </w:tcPr>
          <w:p w14:paraId="3F8236D3"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Cat.</w:t>
            </w:r>
          </w:p>
        </w:tc>
        <w:tc>
          <w:tcPr>
            <w:tcW w:w="0" w:type="auto"/>
            <w:vMerge w:val="restart"/>
            <w:shd w:val="clear" w:color="auto" w:fill="D9D9D9" w:themeFill="background1" w:themeFillShade="D9"/>
            <w:vAlign w:val="center"/>
          </w:tcPr>
          <w:p w14:paraId="017E12C0"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D.qual.</w:t>
            </w:r>
          </w:p>
        </w:tc>
        <w:tc>
          <w:tcPr>
            <w:tcW w:w="0" w:type="auto"/>
            <w:shd w:val="clear" w:color="auto" w:fill="D9D9D9" w:themeFill="background1" w:themeFillShade="D9"/>
            <w:vAlign w:val="center"/>
          </w:tcPr>
          <w:p w14:paraId="5CA1F7E9"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A/B/C/D</w:t>
            </w:r>
          </w:p>
        </w:tc>
        <w:tc>
          <w:tcPr>
            <w:tcW w:w="0" w:type="auto"/>
            <w:gridSpan w:val="3"/>
            <w:shd w:val="clear" w:color="auto" w:fill="D9D9D9" w:themeFill="background1" w:themeFillShade="D9"/>
            <w:vAlign w:val="center"/>
          </w:tcPr>
          <w:p w14:paraId="4CB08D45"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A/B/C</w:t>
            </w:r>
          </w:p>
        </w:tc>
      </w:tr>
      <w:tr w:rsidR="00825732" w:rsidRPr="00B40846" w14:paraId="6A9F4200" w14:textId="77777777" w:rsidTr="000C6B3E">
        <w:trPr>
          <w:jc w:val="center"/>
        </w:trPr>
        <w:tc>
          <w:tcPr>
            <w:tcW w:w="0" w:type="auto"/>
            <w:vMerge/>
            <w:shd w:val="clear" w:color="auto" w:fill="D9D9D9" w:themeFill="background1" w:themeFillShade="D9"/>
            <w:vAlign w:val="center"/>
          </w:tcPr>
          <w:p w14:paraId="285F1955" w14:textId="77777777"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14:paraId="635B879A" w14:textId="77777777"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14:paraId="496E01DA" w14:textId="77777777"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14:paraId="1C49D90C" w14:textId="77777777" w:rsidR="00825732" w:rsidRPr="00B40846" w:rsidRDefault="00825732" w:rsidP="00B54405">
            <w:pPr>
              <w:spacing w:after="0" w:line="240" w:lineRule="auto"/>
              <w:jc w:val="both"/>
              <w:rPr>
                <w:rFonts w:ascii="Times New Roman" w:hAnsi="Times New Roman" w:cs="Times New Roman"/>
                <w:sz w:val="20"/>
                <w:lang w:val="bg-BG"/>
              </w:rPr>
            </w:pPr>
          </w:p>
        </w:tc>
        <w:tc>
          <w:tcPr>
            <w:tcW w:w="0" w:type="auto"/>
            <w:vMerge/>
            <w:shd w:val="clear" w:color="auto" w:fill="D9D9D9" w:themeFill="background1" w:themeFillShade="D9"/>
            <w:vAlign w:val="center"/>
          </w:tcPr>
          <w:p w14:paraId="58185476" w14:textId="77777777"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14:paraId="386D0810" w14:textId="77777777"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14:paraId="49DB1572"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Min</w:t>
            </w:r>
          </w:p>
        </w:tc>
        <w:tc>
          <w:tcPr>
            <w:tcW w:w="0" w:type="auto"/>
            <w:shd w:val="clear" w:color="auto" w:fill="D9D9D9" w:themeFill="background1" w:themeFillShade="D9"/>
            <w:vAlign w:val="center"/>
          </w:tcPr>
          <w:p w14:paraId="74D282C3"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Max</w:t>
            </w:r>
          </w:p>
        </w:tc>
        <w:tc>
          <w:tcPr>
            <w:tcW w:w="0" w:type="auto"/>
            <w:vMerge/>
            <w:shd w:val="clear" w:color="auto" w:fill="D9D9D9" w:themeFill="background1" w:themeFillShade="D9"/>
            <w:vAlign w:val="center"/>
          </w:tcPr>
          <w:p w14:paraId="4AEF7690" w14:textId="77777777"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14:paraId="5FA458BD" w14:textId="77777777"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vMerge/>
            <w:shd w:val="clear" w:color="auto" w:fill="D9D9D9" w:themeFill="background1" w:themeFillShade="D9"/>
            <w:vAlign w:val="center"/>
          </w:tcPr>
          <w:p w14:paraId="3EED301D" w14:textId="77777777" w:rsidR="00825732" w:rsidRPr="00B40846" w:rsidRDefault="00825732" w:rsidP="00B54405">
            <w:pPr>
              <w:spacing w:after="0" w:line="240" w:lineRule="auto"/>
              <w:jc w:val="both"/>
              <w:rPr>
                <w:rFonts w:ascii="Times New Roman" w:hAnsi="Times New Roman" w:cs="Times New Roman"/>
                <w:b/>
                <w:sz w:val="20"/>
                <w:lang w:val="bg-BG"/>
              </w:rPr>
            </w:pPr>
          </w:p>
        </w:tc>
        <w:tc>
          <w:tcPr>
            <w:tcW w:w="0" w:type="auto"/>
            <w:shd w:val="clear" w:color="auto" w:fill="D9D9D9" w:themeFill="background1" w:themeFillShade="D9"/>
            <w:vAlign w:val="center"/>
          </w:tcPr>
          <w:p w14:paraId="2C5BA021"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Pop.</w:t>
            </w:r>
          </w:p>
        </w:tc>
        <w:tc>
          <w:tcPr>
            <w:tcW w:w="0" w:type="auto"/>
            <w:shd w:val="clear" w:color="auto" w:fill="D9D9D9" w:themeFill="background1" w:themeFillShade="D9"/>
            <w:vAlign w:val="center"/>
          </w:tcPr>
          <w:p w14:paraId="521AD26D"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Con.</w:t>
            </w:r>
          </w:p>
        </w:tc>
        <w:tc>
          <w:tcPr>
            <w:tcW w:w="0" w:type="auto"/>
            <w:shd w:val="clear" w:color="auto" w:fill="D9D9D9" w:themeFill="background1" w:themeFillShade="D9"/>
            <w:vAlign w:val="center"/>
          </w:tcPr>
          <w:p w14:paraId="6A078187"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Iso.</w:t>
            </w:r>
          </w:p>
        </w:tc>
        <w:tc>
          <w:tcPr>
            <w:tcW w:w="0" w:type="auto"/>
            <w:shd w:val="clear" w:color="auto" w:fill="D9D9D9" w:themeFill="background1" w:themeFillShade="D9"/>
            <w:vAlign w:val="center"/>
          </w:tcPr>
          <w:p w14:paraId="3D010165" w14:textId="77777777" w:rsidR="00825732" w:rsidRPr="00B40846" w:rsidRDefault="00825732" w:rsidP="00B54405">
            <w:pPr>
              <w:spacing w:after="0" w:line="240" w:lineRule="auto"/>
              <w:jc w:val="both"/>
              <w:rPr>
                <w:rFonts w:ascii="Times New Roman" w:hAnsi="Times New Roman" w:cs="Times New Roman"/>
                <w:b/>
                <w:sz w:val="20"/>
                <w:lang w:val="bg-BG"/>
              </w:rPr>
            </w:pPr>
            <w:r w:rsidRPr="00B40846">
              <w:rPr>
                <w:rFonts w:ascii="Times New Roman" w:hAnsi="Times New Roman" w:cs="Times New Roman"/>
                <w:b/>
                <w:sz w:val="20"/>
                <w:lang w:val="bg-BG"/>
              </w:rPr>
              <w:t>Glo.</w:t>
            </w:r>
          </w:p>
        </w:tc>
      </w:tr>
      <w:tr w:rsidR="00825732" w:rsidRPr="00B40846" w14:paraId="5E3A0F4D" w14:textId="77777777" w:rsidTr="00B54405">
        <w:trPr>
          <w:jc w:val="center"/>
        </w:trPr>
        <w:tc>
          <w:tcPr>
            <w:tcW w:w="0" w:type="auto"/>
            <w:shd w:val="clear" w:color="auto" w:fill="auto"/>
            <w:vAlign w:val="center"/>
          </w:tcPr>
          <w:p w14:paraId="7AB3F0AF" w14:textId="77777777" w:rsidR="00825732" w:rsidRPr="00B40846" w:rsidRDefault="00825732" w:rsidP="00B54405">
            <w:pPr>
              <w:spacing w:after="0" w:line="240" w:lineRule="auto"/>
              <w:rPr>
                <w:rFonts w:ascii="Times New Roman" w:hAnsi="Times New Roman" w:cs="Times New Roman"/>
                <w:sz w:val="20"/>
                <w:lang w:val="bg-BG"/>
              </w:rPr>
            </w:pPr>
            <w:r w:rsidRPr="00B40846">
              <w:rPr>
                <w:rFonts w:ascii="Times New Roman" w:hAnsi="Times New Roman" w:cs="Times New Roman"/>
                <w:sz w:val="20"/>
                <w:lang w:val="bg-BG"/>
              </w:rPr>
              <w:t>В</w:t>
            </w:r>
          </w:p>
        </w:tc>
        <w:tc>
          <w:tcPr>
            <w:tcW w:w="0" w:type="auto"/>
            <w:shd w:val="clear" w:color="auto" w:fill="auto"/>
            <w:vAlign w:val="center"/>
          </w:tcPr>
          <w:p w14:paraId="64255EFC" w14:textId="77777777" w:rsidR="00825732" w:rsidRPr="00A96383" w:rsidRDefault="00825732" w:rsidP="00B54405">
            <w:pPr>
              <w:spacing w:after="0" w:line="240" w:lineRule="auto"/>
              <w:rPr>
                <w:rFonts w:ascii="Times New Roman" w:hAnsi="Times New Roman" w:cs="Times New Roman"/>
                <w:b/>
                <w:color w:val="FF0000"/>
                <w:sz w:val="20"/>
              </w:rPr>
            </w:pPr>
            <w:r w:rsidRPr="00A96383">
              <w:rPr>
                <w:rFonts w:ascii="Times New Roman" w:hAnsi="Times New Roman" w:cs="Times New Roman"/>
                <w:b/>
                <w:color w:val="FF0000"/>
                <w:sz w:val="20"/>
                <w:lang w:val="bg-BG"/>
              </w:rPr>
              <w:t>А868</w:t>
            </w:r>
          </w:p>
        </w:tc>
        <w:tc>
          <w:tcPr>
            <w:tcW w:w="0" w:type="auto"/>
            <w:shd w:val="clear" w:color="auto" w:fill="auto"/>
            <w:vAlign w:val="center"/>
          </w:tcPr>
          <w:p w14:paraId="08B9DBAB" w14:textId="77777777" w:rsidR="00825732" w:rsidRPr="00A96383" w:rsidRDefault="00825732" w:rsidP="00B54405">
            <w:pPr>
              <w:spacing w:after="0" w:line="240" w:lineRule="auto"/>
              <w:rPr>
                <w:rFonts w:ascii="Times New Roman" w:hAnsi="Times New Roman" w:cs="Times New Roman"/>
                <w:b/>
                <w:i/>
                <w:color w:val="FF0000"/>
                <w:sz w:val="20"/>
              </w:rPr>
            </w:pPr>
            <w:r w:rsidRPr="00A96383">
              <w:rPr>
                <w:rFonts w:ascii="Times New Roman" w:hAnsi="Times New Roman" w:cs="Times New Roman"/>
                <w:b/>
                <w:i/>
                <w:color w:val="FF0000"/>
                <w:sz w:val="20"/>
              </w:rPr>
              <w:t>Leiopicus medius</w:t>
            </w:r>
          </w:p>
        </w:tc>
        <w:tc>
          <w:tcPr>
            <w:tcW w:w="0" w:type="auto"/>
            <w:shd w:val="clear" w:color="auto" w:fill="auto"/>
            <w:vAlign w:val="center"/>
          </w:tcPr>
          <w:p w14:paraId="5D2CD4BC" w14:textId="77777777" w:rsidR="00825732" w:rsidRPr="00B40846" w:rsidRDefault="00825732" w:rsidP="00B54405">
            <w:pPr>
              <w:spacing w:after="0" w:line="240" w:lineRule="auto"/>
              <w:rPr>
                <w:rFonts w:ascii="Times New Roman" w:hAnsi="Times New Roman" w:cs="Times New Roman"/>
                <w:sz w:val="20"/>
                <w:lang w:val="bg-BG"/>
              </w:rPr>
            </w:pPr>
          </w:p>
        </w:tc>
        <w:tc>
          <w:tcPr>
            <w:tcW w:w="0" w:type="auto"/>
            <w:shd w:val="clear" w:color="auto" w:fill="auto"/>
            <w:vAlign w:val="center"/>
          </w:tcPr>
          <w:p w14:paraId="1BEA112F" w14:textId="77777777" w:rsidR="00825732" w:rsidRPr="00B40846" w:rsidRDefault="00825732" w:rsidP="00B54405">
            <w:pPr>
              <w:spacing w:after="0" w:line="240" w:lineRule="auto"/>
              <w:rPr>
                <w:rFonts w:ascii="Times New Roman" w:hAnsi="Times New Roman" w:cs="Times New Roman"/>
                <w:sz w:val="20"/>
                <w:lang w:val="bg-BG"/>
              </w:rPr>
            </w:pPr>
          </w:p>
        </w:tc>
        <w:tc>
          <w:tcPr>
            <w:tcW w:w="0" w:type="auto"/>
            <w:shd w:val="clear" w:color="auto" w:fill="auto"/>
            <w:vAlign w:val="center"/>
          </w:tcPr>
          <w:p w14:paraId="7DA1E63A" w14:textId="77777777" w:rsidR="00825732" w:rsidRPr="00E87945" w:rsidRDefault="00825732" w:rsidP="00B54405">
            <w:pPr>
              <w:spacing w:after="0" w:line="240" w:lineRule="auto"/>
              <w:rPr>
                <w:rFonts w:ascii="Times New Roman" w:hAnsi="Times New Roman" w:cs="Times New Roman"/>
                <w:b/>
                <w:sz w:val="20"/>
              </w:rPr>
            </w:pPr>
            <w:r w:rsidRPr="00E87945">
              <w:rPr>
                <w:rFonts w:ascii="Times New Roman" w:hAnsi="Times New Roman" w:cs="Times New Roman"/>
                <w:b/>
                <w:color w:val="FF0000"/>
                <w:sz w:val="20"/>
              </w:rPr>
              <w:t>p</w:t>
            </w:r>
          </w:p>
        </w:tc>
        <w:tc>
          <w:tcPr>
            <w:tcW w:w="0" w:type="auto"/>
            <w:shd w:val="clear" w:color="auto" w:fill="auto"/>
            <w:vAlign w:val="center"/>
          </w:tcPr>
          <w:p w14:paraId="470A3B14" w14:textId="77777777" w:rsidR="00825732" w:rsidRPr="00536CC7" w:rsidRDefault="00825732" w:rsidP="00B54405">
            <w:pPr>
              <w:spacing w:after="0" w:line="240" w:lineRule="auto"/>
              <w:rPr>
                <w:rFonts w:ascii="Times New Roman" w:hAnsi="Times New Roman" w:cs="Times New Roman"/>
                <w:sz w:val="20"/>
                <w:lang w:val="bg-BG"/>
              </w:rPr>
            </w:pPr>
            <w:r>
              <w:rPr>
                <w:rFonts w:ascii="Times New Roman" w:hAnsi="Times New Roman" w:cs="Times New Roman"/>
                <w:sz w:val="20"/>
                <w:lang w:val="bg-BG"/>
              </w:rPr>
              <w:t>1</w:t>
            </w:r>
          </w:p>
        </w:tc>
        <w:tc>
          <w:tcPr>
            <w:tcW w:w="0" w:type="auto"/>
            <w:shd w:val="clear" w:color="auto" w:fill="auto"/>
            <w:vAlign w:val="center"/>
          </w:tcPr>
          <w:p w14:paraId="6E89396B" w14:textId="737E5956" w:rsidR="00825732" w:rsidRPr="009739A1" w:rsidRDefault="009739A1" w:rsidP="00B54405">
            <w:pPr>
              <w:spacing w:after="0" w:line="240" w:lineRule="auto"/>
              <w:rPr>
                <w:rFonts w:ascii="Times New Roman" w:hAnsi="Times New Roman" w:cs="Times New Roman"/>
                <w:bCs/>
                <w:sz w:val="20"/>
                <w:lang w:val="bg-BG"/>
              </w:rPr>
            </w:pPr>
            <w:r w:rsidRPr="009739A1">
              <w:rPr>
                <w:rFonts w:ascii="Times New Roman" w:hAnsi="Times New Roman" w:cs="Times New Roman"/>
                <w:bCs/>
                <w:sz w:val="20"/>
                <w:lang w:val="bg-BG"/>
              </w:rPr>
              <w:t>1</w:t>
            </w:r>
          </w:p>
        </w:tc>
        <w:tc>
          <w:tcPr>
            <w:tcW w:w="0" w:type="auto"/>
            <w:shd w:val="clear" w:color="auto" w:fill="auto"/>
            <w:vAlign w:val="center"/>
          </w:tcPr>
          <w:p w14:paraId="216C9ED5" w14:textId="77777777" w:rsidR="00825732" w:rsidRPr="00B40846" w:rsidRDefault="00825732" w:rsidP="00B54405">
            <w:pPr>
              <w:spacing w:after="0" w:line="240" w:lineRule="auto"/>
              <w:rPr>
                <w:rFonts w:ascii="Times New Roman" w:hAnsi="Times New Roman" w:cs="Times New Roman"/>
                <w:bCs/>
                <w:sz w:val="20"/>
              </w:rPr>
            </w:pPr>
            <w:r>
              <w:rPr>
                <w:rFonts w:ascii="Times New Roman" w:hAnsi="Times New Roman" w:cs="Times New Roman"/>
                <w:bCs/>
                <w:sz w:val="20"/>
              </w:rPr>
              <w:t>p</w:t>
            </w:r>
          </w:p>
        </w:tc>
        <w:tc>
          <w:tcPr>
            <w:tcW w:w="0" w:type="auto"/>
            <w:shd w:val="clear" w:color="auto" w:fill="auto"/>
            <w:vAlign w:val="center"/>
          </w:tcPr>
          <w:p w14:paraId="5F1606A7" w14:textId="77777777" w:rsidR="00825732" w:rsidRPr="00B40846" w:rsidRDefault="00825732" w:rsidP="00B54405">
            <w:pPr>
              <w:spacing w:after="0" w:line="240" w:lineRule="auto"/>
              <w:rPr>
                <w:rFonts w:ascii="Times New Roman" w:hAnsi="Times New Roman" w:cs="Times New Roman"/>
                <w:sz w:val="20"/>
              </w:rPr>
            </w:pPr>
          </w:p>
        </w:tc>
        <w:tc>
          <w:tcPr>
            <w:tcW w:w="0" w:type="auto"/>
            <w:shd w:val="clear" w:color="auto" w:fill="auto"/>
            <w:vAlign w:val="center"/>
          </w:tcPr>
          <w:p w14:paraId="6B0A1420" w14:textId="77777777" w:rsidR="00825732" w:rsidRPr="00B40846" w:rsidRDefault="00825732" w:rsidP="00B54405">
            <w:pPr>
              <w:spacing w:after="0" w:line="240" w:lineRule="auto"/>
              <w:rPr>
                <w:rFonts w:ascii="Times New Roman" w:hAnsi="Times New Roman" w:cs="Times New Roman"/>
                <w:sz w:val="20"/>
              </w:rPr>
            </w:pPr>
            <w:r>
              <w:rPr>
                <w:rFonts w:ascii="Times New Roman" w:hAnsi="Times New Roman" w:cs="Times New Roman"/>
                <w:sz w:val="20"/>
              </w:rPr>
              <w:t>G</w:t>
            </w:r>
          </w:p>
        </w:tc>
        <w:tc>
          <w:tcPr>
            <w:tcW w:w="0" w:type="auto"/>
            <w:shd w:val="clear" w:color="auto" w:fill="auto"/>
            <w:vAlign w:val="center"/>
          </w:tcPr>
          <w:p w14:paraId="7CB2F932" w14:textId="77777777"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14:paraId="790EF0D1" w14:textId="77777777"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B</w:t>
            </w:r>
          </w:p>
        </w:tc>
        <w:tc>
          <w:tcPr>
            <w:tcW w:w="0" w:type="auto"/>
            <w:shd w:val="clear" w:color="auto" w:fill="auto"/>
            <w:vAlign w:val="center"/>
          </w:tcPr>
          <w:p w14:paraId="4D39734B" w14:textId="77777777"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c>
          <w:tcPr>
            <w:tcW w:w="0" w:type="auto"/>
            <w:shd w:val="clear" w:color="auto" w:fill="auto"/>
            <w:vAlign w:val="center"/>
          </w:tcPr>
          <w:p w14:paraId="3008D758" w14:textId="77777777" w:rsidR="00825732" w:rsidRPr="00ED6677" w:rsidRDefault="00825732" w:rsidP="00B54405">
            <w:pPr>
              <w:spacing w:after="0" w:line="240" w:lineRule="auto"/>
              <w:rPr>
                <w:rFonts w:ascii="Times New Roman" w:hAnsi="Times New Roman" w:cs="Times New Roman"/>
                <w:sz w:val="20"/>
              </w:rPr>
            </w:pPr>
            <w:r>
              <w:rPr>
                <w:rFonts w:ascii="Times New Roman" w:hAnsi="Times New Roman" w:cs="Times New Roman"/>
                <w:sz w:val="20"/>
              </w:rPr>
              <w:t>C</w:t>
            </w:r>
          </w:p>
        </w:tc>
      </w:tr>
    </w:tbl>
    <w:p w14:paraId="7469EFFC" w14:textId="40A5858F" w:rsidR="00825732" w:rsidRDefault="00825732" w:rsidP="00825732">
      <w:pPr>
        <w:keepNext/>
        <w:keepLines/>
        <w:spacing w:before="40" w:after="0"/>
        <w:outlineLvl w:val="1"/>
        <w:rPr>
          <w:rFonts w:asciiTheme="majorHAnsi" w:eastAsiaTheme="majorEastAsia" w:hAnsiTheme="majorHAnsi" w:cstheme="majorBidi"/>
          <w:color w:val="2E74B5" w:themeColor="accent1" w:themeShade="BF"/>
          <w:sz w:val="26"/>
          <w:szCs w:val="26"/>
          <w:lang w:val="bg-BG"/>
        </w:rPr>
      </w:pPr>
    </w:p>
    <w:p w14:paraId="29018DC7" w14:textId="77777777" w:rsidR="00F22296" w:rsidRDefault="00F22296" w:rsidP="00825732">
      <w:pPr>
        <w:keepNext/>
        <w:keepLines/>
        <w:spacing w:before="40" w:after="0"/>
        <w:outlineLvl w:val="1"/>
        <w:rPr>
          <w:rFonts w:asciiTheme="majorHAnsi" w:eastAsiaTheme="majorEastAsia" w:hAnsiTheme="majorHAnsi" w:cstheme="majorBidi"/>
          <w:color w:val="2E74B5" w:themeColor="accent1" w:themeShade="BF"/>
          <w:sz w:val="26"/>
          <w:szCs w:val="26"/>
          <w:lang w:val="bg-BG"/>
        </w:rPr>
      </w:pPr>
    </w:p>
    <w:p w14:paraId="1F288FC8" w14:textId="23D86B9F" w:rsidR="00B54405" w:rsidRPr="00F22296" w:rsidRDefault="00B54405" w:rsidP="00F22296">
      <w:pPr>
        <w:pStyle w:val="Heading2"/>
        <w:jc w:val="center"/>
        <w:rPr>
          <w:rFonts w:ascii="Times New Roman" w:hAnsi="Times New Roman" w:cs="Times New Roman"/>
          <w:sz w:val="28"/>
          <w:szCs w:val="28"/>
        </w:rPr>
      </w:pPr>
      <w:bookmarkStart w:id="106" w:name="_Toc87467287"/>
      <w:bookmarkStart w:id="107" w:name="_Toc88638369"/>
      <w:bookmarkStart w:id="108" w:name="_Toc88640141"/>
      <w:bookmarkStart w:id="109" w:name="_Toc98672552"/>
      <w:r w:rsidRPr="00F22296">
        <w:rPr>
          <w:rFonts w:ascii="Times New Roman" w:hAnsi="Times New Roman" w:cs="Times New Roman"/>
          <w:sz w:val="28"/>
          <w:szCs w:val="28"/>
          <w:lang w:val="bg-BG"/>
        </w:rPr>
        <w:t xml:space="preserve">Специфични цели за </w:t>
      </w:r>
      <w:r w:rsidRPr="00F22296">
        <w:rPr>
          <w:rFonts w:ascii="Times New Roman" w:hAnsi="Times New Roman" w:cs="Times New Roman"/>
          <w:i/>
          <w:iCs/>
          <w:sz w:val="28"/>
          <w:szCs w:val="28"/>
        </w:rPr>
        <w:t>A429 D</w:t>
      </w:r>
      <w:r w:rsidRPr="00F22296">
        <w:rPr>
          <w:rFonts w:ascii="Times New Roman" w:hAnsi="Times New Roman" w:cs="Times New Roman"/>
          <w:i/>
          <w:iCs/>
          <w:sz w:val="28"/>
          <w:szCs w:val="28"/>
          <w:lang w:val="bg-BG"/>
        </w:rPr>
        <w:t>endrocopos syriacus</w:t>
      </w:r>
      <w:r w:rsidRPr="00F22296">
        <w:rPr>
          <w:rFonts w:ascii="Times New Roman" w:hAnsi="Times New Roman" w:cs="Times New Roman"/>
          <w:sz w:val="28"/>
          <w:szCs w:val="28"/>
          <w:lang w:val="bg-BG"/>
        </w:rPr>
        <w:t xml:space="preserve"> (сирийски пъстър кълвач)</w:t>
      </w:r>
      <w:bookmarkEnd w:id="106"/>
      <w:bookmarkEnd w:id="107"/>
      <w:bookmarkEnd w:id="108"/>
      <w:bookmarkEnd w:id="109"/>
    </w:p>
    <w:p w14:paraId="7220C199" w14:textId="77777777"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00B54405" w:rsidRPr="00880074">
        <w:rPr>
          <w:rFonts w:ascii="Times New Roman" w:hAnsi="Times New Roman" w:cs="Times New Roman"/>
          <w:b/>
          <w:color w:val="000000" w:themeColor="text1"/>
          <w:sz w:val="24"/>
          <w:lang w:val="bg-BG"/>
        </w:rPr>
        <w:t>Кратка характеристика на вида</w:t>
      </w:r>
    </w:p>
    <w:p w14:paraId="6DAFF188"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Дължината на тялото 22-25 cm, размах на крилата 34-39  cm (Cramp ed.</w:t>
      </w:r>
      <w:r>
        <w:rPr>
          <w:rFonts w:ascii="Times New Roman" w:hAnsi="Times New Roman" w:cs="Times New Roman"/>
          <w:color w:val="000000" w:themeColor="text1"/>
          <w:sz w:val="24"/>
          <w:lang w:val="bg-BG"/>
        </w:rPr>
        <w:t>,</w:t>
      </w:r>
      <w:r w:rsidRPr="00880074">
        <w:rPr>
          <w:rFonts w:ascii="Times New Roman" w:hAnsi="Times New Roman" w:cs="Times New Roman"/>
          <w:color w:val="000000" w:themeColor="text1"/>
          <w:sz w:val="24"/>
          <w:lang w:val="bg-BG"/>
        </w:rPr>
        <w:t xml:space="preserve"> 1985; Svensson</w:t>
      </w:r>
      <w:r>
        <w:rPr>
          <w:rFonts w:ascii="Times New Roman" w:hAnsi="Times New Roman" w:cs="Times New Roman"/>
          <w:color w:val="000000" w:themeColor="text1"/>
          <w:sz w:val="24"/>
          <w:lang w:val="bg-BG"/>
        </w:rPr>
        <w:t>,</w:t>
      </w:r>
      <w:r w:rsidRPr="00880074">
        <w:rPr>
          <w:rFonts w:ascii="Times New Roman" w:hAnsi="Times New Roman" w:cs="Times New Roman"/>
          <w:color w:val="000000" w:themeColor="text1"/>
          <w:sz w:val="24"/>
          <w:lang w:val="bg-BG"/>
        </w:rPr>
        <w:t xml:space="preserve"> 2013). Гърбът е черен с две добре изразени дълги бели петна. Коремът е бял, подопашието – розово. Мъжките имат червено петно на тила, което при женските липсва. Кормилните пера са черни, като крайните кормилни са с бели петна. Трудно отличим от</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големия пъстър кълвач главно по черната ивица, която започва от клюна и продължава отстрани на врата и не огражда бузата отзад. При младите цялото теме и тил са червени, а на коремът и гърдите имат фини тъмни ивици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w:t>
      </w:r>
    </w:p>
    <w:p w14:paraId="11D1DE6D" w14:textId="77777777"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Характер на пребиваване в страната</w:t>
      </w:r>
    </w:p>
    <w:p w14:paraId="3B4EC45B" w14:textId="77777777"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color w:val="000000" w:themeColor="text1"/>
          <w:sz w:val="24"/>
          <w:lang w:val="bg-BG"/>
        </w:rPr>
        <w:t xml:space="preserve">Постоянен. През зимата често се включва в ята с участието на редица видове врабчоподобни птици и скитат в по-широка околност. Гнезди в хралупи по дърветата, главно в равнинните и низини области на страната. Често хралупите са разположени на </w:t>
      </w:r>
      <w:r w:rsidRPr="00880074">
        <w:rPr>
          <w:rFonts w:ascii="Times New Roman" w:hAnsi="Times New Roman" w:cs="Times New Roman"/>
          <w:color w:val="000000" w:themeColor="text1"/>
          <w:sz w:val="24"/>
          <w:lang w:val="bg-BG"/>
        </w:rPr>
        <w:lastRenderedPageBreak/>
        <w:t xml:space="preserve">овощни дървета. Гнезди в хралупи на широколистни дървета на височина от 1 до 10 m.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w:t>
      </w:r>
    </w:p>
    <w:p w14:paraId="57CF98D8" w14:textId="77777777"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Характерно местообитание</w:t>
      </w:r>
    </w:p>
    <w:p w14:paraId="522782BD"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 xml:space="preserve">Гнезди в стари овощни градини, редки широколистни гори от парков тип, градини, дворове в малките населени места, окрайнини на гори, крайречни галерии от върба, елша и топола, островни гори сред полето (често от дъб, ясен, бряст) Среща се в низините и в хълмисти и предпланински райони, до около 1000 м.н.в. През зимата се среща в същите местообитания в които и гнезди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Нанкинов и др., 1997</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Сред европейските видове кълвачи само сирийският пъстър кълвач е синантропен вид, заемащ както селски, така и градски райони. Установено е, че в градовете присъствието му се свързва с наличието на орехови дървета, овощни дървета и по-стари дървета с мека дървесина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тополи, върби</w:t>
      </w:r>
      <w:r w:rsidRPr="00880074">
        <w:rPr>
          <w:rFonts w:ascii="Times New Roman" w:hAnsi="Times New Roman" w:cs="Times New Roman"/>
          <w:color w:val="000000" w:themeColor="text1"/>
          <w:sz w:val="24"/>
        </w:rPr>
        <w:t>) (Figarski, 2018).</w:t>
      </w:r>
      <w:r w:rsidRPr="00880074">
        <w:rPr>
          <w:rFonts w:ascii="Times New Roman" w:hAnsi="Times New Roman" w:cs="Times New Roman"/>
          <w:color w:val="000000" w:themeColor="text1"/>
          <w:sz w:val="24"/>
          <w:lang w:val="bg-BG"/>
        </w:rPr>
        <w:t xml:space="preserve"> Друго изследване </w:t>
      </w:r>
      <w:r w:rsidRPr="00880074">
        <w:rPr>
          <w:rFonts w:ascii="Times New Roman" w:hAnsi="Times New Roman" w:cs="Times New Roman"/>
          <w:color w:val="000000" w:themeColor="text1"/>
          <w:sz w:val="24"/>
        </w:rPr>
        <w:t xml:space="preserve">(Michalczuk and Michalczuk, 2016) </w:t>
      </w:r>
      <w:r w:rsidRPr="00880074">
        <w:rPr>
          <w:rFonts w:ascii="Times New Roman" w:hAnsi="Times New Roman" w:cs="Times New Roman"/>
          <w:color w:val="000000" w:themeColor="text1"/>
          <w:sz w:val="24"/>
          <w:lang w:val="bg-BG"/>
        </w:rPr>
        <w:t>в ЮИ Полша установяват, че гнездовата плътност на вида в оптимални за него местообитания - антропогенни дървесни насаждения</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е </w:t>
      </w:r>
      <w:r w:rsidRPr="00880074">
        <w:rPr>
          <w:rFonts w:ascii="Times New Roman" w:hAnsi="Times New Roman" w:cs="Times New Roman"/>
          <w:color w:val="000000" w:themeColor="text1"/>
          <w:sz w:val="24"/>
        </w:rPr>
        <w:t xml:space="preserve">8.63 - 10.55 </w:t>
      </w:r>
      <w:r w:rsidRPr="00880074">
        <w:rPr>
          <w:rFonts w:ascii="Times New Roman" w:hAnsi="Times New Roman" w:cs="Times New Roman"/>
          <w:color w:val="000000" w:themeColor="text1"/>
          <w:sz w:val="24"/>
          <w:lang w:val="bg-BG"/>
        </w:rPr>
        <w:t>дв.</w:t>
      </w:r>
      <w:r w:rsidRPr="00880074">
        <w:rPr>
          <w:rFonts w:ascii="Times New Roman" w:hAnsi="Times New Roman" w:cs="Times New Roman"/>
          <w:color w:val="000000" w:themeColor="text1"/>
          <w:sz w:val="24"/>
        </w:rPr>
        <w:t>/10 km</w:t>
      </w:r>
      <w:r w:rsidRPr="00880074">
        <w:rPr>
          <w:rFonts w:ascii="Times New Roman" w:hAnsi="Times New Roman" w:cs="Times New Roman"/>
          <w:color w:val="000000" w:themeColor="text1"/>
          <w:sz w:val="24"/>
          <w:vertAlign w:val="superscript"/>
        </w:rPr>
        <w:t>2</w:t>
      </w:r>
      <w:r w:rsidRPr="00880074">
        <w:rPr>
          <w:rFonts w:ascii="Times New Roman" w:hAnsi="Times New Roman" w:cs="Times New Roman"/>
          <w:color w:val="000000" w:themeColor="text1"/>
          <w:sz w:val="24"/>
          <w:lang w:val="bg-BG"/>
        </w:rPr>
        <w:t>, т.е. около 1 дв. на 100 ха. Ако местообитанието не е оптимално плътността е 1</w:t>
      </w:r>
      <w:r w:rsidRPr="00880074">
        <w:rPr>
          <w:rFonts w:ascii="Times New Roman" w:hAnsi="Times New Roman" w:cs="Times New Roman"/>
          <w:color w:val="000000" w:themeColor="text1"/>
          <w:sz w:val="24"/>
        </w:rPr>
        <w:t xml:space="preserve">.18 to 1.44 </w:t>
      </w:r>
      <w:r w:rsidRPr="00880074">
        <w:rPr>
          <w:rFonts w:ascii="Times New Roman" w:hAnsi="Times New Roman" w:cs="Times New Roman"/>
          <w:color w:val="000000" w:themeColor="text1"/>
          <w:sz w:val="24"/>
          <w:lang w:val="bg-BG"/>
        </w:rPr>
        <w:t>дв./</w:t>
      </w:r>
      <w:r w:rsidRPr="00880074">
        <w:rPr>
          <w:rFonts w:ascii="Times New Roman" w:hAnsi="Times New Roman" w:cs="Times New Roman"/>
          <w:color w:val="000000" w:themeColor="text1"/>
          <w:sz w:val="24"/>
        </w:rPr>
        <w:t>10 km</w:t>
      </w:r>
      <w:r w:rsidRPr="00880074">
        <w:rPr>
          <w:rFonts w:ascii="Times New Roman" w:hAnsi="Times New Roman" w:cs="Times New Roman"/>
          <w:color w:val="000000" w:themeColor="text1"/>
          <w:sz w:val="24"/>
          <w:vertAlign w:val="superscript"/>
        </w:rPr>
        <w:t>2</w:t>
      </w:r>
      <w:r w:rsidRPr="00880074">
        <w:rPr>
          <w:rFonts w:ascii="Times New Roman" w:hAnsi="Times New Roman" w:cs="Times New Roman"/>
          <w:color w:val="000000" w:themeColor="text1"/>
          <w:sz w:val="24"/>
          <w:vertAlign w:val="superscript"/>
          <w:lang w:val="bg-BG"/>
        </w:rPr>
        <w:t xml:space="preserve">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около 1 дв. на 1000 ха</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Те установяват също, че в антропогенна среда 90% от гнездата са на сирийски пъстър кълвач, а останалите са на голям пъстър кълвач. Овощните градини са териториите, в които са разположени най-голям процент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53,5%</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от гнездата и са единствения вид насаждение, предпочитано от този вида. Избягва горите и групите от дървета, които се предпочитат от големия пъстър кълвач. Изследване на гнездовите местообитания на сирийския пъстър кълвач в Югоизточна Полша разкрива, че предпочитани за гнездене са по-дебели и в по-лошо състояние дървета. Сирийският пъстър кълвач може да е чувствителен към загубата на по-дебели </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повече от 40 см. в диаметър</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умиращи и по-стари дървета на възраст 40-60 години. Също така може да има негативно отражение увеличаването на дела на иглолистните дървета, които не са предпочитани за гнездене </w:t>
      </w:r>
      <w:r w:rsidRPr="00880074">
        <w:rPr>
          <w:rFonts w:ascii="Times New Roman" w:hAnsi="Times New Roman" w:cs="Times New Roman"/>
          <w:color w:val="000000" w:themeColor="text1"/>
          <w:sz w:val="24"/>
        </w:rPr>
        <w:t>(Michalczuk, 2020).</w:t>
      </w:r>
      <w:r w:rsidRPr="00880074">
        <w:rPr>
          <w:rFonts w:ascii="Times New Roman" w:hAnsi="Times New Roman" w:cs="Times New Roman"/>
          <w:color w:val="000000" w:themeColor="text1"/>
          <w:sz w:val="24"/>
          <w:lang w:val="bg-BG"/>
        </w:rPr>
        <w:t xml:space="preserve"> Може да гнезди в местообитания с кодове 9180, 91Е0, 91F0, 92A0, 91Z0 по Директива за местообитанията, както и във всички кодове дъбови гори, но само в разредени участъци или в окрайнините им.</w:t>
      </w:r>
    </w:p>
    <w:p w14:paraId="50CF788E" w14:textId="77777777" w:rsidR="00B54405" w:rsidRPr="00880074" w:rsidRDefault="00B54405" w:rsidP="003D3952">
      <w:pPr>
        <w:spacing w:before="120" w:after="120" w:line="240" w:lineRule="auto"/>
        <w:jc w:val="both"/>
        <w:rPr>
          <w:rFonts w:ascii="Times New Roman" w:hAnsi="Times New Roman" w:cs="Times New Roman"/>
          <w:i/>
          <w:color w:val="000000" w:themeColor="text1"/>
          <w:sz w:val="24"/>
          <w:lang w:val="bg-BG"/>
        </w:rPr>
      </w:pPr>
      <w:r w:rsidRPr="00880074">
        <w:rPr>
          <w:rFonts w:ascii="Times New Roman" w:hAnsi="Times New Roman" w:cs="Times New Roman"/>
          <w:i/>
          <w:color w:val="000000" w:themeColor="text1"/>
          <w:sz w:val="24"/>
          <w:lang w:val="bg-BG"/>
        </w:rPr>
        <w:t>Хранене</w:t>
      </w:r>
    </w:p>
    <w:p w14:paraId="4250CF01"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Сирийският пъстър кълвач се храни с различни насекоми – бръмбари,  мравки, щурци, ларви на насекоми, главно бръмбари и пеперуди, паяци, които намира в кората на засъхващи и здрави дървета. Понякога се храни и с плодове - грозде, ябълки, орехи, костилки на кайсии и др. (Cramp ed. 1985, Нанкинов и др.1997). Изследване в Полша разкрива, че сирийските пъстри кълвачи хранят малките си</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основно с гъсеници на пеперуди</w:t>
      </w:r>
      <w:r w:rsidRPr="00880074">
        <w:rPr>
          <w:rFonts w:ascii="Times New Roman" w:hAnsi="Times New Roman" w:cs="Times New Roman"/>
          <w:color w:val="000000" w:themeColor="text1"/>
          <w:sz w:val="24"/>
        </w:rPr>
        <w:t xml:space="preserve"> (</w:t>
      </w:r>
      <w:r w:rsidRPr="00880074">
        <w:rPr>
          <w:rFonts w:ascii="Times New Roman" w:hAnsi="Times New Roman" w:cs="Times New Roman"/>
          <w:i/>
          <w:color w:val="000000" w:themeColor="text1"/>
          <w:sz w:val="24"/>
        </w:rPr>
        <w:t>Lepidoptera</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ларви на бръмбари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Coleoptera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майски бръмбари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Melolontha melolontha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други членестоноги, орехи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lang w:val="bg-BG"/>
        </w:rPr>
        <w:t>Juglans regia</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плодове на череши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Prunus avium</w:t>
      </w:r>
      <w:r w:rsidRPr="00880074">
        <w:rPr>
          <w:rFonts w:ascii="Times New Roman" w:hAnsi="Times New Roman" w:cs="Times New Roman"/>
          <w:color w:val="000000" w:themeColor="text1"/>
          <w:sz w:val="24"/>
        </w:rPr>
        <w:t>)</w:t>
      </w:r>
      <w:r w:rsidRPr="00880074">
        <w:rPr>
          <w:rFonts w:ascii="Times New Roman" w:hAnsi="Times New Roman" w:cs="Times New Roman"/>
          <w:color w:val="000000" w:themeColor="text1"/>
          <w:sz w:val="24"/>
          <w:lang w:val="bg-BG"/>
        </w:rPr>
        <w:t xml:space="preserve"> и вишни </w:t>
      </w:r>
      <w:r w:rsidRPr="00880074">
        <w:rPr>
          <w:rFonts w:ascii="Times New Roman" w:hAnsi="Times New Roman" w:cs="Times New Roman"/>
          <w:color w:val="000000" w:themeColor="text1"/>
          <w:sz w:val="24"/>
        </w:rPr>
        <w:t>(</w:t>
      </w:r>
      <w:r w:rsidRPr="00880074">
        <w:rPr>
          <w:rFonts w:ascii="Times New Roman" w:hAnsi="Times New Roman" w:cs="Times New Roman"/>
          <w:i/>
          <w:color w:val="000000" w:themeColor="text1"/>
          <w:sz w:val="24"/>
        </w:rPr>
        <w:t>Prunus cerasus</w:t>
      </w:r>
      <w:r w:rsidRPr="00880074">
        <w:rPr>
          <w:rFonts w:ascii="Times New Roman" w:hAnsi="Times New Roman" w:cs="Times New Roman"/>
          <w:color w:val="000000" w:themeColor="text1"/>
          <w:sz w:val="24"/>
        </w:rPr>
        <w:t xml:space="preserve">) </w:t>
      </w:r>
      <w:r w:rsidRPr="00880074">
        <w:rPr>
          <w:rFonts w:ascii="Times New Roman" w:hAnsi="Times New Roman" w:cs="Times New Roman"/>
          <w:color w:val="000000" w:themeColor="text1"/>
          <w:sz w:val="24"/>
          <w:lang w:val="bg-BG"/>
        </w:rPr>
        <w:t xml:space="preserve">и други растителни части. </w:t>
      </w:r>
      <w:r w:rsidRPr="00880074">
        <w:rPr>
          <w:rFonts w:ascii="Times New Roman" w:hAnsi="Times New Roman" w:cs="Times New Roman"/>
          <w:color w:val="000000" w:themeColor="text1"/>
          <w:sz w:val="24"/>
        </w:rPr>
        <w:t>(Michalczuk</w:t>
      </w:r>
      <w:r>
        <w:rPr>
          <w:rFonts w:ascii="Times New Roman" w:hAnsi="Times New Roman" w:cs="Times New Roman"/>
          <w:color w:val="000000" w:themeColor="text1"/>
          <w:sz w:val="24"/>
        </w:rPr>
        <w:t xml:space="preserve"> and </w:t>
      </w:r>
      <w:r w:rsidRPr="00880074">
        <w:rPr>
          <w:rFonts w:ascii="Times New Roman" w:hAnsi="Times New Roman" w:cs="Times New Roman"/>
          <w:color w:val="000000" w:themeColor="text1"/>
          <w:sz w:val="24"/>
        </w:rPr>
        <w:t>Michalczuk, 2017).</w:t>
      </w:r>
    </w:p>
    <w:p w14:paraId="31223706" w14:textId="77777777"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00B54405" w:rsidRPr="00880074">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08A5BCF8"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Сирийският пъстър кълвач се среща в цялата страна с изключение на високите планини, над 1000 м.н.в. Отсъства и в компактни, обширни горски масиви като тези във вътрешността на Странджа, Източна Стара планина и Същинска Средна гора. В безлесните равнини се среща в селищата и покрай реките. Сравнително многочислен вид, но с намаляваща численост през последните 15-20 години.</w:t>
      </w:r>
    </w:p>
    <w:p w14:paraId="594F3D20"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lastRenderedPageBreak/>
        <w:t>Включен е в Приложение 1 на Директивата за птиците, както и в Приложения 2 и 3 на ЗБР. Природозащитният статус според IUCN е LC (Least Concern) както за света, така и за Европа.</w:t>
      </w:r>
    </w:p>
    <w:p w14:paraId="4FE8D5F5" w14:textId="77777777" w:rsidR="00B54405" w:rsidRPr="00880074" w:rsidRDefault="00B54405" w:rsidP="003D3952">
      <w:pPr>
        <w:spacing w:before="120" w:after="120" w:line="240" w:lineRule="auto"/>
        <w:jc w:val="both"/>
        <w:rPr>
          <w:rFonts w:ascii="Times New Roman" w:hAnsi="Times New Roman" w:cs="Times New Roman"/>
          <w:color w:val="000000" w:themeColor="text1"/>
          <w:sz w:val="24"/>
          <w:lang w:val="bg-BG"/>
        </w:rPr>
      </w:pPr>
      <w:r w:rsidRPr="00880074">
        <w:rPr>
          <w:rFonts w:ascii="Times New Roman" w:hAnsi="Times New Roman" w:cs="Times New Roman"/>
          <w:color w:val="000000" w:themeColor="text1"/>
          <w:sz w:val="24"/>
          <w:lang w:val="bg-BG"/>
        </w:rPr>
        <w:t xml:space="preserve">Според докладването по чл.12 от 2019 г. </w:t>
      </w:r>
      <w:r w:rsidRPr="00EC2139">
        <w:rPr>
          <w:rFonts w:ascii="Times New Roman" w:hAnsi="Times New Roman" w:cs="Times New Roman"/>
          <w:b/>
          <w:color w:val="000000" w:themeColor="text1"/>
          <w:sz w:val="24"/>
          <w:lang w:val="bg-BG"/>
        </w:rPr>
        <w:t>гнездовата</w:t>
      </w:r>
      <w:r w:rsidRPr="00880074">
        <w:rPr>
          <w:rFonts w:ascii="Times New Roman" w:hAnsi="Times New Roman" w:cs="Times New Roman"/>
          <w:color w:val="000000" w:themeColor="text1"/>
          <w:sz w:val="24"/>
          <w:lang w:val="bg-BG"/>
        </w:rPr>
        <w:t xml:space="preserve"> популация e оценена на 12 000-25 000 двойки. Краткосрочната тенденция е намаляваща. Дългосрочната тенденция е стабилна. Като заплахи са посочени превръщането на горите в култури и промяната на предназначението на земите/горите/ в индустриални, промишлени 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 особено на ивиците тополи покрай реки и канали. </w:t>
      </w:r>
    </w:p>
    <w:p w14:paraId="3264EFF9" w14:textId="77777777" w:rsidR="00B54405" w:rsidRPr="006A2AEA" w:rsidRDefault="003D3952" w:rsidP="003D3952">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00B54405" w:rsidRPr="006A2AEA">
        <w:rPr>
          <w:rFonts w:ascii="Times New Roman" w:hAnsi="Times New Roman" w:cs="Times New Roman"/>
          <w:b/>
          <w:bCs/>
          <w:sz w:val="24"/>
          <w:lang w:val="bg-BG"/>
        </w:rPr>
        <w:t>Състояние в специална защитена зона (СЗЗ) BG0002065 „Блато Малък Преславец“</w:t>
      </w:r>
    </w:p>
    <w:p w14:paraId="6556E05F" w14:textId="77777777" w:rsidR="00B54405" w:rsidRPr="006A2AEA" w:rsidRDefault="00B54405" w:rsidP="003D3952">
      <w:pPr>
        <w:spacing w:before="120" w:after="120" w:line="240" w:lineRule="auto"/>
        <w:jc w:val="both"/>
        <w:rPr>
          <w:rFonts w:ascii="Times New Roman" w:hAnsi="Times New Roman" w:cs="Times New Roman"/>
          <w:sz w:val="24"/>
          <w:lang w:val="bg-BG"/>
        </w:rPr>
      </w:pPr>
      <w:r w:rsidRPr="006A2AEA">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6A2AEA">
        <w:rPr>
          <w:rFonts w:ascii="Times New Roman" w:hAnsi="Times New Roman" w:cs="Times New Roman"/>
          <w:sz w:val="24"/>
          <w:lang w:val="bg-BG"/>
        </w:rPr>
        <w:t xml:space="preserve"> на зоната вида е </w:t>
      </w:r>
      <w:r w:rsidRPr="006A2AEA">
        <w:rPr>
          <w:rFonts w:ascii="Times New Roman" w:hAnsi="Times New Roman" w:cs="Times New Roman"/>
          <w:b/>
          <w:sz w:val="24"/>
          <w:lang w:val="bg-BG"/>
        </w:rPr>
        <w:t xml:space="preserve">гнездящ </w:t>
      </w:r>
      <w:r w:rsidRPr="006A2AEA">
        <w:rPr>
          <w:rFonts w:ascii="Times New Roman" w:hAnsi="Times New Roman" w:cs="Times New Roman"/>
          <w:b/>
          <w:sz w:val="24"/>
        </w:rPr>
        <w:t>(</w:t>
      </w:r>
      <w:r w:rsidRPr="006A2AEA">
        <w:rPr>
          <w:rFonts w:ascii="Times New Roman" w:hAnsi="Times New Roman" w:cs="Times New Roman"/>
          <w:b/>
          <w:sz w:val="24"/>
          <w:lang w:val="bg-BG"/>
        </w:rPr>
        <w:t>постоянен</w:t>
      </w:r>
      <w:r w:rsidRPr="006A2AEA">
        <w:rPr>
          <w:rFonts w:ascii="Times New Roman" w:hAnsi="Times New Roman" w:cs="Times New Roman"/>
          <w:b/>
          <w:sz w:val="24"/>
        </w:rPr>
        <w:t>)</w:t>
      </w:r>
      <w:r w:rsidRPr="006A2AEA">
        <w:rPr>
          <w:rFonts w:ascii="Times New Roman" w:hAnsi="Times New Roman" w:cs="Times New Roman"/>
          <w:sz w:val="24"/>
          <w:lang w:val="bg-BG"/>
        </w:rPr>
        <w:t xml:space="preserve">, като популацията се оценява на </w:t>
      </w:r>
      <w:r w:rsidRPr="006A2AEA">
        <w:rPr>
          <w:rFonts w:ascii="Times New Roman" w:hAnsi="Times New Roman" w:cs="Times New Roman"/>
          <w:b/>
          <w:sz w:val="24"/>
          <w:lang w:val="bg-BG"/>
        </w:rPr>
        <w:t>6-6 двойки</w:t>
      </w:r>
      <w:r w:rsidRPr="006A2AEA">
        <w:rPr>
          <w:rFonts w:ascii="Times New Roman" w:hAnsi="Times New Roman" w:cs="Times New Roman"/>
          <w:sz w:val="24"/>
          <w:lang w:val="bg-BG"/>
        </w:rPr>
        <w:t>, което представлява 0,02-0,05 %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50EA9033" w14:textId="77777777" w:rsidR="00B54405" w:rsidRPr="003D3952" w:rsidRDefault="003D3952" w:rsidP="003D3952">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00B54405" w:rsidRPr="003D3952">
        <w:rPr>
          <w:rFonts w:ascii="Times New Roman" w:hAnsi="Times New Roman" w:cs="Times New Roman"/>
          <w:b/>
          <w:sz w:val="24"/>
          <w:lang w:val="bg-BG"/>
        </w:rPr>
        <w:t xml:space="preserve">Анализ на наличната информация </w:t>
      </w:r>
    </w:p>
    <w:p w14:paraId="51AADFC0" w14:textId="77777777" w:rsidR="00B54405" w:rsidRPr="006A2AEA" w:rsidRDefault="00B54405" w:rsidP="003D3952">
      <w:pPr>
        <w:spacing w:before="120" w:after="120" w:line="240" w:lineRule="auto"/>
        <w:jc w:val="both"/>
        <w:rPr>
          <w:rFonts w:ascii="Times New Roman" w:hAnsi="Times New Roman" w:cs="Times New Roman"/>
          <w:i/>
          <w:sz w:val="24"/>
          <w:lang w:val="bg-BG"/>
        </w:rPr>
      </w:pPr>
      <w:r w:rsidRPr="006A2AEA">
        <w:rPr>
          <w:rFonts w:ascii="Times New Roman" w:hAnsi="Times New Roman" w:cs="Times New Roman"/>
          <w:i/>
          <w:sz w:val="24"/>
          <w:lang w:val="bg-BG"/>
        </w:rPr>
        <w:t>Гнездяща популация</w:t>
      </w:r>
    </w:p>
    <w:p w14:paraId="23569FD2" w14:textId="77777777" w:rsidR="00B54405" w:rsidRDefault="00B54405" w:rsidP="003D3952">
      <w:pPr>
        <w:spacing w:before="120" w:after="120" w:line="240" w:lineRule="auto"/>
        <w:jc w:val="both"/>
        <w:rPr>
          <w:rFonts w:ascii="Times New Roman" w:hAnsi="Times New Roman" w:cs="Times New Roman"/>
          <w:sz w:val="24"/>
          <w:lang w:val="bg-BG"/>
        </w:rPr>
      </w:pPr>
      <w:r w:rsidRPr="006A2AEA">
        <w:rPr>
          <w:rFonts w:ascii="Times New Roman" w:hAnsi="Times New Roman" w:cs="Times New Roman"/>
          <w:sz w:val="24"/>
          <w:lang w:val="bg-BG"/>
        </w:rPr>
        <w:t xml:space="preserve">В средна Дунавска равнина е обикновен и повсеместно разпространен вид като обитава градини, акациеви и тополови насаждения, паркове, крайречни разредени горички, групи дървета. Често се среща в селищата, включително в градовете особено през есенно-зимния период. Не е срещан по дунавските острови. </w:t>
      </w:r>
      <w:r w:rsidRPr="006A2AEA">
        <w:rPr>
          <w:rFonts w:ascii="Times New Roman" w:hAnsi="Times New Roman" w:cs="Times New Roman"/>
          <w:sz w:val="24"/>
        </w:rPr>
        <w:t>(</w:t>
      </w:r>
      <w:r w:rsidRPr="006A2AEA">
        <w:rPr>
          <w:rFonts w:ascii="Times New Roman" w:hAnsi="Times New Roman" w:cs="Times New Roman"/>
          <w:sz w:val="24"/>
          <w:lang w:val="bg-BG"/>
        </w:rPr>
        <w:t>Шурулинков и др., 2005</w:t>
      </w:r>
      <w:r w:rsidRPr="006A2AEA">
        <w:rPr>
          <w:rFonts w:ascii="Times New Roman" w:hAnsi="Times New Roman" w:cs="Times New Roman"/>
          <w:sz w:val="24"/>
        </w:rPr>
        <w:t>)</w:t>
      </w:r>
      <w:r w:rsidRPr="006A2AEA">
        <w:rPr>
          <w:rFonts w:ascii="Times New Roman" w:hAnsi="Times New Roman" w:cs="Times New Roman"/>
          <w:sz w:val="24"/>
          <w:lang w:val="bg-BG"/>
        </w:rPr>
        <w:t>. През гнездовия период на 2021 г. в зоната беше отчетен 1 женски инд. на 24.06.2021 г</w:t>
      </w:r>
      <w:r>
        <w:rPr>
          <w:rFonts w:ascii="Times New Roman" w:hAnsi="Times New Roman" w:cs="Times New Roman"/>
          <w:sz w:val="24"/>
          <w:lang w:val="bg-BG"/>
        </w:rPr>
        <w:t>.</w:t>
      </w:r>
      <w:r>
        <w:rPr>
          <w:rFonts w:ascii="Times New Roman" w:hAnsi="Times New Roman" w:cs="Times New Roman"/>
          <w:sz w:val="24"/>
        </w:rPr>
        <w:t xml:space="preserve"> </w:t>
      </w:r>
      <w:r>
        <w:rPr>
          <w:rFonts w:ascii="Times New Roman" w:hAnsi="Times New Roman" w:cs="Times New Roman"/>
          <w:sz w:val="24"/>
          <w:lang w:val="bg-BG"/>
        </w:rPr>
        <w:t xml:space="preserve">През май 2019 г. вида също е бил отчетен в зоната </w:t>
      </w:r>
      <w:r>
        <w:rPr>
          <w:rFonts w:ascii="Times New Roman" w:hAnsi="Times New Roman" w:cs="Times New Roman"/>
          <w:sz w:val="24"/>
        </w:rPr>
        <w:t>(eBird.org)</w:t>
      </w:r>
      <w:r>
        <w:rPr>
          <w:rFonts w:ascii="Times New Roman" w:hAnsi="Times New Roman" w:cs="Times New Roman"/>
          <w:sz w:val="24"/>
          <w:lang w:val="bg-BG"/>
        </w:rPr>
        <w:t xml:space="preserve">. </w:t>
      </w:r>
    </w:p>
    <w:p w14:paraId="4D3DF150" w14:textId="77777777" w:rsidR="00B54405" w:rsidRPr="00FF23B1" w:rsidRDefault="00B54405" w:rsidP="003D3952">
      <w:pPr>
        <w:spacing w:before="120" w:after="120" w:line="240" w:lineRule="auto"/>
        <w:jc w:val="both"/>
        <w:rPr>
          <w:rFonts w:ascii="Times New Roman" w:hAnsi="Times New Roman" w:cs="Times New Roman"/>
          <w:sz w:val="24"/>
          <w:lang w:val="bg-BG"/>
        </w:rPr>
      </w:pPr>
      <w:r>
        <w:rPr>
          <w:rFonts w:ascii="Times New Roman" w:hAnsi="Times New Roman" w:cs="Times New Roman"/>
          <w:sz w:val="24"/>
          <w:lang w:val="bg-BG"/>
        </w:rPr>
        <w:t xml:space="preserve">Заплахи за вида в зоната може да са: </w:t>
      </w:r>
      <w:r w:rsidRPr="00FF23B1">
        <w:rPr>
          <w:rFonts w:ascii="Times New Roman" w:hAnsi="Times New Roman" w:cs="Times New Roman"/>
          <w:sz w:val="24"/>
          <w:lang w:val="bg-BG"/>
        </w:rPr>
        <w:t xml:space="preserve">превръщането на горите в култури и промяната на предназначението на земите/горите/ в индустриални, промишлени зони. Други негативни фактори са пожарите, изоставянето и впоследствие изсичането на старите овощни градини, химизацията в овощарството и растениевъдството, изсичането на крайречните и крайпътни гори, особено на ивиците тополи покрай реки и канали. </w:t>
      </w:r>
    </w:p>
    <w:p w14:paraId="5C5F627A" w14:textId="7AA355AC" w:rsidR="00B54405" w:rsidRPr="00880074" w:rsidRDefault="003D3952" w:rsidP="003D3952">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008E6526">
        <w:rPr>
          <w:rFonts w:ascii="Times New Roman" w:hAnsi="Times New Roman" w:cs="Times New Roman"/>
          <w:b/>
          <w:color w:val="000000" w:themeColor="text1"/>
          <w:sz w:val="24"/>
          <w:lang w:val="bg-BG"/>
        </w:rPr>
        <w:t>Параметри за определяне на специфичните природозащитни цели за вида в зоната</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2551"/>
        <w:gridCol w:w="2509"/>
      </w:tblGrid>
      <w:tr w:rsidR="00B54405" w:rsidRPr="00F22296" w14:paraId="0AC836DF" w14:textId="77777777" w:rsidTr="00B54405">
        <w:trPr>
          <w:tblHeader/>
          <w:jc w:val="center"/>
        </w:trPr>
        <w:tc>
          <w:tcPr>
            <w:tcW w:w="1696" w:type="dxa"/>
            <w:shd w:val="clear" w:color="auto" w:fill="B6DDE8"/>
            <w:vAlign w:val="center"/>
          </w:tcPr>
          <w:p w14:paraId="5251C90C" w14:textId="77777777" w:rsidR="00B54405" w:rsidRPr="00F22296" w:rsidRDefault="00B54405" w:rsidP="00F22296">
            <w:pPr>
              <w:spacing w:after="0" w:line="240" w:lineRule="auto"/>
              <w:jc w:val="both"/>
              <w:rPr>
                <w:rFonts w:ascii="Times New Roman" w:hAnsi="Times New Roman" w:cs="Times New Roman"/>
                <w:b/>
                <w:bCs/>
                <w:color w:val="000000" w:themeColor="text1"/>
                <w:sz w:val="20"/>
                <w:szCs w:val="20"/>
                <w:lang w:val="bg-BG"/>
              </w:rPr>
            </w:pPr>
            <w:r w:rsidRPr="00F22296">
              <w:rPr>
                <w:rFonts w:ascii="Times New Roman" w:hAnsi="Times New Roman" w:cs="Times New Roman"/>
                <w:b/>
                <w:bCs/>
                <w:color w:val="000000" w:themeColor="text1"/>
                <w:sz w:val="20"/>
                <w:szCs w:val="20"/>
                <w:lang w:val="bg-BG"/>
              </w:rPr>
              <w:t>Параметър</w:t>
            </w:r>
          </w:p>
        </w:tc>
        <w:tc>
          <w:tcPr>
            <w:tcW w:w="1276" w:type="dxa"/>
            <w:shd w:val="clear" w:color="auto" w:fill="B6DDE8"/>
            <w:vAlign w:val="center"/>
          </w:tcPr>
          <w:p w14:paraId="269AAC53" w14:textId="77777777" w:rsidR="00B54405" w:rsidRPr="00F22296" w:rsidRDefault="00B54405" w:rsidP="00F22296">
            <w:pPr>
              <w:spacing w:after="0" w:line="240" w:lineRule="auto"/>
              <w:jc w:val="both"/>
              <w:rPr>
                <w:rFonts w:ascii="Times New Roman" w:hAnsi="Times New Roman" w:cs="Times New Roman"/>
                <w:b/>
                <w:bCs/>
                <w:color w:val="000000" w:themeColor="text1"/>
                <w:sz w:val="20"/>
                <w:szCs w:val="20"/>
                <w:lang w:val="bg-BG"/>
              </w:rPr>
            </w:pPr>
            <w:r w:rsidRPr="00F22296">
              <w:rPr>
                <w:rFonts w:ascii="Times New Roman" w:hAnsi="Times New Roman" w:cs="Times New Roman"/>
                <w:b/>
                <w:bCs/>
                <w:color w:val="000000" w:themeColor="text1"/>
                <w:sz w:val="20"/>
                <w:szCs w:val="20"/>
                <w:lang w:val="bg-BG"/>
              </w:rPr>
              <w:t xml:space="preserve">Мерна единица </w:t>
            </w:r>
          </w:p>
        </w:tc>
        <w:tc>
          <w:tcPr>
            <w:tcW w:w="1418" w:type="dxa"/>
            <w:shd w:val="clear" w:color="auto" w:fill="B6DDE8"/>
            <w:vAlign w:val="center"/>
          </w:tcPr>
          <w:p w14:paraId="16D1B343" w14:textId="77777777" w:rsidR="00B54405" w:rsidRPr="00F22296" w:rsidRDefault="00B54405" w:rsidP="00F22296">
            <w:pPr>
              <w:spacing w:after="0" w:line="240" w:lineRule="auto"/>
              <w:jc w:val="both"/>
              <w:rPr>
                <w:rFonts w:ascii="Times New Roman" w:hAnsi="Times New Roman" w:cs="Times New Roman"/>
                <w:b/>
                <w:bCs/>
                <w:color w:val="000000" w:themeColor="text1"/>
                <w:sz w:val="20"/>
                <w:szCs w:val="20"/>
                <w:lang w:val="bg-BG"/>
              </w:rPr>
            </w:pPr>
            <w:r w:rsidRPr="00F22296">
              <w:rPr>
                <w:rFonts w:ascii="Times New Roman" w:hAnsi="Times New Roman" w:cs="Times New Roman"/>
                <w:b/>
                <w:bCs/>
                <w:color w:val="000000" w:themeColor="text1"/>
                <w:sz w:val="20"/>
                <w:szCs w:val="20"/>
                <w:lang w:val="bg-BG"/>
              </w:rPr>
              <w:t xml:space="preserve">Целева стойност </w:t>
            </w:r>
          </w:p>
        </w:tc>
        <w:tc>
          <w:tcPr>
            <w:tcW w:w="2551" w:type="dxa"/>
            <w:shd w:val="clear" w:color="auto" w:fill="B6DDE8"/>
            <w:vAlign w:val="center"/>
          </w:tcPr>
          <w:p w14:paraId="05D6D348" w14:textId="77777777" w:rsidR="00B54405" w:rsidRPr="00F22296" w:rsidRDefault="00B54405" w:rsidP="00F22296">
            <w:pPr>
              <w:spacing w:after="0" w:line="240" w:lineRule="auto"/>
              <w:jc w:val="both"/>
              <w:rPr>
                <w:rFonts w:ascii="Times New Roman" w:hAnsi="Times New Roman" w:cs="Times New Roman"/>
                <w:b/>
                <w:bCs/>
                <w:color w:val="000000" w:themeColor="text1"/>
                <w:sz w:val="20"/>
                <w:szCs w:val="20"/>
                <w:lang w:val="bg-BG"/>
              </w:rPr>
            </w:pPr>
            <w:r w:rsidRPr="00F22296">
              <w:rPr>
                <w:rFonts w:ascii="Times New Roman" w:hAnsi="Times New Roman" w:cs="Times New Roman"/>
                <w:b/>
                <w:bCs/>
                <w:color w:val="000000" w:themeColor="text1"/>
                <w:sz w:val="20"/>
                <w:szCs w:val="20"/>
                <w:lang w:val="bg-BG"/>
              </w:rPr>
              <w:t xml:space="preserve">Допълнителна информация </w:t>
            </w:r>
          </w:p>
        </w:tc>
        <w:tc>
          <w:tcPr>
            <w:tcW w:w="2509" w:type="dxa"/>
            <w:shd w:val="clear" w:color="auto" w:fill="B6DDE8"/>
            <w:vAlign w:val="center"/>
          </w:tcPr>
          <w:p w14:paraId="1D741EA4" w14:textId="77777777" w:rsidR="00B54405" w:rsidRPr="00F22296" w:rsidRDefault="00B54405" w:rsidP="00F22296">
            <w:pPr>
              <w:spacing w:after="0" w:line="240" w:lineRule="auto"/>
              <w:jc w:val="both"/>
              <w:rPr>
                <w:rFonts w:ascii="Times New Roman" w:hAnsi="Times New Roman" w:cs="Times New Roman"/>
                <w:b/>
                <w:bCs/>
                <w:color w:val="000000" w:themeColor="text1"/>
                <w:sz w:val="20"/>
                <w:szCs w:val="20"/>
                <w:lang w:val="bg-BG"/>
              </w:rPr>
            </w:pPr>
            <w:r w:rsidRPr="00F22296">
              <w:rPr>
                <w:rFonts w:ascii="Times New Roman" w:hAnsi="Times New Roman" w:cs="Times New Roman"/>
                <w:b/>
                <w:bCs/>
                <w:color w:val="000000" w:themeColor="text1"/>
                <w:sz w:val="20"/>
                <w:szCs w:val="20"/>
                <w:lang w:val="bg-BG"/>
              </w:rPr>
              <w:t xml:space="preserve">Специфични за зоната цели за опазване </w:t>
            </w:r>
          </w:p>
        </w:tc>
      </w:tr>
      <w:tr w:rsidR="00B54405" w:rsidRPr="00F22296" w14:paraId="69DF22D8" w14:textId="77777777" w:rsidTr="00B54405">
        <w:trPr>
          <w:jc w:val="center"/>
        </w:trPr>
        <w:tc>
          <w:tcPr>
            <w:tcW w:w="1696" w:type="dxa"/>
            <w:shd w:val="clear" w:color="auto" w:fill="auto"/>
          </w:tcPr>
          <w:p w14:paraId="3DEDD2D1" w14:textId="77777777" w:rsidR="00B54405" w:rsidRPr="00F22296" w:rsidRDefault="00B54405" w:rsidP="00F22296">
            <w:pPr>
              <w:spacing w:after="0" w:line="240" w:lineRule="auto"/>
              <w:jc w:val="both"/>
              <w:rPr>
                <w:rFonts w:ascii="Times New Roman" w:hAnsi="Times New Roman" w:cs="Times New Roman"/>
                <w:b/>
                <w:color w:val="000000" w:themeColor="text1"/>
                <w:sz w:val="20"/>
                <w:szCs w:val="20"/>
                <w:lang w:val="bg-BG"/>
              </w:rPr>
            </w:pPr>
            <w:r w:rsidRPr="00F22296">
              <w:rPr>
                <w:rFonts w:ascii="Times New Roman" w:hAnsi="Times New Roman" w:cs="Times New Roman"/>
                <w:b/>
                <w:color w:val="000000" w:themeColor="text1"/>
                <w:sz w:val="20"/>
                <w:szCs w:val="20"/>
                <w:lang w:val="bg-BG"/>
              </w:rPr>
              <w:t xml:space="preserve">Популация: </w:t>
            </w:r>
            <w:r w:rsidRPr="00F22296">
              <w:rPr>
                <w:rFonts w:ascii="Times New Roman" w:hAnsi="Times New Roman" w:cs="Times New Roman"/>
                <w:bCs/>
                <w:color w:val="000000" w:themeColor="text1"/>
                <w:sz w:val="20"/>
                <w:szCs w:val="20"/>
                <w:lang w:val="bg-BG"/>
              </w:rPr>
              <w:t>Размер на гнездящата популация</w:t>
            </w:r>
          </w:p>
        </w:tc>
        <w:tc>
          <w:tcPr>
            <w:tcW w:w="1276" w:type="dxa"/>
            <w:shd w:val="clear" w:color="auto" w:fill="auto"/>
          </w:tcPr>
          <w:p w14:paraId="67BD728A" w14:textId="77777777"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Брой гнездящи двойки</w:t>
            </w:r>
          </w:p>
        </w:tc>
        <w:tc>
          <w:tcPr>
            <w:tcW w:w="1418" w:type="dxa"/>
            <w:shd w:val="clear" w:color="auto" w:fill="auto"/>
          </w:tcPr>
          <w:p w14:paraId="69E0176F" w14:textId="1ED96738"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3</w:t>
            </w:r>
            <w:r w:rsidR="00F22296">
              <w:rPr>
                <w:rFonts w:ascii="Times New Roman" w:hAnsi="Times New Roman" w:cs="Times New Roman"/>
                <w:color w:val="000000" w:themeColor="text1"/>
                <w:sz w:val="20"/>
                <w:szCs w:val="20"/>
                <w:lang w:val="bg-BG"/>
              </w:rPr>
              <w:t>-6</w:t>
            </w:r>
            <w:r w:rsidRPr="00F22296">
              <w:rPr>
                <w:rFonts w:ascii="Times New Roman" w:hAnsi="Times New Roman" w:cs="Times New Roman"/>
                <w:color w:val="000000" w:themeColor="text1"/>
                <w:sz w:val="20"/>
                <w:szCs w:val="20"/>
                <w:lang w:val="bg-BG"/>
              </w:rPr>
              <w:t xml:space="preserve"> двойки </w:t>
            </w:r>
          </w:p>
        </w:tc>
        <w:tc>
          <w:tcPr>
            <w:tcW w:w="2551" w:type="dxa"/>
            <w:shd w:val="clear" w:color="auto" w:fill="auto"/>
          </w:tcPr>
          <w:p w14:paraId="54EFEE77" w14:textId="4289107E"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 xml:space="preserve">Определена на база </w:t>
            </w:r>
            <w:r w:rsidR="000C6B3E" w:rsidRPr="00F22296">
              <w:rPr>
                <w:rFonts w:ascii="Times New Roman" w:hAnsi="Times New Roman" w:cs="Times New Roman"/>
                <w:color w:val="000000" w:themeColor="text1"/>
                <w:sz w:val="20"/>
                <w:szCs w:val="20"/>
                <w:lang w:val="bg-BG"/>
              </w:rPr>
              <w:t>СФ</w:t>
            </w:r>
            <w:r w:rsidR="00F22296">
              <w:rPr>
                <w:rFonts w:ascii="Times New Roman" w:hAnsi="Times New Roman" w:cs="Times New Roman"/>
                <w:color w:val="000000" w:themeColor="text1"/>
                <w:sz w:val="20"/>
                <w:szCs w:val="20"/>
                <w:lang w:val="bg-BG"/>
              </w:rPr>
              <w:t>,</w:t>
            </w:r>
            <w:r w:rsidRPr="00F22296">
              <w:rPr>
                <w:rFonts w:ascii="Times New Roman" w:hAnsi="Times New Roman" w:cs="Times New Roman"/>
                <w:color w:val="000000" w:themeColor="text1"/>
                <w:sz w:val="20"/>
                <w:szCs w:val="20"/>
                <w:lang w:val="bg-BG"/>
              </w:rPr>
              <w:t xml:space="preserve"> теренни изследвания през 2021 г.</w:t>
            </w:r>
            <w:r w:rsidR="00F22296">
              <w:rPr>
                <w:rFonts w:ascii="Times New Roman" w:hAnsi="Times New Roman" w:cs="Times New Roman"/>
                <w:color w:val="000000" w:themeColor="text1"/>
                <w:sz w:val="20"/>
                <w:szCs w:val="20"/>
                <w:lang w:val="bg-BG"/>
              </w:rPr>
              <w:t>, литературни данни и поемността на местообитанието</w:t>
            </w:r>
          </w:p>
        </w:tc>
        <w:tc>
          <w:tcPr>
            <w:tcW w:w="2509" w:type="dxa"/>
          </w:tcPr>
          <w:p w14:paraId="139C2FB6" w14:textId="77777777"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Поддържане на популацията на вида в зоната в размер от най-малко 3 гнездящи двойки.</w:t>
            </w:r>
          </w:p>
        </w:tc>
      </w:tr>
      <w:tr w:rsidR="00B54405" w:rsidRPr="00F22296" w14:paraId="212AFABA" w14:textId="77777777" w:rsidTr="00B54405">
        <w:trPr>
          <w:trHeight w:val="381"/>
          <w:jc w:val="center"/>
        </w:trPr>
        <w:tc>
          <w:tcPr>
            <w:tcW w:w="1696" w:type="dxa"/>
            <w:shd w:val="clear" w:color="auto" w:fill="auto"/>
          </w:tcPr>
          <w:p w14:paraId="3048AE7B" w14:textId="77777777" w:rsidR="00B54405" w:rsidRPr="00F22296" w:rsidRDefault="00B54405" w:rsidP="00F22296">
            <w:pPr>
              <w:spacing w:after="0" w:line="240" w:lineRule="auto"/>
              <w:jc w:val="both"/>
              <w:rPr>
                <w:rFonts w:ascii="Times New Roman" w:hAnsi="Times New Roman" w:cs="Times New Roman"/>
                <w:b/>
                <w:color w:val="000000" w:themeColor="text1"/>
                <w:sz w:val="20"/>
                <w:szCs w:val="20"/>
                <w:lang w:val="bg-BG"/>
              </w:rPr>
            </w:pPr>
            <w:r w:rsidRPr="00F22296">
              <w:rPr>
                <w:rFonts w:ascii="Times New Roman" w:hAnsi="Times New Roman" w:cs="Times New Roman"/>
                <w:b/>
                <w:color w:val="000000" w:themeColor="text1"/>
                <w:sz w:val="20"/>
                <w:szCs w:val="20"/>
                <w:lang w:val="bg-BG"/>
              </w:rPr>
              <w:t xml:space="preserve">Местообитание на вида: </w:t>
            </w:r>
            <w:r w:rsidRPr="00F22296">
              <w:rPr>
                <w:rFonts w:ascii="Times New Roman" w:hAnsi="Times New Roman" w:cs="Times New Roman"/>
                <w:color w:val="000000" w:themeColor="text1"/>
                <w:sz w:val="20"/>
                <w:szCs w:val="20"/>
                <w:lang w:val="bg-BG"/>
              </w:rPr>
              <w:t xml:space="preserve">характеристика на местообитанието за гнездене и търсене на храна; </w:t>
            </w:r>
          </w:p>
        </w:tc>
        <w:tc>
          <w:tcPr>
            <w:tcW w:w="1276" w:type="dxa"/>
            <w:shd w:val="clear" w:color="auto" w:fill="auto"/>
          </w:tcPr>
          <w:p w14:paraId="6F5A81BE" w14:textId="77777777"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ха</w:t>
            </w:r>
          </w:p>
        </w:tc>
        <w:tc>
          <w:tcPr>
            <w:tcW w:w="1418" w:type="dxa"/>
            <w:shd w:val="clear" w:color="auto" w:fill="auto"/>
          </w:tcPr>
          <w:p w14:paraId="7E3046C9" w14:textId="12A73E67" w:rsidR="00B54405" w:rsidRPr="00F22296" w:rsidRDefault="00F22296" w:rsidP="00F22296">
            <w:pPr>
              <w:spacing w:after="0" w:line="240" w:lineRule="auto"/>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265 ха</w:t>
            </w:r>
          </w:p>
        </w:tc>
        <w:tc>
          <w:tcPr>
            <w:tcW w:w="2551" w:type="dxa"/>
            <w:shd w:val="clear" w:color="auto" w:fill="auto"/>
          </w:tcPr>
          <w:p w14:paraId="1D189B76" w14:textId="77777777"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t xml:space="preserve">Местообитанията на вида не могат да бъдат определени точно, тъй като той обитава голямо разнообразие от типове. Изчислена въз основа на процентното участие на следните типове </w:t>
            </w:r>
            <w:r w:rsidRPr="00F22296">
              <w:rPr>
                <w:rFonts w:ascii="Times New Roman" w:hAnsi="Times New Roman" w:cs="Times New Roman"/>
                <w:color w:val="000000" w:themeColor="text1"/>
                <w:sz w:val="20"/>
                <w:szCs w:val="20"/>
                <w:lang w:val="bg-BG"/>
              </w:rPr>
              <w:lastRenderedPageBreak/>
              <w:t xml:space="preserve">местообитания в зоната: </w:t>
            </w:r>
            <w:r w:rsidRPr="00F22296">
              <w:rPr>
                <w:rFonts w:ascii="Times New Roman" w:hAnsi="Times New Roman" w:cs="Times New Roman"/>
                <w:color w:val="000000" w:themeColor="text1"/>
                <w:sz w:val="20"/>
                <w:szCs w:val="20"/>
              </w:rPr>
              <w:t xml:space="preserve"> N23</w:t>
            </w:r>
            <w:r w:rsidRPr="00F22296">
              <w:rPr>
                <w:rFonts w:ascii="Times New Roman" w:hAnsi="Times New Roman" w:cs="Times New Roman"/>
                <w:color w:val="000000" w:themeColor="text1"/>
                <w:sz w:val="20"/>
                <w:szCs w:val="20"/>
                <w:lang w:val="bg-BG"/>
              </w:rPr>
              <w:t xml:space="preserve"> – градове, села, пътища</w:t>
            </w:r>
            <w:r w:rsidRPr="00F22296">
              <w:rPr>
                <w:rFonts w:ascii="Times New Roman" w:hAnsi="Times New Roman" w:cs="Times New Roman"/>
                <w:color w:val="000000" w:themeColor="text1"/>
                <w:sz w:val="20"/>
                <w:szCs w:val="20"/>
              </w:rPr>
              <w:t xml:space="preserve"> </w:t>
            </w:r>
            <w:r w:rsidRPr="00F22296">
              <w:rPr>
                <w:rFonts w:ascii="Times New Roman" w:hAnsi="Times New Roman" w:cs="Times New Roman"/>
                <w:color w:val="000000" w:themeColor="text1"/>
                <w:sz w:val="20"/>
                <w:szCs w:val="20"/>
                <w:lang w:val="bg-BG"/>
              </w:rPr>
              <w:t xml:space="preserve">и </w:t>
            </w:r>
            <w:r w:rsidRPr="00F22296">
              <w:rPr>
                <w:rFonts w:ascii="Times New Roman" w:hAnsi="Times New Roman" w:cs="Times New Roman"/>
                <w:color w:val="000000" w:themeColor="text1"/>
                <w:sz w:val="20"/>
                <w:szCs w:val="20"/>
              </w:rPr>
              <w:t>N</w:t>
            </w:r>
            <w:r w:rsidRPr="00F22296">
              <w:rPr>
                <w:rFonts w:ascii="Times New Roman" w:hAnsi="Times New Roman" w:cs="Times New Roman"/>
                <w:color w:val="000000" w:themeColor="text1"/>
                <w:sz w:val="20"/>
                <w:szCs w:val="20"/>
                <w:lang w:val="bg-BG"/>
              </w:rPr>
              <w:t>16 – широколистни гори.</w:t>
            </w:r>
          </w:p>
        </w:tc>
        <w:tc>
          <w:tcPr>
            <w:tcW w:w="2509" w:type="dxa"/>
          </w:tcPr>
          <w:p w14:paraId="5410BCE2" w14:textId="77777777" w:rsidR="00B54405" w:rsidRPr="00F22296" w:rsidRDefault="00B54405" w:rsidP="00F22296">
            <w:pPr>
              <w:spacing w:after="0" w:line="240" w:lineRule="auto"/>
              <w:jc w:val="both"/>
              <w:rPr>
                <w:rFonts w:ascii="Times New Roman" w:hAnsi="Times New Roman" w:cs="Times New Roman"/>
                <w:color w:val="000000" w:themeColor="text1"/>
                <w:sz w:val="20"/>
                <w:szCs w:val="20"/>
                <w:lang w:val="bg-BG"/>
              </w:rPr>
            </w:pPr>
            <w:r w:rsidRPr="00F22296">
              <w:rPr>
                <w:rFonts w:ascii="Times New Roman" w:hAnsi="Times New Roman" w:cs="Times New Roman"/>
                <w:color w:val="000000" w:themeColor="text1"/>
                <w:sz w:val="20"/>
                <w:szCs w:val="20"/>
                <w:lang w:val="bg-BG"/>
              </w:rPr>
              <w:lastRenderedPageBreak/>
              <w:t>Поддържане на подходящите места за гнездене на вида – да не се отстраняват крайпътни и крайречни дървета, стари овощни градини и крайпътни дървета в селата.</w:t>
            </w:r>
          </w:p>
        </w:tc>
      </w:tr>
    </w:tbl>
    <w:p w14:paraId="08E17622" w14:textId="77777777" w:rsidR="00B54405" w:rsidRPr="004D5669" w:rsidRDefault="003D3952" w:rsidP="00B54405">
      <w:pPr>
        <w:spacing w:before="120" w:after="120"/>
        <w:jc w:val="both"/>
        <w:rPr>
          <w:rFonts w:ascii="Times New Roman" w:hAnsi="Times New Roman" w:cs="Times New Roman"/>
          <w:b/>
          <w:bCs/>
          <w:color w:val="000000" w:themeColor="text1"/>
          <w:sz w:val="24"/>
          <w:lang w:val="bg-BG"/>
        </w:rPr>
      </w:pPr>
      <w:r>
        <w:rPr>
          <w:rFonts w:ascii="Times New Roman" w:hAnsi="Times New Roman" w:cs="Times New Roman"/>
          <w:b/>
          <w:bCs/>
          <w:color w:val="000000" w:themeColor="text1"/>
          <w:sz w:val="24"/>
          <w:lang w:val="bg-BG"/>
        </w:rPr>
        <w:lastRenderedPageBreak/>
        <w:t xml:space="preserve">6. </w:t>
      </w:r>
      <w:r w:rsidR="00B54405" w:rsidRPr="004D5669">
        <w:rPr>
          <w:rFonts w:ascii="Times New Roman" w:hAnsi="Times New Roman" w:cs="Times New Roman"/>
          <w:b/>
          <w:bCs/>
          <w:color w:val="000000" w:themeColor="text1"/>
          <w:sz w:val="24"/>
          <w:lang w:val="bg-BG"/>
        </w:rPr>
        <w:t xml:space="preserve">Необходимост от промени в </w:t>
      </w:r>
      <w:r w:rsidR="000C6B3E">
        <w:rPr>
          <w:rFonts w:ascii="Times New Roman" w:hAnsi="Times New Roman" w:cs="Times New Roman"/>
          <w:b/>
          <w:bCs/>
          <w:color w:val="000000" w:themeColor="text1"/>
          <w:sz w:val="24"/>
          <w:lang w:val="bg-BG"/>
        </w:rPr>
        <w:t>СФ</w:t>
      </w:r>
      <w:r w:rsidR="00B54405" w:rsidRPr="004D5669">
        <w:rPr>
          <w:rFonts w:ascii="Times New Roman" w:hAnsi="Times New Roman" w:cs="Times New Roman"/>
          <w:b/>
          <w:bCs/>
          <w:color w:val="000000" w:themeColor="text1"/>
          <w:sz w:val="24"/>
          <w:lang w:val="bg-BG"/>
        </w:rPr>
        <w:t xml:space="preserve"> </w:t>
      </w:r>
    </w:p>
    <w:p w14:paraId="4C7DB18B" w14:textId="77777777" w:rsidR="00B54405" w:rsidRPr="008C7B0D" w:rsidRDefault="00B54405" w:rsidP="00B54405">
      <w:pPr>
        <w:spacing w:before="120" w:after="120"/>
        <w:jc w:val="both"/>
        <w:rPr>
          <w:rFonts w:ascii="Times New Roman" w:hAnsi="Times New Roman" w:cs="Times New Roman"/>
          <w:sz w:val="24"/>
          <w:lang w:val="bg-BG"/>
        </w:rPr>
      </w:pPr>
      <w:r w:rsidRPr="008C7B0D">
        <w:rPr>
          <w:rFonts w:ascii="Times New Roman" w:hAnsi="Times New Roman" w:cs="Times New Roman"/>
          <w:sz w:val="24"/>
          <w:lang w:val="bg-BG"/>
        </w:rPr>
        <w:t xml:space="preserve">По отношение на гнездящата популация предлагаме като минимална численост да се посочи </w:t>
      </w:r>
      <w:r>
        <w:rPr>
          <w:rFonts w:ascii="Times New Roman" w:hAnsi="Times New Roman" w:cs="Times New Roman"/>
          <w:sz w:val="24"/>
          <w:lang w:val="bg-BG"/>
        </w:rPr>
        <w:t>3 дв</w:t>
      </w:r>
      <w:r w:rsidRPr="008C7B0D">
        <w:rPr>
          <w:rFonts w:ascii="Times New Roman" w:hAnsi="Times New Roman" w:cs="Times New Roman"/>
          <w:sz w:val="24"/>
          <w:lang w:val="bg-BG"/>
        </w:rPr>
        <w:t xml:space="preserve">. вместо отново </w:t>
      </w:r>
      <w:r>
        <w:rPr>
          <w:rFonts w:ascii="Times New Roman" w:hAnsi="Times New Roman" w:cs="Times New Roman"/>
          <w:sz w:val="24"/>
          <w:lang w:val="bg-BG"/>
        </w:rPr>
        <w:t>6 дв., тъй като местообитания</w:t>
      </w:r>
      <w:r w:rsidR="003D3952">
        <w:rPr>
          <w:rFonts w:ascii="Times New Roman" w:hAnsi="Times New Roman" w:cs="Times New Roman"/>
          <w:sz w:val="24"/>
          <w:lang w:val="bg-BG"/>
        </w:rPr>
        <w:t>та в зоната, според нас, не могат</w:t>
      </w:r>
      <w:r>
        <w:rPr>
          <w:rFonts w:ascii="Times New Roman" w:hAnsi="Times New Roman" w:cs="Times New Roman"/>
          <w:sz w:val="24"/>
          <w:lang w:val="bg-BG"/>
        </w:rPr>
        <w:t xml:space="preserve"> да поддържат повече от 3-4 дв.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68"/>
        <w:gridCol w:w="328"/>
        <w:gridCol w:w="483"/>
        <w:gridCol w:w="350"/>
        <w:gridCol w:w="572"/>
        <w:gridCol w:w="605"/>
        <w:gridCol w:w="594"/>
        <w:gridCol w:w="578"/>
        <w:gridCol w:w="839"/>
        <w:gridCol w:w="950"/>
        <w:gridCol w:w="622"/>
        <w:gridCol w:w="522"/>
        <w:gridCol w:w="578"/>
      </w:tblGrid>
      <w:tr w:rsidR="00B54405" w:rsidRPr="004D5669" w14:paraId="5176E7C8" w14:textId="77777777" w:rsidTr="00B54405">
        <w:trPr>
          <w:jc w:val="center"/>
        </w:trPr>
        <w:tc>
          <w:tcPr>
            <w:tcW w:w="0" w:type="auto"/>
            <w:gridSpan w:val="5"/>
            <w:shd w:val="clear" w:color="auto" w:fill="auto"/>
            <w:vAlign w:val="center"/>
          </w:tcPr>
          <w:p w14:paraId="0D110E5F"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Species</w:t>
            </w:r>
          </w:p>
        </w:tc>
        <w:tc>
          <w:tcPr>
            <w:tcW w:w="0" w:type="auto"/>
            <w:gridSpan w:val="6"/>
            <w:shd w:val="clear" w:color="auto" w:fill="auto"/>
            <w:vAlign w:val="center"/>
          </w:tcPr>
          <w:p w14:paraId="62610310"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Population in the site</w:t>
            </w:r>
          </w:p>
        </w:tc>
        <w:tc>
          <w:tcPr>
            <w:tcW w:w="0" w:type="auto"/>
            <w:gridSpan w:val="4"/>
            <w:shd w:val="clear" w:color="auto" w:fill="auto"/>
            <w:vAlign w:val="center"/>
          </w:tcPr>
          <w:p w14:paraId="3EBF71A0"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Site assessment</w:t>
            </w:r>
          </w:p>
        </w:tc>
      </w:tr>
      <w:tr w:rsidR="00B54405" w:rsidRPr="004D5669" w14:paraId="28D94AF8" w14:textId="77777777" w:rsidTr="00B54405">
        <w:trPr>
          <w:jc w:val="center"/>
        </w:trPr>
        <w:tc>
          <w:tcPr>
            <w:tcW w:w="0" w:type="auto"/>
            <w:vMerge w:val="restart"/>
            <w:shd w:val="clear" w:color="auto" w:fill="auto"/>
            <w:vAlign w:val="center"/>
          </w:tcPr>
          <w:p w14:paraId="59A6C9A2"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w:t>
            </w:r>
          </w:p>
        </w:tc>
        <w:tc>
          <w:tcPr>
            <w:tcW w:w="0" w:type="auto"/>
            <w:vMerge w:val="restart"/>
            <w:shd w:val="clear" w:color="auto" w:fill="auto"/>
            <w:vAlign w:val="center"/>
          </w:tcPr>
          <w:p w14:paraId="6E922DDB"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Code</w:t>
            </w:r>
          </w:p>
        </w:tc>
        <w:tc>
          <w:tcPr>
            <w:tcW w:w="0" w:type="auto"/>
            <w:vMerge w:val="restart"/>
            <w:shd w:val="clear" w:color="auto" w:fill="auto"/>
            <w:vAlign w:val="center"/>
          </w:tcPr>
          <w:p w14:paraId="78F61ADF"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Scientific Name</w:t>
            </w:r>
          </w:p>
        </w:tc>
        <w:tc>
          <w:tcPr>
            <w:tcW w:w="0" w:type="auto"/>
            <w:vMerge w:val="restart"/>
            <w:shd w:val="clear" w:color="auto" w:fill="auto"/>
            <w:vAlign w:val="center"/>
          </w:tcPr>
          <w:p w14:paraId="1471E802"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w:t>
            </w:r>
          </w:p>
        </w:tc>
        <w:tc>
          <w:tcPr>
            <w:tcW w:w="0" w:type="auto"/>
            <w:vMerge w:val="restart"/>
            <w:shd w:val="clear" w:color="auto" w:fill="auto"/>
            <w:vAlign w:val="center"/>
          </w:tcPr>
          <w:p w14:paraId="70DE461A"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NP</w:t>
            </w:r>
          </w:p>
        </w:tc>
        <w:tc>
          <w:tcPr>
            <w:tcW w:w="0" w:type="auto"/>
            <w:vMerge w:val="restart"/>
            <w:shd w:val="clear" w:color="auto" w:fill="auto"/>
            <w:vAlign w:val="center"/>
          </w:tcPr>
          <w:p w14:paraId="1A344830"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T</w:t>
            </w:r>
          </w:p>
        </w:tc>
        <w:tc>
          <w:tcPr>
            <w:tcW w:w="0" w:type="auto"/>
            <w:gridSpan w:val="2"/>
            <w:shd w:val="clear" w:color="auto" w:fill="auto"/>
            <w:vAlign w:val="center"/>
          </w:tcPr>
          <w:p w14:paraId="62C20CE9"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Size</w:t>
            </w:r>
          </w:p>
        </w:tc>
        <w:tc>
          <w:tcPr>
            <w:tcW w:w="0" w:type="auto"/>
            <w:vMerge w:val="restart"/>
            <w:shd w:val="clear" w:color="auto" w:fill="auto"/>
            <w:vAlign w:val="center"/>
          </w:tcPr>
          <w:p w14:paraId="49763EAE"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Unit</w:t>
            </w:r>
          </w:p>
        </w:tc>
        <w:tc>
          <w:tcPr>
            <w:tcW w:w="0" w:type="auto"/>
            <w:vMerge w:val="restart"/>
            <w:shd w:val="clear" w:color="auto" w:fill="auto"/>
            <w:vAlign w:val="center"/>
          </w:tcPr>
          <w:p w14:paraId="584F7299"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Cat.</w:t>
            </w:r>
          </w:p>
        </w:tc>
        <w:tc>
          <w:tcPr>
            <w:tcW w:w="0" w:type="auto"/>
            <w:vMerge w:val="restart"/>
            <w:shd w:val="clear" w:color="auto" w:fill="auto"/>
            <w:vAlign w:val="center"/>
          </w:tcPr>
          <w:p w14:paraId="7AEC4C2B"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D.qual.</w:t>
            </w:r>
          </w:p>
        </w:tc>
        <w:tc>
          <w:tcPr>
            <w:tcW w:w="0" w:type="auto"/>
            <w:shd w:val="clear" w:color="auto" w:fill="auto"/>
            <w:vAlign w:val="center"/>
          </w:tcPr>
          <w:p w14:paraId="5632FFBC"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A/B/C/D</w:t>
            </w:r>
          </w:p>
        </w:tc>
        <w:tc>
          <w:tcPr>
            <w:tcW w:w="0" w:type="auto"/>
            <w:gridSpan w:val="3"/>
            <w:shd w:val="clear" w:color="auto" w:fill="auto"/>
            <w:vAlign w:val="center"/>
          </w:tcPr>
          <w:p w14:paraId="7D89C1B5"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A/B/C</w:t>
            </w:r>
          </w:p>
        </w:tc>
      </w:tr>
      <w:tr w:rsidR="00B54405" w:rsidRPr="004D5669" w14:paraId="4150C517" w14:textId="77777777" w:rsidTr="00B54405">
        <w:trPr>
          <w:jc w:val="center"/>
        </w:trPr>
        <w:tc>
          <w:tcPr>
            <w:tcW w:w="0" w:type="auto"/>
            <w:vMerge/>
            <w:shd w:val="clear" w:color="auto" w:fill="auto"/>
            <w:vAlign w:val="center"/>
          </w:tcPr>
          <w:p w14:paraId="331DDCA5"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BA66389"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9453E15"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506B9820"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4AB7DE10"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0ACEEEDF"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3FAE996F"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Min</w:t>
            </w:r>
          </w:p>
        </w:tc>
        <w:tc>
          <w:tcPr>
            <w:tcW w:w="0" w:type="auto"/>
            <w:shd w:val="clear" w:color="auto" w:fill="auto"/>
            <w:vAlign w:val="center"/>
          </w:tcPr>
          <w:p w14:paraId="2841088C"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Max</w:t>
            </w:r>
          </w:p>
        </w:tc>
        <w:tc>
          <w:tcPr>
            <w:tcW w:w="0" w:type="auto"/>
            <w:vMerge/>
            <w:shd w:val="clear" w:color="auto" w:fill="auto"/>
            <w:vAlign w:val="center"/>
          </w:tcPr>
          <w:p w14:paraId="61F1B8CD"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14B776D"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vMerge/>
            <w:shd w:val="clear" w:color="auto" w:fill="auto"/>
            <w:vAlign w:val="center"/>
          </w:tcPr>
          <w:p w14:paraId="17315A1B"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p>
        </w:tc>
        <w:tc>
          <w:tcPr>
            <w:tcW w:w="0" w:type="auto"/>
            <w:shd w:val="clear" w:color="auto" w:fill="auto"/>
            <w:vAlign w:val="center"/>
          </w:tcPr>
          <w:p w14:paraId="5B5A788D"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Pop.</w:t>
            </w:r>
          </w:p>
        </w:tc>
        <w:tc>
          <w:tcPr>
            <w:tcW w:w="0" w:type="auto"/>
            <w:shd w:val="clear" w:color="auto" w:fill="auto"/>
            <w:vAlign w:val="center"/>
          </w:tcPr>
          <w:p w14:paraId="38CFA2A6"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Con.</w:t>
            </w:r>
          </w:p>
        </w:tc>
        <w:tc>
          <w:tcPr>
            <w:tcW w:w="0" w:type="auto"/>
            <w:shd w:val="clear" w:color="auto" w:fill="auto"/>
            <w:vAlign w:val="center"/>
          </w:tcPr>
          <w:p w14:paraId="109F8396"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Iso.</w:t>
            </w:r>
          </w:p>
        </w:tc>
        <w:tc>
          <w:tcPr>
            <w:tcW w:w="0" w:type="auto"/>
            <w:shd w:val="clear" w:color="auto" w:fill="auto"/>
            <w:vAlign w:val="center"/>
          </w:tcPr>
          <w:p w14:paraId="5287DDB2"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Glo.</w:t>
            </w:r>
          </w:p>
        </w:tc>
      </w:tr>
      <w:tr w:rsidR="00B54405" w:rsidRPr="004D5669" w14:paraId="36A171D9" w14:textId="77777777" w:rsidTr="00B54405">
        <w:trPr>
          <w:jc w:val="center"/>
        </w:trPr>
        <w:tc>
          <w:tcPr>
            <w:tcW w:w="0" w:type="auto"/>
            <w:shd w:val="clear" w:color="auto" w:fill="auto"/>
            <w:vAlign w:val="center"/>
          </w:tcPr>
          <w:p w14:paraId="52A5CB83" w14:textId="77777777" w:rsidR="00B54405" w:rsidRPr="004D5669" w:rsidRDefault="00B54405" w:rsidP="003B7DED">
            <w:pPr>
              <w:spacing w:after="0" w:line="240" w:lineRule="auto"/>
              <w:jc w:val="both"/>
              <w:rPr>
                <w:rFonts w:ascii="Times New Roman" w:hAnsi="Times New Roman" w:cs="Times New Roman"/>
                <w:b/>
                <w:color w:val="000000" w:themeColor="text1"/>
                <w:sz w:val="20"/>
                <w:szCs w:val="20"/>
                <w:lang w:val="bg-BG"/>
              </w:rPr>
            </w:pPr>
            <w:r w:rsidRPr="004D5669">
              <w:rPr>
                <w:rFonts w:ascii="Times New Roman" w:hAnsi="Times New Roman" w:cs="Times New Roman"/>
                <w:b/>
                <w:color w:val="000000" w:themeColor="text1"/>
                <w:sz w:val="20"/>
                <w:szCs w:val="20"/>
                <w:lang w:val="bg-BG"/>
              </w:rPr>
              <w:t>В</w:t>
            </w:r>
          </w:p>
        </w:tc>
        <w:tc>
          <w:tcPr>
            <w:tcW w:w="0" w:type="auto"/>
            <w:shd w:val="clear" w:color="auto" w:fill="auto"/>
            <w:vAlign w:val="center"/>
          </w:tcPr>
          <w:p w14:paraId="3D7D375B"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A4</w:t>
            </w:r>
            <w:r>
              <w:rPr>
                <w:rFonts w:ascii="Times New Roman" w:hAnsi="Times New Roman" w:cs="Times New Roman"/>
                <w:color w:val="000000" w:themeColor="text1"/>
                <w:sz w:val="20"/>
                <w:szCs w:val="20"/>
              </w:rPr>
              <w:t>29</w:t>
            </w:r>
          </w:p>
        </w:tc>
        <w:tc>
          <w:tcPr>
            <w:tcW w:w="0" w:type="auto"/>
            <w:shd w:val="clear" w:color="auto" w:fill="auto"/>
            <w:vAlign w:val="center"/>
          </w:tcPr>
          <w:p w14:paraId="07C184F0" w14:textId="77777777" w:rsidR="00B54405" w:rsidRPr="007C2014" w:rsidRDefault="00B54405" w:rsidP="003B7DED">
            <w:pPr>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Dendrocopos syriacus</w:t>
            </w:r>
          </w:p>
        </w:tc>
        <w:tc>
          <w:tcPr>
            <w:tcW w:w="0" w:type="auto"/>
            <w:shd w:val="clear" w:color="auto" w:fill="auto"/>
            <w:vAlign w:val="center"/>
          </w:tcPr>
          <w:p w14:paraId="2615ADBA"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28B67770"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p>
        </w:tc>
        <w:tc>
          <w:tcPr>
            <w:tcW w:w="0" w:type="auto"/>
            <w:shd w:val="clear" w:color="auto" w:fill="auto"/>
            <w:vAlign w:val="center"/>
          </w:tcPr>
          <w:p w14:paraId="7B10C65F" w14:textId="77777777" w:rsidR="00B54405" w:rsidRPr="007C2014" w:rsidRDefault="00B54405" w:rsidP="003B7DE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p>
        </w:tc>
        <w:tc>
          <w:tcPr>
            <w:tcW w:w="0" w:type="auto"/>
            <w:shd w:val="clear" w:color="auto" w:fill="auto"/>
            <w:vAlign w:val="center"/>
          </w:tcPr>
          <w:p w14:paraId="4D971DAD" w14:textId="77777777" w:rsidR="00B54405" w:rsidRPr="007C2014" w:rsidRDefault="00B54405" w:rsidP="003B7DED">
            <w:pPr>
              <w:spacing w:after="0" w:line="240" w:lineRule="auto"/>
              <w:jc w:val="both"/>
              <w:rPr>
                <w:rFonts w:ascii="Times New Roman" w:hAnsi="Times New Roman" w:cs="Times New Roman"/>
                <w:b/>
                <w:color w:val="000000" w:themeColor="text1"/>
                <w:sz w:val="20"/>
                <w:szCs w:val="20"/>
              </w:rPr>
            </w:pPr>
            <w:r w:rsidRPr="007C2014">
              <w:rPr>
                <w:rFonts w:ascii="Times New Roman" w:hAnsi="Times New Roman" w:cs="Times New Roman"/>
                <w:b/>
                <w:color w:val="FF0000"/>
                <w:sz w:val="20"/>
                <w:szCs w:val="20"/>
              </w:rPr>
              <w:t>3</w:t>
            </w:r>
          </w:p>
        </w:tc>
        <w:tc>
          <w:tcPr>
            <w:tcW w:w="0" w:type="auto"/>
            <w:shd w:val="clear" w:color="auto" w:fill="auto"/>
            <w:vAlign w:val="center"/>
          </w:tcPr>
          <w:p w14:paraId="395A56BB"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r>
              <w:rPr>
                <w:rFonts w:ascii="Times New Roman" w:hAnsi="Times New Roman" w:cs="Times New Roman"/>
                <w:color w:val="000000" w:themeColor="text1"/>
                <w:sz w:val="20"/>
                <w:szCs w:val="20"/>
                <w:lang w:val="bg-BG"/>
              </w:rPr>
              <w:t>6</w:t>
            </w:r>
          </w:p>
        </w:tc>
        <w:tc>
          <w:tcPr>
            <w:tcW w:w="0" w:type="auto"/>
            <w:shd w:val="clear" w:color="auto" w:fill="auto"/>
            <w:vAlign w:val="center"/>
          </w:tcPr>
          <w:p w14:paraId="59BE1874" w14:textId="77777777" w:rsidR="00B54405" w:rsidRPr="00667439" w:rsidRDefault="00B54405" w:rsidP="003B7DED">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p>
        </w:tc>
        <w:tc>
          <w:tcPr>
            <w:tcW w:w="0" w:type="auto"/>
            <w:shd w:val="clear" w:color="auto" w:fill="auto"/>
            <w:vAlign w:val="center"/>
          </w:tcPr>
          <w:p w14:paraId="6CBCEFC8"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rPr>
            </w:pPr>
          </w:p>
        </w:tc>
        <w:tc>
          <w:tcPr>
            <w:tcW w:w="0" w:type="auto"/>
            <w:shd w:val="clear" w:color="auto" w:fill="auto"/>
            <w:vAlign w:val="center"/>
          </w:tcPr>
          <w:p w14:paraId="2747BD19"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rPr>
            </w:pPr>
            <w:r w:rsidRPr="00667439">
              <w:rPr>
                <w:rFonts w:ascii="Times New Roman" w:hAnsi="Times New Roman" w:cs="Times New Roman"/>
                <w:color w:val="000000" w:themeColor="text1"/>
                <w:sz w:val="20"/>
                <w:szCs w:val="20"/>
              </w:rPr>
              <w:t>G</w:t>
            </w:r>
          </w:p>
        </w:tc>
        <w:tc>
          <w:tcPr>
            <w:tcW w:w="0" w:type="auto"/>
            <w:shd w:val="clear" w:color="auto" w:fill="auto"/>
            <w:vAlign w:val="center"/>
          </w:tcPr>
          <w:p w14:paraId="062E423A"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37AF4BE4"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B</w:t>
            </w:r>
          </w:p>
        </w:tc>
        <w:tc>
          <w:tcPr>
            <w:tcW w:w="0" w:type="auto"/>
            <w:shd w:val="clear" w:color="auto" w:fill="auto"/>
            <w:vAlign w:val="center"/>
          </w:tcPr>
          <w:p w14:paraId="5AFF32BB"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c>
          <w:tcPr>
            <w:tcW w:w="0" w:type="auto"/>
            <w:shd w:val="clear" w:color="auto" w:fill="auto"/>
            <w:vAlign w:val="center"/>
          </w:tcPr>
          <w:p w14:paraId="0B4A2606" w14:textId="77777777" w:rsidR="00B54405" w:rsidRPr="00667439" w:rsidRDefault="00B54405" w:rsidP="003B7DED">
            <w:pPr>
              <w:spacing w:after="0" w:line="240" w:lineRule="auto"/>
              <w:jc w:val="both"/>
              <w:rPr>
                <w:rFonts w:ascii="Times New Roman" w:hAnsi="Times New Roman" w:cs="Times New Roman"/>
                <w:color w:val="000000" w:themeColor="text1"/>
                <w:sz w:val="20"/>
                <w:szCs w:val="20"/>
                <w:lang w:val="bg-BG"/>
              </w:rPr>
            </w:pPr>
            <w:r w:rsidRPr="00667439">
              <w:rPr>
                <w:rFonts w:ascii="Times New Roman" w:hAnsi="Times New Roman" w:cs="Times New Roman"/>
                <w:color w:val="000000" w:themeColor="text1"/>
                <w:sz w:val="20"/>
                <w:szCs w:val="20"/>
              </w:rPr>
              <w:t>C</w:t>
            </w:r>
          </w:p>
        </w:tc>
      </w:tr>
    </w:tbl>
    <w:p w14:paraId="6A99581D" w14:textId="77777777" w:rsidR="00B54405" w:rsidRDefault="00B54405" w:rsidP="00B54405">
      <w:pPr>
        <w:spacing w:before="120" w:after="120"/>
        <w:jc w:val="both"/>
        <w:rPr>
          <w:rFonts w:ascii="Times New Roman" w:hAnsi="Times New Roman" w:cs="Times New Roman"/>
          <w:color w:val="000000" w:themeColor="text1"/>
          <w:sz w:val="24"/>
          <w:lang w:val="bg-BG"/>
        </w:rPr>
      </w:pPr>
    </w:p>
    <w:p w14:paraId="15D40364" w14:textId="1312C3F7" w:rsidR="00BB43FB" w:rsidRPr="003B7DED" w:rsidRDefault="00BB43FB" w:rsidP="003B7DED">
      <w:pPr>
        <w:pStyle w:val="Heading2"/>
        <w:jc w:val="center"/>
        <w:rPr>
          <w:rFonts w:ascii="Times New Roman" w:hAnsi="Times New Roman" w:cs="Times New Roman"/>
          <w:sz w:val="28"/>
          <w:szCs w:val="28"/>
        </w:rPr>
      </w:pPr>
      <w:bookmarkStart w:id="110" w:name="_Toc88640137"/>
      <w:bookmarkStart w:id="111" w:name="_Toc98672553"/>
      <w:r w:rsidRPr="003B7DED">
        <w:rPr>
          <w:rFonts w:ascii="Times New Roman" w:hAnsi="Times New Roman" w:cs="Times New Roman"/>
          <w:sz w:val="28"/>
          <w:szCs w:val="28"/>
          <w:lang w:val="bg-BG"/>
        </w:rPr>
        <w:t>Специфични цели за</w:t>
      </w:r>
      <w:r w:rsidRPr="003B7DED">
        <w:rPr>
          <w:rFonts w:ascii="Times New Roman" w:hAnsi="Times New Roman" w:cs="Times New Roman"/>
          <w:sz w:val="28"/>
          <w:szCs w:val="28"/>
        </w:rPr>
        <w:t xml:space="preserve"> А338 </w:t>
      </w:r>
      <w:r w:rsidRPr="003B7DED">
        <w:rPr>
          <w:rFonts w:ascii="Times New Roman" w:hAnsi="Times New Roman" w:cs="Times New Roman"/>
          <w:i/>
          <w:sz w:val="28"/>
          <w:szCs w:val="28"/>
        </w:rPr>
        <w:t>Lanius collurio</w:t>
      </w:r>
      <w:r w:rsidRPr="003B7DED">
        <w:rPr>
          <w:rFonts w:ascii="Times New Roman" w:hAnsi="Times New Roman" w:cs="Times New Roman"/>
          <w:sz w:val="28"/>
          <w:szCs w:val="28"/>
        </w:rPr>
        <w:t xml:space="preserve"> (червеногърба сврачка)</w:t>
      </w:r>
      <w:bookmarkEnd w:id="110"/>
      <w:bookmarkEnd w:id="111"/>
    </w:p>
    <w:p w14:paraId="0192D964" w14:textId="77777777"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1. </w:t>
      </w:r>
      <w:r w:rsidRPr="00383BE3">
        <w:rPr>
          <w:rFonts w:ascii="Times New Roman" w:hAnsi="Times New Roman" w:cs="Times New Roman"/>
          <w:b/>
          <w:color w:val="000000" w:themeColor="text1"/>
          <w:sz w:val="24"/>
          <w:lang w:val="bg-BG"/>
        </w:rPr>
        <w:t>Кратка характеристика на вида</w:t>
      </w:r>
    </w:p>
    <w:p w14:paraId="79AA7E6F"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Дължина на тялото: 17 см. Размах на крилата: 24-27 см. Малко по-едра от врабче. Има набито тяло, сравнително къси, закръглени крила и относително дълга опашка. Клюнът характерен, със закривен връх, подобен на този на хищна птица. Има добре изразен полов диморфизъм. Мъжкият е със сива глава и врат, кафяв гръб и черна маска през окото. Гърлото и бузите бели, гърдите и страните на тялото розови. Опашката черна с бели полета в основата. При женската главата и гърбът са кафяви със слаб или без тъмен вълновиден рисунък. Вратът обикновено сив. Долната страна бяла или жълтеникава с напречен тъмен вълновиден рисунък. Обикновено стои вертикално на избран от нея за наблюдателен пункт клон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w:t>
      </w:r>
    </w:p>
    <w:p w14:paraId="1CC14F81" w14:textId="77777777"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 на пребиваване в страната</w:t>
      </w:r>
    </w:p>
    <w:p w14:paraId="3F13CB86"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За България видът е гнездящ и прелетен. По време на миграция е по-многочислен по Черноморското крайбрежие</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Напролет най-рано се появява в началото на април. През есента отлита от края на август, най-късно до края на октомври. Моногамна птица. Гнезди единично. Гнездата са най-често в гъсти бодливи храсти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шипка, глог, драка, дива круша и др.</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и по-рядко по дървета на височина от 0,5 до 2 м и по-високо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p>
    <w:p w14:paraId="7573AE57" w14:textId="77777777"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Характерно местообитание</w:t>
      </w:r>
    </w:p>
    <w:p w14:paraId="71F43790"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Гнезди в открити пространства примесени с храсталаци на местата с умерен климат, сухолюбиви храсталаци, пустеещи земи, в окрайнините на разредени широколистни листопадни гори, сечища, в овощни градини, дървесни и храстови плантации, ивици дървета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полезащитни пояси</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храсти и мозайки от тях, градски паркове и градини и други обрасли с храсти и слабо посещавани места в градове, села и индустриални зони, както и в селища с разпръснати дворове (планински махали, вилни зони и т.н.)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ред.,</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2007</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Числеността в овощни градини е 2,1-2,5 дв</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насаждения от </w:t>
      </w:r>
      <w:r w:rsidRPr="00383BE3">
        <w:rPr>
          <w:rFonts w:ascii="Times New Roman" w:hAnsi="Times New Roman" w:cs="Times New Roman"/>
          <w:i/>
          <w:color w:val="000000" w:themeColor="text1"/>
          <w:sz w:val="24"/>
        </w:rPr>
        <w:t>Robinia pseudoacacia</w:t>
      </w:r>
      <w:r w:rsidRPr="00383BE3">
        <w:rPr>
          <w:rFonts w:ascii="Times New Roman" w:hAnsi="Times New Roman" w:cs="Times New Roman"/>
          <w:color w:val="000000" w:themeColor="text1"/>
          <w:sz w:val="24"/>
        </w:rPr>
        <w:t xml:space="preserve"> – 2,7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изкуствени насаждения от черен бор </w:t>
      </w:r>
      <w:r w:rsidRPr="00383BE3">
        <w:rPr>
          <w:rFonts w:ascii="Times New Roman" w:hAnsi="Times New Roman" w:cs="Times New Roman"/>
          <w:color w:val="000000" w:themeColor="text1"/>
          <w:sz w:val="24"/>
        </w:rPr>
        <w:t xml:space="preserve">(500-800 </w:t>
      </w:r>
      <w:r w:rsidRPr="00383BE3">
        <w:rPr>
          <w:rFonts w:ascii="Times New Roman" w:hAnsi="Times New Roman" w:cs="Times New Roman"/>
          <w:color w:val="000000" w:themeColor="text1"/>
          <w:sz w:val="24"/>
          <w:lang w:val="bg-BG"/>
        </w:rPr>
        <w:t>м</w:t>
      </w:r>
      <w:r w:rsidRPr="00383BE3">
        <w:rPr>
          <w:rFonts w:ascii="Times New Roman" w:hAnsi="Times New Roman" w:cs="Times New Roman"/>
          <w:color w:val="000000" w:themeColor="text1"/>
          <w:sz w:val="24"/>
        </w:rPr>
        <w:t xml:space="preserve">) – 2 </w:t>
      </w:r>
      <w:r w:rsidRPr="00383BE3">
        <w:rPr>
          <w:rFonts w:ascii="Times New Roman" w:hAnsi="Times New Roman" w:cs="Times New Roman"/>
          <w:color w:val="000000" w:themeColor="text1"/>
          <w:sz w:val="24"/>
          <w:lang w:val="bg-BG"/>
        </w:rPr>
        <w:t xml:space="preserve">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дъбови гори – 1-7 екз./10 </w:t>
      </w:r>
      <w:r w:rsidRPr="00383BE3">
        <w:rPr>
          <w:rFonts w:ascii="Times New Roman" w:hAnsi="Times New Roman" w:cs="Times New Roman"/>
          <w:color w:val="000000" w:themeColor="text1"/>
          <w:sz w:val="24"/>
        </w:rPr>
        <w:t xml:space="preserve">km; </w:t>
      </w:r>
      <w:r w:rsidRPr="00383BE3">
        <w:rPr>
          <w:rFonts w:ascii="Times New Roman" w:hAnsi="Times New Roman" w:cs="Times New Roman"/>
          <w:color w:val="000000" w:themeColor="text1"/>
          <w:sz w:val="24"/>
          <w:lang w:val="bg-BG"/>
        </w:rPr>
        <w:t xml:space="preserve">храсталаци с преобладаване на драка – 15 екз./10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в степни </w:t>
      </w:r>
      <w:r w:rsidRPr="00383BE3">
        <w:rPr>
          <w:rFonts w:ascii="Times New Roman" w:hAnsi="Times New Roman" w:cs="Times New Roman"/>
          <w:color w:val="000000" w:themeColor="text1"/>
          <w:sz w:val="24"/>
          <w:lang w:val="bg-BG"/>
        </w:rPr>
        <w:lastRenderedPageBreak/>
        <w:t>местообитания</w:t>
      </w:r>
      <w:r w:rsidRPr="00383BE3">
        <w:rPr>
          <w:rFonts w:ascii="Times New Roman" w:hAnsi="Times New Roman" w:cs="Times New Roman"/>
          <w:color w:val="000000" w:themeColor="text1"/>
          <w:sz w:val="24"/>
        </w:rPr>
        <w:t xml:space="preserve"> – </w:t>
      </w:r>
      <w:r w:rsidRPr="00383BE3">
        <w:rPr>
          <w:rFonts w:ascii="Times New Roman" w:hAnsi="Times New Roman" w:cs="Times New Roman"/>
          <w:color w:val="000000" w:themeColor="text1"/>
          <w:sz w:val="24"/>
          <w:lang w:val="bg-BG"/>
        </w:rPr>
        <w:t xml:space="preserve">0,2-0,6 дв./10 </w:t>
      </w:r>
      <w:r w:rsidRPr="00383BE3">
        <w:rPr>
          <w:rFonts w:ascii="Times New Roman" w:hAnsi="Times New Roman" w:cs="Times New Roman"/>
          <w:color w:val="000000" w:themeColor="text1"/>
          <w:sz w:val="24"/>
        </w:rPr>
        <w:t xml:space="preserve">ha; </w:t>
      </w:r>
      <w:r w:rsidRPr="00383BE3">
        <w:rPr>
          <w:rFonts w:ascii="Times New Roman" w:hAnsi="Times New Roman" w:cs="Times New Roman"/>
          <w:color w:val="000000" w:themeColor="text1"/>
          <w:sz w:val="24"/>
          <w:lang w:val="bg-BG"/>
        </w:rPr>
        <w:t xml:space="preserve">нискостеблени гори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храсталак</w:t>
      </w:r>
      <w:r w:rsidRPr="00383BE3">
        <w:rPr>
          <w:rFonts w:ascii="Times New Roman" w:hAnsi="Times New Roman" w:cs="Times New Roman"/>
          <w:color w:val="000000" w:themeColor="text1"/>
          <w:sz w:val="24"/>
        </w:rPr>
        <w:t xml:space="preserve">) – 6,8-8,7 </w:t>
      </w:r>
      <w:r w:rsidRPr="00383BE3">
        <w:rPr>
          <w:rFonts w:ascii="Times New Roman" w:hAnsi="Times New Roman" w:cs="Times New Roman"/>
          <w:color w:val="000000" w:themeColor="text1"/>
          <w:sz w:val="24"/>
          <w:lang w:val="bg-BG"/>
        </w:rPr>
        <w:t xml:space="preserve">дв./10 </w:t>
      </w:r>
      <w:r w:rsidRPr="00383BE3">
        <w:rPr>
          <w:rFonts w:ascii="Times New Roman" w:hAnsi="Times New Roman" w:cs="Times New Roman"/>
          <w:color w:val="000000" w:themeColor="text1"/>
          <w:sz w:val="24"/>
        </w:rPr>
        <w:t>ha (</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 xml:space="preserve"> Проучване на избора на гнездови местообитания в Италия показва, че най-подходящи са обработваемите земи с жив плет и ливади с голяма надморска височина. Като в двете местообитания са регистрирани близки числености на популацията (0,27 дв./10 ha в земеделските земи и 0,30 дв./10 ha в ливадите). Всички гнезда в земеделските земи са разположени в храсти, най-често трънка (</w:t>
      </w:r>
      <w:r w:rsidRPr="00383BE3">
        <w:rPr>
          <w:rFonts w:ascii="Times New Roman" w:hAnsi="Times New Roman" w:cs="Times New Roman"/>
          <w:i/>
          <w:color w:val="000000" w:themeColor="text1"/>
          <w:sz w:val="24"/>
          <w:lang w:val="bg-BG"/>
        </w:rPr>
        <w:t>Prunus spinosa</w:t>
      </w:r>
      <w:r w:rsidRPr="00383BE3">
        <w:rPr>
          <w:rFonts w:ascii="Times New Roman" w:hAnsi="Times New Roman" w:cs="Times New Roman"/>
          <w:color w:val="000000" w:themeColor="text1"/>
          <w:sz w:val="24"/>
          <w:lang w:val="bg-BG"/>
        </w:rPr>
        <w:t>; 48,5%), шипка (</w:t>
      </w:r>
      <w:r w:rsidRPr="00383BE3">
        <w:rPr>
          <w:rFonts w:ascii="Times New Roman" w:hAnsi="Times New Roman" w:cs="Times New Roman"/>
          <w:i/>
          <w:color w:val="000000" w:themeColor="text1"/>
          <w:sz w:val="24"/>
          <w:lang w:val="bg-BG"/>
        </w:rPr>
        <w:t>Rosa canina</w:t>
      </w:r>
      <w:r w:rsidRPr="00383BE3">
        <w:rPr>
          <w:rFonts w:ascii="Times New Roman" w:hAnsi="Times New Roman" w:cs="Times New Roman"/>
          <w:color w:val="000000" w:themeColor="text1"/>
          <w:sz w:val="24"/>
          <w:lang w:val="bg-BG"/>
        </w:rPr>
        <w:t>; 25,8%), къпина (</w:t>
      </w:r>
      <w:r w:rsidRPr="00383BE3">
        <w:rPr>
          <w:rFonts w:ascii="Times New Roman" w:hAnsi="Times New Roman" w:cs="Times New Roman"/>
          <w:i/>
          <w:color w:val="000000" w:themeColor="text1"/>
          <w:sz w:val="24"/>
          <w:lang w:val="bg-BG"/>
        </w:rPr>
        <w:t>Rubus ulmifolius</w:t>
      </w:r>
      <w:r w:rsidRPr="00383BE3">
        <w:rPr>
          <w:rFonts w:ascii="Times New Roman" w:hAnsi="Times New Roman" w:cs="Times New Roman"/>
          <w:color w:val="000000" w:themeColor="text1"/>
          <w:sz w:val="24"/>
          <w:lang w:val="bg-BG"/>
        </w:rPr>
        <w:t>; 12,1%) и глог (</w:t>
      </w:r>
      <w:r w:rsidRPr="00383BE3">
        <w:rPr>
          <w:rFonts w:ascii="Times New Roman" w:hAnsi="Times New Roman" w:cs="Times New Roman"/>
          <w:i/>
          <w:color w:val="000000" w:themeColor="text1"/>
          <w:sz w:val="24"/>
          <w:lang w:val="bg-BG"/>
        </w:rPr>
        <w:t>Crataegus monogyna</w:t>
      </w:r>
      <w:r w:rsidRPr="00383BE3">
        <w:rPr>
          <w:rFonts w:ascii="Times New Roman" w:hAnsi="Times New Roman" w:cs="Times New Roman"/>
          <w:color w:val="000000" w:themeColor="text1"/>
          <w:sz w:val="24"/>
          <w:lang w:val="bg-BG"/>
        </w:rPr>
        <w:t xml:space="preserve">; 8,3%) (Morelli, 2012). Проучване от Финландия разкрива предпочитанията на местообитания на червеногърбата сврачка по време на гнездовия период и след него. Горските местообитания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редки стари борови гори</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и естествените ливади се използват еднакво по време на размножителния период, но след размножаването сврачките показват предпочитание към ливадите и обработваемите земи, докато избягват горите. Предпочитанието към ливадите във фазата след размножаването съвпада със значително по-голямото количество скакалци и щурци (</w:t>
      </w:r>
      <w:r w:rsidRPr="00383BE3">
        <w:rPr>
          <w:rFonts w:ascii="Times New Roman" w:hAnsi="Times New Roman" w:cs="Times New Roman"/>
          <w:i/>
          <w:color w:val="000000" w:themeColor="text1"/>
          <w:sz w:val="24"/>
          <w:lang w:val="bg-BG"/>
        </w:rPr>
        <w:t>Orthoptera</w:t>
      </w:r>
      <w:r w:rsidRPr="00383BE3">
        <w:rPr>
          <w:rFonts w:ascii="Times New Roman" w:hAnsi="Times New Roman" w:cs="Times New Roman"/>
          <w:color w:val="000000" w:themeColor="text1"/>
          <w:sz w:val="24"/>
          <w:lang w:val="bg-BG"/>
        </w:rPr>
        <w:t>) в това местообитание. Сврачките предпочитат местообитания за хранене, където големите насекоми са в изобилие</w:t>
      </w:r>
      <w:r w:rsidRPr="00383BE3">
        <w:rPr>
          <w:rFonts w:ascii="Times New Roman" w:hAnsi="Times New Roman" w:cs="Times New Roman"/>
          <w:color w:val="000000" w:themeColor="text1"/>
          <w:sz w:val="24"/>
        </w:rPr>
        <w:t xml:space="preserve"> (Karlsson, 2004).</w:t>
      </w:r>
    </w:p>
    <w:p w14:paraId="4104882C" w14:textId="77777777" w:rsidR="00BB43FB" w:rsidRPr="00383BE3" w:rsidRDefault="00BB43FB" w:rsidP="00BB43FB">
      <w:pPr>
        <w:spacing w:before="120" w:after="120" w:line="240" w:lineRule="auto"/>
        <w:jc w:val="both"/>
        <w:rPr>
          <w:rFonts w:ascii="Times New Roman" w:hAnsi="Times New Roman" w:cs="Times New Roman"/>
          <w:i/>
          <w:color w:val="000000" w:themeColor="text1"/>
          <w:sz w:val="24"/>
          <w:lang w:val="bg-BG"/>
        </w:rPr>
      </w:pPr>
      <w:r w:rsidRPr="00383BE3">
        <w:rPr>
          <w:rFonts w:ascii="Times New Roman" w:hAnsi="Times New Roman" w:cs="Times New Roman"/>
          <w:i/>
          <w:color w:val="000000" w:themeColor="text1"/>
          <w:sz w:val="24"/>
          <w:lang w:val="bg-BG"/>
        </w:rPr>
        <w:t>Хранене</w:t>
      </w:r>
    </w:p>
    <w:p w14:paraId="65E8D95F"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rPr>
      </w:pPr>
      <w:r w:rsidRPr="00383BE3">
        <w:rPr>
          <w:rFonts w:ascii="Times New Roman" w:hAnsi="Times New Roman" w:cs="Times New Roman"/>
          <w:color w:val="000000" w:themeColor="text1"/>
          <w:sz w:val="24"/>
          <w:lang w:val="bg-BG"/>
        </w:rPr>
        <w:t xml:space="preserve">Храната на възрастните птици включва насекоми, основно бръмбари, но също и други безгръбначни, малки бозайници, птици и влечуги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Иванов, 2011</w:t>
      </w:r>
      <w:r w:rsidRPr="00383BE3">
        <w:rPr>
          <w:rFonts w:ascii="Times New Roman" w:hAnsi="Times New Roman" w:cs="Times New Roman"/>
          <w:color w:val="000000" w:themeColor="text1"/>
          <w:sz w:val="24"/>
        </w:rPr>
        <w:t>).</w:t>
      </w:r>
    </w:p>
    <w:p w14:paraId="30E8061A" w14:textId="77777777"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2. </w:t>
      </w:r>
      <w:r w:rsidRPr="00383BE3">
        <w:rPr>
          <w:rFonts w:ascii="Times New Roman" w:hAnsi="Times New Roman" w:cs="Times New Roman"/>
          <w:b/>
          <w:color w:val="000000" w:themeColor="text1"/>
          <w:sz w:val="24"/>
          <w:lang w:val="bg-BG"/>
        </w:rPr>
        <w:t>Разпространение, природозащитно състояние и тенденции в популацията на вида на национално ниво</w:t>
      </w:r>
    </w:p>
    <w:p w14:paraId="503EDF32"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Разпространен е повсеместно в цялата страна като гнезди и на около 2000 м н.в. на Витоша и Рила.</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 xml:space="preserve">Числеността е сравнително равномерна и висока – в преобладаващия брой квадрати гнездят стотици двойки. По-ниска е в по-високите части на планините, в нископланински и равнинни райони с по-плътна горска покривка и такива, доминирани от земеделски култури </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Янков отг. ред., 2007</w:t>
      </w:r>
      <w:r w:rsidRPr="00383BE3">
        <w:rPr>
          <w:rFonts w:ascii="Times New Roman" w:hAnsi="Times New Roman" w:cs="Times New Roman"/>
          <w:color w:val="000000" w:themeColor="text1"/>
          <w:sz w:val="24"/>
        </w:rPr>
        <w:t>)</w:t>
      </w:r>
      <w:r w:rsidRPr="00383BE3">
        <w:rPr>
          <w:rFonts w:ascii="Times New Roman" w:hAnsi="Times New Roman" w:cs="Times New Roman"/>
          <w:color w:val="000000" w:themeColor="text1"/>
          <w:sz w:val="24"/>
          <w:lang w:val="bg-BG"/>
        </w:rPr>
        <w:t>.</w:t>
      </w:r>
    </w:p>
    <w:p w14:paraId="17057382"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 xml:space="preserve">Включен в Приложение 2 и 3 на ЗБР. Включен е също в Приложение 1 на Директивата за птиците. Според </w:t>
      </w:r>
      <w:r w:rsidRPr="00383BE3">
        <w:rPr>
          <w:rFonts w:ascii="Times New Roman" w:hAnsi="Times New Roman" w:cs="Times New Roman"/>
          <w:color w:val="000000" w:themeColor="text1"/>
          <w:sz w:val="24"/>
          <w:lang w:val="en-GB"/>
        </w:rPr>
        <w:t>IUCN – 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за територията на континентална Европа – </w:t>
      </w:r>
      <w:r w:rsidRPr="00383BE3">
        <w:rPr>
          <w:rFonts w:ascii="Times New Roman" w:hAnsi="Times New Roman" w:cs="Times New Roman"/>
          <w:color w:val="000000" w:themeColor="text1"/>
          <w:sz w:val="24"/>
          <w:lang w:val="en-GB"/>
        </w:rPr>
        <w:t>LC</w:t>
      </w:r>
      <w:r w:rsidRPr="00383BE3">
        <w:rPr>
          <w:rFonts w:ascii="Times New Roman" w:hAnsi="Times New Roman" w:cs="Times New Roman"/>
          <w:color w:val="000000" w:themeColor="text1"/>
          <w:sz w:val="24"/>
          <w:lang w:val="bg-BG"/>
        </w:rPr>
        <w:t xml:space="preserve"> (</w:t>
      </w:r>
      <w:r w:rsidRPr="00383BE3">
        <w:rPr>
          <w:rFonts w:ascii="Times New Roman" w:hAnsi="Times New Roman" w:cs="Times New Roman"/>
          <w:color w:val="000000" w:themeColor="text1"/>
          <w:sz w:val="24"/>
          <w:lang w:val="en-GB"/>
        </w:rPr>
        <w:t>Least Concern</w:t>
      </w:r>
      <w:r w:rsidRPr="00383BE3">
        <w:rPr>
          <w:rFonts w:ascii="Times New Roman" w:hAnsi="Times New Roman" w:cs="Times New Roman"/>
          <w:color w:val="000000" w:themeColor="text1"/>
          <w:sz w:val="24"/>
          <w:lang w:val="bg-BG"/>
        </w:rPr>
        <w:t>)</w:t>
      </w:r>
      <w:r w:rsidRPr="00383BE3">
        <w:rPr>
          <w:rFonts w:ascii="Times New Roman" w:hAnsi="Times New Roman" w:cs="Times New Roman"/>
          <w:color w:val="000000" w:themeColor="text1"/>
          <w:sz w:val="24"/>
          <w:lang w:val="en-GB"/>
        </w:rPr>
        <w:t xml:space="preserve">. </w:t>
      </w:r>
      <w:r w:rsidRPr="00383BE3">
        <w:rPr>
          <w:rFonts w:ascii="Times New Roman" w:hAnsi="Times New Roman" w:cs="Times New Roman"/>
          <w:color w:val="000000" w:themeColor="text1"/>
          <w:sz w:val="24"/>
          <w:lang w:val="bg-BG"/>
        </w:rPr>
        <w:t xml:space="preserve">Включен в </w:t>
      </w:r>
      <w:r w:rsidRPr="00383BE3">
        <w:rPr>
          <w:rFonts w:ascii="Times New Roman" w:hAnsi="Times New Roman" w:cs="Times New Roman"/>
          <w:color w:val="000000" w:themeColor="text1"/>
          <w:sz w:val="24"/>
          <w:lang w:val="en-GB"/>
        </w:rPr>
        <w:t>SPEC</w:t>
      </w:r>
      <w:r w:rsidRPr="00383BE3">
        <w:rPr>
          <w:rFonts w:ascii="Times New Roman" w:hAnsi="Times New Roman" w:cs="Times New Roman"/>
          <w:color w:val="000000" w:themeColor="text1"/>
          <w:sz w:val="24"/>
          <w:lang w:val="bg-BG"/>
        </w:rPr>
        <w:t xml:space="preserve"> 2 </w:t>
      </w:r>
      <w:r w:rsidRPr="00383BE3">
        <w:rPr>
          <w:rFonts w:ascii="Times New Roman" w:hAnsi="Times New Roman" w:cs="Times New Roman"/>
          <w:color w:val="000000" w:themeColor="text1"/>
          <w:sz w:val="24"/>
        </w:rPr>
        <w:t>(BirdLife International, 2017)</w:t>
      </w:r>
      <w:r w:rsidRPr="00383BE3">
        <w:rPr>
          <w:rFonts w:ascii="Times New Roman" w:hAnsi="Times New Roman" w:cs="Times New Roman"/>
          <w:color w:val="000000" w:themeColor="text1"/>
          <w:sz w:val="24"/>
          <w:lang w:val="bg-BG"/>
        </w:rPr>
        <w:t xml:space="preserve">. Не е включен в Червената книга на България. </w:t>
      </w:r>
    </w:p>
    <w:p w14:paraId="472CFCBF" w14:textId="77777777" w:rsidR="00BB43FB" w:rsidRPr="00383BE3" w:rsidRDefault="00BB43FB" w:rsidP="00BB43FB">
      <w:pPr>
        <w:spacing w:before="120" w:after="120" w:line="240" w:lineRule="auto"/>
        <w:jc w:val="both"/>
        <w:rPr>
          <w:rFonts w:ascii="Times New Roman" w:hAnsi="Times New Roman" w:cs="Times New Roman"/>
          <w:color w:val="000000" w:themeColor="text1"/>
          <w:sz w:val="24"/>
          <w:lang w:val="bg-BG"/>
        </w:rPr>
      </w:pPr>
      <w:r w:rsidRPr="00383BE3">
        <w:rPr>
          <w:rFonts w:ascii="Times New Roman" w:hAnsi="Times New Roman" w:cs="Times New Roman"/>
          <w:color w:val="000000" w:themeColor="text1"/>
          <w:sz w:val="24"/>
          <w:lang w:val="bg-BG"/>
        </w:rPr>
        <w:t>Съгласно докладването през 2019 г. (за периода 20</w:t>
      </w:r>
      <w:r w:rsidRPr="00383BE3">
        <w:rPr>
          <w:rFonts w:ascii="Times New Roman" w:hAnsi="Times New Roman" w:cs="Times New Roman"/>
          <w:color w:val="000000" w:themeColor="text1"/>
          <w:sz w:val="24"/>
        </w:rPr>
        <w:t>13</w:t>
      </w:r>
      <w:r w:rsidRPr="00383BE3">
        <w:rPr>
          <w:rFonts w:ascii="Times New Roman" w:hAnsi="Times New Roman" w:cs="Times New Roman"/>
          <w:color w:val="000000" w:themeColor="text1"/>
          <w:sz w:val="24"/>
          <w:lang w:val="bg-BG"/>
        </w:rPr>
        <w:t xml:space="preserve">-2018 г.), видът се опазва като </w:t>
      </w:r>
      <w:r w:rsidRPr="00383BE3">
        <w:rPr>
          <w:rFonts w:ascii="Times New Roman" w:hAnsi="Times New Roman" w:cs="Times New Roman"/>
          <w:b/>
          <w:color w:val="000000" w:themeColor="text1"/>
          <w:sz w:val="24"/>
          <w:lang w:val="bg-BG"/>
        </w:rPr>
        <w:t>гнездящ</w:t>
      </w:r>
      <w:r w:rsidRPr="00383BE3">
        <w:rPr>
          <w:rFonts w:ascii="Times New Roman" w:hAnsi="Times New Roman" w:cs="Times New Roman"/>
          <w:color w:val="000000" w:themeColor="text1"/>
          <w:sz w:val="24"/>
          <w:lang w:val="bg-BG"/>
        </w:rPr>
        <w:t xml:space="preserve"> с популация между </w:t>
      </w:r>
      <w:r w:rsidRPr="00383BE3">
        <w:rPr>
          <w:rFonts w:ascii="Times New Roman" w:hAnsi="Times New Roman" w:cs="Times New Roman"/>
          <w:color w:val="000000" w:themeColor="text1"/>
          <w:sz w:val="24"/>
        </w:rPr>
        <w:t>170 000</w:t>
      </w:r>
      <w:r w:rsidRPr="00383BE3">
        <w:rPr>
          <w:rFonts w:ascii="Times New Roman" w:hAnsi="Times New Roman" w:cs="Times New Roman"/>
          <w:color w:val="000000" w:themeColor="text1"/>
          <w:sz w:val="24"/>
          <w:lang w:val="bg-BG"/>
        </w:rPr>
        <w:t xml:space="preserve"> и </w:t>
      </w:r>
      <w:r w:rsidRPr="00383BE3">
        <w:rPr>
          <w:rFonts w:ascii="Times New Roman" w:hAnsi="Times New Roman" w:cs="Times New Roman"/>
          <w:color w:val="000000" w:themeColor="text1"/>
          <w:sz w:val="24"/>
        </w:rPr>
        <w:t>380 000</w:t>
      </w:r>
      <w:r w:rsidRPr="00383BE3">
        <w:rPr>
          <w:rFonts w:ascii="Times New Roman" w:hAnsi="Times New Roman" w:cs="Times New Roman"/>
          <w:color w:val="000000" w:themeColor="text1"/>
          <w:sz w:val="24"/>
          <w:lang w:val="bg-BG"/>
        </w:rPr>
        <w:t xml:space="preserve"> двойки. Краткосрочната (200</w:t>
      </w:r>
      <w:r w:rsidRPr="00383BE3">
        <w:rPr>
          <w:rFonts w:ascii="Times New Roman" w:hAnsi="Times New Roman" w:cs="Times New Roman"/>
          <w:color w:val="000000" w:themeColor="text1"/>
          <w:sz w:val="24"/>
        </w:rPr>
        <w:t>1</w:t>
      </w:r>
      <w:r w:rsidRPr="00383BE3">
        <w:rPr>
          <w:rFonts w:ascii="Times New Roman" w:hAnsi="Times New Roman" w:cs="Times New Roman"/>
          <w:color w:val="000000" w:themeColor="text1"/>
          <w:sz w:val="24"/>
          <w:lang w:val="bg-BG"/>
        </w:rPr>
        <w:t>-2018 г.) и дългосрочната (1980-2018 г.) популационни тенденции са намаляващи. Посочени са следните заплахи и въздействия: A10</w:t>
      </w:r>
      <w:r w:rsidRPr="00383BE3">
        <w:rPr>
          <w:rFonts w:ascii="Times New Roman" w:hAnsi="Times New Roman" w:cs="Times New Roman"/>
          <w:color w:val="000000" w:themeColor="text1"/>
          <w:sz w:val="24"/>
        </w:rPr>
        <w:t xml:space="preserve"> </w:t>
      </w:r>
      <w:r w:rsidRPr="00383BE3">
        <w:rPr>
          <w:rFonts w:ascii="Times New Roman" w:hAnsi="Times New Roman" w:cs="Times New Roman"/>
          <w:color w:val="000000" w:themeColor="text1"/>
          <w:sz w:val="24"/>
          <w:lang w:val="bg-BG"/>
        </w:rPr>
        <w:t>и A07.</w:t>
      </w:r>
    </w:p>
    <w:p w14:paraId="23E8FFE8" w14:textId="77777777" w:rsidR="00BB43FB" w:rsidRPr="00383BE3" w:rsidRDefault="00BB43FB" w:rsidP="00BB43FB">
      <w:pPr>
        <w:spacing w:before="120" w:after="120" w:line="240" w:lineRule="auto"/>
        <w:jc w:val="both"/>
        <w:rPr>
          <w:rFonts w:ascii="Times New Roman" w:hAnsi="Times New Roman" w:cs="Times New Roman"/>
          <w:b/>
          <w:bCs/>
          <w:sz w:val="24"/>
          <w:lang w:val="bg-BG"/>
        </w:rPr>
      </w:pPr>
      <w:r>
        <w:rPr>
          <w:rFonts w:ascii="Times New Roman" w:hAnsi="Times New Roman" w:cs="Times New Roman"/>
          <w:b/>
          <w:bCs/>
          <w:sz w:val="24"/>
          <w:lang w:val="bg-BG"/>
        </w:rPr>
        <w:t xml:space="preserve">3. </w:t>
      </w:r>
      <w:r w:rsidRPr="00383BE3">
        <w:rPr>
          <w:rFonts w:ascii="Times New Roman" w:hAnsi="Times New Roman" w:cs="Times New Roman"/>
          <w:b/>
          <w:bCs/>
          <w:sz w:val="24"/>
          <w:lang w:val="bg-BG"/>
        </w:rPr>
        <w:t>Състояние в специална защитена зона (СЗЗ) BG0002065 „Блато Малък Преславец“</w:t>
      </w:r>
    </w:p>
    <w:p w14:paraId="3CAE3CED" w14:textId="77777777" w:rsidR="00BB43FB" w:rsidRPr="00383BE3" w:rsidRDefault="00BB43FB" w:rsidP="00BB43FB">
      <w:pPr>
        <w:spacing w:before="120" w:after="120" w:line="240" w:lineRule="auto"/>
        <w:jc w:val="both"/>
        <w:rPr>
          <w:rFonts w:ascii="Times New Roman" w:hAnsi="Times New Roman" w:cs="Times New Roman"/>
          <w:sz w:val="24"/>
          <w:lang w:val="bg-BG"/>
        </w:rPr>
      </w:pPr>
      <w:r w:rsidRPr="00383BE3">
        <w:rPr>
          <w:rFonts w:ascii="Times New Roman" w:hAnsi="Times New Roman" w:cs="Times New Roman"/>
          <w:sz w:val="24"/>
          <w:lang w:val="bg-BG"/>
        </w:rPr>
        <w:t xml:space="preserve">Съгласно стандартния формуляр за данни </w:t>
      </w:r>
      <w:r w:rsidR="000C6B3E">
        <w:rPr>
          <w:rFonts w:ascii="Times New Roman" w:hAnsi="Times New Roman" w:cs="Times New Roman"/>
          <w:sz w:val="24"/>
          <w:lang w:val="bg-BG"/>
        </w:rPr>
        <w:t>СФ</w:t>
      </w:r>
      <w:r w:rsidRPr="00383BE3">
        <w:rPr>
          <w:rFonts w:ascii="Times New Roman" w:hAnsi="Times New Roman" w:cs="Times New Roman"/>
          <w:sz w:val="24"/>
          <w:lang w:val="bg-BG"/>
        </w:rPr>
        <w:t xml:space="preserve"> на зоната вида е </w:t>
      </w:r>
      <w:r w:rsidRPr="00383BE3">
        <w:rPr>
          <w:rFonts w:ascii="Times New Roman" w:hAnsi="Times New Roman" w:cs="Times New Roman"/>
          <w:b/>
          <w:sz w:val="24"/>
          <w:lang w:val="bg-BG"/>
        </w:rPr>
        <w:t>гнездящ</w:t>
      </w:r>
      <w:r w:rsidRPr="00383BE3">
        <w:rPr>
          <w:rFonts w:ascii="Times New Roman" w:hAnsi="Times New Roman" w:cs="Times New Roman"/>
          <w:sz w:val="24"/>
          <w:lang w:val="bg-BG"/>
        </w:rPr>
        <w:t xml:space="preserve">, като популацията се оценява на </w:t>
      </w:r>
      <w:r w:rsidRPr="00383BE3">
        <w:rPr>
          <w:rFonts w:ascii="Times New Roman" w:hAnsi="Times New Roman" w:cs="Times New Roman"/>
          <w:b/>
          <w:sz w:val="24"/>
          <w:lang w:val="bg-BG"/>
        </w:rPr>
        <w:t>4-6</w:t>
      </w:r>
      <w:r w:rsidRPr="00383BE3">
        <w:rPr>
          <w:rFonts w:ascii="Times New Roman" w:hAnsi="Times New Roman" w:cs="Times New Roman"/>
          <w:b/>
          <w:sz w:val="24"/>
        </w:rPr>
        <w:t xml:space="preserve"> </w:t>
      </w:r>
      <w:r w:rsidRPr="00383BE3">
        <w:rPr>
          <w:rFonts w:ascii="Times New Roman" w:hAnsi="Times New Roman" w:cs="Times New Roman"/>
          <w:b/>
          <w:sz w:val="24"/>
          <w:lang w:val="bg-BG"/>
        </w:rPr>
        <w:t>двойки</w:t>
      </w:r>
      <w:r w:rsidRPr="00383BE3">
        <w:rPr>
          <w:rFonts w:ascii="Times New Roman" w:hAnsi="Times New Roman" w:cs="Times New Roman"/>
          <w:sz w:val="24"/>
          <w:lang w:val="bg-BG"/>
        </w:rPr>
        <w:t>, което представлява 0,001 – 0,002 %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14:paraId="03641B2E" w14:textId="77777777" w:rsidR="00BB43FB" w:rsidRPr="00BB43FB" w:rsidRDefault="00BB43FB" w:rsidP="00BB43FB">
      <w:pPr>
        <w:spacing w:before="120" w:after="120" w:line="240" w:lineRule="auto"/>
        <w:jc w:val="both"/>
        <w:rPr>
          <w:rFonts w:ascii="Times New Roman" w:hAnsi="Times New Roman" w:cs="Times New Roman"/>
          <w:b/>
          <w:sz w:val="24"/>
          <w:lang w:val="bg-BG"/>
        </w:rPr>
      </w:pPr>
      <w:r>
        <w:rPr>
          <w:rFonts w:ascii="Times New Roman" w:hAnsi="Times New Roman" w:cs="Times New Roman"/>
          <w:b/>
          <w:sz w:val="24"/>
          <w:lang w:val="bg-BG"/>
        </w:rPr>
        <w:t xml:space="preserve">4. </w:t>
      </w:r>
      <w:r w:rsidRPr="00BB43FB">
        <w:rPr>
          <w:rFonts w:ascii="Times New Roman" w:hAnsi="Times New Roman" w:cs="Times New Roman"/>
          <w:b/>
          <w:sz w:val="24"/>
          <w:lang w:val="bg-BG"/>
        </w:rPr>
        <w:t xml:space="preserve">Анализ на наличната информация </w:t>
      </w:r>
    </w:p>
    <w:p w14:paraId="32736756" w14:textId="77777777" w:rsidR="00BB43FB" w:rsidRDefault="00BB43FB" w:rsidP="00BB43FB">
      <w:pPr>
        <w:spacing w:before="120" w:after="120" w:line="240" w:lineRule="auto"/>
        <w:jc w:val="both"/>
        <w:rPr>
          <w:rFonts w:ascii="Times New Roman" w:hAnsi="Times New Roman" w:cs="Times New Roman"/>
          <w:sz w:val="24"/>
          <w:lang w:val="bg-BG"/>
        </w:rPr>
      </w:pPr>
      <w:r w:rsidRPr="00383BE3">
        <w:rPr>
          <w:rFonts w:ascii="Times New Roman" w:hAnsi="Times New Roman" w:cs="Times New Roman"/>
          <w:sz w:val="24"/>
          <w:lang w:val="bg-BG"/>
        </w:rPr>
        <w:lastRenderedPageBreak/>
        <w:t xml:space="preserve">В ОВМ „Блато малък Преславец“ е посочена гнездова численост от </w:t>
      </w:r>
      <w:r w:rsidRPr="00383BE3">
        <w:rPr>
          <w:rFonts w:ascii="Times New Roman" w:hAnsi="Times New Roman" w:cs="Times New Roman"/>
          <w:sz w:val="24"/>
        </w:rPr>
        <w:t>1</w:t>
      </w:r>
      <w:r w:rsidRPr="00383BE3">
        <w:rPr>
          <w:rFonts w:ascii="Times New Roman" w:hAnsi="Times New Roman" w:cs="Times New Roman"/>
          <w:sz w:val="24"/>
          <w:lang w:val="bg-BG"/>
        </w:rPr>
        <w:t xml:space="preserve"> дв. </w:t>
      </w:r>
      <w:r w:rsidRPr="00383BE3">
        <w:rPr>
          <w:rFonts w:ascii="Times New Roman" w:hAnsi="Times New Roman" w:cs="Times New Roman"/>
          <w:sz w:val="24"/>
        </w:rPr>
        <w:t>(</w:t>
      </w:r>
      <w:r w:rsidRPr="00383BE3">
        <w:rPr>
          <w:rFonts w:ascii="Times New Roman" w:hAnsi="Times New Roman" w:cs="Times New Roman"/>
          <w:sz w:val="24"/>
          <w:lang w:val="bg-BG"/>
        </w:rPr>
        <w:t>Костадинова и Граматиков, отг. ред., 2007</w:t>
      </w:r>
      <w:r w:rsidRPr="00383BE3">
        <w:rPr>
          <w:rFonts w:ascii="Times New Roman" w:hAnsi="Times New Roman" w:cs="Times New Roman"/>
          <w:sz w:val="24"/>
        </w:rPr>
        <w:t>)</w:t>
      </w:r>
      <w:r w:rsidRPr="00383BE3">
        <w:rPr>
          <w:rFonts w:ascii="Times New Roman" w:hAnsi="Times New Roman" w:cs="Times New Roman"/>
          <w:sz w:val="24"/>
          <w:lang w:val="bg-BG"/>
        </w:rPr>
        <w:t xml:space="preserve">. Разпространен е повсеместно в цялата страна. В средна Дунавска равнина е повсеместно разпространен в подходящи местообитания </w:t>
      </w:r>
      <w:r w:rsidRPr="00383BE3">
        <w:rPr>
          <w:rFonts w:ascii="Times New Roman" w:hAnsi="Times New Roman" w:cs="Times New Roman"/>
          <w:sz w:val="24"/>
        </w:rPr>
        <w:t>(</w:t>
      </w:r>
      <w:r w:rsidRPr="00383BE3">
        <w:rPr>
          <w:rFonts w:ascii="Times New Roman" w:hAnsi="Times New Roman" w:cs="Times New Roman"/>
          <w:sz w:val="24"/>
          <w:lang w:val="bg-BG"/>
        </w:rPr>
        <w:t>Шурулинков и др., 2005</w:t>
      </w:r>
      <w:r w:rsidRPr="00383BE3">
        <w:rPr>
          <w:rFonts w:ascii="Times New Roman" w:hAnsi="Times New Roman" w:cs="Times New Roman"/>
          <w:sz w:val="24"/>
        </w:rPr>
        <w:t>)</w:t>
      </w:r>
      <w:r w:rsidRPr="00383BE3">
        <w:rPr>
          <w:rFonts w:ascii="Times New Roman" w:hAnsi="Times New Roman" w:cs="Times New Roman"/>
          <w:sz w:val="24"/>
          <w:lang w:val="bg-BG"/>
        </w:rPr>
        <w:t xml:space="preserve">. През гнездовия период на 2021 г. </w:t>
      </w:r>
      <w:r w:rsidRPr="001D5D7F">
        <w:rPr>
          <w:rFonts w:ascii="Times New Roman" w:hAnsi="Times New Roman" w:cs="Times New Roman"/>
          <w:sz w:val="24"/>
        </w:rPr>
        <w:t xml:space="preserve">(8 </w:t>
      </w:r>
      <w:r w:rsidRPr="001D5D7F">
        <w:rPr>
          <w:rFonts w:ascii="Times New Roman" w:hAnsi="Times New Roman" w:cs="Times New Roman"/>
          <w:sz w:val="24"/>
          <w:lang w:val="bg-BG"/>
        </w:rPr>
        <w:t>юни</w:t>
      </w:r>
      <w:r w:rsidRPr="001D5D7F">
        <w:rPr>
          <w:rFonts w:ascii="Times New Roman" w:hAnsi="Times New Roman" w:cs="Times New Roman"/>
          <w:sz w:val="24"/>
        </w:rPr>
        <w:t xml:space="preserve">) </w:t>
      </w:r>
      <w:r w:rsidRPr="00383BE3">
        <w:rPr>
          <w:rFonts w:ascii="Times New Roman" w:hAnsi="Times New Roman" w:cs="Times New Roman"/>
          <w:sz w:val="24"/>
          <w:lang w:val="bg-BG"/>
        </w:rPr>
        <w:t xml:space="preserve">са отчетени </w:t>
      </w:r>
      <w:r w:rsidRPr="001D5D7F">
        <w:rPr>
          <w:rFonts w:ascii="Times New Roman" w:hAnsi="Times New Roman" w:cs="Times New Roman"/>
          <w:sz w:val="24"/>
        </w:rPr>
        <w:t>2</w:t>
      </w:r>
      <w:r w:rsidRPr="001D5D7F">
        <w:rPr>
          <w:rFonts w:ascii="Times New Roman" w:hAnsi="Times New Roman" w:cs="Times New Roman"/>
          <w:sz w:val="24"/>
          <w:lang w:val="bg-BG"/>
        </w:rPr>
        <w:t xml:space="preserve"> инд. в зоната </w:t>
      </w:r>
      <w:r w:rsidRPr="001D5D7F">
        <w:rPr>
          <w:rFonts w:ascii="Times New Roman" w:hAnsi="Times New Roman" w:cs="Times New Roman"/>
          <w:sz w:val="24"/>
        </w:rPr>
        <w:t>(eBird.org)</w:t>
      </w:r>
      <w:r w:rsidRPr="001D5D7F">
        <w:rPr>
          <w:rFonts w:ascii="Times New Roman" w:hAnsi="Times New Roman" w:cs="Times New Roman"/>
          <w:sz w:val="24"/>
          <w:lang w:val="bg-BG"/>
        </w:rPr>
        <w:t>.</w:t>
      </w:r>
    </w:p>
    <w:p w14:paraId="10502DDB" w14:textId="1C540D23" w:rsidR="00BB43FB" w:rsidRPr="00383BE3" w:rsidRDefault="00BB43FB" w:rsidP="00BB43FB">
      <w:pPr>
        <w:spacing w:before="120" w:after="120" w:line="240" w:lineRule="auto"/>
        <w:jc w:val="both"/>
        <w:rPr>
          <w:rFonts w:ascii="Times New Roman" w:hAnsi="Times New Roman" w:cs="Times New Roman"/>
          <w:sz w:val="24"/>
          <w:lang w:val="bg-BG"/>
        </w:rPr>
      </w:pPr>
      <w:r w:rsidRPr="001D5D7F">
        <w:rPr>
          <w:rFonts w:ascii="Times New Roman" w:hAnsi="Times New Roman" w:cs="Times New Roman"/>
          <w:sz w:val="24"/>
          <w:lang w:val="bg-BG"/>
        </w:rPr>
        <w:t>За гнездящата популация са посочени следните заплахи и влияния: A10</w:t>
      </w:r>
      <w:r w:rsidR="000E08A4">
        <w:rPr>
          <w:rFonts w:ascii="Times New Roman" w:hAnsi="Times New Roman" w:cs="Times New Roman"/>
          <w:sz w:val="24"/>
        </w:rPr>
        <w:t xml:space="preserve"> </w:t>
      </w:r>
      <w:r>
        <w:rPr>
          <w:rFonts w:ascii="Times New Roman" w:hAnsi="Times New Roman" w:cs="Times New Roman"/>
          <w:sz w:val="24"/>
          <w:lang w:val="bg-BG"/>
        </w:rPr>
        <w:t>-</w:t>
      </w:r>
      <w:r w:rsidRPr="001D5D7F">
        <w:rPr>
          <w:rFonts w:ascii="Times New Roman" w:hAnsi="Times New Roman"/>
          <w:sz w:val="24"/>
          <w:szCs w:val="24"/>
          <w:lang w:val="bg-BG"/>
        </w:rPr>
        <w:t xml:space="preserve"> </w:t>
      </w:r>
      <w:r>
        <w:rPr>
          <w:rFonts w:ascii="Times New Roman" w:hAnsi="Times New Roman"/>
          <w:sz w:val="24"/>
          <w:szCs w:val="24"/>
          <w:lang w:val="bg-BG"/>
        </w:rPr>
        <w:t>„</w:t>
      </w:r>
      <w:r w:rsidRPr="008612A9">
        <w:rPr>
          <w:rFonts w:ascii="Times New Roman" w:hAnsi="Times New Roman"/>
          <w:sz w:val="24"/>
          <w:szCs w:val="24"/>
          <w:lang w:val="bg-BG"/>
        </w:rPr>
        <w:t>недостатъчна паша от селскостопански животни</w:t>
      </w:r>
      <w:r>
        <w:rPr>
          <w:rFonts w:ascii="Times New Roman" w:hAnsi="Times New Roman"/>
          <w:sz w:val="24"/>
          <w:szCs w:val="24"/>
          <w:lang w:val="bg-BG"/>
        </w:rPr>
        <w:t>“</w:t>
      </w:r>
      <w:r w:rsidRPr="001D5D7F">
        <w:rPr>
          <w:rFonts w:ascii="Times New Roman" w:hAnsi="Times New Roman" w:cs="Times New Roman"/>
          <w:sz w:val="24"/>
        </w:rPr>
        <w:t xml:space="preserve"> </w:t>
      </w:r>
      <w:r w:rsidRPr="001D5D7F">
        <w:rPr>
          <w:rFonts w:ascii="Times New Roman" w:hAnsi="Times New Roman" w:cs="Times New Roman"/>
          <w:sz w:val="24"/>
          <w:lang w:val="bg-BG"/>
        </w:rPr>
        <w:t>и A07</w:t>
      </w:r>
      <w:r w:rsidR="000E08A4">
        <w:rPr>
          <w:rFonts w:ascii="Times New Roman" w:hAnsi="Times New Roman" w:cs="Times New Roman"/>
          <w:sz w:val="24"/>
        </w:rPr>
        <w:t xml:space="preserve"> </w:t>
      </w:r>
      <w:r>
        <w:rPr>
          <w:rFonts w:ascii="Times New Roman" w:hAnsi="Times New Roman" w:cs="Times New Roman"/>
          <w:sz w:val="24"/>
          <w:lang w:val="bg-BG"/>
        </w:rPr>
        <w:t>-</w:t>
      </w:r>
      <w:r w:rsidR="000E08A4">
        <w:rPr>
          <w:rFonts w:ascii="Times New Roman" w:hAnsi="Times New Roman" w:cs="Times New Roman"/>
          <w:sz w:val="24"/>
        </w:rPr>
        <w:t xml:space="preserve"> </w:t>
      </w:r>
      <w:r>
        <w:rPr>
          <w:rFonts w:ascii="Times New Roman" w:hAnsi="Times New Roman" w:cs="Times New Roman"/>
          <w:sz w:val="24"/>
          <w:lang w:val="bg-BG"/>
        </w:rPr>
        <w:t>„</w:t>
      </w:r>
      <w:r w:rsidRPr="008612A9">
        <w:rPr>
          <w:rFonts w:ascii="Times New Roman" w:hAnsi="Times New Roman"/>
          <w:sz w:val="24"/>
          <w:szCs w:val="24"/>
          <w:lang w:val="bg-BG"/>
        </w:rPr>
        <w:t>Изоставяне на традиционното стопанисване/ползване на други земе</w:t>
      </w:r>
      <w:r>
        <w:rPr>
          <w:rFonts w:ascii="Times New Roman" w:hAnsi="Times New Roman"/>
          <w:sz w:val="24"/>
          <w:szCs w:val="24"/>
          <w:lang w:val="bg-BG"/>
        </w:rPr>
        <w:t>делски или агро-горски системи“</w:t>
      </w:r>
      <w:r w:rsidRPr="001D5D7F">
        <w:rPr>
          <w:rFonts w:ascii="Times New Roman" w:hAnsi="Times New Roman" w:cs="Times New Roman"/>
          <w:sz w:val="24"/>
          <w:lang w:val="bg-BG"/>
        </w:rPr>
        <w:t>.</w:t>
      </w:r>
      <w:r w:rsidRPr="001D5D7F">
        <w:rPr>
          <w:rFonts w:ascii="Times New Roman" w:hAnsi="Times New Roman" w:cs="Times New Roman"/>
          <w:sz w:val="24"/>
          <w:lang w:val="en-GB"/>
        </w:rPr>
        <w:t xml:space="preserve"> </w:t>
      </w:r>
      <w:r>
        <w:rPr>
          <w:rFonts w:ascii="Times New Roman" w:hAnsi="Times New Roman" w:cs="Times New Roman"/>
          <w:sz w:val="24"/>
          <w:lang w:val="bg-BG"/>
        </w:rPr>
        <w:t>И двете са п</w:t>
      </w:r>
      <w:r w:rsidRPr="001D5D7F">
        <w:rPr>
          <w:rFonts w:ascii="Times New Roman" w:hAnsi="Times New Roman" w:cs="Times New Roman"/>
          <w:sz w:val="24"/>
          <w:lang w:val="bg-BG"/>
        </w:rPr>
        <w:t xml:space="preserve">отенциално валидни за </w:t>
      </w:r>
      <w:r>
        <w:rPr>
          <w:rFonts w:ascii="Times New Roman" w:hAnsi="Times New Roman" w:cs="Times New Roman"/>
          <w:sz w:val="24"/>
          <w:lang w:val="bg-BG"/>
        </w:rPr>
        <w:t>зоната, особено първата.</w:t>
      </w:r>
    </w:p>
    <w:p w14:paraId="6EFBD557" w14:textId="274955E8" w:rsidR="00BB43FB" w:rsidRPr="00383BE3" w:rsidRDefault="00BB43FB" w:rsidP="00BB43FB">
      <w:pPr>
        <w:spacing w:before="120" w:after="120" w:line="240" w:lineRule="auto"/>
        <w:jc w:val="both"/>
        <w:rPr>
          <w:rFonts w:ascii="Times New Roman" w:hAnsi="Times New Roman" w:cs="Times New Roman"/>
          <w:b/>
          <w:color w:val="000000" w:themeColor="text1"/>
          <w:sz w:val="24"/>
          <w:lang w:val="bg-BG"/>
        </w:rPr>
      </w:pPr>
      <w:r>
        <w:rPr>
          <w:rFonts w:ascii="Times New Roman" w:hAnsi="Times New Roman" w:cs="Times New Roman"/>
          <w:b/>
          <w:color w:val="000000" w:themeColor="text1"/>
          <w:sz w:val="24"/>
          <w:lang w:val="bg-BG"/>
        </w:rPr>
        <w:t xml:space="preserve">5. </w:t>
      </w:r>
      <w:r w:rsidR="008E6526">
        <w:rPr>
          <w:rFonts w:ascii="Times New Roman" w:hAnsi="Times New Roman" w:cs="Times New Roman"/>
          <w:b/>
          <w:color w:val="000000" w:themeColor="text1"/>
          <w:sz w:val="24"/>
          <w:lang w:val="bg-BG"/>
        </w:rPr>
        <w:t>Параметри за определяне на специфичните природозащитни цели за вида в зоната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276"/>
        <w:gridCol w:w="2697"/>
        <w:gridCol w:w="2410"/>
      </w:tblGrid>
      <w:tr w:rsidR="00BB43FB" w:rsidRPr="000E08A4" w14:paraId="755AA3F1" w14:textId="77777777" w:rsidTr="00BB43FB">
        <w:trPr>
          <w:tblHeader/>
          <w:jc w:val="center"/>
        </w:trPr>
        <w:tc>
          <w:tcPr>
            <w:tcW w:w="1559" w:type="dxa"/>
            <w:shd w:val="clear" w:color="auto" w:fill="B6DDE8"/>
            <w:vAlign w:val="center"/>
          </w:tcPr>
          <w:p w14:paraId="4E345FF1" w14:textId="77777777" w:rsidR="00BB43FB" w:rsidRPr="000E08A4" w:rsidRDefault="00BB43FB" w:rsidP="000E08A4">
            <w:pPr>
              <w:spacing w:after="0" w:line="240" w:lineRule="auto"/>
              <w:jc w:val="both"/>
              <w:rPr>
                <w:rFonts w:ascii="Times New Roman" w:hAnsi="Times New Roman" w:cs="Times New Roman"/>
                <w:b/>
                <w:bCs/>
                <w:sz w:val="20"/>
                <w:szCs w:val="20"/>
                <w:lang w:val="bg-BG"/>
              </w:rPr>
            </w:pPr>
            <w:r w:rsidRPr="000E08A4">
              <w:rPr>
                <w:rFonts w:ascii="Times New Roman" w:hAnsi="Times New Roman" w:cs="Times New Roman"/>
                <w:b/>
                <w:bCs/>
                <w:sz w:val="20"/>
                <w:szCs w:val="20"/>
                <w:lang w:val="bg-BG"/>
              </w:rPr>
              <w:t>Параметър</w:t>
            </w:r>
          </w:p>
        </w:tc>
        <w:tc>
          <w:tcPr>
            <w:tcW w:w="1276" w:type="dxa"/>
            <w:shd w:val="clear" w:color="auto" w:fill="B6DDE8"/>
            <w:vAlign w:val="center"/>
          </w:tcPr>
          <w:p w14:paraId="4A518BC6" w14:textId="77777777" w:rsidR="00BB43FB" w:rsidRPr="000E08A4" w:rsidRDefault="00BB43FB" w:rsidP="000E08A4">
            <w:pPr>
              <w:spacing w:after="0" w:line="240" w:lineRule="auto"/>
              <w:jc w:val="both"/>
              <w:rPr>
                <w:rFonts w:ascii="Times New Roman" w:hAnsi="Times New Roman" w:cs="Times New Roman"/>
                <w:b/>
                <w:bCs/>
                <w:sz w:val="20"/>
                <w:szCs w:val="20"/>
                <w:lang w:val="bg-BG"/>
              </w:rPr>
            </w:pPr>
            <w:r w:rsidRPr="000E08A4">
              <w:rPr>
                <w:rFonts w:ascii="Times New Roman" w:hAnsi="Times New Roman" w:cs="Times New Roman"/>
                <w:b/>
                <w:bCs/>
                <w:sz w:val="20"/>
                <w:szCs w:val="20"/>
                <w:lang w:val="bg-BG"/>
              </w:rPr>
              <w:t xml:space="preserve">Мерна единица </w:t>
            </w:r>
          </w:p>
        </w:tc>
        <w:tc>
          <w:tcPr>
            <w:tcW w:w="1276" w:type="dxa"/>
            <w:shd w:val="clear" w:color="auto" w:fill="B6DDE8"/>
            <w:vAlign w:val="center"/>
          </w:tcPr>
          <w:p w14:paraId="356C01FF" w14:textId="77777777" w:rsidR="00BB43FB" w:rsidRPr="000E08A4" w:rsidRDefault="00BB43FB" w:rsidP="000E08A4">
            <w:pPr>
              <w:spacing w:after="0" w:line="240" w:lineRule="auto"/>
              <w:jc w:val="both"/>
              <w:rPr>
                <w:rFonts w:ascii="Times New Roman" w:hAnsi="Times New Roman" w:cs="Times New Roman"/>
                <w:b/>
                <w:bCs/>
                <w:sz w:val="20"/>
                <w:szCs w:val="20"/>
                <w:lang w:val="bg-BG"/>
              </w:rPr>
            </w:pPr>
            <w:r w:rsidRPr="000E08A4">
              <w:rPr>
                <w:rFonts w:ascii="Times New Roman" w:hAnsi="Times New Roman" w:cs="Times New Roman"/>
                <w:b/>
                <w:bCs/>
                <w:sz w:val="20"/>
                <w:szCs w:val="20"/>
                <w:lang w:val="bg-BG"/>
              </w:rPr>
              <w:t xml:space="preserve">Целева стойност </w:t>
            </w:r>
          </w:p>
        </w:tc>
        <w:tc>
          <w:tcPr>
            <w:tcW w:w="2697" w:type="dxa"/>
            <w:shd w:val="clear" w:color="auto" w:fill="B6DDE8"/>
            <w:vAlign w:val="center"/>
          </w:tcPr>
          <w:p w14:paraId="0B957007" w14:textId="77777777" w:rsidR="00BB43FB" w:rsidRPr="000E08A4" w:rsidRDefault="00BB43FB" w:rsidP="000E08A4">
            <w:pPr>
              <w:spacing w:after="0" w:line="240" w:lineRule="auto"/>
              <w:jc w:val="both"/>
              <w:rPr>
                <w:rFonts w:ascii="Times New Roman" w:hAnsi="Times New Roman" w:cs="Times New Roman"/>
                <w:b/>
                <w:bCs/>
                <w:sz w:val="20"/>
                <w:szCs w:val="20"/>
                <w:lang w:val="bg-BG"/>
              </w:rPr>
            </w:pPr>
            <w:r w:rsidRPr="000E08A4">
              <w:rPr>
                <w:rFonts w:ascii="Times New Roman" w:hAnsi="Times New Roman" w:cs="Times New Roman"/>
                <w:b/>
                <w:bCs/>
                <w:sz w:val="20"/>
                <w:szCs w:val="20"/>
                <w:lang w:val="bg-BG"/>
              </w:rPr>
              <w:t xml:space="preserve">Допълнителна информация </w:t>
            </w:r>
          </w:p>
        </w:tc>
        <w:tc>
          <w:tcPr>
            <w:tcW w:w="2410" w:type="dxa"/>
            <w:shd w:val="clear" w:color="auto" w:fill="B6DDE8"/>
            <w:vAlign w:val="center"/>
          </w:tcPr>
          <w:p w14:paraId="7EF76E97" w14:textId="77777777" w:rsidR="00BB43FB" w:rsidRPr="000E08A4" w:rsidRDefault="00BB43FB" w:rsidP="000E08A4">
            <w:pPr>
              <w:spacing w:after="0" w:line="240" w:lineRule="auto"/>
              <w:jc w:val="both"/>
              <w:rPr>
                <w:rFonts w:ascii="Times New Roman" w:hAnsi="Times New Roman" w:cs="Times New Roman"/>
                <w:b/>
                <w:bCs/>
                <w:sz w:val="20"/>
                <w:szCs w:val="20"/>
                <w:lang w:val="bg-BG"/>
              </w:rPr>
            </w:pPr>
            <w:r w:rsidRPr="000E08A4">
              <w:rPr>
                <w:rFonts w:ascii="Times New Roman" w:hAnsi="Times New Roman" w:cs="Times New Roman"/>
                <w:b/>
                <w:bCs/>
                <w:sz w:val="20"/>
                <w:szCs w:val="20"/>
                <w:lang w:val="bg-BG"/>
              </w:rPr>
              <w:t xml:space="preserve">Специфични за зоната цели за опазване </w:t>
            </w:r>
          </w:p>
        </w:tc>
      </w:tr>
      <w:tr w:rsidR="00BB43FB" w:rsidRPr="000E08A4" w14:paraId="08B80156" w14:textId="77777777" w:rsidTr="00BB43FB">
        <w:trPr>
          <w:jc w:val="center"/>
        </w:trPr>
        <w:tc>
          <w:tcPr>
            <w:tcW w:w="1559" w:type="dxa"/>
            <w:shd w:val="clear" w:color="auto" w:fill="auto"/>
          </w:tcPr>
          <w:p w14:paraId="315055F4" w14:textId="77777777" w:rsidR="00BB43FB" w:rsidRPr="000E08A4" w:rsidRDefault="00BB43FB" w:rsidP="000E08A4">
            <w:pPr>
              <w:spacing w:after="0" w:line="240" w:lineRule="auto"/>
              <w:jc w:val="both"/>
              <w:rPr>
                <w:rFonts w:ascii="Times New Roman" w:hAnsi="Times New Roman" w:cs="Times New Roman"/>
                <w:b/>
                <w:sz w:val="20"/>
                <w:szCs w:val="20"/>
                <w:lang w:val="bg-BG"/>
              </w:rPr>
            </w:pPr>
            <w:r w:rsidRPr="000E08A4">
              <w:rPr>
                <w:rFonts w:ascii="Times New Roman" w:hAnsi="Times New Roman" w:cs="Times New Roman"/>
                <w:b/>
                <w:sz w:val="20"/>
                <w:szCs w:val="20"/>
                <w:lang w:val="bg-BG"/>
              </w:rPr>
              <w:t xml:space="preserve">Популация: </w:t>
            </w:r>
            <w:r w:rsidRPr="000E08A4">
              <w:rPr>
                <w:rFonts w:ascii="Times New Roman" w:hAnsi="Times New Roman" w:cs="Times New Roman"/>
                <w:bCs/>
                <w:sz w:val="20"/>
                <w:szCs w:val="20"/>
                <w:lang w:val="bg-BG"/>
              </w:rPr>
              <w:t>Размер на гнездящата популация</w:t>
            </w:r>
          </w:p>
        </w:tc>
        <w:tc>
          <w:tcPr>
            <w:tcW w:w="1276" w:type="dxa"/>
            <w:shd w:val="clear" w:color="auto" w:fill="auto"/>
          </w:tcPr>
          <w:p w14:paraId="71FE3FCA" w14:textId="77777777"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Брой гнездящи двойки</w:t>
            </w:r>
          </w:p>
        </w:tc>
        <w:tc>
          <w:tcPr>
            <w:tcW w:w="1276" w:type="dxa"/>
            <w:shd w:val="clear" w:color="auto" w:fill="auto"/>
          </w:tcPr>
          <w:p w14:paraId="41E21388" w14:textId="77777777"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4 – 6 дв.</w:t>
            </w:r>
          </w:p>
        </w:tc>
        <w:tc>
          <w:tcPr>
            <w:tcW w:w="2697" w:type="dxa"/>
            <w:shd w:val="clear" w:color="auto" w:fill="auto"/>
          </w:tcPr>
          <w:p w14:paraId="191418A8" w14:textId="77777777"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 xml:space="preserve">Целевата стойност е определена на база </w:t>
            </w:r>
            <w:r w:rsidR="000C6B3E" w:rsidRPr="000E08A4">
              <w:rPr>
                <w:rFonts w:ascii="Times New Roman" w:hAnsi="Times New Roman" w:cs="Times New Roman"/>
                <w:sz w:val="20"/>
                <w:szCs w:val="20"/>
                <w:lang w:val="bg-BG"/>
              </w:rPr>
              <w:t>СФ</w:t>
            </w:r>
            <w:r w:rsidRPr="000E08A4">
              <w:rPr>
                <w:rFonts w:ascii="Times New Roman" w:hAnsi="Times New Roman" w:cs="Times New Roman"/>
                <w:sz w:val="20"/>
                <w:szCs w:val="20"/>
                <w:lang w:val="bg-BG"/>
              </w:rPr>
              <w:t>, теренните наблюдения през гнездовия период на 2021 г. и друга налична публикувана информация за числеността на вида в зоната.</w:t>
            </w:r>
          </w:p>
        </w:tc>
        <w:tc>
          <w:tcPr>
            <w:tcW w:w="2410" w:type="dxa"/>
          </w:tcPr>
          <w:p w14:paraId="3302AD1D" w14:textId="77777777"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Поддържане на популацията на вида в зоната в размер от най-малко 4 гнездящи двойки.</w:t>
            </w:r>
          </w:p>
        </w:tc>
      </w:tr>
      <w:tr w:rsidR="00BB43FB" w:rsidRPr="000E08A4" w14:paraId="10A08259" w14:textId="77777777" w:rsidTr="00BB43FB">
        <w:trPr>
          <w:trHeight w:val="3508"/>
          <w:jc w:val="center"/>
        </w:trPr>
        <w:tc>
          <w:tcPr>
            <w:tcW w:w="1559" w:type="dxa"/>
            <w:shd w:val="clear" w:color="auto" w:fill="auto"/>
          </w:tcPr>
          <w:p w14:paraId="161804E1" w14:textId="77777777" w:rsidR="00BB43FB" w:rsidRPr="000E08A4" w:rsidRDefault="00BB43FB" w:rsidP="000E08A4">
            <w:pPr>
              <w:spacing w:after="0" w:line="240" w:lineRule="auto"/>
              <w:jc w:val="both"/>
              <w:rPr>
                <w:rFonts w:ascii="Times New Roman" w:hAnsi="Times New Roman" w:cs="Times New Roman"/>
                <w:b/>
                <w:sz w:val="20"/>
                <w:szCs w:val="20"/>
                <w:lang w:val="bg-BG"/>
              </w:rPr>
            </w:pPr>
            <w:r w:rsidRPr="000E08A4">
              <w:rPr>
                <w:rFonts w:ascii="Times New Roman" w:hAnsi="Times New Roman" w:cs="Times New Roman"/>
                <w:b/>
                <w:sz w:val="20"/>
                <w:szCs w:val="20"/>
                <w:lang w:val="bg-BG"/>
              </w:rPr>
              <w:t xml:space="preserve">Местообитание на вида: </w:t>
            </w:r>
            <w:r w:rsidRPr="000E08A4">
              <w:rPr>
                <w:rFonts w:ascii="Times New Roman" w:hAnsi="Times New Roman" w:cs="Times New Roman"/>
                <w:sz w:val="20"/>
                <w:szCs w:val="20"/>
                <w:lang w:val="bg-BG"/>
              </w:rPr>
              <w:t>площ на подходящите</w:t>
            </w:r>
            <w:r w:rsidRPr="000E08A4">
              <w:rPr>
                <w:rFonts w:ascii="Times New Roman" w:hAnsi="Times New Roman" w:cs="Times New Roman"/>
                <w:b/>
                <w:sz w:val="20"/>
                <w:szCs w:val="20"/>
                <w:lang w:val="bg-BG"/>
              </w:rPr>
              <w:t xml:space="preserve"> </w:t>
            </w:r>
            <w:r w:rsidRPr="000E08A4">
              <w:rPr>
                <w:rFonts w:ascii="Times New Roman" w:hAnsi="Times New Roman" w:cs="Times New Roman"/>
                <w:sz w:val="20"/>
                <w:szCs w:val="20"/>
                <w:lang w:val="bg-BG"/>
              </w:rPr>
              <w:t xml:space="preserve">местообитания за гнездене и търсене на храна </w:t>
            </w:r>
          </w:p>
        </w:tc>
        <w:tc>
          <w:tcPr>
            <w:tcW w:w="1276" w:type="dxa"/>
            <w:shd w:val="clear" w:color="auto" w:fill="auto"/>
          </w:tcPr>
          <w:p w14:paraId="327FEDE7" w14:textId="0942FDDB" w:rsidR="00BB43FB" w:rsidRPr="000E08A4" w:rsidRDefault="000E08A4" w:rsidP="000E08A4">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bg-BG"/>
              </w:rPr>
              <w:t>х</w:t>
            </w:r>
            <w:r w:rsidR="00BB43FB" w:rsidRPr="000E08A4">
              <w:rPr>
                <w:rFonts w:ascii="Times New Roman" w:hAnsi="Times New Roman" w:cs="Times New Roman"/>
                <w:sz w:val="20"/>
                <w:szCs w:val="20"/>
              </w:rPr>
              <w:t>a</w:t>
            </w:r>
          </w:p>
          <w:p w14:paraId="70D6794D" w14:textId="77777777" w:rsidR="00BB43FB" w:rsidRPr="000E08A4" w:rsidRDefault="00BB43FB" w:rsidP="000E08A4">
            <w:pPr>
              <w:spacing w:after="0" w:line="240" w:lineRule="auto"/>
              <w:jc w:val="both"/>
              <w:rPr>
                <w:rFonts w:ascii="Times New Roman" w:hAnsi="Times New Roman" w:cs="Times New Roman"/>
                <w:sz w:val="20"/>
                <w:szCs w:val="20"/>
                <w:lang w:val="bg-BG"/>
              </w:rPr>
            </w:pPr>
          </w:p>
        </w:tc>
        <w:tc>
          <w:tcPr>
            <w:tcW w:w="1276" w:type="dxa"/>
            <w:shd w:val="clear" w:color="auto" w:fill="auto"/>
          </w:tcPr>
          <w:p w14:paraId="6EF87CA0" w14:textId="021EC60A"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 xml:space="preserve">най-малко </w:t>
            </w:r>
            <w:r w:rsidR="000E08A4">
              <w:rPr>
                <w:rFonts w:ascii="Times New Roman" w:hAnsi="Times New Roman" w:cs="Times New Roman"/>
                <w:sz w:val="20"/>
                <w:szCs w:val="20"/>
                <w:lang w:val="bg-BG"/>
              </w:rPr>
              <w:t>55</w:t>
            </w:r>
            <w:r w:rsidR="008A43CB">
              <w:rPr>
                <w:rFonts w:ascii="Times New Roman" w:hAnsi="Times New Roman" w:cs="Times New Roman"/>
                <w:sz w:val="20"/>
                <w:szCs w:val="20"/>
                <w:lang w:val="bg-BG"/>
              </w:rPr>
              <w:t xml:space="preserve"> ха</w:t>
            </w:r>
          </w:p>
        </w:tc>
        <w:tc>
          <w:tcPr>
            <w:tcW w:w="2697" w:type="dxa"/>
            <w:shd w:val="clear" w:color="auto" w:fill="auto"/>
          </w:tcPr>
          <w:p w14:paraId="4DD1F77E" w14:textId="77777777" w:rsidR="00BB43FB" w:rsidRPr="000E08A4" w:rsidRDefault="00BB43FB" w:rsidP="000E08A4">
            <w:pPr>
              <w:spacing w:after="0" w:line="240" w:lineRule="auto"/>
              <w:jc w:val="both"/>
              <w:rPr>
                <w:rFonts w:ascii="Times New Roman" w:hAnsi="Times New Roman" w:cs="Times New Roman"/>
                <w:sz w:val="20"/>
                <w:szCs w:val="20"/>
                <w:lang w:val="bg-BG"/>
              </w:rPr>
            </w:pPr>
            <w:r w:rsidRPr="000E08A4">
              <w:rPr>
                <w:rFonts w:ascii="Times New Roman" w:hAnsi="Times New Roman" w:cs="Times New Roman"/>
                <w:sz w:val="20"/>
                <w:szCs w:val="20"/>
                <w:lang w:val="bg-BG"/>
              </w:rPr>
              <w:t xml:space="preserve">Изчислена въз основа на % участие на откритите и храсталачни местообитания </w:t>
            </w:r>
            <w:r w:rsidRPr="000E08A4">
              <w:rPr>
                <w:rFonts w:ascii="Times New Roman" w:hAnsi="Times New Roman" w:cs="Times New Roman"/>
                <w:sz w:val="20"/>
                <w:szCs w:val="20"/>
              </w:rPr>
              <w:t>N09-</w:t>
            </w:r>
            <w:r w:rsidRPr="000E08A4">
              <w:rPr>
                <w:rFonts w:ascii="Times New Roman" w:hAnsi="Times New Roman" w:cs="Times New Roman"/>
                <w:sz w:val="20"/>
                <w:szCs w:val="20"/>
                <w:lang w:val="bg-BG"/>
              </w:rPr>
              <w:t xml:space="preserve">Сухи ливади, степи, </w:t>
            </w:r>
            <w:r w:rsidRPr="000E08A4">
              <w:rPr>
                <w:rFonts w:ascii="Times New Roman" w:hAnsi="Times New Roman" w:cs="Times New Roman"/>
                <w:sz w:val="20"/>
                <w:szCs w:val="20"/>
              </w:rPr>
              <w:t>N2</w:t>
            </w:r>
            <w:r w:rsidRPr="000E08A4">
              <w:rPr>
                <w:rFonts w:ascii="Times New Roman" w:hAnsi="Times New Roman" w:cs="Times New Roman"/>
                <w:sz w:val="20"/>
                <w:szCs w:val="20"/>
                <w:lang w:val="bg-BG"/>
              </w:rPr>
              <w:t>3</w:t>
            </w:r>
            <w:r w:rsidRPr="000E08A4">
              <w:rPr>
                <w:rFonts w:ascii="Times New Roman" w:hAnsi="Times New Roman" w:cs="Times New Roman"/>
                <w:sz w:val="20"/>
                <w:szCs w:val="20"/>
              </w:rPr>
              <w:t>-</w:t>
            </w:r>
            <w:r w:rsidRPr="000E08A4">
              <w:rPr>
                <w:rFonts w:ascii="Times New Roman" w:hAnsi="Times New Roman" w:cs="Times New Roman"/>
                <w:sz w:val="20"/>
                <w:szCs w:val="20"/>
                <w:lang w:val="bg-BG"/>
              </w:rPr>
              <w:t>градове, села, пътища</w:t>
            </w:r>
            <w:r w:rsidRPr="000E08A4">
              <w:rPr>
                <w:rFonts w:ascii="Times New Roman" w:hAnsi="Times New Roman" w:cs="Times New Roman"/>
                <w:sz w:val="20"/>
                <w:szCs w:val="20"/>
              </w:rPr>
              <w:t xml:space="preserve"> и N15-</w:t>
            </w:r>
            <w:r w:rsidRPr="000E08A4">
              <w:rPr>
                <w:rFonts w:ascii="Times New Roman" w:hAnsi="Times New Roman" w:cs="Times New Roman"/>
                <w:sz w:val="20"/>
                <w:szCs w:val="20"/>
                <w:lang w:val="bg-BG"/>
              </w:rPr>
              <w:t>други обработваеми земи в рамките на зоната. Площта на гнездовото и хранителното местообитание до голяма степен се припокриват.</w:t>
            </w:r>
          </w:p>
        </w:tc>
        <w:tc>
          <w:tcPr>
            <w:tcW w:w="2410" w:type="dxa"/>
          </w:tcPr>
          <w:p w14:paraId="0B106FDF" w14:textId="77777777" w:rsidR="00BB43FB" w:rsidRPr="000E08A4" w:rsidRDefault="00BB43FB" w:rsidP="000E08A4">
            <w:pPr>
              <w:spacing w:after="0" w:line="240" w:lineRule="auto"/>
              <w:jc w:val="both"/>
              <w:rPr>
                <w:rFonts w:ascii="Times New Roman" w:hAnsi="Times New Roman" w:cs="Times New Roman"/>
                <w:color w:val="0070C0"/>
                <w:sz w:val="20"/>
                <w:szCs w:val="20"/>
                <w:lang w:val="bg-BG"/>
              </w:rPr>
            </w:pPr>
            <w:r w:rsidRPr="000E08A4">
              <w:rPr>
                <w:rFonts w:ascii="Times New Roman" w:hAnsi="Times New Roman" w:cs="Times New Roman"/>
                <w:sz w:val="20"/>
                <w:szCs w:val="20"/>
                <w:lang w:val="bg-BG"/>
              </w:rPr>
              <w:t>Поддържане на подходящите местообитания чрез: да не се премахват синурите и храстите покрай обработваемите земи; запазване на храсталачните местообитания в зоната чрез пашуване на добитък.</w:t>
            </w:r>
          </w:p>
        </w:tc>
      </w:tr>
    </w:tbl>
    <w:p w14:paraId="78B55CFB" w14:textId="77777777" w:rsidR="00BB43FB" w:rsidRDefault="00BB43FB" w:rsidP="00BB43FB">
      <w:pPr>
        <w:spacing w:after="120"/>
        <w:contextualSpacing/>
        <w:rPr>
          <w:rFonts w:ascii="Times New Roman" w:hAnsi="Times New Roman" w:cs="Times New Roman"/>
          <w:b/>
          <w:bCs/>
          <w:sz w:val="24"/>
          <w:szCs w:val="24"/>
          <w:lang w:val="bg-BG"/>
        </w:rPr>
      </w:pPr>
    </w:p>
    <w:p w14:paraId="60BD026A" w14:textId="77777777" w:rsidR="00BB43FB" w:rsidRPr="00BB43FB" w:rsidRDefault="00BB43FB" w:rsidP="00BB43FB">
      <w:pPr>
        <w:spacing w:after="120"/>
        <w:contextualSpacing/>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6. </w:t>
      </w:r>
      <w:r w:rsidRPr="00BB43FB">
        <w:rPr>
          <w:rFonts w:ascii="Times New Roman" w:hAnsi="Times New Roman" w:cs="Times New Roman"/>
          <w:b/>
          <w:bCs/>
          <w:sz w:val="24"/>
          <w:szCs w:val="24"/>
          <w:lang w:val="bg-BG"/>
        </w:rPr>
        <w:t xml:space="preserve">Необходимост от промени в </w:t>
      </w:r>
      <w:r w:rsidR="000C6B3E">
        <w:rPr>
          <w:rFonts w:ascii="Times New Roman" w:hAnsi="Times New Roman" w:cs="Times New Roman"/>
          <w:b/>
          <w:bCs/>
          <w:sz w:val="24"/>
          <w:szCs w:val="24"/>
          <w:lang w:val="bg-BG"/>
        </w:rPr>
        <w:t>СФ</w:t>
      </w:r>
      <w:r w:rsidRPr="00BB43FB">
        <w:rPr>
          <w:rFonts w:ascii="Times New Roman" w:hAnsi="Times New Roman" w:cs="Times New Roman"/>
          <w:b/>
          <w:bCs/>
          <w:sz w:val="24"/>
          <w:szCs w:val="24"/>
          <w:lang w:val="bg-BG"/>
        </w:rPr>
        <w:t xml:space="preserve"> за СЗЗ BG0002065 „Блато Малък Преславец“</w:t>
      </w:r>
    </w:p>
    <w:p w14:paraId="4E1298D0" w14:textId="77777777" w:rsidR="00BB43FB" w:rsidRPr="00BB43FB" w:rsidRDefault="00BB43FB" w:rsidP="00BB43FB">
      <w:pPr>
        <w:spacing w:after="120"/>
        <w:rPr>
          <w:rFonts w:ascii="Times New Roman" w:hAnsi="Times New Roman" w:cs="Times New Roman"/>
          <w:sz w:val="24"/>
          <w:szCs w:val="24"/>
          <w:lang w:val="bg-BG"/>
        </w:rPr>
      </w:pPr>
      <w:r w:rsidRPr="00BB43FB">
        <w:rPr>
          <w:rFonts w:ascii="Times New Roman" w:hAnsi="Times New Roman" w:cs="Times New Roman"/>
          <w:sz w:val="24"/>
          <w:szCs w:val="24"/>
          <w:lang w:val="bg-BG"/>
        </w:rPr>
        <w:t xml:space="preserve">Предвид наличната информация </w:t>
      </w:r>
      <w:r>
        <w:rPr>
          <w:rFonts w:ascii="Times New Roman" w:hAnsi="Times New Roman" w:cs="Times New Roman"/>
          <w:sz w:val="24"/>
          <w:szCs w:val="24"/>
          <w:lang w:val="bg-BG"/>
        </w:rPr>
        <w:t>не</w:t>
      </w:r>
      <w:r w:rsidRPr="00BB43FB">
        <w:rPr>
          <w:rFonts w:ascii="Times New Roman" w:hAnsi="Times New Roman" w:cs="Times New Roman"/>
          <w:sz w:val="24"/>
          <w:szCs w:val="24"/>
          <w:lang w:val="bg-BG"/>
        </w:rPr>
        <w:t xml:space="preserve"> е необходима актуализация на </w:t>
      </w:r>
      <w:r w:rsidR="000C6B3E">
        <w:rPr>
          <w:rFonts w:ascii="Times New Roman" w:hAnsi="Times New Roman" w:cs="Times New Roman"/>
          <w:sz w:val="24"/>
          <w:szCs w:val="24"/>
          <w:lang w:val="bg-BG"/>
        </w:rPr>
        <w:t>СФ</w:t>
      </w:r>
      <w:r w:rsidRPr="00BB43FB">
        <w:rPr>
          <w:rFonts w:ascii="Times New Roman" w:hAnsi="Times New Roman" w:cs="Times New Roman"/>
          <w:sz w:val="24"/>
          <w:szCs w:val="24"/>
          <w:lang w:val="bg-BG"/>
        </w:rPr>
        <w:t>.</w:t>
      </w:r>
    </w:p>
    <w:p w14:paraId="3A7D4A84" w14:textId="77777777" w:rsidR="00F3106E" w:rsidRDefault="00F3106E" w:rsidP="00DF3AD9">
      <w:pPr>
        <w:pStyle w:val="Heading2"/>
      </w:pPr>
      <w:bookmarkStart w:id="112" w:name="_Toc86409819"/>
      <w:bookmarkStart w:id="113" w:name="_Toc87031393"/>
      <w:bookmarkStart w:id="114" w:name="_Toc87467288"/>
      <w:bookmarkStart w:id="115" w:name="_Toc88638370"/>
      <w:bookmarkStart w:id="116" w:name="_Toc88640142"/>
    </w:p>
    <w:bookmarkEnd w:id="112"/>
    <w:bookmarkEnd w:id="113"/>
    <w:bookmarkEnd w:id="114"/>
    <w:bookmarkEnd w:id="115"/>
    <w:bookmarkEnd w:id="116"/>
    <w:p w14:paraId="00DC38E0" w14:textId="77777777" w:rsidR="002763BF" w:rsidRPr="002763BF" w:rsidRDefault="002763BF" w:rsidP="002763BF">
      <w:pPr>
        <w:spacing w:after="120"/>
        <w:jc w:val="both"/>
        <w:rPr>
          <w:rFonts w:ascii="Times New Roman" w:hAnsi="Times New Roman" w:cs="Times New Roman"/>
          <w:sz w:val="24"/>
          <w:szCs w:val="24"/>
        </w:rPr>
      </w:pPr>
    </w:p>
    <w:p w14:paraId="1B7E9A4E" w14:textId="77777777" w:rsidR="002D2AA6" w:rsidRPr="009674BE" w:rsidRDefault="002D2AA6" w:rsidP="009674BE">
      <w:pPr>
        <w:pStyle w:val="Heading1"/>
        <w:rPr>
          <w:rFonts w:ascii="Times New Roman" w:hAnsi="Times New Roman" w:cs="Times New Roman"/>
          <w:sz w:val="28"/>
          <w:szCs w:val="28"/>
          <w:lang w:val="bg-BG"/>
        </w:rPr>
      </w:pPr>
      <w:bookmarkStart w:id="117" w:name="_Toc98672554"/>
      <w:r w:rsidRPr="009674BE">
        <w:rPr>
          <w:rFonts w:ascii="Times New Roman" w:hAnsi="Times New Roman" w:cs="Times New Roman"/>
          <w:sz w:val="28"/>
          <w:szCs w:val="28"/>
          <w:lang w:val="bg-BG"/>
        </w:rPr>
        <w:t>Литература</w:t>
      </w:r>
      <w:bookmarkEnd w:id="117"/>
    </w:p>
    <w:p w14:paraId="62F26D43"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Големански, В. и др. (Eds) 2015. Червена книга на Република България, Том 2, Животни, БАН-МОСВ, София, 250 стр.</w:t>
      </w:r>
    </w:p>
    <w:p w14:paraId="0956A143"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Даскалова Г., Шурулинков П., Ангелов И., Петров П. 2020. Птиците на Тунджанската хълмиста низина. Globe Edit 408 стр.</w:t>
      </w:r>
    </w:p>
    <w:p w14:paraId="5B753126" w14:textId="77777777" w:rsidR="00575970"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lastRenderedPageBreak/>
        <w:t xml:space="preserve">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  </w:t>
      </w:r>
    </w:p>
    <w:p w14:paraId="39EB6648"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p>
    <w:p w14:paraId="16BFAC14"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Иванов Б. 1979. Проучване върху числеността на някои водоплаващи птици през зимните месеци на 1975/1976-1977/1978 в три блата край р. Дунав. Екология, БАН, 5: 30-40.</w:t>
      </w:r>
    </w:p>
    <w:p w14:paraId="52393F86"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Иванов Б. 2011. Фауна на България. Том 30. Част </w:t>
      </w:r>
      <w:r w:rsidRPr="002D2AA6">
        <w:rPr>
          <w:rFonts w:ascii="Times New Roman" w:hAnsi="Times New Roman" w:cs="Times New Roman"/>
        </w:rPr>
        <w:t>III</w:t>
      </w:r>
      <w:r w:rsidRPr="002D2AA6">
        <w:rPr>
          <w:rFonts w:ascii="Times New Roman" w:hAnsi="Times New Roman" w:cs="Times New Roman"/>
          <w:lang w:val="bg-BG"/>
        </w:rPr>
        <w:t>. Акад. издателство „Проф. Марин Дринов“, 407 с.</w:t>
      </w:r>
    </w:p>
    <w:p w14:paraId="7946E3B9"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Иванов,  Б.,  Ю.  Муравеев.  2002.  Национален  план  за  действие  за  опазването  на  малкият корморан  (</w:t>
      </w:r>
      <w:r w:rsidRPr="002D2AA6">
        <w:rPr>
          <w:rFonts w:ascii="Times New Roman" w:hAnsi="Times New Roman" w:cs="Times New Roman"/>
          <w:i/>
          <w:lang w:val="bg-BG"/>
        </w:rPr>
        <w:t>Phalacrocorax  pygmeus</w:t>
      </w:r>
      <w:r w:rsidRPr="002D2AA6">
        <w:rPr>
          <w:rFonts w:ascii="Times New Roman" w:hAnsi="Times New Roman" w:cs="Times New Roman"/>
          <w:lang w:val="bg-BG"/>
        </w:rPr>
        <w:t>)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14:paraId="2F9B2D90"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Зехтинджиев П., Илиева М.,Бедев К. 2015</w:t>
      </w:r>
      <w:r w:rsidR="0018125F">
        <w:rPr>
          <w:rFonts w:ascii="Times New Roman" w:hAnsi="Times New Roman" w:cs="Times New Roman"/>
        </w:rPr>
        <w:t>.</w:t>
      </w:r>
      <w:r w:rsidRPr="002D2AA6">
        <w:rPr>
          <w:rFonts w:ascii="Times New Roman" w:hAnsi="Times New Roman" w:cs="Times New Roman"/>
          <w:lang w:val="bg-BG"/>
        </w:rPr>
        <w:t xml:space="preserve"> Червен ангъч (</w:t>
      </w:r>
      <w:r w:rsidRPr="002D2AA6">
        <w:rPr>
          <w:rFonts w:ascii="Times New Roman" w:hAnsi="Times New Roman" w:cs="Times New Roman"/>
          <w:i/>
          <w:lang w:val="bg-BG"/>
        </w:rPr>
        <w:t>Tadorna ferruginea</w:t>
      </w:r>
      <w:r w:rsidRPr="002D2AA6">
        <w:rPr>
          <w:rFonts w:ascii="Times New Roman" w:hAnsi="Times New Roman" w:cs="Times New Roman"/>
          <w:lang w:val="bg-BG"/>
        </w:rPr>
        <w:t>) В: Атлас на гнездящите птици в България. Българско дружество за защита на птиците, Природозащитна поредица, книга 10. БДЗП, София,73 стр.</w:t>
      </w:r>
    </w:p>
    <w:p w14:paraId="6F2FC2CE"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Кавръкова, В., Димова, Д., Димитров, М., Цонев, Р., Белев, Т., Раковска, К. /ред./ 2009. Ръководство за определяне на местообитания от европейска значимост в България. Второ, преработено и допълнено издание. Световен фонд за дивата природа, Дунавско – Карпатска програма и федерация “ЗЕЛЕНИ БАЛКАНИ“, София.</w:t>
      </w:r>
    </w:p>
    <w:p w14:paraId="16513C58" w14:textId="77777777" w:rsid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Матеева</w:t>
      </w:r>
      <w:r w:rsidRPr="002D2AA6">
        <w:rPr>
          <w:rFonts w:ascii="Times New Roman" w:hAnsi="Times New Roman" w:cs="Times New Roman"/>
          <w:lang w:val="bg-BG"/>
        </w:rPr>
        <w:t xml:space="preserve"> М., С.</w:t>
      </w:r>
      <w:r w:rsidRPr="002D2AA6">
        <w:rPr>
          <w:rFonts w:ascii="Times New Roman" w:hAnsi="Times New Roman" w:cs="Times New Roman"/>
        </w:rPr>
        <w:t xml:space="preserve"> Стойчев</w:t>
      </w:r>
      <w:r w:rsidRPr="002D2AA6">
        <w:rPr>
          <w:rFonts w:ascii="Times New Roman" w:hAnsi="Times New Roman" w:cs="Times New Roman"/>
          <w:lang w:val="bg-BG"/>
        </w:rPr>
        <w:t xml:space="preserve">, </w:t>
      </w:r>
      <w:r w:rsidRPr="002D2AA6">
        <w:rPr>
          <w:rFonts w:ascii="Times New Roman" w:hAnsi="Times New Roman" w:cs="Times New Roman"/>
        </w:rPr>
        <w:t>В</w:t>
      </w:r>
      <w:r w:rsidRPr="002D2AA6">
        <w:rPr>
          <w:rFonts w:ascii="Times New Roman" w:hAnsi="Times New Roman" w:cs="Times New Roman"/>
          <w:lang w:val="bg-BG"/>
        </w:rPr>
        <w:t>.</w:t>
      </w:r>
      <w:r w:rsidRPr="002D2AA6">
        <w:rPr>
          <w:rFonts w:ascii="Times New Roman" w:hAnsi="Times New Roman" w:cs="Times New Roman"/>
        </w:rPr>
        <w:t xml:space="preserve"> Василев</w:t>
      </w:r>
      <w:r w:rsidRPr="002D2AA6">
        <w:rPr>
          <w:rFonts w:ascii="Times New Roman" w:hAnsi="Times New Roman" w:cs="Times New Roman"/>
          <w:lang w:val="bg-BG"/>
        </w:rPr>
        <w:t xml:space="preserve">, </w:t>
      </w:r>
      <w:r w:rsidRPr="002D2AA6">
        <w:rPr>
          <w:rFonts w:ascii="Times New Roman" w:hAnsi="Times New Roman" w:cs="Times New Roman"/>
        </w:rPr>
        <w:t>Д</w:t>
      </w:r>
      <w:r w:rsidRPr="002D2AA6">
        <w:rPr>
          <w:rFonts w:ascii="Times New Roman" w:hAnsi="Times New Roman" w:cs="Times New Roman"/>
          <w:lang w:val="bg-BG"/>
        </w:rPr>
        <w:t>.</w:t>
      </w:r>
      <w:r w:rsidRPr="002D2AA6">
        <w:rPr>
          <w:rFonts w:ascii="Times New Roman" w:hAnsi="Times New Roman" w:cs="Times New Roman"/>
        </w:rPr>
        <w:t xml:space="preserve"> Плачийски</w:t>
      </w:r>
      <w:r w:rsidRPr="002D2AA6">
        <w:rPr>
          <w:rFonts w:ascii="Times New Roman" w:hAnsi="Times New Roman" w:cs="Times New Roman"/>
          <w:lang w:val="bg-BG"/>
        </w:rPr>
        <w:t xml:space="preserve">, </w:t>
      </w:r>
      <w:r w:rsidRPr="002D2AA6">
        <w:rPr>
          <w:rFonts w:ascii="Times New Roman" w:hAnsi="Times New Roman" w:cs="Times New Roman"/>
        </w:rPr>
        <w:t>П</w:t>
      </w:r>
      <w:r w:rsidRPr="002D2AA6">
        <w:rPr>
          <w:rFonts w:ascii="Times New Roman" w:hAnsi="Times New Roman" w:cs="Times New Roman"/>
          <w:lang w:val="bg-BG"/>
        </w:rPr>
        <w:t>.</w:t>
      </w:r>
      <w:r w:rsidRPr="002D2AA6">
        <w:rPr>
          <w:rFonts w:ascii="Times New Roman" w:hAnsi="Times New Roman" w:cs="Times New Roman"/>
        </w:rPr>
        <w:t xml:space="preserve"> Янков</w:t>
      </w:r>
      <w:r w:rsidRPr="002D2AA6">
        <w:rPr>
          <w:rFonts w:ascii="Times New Roman" w:hAnsi="Times New Roman" w:cs="Times New Roman"/>
          <w:lang w:val="bg-BG"/>
        </w:rPr>
        <w:t xml:space="preserve">, </w:t>
      </w:r>
      <w:r w:rsidRPr="002D2AA6">
        <w:rPr>
          <w:rFonts w:ascii="Times New Roman" w:hAnsi="Times New Roman" w:cs="Times New Roman"/>
        </w:rPr>
        <w:t>Х. Сиердсема</w:t>
      </w:r>
      <w:r w:rsidRPr="002D2AA6">
        <w:rPr>
          <w:rFonts w:ascii="Times New Roman" w:hAnsi="Times New Roman" w:cs="Times New Roman"/>
          <w:lang w:val="bg-BG"/>
        </w:rPr>
        <w:t xml:space="preserve">. 2013. </w:t>
      </w:r>
      <w:r w:rsidRPr="002D2AA6">
        <w:rPr>
          <w:rFonts w:ascii="Times New Roman" w:hAnsi="Times New Roman" w:cs="Times New Roman"/>
        </w:rPr>
        <w:t xml:space="preserve"> Проучване на гнездящите птици в защитени зони за птици от Натура 2000</w:t>
      </w:r>
      <w:r w:rsidRPr="002D2AA6">
        <w:rPr>
          <w:rFonts w:ascii="Times New Roman" w:hAnsi="Times New Roman" w:cs="Times New Roman"/>
          <w:lang w:val="bg-BG"/>
        </w:rPr>
        <w:t xml:space="preserve">- Доклад. </w:t>
      </w:r>
      <w:r w:rsidRPr="002D2AA6">
        <w:rPr>
          <w:rFonts w:ascii="Times New Roman" w:hAnsi="Times New Roman" w:cs="Times New Roman"/>
        </w:rPr>
        <w:t>Обединение ЕКОНЕКТ</w:t>
      </w:r>
      <w:r w:rsidRPr="002D2AA6">
        <w:rPr>
          <w:rFonts w:ascii="Times New Roman" w:hAnsi="Times New Roman" w:cs="Times New Roman"/>
          <w:lang w:val="bg-BG"/>
        </w:rPr>
        <w:t>, София, 226</w:t>
      </w:r>
      <w:r w:rsidR="00575970">
        <w:rPr>
          <w:rFonts w:ascii="Times New Roman" w:hAnsi="Times New Roman" w:cs="Times New Roman"/>
        </w:rPr>
        <w:t>.</w:t>
      </w:r>
    </w:p>
    <w:p w14:paraId="4584B7D6"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14:paraId="0F8D6B9B" w14:textId="77777777" w:rsid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Нанкинов, Д., С. Симеонов, Т. Мичев, Б. Иванов. 1997. Фауна на България. Том 26. Aves, част II. София, издателство „Пенсофт“: 213-216.</w:t>
      </w:r>
    </w:p>
    <w:p w14:paraId="3F65CB23"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Петков, Н. (2007). „Блато Малък Преславец“ – В Костадинова, И. и Граматиков, М. (ред.). Орнитологично важните места в България и Натура 2000. БДЗП, Природозащитна поредица, Книга 11, София, БДЗП, стр. 345-347.</w:t>
      </w:r>
    </w:p>
    <w:p w14:paraId="3F2ECF89"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Плачийски,  Д.,  Д.  Демерджиев,  Г.  Попгеоргиев,  Н.  Петков,  Ю.  Корнилев  2014</w:t>
      </w:r>
      <w:r w:rsidRPr="002D2AA6">
        <w:rPr>
          <w:rFonts w:ascii="Times New Roman" w:hAnsi="Times New Roman" w:cs="Times New Roman"/>
        </w:rPr>
        <w:t>.</w:t>
      </w:r>
      <w:r w:rsidRPr="002D2AA6">
        <w:rPr>
          <w:rFonts w:ascii="Times New Roman" w:hAnsi="Times New Roman" w:cs="Times New Roman"/>
          <w:lang w:val="bg-BG"/>
        </w:rPr>
        <w:t xml:space="preserve">  План за действие за опазване на малкия корморан (</w:t>
      </w:r>
      <w:r w:rsidRPr="002D2AA6">
        <w:rPr>
          <w:rFonts w:ascii="Times New Roman" w:hAnsi="Times New Roman" w:cs="Times New Roman"/>
          <w:i/>
          <w:lang w:val="bg-BG"/>
        </w:rPr>
        <w:t>Phalacrocorax pygmeus</w:t>
      </w:r>
      <w:r w:rsidRPr="002D2AA6">
        <w:rPr>
          <w:rFonts w:ascii="Times New Roman" w:hAnsi="Times New Roman" w:cs="Times New Roman"/>
          <w:lang w:val="bg-BG"/>
        </w:rPr>
        <w:t>) в България (2014–2023 г.). София, БДЗП-МОСВ: 98 с.</w:t>
      </w:r>
    </w:p>
    <w:p w14:paraId="01DCA21A"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Симеонов, С. Т. Мичев, Д. Нанкинов. 1990. Фауна на България, 20, Aves. Част 1, C., БАН, 148.</w:t>
      </w:r>
    </w:p>
    <w:p w14:paraId="08435F12"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Симеонов, С., Т. Мичев. 1991. Птиците на Балканския полуостров, издателство „Петър Берон“, 128.</w:t>
      </w:r>
    </w:p>
    <w:p w14:paraId="1BA2DBAF" w14:textId="77777777"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lastRenderedPageBreak/>
        <w:t xml:space="preserve">Спиридонов Ж., Ц. Златанов, Д. Кючуков. 2015. Сив кълвач, </w:t>
      </w:r>
      <w:r w:rsidRPr="002D2AA6">
        <w:rPr>
          <w:rFonts w:ascii="Times New Roman" w:hAnsi="Times New Roman" w:cs="Times New Roman"/>
          <w:i/>
          <w:lang w:val="bg-BG"/>
        </w:rPr>
        <w:t>Picus canus</w:t>
      </w:r>
      <w:r w:rsidRPr="002D2AA6">
        <w:rPr>
          <w:rFonts w:ascii="Times New Roman" w:hAnsi="Times New Roman" w:cs="Times New Roman"/>
          <w:lang w:val="bg-BG"/>
        </w:rPr>
        <w:t>. В: Големански В. и др. (Eds) 2015. Червена книга на Република България, Том 2, Животни, БАН-МОСВ, София, 193 с.</w:t>
      </w:r>
    </w:p>
    <w:p w14:paraId="51D27E23" w14:textId="77777777"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Спиридонов, Ж., С. Николов, Цв. Златанов, Р. Станчев. Черен кълвач, </w:t>
      </w:r>
      <w:r w:rsidRPr="002D2AA6">
        <w:rPr>
          <w:rFonts w:ascii="Times New Roman" w:hAnsi="Times New Roman" w:cs="Times New Roman"/>
          <w:i/>
        </w:rPr>
        <w:t>Dryocopus martius</w:t>
      </w:r>
      <w:r w:rsidRPr="002D2AA6">
        <w:rPr>
          <w:rFonts w:ascii="Times New Roman" w:hAnsi="Times New Roman" w:cs="Times New Roman"/>
          <w:lang w:val="bg-BG"/>
        </w:rPr>
        <w:t>. В: Големански, В. и др. (ред.) 2011. Червена книга на Република България. Том 2. Животни. ИБЕИ – БАН &amp; МОСВ, София, 260.</w:t>
      </w:r>
    </w:p>
    <w:p w14:paraId="133DF0CD" w14:textId="77777777" w:rsidR="00575970" w:rsidRDefault="0018125F" w:rsidP="00575970">
      <w:pPr>
        <w:spacing w:before="120" w:after="120"/>
        <w:ind w:left="851" w:hanging="851"/>
        <w:jc w:val="both"/>
        <w:rPr>
          <w:rFonts w:ascii="Times New Roman" w:hAnsi="Times New Roman" w:cs="Times New Roman"/>
          <w:lang w:val="bg-BG"/>
        </w:rPr>
      </w:pPr>
      <w:r>
        <w:rPr>
          <w:rFonts w:ascii="Times New Roman" w:hAnsi="Times New Roman" w:cs="Times New Roman"/>
          <w:lang w:val="bg-BG"/>
        </w:rPr>
        <w:t xml:space="preserve">Чешмеджиев, С. и Петков, Н. </w:t>
      </w:r>
      <w:r w:rsidR="00575970" w:rsidRPr="00575970">
        <w:rPr>
          <w:rFonts w:ascii="Times New Roman" w:hAnsi="Times New Roman" w:cs="Times New Roman"/>
          <w:lang w:val="bg-BG"/>
        </w:rPr>
        <w:t>2014</w:t>
      </w:r>
      <w:r>
        <w:rPr>
          <w:rFonts w:ascii="Times New Roman" w:hAnsi="Times New Roman" w:cs="Times New Roman"/>
        </w:rPr>
        <w:t>.</w:t>
      </w:r>
      <w:r w:rsidR="00575970" w:rsidRPr="00575970">
        <w:rPr>
          <w:rFonts w:ascii="Times New Roman" w:hAnsi="Times New Roman" w:cs="Times New Roman"/>
          <w:lang w:val="bg-BG"/>
        </w:rPr>
        <w:t xml:space="preserve"> План за действие за опазване на белооката потапница (Aythya nyroca) в България (2014–2023 г.). София, БДЗП: 61 с.</w:t>
      </w:r>
    </w:p>
    <w:p w14:paraId="4A4BAFCE"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Чешмеджиев, С., Христов, И. 2020. „Картиране на гнездящи птици в българо-румънския участък от плавателния път на река Дунав“. Доклад. ГеоМарин” ЕООД. 2020.</w:t>
      </w:r>
    </w:p>
    <w:p w14:paraId="54A448AD" w14:textId="77777777" w:rsid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Шурулинков П., Цонев Р., Б. Николов, Г. П. Стоянов, Л. Асенов. 2005. Птиците на Средна Дунавска равнина. Федерация Зелени Балкани, 120 с.</w:t>
      </w:r>
    </w:p>
    <w:p w14:paraId="3D8502B1"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Янков, П. (отг. ред.) 2007</w:t>
      </w:r>
      <w:r w:rsidRPr="002D2AA6">
        <w:rPr>
          <w:rFonts w:ascii="Times New Roman" w:hAnsi="Times New Roman" w:cs="Times New Roman"/>
          <w:lang w:val="bg-BG"/>
        </w:rPr>
        <w:t>. Атлас на гнездящите птици в България. Българско дружество за защита на птиците, Природозащитна поредица, книга 10. Б</w:t>
      </w:r>
      <w:r w:rsidRPr="002D2AA6">
        <w:rPr>
          <w:rFonts w:ascii="Times New Roman" w:hAnsi="Times New Roman" w:cs="Times New Roman"/>
        </w:rPr>
        <w:t>ДЗП, София.</w:t>
      </w:r>
    </w:p>
    <w:p w14:paraId="32C52515" w14:textId="77777777" w:rsidR="002D2AA6" w:rsidRPr="002D2AA6" w:rsidRDefault="002D2AA6" w:rsidP="002D2AA6">
      <w:pPr>
        <w:spacing w:before="120" w:after="120"/>
        <w:ind w:left="851" w:hanging="851"/>
        <w:jc w:val="both"/>
        <w:rPr>
          <w:rFonts w:ascii="Times New Roman" w:hAnsi="Times New Roman" w:cs="Times New Roman"/>
        </w:rPr>
      </w:pPr>
    </w:p>
    <w:p w14:paraId="502C55DE"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Andone, G., H. Almasan, D. Rudu, L. Andone, E. Chirac, G. Sclarletescu. 1969. Cercetare asupra pasarilorichiofage din delta Dunarii. Inst. Cercet. Pisc. Studi si Cercetari 27: 133–183.</w:t>
      </w:r>
    </w:p>
    <w:p w14:paraId="4FE70B2D" w14:textId="77777777" w:rsidR="002D2AA6" w:rsidRP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Bastian H-V., A. Bastian, T. Tietze. 2018. Die Habitatwahl des Bienenfressers (</w:t>
      </w:r>
      <w:r w:rsidRPr="002D2AA6">
        <w:rPr>
          <w:rFonts w:ascii="Times New Roman" w:hAnsi="Times New Roman" w:cs="Times New Roman"/>
          <w:i/>
        </w:rPr>
        <w:t>Merops apiaster</w:t>
      </w:r>
      <w:r w:rsidRPr="002D2AA6">
        <w:rPr>
          <w:rFonts w:ascii="Times New Roman" w:hAnsi="Times New Roman" w:cs="Times New Roman"/>
        </w:rPr>
        <w:t>) in der Brut- und Nachbrutzeit: Äcker mit unerwartet hohem Wert als Nahrungslebensraum. Fauna Flora Rheinland, 13 (4): 1209-1226.</w:t>
      </w:r>
    </w:p>
    <w:p w14:paraId="6DA49BE8" w14:textId="77777777"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t>BirdLife International (2017) European birds of conservation concern: populations, trends and national responsibilities. Cambridge, UK: BirdLife International.</w:t>
      </w:r>
    </w:p>
    <w:p w14:paraId="5EFDF5F6" w14:textId="77777777" w:rsidR="00575970" w:rsidRPr="00575970" w:rsidRDefault="00575970" w:rsidP="00575970">
      <w:pPr>
        <w:spacing w:before="120" w:after="120"/>
        <w:ind w:left="851" w:hanging="851"/>
        <w:jc w:val="both"/>
        <w:rPr>
          <w:rFonts w:ascii="Times New Roman" w:hAnsi="Times New Roman" w:cs="Times New Roman"/>
          <w:lang w:val="bg-BG"/>
        </w:rPr>
      </w:pPr>
      <w:r w:rsidRPr="00575970">
        <w:rPr>
          <w:rFonts w:ascii="Times New Roman" w:hAnsi="Times New Roman" w:cs="Times New Roman"/>
          <w:lang w:val="bg-BG"/>
        </w:rPr>
        <w:t>BirdLife International (2021) IUCN Red List for birds. Downloaded from http://www.birdlife.org</w:t>
      </w:r>
    </w:p>
    <w:p w14:paraId="4FD1C0BF" w14:textId="77777777" w:rsid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Bocca, M., L. Carisio, A. Rolando. 2007. Habitat use, home ranges and census techniques in the Black Woodpecker</w:t>
      </w:r>
      <w:r w:rsidRPr="002D2AA6">
        <w:rPr>
          <w:rFonts w:ascii="Times New Roman" w:hAnsi="Times New Roman" w:cs="Times New Roman"/>
          <w:lang w:val="bg-BG"/>
        </w:rPr>
        <w:t>,</w:t>
      </w:r>
      <w:r w:rsidRPr="002D2AA6">
        <w:rPr>
          <w:rFonts w:ascii="Times New Roman" w:hAnsi="Times New Roman" w:cs="Times New Roman"/>
        </w:rPr>
        <w:t xml:space="preserve"> </w:t>
      </w:r>
      <w:r w:rsidRPr="002D2AA6">
        <w:rPr>
          <w:rFonts w:ascii="Times New Roman" w:hAnsi="Times New Roman" w:cs="Times New Roman"/>
          <w:i/>
        </w:rPr>
        <w:t>Dryocopus martius</w:t>
      </w:r>
      <w:r w:rsidRPr="002D2AA6">
        <w:rPr>
          <w:rFonts w:ascii="Times New Roman" w:hAnsi="Times New Roman" w:cs="Times New Roman"/>
        </w:rPr>
        <w:t xml:space="preserve"> in the Alps. Ardea -Wageningen- 95(1):17-29.</w:t>
      </w:r>
    </w:p>
    <w:p w14:paraId="3CDC4C2F" w14:textId="77777777" w:rsid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Brackney A. W. &amp; Bookhout T. A. 1982. Population Ecology of Common Gallinules in Southwestern Lake Erie Marshes. Ohio J. Sci., 82(5): 229-237.</w:t>
      </w:r>
    </w:p>
    <w:p w14:paraId="6A637705" w14:textId="77777777" w:rsidR="00575970" w:rsidRP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BWPi, 2006. The birds of the western Palearctic interactive, 2006 Upgra. ed. DVD Birdguides, Shrewsbury.</w:t>
      </w:r>
    </w:p>
    <w:p w14:paraId="04D9F3C1"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Cramp S. (ed.) 1985</w:t>
      </w:r>
      <w:r w:rsidRPr="002D2AA6">
        <w:rPr>
          <w:rFonts w:ascii="Times New Roman" w:hAnsi="Times New Roman" w:cs="Times New Roman"/>
        </w:rPr>
        <w:t>.</w:t>
      </w:r>
      <w:r w:rsidRPr="002D2AA6">
        <w:rPr>
          <w:rFonts w:ascii="Times New Roman" w:hAnsi="Times New Roman" w:cs="Times New Roman"/>
          <w:lang w:val="bg-BG"/>
        </w:rPr>
        <w:t xml:space="preserve"> Handbook of the Birds of Europe, the Middle East and North Africa.vol.4 Terns to Woodpeckers.Oxford University Press.</w:t>
      </w:r>
    </w:p>
    <w:p w14:paraId="3868ED09" w14:textId="77777777" w:rsid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 xml:space="preserve">Cempulik P. 1993. Breeding ecology of the Moorhen </w:t>
      </w:r>
      <w:r w:rsidRPr="00575970">
        <w:rPr>
          <w:rFonts w:ascii="Times New Roman" w:hAnsi="Times New Roman" w:cs="Times New Roman"/>
          <w:i/>
          <w:lang w:val="en-GB"/>
        </w:rPr>
        <w:t>Gallinula chloropus</w:t>
      </w:r>
      <w:r w:rsidRPr="00575970">
        <w:rPr>
          <w:rFonts w:ascii="Times New Roman" w:hAnsi="Times New Roman" w:cs="Times New Roman"/>
          <w:lang w:val="en-GB"/>
        </w:rPr>
        <w:t xml:space="preserve"> in Upper Silesia (Poland). Acta Ornithologica, 28 (2): 75-89.</w:t>
      </w:r>
    </w:p>
    <w:p w14:paraId="2C5A3568" w14:textId="77777777" w:rsidR="00575970" w:rsidRPr="00575970" w:rsidRDefault="00575970" w:rsidP="00575970">
      <w:pPr>
        <w:spacing w:before="120" w:after="120"/>
        <w:ind w:left="851" w:hanging="851"/>
        <w:jc w:val="both"/>
        <w:rPr>
          <w:rFonts w:ascii="Times New Roman" w:hAnsi="Times New Roman" w:cs="Times New Roman"/>
          <w:lang w:val="en-GB"/>
        </w:rPr>
      </w:pPr>
      <w:r w:rsidRPr="00575970">
        <w:rPr>
          <w:rFonts w:ascii="Times New Roman" w:hAnsi="Times New Roman" w:cs="Times New Roman"/>
          <w:lang w:val="en-GB"/>
        </w:rPr>
        <w:t>Cheshmedzhiev S., Shurulinkov P., Daskalova G. 2019. Status and distribution of diurnal birds of prey and the Black Stork along the Bulgarian section of the Danube River. In: Shurulinkov P. et al. (eds.) Biodiversity of the Bulgarian-Romanian section of the Lower Danube. Nova Publishers, New York, 375-398 p.</w:t>
      </w:r>
    </w:p>
    <w:p w14:paraId="1BBFA708" w14:textId="77777777" w:rsidR="002D2AA6" w:rsidRPr="002D2AA6" w:rsidRDefault="002D2AA6" w:rsidP="002D2AA6">
      <w:pPr>
        <w:spacing w:before="120" w:after="120"/>
        <w:ind w:left="851" w:hanging="851"/>
        <w:jc w:val="both"/>
        <w:rPr>
          <w:rFonts w:ascii="Times New Roman" w:hAnsi="Times New Roman" w:cs="Times New Roman"/>
          <w:lang w:val="bg-BG"/>
        </w:rPr>
      </w:pPr>
      <w:r w:rsidRPr="002D2AA6">
        <w:rPr>
          <w:rFonts w:ascii="Times New Roman" w:hAnsi="Times New Roman" w:cs="Times New Roman"/>
          <w:lang w:val="bg-BG"/>
        </w:rPr>
        <w:t>Cramp S., Simmons KEL (eds.) 1977</w:t>
      </w:r>
      <w:r w:rsidRPr="002D2AA6">
        <w:rPr>
          <w:rFonts w:ascii="Times New Roman" w:hAnsi="Times New Roman" w:cs="Times New Roman"/>
        </w:rPr>
        <w:t>.</w:t>
      </w:r>
      <w:r w:rsidRPr="002D2AA6">
        <w:rPr>
          <w:rFonts w:ascii="Times New Roman" w:hAnsi="Times New Roman" w:cs="Times New Roman"/>
          <w:lang w:val="bg-BG"/>
        </w:rPr>
        <w:t xml:space="preserve"> Handbook of the Birds of Europe, the Middle East and North Africa.vol.1 Ostrich to Ducks. Oxford University Press.</w:t>
      </w:r>
    </w:p>
    <w:p w14:paraId="2277A5FD" w14:textId="77777777"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lastRenderedPageBreak/>
        <w:t xml:space="preserve">Crivelli, A.  J., T.  Nazirides, G.  Catsadorakis, D.  Hulea, M.  Malakou, M.  Marinov, I.  Shogolev. 2000.  Status and population development of Pygmy Cormorant </w:t>
      </w:r>
      <w:r w:rsidRPr="002D2AA6">
        <w:rPr>
          <w:rFonts w:ascii="Times New Roman" w:hAnsi="Times New Roman" w:cs="Times New Roman"/>
          <w:i/>
          <w:lang w:val="en-GB"/>
        </w:rPr>
        <w:t>Phalacrocorax pygmaeus</w:t>
      </w:r>
      <w:r w:rsidRPr="002D2AA6">
        <w:rPr>
          <w:rFonts w:ascii="Times New Roman" w:hAnsi="Times New Roman" w:cs="Times New Roman"/>
          <w:lang w:val="en-GB"/>
        </w:rPr>
        <w:t xml:space="preserve"> breeding in the Palearctic.  In:  P.  Yesou, J.  Sultana (ed.), Monitoring and conservation of birds, mammals and sea turtles in the Mediterranean and Black Seas: Proceedings of the 5th Medmaravis Symposium, Gozo, Malta, 29 September – 3 October 1998, pp. 49–60. Environment Protection Department, Valetta.</w:t>
      </w:r>
    </w:p>
    <w:p w14:paraId="6327AAB5" w14:textId="77777777" w:rsidR="002D2AA6" w:rsidRPr="002D2AA6" w:rsidRDefault="002D2AA6" w:rsidP="002D2AA6">
      <w:pPr>
        <w:spacing w:before="120" w:after="120"/>
        <w:ind w:left="851" w:hanging="851"/>
        <w:jc w:val="both"/>
        <w:rPr>
          <w:rFonts w:ascii="Times New Roman" w:hAnsi="Times New Roman" w:cs="Times New Roman"/>
          <w:lang w:val="en-GB"/>
        </w:rPr>
      </w:pPr>
      <w:r w:rsidRPr="002D2AA6">
        <w:rPr>
          <w:rFonts w:ascii="Times New Roman" w:hAnsi="Times New Roman" w:cs="Times New Roman"/>
          <w:lang w:val="en-GB"/>
        </w:rPr>
        <w:t>Dimitrov, M., T. Michev, L.</w:t>
      </w:r>
      <w:r w:rsidR="00575970">
        <w:rPr>
          <w:rFonts w:ascii="Times New Roman" w:hAnsi="Times New Roman" w:cs="Times New Roman"/>
          <w:lang w:val="en-GB"/>
        </w:rPr>
        <w:t xml:space="preserve"> </w:t>
      </w:r>
      <w:r w:rsidRPr="002D2AA6">
        <w:rPr>
          <w:rFonts w:ascii="Times New Roman" w:hAnsi="Times New Roman" w:cs="Times New Roman"/>
          <w:lang w:val="en-GB"/>
        </w:rPr>
        <w:t>Profirov, K.</w:t>
      </w:r>
      <w:r w:rsidR="00575970">
        <w:rPr>
          <w:rFonts w:ascii="Times New Roman" w:hAnsi="Times New Roman" w:cs="Times New Roman"/>
          <w:lang w:val="en-GB"/>
        </w:rPr>
        <w:t xml:space="preserve"> </w:t>
      </w:r>
      <w:r w:rsidRPr="002D2AA6">
        <w:rPr>
          <w:rFonts w:ascii="Times New Roman" w:hAnsi="Times New Roman" w:cs="Times New Roman"/>
          <w:lang w:val="en-GB"/>
        </w:rPr>
        <w:t>Nyagolov. 2005. Waterbirds of Bourgas Wetlands. Results and Evaluation of the MonthlyWaterbird Monitoring 1996-2002. Bulgarian Biodiversity Fondation and Pensoft Publishers, Sofia-Moscow, 160 pp.</w:t>
      </w:r>
    </w:p>
    <w:p w14:paraId="03CCCCC1" w14:textId="77777777"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Danny Alder &amp; Stuart Marsden 2010. Characteristics of feeding‐site selection by breeding Green Woodpeckers </w:t>
      </w:r>
      <w:r w:rsidRPr="002D2AA6">
        <w:rPr>
          <w:rFonts w:ascii="Times New Roman" w:hAnsi="Times New Roman" w:cs="Times New Roman"/>
          <w:i/>
        </w:rPr>
        <w:t>Picus viridis</w:t>
      </w:r>
      <w:r w:rsidRPr="002D2AA6">
        <w:rPr>
          <w:rFonts w:ascii="Times New Roman" w:hAnsi="Times New Roman" w:cs="Times New Roman"/>
        </w:rPr>
        <w:t xml:space="preserve"> in a UK agricultural landscape. Bird Study, 57(1): 100-107. </w:t>
      </w:r>
    </w:p>
    <w:p w14:paraId="62D7CA46" w14:textId="77777777"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 xml:space="preserve">Elas, M. &amp; Meissner W. 2019. High density of breeding Common Sandpipers </w:t>
      </w:r>
      <w:r w:rsidRPr="00575970">
        <w:rPr>
          <w:rFonts w:ascii="Times New Roman" w:hAnsi="Times New Roman" w:cs="Times New Roman"/>
          <w:i/>
          <w:lang w:val="en-GB"/>
        </w:rPr>
        <w:t>Actitis hypoleucos</w:t>
      </w:r>
      <w:r w:rsidRPr="00575970">
        <w:rPr>
          <w:rFonts w:ascii="Times New Roman" w:hAnsi="Times New Roman" w:cs="Times New Roman"/>
          <w:lang w:val="en-GB"/>
        </w:rPr>
        <w:t xml:space="preserve"> in the Middle Vistula River, Poland. Wader Study 126(1): 67–68</w:t>
      </w:r>
      <w:r>
        <w:rPr>
          <w:rFonts w:ascii="Times New Roman" w:hAnsi="Times New Roman" w:cs="Times New Roman"/>
          <w:lang w:val="en-GB"/>
        </w:rPr>
        <w:t>.</w:t>
      </w:r>
    </w:p>
    <w:p w14:paraId="0B77C82F" w14:textId="77777777" w:rsidR="002D2AA6" w:rsidRP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lang w:val="bg-BG"/>
        </w:rPr>
        <w:t xml:space="preserve">Figarski, T., </w:t>
      </w:r>
      <w:r w:rsidRPr="002D2AA6">
        <w:rPr>
          <w:rFonts w:ascii="Times New Roman" w:hAnsi="Times New Roman" w:cs="Times New Roman"/>
        </w:rPr>
        <w:t xml:space="preserve">L. </w:t>
      </w:r>
      <w:r w:rsidRPr="002D2AA6">
        <w:rPr>
          <w:rFonts w:ascii="Times New Roman" w:hAnsi="Times New Roman" w:cs="Times New Roman"/>
          <w:lang w:val="bg-BG"/>
        </w:rPr>
        <w:t>Kajtoch. 2018. Differences in Habitat Requirements between Two Sister Dendrocopos Woodpeckers in Urban Environments: Implication for the Conservation of Syrian Woodpecker. Acta Ornithologica 53(1):23-36</w:t>
      </w:r>
    </w:p>
    <w:p w14:paraId="0D476401" w14:textId="77777777" w:rsidR="002D2AA6" w:rsidRDefault="002D2AA6" w:rsidP="002D2AA6">
      <w:pPr>
        <w:spacing w:after="120"/>
        <w:ind w:left="851" w:hanging="851"/>
        <w:jc w:val="both"/>
        <w:rPr>
          <w:rFonts w:ascii="Times New Roman" w:hAnsi="Times New Roman" w:cs="Times New Roman"/>
          <w:lang w:val="bg-BG"/>
        </w:rPr>
      </w:pPr>
      <w:r w:rsidRPr="002D2AA6">
        <w:rPr>
          <w:rFonts w:ascii="Times New Roman" w:hAnsi="Times New Roman" w:cs="Times New Roman"/>
        </w:rPr>
        <w:t xml:space="preserve">Hebda G., Wesołowski T. &amp; Rowiński P. 2016. Nest sites of Middle Spotted Woodpeckers </w:t>
      </w:r>
      <w:r w:rsidRPr="002D2AA6">
        <w:rPr>
          <w:rFonts w:ascii="Times New Roman" w:hAnsi="Times New Roman" w:cs="Times New Roman"/>
          <w:i/>
        </w:rPr>
        <w:t>Leiopicus medius</w:t>
      </w:r>
      <w:r w:rsidRPr="002D2AA6">
        <w:rPr>
          <w:rFonts w:ascii="Times New Roman" w:hAnsi="Times New Roman" w:cs="Times New Roman"/>
        </w:rPr>
        <w:t xml:space="preserve"> in a primeval forest. Ardea 104: 119–128</w:t>
      </w:r>
      <w:r w:rsidRPr="002D2AA6">
        <w:rPr>
          <w:rFonts w:ascii="Times New Roman" w:hAnsi="Times New Roman" w:cs="Times New Roman"/>
          <w:lang w:val="bg-BG"/>
        </w:rPr>
        <w:t>.</w:t>
      </w:r>
    </w:p>
    <w:p w14:paraId="06D4454C" w14:textId="77777777"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Kazakov, S., Biserkov, V., Pehlivanov, L., Nedkov, S.</w:t>
      </w:r>
      <w:r w:rsidR="0018125F">
        <w:rPr>
          <w:rFonts w:ascii="Times New Roman" w:hAnsi="Times New Roman" w:cs="Times New Roman"/>
          <w:lang w:val="en-GB"/>
        </w:rPr>
        <w:t xml:space="preserve"> </w:t>
      </w:r>
      <w:r w:rsidRPr="00575970">
        <w:rPr>
          <w:rFonts w:ascii="Times New Roman" w:hAnsi="Times New Roman" w:cs="Times New Roman"/>
          <w:lang w:val="en-GB"/>
        </w:rPr>
        <w:t>2020. Trophic status assessment of small turbid lakes comparing remote sensing and in situ data: case study at lower Danube floodplain. Aerosp. Res. Bulg. 32, 53–63. doi:10.3897/arb.v32.e05</w:t>
      </w:r>
    </w:p>
    <w:p w14:paraId="18731A4D"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Karlsson, S. 2004. Season-dependent diet composition and habitat use of Red-backed Shrikes </w:t>
      </w:r>
      <w:r w:rsidRPr="002D2AA6">
        <w:rPr>
          <w:rFonts w:ascii="Times New Roman" w:hAnsi="Times New Roman" w:cs="Times New Roman"/>
          <w:i/>
        </w:rPr>
        <w:t>Lanius collurio</w:t>
      </w:r>
      <w:r w:rsidRPr="002D2AA6">
        <w:rPr>
          <w:rFonts w:ascii="Times New Roman" w:hAnsi="Times New Roman" w:cs="Times New Roman"/>
        </w:rPr>
        <w:t xml:space="preserve"> in SW Finland. Ornis Fennica 81 :97-108.</w:t>
      </w:r>
    </w:p>
    <w:p w14:paraId="12C4BD77"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Kerényi Z., E. Ivók 2013. Nestsite characteristics of the European Bee-eater (</w:t>
      </w:r>
      <w:r w:rsidRPr="002D2AA6">
        <w:rPr>
          <w:rFonts w:ascii="Times New Roman" w:hAnsi="Times New Roman" w:cs="Times New Roman"/>
          <w:i/>
        </w:rPr>
        <w:t>Merops apiaster</w:t>
      </w:r>
      <w:r w:rsidRPr="002D2AA6">
        <w:rPr>
          <w:rFonts w:ascii="Times New Roman" w:hAnsi="Times New Roman" w:cs="Times New Roman"/>
        </w:rPr>
        <w:t xml:space="preserve"> L.) in the Gödöllő Hills. – Ornis Hungarica 21(2): 23–32. </w:t>
      </w:r>
    </w:p>
    <w:p w14:paraId="20A52844"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Khanaposhtani, M., M. Najafabadi, M. Kaboli, A. Farashi, D. Spiering. 2012. Habitat requirements of the Black Woodpecker, </w:t>
      </w:r>
      <w:r w:rsidRPr="002D2AA6">
        <w:rPr>
          <w:rFonts w:ascii="Times New Roman" w:hAnsi="Times New Roman" w:cs="Times New Roman"/>
          <w:i/>
        </w:rPr>
        <w:t>Dryocopus martius</w:t>
      </w:r>
      <w:r w:rsidRPr="002D2AA6">
        <w:rPr>
          <w:rFonts w:ascii="Times New Roman" w:hAnsi="Times New Roman" w:cs="Times New Roman"/>
        </w:rPr>
        <w:t>, in Hyrcanian forests, Iran. Zoology in the Middle East 55(1).</w:t>
      </w:r>
    </w:p>
    <w:p w14:paraId="7B068EB8" w14:textId="77777777" w:rsidR="002D2AA6" w:rsidRDefault="002D2AA6" w:rsidP="0018125F">
      <w:pPr>
        <w:spacing w:after="0"/>
        <w:ind w:left="851" w:hanging="851"/>
        <w:jc w:val="both"/>
        <w:rPr>
          <w:rFonts w:ascii="Times New Roman" w:hAnsi="Times New Roman" w:cs="Times New Roman"/>
        </w:rPr>
      </w:pPr>
      <w:r w:rsidRPr="002D2AA6">
        <w:rPr>
          <w:rFonts w:ascii="Times New Roman" w:hAnsi="Times New Roman" w:cs="Times New Roman"/>
        </w:rPr>
        <w:t xml:space="preserve">Kosiński Z., M. Kempa. 2007. Density, distribution and nest-sites of woodpeckersb </w:t>
      </w:r>
      <w:r w:rsidRPr="002D2AA6">
        <w:rPr>
          <w:rFonts w:ascii="Times New Roman" w:hAnsi="Times New Roman" w:cs="Times New Roman"/>
          <w:i/>
        </w:rPr>
        <w:t>Picidae</w:t>
      </w:r>
      <w:r w:rsidRPr="002D2AA6">
        <w:rPr>
          <w:rFonts w:ascii="Times New Roman" w:hAnsi="Times New Roman" w:cs="Times New Roman"/>
        </w:rPr>
        <w:t>, in a managed forest of western Poland. Polish Journal of Ecology, 55 (3): 519</w:t>
      </w:r>
      <w:r w:rsidRPr="002D2AA6">
        <w:rPr>
          <w:rFonts w:ascii="Times New Roman" w:hAnsi="Times New Roman" w:cs="Times New Roman" w:hint="eastAsia"/>
        </w:rPr>
        <w:t>–</w:t>
      </w:r>
      <w:r w:rsidRPr="002D2AA6">
        <w:rPr>
          <w:rFonts w:ascii="Times New Roman" w:hAnsi="Times New Roman" w:cs="Times New Roman"/>
        </w:rPr>
        <w:t>533.</w:t>
      </w:r>
    </w:p>
    <w:p w14:paraId="459E16C3" w14:textId="77777777"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Lengyel, Sz. 1998. Distribution and status of the Common Sandpiper (</w:t>
      </w:r>
      <w:r w:rsidRPr="00575970">
        <w:rPr>
          <w:rFonts w:ascii="Times New Roman" w:hAnsi="Times New Roman" w:cs="Times New Roman"/>
          <w:i/>
          <w:lang w:val="en-GB"/>
        </w:rPr>
        <w:t>Actitis hypoleucos</w:t>
      </w:r>
      <w:r w:rsidRPr="00575970">
        <w:rPr>
          <w:rFonts w:ascii="Times New Roman" w:hAnsi="Times New Roman" w:cs="Times New Roman"/>
          <w:lang w:val="en-GB"/>
        </w:rPr>
        <w:t>) and Little Ringed Plover (Charadrius dubius) along two rivers in North-Eastern Hungary. Aquila 103-104, p. 47-57.</w:t>
      </w:r>
    </w:p>
    <w:p w14:paraId="5CDC22A9" w14:textId="77777777" w:rsidR="002D2AA6" w:rsidRDefault="002D2AA6" w:rsidP="002D2AA6">
      <w:pPr>
        <w:spacing w:after="120"/>
        <w:ind w:left="851" w:hanging="851"/>
        <w:jc w:val="both"/>
        <w:rPr>
          <w:rFonts w:ascii="Times New Roman" w:hAnsi="Times New Roman" w:cs="Times New Roman"/>
          <w:lang w:val="en-GB"/>
        </w:rPr>
      </w:pPr>
      <w:r w:rsidRPr="002D2AA6">
        <w:rPr>
          <w:rFonts w:ascii="Times New Roman" w:hAnsi="Times New Roman" w:cs="Times New Roman"/>
          <w:lang w:val="en-GB"/>
        </w:rPr>
        <w:t>Michev, T. M., Profirov, L. 2003. Mid-winter Numbers of Waterbirds in Bulgaria (1977-2001): Results from 25 Years of Mid-winter Counts Carried Out at the Most Important Bulgarian Wetlands. Pensoft Pub.</w:t>
      </w:r>
    </w:p>
    <w:p w14:paraId="042A95D9" w14:textId="77777777" w:rsid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Michev T., Profirov L., Nyagolov K. &amp; Dimitrov M. 2011. The autumn migration of soaring birds at Bourgas Bay, Bulgaria. British Birds 104: 16-37.</w:t>
      </w:r>
    </w:p>
    <w:p w14:paraId="70C3613F" w14:textId="77777777" w:rsidR="00575970" w:rsidRP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Michev T.M., Profirov L., Michev B., Hristov L., Ignatov A., Stoynov E., Chipev N. 2018. Long-term changes in autumn migration of selected soaring bird species at Burgas bay, Bulgaria. Acta zoologica bulgarica, 70 (1): 57-68.</w:t>
      </w:r>
    </w:p>
    <w:p w14:paraId="1276AFAA" w14:textId="77777777"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lastRenderedPageBreak/>
        <w:t>Michalczuk, J., M. Michalczuk</w:t>
      </w:r>
      <w:r w:rsidRPr="002D2AA6">
        <w:rPr>
          <w:rFonts w:ascii="Times New Roman" w:hAnsi="Times New Roman" w:cs="Times New Roman"/>
        </w:rPr>
        <w:t xml:space="preserve"> 2016. </w:t>
      </w:r>
      <w:r w:rsidRPr="002D2AA6">
        <w:rPr>
          <w:rFonts w:ascii="Times New Roman" w:hAnsi="Times New Roman" w:cs="Times New Roman"/>
          <w:lang w:val="bg-BG"/>
        </w:rPr>
        <w:t xml:space="preserve"> Habitat preferences of Picidae woodpeckers in the agricultural landscape</w:t>
      </w:r>
      <w:r w:rsidRPr="002D2AA6">
        <w:rPr>
          <w:rFonts w:ascii="Times New Roman" w:hAnsi="Times New Roman" w:cs="Times New Roman"/>
        </w:rPr>
        <w:t xml:space="preserve"> </w:t>
      </w:r>
      <w:r w:rsidRPr="002D2AA6">
        <w:rPr>
          <w:rFonts w:ascii="Times New Roman" w:hAnsi="Times New Roman" w:cs="Times New Roman"/>
          <w:lang w:val="bg-BG"/>
        </w:rPr>
        <w:t xml:space="preserve">of SE Poland: Is the Syrian Woodpecker </w:t>
      </w:r>
      <w:r w:rsidRPr="002D2AA6">
        <w:rPr>
          <w:rFonts w:ascii="Times New Roman" w:hAnsi="Times New Roman" w:cs="Times New Roman"/>
          <w:i/>
          <w:lang w:val="bg-BG"/>
        </w:rPr>
        <w:t>Dendrocopos syriacus</w:t>
      </w:r>
      <w:r w:rsidRPr="002D2AA6">
        <w:rPr>
          <w:rFonts w:ascii="Times New Roman" w:hAnsi="Times New Roman" w:cs="Times New Roman"/>
        </w:rPr>
        <w:t xml:space="preserve"> </w:t>
      </w:r>
      <w:r w:rsidRPr="002D2AA6">
        <w:rPr>
          <w:rFonts w:ascii="Times New Roman" w:hAnsi="Times New Roman" w:cs="Times New Roman"/>
          <w:lang w:val="bg-BG"/>
        </w:rPr>
        <w:t>colonizing a vacant ecological niche?</w:t>
      </w:r>
      <w:r w:rsidRPr="002D2AA6">
        <w:rPr>
          <w:rFonts w:ascii="Times New Roman" w:hAnsi="Times New Roman" w:cs="Times New Roman"/>
        </w:rPr>
        <w:t xml:space="preserve"> North-Western Journal of Zoology, 12 (1): 14-21.</w:t>
      </w:r>
    </w:p>
    <w:p w14:paraId="6E3DD74F"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Michalczuk, J., M. Michalczuk. 2017. Diet variability of Syrian Woodpecker </w:t>
      </w:r>
      <w:r w:rsidRPr="002D2AA6">
        <w:rPr>
          <w:rFonts w:ascii="Times New Roman" w:hAnsi="Times New Roman" w:cs="Times New Roman"/>
          <w:i/>
        </w:rPr>
        <w:t>Dendrocopos syriacus</w:t>
      </w:r>
      <w:r w:rsidRPr="002D2AA6">
        <w:rPr>
          <w:rFonts w:ascii="Times New Roman" w:hAnsi="Times New Roman" w:cs="Times New Roman"/>
        </w:rPr>
        <w:t xml:space="preserve"> nestlings in the rural landscape of SE Poland. North-Western Journal of Zoology 13(2):278-284.</w:t>
      </w:r>
    </w:p>
    <w:p w14:paraId="5579E7A3"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t>Michalczuk, J., M. Michalczuk. 2020. Nest-site selection of the Syrian Woodpecker (</w:t>
      </w:r>
      <w:r w:rsidRPr="002D2AA6">
        <w:rPr>
          <w:rFonts w:ascii="Times New Roman" w:hAnsi="Times New Roman" w:cs="Times New Roman"/>
          <w:i/>
          <w:lang w:val="bg-BG"/>
        </w:rPr>
        <w:t>Dendrocopos syriacus</w:t>
      </w:r>
      <w:r w:rsidRPr="002D2AA6">
        <w:rPr>
          <w:rFonts w:ascii="Times New Roman" w:hAnsi="Times New Roman" w:cs="Times New Roman"/>
          <w:lang w:val="bg-BG"/>
        </w:rPr>
        <w:t>) in the agricultural landscape of SE Poland. Acta zoologica Academiae Scientiarum Hungaricae 66(2):189-202</w:t>
      </w:r>
      <w:r w:rsidRPr="002D2AA6">
        <w:rPr>
          <w:rFonts w:ascii="Times New Roman" w:hAnsi="Times New Roman" w:cs="Times New Roman"/>
        </w:rPr>
        <w:t xml:space="preserve">. </w:t>
      </w:r>
    </w:p>
    <w:p w14:paraId="40B82E75"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Morelli, F., 2012. </w:t>
      </w:r>
      <w:r w:rsidRPr="002D2AA6">
        <w:rPr>
          <w:rFonts w:ascii="Times New Roman" w:hAnsi="Times New Roman" w:cs="Times New Roman"/>
          <w:lang w:val="bg-BG"/>
        </w:rPr>
        <w:t>Plasticity of Habitat Selection By Red-Backed Shrikes (</w:t>
      </w:r>
      <w:r w:rsidRPr="002D2AA6">
        <w:rPr>
          <w:rFonts w:ascii="Times New Roman" w:hAnsi="Times New Roman" w:cs="Times New Roman"/>
          <w:i/>
          <w:lang w:val="bg-BG"/>
        </w:rPr>
        <w:t>Lanius collurio</w:t>
      </w:r>
      <w:r w:rsidRPr="002D2AA6">
        <w:rPr>
          <w:rFonts w:ascii="Times New Roman" w:hAnsi="Times New Roman" w:cs="Times New Roman"/>
          <w:lang w:val="bg-BG"/>
        </w:rPr>
        <w:t>) Breeding In Different Landscapes</w:t>
      </w:r>
      <w:r w:rsidRPr="002D2AA6">
        <w:rPr>
          <w:rFonts w:ascii="Times New Roman" w:hAnsi="Times New Roman" w:cs="Times New Roman"/>
        </w:rPr>
        <w:t>. The Wilson Journal of Ornithology 124(1):51–56.</w:t>
      </w:r>
    </w:p>
    <w:p w14:paraId="74DB1AF6" w14:textId="77777777" w:rsidR="002D2AA6" w:rsidRPr="002D2AA6" w:rsidRDefault="002D2AA6" w:rsidP="002D2AA6">
      <w:pPr>
        <w:spacing w:before="120" w:after="120"/>
        <w:ind w:left="851" w:hanging="851"/>
        <w:jc w:val="both"/>
        <w:rPr>
          <w:rFonts w:ascii="Times New Roman" w:hAnsi="Times New Roman" w:cs="Times New Roman"/>
        </w:rPr>
      </w:pPr>
      <w:r w:rsidRPr="002D2AA6">
        <w:rPr>
          <w:rFonts w:ascii="Times New Roman" w:hAnsi="Times New Roman" w:cs="Times New Roman"/>
        </w:rPr>
        <w:t xml:space="preserve">Műller J., J. Pӧllath, R. Moshammer, B. Schrӧder. 2009. Predicting the occurrence of Middle Spotted Woodpecker, </w:t>
      </w:r>
      <w:r w:rsidRPr="002D2AA6">
        <w:rPr>
          <w:rFonts w:ascii="Times New Roman" w:hAnsi="Times New Roman" w:cs="Times New Roman"/>
          <w:i/>
        </w:rPr>
        <w:t>Dendrocopos medius</w:t>
      </w:r>
      <w:r w:rsidRPr="002D2AA6">
        <w:rPr>
          <w:rFonts w:ascii="Times New Roman" w:hAnsi="Times New Roman" w:cs="Times New Roman"/>
        </w:rPr>
        <w:t xml:space="preserve"> on a regional scale, using forest inventory data. Forest Ecology and Management, 257: 502–509.</w:t>
      </w:r>
    </w:p>
    <w:p w14:paraId="14A6551E" w14:textId="77777777" w:rsidR="002D2AA6" w:rsidRPr="002D2AA6" w:rsidRDefault="0018125F" w:rsidP="002D2AA6">
      <w:pPr>
        <w:spacing w:after="120"/>
        <w:ind w:left="851" w:hanging="851"/>
        <w:jc w:val="both"/>
        <w:rPr>
          <w:rFonts w:ascii="Times New Roman" w:hAnsi="Times New Roman" w:cs="Times New Roman"/>
        </w:rPr>
      </w:pPr>
      <w:r>
        <w:rPr>
          <w:rFonts w:ascii="Times New Roman" w:hAnsi="Times New Roman" w:cs="Times New Roman"/>
        </w:rPr>
        <w:t>Robles, H., Ciudad, C.,</w:t>
      </w:r>
      <w:r w:rsidR="002D2AA6" w:rsidRPr="002D2AA6">
        <w:rPr>
          <w:rFonts w:ascii="Times New Roman" w:hAnsi="Times New Roman" w:cs="Times New Roman"/>
        </w:rPr>
        <w:t xml:space="preserve"> Fernández-García, J. M. 2021. </w:t>
      </w:r>
      <w:proofErr w:type="gramStart"/>
      <w:r w:rsidR="002D2AA6" w:rsidRPr="002D2AA6">
        <w:rPr>
          <w:rFonts w:ascii="Times New Roman" w:hAnsi="Times New Roman" w:cs="Times New Roman"/>
        </w:rPr>
        <w:t>Ecological considerations to conciliate forest activities and conservation of the Middle Spotted Woodpecker.</w:t>
      </w:r>
      <w:proofErr w:type="gramEnd"/>
      <w:r w:rsidR="002D2AA6" w:rsidRPr="002D2AA6">
        <w:rPr>
          <w:rFonts w:ascii="Times New Roman" w:hAnsi="Times New Roman" w:cs="Times New Roman"/>
        </w:rPr>
        <w:t xml:space="preserve"> POCTEFA Habios project.</w:t>
      </w:r>
    </w:p>
    <w:p w14:paraId="4C1C1C37" w14:textId="77777777" w:rsidR="002D2AA6" w:rsidRP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rPr>
        <w:t xml:space="preserve">Rolstad J., E. Rolstad. 1995. Seasonal patterns in home range and habitat use of the Greyheaded Woodpecker </w:t>
      </w:r>
      <w:r w:rsidRPr="002D2AA6">
        <w:rPr>
          <w:rFonts w:ascii="Times New Roman" w:hAnsi="Times New Roman" w:cs="Times New Roman"/>
          <w:i/>
        </w:rPr>
        <w:t>Picus canus</w:t>
      </w:r>
      <w:r w:rsidRPr="002D2AA6">
        <w:rPr>
          <w:rFonts w:ascii="Times New Roman" w:hAnsi="Times New Roman" w:cs="Times New Roman"/>
        </w:rPr>
        <w:t xml:space="preserve"> as influenced by the availability of food. Ornis Fennica 72:1-13. </w:t>
      </w:r>
    </w:p>
    <w:p w14:paraId="6D734C49" w14:textId="77777777" w:rsidR="00575970" w:rsidRPr="00575970" w:rsidRDefault="00575970" w:rsidP="00575970">
      <w:pPr>
        <w:spacing w:after="120"/>
        <w:ind w:left="851" w:hanging="851"/>
        <w:jc w:val="both"/>
        <w:rPr>
          <w:rFonts w:ascii="Times New Roman" w:hAnsi="Times New Roman" w:cs="Times New Roman"/>
          <w:lang w:val="en-GB"/>
        </w:rPr>
      </w:pPr>
      <w:r>
        <w:rPr>
          <w:rFonts w:ascii="Times New Roman" w:hAnsi="Times New Roman" w:cs="Times New Roman"/>
          <w:lang w:val="en-GB"/>
        </w:rPr>
        <w:t xml:space="preserve">Sergio, F. </w:t>
      </w:r>
      <w:r w:rsidRPr="00575970">
        <w:rPr>
          <w:rFonts w:ascii="Times New Roman" w:hAnsi="Times New Roman" w:cs="Times New Roman"/>
          <w:lang w:val="en-GB"/>
        </w:rPr>
        <w:t>2002. Density, nest sites, diet, and productivity of Common Buzzards (Buteo buteo) in the Italian Pre-Alps. j Raptor Res., 36(1): 24-32.</w:t>
      </w:r>
    </w:p>
    <w:p w14:paraId="7B427258" w14:textId="77777777"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Shurulinkov, P., Tsonev, R. 2009</w:t>
      </w:r>
      <w:r>
        <w:rPr>
          <w:rFonts w:ascii="Times New Roman" w:hAnsi="Times New Roman" w:cs="Times New Roman"/>
          <w:lang w:val="en-GB"/>
        </w:rPr>
        <w:t>.</w:t>
      </w:r>
      <w:r w:rsidRPr="0018125F">
        <w:rPr>
          <w:rFonts w:ascii="Times New Roman" w:hAnsi="Times New Roman" w:cs="Times New Roman"/>
          <w:lang w:val="en-GB"/>
        </w:rPr>
        <w:t xml:space="preserve"> Die Wasservogel der unteren Donau-Niederungen wahrend der Sommerflutten 2005 und 2006 Ornithologishe Mitteilungen. 61 (10): 317-324.</w:t>
      </w:r>
    </w:p>
    <w:p w14:paraId="3F29947A" w14:textId="77777777" w:rsidR="002D2AA6" w:rsidRDefault="002D2AA6" w:rsidP="002D2AA6">
      <w:pPr>
        <w:spacing w:after="120"/>
        <w:ind w:left="851" w:hanging="851"/>
        <w:jc w:val="both"/>
        <w:rPr>
          <w:rFonts w:ascii="Times New Roman" w:hAnsi="Times New Roman" w:cs="Times New Roman"/>
        </w:rPr>
      </w:pPr>
      <w:r w:rsidRPr="002D2AA6">
        <w:rPr>
          <w:rFonts w:ascii="Times New Roman" w:hAnsi="Times New Roman" w:cs="Times New Roman"/>
          <w:lang w:val="bg-BG"/>
        </w:rPr>
        <w:t xml:space="preserve">Shurulinkov </w:t>
      </w:r>
      <w:r w:rsidRPr="002D2AA6">
        <w:rPr>
          <w:rFonts w:ascii="Times New Roman" w:hAnsi="Times New Roman" w:cs="Times New Roman"/>
        </w:rPr>
        <w:t>P.</w:t>
      </w:r>
      <w:r w:rsidRPr="002D2AA6">
        <w:rPr>
          <w:rFonts w:ascii="Times New Roman" w:hAnsi="Times New Roman" w:cs="Times New Roman"/>
          <w:lang w:val="bg-BG"/>
        </w:rPr>
        <w:t>, G</w:t>
      </w:r>
      <w:r w:rsidRPr="002D2AA6">
        <w:rPr>
          <w:rFonts w:ascii="Times New Roman" w:hAnsi="Times New Roman" w:cs="Times New Roman"/>
        </w:rPr>
        <w:t>.</w:t>
      </w:r>
      <w:r w:rsidRPr="002D2AA6">
        <w:rPr>
          <w:rFonts w:ascii="Times New Roman" w:hAnsi="Times New Roman" w:cs="Times New Roman"/>
          <w:lang w:val="bg-BG"/>
        </w:rPr>
        <w:t xml:space="preserve"> Stoyanov, E</w:t>
      </w:r>
      <w:r w:rsidRPr="002D2AA6">
        <w:rPr>
          <w:rFonts w:ascii="Times New Roman" w:hAnsi="Times New Roman" w:cs="Times New Roman"/>
        </w:rPr>
        <w:t>.</w:t>
      </w:r>
      <w:r w:rsidRPr="002D2AA6">
        <w:rPr>
          <w:rFonts w:ascii="Times New Roman" w:hAnsi="Times New Roman" w:cs="Times New Roman"/>
          <w:lang w:val="bg-BG"/>
        </w:rPr>
        <w:t xml:space="preserve"> Komitov, G</w:t>
      </w:r>
      <w:r w:rsidRPr="002D2AA6">
        <w:rPr>
          <w:rFonts w:ascii="Times New Roman" w:hAnsi="Times New Roman" w:cs="Times New Roman"/>
        </w:rPr>
        <w:t>.</w:t>
      </w:r>
      <w:r w:rsidRPr="002D2AA6">
        <w:rPr>
          <w:rFonts w:ascii="Times New Roman" w:hAnsi="Times New Roman" w:cs="Times New Roman"/>
          <w:lang w:val="bg-BG"/>
        </w:rPr>
        <w:t xml:space="preserve"> Daskalova, A</w:t>
      </w:r>
      <w:r w:rsidRPr="002D2AA6">
        <w:rPr>
          <w:rFonts w:ascii="Times New Roman" w:hAnsi="Times New Roman" w:cs="Times New Roman"/>
        </w:rPr>
        <w:t>.</w:t>
      </w:r>
      <w:r w:rsidRPr="002D2AA6">
        <w:rPr>
          <w:rFonts w:ascii="Times New Roman" w:hAnsi="Times New Roman" w:cs="Times New Roman"/>
          <w:lang w:val="bg-BG"/>
        </w:rPr>
        <w:t xml:space="preserve"> Ralev</w:t>
      </w:r>
      <w:r w:rsidRPr="002D2AA6">
        <w:rPr>
          <w:rFonts w:ascii="Times New Roman" w:hAnsi="Times New Roman" w:cs="Times New Roman"/>
        </w:rPr>
        <w:t>. 2012. Contribution to the Knowledge on Distribution, Number and Habitat Preferences of Rare and Endangered Birds in Western Rhodopes Mts, Southern Bulgaria. Strigiformes and Piciformes. Acta zool. bulg., 64 (1), 2012: 43-56.</w:t>
      </w:r>
    </w:p>
    <w:p w14:paraId="3931E590" w14:textId="77777777"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Shurulinkov P., Daskalova, G., Tzonev, R. (2013). Breeding Waterbirds in Temporally Flooded Wetlands in Northern Bulgaria.Acta Zool.Bulgarica 65(2): 207-215.Štastny K., Hudec K. 2016. Fauna CR. Ptaci –Aves. 3, Academia, Praha 2016.</w:t>
      </w:r>
    </w:p>
    <w:p w14:paraId="4A40859A" w14:textId="77777777" w:rsidR="00575970" w:rsidRDefault="00575970" w:rsidP="00575970">
      <w:pPr>
        <w:spacing w:after="120"/>
        <w:ind w:left="851" w:hanging="851"/>
        <w:jc w:val="both"/>
        <w:rPr>
          <w:rFonts w:ascii="Times New Roman" w:hAnsi="Times New Roman" w:cs="Times New Roman"/>
          <w:lang w:val="en-GB"/>
        </w:rPr>
      </w:pPr>
      <w:r w:rsidRPr="00575970">
        <w:rPr>
          <w:rFonts w:ascii="Times New Roman" w:hAnsi="Times New Roman" w:cs="Times New Roman"/>
          <w:lang w:val="en-GB"/>
        </w:rPr>
        <w:t>Shurulinkov, P., Cheshmedzhiev, S., Daskalova, G., Dinkov, H., Kirov, K., Hristov, I., Kutsarov, Y., Koev, V., Michov, S. 2019. Recent data on the distribution and numbers of the water birds in the wetlands along the Bulgarian section of the Danube river, in: Shurulinkov, P., Hubenov, Z., Beshkov, S., Popgeorgiev, G. (Eds.), Biodiversity of the Bulgarian-Romanian Section of the Lower Danube. Nova Science Publishers, New York, p. 461.</w:t>
      </w:r>
    </w:p>
    <w:p w14:paraId="285238F1" w14:textId="77777777" w:rsidR="0018125F" w:rsidRPr="0018125F" w:rsidRDefault="0018125F" w:rsidP="0018125F">
      <w:pPr>
        <w:spacing w:after="120"/>
        <w:ind w:left="851" w:hanging="851"/>
        <w:jc w:val="both"/>
        <w:rPr>
          <w:rFonts w:ascii="Times New Roman" w:hAnsi="Times New Roman" w:cs="Times New Roman"/>
          <w:lang w:val="en-GB"/>
        </w:rPr>
      </w:pPr>
      <w:r w:rsidRPr="0018125F">
        <w:rPr>
          <w:rFonts w:ascii="Times New Roman" w:hAnsi="Times New Roman" w:cs="Times New Roman"/>
          <w:lang w:val="en-GB"/>
        </w:rPr>
        <w:t xml:space="preserve">Shurulinkov P., Hristov, I., Hristov, K., Nikolov, I., Nikolov, B. Velkov, S. Dinkov, H., Ralev, A., Chakarov, N., Ragyov, D., Stanchev, R., Spassov, L., Hristova, I. 2007. Birds of Dragoman marsh and Chepun hills, W-Bulgaria –checklist, status and recent development of water birds populations. J.Balkan Ecology, 10(3): 251-264.  </w:t>
      </w:r>
    </w:p>
    <w:p w14:paraId="755F40C7" w14:textId="77777777" w:rsidR="002D2AA6" w:rsidRPr="002D2AA6" w:rsidRDefault="002D2AA6" w:rsidP="002D2AA6">
      <w:pPr>
        <w:spacing w:after="120"/>
        <w:ind w:left="851" w:hanging="851"/>
        <w:jc w:val="both"/>
        <w:rPr>
          <w:rFonts w:ascii="Times New Roman" w:hAnsi="Times New Roman" w:cs="Times New Roman"/>
          <w:bCs/>
          <w:lang w:val="bg-BG"/>
        </w:rPr>
      </w:pPr>
      <w:r w:rsidRPr="002D2AA6">
        <w:rPr>
          <w:rFonts w:ascii="Times New Roman" w:hAnsi="Times New Roman" w:cs="Times New Roman"/>
          <w:bCs/>
          <w:lang w:val="bg-BG"/>
        </w:rPr>
        <w:t xml:space="preserve">Shurulinkov P., Daskalova G., Popov K, Dalakchieva S.,Tsonev R.,  Dimchev I., Ralev A. </w:t>
      </w:r>
      <w:r w:rsidRPr="00575970">
        <w:rPr>
          <w:rFonts w:ascii="Times New Roman" w:hAnsi="Times New Roman" w:cs="Times New Roman"/>
          <w:bCs/>
          <w:lang w:val="bg-BG"/>
        </w:rPr>
        <w:t>2020</w:t>
      </w:r>
      <w:r w:rsidRPr="00575970">
        <w:rPr>
          <w:rFonts w:ascii="Times New Roman" w:hAnsi="Times New Roman" w:cs="Times New Roman"/>
          <w:bCs/>
        </w:rPr>
        <w:t>.</w:t>
      </w:r>
      <w:r w:rsidRPr="002D2AA6">
        <w:rPr>
          <w:rFonts w:ascii="Times New Roman" w:hAnsi="Times New Roman" w:cs="Times New Roman"/>
          <w:bCs/>
          <w:lang w:val="bg-BG"/>
        </w:rPr>
        <w:t xml:space="preserve"> Recent changes in the presence status and numbers of ruddy shelduck (</w:t>
      </w:r>
      <w:r w:rsidRPr="002D2AA6">
        <w:rPr>
          <w:rFonts w:ascii="Times New Roman" w:hAnsi="Times New Roman" w:cs="Times New Roman"/>
          <w:bCs/>
          <w:i/>
          <w:lang w:val="bg-BG"/>
        </w:rPr>
        <w:t>Tadorna ferruginea</w:t>
      </w:r>
      <w:r w:rsidRPr="002D2AA6">
        <w:rPr>
          <w:rFonts w:ascii="Times New Roman" w:hAnsi="Times New Roman" w:cs="Times New Roman"/>
          <w:bCs/>
          <w:lang w:val="bg-BG"/>
        </w:rPr>
        <w:t>) in the Eastern Balkans. Historia Naturalis Bulgarica, 41: 41-49.</w:t>
      </w:r>
    </w:p>
    <w:p w14:paraId="6244FA37" w14:textId="77777777" w:rsidR="0018125F" w:rsidRPr="0018125F" w:rsidRDefault="0018125F" w:rsidP="0018125F">
      <w:pPr>
        <w:spacing w:before="120" w:after="120"/>
        <w:ind w:left="851" w:hanging="851"/>
        <w:jc w:val="both"/>
        <w:rPr>
          <w:rFonts w:ascii="Times New Roman" w:hAnsi="Times New Roman" w:cs="Times New Roman"/>
          <w:lang w:val="en-GB"/>
        </w:rPr>
      </w:pPr>
      <w:r w:rsidRPr="0018125F">
        <w:rPr>
          <w:rFonts w:ascii="Times New Roman" w:hAnsi="Times New Roman" w:cs="Times New Roman"/>
          <w:lang w:val="en-GB"/>
        </w:rPr>
        <w:t>Svensson, L., Mullarney, K., Zetterström, D. (2009). Collins Bird Guide, 2nd ed. HarperCollins. p. 416.</w:t>
      </w:r>
    </w:p>
    <w:p w14:paraId="0B400DCA" w14:textId="77777777" w:rsidR="002D2AA6" w:rsidRPr="002D2AA6" w:rsidRDefault="002D2AA6" w:rsidP="0018125F">
      <w:pPr>
        <w:spacing w:before="120" w:after="120"/>
        <w:ind w:left="851" w:hanging="851"/>
        <w:jc w:val="both"/>
        <w:rPr>
          <w:rFonts w:ascii="Times New Roman" w:hAnsi="Times New Roman" w:cs="Times New Roman"/>
          <w:bCs/>
        </w:rPr>
      </w:pPr>
      <w:r w:rsidRPr="002D2AA6">
        <w:rPr>
          <w:rFonts w:ascii="Times New Roman" w:hAnsi="Times New Roman" w:cs="Times New Roman"/>
          <w:bCs/>
        </w:rPr>
        <w:lastRenderedPageBreak/>
        <w:t>Turcokova L., M. Meliskova, M. Balazova. 2016. Nest site location and breeding success of Common kingfisher (</w:t>
      </w:r>
      <w:r w:rsidRPr="002D2AA6">
        <w:rPr>
          <w:rFonts w:ascii="Times New Roman" w:hAnsi="Times New Roman" w:cs="Times New Roman"/>
          <w:bCs/>
          <w:i/>
        </w:rPr>
        <w:t>Alcedo atthis</w:t>
      </w:r>
      <w:r w:rsidRPr="002D2AA6">
        <w:rPr>
          <w:rFonts w:ascii="Times New Roman" w:hAnsi="Times New Roman" w:cs="Times New Roman"/>
          <w:bCs/>
        </w:rPr>
        <w:t>) in the Danube river system. Folia Oecologica, 43: 74-82.</w:t>
      </w:r>
    </w:p>
    <w:p w14:paraId="335DB0E3" w14:textId="77777777" w:rsidR="002D2AA6" w:rsidRPr="002D2AA6" w:rsidRDefault="002D2AA6" w:rsidP="0018125F">
      <w:pPr>
        <w:spacing w:before="120" w:after="120"/>
        <w:ind w:left="851" w:hanging="851"/>
        <w:jc w:val="both"/>
        <w:rPr>
          <w:rFonts w:ascii="Times New Roman" w:hAnsi="Times New Roman" w:cs="Times New Roman"/>
          <w:bCs/>
        </w:rPr>
      </w:pPr>
      <w:r w:rsidRPr="002D2AA6">
        <w:rPr>
          <w:rFonts w:ascii="Times New Roman" w:hAnsi="Times New Roman" w:cs="Times New Roman"/>
          <w:bCs/>
        </w:rPr>
        <w:t>Vilches</w:t>
      </w:r>
      <w:r w:rsidRPr="002D2AA6">
        <w:rPr>
          <w:rFonts w:ascii="Times New Roman" w:hAnsi="Times New Roman" w:cs="Times New Roman"/>
          <w:bCs/>
          <w:lang w:val="bg-BG"/>
        </w:rPr>
        <w:t xml:space="preserve"> </w:t>
      </w:r>
      <w:r w:rsidRPr="002D2AA6">
        <w:rPr>
          <w:rFonts w:ascii="Times New Roman" w:hAnsi="Times New Roman" w:cs="Times New Roman"/>
          <w:bCs/>
        </w:rPr>
        <w:t>A., R. Miranda, J. Arizaga, D. Galicia. 2012. Habitat selection by breeding Common Kingfishers (</w:t>
      </w:r>
      <w:r w:rsidRPr="002D2AA6">
        <w:rPr>
          <w:rFonts w:ascii="Times New Roman" w:hAnsi="Times New Roman" w:cs="Times New Roman"/>
          <w:bCs/>
          <w:i/>
        </w:rPr>
        <w:t>Alcedo atthis</w:t>
      </w:r>
      <w:r w:rsidRPr="002D2AA6">
        <w:rPr>
          <w:rFonts w:ascii="Times New Roman" w:hAnsi="Times New Roman" w:cs="Times New Roman"/>
          <w:bCs/>
        </w:rPr>
        <w:t xml:space="preserve"> L.) in rivers from Northern Iberia. Ann. Limnol. - Int. J. Lim. 48: 289–294.</w:t>
      </w:r>
    </w:p>
    <w:p w14:paraId="2C57B847" w14:textId="77777777" w:rsidR="002D2AA6" w:rsidRDefault="002D2AA6" w:rsidP="0018125F">
      <w:pPr>
        <w:ind w:left="851" w:hanging="851"/>
        <w:jc w:val="both"/>
        <w:rPr>
          <w:rFonts w:ascii="Times New Roman" w:hAnsi="Times New Roman" w:cs="Times New Roman"/>
        </w:rPr>
      </w:pPr>
      <w:r w:rsidRPr="002D2AA6">
        <w:rPr>
          <w:rFonts w:ascii="Times New Roman" w:hAnsi="Times New Roman" w:cs="Times New Roman"/>
        </w:rPr>
        <w:t>Weißmair W., N. Pühringer. 2015. Population density and habitat selection of woodpeckers in mountain forests of the Northern Limestone Alps (Austria). Denisia 36, zugleich Kataloge des oberösterreichischen Landesmuseums Neue Serie 164:  113-134.</w:t>
      </w:r>
    </w:p>
    <w:p w14:paraId="3C453E08" w14:textId="77777777" w:rsidR="0018125F" w:rsidRPr="0018125F" w:rsidRDefault="0018125F" w:rsidP="0018125F">
      <w:pPr>
        <w:ind w:left="851" w:hanging="851"/>
        <w:jc w:val="both"/>
        <w:rPr>
          <w:rFonts w:ascii="Times New Roman" w:hAnsi="Times New Roman" w:cs="Times New Roman"/>
          <w:lang w:val="en-GB"/>
        </w:rPr>
      </w:pPr>
      <w:r w:rsidRPr="0018125F">
        <w:rPr>
          <w:rFonts w:ascii="Times New Roman" w:hAnsi="Times New Roman" w:cs="Times New Roman"/>
          <w:lang w:val="en-GB"/>
        </w:rPr>
        <w:t xml:space="preserve">Yalden, D. W. 1986. The habitat and activity of Common Sandpipers </w:t>
      </w:r>
      <w:r w:rsidRPr="0018125F">
        <w:rPr>
          <w:rFonts w:ascii="Times New Roman" w:hAnsi="Times New Roman" w:cs="Times New Roman"/>
          <w:i/>
          <w:lang w:val="en-GB"/>
        </w:rPr>
        <w:t>Actitis hypoleucos</w:t>
      </w:r>
      <w:r w:rsidRPr="0018125F">
        <w:rPr>
          <w:rFonts w:ascii="Times New Roman" w:hAnsi="Times New Roman" w:cs="Times New Roman"/>
          <w:lang w:val="en-GB"/>
        </w:rPr>
        <w:t xml:space="preserve"> breeding by upland rivers. Bird Study 33(3):214-222</w:t>
      </w:r>
    </w:p>
    <w:p w14:paraId="47698243" w14:textId="77777777" w:rsidR="0018125F" w:rsidRPr="002D2AA6" w:rsidRDefault="0018125F" w:rsidP="0018125F">
      <w:pPr>
        <w:ind w:left="851" w:hanging="851"/>
        <w:jc w:val="both"/>
        <w:rPr>
          <w:rFonts w:ascii="Times New Roman" w:hAnsi="Times New Roman" w:cs="Times New Roman"/>
        </w:rPr>
      </w:pPr>
    </w:p>
    <w:p w14:paraId="35B71783" w14:textId="77777777" w:rsidR="002D2AA6" w:rsidRPr="002D2AA6" w:rsidRDefault="002D2AA6" w:rsidP="002D2AA6">
      <w:pPr>
        <w:ind w:left="851" w:hanging="851"/>
        <w:rPr>
          <w:rFonts w:ascii="Times New Roman" w:hAnsi="Times New Roman" w:cs="Times New Roman"/>
          <w:b/>
          <w:sz w:val="28"/>
          <w:lang w:val="bg-BG"/>
        </w:rPr>
      </w:pPr>
    </w:p>
    <w:p w14:paraId="4C0DC7E4" w14:textId="77777777" w:rsidR="002763BF" w:rsidRPr="00B54405" w:rsidRDefault="002763BF" w:rsidP="00FF4ACC">
      <w:pPr>
        <w:jc w:val="both"/>
        <w:rPr>
          <w:lang w:val="bg-BG"/>
        </w:rPr>
      </w:pPr>
    </w:p>
    <w:sectPr w:rsidR="002763BF" w:rsidRPr="00B54405">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99115" w14:textId="77777777" w:rsidR="002119EF" w:rsidRDefault="002119EF" w:rsidP="000C6B3E">
      <w:pPr>
        <w:spacing w:after="0" w:line="240" w:lineRule="auto"/>
      </w:pPr>
      <w:r>
        <w:separator/>
      </w:r>
    </w:p>
  </w:endnote>
  <w:endnote w:type="continuationSeparator" w:id="0">
    <w:p w14:paraId="35BD4003" w14:textId="77777777" w:rsidR="002119EF" w:rsidRDefault="002119EF" w:rsidP="000C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roteskHSBg-Ligh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51935"/>
      <w:docPartObj>
        <w:docPartGallery w:val="Page Numbers (Bottom of Page)"/>
        <w:docPartUnique/>
      </w:docPartObj>
    </w:sdtPr>
    <w:sdtEndPr>
      <w:rPr>
        <w:noProof/>
      </w:rPr>
    </w:sdtEndPr>
    <w:sdtContent>
      <w:p w14:paraId="62DA6428" w14:textId="77777777" w:rsidR="000C6B3E" w:rsidRDefault="000C6B3E">
        <w:pPr>
          <w:pStyle w:val="Footer"/>
          <w:jc w:val="right"/>
        </w:pPr>
        <w:r>
          <w:fldChar w:fldCharType="begin"/>
        </w:r>
        <w:r>
          <w:instrText xml:space="preserve"> PAGE   \* MERGEFORMAT </w:instrText>
        </w:r>
        <w:r>
          <w:fldChar w:fldCharType="separate"/>
        </w:r>
        <w:r w:rsidR="001B2BFE">
          <w:rPr>
            <w:noProof/>
          </w:rPr>
          <w:t>3</w:t>
        </w:r>
        <w:r>
          <w:rPr>
            <w:noProof/>
          </w:rPr>
          <w:fldChar w:fldCharType="end"/>
        </w:r>
      </w:p>
    </w:sdtContent>
  </w:sdt>
  <w:p w14:paraId="6F4134C2" w14:textId="77777777" w:rsidR="000C6B3E" w:rsidRDefault="000C6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FAAF" w14:textId="77777777" w:rsidR="002119EF" w:rsidRDefault="002119EF" w:rsidP="000C6B3E">
      <w:pPr>
        <w:spacing w:after="0" w:line="240" w:lineRule="auto"/>
      </w:pPr>
      <w:r>
        <w:separator/>
      </w:r>
    </w:p>
  </w:footnote>
  <w:footnote w:type="continuationSeparator" w:id="0">
    <w:p w14:paraId="3E75C5F9" w14:textId="77777777" w:rsidR="002119EF" w:rsidRDefault="002119EF" w:rsidP="000C6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F3C"/>
    <w:multiLevelType w:val="hybridMultilevel"/>
    <w:tmpl w:val="E834D148"/>
    <w:lvl w:ilvl="0" w:tplc="988A82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57526"/>
    <w:multiLevelType w:val="hybridMultilevel"/>
    <w:tmpl w:val="4612B0B0"/>
    <w:lvl w:ilvl="0" w:tplc="5B0E92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650BE6"/>
    <w:multiLevelType w:val="hybridMultilevel"/>
    <w:tmpl w:val="EE143E2A"/>
    <w:lvl w:ilvl="0" w:tplc="5B0E92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6E221C"/>
    <w:multiLevelType w:val="hybridMultilevel"/>
    <w:tmpl w:val="7548B2AC"/>
    <w:lvl w:ilvl="0" w:tplc="1236ED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773E0"/>
    <w:multiLevelType w:val="hybridMultilevel"/>
    <w:tmpl w:val="748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511CE"/>
    <w:multiLevelType w:val="hybridMultilevel"/>
    <w:tmpl w:val="344E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824A1"/>
    <w:multiLevelType w:val="hybridMultilevel"/>
    <w:tmpl w:val="13E0BC8E"/>
    <w:lvl w:ilvl="0" w:tplc="988A82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4F6C3D"/>
    <w:multiLevelType w:val="hybridMultilevel"/>
    <w:tmpl w:val="77D4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C0320"/>
    <w:multiLevelType w:val="hybridMultilevel"/>
    <w:tmpl w:val="FD8695A0"/>
    <w:lvl w:ilvl="0" w:tplc="F62C79E8">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9F76ED"/>
    <w:multiLevelType w:val="hybridMultilevel"/>
    <w:tmpl w:val="47BC689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43A148E8"/>
    <w:multiLevelType w:val="hybridMultilevel"/>
    <w:tmpl w:val="6DE6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4B7407"/>
    <w:multiLevelType w:val="hybridMultilevel"/>
    <w:tmpl w:val="9528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34D42"/>
    <w:multiLevelType w:val="hybridMultilevel"/>
    <w:tmpl w:val="5F2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61E4D"/>
    <w:multiLevelType w:val="hybridMultilevel"/>
    <w:tmpl w:val="B81A42C4"/>
    <w:lvl w:ilvl="0" w:tplc="F9282AD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A60FD2"/>
    <w:multiLevelType w:val="hybridMultilevel"/>
    <w:tmpl w:val="BDC240BE"/>
    <w:lvl w:ilvl="0" w:tplc="0A92E9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E2631E"/>
    <w:multiLevelType w:val="hybridMultilevel"/>
    <w:tmpl w:val="92A68D6E"/>
    <w:lvl w:ilvl="0" w:tplc="F19804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0757BE"/>
    <w:multiLevelType w:val="hybridMultilevel"/>
    <w:tmpl w:val="D1CAAFF2"/>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6463EED"/>
    <w:multiLevelType w:val="hybridMultilevel"/>
    <w:tmpl w:val="BB20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56524D"/>
    <w:multiLevelType w:val="hybridMultilevel"/>
    <w:tmpl w:val="C7688B18"/>
    <w:lvl w:ilvl="0" w:tplc="F19804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6E1682"/>
    <w:multiLevelType w:val="hybridMultilevel"/>
    <w:tmpl w:val="454CF08C"/>
    <w:lvl w:ilvl="0" w:tplc="0A92E9A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786544"/>
    <w:multiLevelType w:val="hybridMultilevel"/>
    <w:tmpl w:val="898C637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7"/>
  </w:num>
  <w:num w:numId="4">
    <w:abstractNumId w:val="22"/>
  </w:num>
  <w:num w:numId="5">
    <w:abstractNumId w:val="9"/>
  </w:num>
  <w:num w:numId="6">
    <w:abstractNumId w:val="15"/>
  </w:num>
  <w:num w:numId="7">
    <w:abstractNumId w:val="4"/>
  </w:num>
  <w:num w:numId="8">
    <w:abstractNumId w:val="12"/>
  </w:num>
  <w:num w:numId="9">
    <w:abstractNumId w:val="14"/>
  </w:num>
  <w:num w:numId="10">
    <w:abstractNumId w:val="2"/>
  </w:num>
  <w:num w:numId="11">
    <w:abstractNumId w:val="17"/>
  </w:num>
  <w:num w:numId="12">
    <w:abstractNumId w:val="11"/>
  </w:num>
  <w:num w:numId="13">
    <w:abstractNumId w:val="5"/>
  </w:num>
  <w:num w:numId="14">
    <w:abstractNumId w:val="6"/>
  </w:num>
  <w:num w:numId="15">
    <w:abstractNumId w:val="0"/>
  </w:num>
  <w:num w:numId="16">
    <w:abstractNumId w:val="21"/>
  </w:num>
  <w:num w:numId="17">
    <w:abstractNumId w:val="3"/>
  </w:num>
  <w:num w:numId="18">
    <w:abstractNumId w:val="8"/>
  </w:num>
  <w:num w:numId="19">
    <w:abstractNumId w:val="1"/>
  </w:num>
  <w:num w:numId="20">
    <w:abstractNumId w:val="10"/>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CB"/>
    <w:rsid w:val="00005E72"/>
    <w:rsid w:val="000335EC"/>
    <w:rsid w:val="000365B9"/>
    <w:rsid w:val="000C6B3E"/>
    <w:rsid w:val="000E08A4"/>
    <w:rsid w:val="000E3005"/>
    <w:rsid w:val="001045CB"/>
    <w:rsid w:val="00110929"/>
    <w:rsid w:val="001222C3"/>
    <w:rsid w:val="00134B36"/>
    <w:rsid w:val="001414D1"/>
    <w:rsid w:val="00150098"/>
    <w:rsid w:val="00152193"/>
    <w:rsid w:val="001535B1"/>
    <w:rsid w:val="0018125F"/>
    <w:rsid w:val="0018766D"/>
    <w:rsid w:val="001A651E"/>
    <w:rsid w:val="001B1BCE"/>
    <w:rsid w:val="001B2BFE"/>
    <w:rsid w:val="001B5BA4"/>
    <w:rsid w:val="001F73C3"/>
    <w:rsid w:val="00202554"/>
    <w:rsid w:val="002032A6"/>
    <w:rsid w:val="002119EF"/>
    <w:rsid w:val="002126D4"/>
    <w:rsid w:val="002559F3"/>
    <w:rsid w:val="00256AD2"/>
    <w:rsid w:val="002607B5"/>
    <w:rsid w:val="00260BE1"/>
    <w:rsid w:val="002763BF"/>
    <w:rsid w:val="002D2AA6"/>
    <w:rsid w:val="002D4BF9"/>
    <w:rsid w:val="002D550D"/>
    <w:rsid w:val="002D6DE4"/>
    <w:rsid w:val="002D714C"/>
    <w:rsid w:val="00312559"/>
    <w:rsid w:val="00315BD3"/>
    <w:rsid w:val="00335450"/>
    <w:rsid w:val="00336A7B"/>
    <w:rsid w:val="00344975"/>
    <w:rsid w:val="0034615E"/>
    <w:rsid w:val="00351B3A"/>
    <w:rsid w:val="0035518F"/>
    <w:rsid w:val="0036076A"/>
    <w:rsid w:val="003B7DED"/>
    <w:rsid w:val="003D3952"/>
    <w:rsid w:val="00432D1E"/>
    <w:rsid w:val="00454DD1"/>
    <w:rsid w:val="00464CDA"/>
    <w:rsid w:val="0047031B"/>
    <w:rsid w:val="00473462"/>
    <w:rsid w:val="00483FE3"/>
    <w:rsid w:val="004A3E32"/>
    <w:rsid w:val="004D2B90"/>
    <w:rsid w:val="004F5A07"/>
    <w:rsid w:val="00501148"/>
    <w:rsid w:val="00511CCA"/>
    <w:rsid w:val="00517DB9"/>
    <w:rsid w:val="00526017"/>
    <w:rsid w:val="00535F89"/>
    <w:rsid w:val="00562FE2"/>
    <w:rsid w:val="00570E3D"/>
    <w:rsid w:val="00575970"/>
    <w:rsid w:val="005F2E44"/>
    <w:rsid w:val="005F45C6"/>
    <w:rsid w:val="00601934"/>
    <w:rsid w:val="0061281B"/>
    <w:rsid w:val="0061500C"/>
    <w:rsid w:val="006260B6"/>
    <w:rsid w:val="0063115E"/>
    <w:rsid w:val="00685CB4"/>
    <w:rsid w:val="006863D0"/>
    <w:rsid w:val="00740670"/>
    <w:rsid w:val="00772839"/>
    <w:rsid w:val="00784F70"/>
    <w:rsid w:val="007C6584"/>
    <w:rsid w:val="007D3293"/>
    <w:rsid w:val="007E1E23"/>
    <w:rsid w:val="007F401F"/>
    <w:rsid w:val="00825732"/>
    <w:rsid w:val="00836847"/>
    <w:rsid w:val="00843CBF"/>
    <w:rsid w:val="008472CB"/>
    <w:rsid w:val="0086179C"/>
    <w:rsid w:val="008A43CB"/>
    <w:rsid w:val="008D4224"/>
    <w:rsid w:val="008E6526"/>
    <w:rsid w:val="008F14AF"/>
    <w:rsid w:val="00910F34"/>
    <w:rsid w:val="009364D0"/>
    <w:rsid w:val="009375F8"/>
    <w:rsid w:val="009501C5"/>
    <w:rsid w:val="00950A27"/>
    <w:rsid w:val="0096154E"/>
    <w:rsid w:val="009674BE"/>
    <w:rsid w:val="00972C43"/>
    <w:rsid w:val="009739A1"/>
    <w:rsid w:val="00993ADE"/>
    <w:rsid w:val="009B09FC"/>
    <w:rsid w:val="009E5331"/>
    <w:rsid w:val="00A16962"/>
    <w:rsid w:val="00A27586"/>
    <w:rsid w:val="00A3202C"/>
    <w:rsid w:val="00A46929"/>
    <w:rsid w:val="00A561E7"/>
    <w:rsid w:val="00A6556C"/>
    <w:rsid w:val="00A7002E"/>
    <w:rsid w:val="00A92A19"/>
    <w:rsid w:val="00AB0C44"/>
    <w:rsid w:val="00AB1066"/>
    <w:rsid w:val="00AC0C55"/>
    <w:rsid w:val="00AD1FA3"/>
    <w:rsid w:val="00B0422F"/>
    <w:rsid w:val="00B54405"/>
    <w:rsid w:val="00B749EA"/>
    <w:rsid w:val="00B862ED"/>
    <w:rsid w:val="00BB43FB"/>
    <w:rsid w:val="00BC3D30"/>
    <w:rsid w:val="00BE1BDE"/>
    <w:rsid w:val="00BE7B4A"/>
    <w:rsid w:val="00BF002E"/>
    <w:rsid w:val="00BF5708"/>
    <w:rsid w:val="00C30B71"/>
    <w:rsid w:val="00C52136"/>
    <w:rsid w:val="00C64D52"/>
    <w:rsid w:val="00C719E0"/>
    <w:rsid w:val="00C735CF"/>
    <w:rsid w:val="00C862BB"/>
    <w:rsid w:val="00C94F24"/>
    <w:rsid w:val="00CA136F"/>
    <w:rsid w:val="00CB1BF6"/>
    <w:rsid w:val="00CC7DE5"/>
    <w:rsid w:val="00CD0276"/>
    <w:rsid w:val="00CD1315"/>
    <w:rsid w:val="00CF1718"/>
    <w:rsid w:val="00D114C3"/>
    <w:rsid w:val="00D23935"/>
    <w:rsid w:val="00D4366B"/>
    <w:rsid w:val="00D43789"/>
    <w:rsid w:val="00D50B59"/>
    <w:rsid w:val="00D62393"/>
    <w:rsid w:val="00D90E9D"/>
    <w:rsid w:val="00DA43CA"/>
    <w:rsid w:val="00DF3AD9"/>
    <w:rsid w:val="00DF421E"/>
    <w:rsid w:val="00E058D6"/>
    <w:rsid w:val="00E22FB0"/>
    <w:rsid w:val="00E306C2"/>
    <w:rsid w:val="00E47BAD"/>
    <w:rsid w:val="00E60754"/>
    <w:rsid w:val="00E6578B"/>
    <w:rsid w:val="00E87825"/>
    <w:rsid w:val="00E907AF"/>
    <w:rsid w:val="00EC0573"/>
    <w:rsid w:val="00ED3FDF"/>
    <w:rsid w:val="00ED6F3D"/>
    <w:rsid w:val="00F0502B"/>
    <w:rsid w:val="00F162A9"/>
    <w:rsid w:val="00F22296"/>
    <w:rsid w:val="00F267DF"/>
    <w:rsid w:val="00F3106E"/>
    <w:rsid w:val="00F42018"/>
    <w:rsid w:val="00F62444"/>
    <w:rsid w:val="00F808CC"/>
    <w:rsid w:val="00F8477F"/>
    <w:rsid w:val="00FA3AD8"/>
    <w:rsid w:val="00FB3375"/>
    <w:rsid w:val="00FD76DC"/>
    <w:rsid w:val="00FF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F4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A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ACC"/>
    <w:pPr>
      <w:outlineLvl w:val="9"/>
    </w:pPr>
  </w:style>
  <w:style w:type="paragraph" w:styleId="TOC1">
    <w:name w:val="toc 1"/>
    <w:basedOn w:val="Normal"/>
    <w:next w:val="Normal"/>
    <w:autoRedefine/>
    <w:uiPriority w:val="39"/>
    <w:unhideWhenUsed/>
    <w:rsid w:val="00FF4ACC"/>
    <w:pPr>
      <w:spacing w:after="100"/>
    </w:pPr>
  </w:style>
  <w:style w:type="paragraph" w:styleId="TOC2">
    <w:name w:val="toc 2"/>
    <w:basedOn w:val="Normal"/>
    <w:next w:val="Normal"/>
    <w:autoRedefine/>
    <w:uiPriority w:val="39"/>
    <w:unhideWhenUsed/>
    <w:rsid w:val="00FF4ACC"/>
    <w:pPr>
      <w:spacing w:after="100"/>
      <w:ind w:left="220"/>
    </w:pPr>
  </w:style>
  <w:style w:type="character" w:styleId="Hyperlink">
    <w:name w:val="Hyperlink"/>
    <w:basedOn w:val="DefaultParagraphFont"/>
    <w:uiPriority w:val="99"/>
    <w:unhideWhenUsed/>
    <w:rsid w:val="00FF4ACC"/>
    <w:rPr>
      <w:color w:val="0563C1" w:themeColor="hyperlink"/>
      <w:u w:val="single"/>
    </w:rPr>
  </w:style>
  <w:style w:type="character" w:customStyle="1" w:styleId="Heading2Char">
    <w:name w:val="Heading 2 Char"/>
    <w:basedOn w:val="DefaultParagraphFont"/>
    <w:link w:val="Heading2"/>
    <w:uiPriority w:val="9"/>
    <w:rsid w:val="00FF4ACC"/>
    <w:rPr>
      <w:rFonts w:asciiTheme="majorHAnsi" w:eastAsiaTheme="majorEastAsia" w:hAnsiTheme="majorHAnsi" w:cstheme="majorBidi"/>
      <w:color w:val="2E74B5" w:themeColor="accent1" w:themeShade="BF"/>
      <w:sz w:val="26"/>
      <w:szCs w:val="26"/>
    </w:rPr>
  </w:style>
  <w:style w:type="paragraph" w:customStyle="1" w:styleId="1">
    <w:name w:val="Знак Знак Знак1"/>
    <w:basedOn w:val="Normal"/>
    <w:rsid w:val="00152193"/>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 Знак Знак1"/>
    <w:basedOn w:val="Normal"/>
    <w:rsid w:val="0061500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96154E"/>
    <w:pPr>
      <w:ind w:left="720"/>
      <w:contextualSpacing/>
    </w:pPr>
  </w:style>
  <w:style w:type="paragraph" w:styleId="BalloonText">
    <w:name w:val="Balloon Text"/>
    <w:basedOn w:val="Normal"/>
    <w:link w:val="BalloonTextChar"/>
    <w:uiPriority w:val="99"/>
    <w:semiHidden/>
    <w:unhideWhenUsed/>
    <w:rsid w:val="000C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3E"/>
    <w:rPr>
      <w:rFonts w:ascii="Tahoma" w:hAnsi="Tahoma" w:cs="Tahoma"/>
      <w:sz w:val="16"/>
      <w:szCs w:val="16"/>
    </w:rPr>
  </w:style>
  <w:style w:type="paragraph" w:styleId="Header">
    <w:name w:val="header"/>
    <w:basedOn w:val="Normal"/>
    <w:link w:val="HeaderChar"/>
    <w:uiPriority w:val="99"/>
    <w:unhideWhenUsed/>
    <w:rsid w:val="000C6B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6B3E"/>
  </w:style>
  <w:style w:type="paragraph" w:styleId="Footer">
    <w:name w:val="footer"/>
    <w:basedOn w:val="Normal"/>
    <w:link w:val="FooterChar"/>
    <w:uiPriority w:val="99"/>
    <w:unhideWhenUsed/>
    <w:rsid w:val="000C6B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6B3E"/>
  </w:style>
  <w:style w:type="paragraph" w:styleId="NormalWeb">
    <w:name w:val="Normal (Web)"/>
    <w:basedOn w:val="Normal"/>
    <w:rsid w:val="009375F8"/>
    <w:pPr>
      <w:spacing w:before="100" w:beforeAutospacing="1" w:after="119" w:line="240" w:lineRule="auto"/>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F4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A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ACC"/>
    <w:pPr>
      <w:outlineLvl w:val="9"/>
    </w:pPr>
  </w:style>
  <w:style w:type="paragraph" w:styleId="TOC1">
    <w:name w:val="toc 1"/>
    <w:basedOn w:val="Normal"/>
    <w:next w:val="Normal"/>
    <w:autoRedefine/>
    <w:uiPriority w:val="39"/>
    <w:unhideWhenUsed/>
    <w:rsid w:val="00FF4ACC"/>
    <w:pPr>
      <w:spacing w:after="100"/>
    </w:pPr>
  </w:style>
  <w:style w:type="paragraph" w:styleId="TOC2">
    <w:name w:val="toc 2"/>
    <w:basedOn w:val="Normal"/>
    <w:next w:val="Normal"/>
    <w:autoRedefine/>
    <w:uiPriority w:val="39"/>
    <w:unhideWhenUsed/>
    <w:rsid w:val="00FF4ACC"/>
    <w:pPr>
      <w:spacing w:after="100"/>
      <w:ind w:left="220"/>
    </w:pPr>
  </w:style>
  <w:style w:type="character" w:styleId="Hyperlink">
    <w:name w:val="Hyperlink"/>
    <w:basedOn w:val="DefaultParagraphFont"/>
    <w:uiPriority w:val="99"/>
    <w:unhideWhenUsed/>
    <w:rsid w:val="00FF4ACC"/>
    <w:rPr>
      <w:color w:val="0563C1" w:themeColor="hyperlink"/>
      <w:u w:val="single"/>
    </w:rPr>
  </w:style>
  <w:style w:type="character" w:customStyle="1" w:styleId="Heading2Char">
    <w:name w:val="Heading 2 Char"/>
    <w:basedOn w:val="DefaultParagraphFont"/>
    <w:link w:val="Heading2"/>
    <w:uiPriority w:val="9"/>
    <w:rsid w:val="00FF4ACC"/>
    <w:rPr>
      <w:rFonts w:asciiTheme="majorHAnsi" w:eastAsiaTheme="majorEastAsia" w:hAnsiTheme="majorHAnsi" w:cstheme="majorBidi"/>
      <w:color w:val="2E74B5" w:themeColor="accent1" w:themeShade="BF"/>
      <w:sz w:val="26"/>
      <w:szCs w:val="26"/>
    </w:rPr>
  </w:style>
  <w:style w:type="paragraph" w:customStyle="1" w:styleId="1">
    <w:name w:val="Знак Знак Знак1"/>
    <w:basedOn w:val="Normal"/>
    <w:rsid w:val="00152193"/>
    <w:pPr>
      <w:tabs>
        <w:tab w:val="left" w:pos="709"/>
      </w:tabs>
      <w:spacing w:after="0" w:line="240" w:lineRule="auto"/>
    </w:pPr>
    <w:rPr>
      <w:rFonts w:ascii="Tahoma" w:eastAsia="Times New Roman" w:hAnsi="Tahoma" w:cs="Times New Roman"/>
      <w:sz w:val="24"/>
      <w:szCs w:val="24"/>
      <w:lang w:val="pl-PL" w:eastAsia="pl-PL"/>
    </w:rPr>
  </w:style>
  <w:style w:type="paragraph" w:customStyle="1" w:styleId="10">
    <w:name w:val="Знак Знак Знак1"/>
    <w:basedOn w:val="Normal"/>
    <w:rsid w:val="0061500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96154E"/>
    <w:pPr>
      <w:ind w:left="720"/>
      <w:contextualSpacing/>
    </w:pPr>
  </w:style>
  <w:style w:type="paragraph" w:styleId="BalloonText">
    <w:name w:val="Balloon Text"/>
    <w:basedOn w:val="Normal"/>
    <w:link w:val="BalloonTextChar"/>
    <w:uiPriority w:val="99"/>
    <w:semiHidden/>
    <w:unhideWhenUsed/>
    <w:rsid w:val="000C6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3E"/>
    <w:rPr>
      <w:rFonts w:ascii="Tahoma" w:hAnsi="Tahoma" w:cs="Tahoma"/>
      <w:sz w:val="16"/>
      <w:szCs w:val="16"/>
    </w:rPr>
  </w:style>
  <w:style w:type="paragraph" w:styleId="Header">
    <w:name w:val="header"/>
    <w:basedOn w:val="Normal"/>
    <w:link w:val="HeaderChar"/>
    <w:uiPriority w:val="99"/>
    <w:unhideWhenUsed/>
    <w:rsid w:val="000C6B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6B3E"/>
  </w:style>
  <w:style w:type="paragraph" w:styleId="Footer">
    <w:name w:val="footer"/>
    <w:basedOn w:val="Normal"/>
    <w:link w:val="FooterChar"/>
    <w:uiPriority w:val="99"/>
    <w:unhideWhenUsed/>
    <w:rsid w:val="000C6B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6B3E"/>
  </w:style>
  <w:style w:type="paragraph" w:styleId="NormalWeb">
    <w:name w:val="Normal (Web)"/>
    <w:basedOn w:val="Normal"/>
    <w:rsid w:val="009375F8"/>
    <w:pPr>
      <w:spacing w:before="100" w:beforeAutospacing="1" w:after="119" w:line="240" w:lineRule="auto"/>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62AE-28E8-462B-8F81-C4C53915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6235</TotalTime>
  <Pages>123</Pages>
  <Words>49316</Words>
  <Characters>281104</Characters>
  <Application>Microsoft Office Word</Application>
  <DocSecurity>0</DocSecurity>
  <Lines>2342</Lines>
  <Paragraphs>659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Ganeva</cp:lastModifiedBy>
  <cp:revision>25</cp:revision>
  <dcterms:created xsi:type="dcterms:W3CDTF">2022-03-15T17:30:00Z</dcterms:created>
  <dcterms:modified xsi:type="dcterms:W3CDTF">2022-04-01T10:27:00Z</dcterms:modified>
</cp:coreProperties>
</file>