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FB035" w14:textId="77777777" w:rsidR="000E0510" w:rsidRDefault="000E0510" w:rsidP="007637F1">
      <w:pPr>
        <w:jc w:val="center"/>
        <w:rPr>
          <w:b/>
          <w:color w:val="0070C0"/>
          <w:sz w:val="32"/>
          <w:szCs w:val="32"/>
          <w:lang w:val="bg-BG"/>
        </w:rPr>
      </w:pPr>
    </w:p>
    <w:p w14:paraId="2C07CA28" w14:textId="77777777" w:rsidR="000E0510" w:rsidRDefault="000E0510" w:rsidP="007637F1">
      <w:pPr>
        <w:jc w:val="center"/>
        <w:rPr>
          <w:b/>
          <w:color w:val="0070C0"/>
          <w:sz w:val="32"/>
          <w:szCs w:val="32"/>
          <w:lang w:val="bg-BG"/>
        </w:rPr>
      </w:pPr>
    </w:p>
    <w:p w14:paraId="2CA14C18" w14:textId="77777777" w:rsidR="000E0510" w:rsidRDefault="000E0510" w:rsidP="007637F1">
      <w:pPr>
        <w:jc w:val="center"/>
        <w:rPr>
          <w:b/>
          <w:color w:val="0070C0"/>
          <w:sz w:val="32"/>
          <w:szCs w:val="32"/>
          <w:lang w:val="bg-BG"/>
        </w:rPr>
      </w:pPr>
      <w:r w:rsidRPr="003648E4">
        <w:rPr>
          <w:b/>
          <w:color w:val="0070C0"/>
          <w:sz w:val="32"/>
          <w:szCs w:val="32"/>
          <w:lang w:val="bg-BG"/>
        </w:rPr>
        <w:t>Специална защитена зона BG0002091 „Остров Лакът“</w:t>
      </w:r>
    </w:p>
    <w:p w14:paraId="3338C799" w14:textId="77777777" w:rsidR="000E0510" w:rsidRDefault="000E0510" w:rsidP="007637F1">
      <w:pPr>
        <w:jc w:val="center"/>
        <w:rPr>
          <w:b/>
          <w:color w:val="0070C0"/>
          <w:sz w:val="32"/>
          <w:szCs w:val="32"/>
          <w:lang w:val="bg-BG"/>
        </w:rPr>
      </w:pPr>
    </w:p>
    <w:p w14:paraId="179A4BE2" w14:textId="04713E98" w:rsidR="00A52360" w:rsidRPr="003648E4" w:rsidRDefault="003648E4" w:rsidP="007637F1">
      <w:pPr>
        <w:jc w:val="center"/>
        <w:rPr>
          <w:b/>
          <w:color w:val="0070C0"/>
          <w:sz w:val="32"/>
          <w:szCs w:val="32"/>
          <w:lang w:val="bg-BG"/>
        </w:rPr>
      </w:pPr>
      <w:r>
        <w:rPr>
          <w:b/>
          <w:color w:val="0070C0"/>
          <w:sz w:val="32"/>
          <w:szCs w:val="32"/>
          <w:lang w:val="bg-BG"/>
        </w:rPr>
        <w:t>Специфични природозащитни</w:t>
      </w:r>
      <w:r w:rsidR="00AC340A" w:rsidRPr="003648E4">
        <w:rPr>
          <w:b/>
          <w:color w:val="0070C0"/>
          <w:sz w:val="32"/>
          <w:szCs w:val="32"/>
          <w:lang w:val="bg-BG"/>
        </w:rPr>
        <w:t xml:space="preserve"> цели за</w:t>
      </w:r>
      <w:r>
        <w:rPr>
          <w:b/>
          <w:color w:val="0070C0"/>
          <w:sz w:val="32"/>
          <w:szCs w:val="32"/>
          <w:lang w:val="bg-BG"/>
        </w:rPr>
        <w:t xml:space="preserve"> видовете</w:t>
      </w:r>
      <w:r w:rsidR="00AC340A" w:rsidRPr="003648E4">
        <w:rPr>
          <w:b/>
          <w:color w:val="0070C0"/>
          <w:sz w:val="32"/>
          <w:szCs w:val="32"/>
          <w:lang w:val="bg-BG"/>
        </w:rPr>
        <w:t xml:space="preserve"> птици</w:t>
      </w:r>
      <w:r>
        <w:rPr>
          <w:b/>
          <w:color w:val="0070C0"/>
          <w:sz w:val="32"/>
          <w:szCs w:val="32"/>
          <w:lang w:val="bg-BG"/>
        </w:rPr>
        <w:t>, обект на опазване</w:t>
      </w:r>
      <w:r w:rsidR="00AC340A" w:rsidRPr="003648E4">
        <w:rPr>
          <w:b/>
          <w:color w:val="0070C0"/>
          <w:sz w:val="32"/>
          <w:szCs w:val="32"/>
          <w:lang w:val="bg-BG"/>
        </w:rPr>
        <w:t xml:space="preserve"> в </w:t>
      </w:r>
      <w:r w:rsidR="000E0510">
        <w:rPr>
          <w:b/>
          <w:color w:val="0070C0"/>
          <w:sz w:val="32"/>
          <w:szCs w:val="32"/>
          <w:lang w:val="bg-BG"/>
        </w:rPr>
        <w:t>зоната</w:t>
      </w:r>
    </w:p>
    <w:p w14:paraId="155DE230" w14:textId="77777777" w:rsidR="00045AC4" w:rsidRDefault="00045AC4" w:rsidP="009C1595">
      <w:pPr>
        <w:spacing w:after="120"/>
        <w:rPr>
          <w:lang w:val="bg-BG"/>
        </w:rPr>
      </w:pPr>
    </w:p>
    <w:p w14:paraId="41E31F65" w14:textId="77777777" w:rsidR="000E0510" w:rsidRPr="00D4380D" w:rsidRDefault="000E0510" w:rsidP="000E0510">
      <w:pPr>
        <w:pageBreakBefore/>
        <w:spacing w:after="120"/>
        <w:rPr>
          <w:lang w:val="bg-BG"/>
        </w:rPr>
      </w:pPr>
    </w:p>
    <w:p w14:paraId="4DBB110C" w14:textId="44D7626F" w:rsidR="009C1595" w:rsidRPr="007637F1" w:rsidRDefault="009C1595" w:rsidP="009C1595">
      <w:pPr>
        <w:spacing w:after="120"/>
        <w:rPr>
          <w:i/>
          <w:vertAlign w:val="superscript"/>
          <w:lang w:val="bg-BG"/>
        </w:rPr>
      </w:pPr>
      <w:r w:rsidRPr="007637F1">
        <w:rPr>
          <w:i/>
          <w:lang w:val="bg-BG"/>
        </w:rPr>
        <w:t>Автори: Петър Шурулинков</w:t>
      </w:r>
      <w:r w:rsidR="00AC44CC" w:rsidRPr="007637F1">
        <w:rPr>
          <w:i/>
          <w:vertAlign w:val="superscript"/>
        </w:rPr>
        <w:t>1</w:t>
      </w:r>
      <w:r w:rsidRPr="007637F1">
        <w:rPr>
          <w:i/>
          <w:lang w:val="bg-BG"/>
        </w:rPr>
        <w:t>, Свилен Чешмеджиев</w:t>
      </w:r>
      <w:r w:rsidR="00AC44CC" w:rsidRPr="007637F1">
        <w:rPr>
          <w:i/>
          <w:vertAlign w:val="superscript"/>
        </w:rPr>
        <w:t>2</w:t>
      </w:r>
      <w:r w:rsidRPr="007637F1">
        <w:rPr>
          <w:i/>
          <w:lang w:val="bg-BG"/>
        </w:rPr>
        <w:t>, Мартин Маринов</w:t>
      </w:r>
      <w:r w:rsidR="00AC44CC" w:rsidRPr="007637F1">
        <w:rPr>
          <w:i/>
          <w:vertAlign w:val="superscript"/>
        </w:rPr>
        <w:t>3</w:t>
      </w:r>
      <w:r w:rsidRPr="007637F1">
        <w:rPr>
          <w:i/>
          <w:lang w:val="bg-BG"/>
        </w:rPr>
        <w:t xml:space="preserve"> и Димитър Димитров</w:t>
      </w:r>
      <w:r w:rsidR="00AC44CC" w:rsidRPr="007637F1">
        <w:rPr>
          <w:i/>
          <w:vertAlign w:val="superscript"/>
          <w:lang w:val="bg-BG"/>
        </w:rPr>
        <w:t>3</w:t>
      </w:r>
    </w:p>
    <w:p w14:paraId="43FE3A5E" w14:textId="75B8DBCE" w:rsidR="00AC44CC" w:rsidRPr="007637F1" w:rsidRDefault="00AC44CC" w:rsidP="009C1595">
      <w:pPr>
        <w:spacing w:after="120"/>
        <w:rPr>
          <w:i/>
          <w:lang w:val="bg-BG"/>
        </w:rPr>
      </w:pPr>
      <w:r w:rsidRPr="007637F1">
        <w:rPr>
          <w:i/>
          <w:vertAlign w:val="superscript"/>
          <w:lang w:val="bg-BG"/>
        </w:rPr>
        <w:t>1</w:t>
      </w:r>
      <w:r w:rsidR="003648E4">
        <w:rPr>
          <w:i/>
          <w:lang w:val="bg-BG"/>
        </w:rPr>
        <w:t xml:space="preserve">Национален природонаучен музей при </w:t>
      </w:r>
      <w:r w:rsidR="009C1595" w:rsidRPr="007637F1">
        <w:rPr>
          <w:i/>
          <w:lang w:val="bg-BG"/>
        </w:rPr>
        <w:t>БАН</w:t>
      </w:r>
    </w:p>
    <w:p w14:paraId="12B8CCDA" w14:textId="56BE43D5" w:rsidR="00AC44CC" w:rsidRPr="007637F1" w:rsidRDefault="00AC44CC" w:rsidP="009C1595">
      <w:pPr>
        <w:spacing w:after="120"/>
        <w:rPr>
          <w:i/>
          <w:lang w:val="bg-BG"/>
        </w:rPr>
      </w:pPr>
      <w:r w:rsidRPr="007637F1">
        <w:rPr>
          <w:i/>
          <w:vertAlign w:val="superscript"/>
          <w:lang w:val="bg-BG"/>
        </w:rPr>
        <w:t>2</w:t>
      </w:r>
      <w:r w:rsidR="00FD7CC2">
        <w:rPr>
          <w:i/>
          <w:lang w:val="bg-BG"/>
        </w:rPr>
        <w:t>Българско дружество за защита на птиците</w:t>
      </w:r>
    </w:p>
    <w:p w14:paraId="1C89C963" w14:textId="355DE1B5" w:rsidR="009C1595" w:rsidRDefault="00AC44CC" w:rsidP="009C1595">
      <w:pPr>
        <w:spacing w:after="120"/>
        <w:rPr>
          <w:i/>
          <w:lang w:val="bg-BG"/>
        </w:rPr>
      </w:pPr>
      <w:r w:rsidRPr="007637F1">
        <w:rPr>
          <w:i/>
          <w:vertAlign w:val="superscript"/>
          <w:lang w:val="bg-BG"/>
        </w:rPr>
        <w:t>3</w:t>
      </w:r>
      <w:r w:rsidR="003648E4">
        <w:rPr>
          <w:i/>
          <w:lang w:val="bg-BG"/>
        </w:rPr>
        <w:t xml:space="preserve">Институт по биоразнообразие и екосистемни изследвания при </w:t>
      </w:r>
      <w:r w:rsidR="009C1595" w:rsidRPr="007637F1">
        <w:rPr>
          <w:i/>
          <w:lang w:val="bg-BG"/>
        </w:rPr>
        <w:t>БАН</w:t>
      </w:r>
    </w:p>
    <w:p w14:paraId="764D6A8E" w14:textId="18F28970" w:rsidR="007637F1" w:rsidRDefault="007637F1" w:rsidP="009C1595">
      <w:pPr>
        <w:spacing w:after="120"/>
        <w:rPr>
          <w:lang w:val="bg-BG"/>
        </w:rPr>
      </w:pPr>
    </w:p>
    <w:sdt>
      <w:sdtPr>
        <w:rPr>
          <w:rFonts w:ascii="Times New Roman" w:eastAsiaTheme="minorHAnsi" w:hAnsi="Times New Roman" w:cs="Times New Roman"/>
          <w:color w:val="auto"/>
          <w:sz w:val="24"/>
          <w:szCs w:val="24"/>
        </w:rPr>
        <w:id w:val="834955774"/>
        <w:docPartObj>
          <w:docPartGallery w:val="Table of Contents"/>
          <w:docPartUnique/>
        </w:docPartObj>
      </w:sdtPr>
      <w:sdtEndPr>
        <w:rPr>
          <w:b/>
          <w:bCs/>
          <w:noProof/>
        </w:rPr>
      </w:sdtEndPr>
      <w:sdtContent>
        <w:bookmarkStart w:id="0" w:name="_GoBack" w:displacedByCustomXml="prev"/>
        <w:p w14:paraId="38325DC5" w14:textId="72B52497" w:rsidR="00807001" w:rsidRPr="000E0510" w:rsidRDefault="00807001" w:rsidP="00807001">
          <w:pPr>
            <w:pStyle w:val="TOCHeading"/>
            <w:jc w:val="center"/>
            <w:rPr>
              <w:rFonts w:ascii="Times New Roman" w:hAnsi="Times New Roman" w:cs="Times New Roman"/>
              <w:sz w:val="28"/>
              <w:szCs w:val="28"/>
              <w:lang w:val="bg-BG"/>
            </w:rPr>
          </w:pPr>
          <w:r w:rsidRPr="000E0510">
            <w:rPr>
              <w:rFonts w:ascii="Times New Roman" w:hAnsi="Times New Roman" w:cs="Times New Roman"/>
              <w:sz w:val="28"/>
              <w:szCs w:val="28"/>
              <w:lang w:val="bg-BG"/>
            </w:rPr>
            <w:t>Съдържание</w:t>
          </w:r>
        </w:p>
        <w:bookmarkEnd w:id="0"/>
        <w:p w14:paraId="1E6E7DC0" w14:textId="78955692" w:rsidR="00492D3A" w:rsidRDefault="00807001" w:rsidP="00B078AD">
          <w:pPr>
            <w:pStyle w:val="TOC1"/>
            <w:ind w:left="851"/>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96961329" w:history="1">
            <w:r w:rsidR="00492D3A" w:rsidRPr="006127C2">
              <w:rPr>
                <w:rStyle w:val="Hyperlink"/>
                <w:noProof/>
                <w:lang w:val="bg-BG"/>
              </w:rPr>
              <w:t>Въведение</w:t>
            </w:r>
            <w:r w:rsidR="00492D3A">
              <w:rPr>
                <w:noProof/>
                <w:webHidden/>
              </w:rPr>
              <w:tab/>
            </w:r>
            <w:r w:rsidR="00492D3A">
              <w:rPr>
                <w:noProof/>
                <w:webHidden/>
              </w:rPr>
              <w:fldChar w:fldCharType="begin"/>
            </w:r>
            <w:r w:rsidR="00492D3A">
              <w:rPr>
                <w:noProof/>
                <w:webHidden/>
              </w:rPr>
              <w:instrText xml:space="preserve"> PAGEREF _Toc96961329 \h </w:instrText>
            </w:r>
            <w:r w:rsidR="00492D3A">
              <w:rPr>
                <w:noProof/>
                <w:webHidden/>
              </w:rPr>
            </w:r>
            <w:r w:rsidR="00492D3A">
              <w:rPr>
                <w:noProof/>
                <w:webHidden/>
              </w:rPr>
              <w:fldChar w:fldCharType="separate"/>
            </w:r>
            <w:r w:rsidR="000E0510">
              <w:rPr>
                <w:noProof/>
                <w:webHidden/>
              </w:rPr>
              <w:t>4</w:t>
            </w:r>
            <w:r w:rsidR="00492D3A">
              <w:rPr>
                <w:noProof/>
                <w:webHidden/>
              </w:rPr>
              <w:fldChar w:fldCharType="end"/>
            </w:r>
          </w:hyperlink>
        </w:p>
        <w:p w14:paraId="0FDB01EC" w14:textId="516495BD"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30" w:history="1">
            <w:r w:rsidR="00492D3A" w:rsidRPr="006127C2">
              <w:rPr>
                <w:rStyle w:val="Hyperlink"/>
                <w:noProof/>
                <w:lang w:val="ru-RU" w:eastAsia="bg-BG"/>
              </w:rPr>
              <w:t xml:space="preserve">Специфични цели за А002 </w:t>
            </w:r>
            <w:r w:rsidR="00492D3A" w:rsidRPr="006127C2">
              <w:rPr>
                <w:rStyle w:val="Hyperlink"/>
                <w:i/>
                <w:iCs/>
                <w:noProof/>
                <w:lang w:eastAsia="bg-BG"/>
              </w:rPr>
              <w:t>Gavia</w:t>
            </w:r>
            <w:r w:rsidR="00492D3A" w:rsidRPr="006127C2">
              <w:rPr>
                <w:rStyle w:val="Hyperlink"/>
                <w:i/>
                <w:iCs/>
                <w:noProof/>
                <w:lang w:val="ru-RU" w:eastAsia="bg-BG"/>
              </w:rPr>
              <w:t xml:space="preserve"> </w:t>
            </w:r>
            <w:r w:rsidR="00492D3A" w:rsidRPr="006127C2">
              <w:rPr>
                <w:rStyle w:val="Hyperlink"/>
                <w:i/>
                <w:iCs/>
                <w:noProof/>
                <w:lang w:eastAsia="bg-BG"/>
              </w:rPr>
              <w:t>arctica</w:t>
            </w:r>
            <w:r w:rsidR="00492D3A" w:rsidRPr="006127C2">
              <w:rPr>
                <w:rStyle w:val="Hyperlink"/>
                <w:noProof/>
                <w:lang w:val="ru-RU" w:eastAsia="bg-BG"/>
              </w:rPr>
              <w:t xml:space="preserve"> (черногуш гмуркач)</w:t>
            </w:r>
            <w:r w:rsidR="00492D3A">
              <w:rPr>
                <w:noProof/>
                <w:webHidden/>
              </w:rPr>
              <w:tab/>
            </w:r>
            <w:r w:rsidR="00492D3A">
              <w:rPr>
                <w:noProof/>
                <w:webHidden/>
              </w:rPr>
              <w:fldChar w:fldCharType="begin"/>
            </w:r>
            <w:r w:rsidR="00492D3A">
              <w:rPr>
                <w:noProof/>
                <w:webHidden/>
              </w:rPr>
              <w:instrText xml:space="preserve"> PAGEREF _Toc96961330 \h </w:instrText>
            </w:r>
            <w:r w:rsidR="00492D3A">
              <w:rPr>
                <w:noProof/>
                <w:webHidden/>
              </w:rPr>
            </w:r>
            <w:r w:rsidR="00492D3A">
              <w:rPr>
                <w:noProof/>
                <w:webHidden/>
              </w:rPr>
              <w:fldChar w:fldCharType="separate"/>
            </w:r>
            <w:r w:rsidR="000E0510">
              <w:rPr>
                <w:noProof/>
                <w:webHidden/>
              </w:rPr>
              <w:t>6</w:t>
            </w:r>
            <w:r w:rsidR="00492D3A">
              <w:rPr>
                <w:noProof/>
                <w:webHidden/>
              </w:rPr>
              <w:fldChar w:fldCharType="end"/>
            </w:r>
          </w:hyperlink>
        </w:p>
        <w:p w14:paraId="5FE58609" w14:textId="1AD15FC9"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31" w:history="1">
            <w:r w:rsidR="00492D3A" w:rsidRPr="006127C2">
              <w:rPr>
                <w:rStyle w:val="Hyperlink"/>
                <w:noProof/>
                <w:lang w:val="bg-BG"/>
              </w:rPr>
              <w:t xml:space="preserve">Специфични цели за А005 </w:t>
            </w:r>
            <w:r w:rsidR="00492D3A" w:rsidRPr="006127C2">
              <w:rPr>
                <w:rStyle w:val="Hyperlink"/>
                <w:i/>
                <w:noProof/>
                <w:lang w:val="en-GB"/>
              </w:rPr>
              <w:t>Podiceps</w:t>
            </w:r>
            <w:r w:rsidR="00492D3A" w:rsidRPr="006127C2">
              <w:rPr>
                <w:rStyle w:val="Hyperlink"/>
                <w:i/>
                <w:noProof/>
                <w:lang w:val="ru-RU"/>
              </w:rPr>
              <w:t xml:space="preserve"> </w:t>
            </w:r>
            <w:r w:rsidR="00492D3A" w:rsidRPr="006127C2">
              <w:rPr>
                <w:rStyle w:val="Hyperlink"/>
                <w:i/>
                <w:noProof/>
                <w:lang w:val="en-GB"/>
              </w:rPr>
              <w:t>cristatus</w:t>
            </w:r>
            <w:r w:rsidR="00492D3A" w:rsidRPr="006127C2">
              <w:rPr>
                <w:rStyle w:val="Hyperlink"/>
                <w:noProof/>
                <w:lang w:val="ru-RU"/>
              </w:rPr>
              <w:t xml:space="preserve"> (</w:t>
            </w:r>
            <w:r w:rsidR="00492D3A" w:rsidRPr="006127C2">
              <w:rPr>
                <w:rStyle w:val="Hyperlink"/>
                <w:noProof/>
                <w:lang w:val="bg-BG"/>
              </w:rPr>
              <w:t>голям гмурец</w:t>
            </w:r>
            <w:r w:rsidR="00492D3A" w:rsidRPr="006127C2">
              <w:rPr>
                <w:rStyle w:val="Hyperlink"/>
                <w:noProof/>
                <w:lang w:val="ru-RU"/>
              </w:rPr>
              <w:t>)</w:t>
            </w:r>
            <w:r w:rsidR="00492D3A">
              <w:rPr>
                <w:noProof/>
                <w:webHidden/>
              </w:rPr>
              <w:tab/>
            </w:r>
            <w:r w:rsidR="00492D3A">
              <w:rPr>
                <w:noProof/>
                <w:webHidden/>
              </w:rPr>
              <w:fldChar w:fldCharType="begin"/>
            </w:r>
            <w:r w:rsidR="00492D3A">
              <w:rPr>
                <w:noProof/>
                <w:webHidden/>
              </w:rPr>
              <w:instrText xml:space="preserve"> PAGEREF _Toc96961331 \h </w:instrText>
            </w:r>
            <w:r w:rsidR="00492D3A">
              <w:rPr>
                <w:noProof/>
                <w:webHidden/>
              </w:rPr>
            </w:r>
            <w:r w:rsidR="00492D3A">
              <w:rPr>
                <w:noProof/>
                <w:webHidden/>
              </w:rPr>
              <w:fldChar w:fldCharType="separate"/>
            </w:r>
            <w:r w:rsidR="000E0510">
              <w:rPr>
                <w:noProof/>
                <w:webHidden/>
              </w:rPr>
              <w:t>8</w:t>
            </w:r>
            <w:r w:rsidR="00492D3A">
              <w:rPr>
                <w:noProof/>
                <w:webHidden/>
              </w:rPr>
              <w:fldChar w:fldCharType="end"/>
            </w:r>
          </w:hyperlink>
        </w:p>
        <w:p w14:paraId="0353F62B" w14:textId="6D54599D"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32" w:history="1">
            <w:r w:rsidR="00492D3A" w:rsidRPr="006127C2">
              <w:rPr>
                <w:rStyle w:val="Hyperlink"/>
                <w:noProof/>
                <w:lang w:val="bg-BG"/>
              </w:rPr>
              <w:t xml:space="preserve">Специфични цели за А008 </w:t>
            </w:r>
            <w:r w:rsidR="00492D3A" w:rsidRPr="006127C2">
              <w:rPr>
                <w:rStyle w:val="Hyperlink"/>
                <w:i/>
                <w:noProof/>
                <w:lang w:val="en-GB"/>
              </w:rPr>
              <w:t>Podiceps</w:t>
            </w:r>
            <w:r w:rsidR="00492D3A" w:rsidRPr="006127C2">
              <w:rPr>
                <w:rStyle w:val="Hyperlink"/>
                <w:i/>
                <w:noProof/>
                <w:lang w:val="ru-RU"/>
              </w:rPr>
              <w:t xml:space="preserve"> </w:t>
            </w:r>
            <w:r w:rsidR="00492D3A" w:rsidRPr="006127C2">
              <w:rPr>
                <w:rStyle w:val="Hyperlink"/>
                <w:i/>
                <w:noProof/>
                <w:lang w:val="en-GB"/>
              </w:rPr>
              <w:t>nigricollis</w:t>
            </w:r>
            <w:r w:rsidR="00492D3A" w:rsidRPr="006127C2">
              <w:rPr>
                <w:rStyle w:val="Hyperlink"/>
                <w:noProof/>
                <w:lang w:val="ru-RU"/>
              </w:rPr>
              <w:t xml:space="preserve"> (</w:t>
            </w:r>
            <w:r w:rsidR="00492D3A" w:rsidRPr="006127C2">
              <w:rPr>
                <w:rStyle w:val="Hyperlink"/>
                <w:noProof/>
                <w:lang w:val="bg-BG"/>
              </w:rPr>
              <w:t>черноврат гмурец</w:t>
            </w:r>
            <w:r w:rsidR="00492D3A" w:rsidRPr="006127C2">
              <w:rPr>
                <w:rStyle w:val="Hyperlink"/>
                <w:noProof/>
                <w:lang w:val="ru-RU"/>
              </w:rPr>
              <w:t>)</w:t>
            </w:r>
            <w:r w:rsidR="00492D3A">
              <w:rPr>
                <w:noProof/>
                <w:webHidden/>
              </w:rPr>
              <w:tab/>
            </w:r>
            <w:r w:rsidR="00492D3A">
              <w:rPr>
                <w:noProof/>
                <w:webHidden/>
              </w:rPr>
              <w:fldChar w:fldCharType="begin"/>
            </w:r>
            <w:r w:rsidR="00492D3A">
              <w:rPr>
                <w:noProof/>
                <w:webHidden/>
              </w:rPr>
              <w:instrText xml:space="preserve"> PAGEREF _Toc96961332 \h </w:instrText>
            </w:r>
            <w:r w:rsidR="00492D3A">
              <w:rPr>
                <w:noProof/>
                <w:webHidden/>
              </w:rPr>
            </w:r>
            <w:r w:rsidR="00492D3A">
              <w:rPr>
                <w:noProof/>
                <w:webHidden/>
              </w:rPr>
              <w:fldChar w:fldCharType="separate"/>
            </w:r>
            <w:r w:rsidR="000E0510">
              <w:rPr>
                <w:noProof/>
                <w:webHidden/>
              </w:rPr>
              <w:t>11</w:t>
            </w:r>
            <w:r w:rsidR="00492D3A">
              <w:rPr>
                <w:noProof/>
                <w:webHidden/>
              </w:rPr>
              <w:fldChar w:fldCharType="end"/>
            </w:r>
          </w:hyperlink>
        </w:p>
        <w:p w14:paraId="47177C81" w14:textId="57FED3B2"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33" w:history="1">
            <w:r w:rsidR="00492D3A" w:rsidRPr="006127C2">
              <w:rPr>
                <w:rStyle w:val="Hyperlink"/>
                <w:noProof/>
                <w:lang w:val="bg-BG"/>
              </w:rPr>
              <w:t xml:space="preserve">Специфични цели за А391 </w:t>
            </w:r>
            <w:r w:rsidR="00492D3A" w:rsidRPr="006127C2">
              <w:rPr>
                <w:rStyle w:val="Hyperlink"/>
                <w:i/>
                <w:noProof/>
                <w:lang w:val="bg-BG"/>
              </w:rPr>
              <w:t>Phalacrocorax carbo sinensis</w:t>
            </w:r>
            <w:r w:rsidR="00492D3A" w:rsidRPr="006127C2">
              <w:rPr>
                <w:rStyle w:val="Hyperlink"/>
                <w:noProof/>
                <w:lang w:val="bg-BG"/>
              </w:rPr>
              <w:t xml:space="preserve"> (голям корморан)</w:t>
            </w:r>
            <w:r w:rsidR="00492D3A">
              <w:rPr>
                <w:noProof/>
                <w:webHidden/>
              </w:rPr>
              <w:tab/>
            </w:r>
            <w:r w:rsidR="00492D3A">
              <w:rPr>
                <w:noProof/>
                <w:webHidden/>
              </w:rPr>
              <w:fldChar w:fldCharType="begin"/>
            </w:r>
            <w:r w:rsidR="00492D3A">
              <w:rPr>
                <w:noProof/>
                <w:webHidden/>
              </w:rPr>
              <w:instrText xml:space="preserve"> PAGEREF _Toc96961333 \h </w:instrText>
            </w:r>
            <w:r w:rsidR="00492D3A">
              <w:rPr>
                <w:noProof/>
                <w:webHidden/>
              </w:rPr>
            </w:r>
            <w:r w:rsidR="00492D3A">
              <w:rPr>
                <w:noProof/>
                <w:webHidden/>
              </w:rPr>
              <w:fldChar w:fldCharType="separate"/>
            </w:r>
            <w:r w:rsidR="000E0510">
              <w:rPr>
                <w:noProof/>
                <w:webHidden/>
              </w:rPr>
              <w:t>14</w:t>
            </w:r>
            <w:r w:rsidR="00492D3A">
              <w:rPr>
                <w:noProof/>
                <w:webHidden/>
              </w:rPr>
              <w:fldChar w:fldCharType="end"/>
            </w:r>
          </w:hyperlink>
        </w:p>
        <w:p w14:paraId="6B103322" w14:textId="660C30A6"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34" w:history="1">
            <w:r w:rsidR="00492D3A" w:rsidRPr="006127C2">
              <w:rPr>
                <w:rStyle w:val="Hyperlink"/>
                <w:noProof/>
                <w:lang w:val="bg-BG"/>
              </w:rPr>
              <w:t>Специфични цели за А</w:t>
            </w:r>
            <w:r w:rsidR="00492D3A" w:rsidRPr="006127C2">
              <w:rPr>
                <w:rStyle w:val="Hyperlink"/>
                <w:noProof/>
                <w:lang w:val="ru-RU"/>
              </w:rPr>
              <w:t>875</w:t>
            </w:r>
            <w:r w:rsidR="00492D3A" w:rsidRPr="006127C2">
              <w:rPr>
                <w:rStyle w:val="Hyperlink"/>
                <w:noProof/>
                <w:lang w:val="bg-BG"/>
              </w:rPr>
              <w:t xml:space="preserve"> </w:t>
            </w:r>
            <w:r w:rsidR="00492D3A" w:rsidRPr="006127C2">
              <w:rPr>
                <w:rStyle w:val="Hyperlink"/>
                <w:i/>
                <w:noProof/>
                <w:lang w:val="en-GB"/>
              </w:rPr>
              <w:t>Microcarbo</w:t>
            </w:r>
            <w:r w:rsidR="00492D3A" w:rsidRPr="006127C2">
              <w:rPr>
                <w:rStyle w:val="Hyperlink"/>
                <w:i/>
                <w:noProof/>
                <w:lang w:val="ru-RU"/>
              </w:rPr>
              <w:t xml:space="preserve"> </w:t>
            </w:r>
            <w:r w:rsidR="00492D3A" w:rsidRPr="006127C2">
              <w:rPr>
                <w:rStyle w:val="Hyperlink"/>
                <w:i/>
                <w:noProof/>
                <w:lang w:val="en-GB"/>
              </w:rPr>
              <w:t>pygmaeus</w:t>
            </w:r>
            <w:r w:rsidR="00492D3A" w:rsidRPr="006127C2">
              <w:rPr>
                <w:rStyle w:val="Hyperlink"/>
                <w:noProof/>
                <w:lang w:val="bg-BG"/>
              </w:rPr>
              <w:t xml:space="preserve"> (малък корморан)</w:t>
            </w:r>
            <w:r w:rsidR="00492D3A">
              <w:rPr>
                <w:noProof/>
                <w:webHidden/>
              </w:rPr>
              <w:tab/>
            </w:r>
            <w:r w:rsidR="00492D3A">
              <w:rPr>
                <w:noProof/>
                <w:webHidden/>
              </w:rPr>
              <w:fldChar w:fldCharType="begin"/>
            </w:r>
            <w:r w:rsidR="00492D3A">
              <w:rPr>
                <w:noProof/>
                <w:webHidden/>
              </w:rPr>
              <w:instrText xml:space="preserve"> PAGEREF _Toc96961334 \h </w:instrText>
            </w:r>
            <w:r w:rsidR="00492D3A">
              <w:rPr>
                <w:noProof/>
                <w:webHidden/>
              </w:rPr>
            </w:r>
            <w:r w:rsidR="00492D3A">
              <w:rPr>
                <w:noProof/>
                <w:webHidden/>
              </w:rPr>
              <w:fldChar w:fldCharType="separate"/>
            </w:r>
            <w:r w:rsidR="000E0510">
              <w:rPr>
                <w:noProof/>
                <w:webHidden/>
              </w:rPr>
              <w:t>18</w:t>
            </w:r>
            <w:r w:rsidR="00492D3A">
              <w:rPr>
                <w:noProof/>
                <w:webHidden/>
              </w:rPr>
              <w:fldChar w:fldCharType="end"/>
            </w:r>
          </w:hyperlink>
        </w:p>
        <w:p w14:paraId="6786A120" w14:textId="7CB33A1A"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35" w:history="1">
            <w:r w:rsidR="00492D3A" w:rsidRPr="006127C2">
              <w:rPr>
                <w:rStyle w:val="Hyperlink"/>
                <w:noProof/>
                <w:lang w:val="bg-BG"/>
              </w:rPr>
              <w:t xml:space="preserve">Специфични цели за А019 </w:t>
            </w:r>
            <w:r w:rsidR="00492D3A" w:rsidRPr="006127C2">
              <w:rPr>
                <w:rStyle w:val="Hyperlink"/>
                <w:i/>
                <w:noProof/>
                <w:lang w:val="en-GB"/>
              </w:rPr>
              <w:t>Pelecanus onocrotalus</w:t>
            </w:r>
            <w:r w:rsidR="00492D3A" w:rsidRPr="006127C2">
              <w:rPr>
                <w:rStyle w:val="Hyperlink"/>
                <w:noProof/>
                <w:lang w:val="bg-BG"/>
              </w:rPr>
              <w:t xml:space="preserve"> (розов пеликан)</w:t>
            </w:r>
            <w:r w:rsidR="00492D3A">
              <w:rPr>
                <w:noProof/>
                <w:webHidden/>
              </w:rPr>
              <w:tab/>
            </w:r>
            <w:r w:rsidR="00492D3A">
              <w:rPr>
                <w:noProof/>
                <w:webHidden/>
              </w:rPr>
              <w:fldChar w:fldCharType="begin"/>
            </w:r>
            <w:r w:rsidR="00492D3A">
              <w:rPr>
                <w:noProof/>
                <w:webHidden/>
              </w:rPr>
              <w:instrText xml:space="preserve"> PAGEREF _Toc96961335 \h </w:instrText>
            </w:r>
            <w:r w:rsidR="00492D3A">
              <w:rPr>
                <w:noProof/>
                <w:webHidden/>
              </w:rPr>
            </w:r>
            <w:r w:rsidR="00492D3A">
              <w:rPr>
                <w:noProof/>
                <w:webHidden/>
              </w:rPr>
              <w:fldChar w:fldCharType="separate"/>
            </w:r>
            <w:r w:rsidR="000E0510">
              <w:rPr>
                <w:noProof/>
                <w:webHidden/>
              </w:rPr>
              <w:t>21</w:t>
            </w:r>
            <w:r w:rsidR="00492D3A">
              <w:rPr>
                <w:noProof/>
                <w:webHidden/>
              </w:rPr>
              <w:fldChar w:fldCharType="end"/>
            </w:r>
          </w:hyperlink>
        </w:p>
        <w:p w14:paraId="32E0398B" w14:textId="02C8E392"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36" w:history="1">
            <w:r w:rsidR="00492D3A" w:rsidRPr="006127C2">
              <w:rPr>
                <w:rStyle w:val="Hyperlink"/>
                <w:noProof/>
                <w:lang w:val="bg-BG"/>
              </w:rPr>
              <w:t>Специфични цели за А0</w:t>
            </w:r>
            <w:r w:rsidR="00492D3A" w:rsidRPr="006127C2">
              <w:rPr>
                <w:rStyle w:val="Hyperlink"/>
                <w:noProof/>
                <w:lang w:val="en-GB"/>
              </w:rPr>
              <w:t>20</w:t>
            </w:r>
            <w:r w:rsidR="00492D3A" w:rsidRPr="006127C2">
              <w:rPr>
                <w:rStyle w:val="Hyperlink"/>
                <w:noProof/>
                <w:lang w:val="bg-BG"/>
              </w:rPr>
              <w:t xml:space="preserve"> </w:t>
            </w:r>
            <w:r w:rsidR="00492D3A" w:rsidRPr="006127C2">
              <w:rPr>
                <w:rStyle w:val="Hyperlink"/>
                <w:i/>
                <w:noProof/>
                <w:lang w:val="en-GB"/>
              </w:rPr>
              <w:t>Pelecanus crispus</w:t>
            </w:r>
            <w:r w:rsidR="00492D3A" w:rsidRPr="006127C2">
              <w:rPr>
                <w:rStyle w:val="Hyperlink"/>
                <w:noProof/>
                <w:lang w:val="bg-BG"/>
              </w:rPr>
              <w:t xml:space="preserve"> (къдроглав пеликан)</w:t>
            </w:r>
            <w:r w:rsidR="00492D3A">
              <w:rPr>
                <w:noProof/>
                <w:webHidden/>
              </w:rPr>
              <w:tab/>
            </w:r>
            <w:r w:rsidR="00492D3A">
              <w:rPr>
                <w:noProof/>
                <w:webHidden/>
              </w:rPr>
              <w:fldChar w:fldCharType="begin"/>
            </w:r>
            <w:r w:rsidR="00492D3A">
              <w:rPr>
                <w:noProof/>
                <w:webHidden/>
              </w:rPr>
              <w:instrText xml:space="preserve"> PAGEREF _Toc96961336 \h </w:instrText>
            </w:r>
            <w:r w:rsidR="00492D3A">
              <w:rPr>
                <w:noProof/>
                <w:webHidden/>
              </w:rPr>
            </w:r>
            <w:r w:rsidR="00492D3A">
              <w:rPr>
                <w:noProof/>
                <w:webHidden/>
              </w:rPr>
              <w:fldChar w:fldCharType="separate"/>
            </w:r>
            <w:r w:rsidR="000E0510">
              <w:rPr>
                <w:noProof/>
                <w:webHidden/>
              </w:rPr>
              <w:t>24</w:t>
            </w:r>
            <w:r w:rsidR="00492D3A">
              <w:rPr>
                <w:noProof/>
                <w:webHidden/>
              </w:rPr>
              <w:fldChar w:fldCharType="end"/>
            </w:r>
          </w:hyperlink>
        </w:p>
        <w:p w14:paraId="5F0C5912" w14:textId="6FCF0FB5"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37" w:history="1">
            <w:r w:rsidR="00492D3A" w:rsidRPr="006127C2">
              <w:rPr>
                <w:rStyle w:val="Hyperlink"/>
                <w:noProof/>
                <w:lang w:val="bg-BG"/>
              </w:rPr>
              <w:t>Специфични цели за А</w:t>
            </w:r>
            <w:r w:rsidR="00492D3A" w:rsidRPr="006127C2">
              <w:rPr>
                <w:rStyle w:val="Hyperlink"/>
                <w:noProof/>
                <w:lang w:val="ru-RU"/>
              </w:rPr>
              <w:t xml:space="preserve">023 </w:t>
            </w:r>
            <w:r w:rsidR="00492D3A" w:rsidRPr="006127C2">
              <w:rPr>
                <w:rStyle w:val="Hyperlink"/>
                <w:i/>
                <w:noProof/>
                <w:lang w:val="en-GB"/>
              </w:rPr>
              <w:t>Nycticorax</w:t>
            </w:r>
            <w:r w:rsidR="00492D3A" w:rsidRPr="006127C2">
              <w:rPr>
                <w:rStyle w:val="Hyperlink"/>
                <w:i/>
                <w:noProof/>
                <w:lang w:val="ru-RU"/>
              </w:rPr>
              <w:t xml:space="preserve"> </w:t>
            </w:r>
            <w:r w:rsidR="00492D3A" w:rsidRPr="006127C2">
              <w:rPr>
                <w:rStyle w:val="Hyperlink"/>
                <w:i/>
                <w:noProof/>
                <w:lang w:val="en-GB"/>
              </w:rPr>
              <w:t>nycticorax</w:t>
            </w:r>
            <w:r w:rsidR="00492D3A" w:rsidRPr="006127C2">
              <w:rPr>
                <w:rStyle w:val="Hyperlink"/>
                <w:noProof/>
                <w:lang w:val="bg-BG"/>
              </w:rPr>
              <w:t xml:space="preserve"> (нощна чапла)</w:t>
            </w:r>
            <w:r w:rsidR="00492D3A">
              <w:rPr>
                <w:noProof/>
                <w:webHidden/>
              </w:rPr>
              <w:tab/>
            </w:r>
            <w:r w:rsidR="00492D3A">
              <w:rPr>
                <w:noProof/>
                <w:webHidden/>
              </w:rPr>
              <w:fldChar w:fldCharType="begin"/>
            </w:r>
            <w:r w:rsidR="00492D3A">
              <w:rPr>
                <w:noProof/>
                <w:webHidden/>
              </w:rPr>
              <w:instrText xml:space="preserve"> PAGEREF _Toc96961337 \h </w:instrText>
            </w:r>
            <w:r w:rsidR="00492D3A">
              <w:rPr>
                <w:noProof/>
                <w:webHidden/>
              </w:rPr>
            </w:r>
            <w:r w:rsidR="00492D3A">
              <w:rPr>
                <w:noProof/>
                <w:webHidden/>
              </w:rPr>
              <w:fldChar w:fldCharType="separate"/>
            </w:r>
            <w:r w:rsidR="000E0510">
              <w:rPr>
                <w:noProof/>
                <w:webHidden/>
              </w:rPr>
              <w:t>28</w:t>
            </w:r>
            <w:r w:rsidR="00492D3A">
              <w:rPr>
                <w:noProof/>
                <w:webHidden/>
              </w:rPr>
              <w:fldChar w:fldCharType="end"/>
            </w:r>
          </w:hyperlink>
        </w:p>
        <w:p w14:paraId="77C1DDA1" w14:textId="759A9162"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38" w:history="1">
            <w:r w:rsidR="00492D3A" w:rsidRPr="006127C2">
              <w:rPr>
                <w:rStyle w:val="Hyperlink"/>
                <w:noProof/>
                <w:lang w:val="bg-BG"/>
              </w:rPr>
              <w:t>Специфични цели за А</w:t>
            </w:r>
            <w:r w:rsidR="00492D3A" w:rsidRPr="006127C2">
              <w:rPr>
                <w:rStyle w:val="Hyperlink"/>
                <w:noProof/>
                <w:lang w:val="ru-RU"/>
              </w:rPr>
              <w:t>02</w:t>
            </w:r>
            <w:r w:rsidR="00492D3A" w:rsidRPr="006127C2">
              <w:rPr>
                <w:rStyle w:val="Hyperlink"/>
                <w:noProof/>
                <w:lang w:val="bg-BG"/>
              </w:rPr>
              <w:t>6</w:t>
            </w:r>
            <w:r w:rsidR="00492D3A" w:rsidRPr="006127C2">
              <w:rPr>
                <w:rStyle w:val="Hyperlink"/>
                <w:noProof/>
                <w:lang w:val="ru-RU"/>
              </w:rPr>
              <w:t xml:space="preserve"> </w:t>
            </w:r>
            <w:r w:rsidR="00492D3A" w:rsidRPr="006127C2">
              <w:rPr>
                <w:rStyle w:val="Hyperlink"/>
                <w:i/>
                <w:noProof/>
                <w:lang w:val="en-GB"/>
              </w:rPr>
              <w:t>Egretta</w:t>
            </w:r>
            <w:r w:rsidR="00492D3A" w:rsidRPr="006127C2">
              <w:rPr>
                <w:rStyle w:val="Hyperlink"/>
                <w:i/>
                <w:noProof/>
                <w:lang w:val="ru-RU"/>
              </w:rPr>
              <w:t xml:space="preserve"> </w:t>
            </w:r>
            <w:r w:rsidR="00492D3A" w:rsidRPr="006127C2">
              <w:rPr>
                <w:rStyle w:val="Hyperlink"/>
                <w:i/>
                <w:noProof/>
                <w:lang w:val="en-GB"/>
              </w:rPr>
              <w:t>garzetta</w:t>
            </w:r>
            <w:r w:rsidR="00492D3A" w:rsidRPr="006127C2">
              <w:rPr>
                <w:rStyle w:val="Hyperlink"/>
                <w:noProof/>
                <w:lang w:val="bg-BG"/>
              </w:rPr>
              <w:t xml:space="preserve"> (малка бяла чапла)</w:t>
            </w:r>
            <w:r w:rsidR="00492D3A">
              <w:rPr>
                <w:noProof/>
                <w:webHidden/>
              </w:rPr>
              <w:tab/>
            </w:r>
            <w:r w:rsidR="00492D3A">
              <w:rPr>
                <w:noProof/>
                <w:webHidden/>
              </w:rPr>
              <w:fldChar w:fldCharType="begin"/>
            </w:r>
            <w:r w:rsidR="00492D3A">
              <w:rPr>
                <w:noProof/>
                <w:webHidden/>
              </w:rPr>
              <w:instrText xml:space="preserve"> PAGEREF _Toc96961338 \h </w:instrText>
            </w:r>
            <w:r w:rsidR="00492D3A">
              <w:rPr>
                <w:noProof/>
                <w:webHidden/>
              </w:rPr>
            </w:r>
            <w:r w:rsidR="00492D3A">
              <w:rPr>
                <w:noProof/>
                <w:webHidden/>
              </w:rPr>
              <w:fldChar w:fldCharType="separate"/>
            </w:r>
            <w:r w:rsidR="000E0510">
              <w:rPr>
                <w:noProof/>
                <w:webHidden/>
              </w:rPr>
              <w:t>30</w:t>
            </w:r>
            <w:r w:rsidR="00492D3A">
              <w:rPr>
                <w:noProof/>
                <w:webHidden/>
              </w:rPr>
              <w:fldChar w:fldCharType="end"/>
            </w:r>
          </w:hyperlink>
        </w:p>
        <w:p w14:paraId="63605E60" w14:textId="45C84C52"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39" w:history="1">
            <w:r w:rsidR="00492D3A" w:rsidRPr="006127C2">
              <w:rPr>
                <w:rStyle w:val="Hyperlink"/>
                <w:noProof/>
                <w:lang w:val="bg-BG"/>
              </w:rPr>
              <w:t xml:space="preserve">Специфични цели за А773 </w:t>
            </w:r>
            <w:r w:rsidR="00492D3A" w:rsidRPr="006127C2">
              <w:rPr>
                <w:rStyle w:val="Hyperlink"/>
                <w:i/>
                <w:noProof/>
              </w:rPr>
              <w:t>Ardea</w:t>
            </w:r>
            <w:r w:rsidR="00492D3A" w:rsidRPr="006127C2">
              <w:rPr>
                <w:rStyle w:val="Hyperlink"/>
                <w:i/>
                <w:noProof/>
                <w:lang w:val="bg-BG"/>
              </w:rPr>
              <w:t xml:space="preserve"> alba</w:t>
            </w:r>
            <w:r w:rsidR="00492D3A" w:rsidRPr="006127C2">
              <w:rPr>
                <w:rStyle w:val="Hyperlink"/>
                <w:noProof/>
                <w:lang w:val="bg-BG"/>
              </w:rPr>
              <w:t xml:space="preserve"> (голяма бяла чапла)</w:t>
            </w:r>
            <w:r w:rsidR="00492D3A">
              <w:rPr>
                <w:noProof/>
                <w:webHidden/>
              </w:rPr>
              <w:tab/>
            </w:r>
            <w:r w:rsidR="00492D3A">
              <w:rPr>
                <w:noProof/>
                <w:webHidden/>
              </w:rPr>
              <w:fldChar w:fldCharType="begin"/>
            </w:r>
            <w:r w:rsidR="00492D3A">
              <w:rPr>
                <w:noProof/>
                <w:webHidden/>
              </w:rPr>
              <w:instrText xml:space="preserve"> PAGEREF _Toc96961339 \h </w:instrText>
            </w:r>
            <w:r w:rsidR="00492D3A">
              <w:rPr>
                <w:noProof/>
                <w:webHidden/>
              </w:rPr>
            </w:r>
            <w:r w:rsidR="00492D3A">
              <w:rPr>
                <w:noProof/>
                <w:webHidden/>
              </w:rPr>
              <w:fldChar w:fldCharType="separate"/>
            </w:r>
            <w:r w:rsidR="000E0510">
              <w:rPr>
                <w:noProof/>
                <w:webHidden/>
              </w:rPr>
              <w:t>33</w:t>
            </w:r>
            <w:r w:rsidR="00492D3A">
              <w:rPr>
                <w:noProof/>
                <w:webHidden/>
              </w:rPr>
              <w:fldChar w:fldCharType="end"/>
            </w:r>
          </w:hyperlink>
        </w:p>
        <w:p w14:paraId="03117081" w14:textId="3024B909"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40" w:history="1">
            <w:r w:rsidR="00492D3A" w:rsidRPr="006127C2">
              <w:rPr>
                <w:rStyle w:val="Hyperlink"/>
                <w:noProof/>
                <w:lang w:val="bg-BG" w:eastAsia="bg-BG"/>
              </w:rPr>
              <w:t xml:space="preserve">Специфични цели за А028 </w:t>
            </w:r>
            <w:r w:rsidR="00492D3A" w:rsidRPr="006127C2">
              <w:rPr>
                <w:rStyle w:val="Hyperlink"/>
                <w:i/>
                <w:iCs/>
                <w:noProof/>
                <w:lang w:val="bg-BG" w:eastAsia="bg-BG"/>
              </w:rPr>
              <w:t>Ardea cinerea</w:t>
            </w:r>
            <w:r w:rsidR="00492D3A" w:rsidRPr="006127C2">
              <w:rPr>
                <w:rStyle w:val="Hyperlink"/>
                <w:noProof/>
                <w:lang w:val="bg-BG" w:eastAsia="bg-BG"/>
              </w:rPr>
              <w:t xml:space="preserve"> (сива чапла)</w:t>
            </w:r>
            <w:r w:rsidR="00492D3A">
              <w:rPr>
                <w:noProof/>
                <w:webHidden/>
              </w:rPr>
              <w:tab/>
            </w:r>
            <w:r w:rsidR="00492D3A">
              <w:rPr>
                <w:noProof/>
                <w:webHidden/>
              </w:rPr>
              <w:fldChar w:fldCharType="begin"/>
            </w:r>
            <w:r w:rsidR="00492D3A">
              <w:rPr>
                <w:noProof/>
                <w:webHidden/>
              </w:rPr>
              <w:instrText xml:space="preserve"> PAGEREF _Toc96961340 \h </w:instrText>
            </w:r>
            <w:r w:rsidR="00492D3A">
              <w:rPr>
                <w:noProof/>
                <w:webHidden/>
              </w:rPr>
            </w:r>
            <w:r w:rsidR="00492D3A">
              <w:rPr>
                <w:noProof/>
                <w:webHidden/>
              </w:rPr>
              <w:fldChar w:fldCharType="separate"/>
            </w:r>
            <w:r w:rsidR="000E0510">
              <w:rPr>
                <w:noProof/>
                <w:webHidden/>
              </w:rPr>
              <w:t>36</w:t>
            </w:r>
            <w:r w:rsidR="00492D3A">
              <w:rPr>
                <w:noProof/>
                <w:webHidden/>
              </w:rPr>
              <w:fldChar w:fldCharType="end"/>
            </w:r>
          </w:hyperlink>
        </w:p>
        <w:p w14:paraId="4F15C05B" w14:textId="0BDB608B"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41" w:history="1">
            <w:r w:rsidR="00492D3A" w:rsidRPr="006127C2">
              <w:rPr>
                <w:rStyle w:val="Hyperlink"/>
                <w:noProof/>
                <w:lang w:val="bg-BG"/>
              </w:rPr>
              <w:t xml:space="preserve">Специфични цели за A031 </w:t>
            </w:r>
            <w:r w:rsidR="00492D3A" w:rsidRPr="006127C2">
              <w:rPr>
                <w:rStyle w:val="Hyperlink"/>
                <w:i/>
                <w:iCs/>
                <w:noProof/>
                <w:lang w:val="bg-BG"/>
              </w:rPr>
              <w:t>Ciconia ciconia</w:t>
            </w:r>
            <w:r w:rsidR="00492D3A" w:rsidRPr="006127C2">
              <w:rPr>
                <w:rStyle w:val="Hyperlink"/>
                <w:noProof/>
                <w:lang w:val="bg-BG"/>
              </w:rPr>
              <w:t xml:space="preserve"> (бял щъркел)</w:t>
            </w:r>
            <w:r w:rsidR="00492D3A">
              <w:rPr>
                <w:noProof/>
                <w:webHidden/>
              </w:rPr>
              <w:tab/>
            </w:r>
            <w:r w:rsidR="00492D3A">
              <w:rPr>
                <w:noProof/>
                <w:webHidden/>
              </w:rPr>
              <w:fldChar w:fldCharType="begin"/>
            </w:r>
            <w:r w:rsidR="00492D3A">
              <w:rPr>
                <w:noProof/>
                <w:webHidden/>
              </w:rPr>
              <w:instrText xml:space="preserve"> PAGEREF _Toc96961341 \h </w:instrText>
            </w:r>
            <w:r w:rsidR="00492D3A">
              <w:rPr>
                <w:noProof/>
                <w:webHidden/>
              </w:rPr>
            </w:r>
            <w:r w:rsidR="00492D3A">
              <w:rPr>
                <w:noProof/>
                <w:webHidden/>
              </w:rPr>
              <w:fldChar w:fldCharType="separate"/>
            </w:r>
            <w:r w:rsidR="000E0510">
              <w:rPr>
                <w:noProof/>
                <w:webHidden/>
              </w:rPr>
              <w:t>39</w:t>
            </w:r>
            <w:r w:rsidR="00492D3A">
              <w:rPr>
                <w:noProof/>
                <w:webHidden/>
              </w:rPr>
              <w:fldChar w:fldCharType="end"/>
            </w:r>
          </w:hyperlink>
        </w:p>
        <w:p w14:paraId="10814572" w14:textId="7A1378E7"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42" w:history="1">
            <w:r w:rsidR="00492D3A" w:rsidRPr="006127C2">
              <w:rPr>
                <w:rStyle w:val="Hyperlink"/>
                <w:noProof/>
                <w:lang w:val="ru-RU" w:eastAsia="bg-BG"/>
              </w:rPr>
              <w:t xml:space="preserve">Специфични цели за А036 </w:t>
            </w:r>
            <w:r w:rsidR="00492D3A" w:rsidRPr="006127C2">
              <w:rPr>
                <w:rStyle w:val="Hyperlink"/>
                <w:i/>
                <w:iCs/>
                <w:noProof/>
                <w:lang w:eastAsia="bg-BG"/>
              </w:rPr>
              <w:t>Cygnus</w:t>
            </w:r>
            <w:r w:rsidR="00492D3A" w:rsidRPr="006127C2">
              <w:rPr>
                <w:rStyle w:val="Hyperlink"/>
                <w:i/>
                <w:iCs/>
                <w:noProof/>
                <w:lang w:val="ru-RU" w:eastAsia="bg-BG"/>
              </w:rPr>
              <w:t xml:space="preserve"> </w:t>
            </w:r>
            <w:r w:rsidR="00492D3A" w:rsidRPr="006127C2">
              <w:rPr>
                <w:rStyle w:val="Hyperlink"/>
                <w:i/>
                <w:iCs/>
                <w:noProof/>
                <w:lang w:eastAsia="bg-BG"/>
              </w:rPr>
              <w:t>olor</w:t>
            </w:r>
            <w:r w:rsidR="00492D3A" w:rsidRPr="006127C2">
              <w:rPr>
                <w:rStyle w:val="Hyperlink"/>
                <w:noProof/>
                <w:lang w:val="ru-RU" w:eastAsia="bg-BG"/>
              </w:rPr>
              <w:t xml:space="preserve"> (ням лебед)</w:t>
            </w:r>
            <w:r w:rsidR="00492D3A">
              <w:rPr>
                <w:noProof/>
                <w:webHidden/>
              </w:rPr>
              <w:tab/>
            </w:r>
            <w:r w:rsidR="00492D3A">
              <w:rPr>
                <w:noProof/>
                <w:webHidden/>
              </w:rPr>
              <w:fldChar w:fldCharType="begin"/>
            </w:r>
            <w:r w:rsidR="00492D3A">
              <w:rPr>
                <w:noProof/>
                <w:webHidden/>
              </w:rPr>
              <w:instrText xml:space="preserve"> PAGEREF _Toc96961342 \h </w:instrText>
            </w:r>
            <w:r w:rsidR="00492D3A">
              <w:rPr>
                <w:noProof/>
                <w:webHidden/>
              </w:rPr>
            </w:r>
            <w:r w:rsidR="00492D3A">
              <w:rPr>
                <w:noProof/>
                <w:webHidden/>
              </w:rPr>
              <w:fldChar w:fldCharType="separate"/>
            </w:r>
            <w:r w:rsidR="000E0510">
              <w:rPr>
                <w:noProof/>
                <w:webHidden/>
              </w:rPr>
              <w:t>42</w:t>
            </w:r>
            <w:r w:rsidR="00492D3A">
              <w:rPr>
                <w:noProof/>
                <w:webHidden/>
              </w:rPr>
              <w:fldChar w:fldCharType="end"/>
            </w:r>
          </w:hyperlink>
        </w:p>
        <w:p w14:paraId="4A51DD7C" w14:textId="58122FE6"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43" w:history="1">
            <w:r w:rsidR="00492D3A" w:rsidRPr="006127C2">
              <w:rPr>
                <w:rStyle w:val="Hyperlink"/>
                <w:noProof/>
                <w:lang w:val="bg-BG"/>
              </w:rPr>
              <w:t xml:space="preserve">Специфични цели за А394 </w:t>
            </w:r>
            <w:r w:rsidR="00492D3A" w:rsidRPr="006127C2">
              <w:rPr>
                <w:rStyle w:val="Hyperlink"/>
                <w:i/>
                <w:noProof/>
                <w:lang w:val="en-GB"/>
              </w:rPr>
              <w:t>Anser albifrons albifrons</w:t>
            </w:r>
            <w:r w:rsidR="00492D3A" w:rsidRPr="006127C2">
              <w:rPr>
                <w:rStyle w:val="Hyperlink"/>
                <w:noProof/>
                <w:lang w:val="bg-BG"/>
              </w:rPr>
              <w:t xml:space="preserve"> (голяма белочела гъска)</w:t>
            </w:r>
            <w:r w:rsidR="00492D3A">
              <w:rPr>
                <w:noProof/>
                <w:webHidden/>
              </w:rPr>
              <w:tab/>
            </w:r>
            <w:r w:rsidR="00492D3A">
              <w:rPr>
                <w:noProof/>
                <w:webHidden/>
              </w:rPr>
              <w:fldChar w:fldCharType="begin"/>
            </w:r>
            <w:r w:rsidR="00492D3A">
              <w:rPr>
                <w:noProof/>
                <w:webHidden/>
              </w:rPr>
              <w:instrText xml:space="preserve"> PAGEREF _Toc96961343 \h </w:instrText>
            </w:r>
            <w:r w:rsidR="00492D3A">
              <w:rPr>
                <w:noProof/>
                <w:webHidden/>
              </w:rPr>
            </w:r>
            <w:r w:rsidR="00492D3A">
              <w:rPr>
                <w:noProof/>
                <w:webHidden/>
              </w:rPr>
              <w:fldChar w:fldCharType="separate"/>
            </w:r>
            <w:r w:rsidR="000E0510">
              <w:rPr>
                <w:noProof/>
                <w:webHidden/>
              </w:rPr>
              <w:t>45</w:t>
            </w:r>
            <w:r w:rsidR="00492D3A">
              <w:rPr>
                <w:noProof/>
                <w:webHidden/>
              </w:rPr>
              <w:fldChar w:fldCharType="end"/>
            </w:r>
          </w:hyperlink>
        </w:p>
        <w:p w14:paraId="41AACB4B" w14:textId="4CC47FAB"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44" w:history="1">
            <w:r w:rsidR="00492D3A" w:rsidRPr="006127C2">
              <w:rPr>
                <w:rStyle w:val="Hyperlink"/>
                <w:noProof/>
                <w:lang w:val="bg-BG"/>
              </w:rPr>
              <w:t>Специфични цели за А0</w:t>
            </w:r>
            <w:r w:rsidR="00492D3A" w:rsidRPr="006127C2">
              <w:rPr>
                <w:rStyle w:val="Hyperlink"/>
                <w:noProof/>
                <w:lang w:val="ru-RU"/>
              </w:rPr>
              <w:t>43</w:t>
            </w:r>
            <w:r w:rsidR="00492D3A" w:rsidRPr="006127C2">
              <w:rPr>
                <w:rStyle w:val="Hyperlink"/>
                <w:noProof/>
                <w:lang w:val="bg-BG"/>
              </w:rPr>
              <w:t xml:space="preserve"> </w:t>
            </w:r>
            <w:r w:rsidR="00492D3A" w:rsidRPr="006127C2">
              <w:rPr>
                <w:rStyle w:val="Hyperlink"/>
                <w:i/>
                <w:iCs/>
                <w:noProof/>
              </w:rPr>
              <w:t>Anser</w:t>
            </w:r>
            <w:r w:rsidR="00492D3A" w:rsidRPr="006127C2">
              <w:rPr>
                <w:rStyle w:val="Hyperlink"/>
                <w:i/>
                <w:iCs/>
                <w:noProof/>
                <w:lang w:val="ru-RU"/>
              </w:rPr>
              <w:t xml:space="preserve"> </w:t>
            </w:r>
            <w:r w:rsidR="00492D3A" w:rsidRPr="006127C2">
              <w:rPr>
                <w:rStyle w:val="Hyperlink"/>
                <w:i/>
                <w:iCs/>
                <w:noProof/>
              </w:rPr>
              <w:t>anser</w:t>
            </w:r>
            <w:r w:rsidR="00492D3A" w:rsidRPr="006127C2">
              <w:rPr>
                <w:rStyle w:val="Hyperlink"/>
                <w:noProof/>
                <w:lang w:val="ru-RU"/>
              </w:rPr>
              <w:t xml:space="preserve"> (</w:t>
            </w:r>
            <w:r w:rsidR="00492D3A" w:rsidRPr="006127C2">
              <w:rPr>
                <w:rStyle w:val="Hyperlink"/>
                <w:noProof/>
                <w:lang w:val="bg-BG"/>
              </w:rPr>
              <w:t>сива гъска</w:t>
            </w:r>
            <w:r w:rsidR="00492D3A" w:rsidRPr="006127C2">
              <w:rPr>
                <w:rStyle w:val="Hyperlink"/>
                <w:noProof/>
                <w:lang w:val="ru-RU"/>
              </w:rPr>
              <w:t>)</w:t>
            </w:r>
            <w:r w:rsidR="00492D3A">
              <w:rPr>
                <w:noProof/>
                <w:webHidden/>
              </w:rPr>
              <w:tab/>
            </w:r>
            <w:r w:rsidR="00492D3A">
              <w:rPr>
                <w:noProof/>
                <w:webHidden/>
              </w:rPr>
              <w:fldChar w:fldCharType="begin"/>
            </w:r>
            <w:r w:rsidR="00492D3A">
              <w:rPr>
                <w:noProof/>
                <w:webHidden/>
              </w:rPr>
              <w:instrText xml:space="preserve"> PAGEREF _Toc96961344 \h </w:instrText>
            </w:r>
            <w:r w:rsidR="00492D3A">
              <w:rPr>
                <w:noProof/>
                <w:webHidden/>
              </w:rPr>
            </w:r>
            <w:r w:rsidR="00492D3A">
              <w:rPr>
                <w:noProof/>
                <w:webHidden/>
              </w:rPr>
              <w:fldChar w:fldCharType="separate"/>
            </w:r>
            <w:r w:rsidR="000E0510">
              <w:rPr>
                <w:noProof/>
                <w:webHidden/>
              </w:rPr>
              <w:t>47</w:t>
            </w:r>
            <w:r w:rsidR="00492D3A">
              <w:rPr>
                <w:noProof/>
                <w:webHidden/>
              </w:rPr>
              <w:fldChar w:fldCharType="end"/>
            </w:r>
          </w:hyperlink>
        </w:p>
        <w:p w14:paraId="5045CFA4" w14:textId="2962994A"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45" w:history="1">
            <w:r w:rsidR="00492D3A" w:rsidRPr="006127C2">
              <w:rPr>
                <w:rStyle w:val="Hyperlink"/>
                <w:noProof/>
                <w:lang w:val="bg-BG"/>
              </w:rPr>
              <w:t xml:space="preserve">Специфични цели за </w:t>
            </w:r>
            <w:r w:rsidR="00492D3A" w:rsidRPr="006127C2">
              <w:rPr>
                <w:rStyle w:val="Hyperlink"/>
                <w:iCs/>
                <w:noProof/>
                <w:lang w:val="bg-BG"/>
              </w:rPr>
              <w:t>A855</w:t>
            </w:r>
            <w:r w:rsidR="00492D3A" w:rsidRPr="006127C2">
              <w:rPr>
                <w:rStyle w:val="Hyperlink"/>
                <w:i/>
                <w:iCs/>
                <w:noProof/>
                <w:lang w:val="bg-BG"/>
              </w:rPr>
              <w:t xml:space="preserve"> </w:t>
            </w:r>
            <w:r w:rsidR="00492D3A" w:rsidRPr="006127C2">
              <w:rPr>
                <w:rStyle w:val="Hyperlink"/>
                <w:bCs/>
                <w:i/>
                <w:iCs/>
                <w:noProof/>
                <w:lang w:val="en-GB"/>
              </w:rPr>
              <w:t>Mareca</w:t>
            </w:r>
            <w:r w:rsidR="00492D3A" w:rsidRPr="006127C2">
              <w:rPr>
                <w:rStyle w:val="Hyperlink"/>
                <w:bCs/>
                <w:i/>
                <w:iCs/>
                <w:noProof/>
              </w:rPr>
              <w:t xml:space="preserve"> penelope</w:t>
            </w:r>
            <w:r w:rsidR="00492D3A" w:rsidRPr="006127C2">
              <w:rPr>
                <w:rStyle w:val="Hyperlink"/>
                <w:noProof/>
                <w:lang w:val="bg-BG"/>
              </w:rPr>
              <w:t xml:space="preserve"> (фиш)</w:t>
            </w:r>
            <w:r w:rsidR="00492D3A">
              <w:rPr>
                <w:noProof/>
                <w:webHidden/>
              </w:rPr>
              <w:tab/>
            </w:r>
            <w:r w:rsidR="00492D3A">
              <w:rPr>
                <w:noProof/>
                <w:webHidden/>
              </w:rPr>
              <w:fldChar w:fldCharType="begin"/>
            </w:r>
            <w:r w:rsidR="00492D3A">
              <w:rPr>
                <w:noProof/>
                <w:webHidden/>
              </w:rPr>
              <w:instrText xml:space="preserve"> PAGEREF _Toc96961345 \h </w:instrText>
            </w:r>
            <w:r w:rsidR="00492D3A">
              <w:rPr>
                <w:noProof/>
                <w:webHidden/>
              </w:rPr>
            </w:r>
            <w:r w:rsidR="00492D3A">
              <w:rPr>
                <w:noProof/>
                <w:webHidden/>
              </w:rPr>
              <w:fldChar w:fldCharType="separate"/>
            </w:r>
            <w:r w:rsidR="000E0510">
              <w:rPr>
                <w:noProof/>
                <w:webHidden/>
              </w:rPr>
              <w:t>50</w:t>
            </w:r>
            <w:r w:rsidR="00492D3A">
              <w:rPr>
                <w:noProof/>
                <w:webHidden/>
              </w:rPr>
              <w:fldChar w:fldCharType="end"/>
            </w:r>
          </w:hyperlink>
        </w:p>
        <w:p w14:paraId="213BA6CA" w14:textId="469F8160"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46" w:history="1">
            <w:r w:rsidR="00492D3A" w:rsidRPr="006127C2">
              <w:rPr>
                <w:rStyle w:val="Hyperlink"/>
                <w:noProof/>
                <w:lang w:val="bg-BG"/>
              </w:rPr>
              <w:t xml:space="preserve">Специфични цели за A889 </w:t>
            </w:r>
            <w:r w:rsidR="00492D3A" w:rsidRPr="006127C2">
              <w:rPr>
                <w:rStyle w:val="Hyperlink"/>
                <w:i/>
                <w:iCs/>
                <w:noProof/>
              </w:rPr>
              <w:t>Mareca</w:t>
            </w:r>
            <w:r w:rsidR="00492D3A" w:rsidRPr="006127C2">
              <w:rPr>
                <w:rStyle w:val="Hyperlink"/>
                <w:i/>
                <w:iCs/>
                <w:noProof/>
                <w:lang w:val="bg-BG"/>
              </w:rPr>
              <w:t xml:space="preserve"> strepera</w:t>
            </w:r>
            <w:r w:rsidR="00492D3A" w:rsidRPr="006127C2">
              <w:rPr>
                <w:rStyle w:val="Hyperlink"/>
                <w:noProof/>
                <w:lang w:val="bg-BG"/>
              </w:rPr>
              <w:t xml:space="preserve"> (сива патица)</w:t>
            </w:r>
            <w:r w:rsidR="00492D3A">
              <w:rPr>
                <w:noProof/>
                <w:webHidden/>
              </w:rPr>
              <w:tab/>
            </w:r>
            <w:r w:rsidR="00492D3A">
              <w:rPr>
                <w:noProof/>
                <w:webHidden/>
              </w:rPr>
              <w:fldChar w:fldCharType="begin"/>
            </w:r>
            <w:r w:rsidR="00492D3A">
              <w:rPr>
                <w:noProof/>
                <w:webHidden/>
              </w:rPr>
              <w:instrText xml:space="preserve"> PAGEREF _Toc96961346 \h </w:instrText>
            </w:r>
            <w:r w:rsidR="00492D3A">
              <w:rPr>
                <w:noProof/>
                <w:webHidden/>
              </w:rPr>
            </w:r>
            <w:r w:rsidR="00492D3A">
              <w:rPr>
                <w:noProof/>
                <w:webHidden/>
              </w:rPr>
              <w:fldChar w:fldCharType="separate"/>
            </w:r>
            <w:r w:rsidR="000E0510">
              <w:rPr>
                <w:noProof/>
                <w:webHidden/>
              </w:rPr>
              <w:t>53</w:t>
            </w:r>
            <w:r w:rsidR="00492D3A">
              <w:rPr>
                <w:noProof/>
                <w:webHidden/>
              </w:rPr>
              <w:fldChar w:fldCharType="end"/>
            </w:r>
          </w:hyperlink>
        </w:p>
        <w:p w14:paraId="087A4F8E" w14:textId="70332361"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47" w:history="1">
            <w:r w:rsidR="00492D3A" w:rsidRPr="006127C2">
              <w:rPr>
                <w:rStyle w:val="Hyperlink"/>
                <w:noProof/>
                <w:lang w:val="bg-BG"/>
              </w:rPr>
              <w:t xml:space="preserve">Специфични цели за A052 </w:t>
            </w:r>
            <w:r w:rsidR="00492D3A" w:rsidRPr="006127C2">
              <w:rPr>
                <w:rStyle w:val="Hyperlink"/>
                <w:i/>
                <w:iCs/>
                <w:noProof/>
                <w:lang w:val="en-GB"/>
              </w:rPr>
              <w:t>A</w:t>
            </w:r>
            <w:r w:rsidR="00492D3A" w:rsidRPr="006127C2">
              <w:rPr>
                <w:rStyle w:val="Hyperlink"/>
                <w:i/>
                <w:iCs/>
                <w:noProof/>
                <w:lang w:val="bg-BG"/>
              </w:rPr>
              <w:t>nas crecca</w:t>
            </w:r>
            <w:r w:rsidR="00492D3A" w:rsidRPr="006127C2">
              <w:rPr>
                <w:rStyle w:val="Hyperlink"/>
                <w:noProof/>
                <w:lang w:val="bg-BG"/>
              </w:rPr>
              <w:t xml:space="preserve"> (зимно бърне)</w:t>
            </w:r>
            <w:r w:rsidR="00492D3A">
              <w:rPr>
                <w:noProof/>
                <w:webHidden/>
              </w:rPr>
              <w:tab/>
            </w:r>
            <w:r w:rsidR="00492D3A">
              <w:rPr>
                <w:noProof/>
                <w:webHidden/>
              </w:rPr>
              <w:fldChar w:fldCharType="begin"/>
            </w:r>
            <w:r w:rsidR="00492D3A">
              <w:rPr>
                <w:noProof/>
                <w:webHidden/>
              </w:rPr>
              <w:instrText xml:space="preserve"> PAGEREF _Toc96961347 \h </w:instrText>
            </w:r>
            <w:r w:rsidR="00492D3A">
              <w:rPr>
                <w:noProof/>
                <w:webHidden/>
              </w:rPr>
            </w:r>
            <w:r w:rsidR="00492D3A">
              <w:rPr>
                <w:noProof/>
                <w:webHidden/>
              </w:rPr>
              <w:fldChar w:fldCharType="separate"/>
            </w:r>
            <w:r w:rsidR="000E0510">
              <w:rPr>
                <w:noProof/>
                <w:webHidden/>
              </w:rPr>
              <w:t>57</w:t>
            </w:r>
            <w:r w:rsidR="00492D3A">
              <w:rPr>
                <w:noProof/>
                <w:webHidden/>
              </w:rPr>
              <w:fldChar w:fldCharType="end"/>
            </w:r>
          </w:hyperlink>
        </w:p>
        <w:p w14:paraId="574AA897" w14:textId="74E12277"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48" w:history="1">
            <w:r w:rsidR="00492D3A" w:rsidRPr="006127C2">
              <w:rPr>
                <w:rStyle w:val="Hyperlink"/>
                <w:noProof/>
                <w:lang w:val="bg-BG"/>
              </w:rPr>
              <w:t xml:space="preserve">Специфични цели за A053 </w:t>
            </w:r>
            <w:r w:rsidR="00492D3A" w:rsidRPr="006127C2">
              <w:rPr>
                <w:rStyle w:val="Hyperlink"/>
                <w:bCs/>
                <w:i/>
                <w:noProof/>
              </w:rPr>
              <w:t>Anas platyrhynchos</w:t>
            </w:r>
            <w:r w:rsidR="00492D3A" w:rsidRPr="006127C2">
              <w:rPr>
                <w:rStyle w:val="Hyperlink"/>
                <w:noProof/>
                <w:lang w:val="bg-BG"/>
              </w:rPr>
              <w:t xml:space="preserve"> (зеленоглава патица)</w:t>
            </w:r>
            <w:r w:rsidR="00492D3A">
              <w:rPr>
                <w:noProof/>
                <w:webHidden/>
              </w:rPr>
              <w:tab/>
            </w:r>
            <w:r w:rsidR="00492D3A">
              <w:rPr>
                <w:noProof/>
                <w:webHidden/>
              </w:rPr>
              <w:fldChar w:fldCharType="begin"/>
            </w:r>
            <w:r w:rsidR="00492D3A">
              <w:rPr>
                <w:noProof/>
                <w:webHidden/>
              </w:rPr>
              <w:instrText xml:space="preserve"> PAGEREF _Toc96961348 \h </w:instrText>
            </w:r>
            <w:r w:rsidR="00492D3A">
              <w:rPr>
                <w:noProof/>
                <w:webHidden/>
              </w:rPr>
            </w:r>
            <w:r w:rsidR="00492D3A">
              <w:rPr>
                <w:noProof/>
                <w:webHidden/>
              </w:rPr>
              <w:fldChar w:fldCharType="separate"/>
            </w:r>
            <w:r w:rsidR="000E0510">
              <w:rPr>
                <w:noProof/>
                <w:webHidden/>
              </w:rPr>
              <w:t>60</w:t>
            </w:r>
            <w:r w:rsidR="00492D3A">
              <w:rPr>
                <w:noProof/>
                <w:webHidden/>
              </w:rPr>
              <w:fldChar w:fldCharType="end"/>
            </w:r>
          </w:hyperlink>
        </w:p>
        <w:p w14:paraId="663296EC" w14:textId="7BF43486"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49" w:history="1">
            <w:r w:rsidR="00492D3A" w:rsidRPr="006127C2">
              <w:rPr>
                <w:rStyle w:val="Hyperlink"/>
                <w:noProof/>
                <w:lang w:val="bg-BG"/>
              </w:rPr>
              <w:t>Специфични цели за A</w:t>
            </w:r>
            <w:r w:rsidR="00492D3A" w:rsidRPr="006127C2">
              <w:rPr>
                <w:rStyle w:val="Hyperlink"/>
                <w:noProof/>
              </w:rPr>
              <w:t xml:space="preserve">856 </w:t>
            </w:r>
            <w:r w:rsidR="00492D3A" w:rsidRPr="006127C2">
              <w:rPr>
                <w:rStyle w:val="Hyperlink"/>
                <w:i/>
                <w:noProof/>
              </w:rPr>
              <w:t>Spatula</w:t>
            </w:r>
            <w:r w:rsidR="00492D3A" w:rsidRPr="006127C2">
              <w:rPr>
                <w:rStyle w:val="Hyperlink"/>
                <w:i/>
                <w:iCs/>
                <w:noProof/>
                <w:lang w:val="bg-BG"/>
              </w:rPr>
              <w:t xml:space="preserve"> querquedula</w:t>
            </w:r>
            <w:r w:rsidR="00492D3A" w:rsidRPr="006127C2">
              <w:rPr>
                <w:rStyle w:val="Hyperlink"/>
                <w:noProof/>
                <w:lang w:val="bg-BG"/>
              </w:rPr>
              <w:t xml:space="preserve"> (лятно бърне)</w:t>
            </w:r>
            <w:r w:rsidR="00492D3A">
              <w:rPr>
                <w:noProof/>
                <w:webHidden/>
              </w:rPr>
              <w:tab/>
            </w:r>
            <w:r w:rsidR="00492D3A">
              <w:rPr>
                <w:noProof/>
                <w:webHidden/>
              </w:rPr>
              <w:fldChar w:fldCharType="begin"/>
            </w:r>
            <w:r w:rsidR="00492D3A">
              <w:rPr>
                <w:noProof/>
                <w:webHidden/>
              </w:rPr>
              <w:instrText xml:space="preserve"> PAGEREF _Toc96961349 \h </w:instrText>
            </w:r>
            <w:r w:rsidR="00492D3A">
              <w:rPr>
                <w:noProof/>
                <w:webHidden/>
              </w:rPr>
            </w:r>
            <w:r w:rsidR="00492D3A">
              <w:rPr>
                <w:noProof/>
                <w:webHidden/>
              </w:rPr>
              <w:fldChar w:fldCharType="separate"/>
            </w:r>
            <w:r w:rsidR="000E0510">
              <w:rPr>
                <w:noProof/>
                <w:webHidden/>
              </w:rPr>
              <w:t>64</w:t>
            </w:r>
            <w:r w:rsidR="00492D3A">
              <w:rPr>
                <w:noProof/>
                <w:webHidden/>
              </w:rPr>
              <w:fldChar w:fldCharType="end"/>
            </w:r>
          </w:hyperlink>
        </w:p>
        <w:p w14:paraId="3DD4D56B" w14:textId="628FFE46"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50" w:history="1">
            <w:r w:rsidR="00492D3A" w:rsidRPr="006127C2">
              <w:rPr>
                <w:rStyle w:val="Hyperlink"/>
                <w:noProof/>
                <w:lang w:val="bg-BG"/>
              </w:rPr>
              <w:t xml:space="preserve">Специфични цели за A857 </w:t>
            </w:r>
            <w:r w:rsidR="00492D3A" w:rsidRPr="006127C2">
              <w:rPr>
                <w:rStyle w:val="Hyperlink"/>
                <w:i/>
                <w:iCs/>
                <w:noProof/>
                <w:lang w:val="en-GB"/>
              </w:rPr>
              <w:t>Spatula</w:t>
            </w:r>
            <w:r w:rsidR="00492D3A" w:rsidRPr="006127C2">
              <w:rPr>
                <w:rStyle w:val="Hyperlink"/>
                <w:i/>
                <w:iCs/>
                <w:noProof/>
                <w:lang w:val="bg-BG"/>
              </w:rPr>
              <w:t xml:space="preserve"> clypeata</w:t>
            </w:r>
            <w:r w:rsidR="00492D3A" w:rsidRPr="006127C2">
              <w:rPr>
                <w:rStyle w:val="Hyperlink"/>
                <w:noProof/>
                <w:lang w:val="bg-BG"/>
              </w:rPr>
              <w:t xml:space="preserve"> (клопач)</w:t>
            </w:r>
            <w:r w:rsidR="00492D3A">
              <w:rPr>
                <w:noProof/>
                <w:webHidden/>
              </w:rPr>
              <w:tab/>
            </w:r>
            <w:r w:rsidR="00492D3A">
              <w:rPr>
                <w:noProof/>
                <w:webHidden/>
              </w:rPr>
              <w:fldChar w:fldCharType="begin"/>
            </w:r>
            <w:r w:rsidR="00492D3A">
              <w:rPr>
                <w:noProof/>
                <w:webHidden/>
              </w:rPr>
              <w:instrText xml:space="preserve"> PAGEREF _Toc96961350 \h </w:instrText>
            </w:r>
            <w:r w:rsidR="00492D3A">
              <w:rPr>
                <w:noProof/>
                <w:webHidden/>
              </w:rPr>
            </w:r>
            <w:r w:rsidR="00492D3A">
              <w:rPr>
                <w:noProof/>
                <w:webHidden/>
              </w:rPr>
              <w:fldChar w:fldCharType="separate"/>
            </w:r>
            <w:r w:rsidR="000E0510">
              <w:rPr>
                <w:noProof/>
                <w:webHidden/>
              </w:rPr>
              <w:t>66</w:t>
            </w:r>
            <w:r w:rsidR="00492D3A">
              <w:rPr>
                <w:noProof/>
                <w:webHidden/>
              </w:rPr>
              <w:fldChar w:fldCharType="end"/>
            </w:r>
          </w:hyperlink>
        </w:p>
        <w:p w14:paraId="290C431D" w14:textId="491ABE89"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51" w:history="1">
            <w:r w:rsidR="00492D3A" w:rsidRPr="006127C2">
              <w:rPr>
                <w:rStyle w:val="Hyperlink"/>
                <w:noProof/>
                <w:lang w:val="bg-BG"/>
              </w:rPr>
              <w:t xml:space="preserve">Специфични цели за А059 </w:t>
            </w:r>
            <w:r w:rsidR="00492D3A" w:rsidRPr="006127C2">
              <w:rPr>
                <w:rStyle w:val="Hyperlink"/>
                <w:i/>
                <w:iCs/>
                <w:noProof/>
                <w:lang w:val="bg-BG"/>
              </w:rPr>
              <w:t>Aythya ferina</w:t>
            </w:r>
            <w:r w:rsidR="00492D3A" w:rsidRPr="006127C2">
              <w:rPr>
                <w:rStyle w:val="Hyperlink"/>
                <w:noProof/>
                <w:lang w:val="bg-BG"/>
              </w:rPr>
              <w:t xml:space="preserve"> (кафявоглава потапница)</w:t>
            </w:r>
            <w:r w:rsidR="00492D3A">
              <w:rPr>
                <w:noProof/>
                <w:webHidden/>
              </w:rPr>
              <w:tab/>
            </w:r>
            <w:r w:rsidR="00492D3A">
              <w:rPr>
                <w:noProof/>
                <w:webHidden/>
              </w:rPr>
              <w:fldChar w:fldCharType="begin"/>
            </w:r>
            <w:r w:rsidR="00492D3A">
              <w:rPr>
                <w:noProof/>
                <w:webHidden/>
              </w:rPr>
              <w:instrText xml:space="preserve"> PAGEREF _Toc96961351 \h </w:instrText>
            </w:r>
            <w:r w:rsidR="00492D3A">
              <w:rPr>
                <w:noProof/>
                <w:webHidden/>
              </w:rPr>
            </w:r>
            <w:r w:rsidR="00492D3A">
              <w:rPr>
                <w:noProof/>
                <w:webHidden/>
              </w:rPr>
              <w:fldChar w:fldCharType="separate"/>
            </w:r>
            <w:r w:rsidR="000E0510">
              <w:rPr>
                <w:noProof/>
                <w:webHidden/>
              </w:rPr>
              <w:t>70</w:t>
            </w:r>
            <w:r w:rsidR="00492D3A">
              <w:rPr>
                <w:noProof/>
                <w:webHidden/>
              </w:rPr>
              <w:fldChar w:fldCharType="end"/>
            </w:r>
          </w:hyperlink>
        </w:p>
        <w:p w14:paraId="56776FD3" w14:textId="220C7852"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52" w:history="1">
            <w:r w:rsidR="00492D3A" w:rsidRPr="006127C2">
              <w:rPr>
                <w:rStyle w:val="Hyperlink"/>
                <w:noProof/>
                <w:lang w:val="bg-BG"/>
              </w:rPr>
              <w:t>Специфични цели за А</w:t>
            </w:r>
            <w:r w:rsidR="00492D3A" w:rsidRPr="006127C2">
              <w:rPr>
                <w:rStyle w:val="Hyperlink"/>
                <w:noProof/>
              </w:rPr>
              <w:t>0</w:t>
            </w:r>
            <w:r w:rsidR="00492D3A" w:rsidRPr="006127C2">
              <w:rPr>
                <w:rStyle w:val="Hyperlink"/>
                <w:noProof/>
                <w:lang w:val="bg-BG"/>
              </w:rPr>
              <w:t xml:space="preserve">61 </w:t>
            </w:r>
            <w:r w:rsidR="00492D3A" w:rsidRPr="006127C2">
              <w:rPr>
                <w:rStyle w:val="Hyperlink"/>
                <w:i/>
                <w:iCs/>
                <w:noProof/>
              </w:rPr>
              <w:t>Aythya fuligula</w:t>
            </w:r>
            <w:r w:rsidR="00492D3A" w:rsidRPr="006127C2">
              <w:rPr>
                <w:rStyle w:val="Hyperlink"/>
                <w:noProof/>
                <w:lang w:val="bg-BG"/>
              </w:rPr>
              <w:t xml:space="preserve"> (качулата потапница)</w:t>
            </w:r>
            <w:r w:rsidR="00492D3A">
              <w:rPr>
                <w:noProof/>
                <w:webHidden/>
              </w:rPr>
              <w:tab/>
            </w:r>
            <w:r w:rsidR="00492D3A">
              <w:rPr>
                <w:noProof/>
                <w:webHidden/>
              </w:rPr>
              <w:fldChar w:fldCharType="begin"/>
            </w:r>
            <w:r w:rsidR="00492D3A">
              <w:rPr>
                <w:noProof/>
                <w:webHidden/>
              </w:rPr>
              <w:instrText xml:space="preserve"> PAGEREF _Toc96961352 \h </w:instrText>
            </w:r>
            <w:r w:rsidR="00492D3A">
              <w:rPr>
                <w:noProof/>
                <w:webHidden/>
              </w:rPr>
            </w:r>
            <w:r w:rsidR="00492D3A">
              <w:rPr>
                <w:noProof/>
                <w:webHidden/>
              </w:rPr>
              <w:fldChar w:fldCharType="separate"/>
            </w:r>
            <w:r w:rsidR="000E0510">
              <w:rPr>
                <w:noProof/>
                <w:webHidden/>
              </w:rPr>
              <w:t>72</w:t>
            </w:r>
            <w:r w:rsidR="00492D3A">
              <w:rPr>
                <w:noProof/>
                <w:webHidden/>
              </w:rPr>
              <w:fldChar w:fldCharType="end"/>
            </w:r>
          </w:hyperlink>
        </w:p>
        <w:p w14:paraId="3F09C5A6" w14:textId="5370A081"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53" w:history="1">
            <w:r w:rsidR="00492D3A" w:rsidRPr="006127C2">
              <w:rPr>
                <w:rStyle w:val="Hyperlink"/>
                <w:noProof/>
                <w:lang w:val="bg-BG"/>
              </w:rPr>
              <w:t>Специфични</w:t>
            </w:r>
            <w:r w:rsidR="00492D3A" w:rsidRPr="006127C2">
              <w:rPr>
                <w:rStyle w:val="Hyperlink"/>
                <w:noProof/>
                <w:lang w:val="ru-RU"/>
              </w:rPr>
              <w:t xml:space="preserve"> цели за А067 </w:t>
            </w:r>
            <w:r w:rsidR="00492D3A" w:rsidRPr="006127C2">
              <w:rPr>
                <w:rStyle w:val="Hyperlink"/>
                <w:i/>
                <w:noProof/>
              </w:rPr>
              <w:t>Bucephala</w:t>
            </w:r>
            <w:r w:rsidR="00492D3A" w:rsidRPr="006127C2">
              <w:rPr>
                <w:rStyle w:val="Hyperlink"/>
                <w:i/>
                <w:noProof/>
                <w:lang w:val="ru-RU"/>
              </w:rPr>
              <w:t xml:space="preserve"> </w:t>
            </w:r>
            <w:r w:rsidR="00492D3A" w:rsidRPr="006127C2">
              <w:rPr>
                <w:rStyle w:val="Hyperlink"/>
                <w:i/>
                <w:noProof/>
              </w:rPr>
              <w:t>clangula</w:t>
            </w:r>
            <w:r w:rsidR="00492D3A" w:rsidRPr="006127C2">
              <w:rPr>
                <w:rStyle w:val="Hyperlink"/>
                <w:noProof/>
                <w:lang w:val="ru-RU"/>
              </w:rPr>
              <w:t xml:space="preserve"> (обикновена звънарка)</w:t>
            </w:r>
            <w:r w:rsidR="00492D3A">
              <w:rPr>
                <w:noProof/>
                <w:webHidden/>
              </w:rPr>
              <w:tab/>
            </w:r>
            <w:r w:rsidR="00492D3A">
              <w:rPr>
                <w:noProof/>
                <w:webHidden/>
              </w:rPr>
              <w:fldChar w:fldCharType="begin"/>
            </w:r>
            <w:r w:rsidR="00492D3A">
              <w:rPr>
                <w:noProof/>
                <w:webHidden/>
              </w:rPr>
              <w:instrText xml:space="preserve"> PAGEREF _Toc96961353 \h </w:instrText>
            </w:r>
            <w:r w:rsidR="00492D3A">
              <w:rPr>
                <w:noProof/>
                <w:webHidden/>
              </w:rPr>
            </w:r>
            <w:r w:rsidR="00492D3A">
              <w:rPr>
                <w:noProof/>
                <w:webHidden/>
              </w:rPr>
              <w:fldChar w:fldCharType="separate"/>
            </w:r>
            <w:r w:rsidR="000E0510">
              <w:rPr>
                <w:noProof/>
                <w:webHidden/>
              </w:rPr>
              <w:t>75</w:t>
            </w:r>
            <w:r w:rsidR="00492D3A">
              <w:rPr>
                <w:noProof/>
                <w:webHidden/>
              </w:rPr>
              <w:fldChar w:fldCharType="end"/>
            </w:r>
          </w:hyperlink>
        </w:p>
        <w:p w14:paraId="74F03C88" w14:textId="22CA4FFA"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54" w:history="1">
            <w:r w:rsidR="00492D3A" w:rsidRPr="006127C2">
              <w:rPr>
                <w:rStyle w:val="Hyperlink"/>
                <w:noProof/>
                <w:lang w:val="bg-BG"/>
              </w:rPr>
              <w:t xml:space="preserve">Специфични цели за А767 </w:t>
            </w:r>
            <w:r w:rsidR="00492D3A" w:rsidRPr="006127C2">
              <w:rPr>
                <w:rStyle w:val="Hyperlink"/>
                <w:i/>
                <w:noProof/>
              </w:rPr>
              <w:t>Mergellus</w:t>
            </w:r>
            <w:r w:rsidR="00492D3A" w:rsidRPr="006127C2">
              <w:rPr>
                <w:rStyle w:val="Hyperlink"/>
                <w:i/>
                <w:noProof/>
                <w:lang w:val="bg-BG"/>
              </w:rPr>
              <w:t xml:space="preserve"> </w:t>
            </w:r>
            <w:r w:rsidR="00492D3A" w:rsidRPr="006127C2">
              <w:rPr>
                <w:rStyle w:val="Hyperlink"/>
                <w:i/>
                <w:noProof/>
              </w:rPr>
              <w:t>albellus</w:t>
            </w:r>
            <w:r w:rsidR="00492D3A" w:rsidRPr="006127C2">
              <w:rPr>
                <w:rStyle w:val="Hyperlink"/>
                <w:noProof/>
                <w:lang w:val="bg-BG"/>
              </w:rPr>
              <w:t xml:space="preserve"> (малък нирец)</w:t>
            </w:r>
            <w:r w:rsidR="00492D3A">
              <w:rPr>
                <w:noProof/>
                <w:webHidden/>
              </w:rPr>
              <w:tab/>
            </w:r>
            <w:r w:rsidR="00492D3A">
              <w:rPr>
                <w:noProof/>
                <w:webHidden/>
              </w:rPr>
              <w:fldChar w:fldCharType="begin"/>
            </w:r>
            <w:r w:rsidR="00492D3A">
              <w:rPr>
                <w:noProof/>
                <w:webHidden/>
              </w:rPr>
              <w:instrText xml:space="preserve"> PAGEREF _Toc96961354 \h </w:instrText>
            </w:r>
            <w:r w:rsidR="00492D3A">
              <w:rPr>
                <w:noProof/>
                <w:webHidden/>
              </w:rPr>
            </w:r>
            <w:r w:rsidR="00492D3A">
              <w:rPr>
                <w:noProof/>
                <w:webHidden/>
              </w:rPr>
              <w:fldChar w:fldCharType="separate"/>
            </w:r>
            <w:r w:rsidR="000E0510">
              <w:rPr>
                <w:noProof/>
                <w:webHidden/>
              </w:rPr>
              <w:t>77</w:t>
            </w:r>
            <w:r w:rsidR="00492D3A">
              <w:rPr>
                <w:noProof/>
                <w:webHidden/>
              </w:rPr>
              <w:fldChar w:fldCharType="end"/>
            </w:r>
          </w:hyperlink>
        </w:p>
        <w:p w14:paraId="3F4F1555" w14:textId="466AFEDD"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55" w:history="1">
            <w:r w:rsidR="00492D3A" w:rsidRPr="006127C2">
              <w:rPr>
                <w:rStyle w:val="Hyperlink"/>
                <w:noProof/>
                <w:lang w:val="bg-BG"/>
              </w:rPr>
              <w:t xml:space="preserve">Специфични цели за А070 </w:t>
            </w:r>
            <w:r w:rsidR="00492D3A" w:rsidRPr="006127C2">
              <w:rPr>
                <w:rStyle w:val="Hyperlink"/>
                <w:i/>
                <w:noProof/>
              </w:rPr>
              <w:t>Mergus</w:t>
            </w:r>
            <w:r w:rsidR="00492D3A" w:rsidRPr="006127C2">
              <w:rPr>
                <w:rStyle w:val="Hyperlink"/>
                <w:i/>
                <w:noProof/>
                <w:lang w:val="ru-RU"/>
              </w:rPr>
              <w:t xml:space="preserve"> </w:t>
            </w:r>
            <w:r w:rsidR="00492D3A" w:rsidRPr="006127C2">
              <w:rPr>
                <w:rStyle w:val="Hyperlink"/>
                <w:i/>
                <w:noProof/>
              </w:rPr>
              <w:t>merganser</w:t>
            </w:r>
            <w:r w:rsidR="00492D3A" w:rsidRPr="006127C2">
              <w:rPr>
                <w:rStyle w:val="Hyperlink"/>
                <w:noProof/>
                <w:lang w:val="ru-RU"/>
              </w:rPr>
              <w:t xml:space="preserve"> (</w:t>
            </w:r>
            <w:r w:rsidR="00492D3A" w:rsidRPr="006127C2">
              <w:rPr>
                <w:rStyle w:val="Hyperlink"/>
                <w:noProof/>
                <w:lang w:val="bg-BG"/>
              </w:rPr>
              <w:t>голям нирец</w:t>
            </w:r>
            <w:r w:rsidR="00492D3A" w:rsidRPr="006127C2">
              <w:rPr>
                <w:rStyle w:val="Hyperlink"/>
                <w:noProof/>
                <w:lang w:val="ru-RU"/>
              </w:rPr>
              <w:t>)</w:t>
            </w:r>
            <w:r w:rsidR="00492D3A">
              <w:rPr>
                <w:noProof/>
                <w:webHidden/>
              </w:rPr>
              <w:tab/>
            </w:r>
            <w:r w:rsidR="00492D3A">
              <w:rPr>
                <w:noProof/>
                <w:webHidden/>
              </w:rPr>
              <w:fldChar w:fldCharType="begin"/>
            </w:r>
            <w:r w:rsidR="00492D3A">
              <w:rPr>
                <w:noProof/>
                <w:webHidden/>
              </w:rPr>
              <w:instrText xml:space="preserve"> PAGEREF _Toc96961355 \h </w:instrText>
            </w:r>
            <w:r w:rsidR="00492D3A">
              <w:rPr>
                <w:noProof/>
                <w:webHidden/>
              </w:rPr>
            </w:r>
            <w:r w:rsidR="00492D3A">
              <w:rPr>
                <w:noProof/>
                <w:webHidden/>
              </w:rPr>
              <w:fldChar w:fldCharType="separate"/>
            </w:r>
            <w:r w:rsidR="000E0510">
              <w:rPr>
                <w:noProof/>
                <w:webHidden/>
              </w:rPr>
              <w:t>80</w:t>
            </w:r>
            <w:r w:rsidR="00492D3A">
              <w:rPr>
                <w:noProof/>
                <w:webHidden/>
              </w:rPr>
              <w:fldChar w:fldCharType="end"/>
            </w:r>
          </w:hyperlink>
        </w:p>
        <w:p w14:paraId="57F23552" w14:textId="11C04459" w:rsidR="00492D3A" w:rsidRDefault="00726EAA" w:rsidP="00B078AD">
          <w:pPr>
            <w:pStyle w:val="TOC1"/>
            <w:numPr>
              <w:ilvl w:val="0"/>
              <w:numId w:val="40"/>
            </w:numPr>
            <w:ind w:left="851"/>
            <w:rPr>
              <w:rFonts w:asciiTheme="minorHAnsi" w:eastAsiaTheme="minorEastAsia" w:hAnsiTheme="minorHAnsi" w:cstheme="minorBidi"/>
              <w:noProof/>
              <w:sz w:val="22"/>
              <w:szCs w:val="22"/>
              <w:lang w:val="en-GB" w:eastAsia="en-GB"/>
            </w:rPr>
          </w:pPr>
          <w:hyperlink w:anchor="_Toc96961356" w:history="1">
            <w:r w:rsidR="00492D3A" w:rsidRPr="006127C2">
              <w:rPr>
                <w:rStyle w:val="Hyperlink"/>
                <w:noProof/>
                <w:lang w:val="bg-BG"/>
              </w:rPr>
              <w:t xml:space="preserve">Специфични цели за А075 </w:t>
            </w:r>
            <w:r w:rsidR="00492D3A" w:rsidRPr="006127C2">
              <w:rPr>
                <w:rStyle w:val="Hyperlink"/>
                <w:i/>
                <w:noProof/>
                <w:lang w:val="en-GB"/>
              </w:rPr>
              <w:t>Haliaeetus albicilla</w:t>
            </w:r>
            <w:r w:rsidR="00492D3A" w:rsidRPr="006127C2">
              <w:rPr>
                <w:rStyle w:val="Hyperlink"/>
                <w:noProof/>
                <w:lang w:val="bg-BG"/>
              </w:rPr>
              <w:t xml:space="preserve"> (морски орел)</w:t>
            </w:r>
            <w:r w:rsidR="00492D3A">
              <w:rPr>
                <w:noProof/>
                <w:webHidden/>
              </w:rPr>
              <w:tab/>
            </w:r>
            <w:r w:rsidR="00492D3A">
              <w:rPr>
                <w:noProof/>
                <w:webHidden/>
              </w:rPr>
              <w:fldChar w:fldCharType="begin"/>
            </w:r>
            <w:r w:rsidR="00492D3A">
              <w:rPr>
                <w:noProof/>
                <w:webHidden/>
              </w:rPr>
              <w:instrText xml:space="preserve"> PAGEREF _Toc96961356 \h </w:instrText>
            </w:r>
            <w:r w:rsidR="00492D3A">
              <w:rPr>
                <w:noProof/>
                <w:webHidden/>
              </w:rPr>
            </w:r>
            <w:r w:rsidR="00492D3A">
              <w:rPr>
                <w:noProof/>
                <w:webHidden/>
              </w:rPr>
              <w:fldChar w:fldCharType="separate"/>
            </w:r>
            <w:r w:rsidR="000E0510">
              <w:rPr>
                <w:noProof/>
                <w:webHidden/>
              </w:rPr>
              <w:t>82</w:t>
            </w:r>
            <w:r w:rsidR="00492D3A">
              <w:rPr>
                <w:noProof/>
                <w:webHidden/>
              </w:rPr>
              <w:fldChar w:fldCharType="end"/>
            </w:r>
          </w:hyperlink>
        </w:p>
        <w:p w14:paraId="01F463A8" w14:textId="180AB891" w:rsidR="00492D3A" w:rsidRDefault="00726EAA" w:rsidP="00B078AD">
          <w:pPr>
            <w:pStyle w:val="TOC1"/>
            <w:ind w:left="851"/>
            <w:rPr>
              <w:rFonts w:asciiTheme="minorHAnsi" w:eastAsiaTheme="minorEastAsia" w:hAnsiTheme="minorHAnsi" w:cstheme="minorBidi"/>
              <w:noProof/>
              <w:sz w:val="22"/>
              <w:szCs w:val="22"/>
              <w:lang w:val="en-GB" w:eastAsia="en-GB"/>
            </w:rPr>
          </w:pPr>
          <w:hyperlink w:anchor="_Toc96961357" w:history="1">
            <w:r w:rsidR="00492D3A" w:rsidRPr="006127C2">
              <w:rPr>
                <w:rStyle w:val="Hyperlink"/>
                <w:noProof/>
                <w:lang w:val="bg-BG"/>
              </w:rPr>
              <w:t>Цитирана литература:</w:t>
            </w:r>
            <w:r w:rsidR="00492D3A">
              <w:rPr>
                <w:noProof/>
                <w:webHidden/>
              </w:rPr>
              <w:tab/>
            </w:r>
            <w:r w:rsidR="00492D3A">
              <w:rPr>
                <w:noProof/>
                <w:webHidden/>
              </w:rPr>
              <w:fldChar w:fldCharType="begin"/>
            </w:r>
            <w:r w:rsidR="00492D3A">
              <w:rPr>
                <w:noProof/>
                <w:webHidden/>
              </w:rPr>
              <w:instrText xml:space="preserve"> PAGEREF _Toc96961357 \h </w:instrText>
            </w:r>
            <w:r w:rsidR="00492D3A">
              <w:rPr>
                <w:noProof/>
                <w:webHidden/>
              </w:rPr>
            </w:r>
            <w:r w:rsidR="00492D3A">
              <w:rPr>
                <w:noProof/>
                <w:webHidden/>
              </w:rPr>
              <w:fldChar w:fldCharType="separate"/>
            </w:r>
            <w:r w:rsidR="000E0510">
              <w:rPr>
                <w:noProof/>
                <w:webHidden/>
              </w:rPr>
              <w:t>85</w:t>
            </w:r>
            <w:r w:rsidR="00492D3A">
              <w:rPr>
                <w:noProof/>
                <w:webHidden/>
              </w:rPr>
              <w:fldChar w:fldCharType="end"/>
            </w:r>
          </w:hyperlink>
        </w:p>
        <w:p w14:paraId="7F441991" w14:textId="6101D5A8" w:rsidR="00807001" w:rsidRDefault="00807001">
          <w:r>
            <w:rPr>
              <w:b/>
              <w:bCs/>
              <w:noProof/>
            </w:rPr>
            <w:fldChar w:fldCharType="end"/>
          </w:r>
        </w:p>
      </w:sdtContent>
    </w:sdt>
    <w:p w14:paraId="56733689" w14:textId="77777777" w:rsidR="00807001" w:rsidRPr="007637F1" w:rsidRDefault="00807001" w:rsidP="000E0510">
      <w:pPr>
        <w:pageBreakBefore/>
        <w:spacing w:after="120"/>
        <w:rPr>
          <w:lang w:val="bg-BG"/>
        </w:rPr>
      </w:pPr>
    </w:p>
    <w:p w14:paraId="6CFF8E23" w14:textId="27E17231" w:rsidR="009C1595" w:rsidRPr="007637F1" w:rsidRDefault="007637F1" w:rsidP="007637F1">
      <w:pPr>
        <w:pStyle w:val="Heading1"/>
        <w:rPr>
          <w:lang w:val="bg-BG"/>
        </w:rPr>
      </w:pPr>
      <w:bookmarkStart w:id="1" w:name="_Toc96961329"/>
      <w:r>
        <w:rPr>
          <w:lang w:val="bg-BG"/>
        </w:rPr>
        <w:t>Въведение</w:t>
      </w:r>
      <w:bookmarkEnd w:id="1"/>
    </w:p>
    <w:p w14:paraId="3AE02E72" w14:textId="77777777" w:rsidR="007637F1" w:rsidRDefault="007637F1" w:rsidP="009C1595">
      <w:pPr>
        <w:spacing w:after="120"/>
        <w:rPr>
          <w:lang w:val="bg-BG"/>
        </w:rPr>
      </w:pPr>
    </w:p>
    <w:p w14:paraId="22FCD73E" w14:textId="4CDDBB48" w:rsidR="00D4380D" w:rsidRPr="00D4380D" w:rsidRDefault="00045AC4" w:rsidP="00FD7CC2">
      <w:pPr>
        <w:spacing w:after="120"/>
        <w:jc w:val="both"/>
        <w:rPr>
          <w:lang w:val="bg-BG"/>
        </w:rPr>
      </w:pPr>
      <w:r w:rsidRPr="00D4380D">
        <w:rPr>
          <w:lang w:val="bg-BG"/>
        </w:rPr>
        <w:t xml:space="preserve">Специална защитена зона (СЗЗ) BG0002091 „Остров Лакът“ по Директива 2009/147/ЕО заема площ от </w:t>
      </w:r>
      <w:r w:rsidR="00FD7CC2">
        <w:rPr>
          <w:lang w:val="bg-BG"/>
        </w:rPr>
        <w:t>1260,</w:t>
      </w:r>
      <w:r w:rsidR="00AC340A" w:rsidRPr="00D4380D">
        <w:rPr>
          <w:lang w:val="bg-BG"/>
        </w:rPr>
        <w:t xml:space="preserve">9 </w:t>
      </w:r>
      <w:r w:rsidRPr="00D4380D">
        <w:rPr>
          <w:lang w:val="bg-BG"/>
        </w:rPr>
        <w:t>ha и попада изцяло в Континенталния биогеографски регион. Обявена е със Заповед № РД – 512/22.08.2008 г. на Министъра на околната среда и водите. Съгласно стандартния формуляр за данни (</w:t>
      </w:r>
      <w:r w:rsidR="008058FE">
        <w:rPr>
          <w:lang w:val="bg-BG"/>
        </w:rPr>
        <w:t>СФ</w:t>
      </w:r>
      <w:r w:rsidR="006C6AD3">
        <w:rPr>
          <w:lang w:val="bg-BG"/>
        </w:rPr>
        <w:t>Д</w:t>
      </w:r>
      <w:r w:rsidRPr="00D4380D">
        <w:rPr>
          <w:lang w:val="bg-BG"/>
        </w:rPr>
        <w:t xml:space="preserve">) в зоната приоритетни за опазване са 27 вида птици. СЗЗ обхваща </w:t>
      </w:r>
      <w:r w:rsidR="00556B26" w:rsidRPr="00D4380D">
        <w:rPr>
          <w:lang w:val="bg-BG"/>
        </w:rPr>
        <w:t>територията на три постоянни острова по р. Дунав – о. Лакът, о. Палец и о. Градина, и няколко непостоянни пясъчни острова, които се о</w:t>
      </w:r>
      <w:r w:rsidR="00AE2F22" w:rsidRPr="00D4380D">
        <w:rPr>
          <w:lang w:val="bg-BG"/>
        </w:rPr>
        <w:t>бразуват по врем на маловодие по</w:t>
      </w:r>
      <w:r w:rsidR="00556B26" w:rsidRPr="00D4380D">
        <w:rPr>
          <w:lang w:val="bg-BG"/>
        </w:rPr>
        <w:t xml:space="preserve"> реката.</w:t>
      </w:r>
      <w:r w:rsidR="00AE2F22" w:rsidRPr="00D4380D">
        <w:rPr>
          <w:lang w:val="bg-BG"/>
        </w:rPr>
        <w:t xml:space="preserve"> Зоната е разположена източно от гр. Никопол и граничи с СЗЗ „Никополска плато“.</w:t>
      </w:r>
      <w:r w:rsidR="00DC1DFB" w:rsidRPr="00D4380D">
        <w:rPr>
          <w:lang w:val="bg-BG"/>
        </w:rPr>
        <w:t xml:space="preserve"> Остров Лакът е покрит с естествена растителност – храсти, върби (</w:t>
      </w:r>
      <w:r w:rsidR="00DC1DFB" w:rsidRPr="00D4380D">
        <w:rPr>
          <w:i/>
          <w:lang w:val="bg-BG"/>
        </w:rPr>
        <w:t>Salix</w:t>
      </w:r>
      <w:r w:rsidR="00DC1DFB" w:rsidRPr="00D4380D">
        <w:rPr>
          <w:lang w:val="bg-BG"/>
        </w:rPr>
        <w:t xml:space="preserve"> spp.) и тополи (</w:t>
      </w:r>
      <w:r w:rsidR="00DC1DFB" w:rsidRPr="00D4380D">
        <w:rPr>
          <w:i/>
          <w:lang w:val="bg-BG"/>
        </w:rPr>
        <w:t>Populus</w:t>
      </w:r>
      <w:r w:rsidR="00DC1DFB" w:rsidRPr="00D4380D">
        <w:rPr>
          <w:lang w:val="bg-BG"/>
        </w:rPr>
        <w:t xml:space="preserve"> spp.).</w:t>
      </w:r>
      <w:r w:rsidR="00B35B8A" w:rsidRPr="00D4380D">
        <w:rPr>
          <w:lang w:val="bg-BG"/>
        </w:rPr>
        <w:t xml:space="preserve"> Пясъчни коси и малки островчета се откриват през периода на маловодие в близост до трите постоянни острова. Тези места са предпочитано местообитание за хранене и почивка на много водолюбиви птици като пеликани, корморани,</w:t>
      </w:r>
      <w:r w:rsidR="00D4380D" w:rsidRPr="00D4380D">
        <w:rPr>
          <w:lang w:val="bg-BG"/>
        </w:rPr>
        <w:t xml:space="preserve"> патици,</w:t>
      </w:r>
      <w:r w:rsidR="00B35B8A" w:rsidRPr="00D4380D">
        <w:rPr>
          <w:lang w:val="bg-BG"/>
        </w:rPr>
        <w:t xml:space="preserve"> потапници, гмурци, чапли, дъждосвирци и др.</w:t>
      </w:r>
      <w:r w:rsidR="00FD7CC2">
        <w:rPr>
          <w:lang w:val="bg-BG"/>
        </w:rPr>
        <w:t xml:space="preserve"> Зоната има висока орнитологична стойност по отношение на местата за почивака на къдроглавия пеликан (</w:t>
      </w:r>
      <w:r w:rsidR="00FD7CC2" w:rsidRPr="00FD7CC2">
        <w:rPr>
          <w:i/>
          <w:lang w:val="bg-BG"/>
        </w:rPr>
        <w:t>Pelecanus crispus</w:t>
      </w:r>
      <w:r w:rsidR="00FD7CC2">
        <w:rPr>
          <w:lang w:val="bg-BG"/>
        </w:rPr>
        <w:t>) и зимуването на малкия корморан (</w:t>
      </w:r>
      <w:r w:rsidR="00FD7CC2" w:rsidRPr="00FD7CC2">
        <w:rPr>
          <w:i/>
          <w:lang w:val="en-GB"/>
        </w:rPr>
        <w:t>Microcarbo</w:t>
      </w:r>
      <w:r w:rsidR="00FD7CC2" w:rsidRPr="00FD7CC2">
        <w:rPr>
          <w:i/>
          <w:lang w:val="bg-BG"/>
        </w:rPr>
        <w:t xml:space="preserve"> pygm</w:t>
      </w:r>
      <w:r w:rsidR="00FD7CC2">
        <w:rPr>
          <w:i/>
          <w:lang w:val="en-GB"/>
        </w:rPr>
        <w:t>a</w:t>
      </w:r>
      <w:r w:rsidR="00FD7CC2" w:rsidRPr="00FD7CC2">
        <w:rPr>
          <w:i/>
          <w:lang w:val="bg-BG"/>
        </w:rPr>
        <w:t>eus</w:t>
      </w:r>
      <w:r w:rsidR="00FD7CC2">
        <w:rPr>
          <w:lang w:val="bg-BG"/>
        </w:rPr>
        <w:t>). Също така</w:t>
      </w:r>
      <w:r w:rsidR="007B43D6">
        <w:rPr>
          <w:lang w:val="en-GB"/>
        </w:rPr>
        <w:t>,</w:t>
      </w:r>
      <w:r w:rsidR="00FD7CC2">
        <w:rPr>
          <w:lang w:val="bg-BG"/>
        </w:rPr>
        <w:t xml:space="preserve"> е едно от важните места за гнезденето на морския орел (</w:t>
      </w:r>
      <w:r w:rsidR="00415461" w:rsidRPr="00415461">
        <w:rPr>
          <w:i/>
          <w:lang w:val="bg-BG"/>
        </w:rPr>
        <w:t>Haliaeetus albicilla</w:t>
      </w:r>
      <w:r w:rsidR="00FD7CC2">
        <w:rPr>
          <w:lang w:val="bg-BG"/>
        </w:rPr>
        <w:t>)</w:t>
      </w:r>
      <w:r w:rsidR="00415461">
        <w:rPr>
          <w:lang w:val="en-GB"/>
        </w:rPr>
        <w:t xml:space="preserve"> </w:t>
      </w:r>
      <w:r w:rsidR="00415461">
        <w:rPr>
          <w:lang w:val="bg-BG"/>
        </w:rPr>
        <w:t>по р. Дунав</w:t>
      </w:r>
      <w:r w:rsidR="00FD7CC2">
        <w:rPr>
          <w:lang w:val="bg-BG"/>
        </w:rPr>
        <w:t>. Зоната предоставя подходящи хранителни местообитания и места за почивка за редица водлюбиви видове птици като големия и малкия нирец</w:t>
      </w:r>
      <w:r w:rsidR="00415461">
        <w:rPr>
          <w:lang w:val="en-GB"/>
        </w:rPr>
        <w:t xml:space="preserve"> (</w:t>
      </w:r>
      <w:r w:rsidR="00415461" w:rsidRPr="00415461">
        <w:rPr>
          <w:i/>
          <w:lang w:val="en-GB"/>
        </w:rPr>
        <w:t>Mergus merganser, M. albellus</w:t>
      </w:r>
      <w:r w:rsidR="00415461">
        <w:rPr>
          <w:lang w:val="en-GB"/>
        </w:rPr>
        <w:t>)</w:t>
      </w:r>
      <w:r w:rsidR="00FD7CC2">
        <w:rPr>
          <w:lang w:val="bg-BG"/>
        </w:rPr>
        <w:t>, звънарката</w:t>
      </w:r>
      <w:r w:rsidR="00415461">
        <w:rPr>
          <w:lang w:val="en-GB"/>
        </w:rPr>
        <w:t xml:space="preserve"> (</w:t>
      </w:r>
      <w:r w:rsidR="00415461" w:rsidRPr="00415461">
        <w:rPr>
          <w:i/>
          <w:lang w:val="en-GB"/>
        </w:rPr>
        <w:t>Bucephala clangula</w:t>
      </w:r>
      <w:r w:rsidR="00415461">
        <w:rPr>
          <w:lang w:val="en-GB"/>
        </w:rPr>
        <w:t>)</w:t>
      </w:r>
      <w:r w:rsidR="00415461">
        <w:rPr>
          <w:lang w:val="bg-BG"/>
        </w:rPr>
        <w:t xml:space="preserve"> и големия корморан (</w:t>
      </w:r>
      <w:r w:rsidR="00415461" w:rsidRPr="00415461">
        <w:rPr>
          <w:i/>
          <w:lang w:val="en-GB"/>
        </w:rPr>
        <w:t>Phalacrocorax carbo</w:t>
      </w:r>
      <w:r w:rsidR="00415461">
        <w:rPr>
          <w:lang w:val="bg-BG"/>
        </w:rPr>
        <w:t>)</w:t>
      </w:r>
      <w:r w:rsidR="00FD7CC2">
        <w:rPr>
          <w:lang w:val="bg-BG"/>
        </w:rPr>
        <w:t xml:space="preserve">. </w:t>
      </w:r>
    </w:p>
    <w:p w14:paraId="58DA292F" w14:textId="6758420C" w:rsidR="009C1595" w:rsidRDefault="00D4380D" w:rsidP="00707045">
      <w:pPr>
        <w:spacing w:after="120"/>
        <w:jc w:val="both"/>
        <w:rPr>
          <w:lang w:val="bg-BG"/>
        </w:rPr>
      </w:pPr>
      <w:r w:rsidRPr="00D4380D">
        <w:rPr>
          <w:lang w:val="bg-BG"/>
        </w:rPr>
        <w:t>Остров Лакът и околните му територии се влияят от горскостопанските дейности на острова и от хидрологичния режим на река Дунав. Всички горскостопански дейности, свързани с голи сечи, премахване на подлеса и залесяване с хибридна топола оказват отрицателно въздействие върху крайречните заливни гори на острова. Интензивния риболов в района, както и лова причиняват безп</w:t>
      </w:r>
      <w:r>
        <w:rPr>
          <w:lang w:val="bg-BG"/>
        </w:rPr>
        <w:t>окойство на водолюбивите птици.</w:t>
      </w:r>
    </w:p>
    <w:p w14:paraId="38B78E9A" w14:textId="77777777" w:rsidR="00572808" w:rsidRPr="0084415D" w:rsidRDefault="00572808" w:rsidP="00572808">
      <w:pPr>
        <w:spacing w:after="120" w:line="240" w:lineRule="auto"/>
        <w:rPr>
          <w:i/>
        </w:rPr>
      </w:pPr>
      <w:r w:rsidRPr="0084415D">
        <w:rPr>
          <w:i/>
        </w:rPr>
        <w:t>Методика на теренните проучвания</w:t>
      </w:r>
    </w:p>
    <w:p w14:paraId="74E6716D" w14:textId="77777777" w:rsidR="00572808" w:rsidRPr="0084415D" w:rsidRDefault="00572808" w:rsidP="000E0510">
      <w:pPr>
        <w:spacing w:after="120" w:line="240" w:lineRule="auto"/>
        <w:jc w:val="both"/>
      </w:pPr>
      <w:r w:rsidRPr="0084415D">
        <w:t>По време на теренните проучвания на птиците през 2021 г., СЗЗ беше посетена минимум два пъти по време на размножителния сезон на упоменатите в таблица 3.2 на СФД видове. Принципно методиката на проучването следва тази от „Националната система за мониторинг на биологичното разнообразие“ (НСМБР), но ограничението във времето и средствата не позволиха стриктно прилагане на методите за отделните видове птици. Направена е верификация на актуалното състояние на популациите на видовете в СЗЗ (основно гнездящи) и техните местообитания. При констатирането на конкретни заплахи за видовете, то те са описани в текста към тях. В допълнение, са посочени и принципни заплахи, базирани на конкретни наблюдения и информация (от литературата, СФД и др.), която имат авторите на разработката.</w:t>
      </w:r>
    </w:p>
    <w:p w14:paraId="479A4760" w14:textId="77777777" w:rsidR="00572808" w:rsidRPr="0084415D" w:rsidRDefault="00572808" w:rsidP="000E0510">
      <w:pPr>
        <w:spacing w:after="120" w:line="240" w:lineRule="auto"/>
        <w:jc w:val="both"/>
      </w:pPr>
      <w:r w:rsidRPr="0084415D">
        <w:t>Оценката на популациите на зимуващите видове е направена на база данните от Средно-зимните преброявания на водолюбивите птици (СЗП) за 2019 и 2020 г., предоставени от ИАОС.</w:t>
      </w:r>
    </w:p>
    <w:p w14:paraId="04B1138E" w14:textId="77777777" w:rsidR="00572808" w:rsidRPr="0084415D" w:rsidRDefault="00572808" w:rsidP="000E0510">
      <w:pPr>
        <w:spacing w:after="120" w:line="240" w:lineRule="auto"/>
        <w:jc w:val="both"/>
      </w:pPr>
      <w:r w:rsidRPr="0084415D">
        <w:t>Оценката на популациите на мигриращите / концентриращи се видове в СЗЗ е направена предимно на база на литературни източници и СФД, много рядко в случай на наблюдения от пролетта на 2021 г.</w:t>
      </w:r>
    </w:p>
    <w:p w14:paraId="1847F4B9" w14:textId="77777777" w:rsidR="00572808" w:rsidRPr="0084415D" w:rsidRDefault="00572808" w:rsidP="000E0510">
      <w:pPr>
        <w:spacing w:after="120" w:line="240" w:lineRule="auto"/>
        <w:jc w:val="both"/>
      </w:pPr>
      <w:r w:rsidRPr="0084415D">
        <w:lastRenderedPageBreak/>
        <w:t xml:space="preserve">При поставянето на специфични цели за отделните видове изискващи провеждане на допълнителен мониторинг за установяване размера на гнездящата, мигриращата и/или зимуващата популация на вида в зоната, предлагаме да се следват методиките приети от МОСВ и ИАОС, и утвърдени от Националния съвет по биоразнообразие. Сроковете на мониторинг да са съобразени с изискванията дадени в "Методически указания за провеждане на орнитологичен мониторинг", утвърдени от МОСВ през месец юни 2010 г. </w:t>
      </w:r>
    </w:p>
    <w:p w14:paraId="1B841149" w14:textId="6CAC87A8" w:rsidR="00572808" w:rsidRPr="0084415D" w:rsidRDefault="00572808" w:rsidP="00572808">
      <w:pPr>
        <w:numPr>
          <w:ilvl w:val="0"/>
          <w:numId w:val="42"/>
        </w:numPr>
        <w:spacing w:after="120" w:line="240" w:lineRule="auto"/>
      </w:pPr>
      <w:r w:rsidRPr="0084415D">
        <w:t>Мониторинг на гнездящите видове: Шурулинков и др.</w:t>
      </w:r>
      <w:r>
        <w:t xml:space="preserve"> </w:t>
      </w:r>
      <w:r w:rsidRPr="0084415D">
        <w:t>(2015) Методика за мониторинг на гнездящите видове птици. НСМБР - ИАОС</w:t>
      </w:r>
    </w:p>
    <w:p w14:paraId="3497DA36" w14:textId="77777777" w:rsidR="00572808" w:rsidRPr="0084415D" w:rsidRDefault="00572808" w:rsidP="00572808">
      <w:pPr>
        <w:numPr>
          <w:ilvl w:val="0"/>
          <w:numId w:val="42"/>
        </w:numPr>
        <w:spacing w:after="120" w:line="240" w:lineRule="auto"/>
      </w:pPr>
      <w:r w:rsidRPr="0084415D">
        <w:t>Мониторинг на мигриращите птици: Мичев, Т. и Профиров, Л. (2010) Методически указания за провеждане на орнитологичен мониторинг и Методика за мониторинг на реещите се мигриращи птици. НСМБР - ИАОС.</w:t>
      </w:r>
    </w:p>
    <w:p w14:paraId="409B2867" w14:textId="77777777" w:rsidR="00572808" w:rsidRPr="0084415D" w:rsidRDefault="00572808" w:rsidP="00572808">
      <w:pPr>
        <w:numPr>
          <w:ilvl w:val="0"/>
          <w:numId w:val="42"/>
        </w:numPr>
        <w:spacing w:after="120" w:line="240" w:lineRule="auto"/>
      </w:pPr>
      <w:r w:rsidRPr="0084415D">
        <w:t>Мониторинг на зимуващите птици: Методика за мониторинг на зимуващи птици. НСМБР - ИАОС.</w:t>
      </w:r>
    </w:p>
    <w:p w14:paraId="3FEAAF09" w14:textId="13461C91" w:rsidR="00572808" w:rsidRDefault="00572808" w:rsidP="000E0510">
      <w:pPr>
        <w:spacing w:after="120" w:line="240" w:lineRule="auto"/>
        <w:jc w:val="both"/>
        <w:rPr>
          <w:lang w:val="bg-BG"/>
        </w:rPr>
      </w:pPr>
      <w:r w:rsidRPr="0084415D">
        <w:t>За отделните видове и групи птици тези методики са доразвити и допълнени, съгласно целите на Докладването по чл.12 (Схеми 1 - 5) и приложени през 2020 г., с което препоръчваме да се съобразят бъдещите теренни проучвания.</w:t>
      </w:r>
    </w:p>
    <w:p w14:paraId="446ACABD" w14:textId="77777777" w:rsidR="00BE4072" w:rsidRPr="00BE4072" w:rsidRDefault="00BE4072" w:rsidP="00BE4072">
      <w:pPr>
        <w:spacing w:after="0"/>
        <w:rPr>
          <w:lang w:val="bg-BG"/>
        </w:rPr>
      </w:pPr>
      <w:r w:rsidRPr="00BE4072">
        <w:rPr>
          <w:lang w:val="bg-BG"/>
        </w:rPr>
        <w:t xml:space="preserve">Настоящият документ включва следните раздели с важна информация: </w:t>
      </w:r>
    </w:p>
    <w:p w14:paraId="4FF08642" w14:textId="77777777" w:rsidR="00BE4072" w:rsidRPr="00BE4072" w:rsidRDefault="00BE4072" w:rsidP="00BE4072">
      <w:pPr>
        <w:numPr>
          <w:ilvl w:val="0"/>
          <w:numId w:val="1"/>
        </w:numPr>
        <w:spacing w:after="0"/>
        <w:rPr>
          <w:lang w:val="bg-BG"/>
        </w:rPr>
      </w:pPr>
      <w:r w:rsidRPr="00BE4072">
        <w:rPr>
          <w:lang w:val="bg-BG"/>
        </w:rPr>
        <w:t>Код и наименование на вида</w:t>
      </w:r>
    </w:p>
    <w:p w14:paraId="595B6465" w14:textId="77777777" w:rsidR="00BE4072" w:rsidRPr="00BE4072" w:rsidRDefault="00BE4072" w:rsidP="00BE4072">
      <w:pPr>
        <w:numPr>
          <w:ilvl w:val="0"/>
          <w:numId w:val="1"/>
        </w:numPr>
        <w:spacing w:after="0"/>
        <w:rPr>
          <w:lang w:val="bg-BG"/>
        </w:rPr>
      </w:pPr>
      <w:r w:rsidRPr="00BE4072">
        <w:rPr>
          <w:lang w:val="bg-BG"/>
        </w:rPr>
        <w:t>Кратка характеристика на вида</w:t>
      </w:r>
    </w:p>
    <w:p w14:paraId="22276F67" w14:textId="77777777" w:rsidR="00BE4072" w:rsidRPr="00BE4072" w:rsidRDefault="00BE4072" w:rsidP="00BE4072">
      <w:pPr>
        <w:numPr>
          <w:ilvl w:val="0"/>
          <w:numId w:val="1"/>
        </w:numPr>
        <w:spacing w:after="0"/>
        <w:rPr>
          <w:lang w:val="bg-BG"/>
        </w:rPr>
      </w:pPr>
      <w:r w:rsidRPr="00BE4072">
        <w:rPr>
          <w:lang w:val="bg-BG"/>
        </w:rPr>
        <w:t>Характер на пребиваване в страната, Характерно местообитание и хранене</w:t>
      </w:r>
    </w:p>
    <w:p w14:paraId="5DE98DCB" w14:textId="77777777" w:rsidR="00BE4072" w:rsidRPr="00BE4072" w:rsidRDefault="00BE4072" w:rsidP="00BE4072">
      <w:pPr>
        <w:numPr>
          <w:ilvl w:val="0"/>
          <w:numId w:val="1"/>
        </w:numPr>
        <w:spacing w:after="0"/>
        <w:rPr>
          <w:lang w:val="bg-BG"/>
        </w:rPr>
      </w:pPr>
      <w:r w:rsidRPr="00BE4072">
        <w:rPr>
          <w:lang w:val="bg-BG"/>
        </w:rPr>
        <w:t>Разпространение, природозащитно състояние и тенденции в популацията на вида на национално ниво</w:t>
      </w:r>
    </w:p>
    <w:p w14:paraId="63F19A9B" w14:textId="77777777" w:rsidR="00BE4072" w:rsidRPr="00BE4072" w:rsidRDefault="00BE4072" w:rsidP="00BE4072">
      <w:pPr>
        <w:numPr>
          <w:ilvl w:val="0"/>
          <w:numId w:val="1"/>
        </w:numPr>
        <w:spacing w:after="0"/>
        <w:rPr>
          <w:lang w:val="bg-BG"/>
        </w:rPr>
      </w:pPr>
      <w:r w:rsidRPr="00BE4072">
        <w:rPr>
          <w:lang w:val="bg-BG"/>
        </w:rPr>
        <w:t>Състояние на ниво СЗЗ</w:t>
      </w:r>
    </w:p>
    <w:p w14:paraId="46C521CC" w14:textId="77777777" w:rsidR="00BE4072" w:rsidRPr="00BE4072" w:rsidRDefault="00BE4072" w:rsidP="00BE4072">
      <w:pPr>
        <w:numPr>
          <w:ilvl w:val="0"/>
          <w:numId w:val="1"/>
        </w:numPr>
        <w:spacing w:after="0"/>
        <w:rPr>
          <w:lang w:val="bg-BG"/>
        </w:rPr>
      </w:pPr>
      <w:r w:rsidRPr="00BE4072">
        <w:rPr>
          <w:lang w:val="bg-BG"/>
        </w:rPr>
        <w:t>Анализ на наличната информация</w:t>
      </w:r>
    </w:p>
    <w:p w14:paraId="13AE61C2" w14:textId="24410FA3" w:rsidR="00BE4072" w:rsidRPr="00BE4072" w:rsidRDefault="007B43D6" w:rsidP="00BE4072">
      <w:pPr>
        <w:numPr>
          <w:ilvl w:val="0"/>
          <w:numId w:val="1"/>
        </w:numPr>
        <w:spacing w:after="0"/>
        <w:rPr>
          <w:lang w:val="bg-BG"/>
        </w:rPr>
      </w:pPr>
      <w:r>
        <w:rPr>
          <w:lang w:val="bg-BG"/>
        </w:rPr>
        <w:t>Параметри за определяне на специфичните природозащитни цели за вида в зоната</w:t>
      </w:r>
    </w:p>
    <w:p w14:paraId="23E9105E" w14:textId="0B65580F" w:rsidR="00BE4072" w:rsidRPr="00BE4072" w:rsidRDefault="00BE4072" w:rsidP="00BE4072">
      <w:pPr>
        <w:numPr>
          <w:ilvl w:val="0"/>
          <w:numId w:val="1"/>
        </w:numPr>
        <w:spacing w:after="0"/>
        <w:rPr>
          <w:lang w:val="bg-BG"/>
        </w:rPr>
      </w:pPr>
      <w:r w:rsidRPr="00BE4072">
        <w:rPr>
          <w:lang w:val="bg-BG"/>
        </w:rPr>
        <w:t xml:space="preserve">Необходимост от промени на </w:t>
      </w:r>
      <w:r w:rsidR="006C6AD3">
        <w:rPr>
          <w:lang w:val="bg-BG"/>
        </w:rPr>
        <w:t>СФД</w:t>
      </w:r>
      <w:r w:rsidRPr="00BE4072">
        <w:rPr>
          <w:lang w:val="bg-BG"/>
        </w:rPr>
        <w:t xml:space="preserve"> на СЗЗ</w:t>
      </w:r>
    </w:p>
    <w:p w14:paraId="3F25A52A" w14:textId="77777777" w:rsidR="00BE4072" w:rsidRPr="00BE4072" w:rsidRDefault="00BE4072" w:rsidP="00BE4072">
      <w:pPr>
        <w:numPr>
          <w:ilvl w:val="0"/>
          <w:numId w:val="1"/>
        </w:numPr>
        <w:spacing w:after="0"/>
        <w:rPr>
          <w:lang w:val="bg-BG"/>
        </w:rPr>
      </w:pPr>
      <w:r w:rsidRPr="00BE4072">
        <w:rPr>
          <w:lang w:val="bg-BG"/>
        </w:rPr>
        <w:t>Използвана литература</w:t>
      </w:r>
    </w:p>
    <w:p w14:paraId="223E0CE2" w14:textId="33F9E12A" w:rsidR="007B43D6" w:rsidRDefault="007B43D6" w:rsidP="00707045">
      <w:pPr>
        <w:spacing w:after="0"/>
        <w:jc w:val="both"/>
        <w:rPr>
          <w:lang w:val="bg-BG"/>
        </w:rPr>
      </w:pPr>
      <w:r w:rsidRPr="007B43D6">
        <w:rPr>
          <w:lang w:val="bg-BG"/>
        </w:rPr>
        <w:t>Природозащитните цели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стабилна/нарастваща тенденция на популацията на вида. Необходимо е обаче да поясним, че поради липсата на систематизиран мониторинг на птиците в СЗЗ-ни от мрежата Натура 2000 в България, не са посочвани тенденции в популациите на видовете, а само целеви стойности за минималния размер на популациите в зоната. За да се посочат статистически достоверни, дори и само краткосрочни тенденции в популациите (за 10 г. период) на птиците в СЗЗ, са необходими данни от поне 5 г. систематизиран мониторинг на видовете, а такива в повечето случаи липсват.</w:t>
      </w:r>
    </w:p>
    <w:p w14:paraId="143FD403" w14:textId="77777777" w:rsidR="007B43D6" w:rsidRDefault="007B43D6">
      <w:pPr>
        <w:rPr>
          <w:lang w:val="bg-BG"/>
        </w:rPr>
      </w:pPr>
      <w:r>
        <w:rPr>
          <w:lang w:val="bg-BG"/>
        </w:rPr>
        <w:br w:type="page"/>
      </w:r>
    </w:p>
    <w:p w14:paraId="792C4FAF" w14:textId="77777777" w:rsidR="00BE4072" w:rsidRPr="00BE4072" w:rsidRDefault="00BE4072" w:rsidP="00707045">
      <w:pPr>
        <w:spacing w:after="0"/>
        <w:jc w:val="both"/>
        <w:rPr>
          <w:lang w:val="bg-BG"/>
        </w:rPr>
      </w:pPr>
    </w:p>
    <w:p w14:paraId="62973908" w14:textId="77777777" w:rsidR="00B644B7" w:rsidRPr="003B176E" w:rsidRDefault="00B644B7" w:rsidP="005E188B">
      <w:pPr>
        <w:pStyle w:val="Heading1"/>
        <w:jc w:val="center"/>
        <w:rPr>
          <w:lang w:val="ru-RU" w:eastAsia="bg-BG"/>
        </w:rPr>
      </w:pPr>
      <w:bookmarkStart w:id="2" w:name="_Toc89106056"/>
      <w:bookmarkStart w:id="3" w:name="_Toc89121961"/>
      <w:bookmarkStart w:id="4" w:name="_Toc96961330"/>
      <w:bookmarkStart w:id="5" w:name="_Toc87487749"/>
      <w:r w:rsidRPr="003B176E">
        <w:rPr>
          <w:lang w:val="ru-RU" w:eastAsia="bg-BG"/>
        </w:rPr>
        <w:t xml:space="preserve">Специфични цели за А002 </w:t>
      </w:r>
      <w:r w:rsidRPr="003B176E">
        <w:rPr>
          <w:i/>
          <w:iCs/>
          <w:lang w:eastAsia="bg-BG"/>
        </w:rPr>
        <w:t>Gavia</w:t>
      </w:r>
      <w:r w:rsidRPr="003B176E">
        <w:rPr>
          <w:i/>
          <w:iCs/>
          <w:lang w:val="ru-RU" w:eastAsia="bg-BG"/>
        </w:rPr>
        <w:t xml:space="preserve"> </w:t>
      </w:r>
      <w:r w:rsidRPr="003B176E">
        <w:rPr>
          <w:i/>
          <w:iCs/>
          <w:lang w:eastAsia="bg-BG"/>
        </w:rPr>
        <w:t>arctica</w:t>
      </w:r>
      <w:r w:rsidRPr="003B176E">
        <w:rPr>
          <w:lang w:val="ru-RU" w:eastAsia="bg-BG"/>
        </w:rPr>
        <w:t xml:space="preserve"> (черногуш гмуркач)</w:t>
      </w:r>
      <w:bookmarkEnd w:id="2"/>
      <w:bookmarkEnd w:id="3"/>
      <w:bookmarkEnd w:id="4"/>
    </w:p>
    <w:p w14:paraId="5E73C9D6" w14:textId="3FDC30FA" w:rsidR="00B644B7" w:rsidRPr="004D6515" w:rsidRDefault="00B644B7" w:rsidP="004D6515">
      <w:pPr>
        <w:pStyle w:val="ListParagraph"/>
        <w:numPr>
          <w:ilvl w:val="0"/>
          <w:numId w:val="11"/>
        </w:numPr>
        <w:spacing w:before="120" w:after="120" w:line="240" w:lineRule="auto"/>
        <w:ind w:left="0"/>
        <w:jc w:val="both"/>
        <w:rPr>
          <w:lang w:val="bg-BG" w:eastAsia="bg-BG"/>
        </w:rPr>
      </w:pPr>
      <w:r w:rsidRPr="004D6515">
        <w:rPr>
          <w:b/>
          <w:bCs/>
          <w:lang w:val="bg-BG" w:eastAsia="bg-BG"/>
        </w:rPr>
        <w:t>Кратка характеристика на вида</w:t>
      </w:r>
    </w:p>
    <w:p w14:paraId="1B130018" w14:textId="63DD1214" w:rsidR="00B644B7" w:rsidRPr="003B176E" w:rsidRDefault="00B644B7" w:rsidP="00B644B7">
      <w:pPr>
        <w:spacing w:before="120" w:after="120" w:line="240" w:lineRule="auto"/>
        <w:jc w:val="both"/>
        <w:rPr>
          <w:lang w:val="bg-BG" w:eastAsia="bg-BG"/>
        </w:rPr>
      </w:pPr>
      <w:r w:rsidRPr="003B176E">
        <w:rPr>
          <w:lang w:val="bg-BG" w:eastAsia="bg-BG"/>
        </w:rPr>
        <w:t>Дължината на тялото 63-75 cm, тегло 2,3 (при женските) до 3,4 kg (при мъжките), размахът на крилата - 100-130 cm. В брачно оперение темето, тилът и задната част на врата са кадифено светлосиви. Предната част на шията и гърлото са черни. Тялото отгоре е с ясни бели петна. В зимно оперение шията отстрани е наполовина тъмна, със сива задна и бяла предна част. Няма бяло петно около окото. Горната страна на тялото е равномерно тъмно сива. Без полов диморфизъм, със слаби възрастови различия. Младите са като възрастните в зимно оперение, но със светли окрайнини на перата отгоре, образуващи люспест рисунък. Младежката оперение се запазва</w:t>
      </w:r>
      <w:r w:rsidR="008A4F9A">
        <w:rPr>
          <w:lang w:val="bg-BG" w:eastAsia="bg-BG"/>
        </w:rPr>
        <w:t xml:space="preserve"> до средата на зимата (Svensson </w:t>
      </w:r>
      <w:r w:rsidR="008A4F9A">
        <w:rPr>
          <w:lang w:val="en-GB" w:eastAsia="bg-BG"/>
        </w:rPr>
        <w:t>et al.,</w:t>
      </w:r>
      <w:r w:rsidRPr="003B176E">
        <w:rPr>
          <w:lang w:val="bg-BG" w:eastAsia="bg-BG"/>
        </w:rPr>
        <w:t xml:space="preserve"> 2009). </w:t>
      </w:r>
    </w:p>
    <w:p w14:paraId="42F75B08" w14:textId="77777777" w:rsidR="00B644B7" w:rsidRPr="003B176E" w:rsidRDefault="00B644B7" w:rsidP="00B644B7">
      <w:pPr>
        <w:spacing w:before="120" w:after="120" w:line="240" w:lineRule="auto"/>
        <w:jc w:val="both"/>
        <w:rPr>
          <w:lang w:val="bg-BG" w:eastAsia="bg-BG"/>
        </w:rPr>
      </w:pPr>
      <w:r w:rsidRPr="003B176E">
        <w:rPr>
          <w:i/>
          <w:iCs/>
          <w:lang w:val="bg-BG" w:eastAsia="bg-BG"/>
        </w:rPr>
        <w:t>Характер на пребиваване в страната</w:t>
      </w:r>
    </w:p>
    <w:p w14:paraId="266C123B" w14:textId="77777777" w:rsidR="00B644B7" w:rsidRPr="003B176E" w:rsidRDefault="00B644B7" w:rsidP="00B644B7">
      <w:pPr>
        <w:spacing w:before="120" w:after="120" w:line="240" w:lineRule="auto"/>
        <w:jc w:val="both"/>
        <w:rPr>
          <w:lang w:val="bg-BG" w:eastAsia="bg-BG"/>
        </w:rPr>
      </w:pPr>
      <w:r w:rsidRPr="003B176E">
        <w:rPr>
          <w:lang w:val="bg-BG" w:eastAsia="bg-BG"/>
        </w:rPr>
        <w:t>Редовно мигриращ, зимуващ и летуващ вид за страната. Най-многочисления представител на рода за нашата фауна (Нанкинов, 2012). У нас птиците пристигат в края на септември и началото на октомври, като се задържат най-късно до средата на май. Най-много птици са наблюдавани в черноморските заливи, черноморските езера и околностите на гр. София. Единични половонезрели птици остават в черноморските заливи през цялото лято. Все пак най-много птици се наблюдават през зимата.</w:t>
      </w:r>
    </w:p>
    <w:p w14:paraId="1B04307C" w14:textId="77777777" w:rsidR="00B644B7" w:rsidRPr="003B176E" w:rsidRDefault="00B644B7" w:rsidP="00B644B7">
      <w:pPr>
        <w:spacing w:before="120" w:after="120" w:line="240" w:lineRule="auto"/>
        <w:jc w:val="both"/>
        <w:rPr>
          <w:lang w:val="bg-BG" w:eastAsia="bg-BG"/>
        </w:rPr>
      </w:pPr>
      <w:r w:rsidRPr="003B176E">
        <w:rPr>
          <w:i/>
          <w:iCs/>
          <w:lang w:val="bg-BG" w:eastAsia="bg-BG"/>
        </w:rPr>
        <w:t>Характерно местообитание</w:t>
      </w:r>
    </w:p>
    <w:p w14:paraId="0AC4D0BA" w14:textId="2BEB75B8" w:rsidR="00B644B7" w:rsidRPr="003B176E" w:rsidRDefault="00B644B7" w:rsidP="00B644B7">
      <w:pPr>
        <w:spacing w:before="120" w:after="120" w:line="240" w:lineRule="auto"/>
        <w:jc w:val="both"/>
        <w:rPr>
          <w:lang w:val="bg-BG" w:eastAsia="bg-BG"/>
        </w:rPr>
      </w:pPr>
      <w:r w:rsidRPr="003B176E">
        <w:rPr>
          <w:lang w:val="bg-BG" w:eastAsia="bg-BG"/>
        </w:rPr>
        <w:t>През размножителния период обитава езерата на тундрата и тайгата, лесостепите и степите. Зимуващите и мигриращи през нашата страна птици се срещат главно по Черноморското крайбрежие, морските заливи, Черноморските блата и езера, но се срещат и в големи вътрешни водоеми и по-малки водни басейни до 2300 м.н.в (Симеонов и др.</w:t>
      </w:r>
      <w:r w:rsidR="00536191">
        <w:rPr>
          <w:lang w:val="bg-BG" w:eastAsia="bg-BG"/>
        </w:rPr>
        <w:t>,</w:t>
      </w:r>
      <w:r w:rsidRPr="003B176E">
        <w:rPr>
          <w:lang w:val="bg-BG" w:eastAsia="bg-BG"/>
        </w:rPr>
        <w:t xml:space="preserve"> 1990). Подходящи местообитания според Директивата за хабитатите са 1110, 1130, 1150, 1160, както и сладководни местообитания от типа на 3130, 3150, 3260 и 3270 (Кавръкова и др. 2009).</w:t>
      </w:r>
    </w:p>
    <w:p w14:paraId="3B883494" w14:textId="77777777" w:rsidR="00B644B7" w:rsidRPr="003B176E" w:rsidRDefault="00B644B7" w:rsidP="00B644B7">
      <w:pPr>
        <w:spacing w:before="120" w:after="120" w:line="240" w:lineRule="auto"/>
        <w:jc w:val="both"/>
        <w:rPr>
          <w:lang w:val="bg-BG" w:eastAsia="bg-BG"/>
        </w:rPr>
      </w:pPr>
      <w:r w:rsidRPr="003B176E">
        <w:rPr>
          <w:i/>
          <w:iCs/>
          <w:lang w:val="bg-BG" w:eastAsia="bg-BG"/>
        </w:rPr>
        <w:t>Хранене</w:t>
      </w:r>
    </w:p>
    <w:p w14:paraId="7355F6C4" w14:textId="77777777" w:rsidR="00B644B7" w:rsidRPr="003B176E" w:rsidRDefault="00B644B7" w:rsidP="00B644B7">
      <w:pPr>
        <w:spacing w:before="120" w:after="120" w:line="240" w:lineRule="auto"/>
        <w:jc w:val="both"/>
        <w:rPr>
          <w:lang w:val="bg-BG" w:eastAsia="bg-BG"/>
        </w:rPr>
      </w:pPr>
      <w:r w:rsidRPr="003B176E">
        <w:rPr>
          <w:lang w:val="bg-BG" w:eastAsia="bg-BG"/>
        </w:rPr>
        <w:t xml:space="preserve">Хранят се с риба, миди, ракообразни, водни насекоми и техните ларви. Малките се хранят с водни безгръбначни животни, а по-късно и с дребна риба. </w:t>
      </w:r>
    </w:p>
    <w:p w14:paraId="43E8B7B6" w14:textId="745D00AF" w:rsidR="00B644B7" w:rsidRPr="004D6515" w:rsidRDefault="00B644B7" w:rsidP="004D6515">
      <w:pPr>
        <w:pStyle w:val="ListParagraph"/>
        <w:numPr>
          <w:ilvl w:val="0"/>
          <w:numId w:val="11"/>
        </w:numPr>
        <w:spacing w:before="120" w:after="120" w:line="240" w:lineRule="auto"/>
        <w:ind w:left="0"/>
        <w:jc w:val="both"/>
        <w:rPr>
          <w:lang w:val="bg-BG" w:eastAsia="bg-BG"/>
        </w:rPr>
      </w:pPr>
      <w:r w:rsidRPr="004D6515">
        <w:rPr>
          <w:b/>
          <w:bCs/>
          <w:lang w:val="bg-BG" w:eastAsia="bg-BG"/>
        </w:rPr>
        <w:t>Разпространение, природозащитно състояние и тенденции в популацията на вида на национално ниво</w:t>
      </w:r>
    </w:p>
    <w:p w14:paraId="51DC9A5B" w14:textId="77777777" w:rsidR="00B644B7" w:rsidRPr="003B176E" w:rsidRDefault="00B644B7" w:rsidP="00B644B7">
      <w:pPr>
        <w:spacing w:before="120" w:after="120" w:line="240" w:lineRule="auto"/>
        <w:jc w:val="both"/>
        <w:rPr>
          <w:lang w:val="bg-BG" w:eastAsia="bg-BG"/>
        </w:rPr>
      </w:pPr>
      <w:r w:rsidRPr="003B176E">
        <w:rPr>
          <w:lang w:val="bg-BG" w:eastAsia="bg-BG"/>
        </w:rPr>
        <w:t>Видът е наблюдаван в Северна България, Софийско и Пловдивско и по Черноморието. Срещат се предимно единични екземпляри. Включен в Приложение 1 на Директивата за птиците. Според IUCN – LC (Least Concern). Не е включен в Червената книга на България. Включен в Приложения 2 и 3 на ЗБР.</w:t>
      </w:r>
    </w:p>
    <w:p w14:paraId="171A7BB7" w14:textId="77777777" w:rsidR="00B644B7" w:rsidRPr="003B176E" w:rsidRDefault="00B644B7" w:rsidP="00B644B7">
      <w:pPr>
        <w:spacing w:before="120" w:after="120" w:line="240" w:lineRule="auto"/>
        <w:jc w:val="both"/>
        <w:rPr>
          <w:lang w:val="bg-BG" w:eastAsia="bg-BG"/>
        </w:rPr>
      </w:pPr>
      <w:r w:rsidRPr="003B176E">
        <w:rPr>
          <w:lang w:val="bg-BG" w:eastAsia="bg-BG"/>
        </w:rPr>
        <w:t>Съгласно Докладването от 2019 г. (за периода 2013 – 2018 г.) националната зимуваща популация на вида се оценява на 50 – 650 индивида. Мигриращата популация (за периода 2001-2018 г.) се оценява на 200-900 индивида. Краткосрочната тенденция на популацията (за периода 2000 – 2018 г.) е нарастваща, а дългосрочната (за периода 1980 – 2018 г.) е флуктуираща, променлива. За зимуващата популация са посочени следните заплахи и влияния: G01, K04.</w:t>
      </w:r>
    </w:p>
    <w:p w14:paraId="6E08C91C" w14:textId="70969136" w:rsidR="00B644B7" w:rsidRPr="004D6515" w:rsidRDefault="00B644B7" w:rsidP="004D6515">
      <w:pPr>
        <w:pStyle w:val="ListParagraph"/>
        <w:numPr>
          <w:ilvl w:val="0"/>
          <w:numId w:val="11"/>
        </w:numPr>
        <w:spacing w:before="120" w:after="120" w:line="240" w:lineRule="auto"/>
        <w:ind w:left="0"/>
        <w:jc w:val="both"/>
        <w:rPr>
          <w:rFonts w:eastAsia="Calibri"/>
          <w:lang w:val="bg-BG"/>
        </w:rPr>
      </w:pPr>
      <w:r w:rsidRPr="004D6515">
        <w:rPr>
          <w:rFonts w:eastAsia="Calibri"/>
          <w:b/>
          <w:lang w:val="bg-BG"/>
        </w:rPr>
        <w:t>Състо</w:t>
      </w:r>
      <w:r w:rsidR="005E188B" w:rsidRPr="004D6515">
        <w:rPr>
          <w:rFonts w:eastAsia="Calibri"/>
          <w:b/>
          <w:lang w:val="bg-BG"/>
        </w:rPr>
        <w:t xml:space="preserve">яние в </w:t>
      </w:r>
      <w:r w:rsidRPr="004D6515">
        <w:rPr>
          <w:rFonts w:eastAsia="Calibri"/>
          <w:b/>
          <w:lang w:val="bg-BG"/>
        </w:rPr>
        <w:t xml:space="preserve">СЗЗ </w:t>
      </w:r>
      <w:r w:rsidR="003B176E" w:rsidRPr="004D6515">
        <w:rPr>
          <w:rFonts w:eastAsia="Calibri"/>
          <w:b/>
          <w:lang w:val="bg-BG"/>
        </w:rPr>
        <w:t>BG0002091 „Остров Лакът”</w:t>
      </w:r>
    </w:p>
    <w:p w14:paraId="53E0A8C4" w14:textId="16533DE8" w:rsidR="00B644B7" w:rsidRPr="00C404A6" w:rsidRDefault="003B176E" w:rsidP="00B644B7">
      <w:pPr>
        <w:spacing w:before="120" w:after="120" w:line="240" w:lineRule="auto"/>
        <w:jc w:val="both"/>
        <w:rPr>
          <w:lang w:val="bg-BG" w:eastAsia="bg-BG"/>
        </w:rPr>
      </w:pPr>
      <w:r w:rsidRPr="00C404A6">
        <w:rPr>
          <w:lang w:val="bg-BG" w:eastAsia="bg-BG"/>
        </w:rPr>
        <w:lastRenderedPageBreak/>
        <w:t xml:space="preserve">Съгласно стандартния формуляр за данни </w:t>
      </w:r>
      <w:r w:rsidR="006C6AD3">
        <w:rPr>
          <w:lang w:val="bg-BG" w:eastAsia="bg-BG"/>
        </w:rPr>
        <w:t>СФД</w:t>
      </w:r>
      <w:r w:rsidRPr="00C404A6">
        <w:rPr>
          <w:lang w:val="bg-BG" w:eastAsia="bg-BG"/>
        </w:rPr>
        <w:t xml:space="preserve"> на зоната</w:t>
      </w:r>
      <w:r w:rsidR="00B644B7" w:rsidRPr="00C404A6">
        <w:rPr>
          <w:lang w:val="bg-BG" w:eastAsia="bg-BG"/>
        </w:rPr>
        <w:t xml:space="preserve"> </w:t>
      </w:r>
      <w:r w:rsidR="00B644B7" w:rsidRPr="00C404A6">
        <w:rPr>
          <w:b/>
          <w:lang w:val="bg-BG" w:eastAsia="bg-BG"/>
        </w:rPr>
        <w:t>зимуващата</w:t>
      </w:r>
      <w:r w:rsidR="00B644B7" w:rsidRPr="00C404A6">
        <w:rPr>
          <w:lang w:val="bg-BG" w:eastAsia="bg-BG"/>
        </w:rPr>
        <w:t xml:space="preserve"> популация на вида се оценява на </w:t>
      </w:r>
      <w:r w:rsidR="00B644B7" w:rsidRPr="00C404A6">
        <w:rPr>
          <w:b/>
          <w:lang w:val="bg-BG" w:eastAsia="bg-BG"/>
        </w:rPr>
        <w:t>1 индивид</w:t>
      </w:r>
      <w:r w:rsidR="00B644B7" w:rsidRPr="00C404A6">
        <w:rPr>
          <w:lang w:val="bg-BG" w:eastAsia="bg-BG"/>
        </w:rPr>
        <w:t xml:space="preserve">, което е </w:t>
      </w:r>
      <w:r w:rsidR="00B644B7" w:rsidRPr="00C404A6">
        <w:rPr>
          <w:b/>
          <w:lang w:val="bg-BG" w:eastAsia="bg-BG"/>
        </w:rPr>
        <w:t>0,1-2 %</w:t>
      </w:r>
      <w:r w:rsidR="00B644B7" w:rsidRPr="00C404A6">
        <w:rPr>
          <w:lang w:val="bg-BG" w:eastAsia="bg-BG"/>
        </w:rPr>
        <w:t xml:space="preserve"> от националната зимуваща популация (оценка „С“). Опазването на вида е </w:t>
      </w:r>
      <w:r w:rsidRPr="00C404A6">
        <w:rPr>
          <w:lang w:val="bg-BG" w:eastAsia="bg-BG"/>
        </w:rPr>
        <w:t xml:space="preserve">добро </w:t>
      </w:r>
      <w:r w:rsidR="00B644B7" w:rsidRPr="00C404A6">
        <w:rPr>
          <w:lang w:val="bg-BG" w:eastAsia="bg-BG"/>
        </w:rPr>
        <w:t>(оценка „</w:t>
      </w:r>
      <w:r w:rsidRPr="00C404A6">
        <w:rPr>
          <w:lang w:eastAsia="bg-BG"/>
        </w:rPr>
        <w:t>B</w:t>
      </w:r>
      <w:r w:rsidR="00B644B7" w:rsidRPr="00C404A6">
        <w:rPr>
          <w:lang w:val="bg-BG" w:eastAsia="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CB73E91" w14:textId="1D463D5C" w:rsidR="00B644B7" w:rsidRPr="004D6515" w:rsidRDefault="00B644B7" w:rsidP="004D6515">
      <w:pPr>
        <w:pStyle w:val="ListParagraph"/>
        <w:numPr>
          <w:ilvl w:val="0"/>
          <w:numId w:val="11"/>
        </w:numPr>
        <w:spacing w:before="120" w:after="120" w:line="240" w:lineRule="auto"/>
        <w:ind w:left="0"/>
        <w:jc w:val="both"/>
        <w:rPr>
          <w:rFonts w:eastAsia="Calibri"/>
          <w:b/>
          <w:lang w:val="bg-BG"/>
        </w:rPr>
      </w:pPr>
      <w:r w:rsidRPr="004D6515">
        <w:rPr>
          <w:rFonts w:eastAsia="Calibri"/>
          <w:b/>
          <w:lang w:val="bg-BG"/>
        </w:rPr>
        <w:t xml:space="preserve">Анализ на наличната информация </w:t>
      </w:r>
    </w:p>
    <w:p w14:paraId="4CE838EF" w14:textId="019E794B" w:rsidR="00B644B7" w:rsidRPr="0049394B" w:rsidRDefault="00B644B7" w:rsidP="00B644B7">
      <w:pPr>
        <w:spacing w:before="120" w:after="120" w:line="240" w:lineRule="auto"/>
        <w:jc w:val="both"/>
        <w:rPr>
          <w:rFonts w:eastAsia="Calibri"/>
          <w:lang w:val="bg-BG"/>
        </w:rPr>
      </w:pPr>
      <w:r w:rsidRPr="0049394B">
        <w:rPr>
          <w:rFonts w:eastAsia="Calibri"/>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 В Дунавската равнина е малочислен мигрант, наблюдаван в периода от септември до януари, когато стоящите води замръзват</w:t>
      </w:r>
      <w:r w:rsidR="00C404A6" w:rsidRPr="0049394B">
        <w:rPr>
          <w:rFonts w:eastAsia="Calibri"/>
          <w:lang w:val="ru-RU"/>
        </w:rPr>
        <w:t xml:space="preserve"> </w:t>
      </w:r>
      <w:r w:rsidRPr="0049394B">
        <w:rPr>
          <w:rFonts w:eastAsia="Calibri"/>
          <w:lang w:val="bg-BG"/>
        </w:rPr>
        <w:t>(Шурулинков и др., 2005). Черногушият гмуркач се среща с единични бройки по поречието на р. Дунав през есенно-зимния период на годината.</w:t>
      </w:r>
      <w:r w:rsidR="001C7D86" w:rsidRPr="00A50BDB">
        <w:rPr>
          <w:rFonts w:eastAsia="Calibri"/>
          <w:lang w:val="ru-RU"/>
        </w:rPr>
        <w:t xml:space="preserve"> </w:t>
      </w:r>
      <w:r w:rsidR="001C7D86" w:rsidRPr="00810C62">
        <w:rPr>
          <w:lang w:val="bg-BG" w:eastAsia="bg-BG"/>
        </w:rPr>
        <w:t xml:space="preserve">Данните от СЗП от поречието на р. Дунав в участъка Сомовит – Свищов за периода 1977 – 2001 г. показват, че видът е регистриран общо </w:t>
      </w:r>
      <w:r w:rsidR="001C7D86" w:rsidRPr="001C7D86">
        <w:rPr>
          <w:lang w:val="ru-RU" w:eastAsia="bg-BG"/>
        </w:rPr>
        <w:t>3</w:t>
      </w:r>
      <w:r w:rsidR="001C7D86" w:rsidRPr="00810C62">
        <w:rPr>
          <w:lang w:val="bg-BG" w:eastAsia="bg-BG"/>
        </w:rPr>
        <w:t xml:space="preserve"> пъти, с численост 1 инд. (Michev &amp; Profirov, 2003). </w:t>
      </w:r>
      <w:r w:rsidR="001C7D86" w:rsidRPr="0049394B">
        <w:rPr>
          <w:rFonts w:eastAsia="Calibri"/>
          <w:lang w:val="bg-BG"/>
        </w:rPr>
        <w:t xml:space="preserve">При среднозимното преброяване през 2019 г. видът е наблюдаван с по </w:t>
      </w:r>
      <w:r w:rsidR="0049394B" w:rsidRPr="0049394B">
        <w:rPr>
          <w:rFonts w:eastAsia="Calibri"/>
          <w:lang w:val="bg-BG"/>
        </w:rPr>
        <w:t>1</w:t>
      </w:r>
      <w:r w:rsidR="001C7D86" w:rsidRPr="0049394B">
        <w:rPr>
          <w:rFonts w:eastAsia="Calibri"/>
          <w:lang w:val="bg-BG"/>
        </w:rPr>
        <w:t xml:space="preserve"> индивид </w:t>
      </w:r>
      <w:r w:rsidR="00536191">
        <w:rPr>
          <w:rFonts w:eastAsia="Calibri"/>
          <w:lang w:val="bg-BG"/>
        </w:rPr>
        <w:t>при Сомовит, Свищов и о. Персин</w:t>
      </w:r>
      <w:r w:rsidR="001C7D86" w:rsidRPr="0049394B">
        <w:rPr>
          <w:rFonts w:eastAsia="Calibri"/>
          <w:lang w:val="bg-BG"/>
        </w:rPr>
        <w:t xml:space="preserve">, а през 2020 г. е регистриран </w:t>
      </w:r>
      <w:r w:rsidR="0049394B" w:rsidRPr="0049394B">
        <w:rPr>
          <w:rFonts w:eastAsia="Calibri"/>
          <w:lang w:val="bg-BG"/>
        </w:rPr>
        <w:t xml:space="preserve">1 </w:t>
      </w:r>
      <w:r w:rsidR="001C7D86" w:rsidRPr="0049394B">
        <w:rPr>
          <w:rFonts w:eastAsia="Calibri"/>
          <w:lang w:val="bg-BG"/>
        </w:rPr>
        <w:t xml:space="preserve">инд. </w:t>
      </w:r>
      <w:r w:rsidR="0049394B" w:rsidRPr="0049394B">
        <w:rPr>
          <w:rFonts w:eastAsia="Calibri"/>
          <w:lang w:val="bg-BG"/>
        </w:rPr>
        <w:t>при</w:t>
      </w:r>
      <w:r w:rsidR="001C7D86" w:rsidRPr="0049394B">
        <w:rPr>
          <w:rFonts w:eastAsia="Calibri"/>
          <w:lang w:val="bg-BG"/>
        </w:rPr>
        <w:t xml:space="preserve"> С</w:t>
      </w:r>
      <w:r w:rsidR="0049394B" w:rsidRPr="0049394B">
        <w:rPr>
          <w:rFonts w:eastAsia="Calibri"/>
          <w:lang w:val="bg-BG"/>
        </w:rPr>
        <w:t>вищов</w:t>
      </w:r>
      <w:r w:rsidR="001C7D86" w:rsidRPr="0049394B">
        <w:rPr>
          <w:rFonts w:eastAsia="Calibri"/>
          <w:lang w:val="bg-BG"/>
        </w:rPr>
        <w:t>.</w:t>
      </w:r>
    </w:p>
    <w:p w14:paraId="03DD1733" w14:textId="2AB6F40A" w:rsidR="00B644B7" w:rsidRPr="004D6515" w:rsidRDefault="007B43D6" w:rsidP="004D6515">
      <w:pPr>
        <w:pStyle w:val="ListParagraph"/>
        <w:numPr>
          <w:ilvl w:val="0"/>
          <w:numId w:val="11"/>
        </w:numPr>
        <w:spacing w:before="120" w:after="120" w:line="240" w:lineRule="auto"/>
        <w:ind w:left="0"/>
        <w:jc w:val="both"/>
        <w:rPr>
          <w:lang w:val="bg-BG" w:eastAsia="bg-BG"/>
        </w:rPr>
      </w:pPr>
      <w:r>
        <w:rPr>
          <w:b/>
          <w:lang w:val="bg-BG" w:eastAsia="bg-BG"/>
        </w:rPr>
        <w:t>Параметри за определяне на специфичните природозащитни цели за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405"/>
        <w:gridCol w:w="1185"/>
        <w:gridCol w:w="2977"/>
        <w:gridCol w:w="2796"/>
      </w:tblGrid>
      <w:tr w:rsidR="003B176E" w:rsidRPr="00536191" w14:paraId="351A152B" w14:textId="77777777" w:rsidTr="008A4F9A">
        <w:trPr>
          <w:tblHeader/>
        </w:trPr>
        <w:tc>
          <w:tcPr>
            <w:tcW w:w="848" w:type="pct"/>
            <w:shd w:val="clear" w:color="auto" w:fill="A8D7E6"/>
            <w:vAlign w:val="center"/>
          </w:tcPr>
          <w:p w14:paraId="53CFA1FE" w14:textId="77777777" w:rsidR="00B644B7" w:rsidRPr="00536191" w:rsidRDefault="00B644B7" w:rsidP="00536191">
            <w:pPr>
              <w:spacing w:after="0" w:line="240" w:lineRule="auto"/>
              <w:jc w:val="center"/>
              <w:rPr>
                <w:b/>
                <w:bCs/>
                <w:sz w:val="22"/>
                <w:szCs w:val="22"/>
                <w:lang w:val="bg-BG" w:eastAsia="bg-BG"/>
              </w:rPr>
            </w:pPr>
            <w:r w:rsidRPr="00536191">
              <w:rPr>
                <w:b/>
                <w:bCs/>
                <w:sz w:val="22"/>
                <w:szCs w:val="22"/>
                <w:lang w:val="bg-BG" w:eastAsia="bg-BG"/>
              </w:rPr>
              <w:t>Параметър</w:t>
            </w:r>
          </w:p>
        </w:tc>
        <w:tc>
          <w:tcPr>
            <w:tcW w:w="699" w:type="pct"/>
            <w:shd w:val="clear" w:color="auto" w:fill="A8D7E6"/>
            <w:vAlign w:val="center"/>
          </w:tcPr>
          <w:p w14:paraId="5F867C64" w14:textId="2D850C9C" w:rsidR="00B644B7" w:rsidRPr="00536191" w:rsidRDefault="00B644B7" w:rsidP="00536191">
            <w:pPr>
              <w:spacing w:after="0" w:line="240" w:lineRule="auto"/>
              <w:jc w:val="center"/>
              <w:rPr>
                <w:b/>
                <w:bCs/>
                <w:sz w:val="22"/>
                <w:szCs w:val="22"/>
                <w:lang w:val="bg-BG" w:eastAsia="bg-BG"/>
              </w:rPr>
            </w:pPr>
            <w:r w:rsidRPr="00536191">
              <w:rPr>
                <w:b/>
                <w:bCs/>
                <w:sz w:val="22"/>
                <w:szCs w:val="22"/>
                <w:lang w:val="bg-BG" w:eastAsia="bg-BG"/>
              </w:rPr>
              <w:t>Мерна единица</w:t>
            </w:r>
          </w:p>
        </w:tc>
        <w:tc>
          <w:tcPr>
            <w:tcW w:w="590" w:type="pct"/>
            <w:shd w:val="clear" w:color="auto" w:fill="A8D7E6"/>
            <w:vAlign w:val="center"/>
          </w:tcPr>
          <w:p w14:paraId="455EF07A" w14:textId="64417757" w:rsidR="00B644B7" w:rsidRPr="00536191" w:rsidRDefault="00B644B7" w:rsidP="00536191">
            <w:pPr>
              <w:spacing w:after="0" w:line="240" w:lineRule="auto"/>
              <w:jc w:val="center"/>
              <w:rPr>
                <w:b/>
                <w:bCs/>
                <w:sz w:val="22"/>
                <w:szCs w:val="22"/>
                <w:lang w:val="bg-BG" w:eastAsia="bg-BG"/>
              </w:rPr>
            </w:pPr>
            <w:r w:rsidRPr="00536191">
              <w:rPr>
                <w:b/>
                <w:bCs/>
                <w:sz w:val="22"/>
                <w:szCs w:val="22"/>
                <w:lang w:val="bg-BG" w:eastAsia="bg-BG"/>
              </w:rPr>
              <w:t>Целева стойност</w:t>
            </w:r>
          </w:p>
        </w:tc>
        <w:tc>
          <w:tcPr>
            <w:tcW w:w="1476" w:type="pct"/>
            <w:shd w:val="clear" w:color="auto" w:fill="A8D7E6"/>
            <w:vAlign w:val="center"/>
          </w:tcPr>
          <w:p w14:paraId="663C6497" w14:textId="3E8C2710" w:rsidR="00B644B7" w:rsidRPr="00536191" w:rsidRDefault="00B644B7" w:rsidP="00536191">
            <w:pPr>
              <w:spacing w:after="0" w:line="240" w:lineRule="auto"/>
              <w:jc w:val="center"/>
              <w:rPr>
                <w:b/>
                <w:bCs/>
                <w:sz w:val="22"/>
                <w:szCs w:val="22"/>
                <w:lang w:val="bg-BG" w:eastAsia="bg-BG"/>
              </w:rPr>
            </w:pPr>
            <w:r w:rsidRPr="00536191">
              <w:rPr>
                <w:b/>
                <w:bCs/>
                <w:sz w:val="22"/>
                <w:szCs w:val="22"/>
                <w:lang w:val="bg-BG" w:eastAsia="bg-BG"/>
              </w:rPr>
              <w:t>Допълнителна информация</w:t>
            </w:r>
          </w:p>
        </w:tc>
        <w:tc>
          <w:tcPr>
            <w:tcW w:w="1386" w:type="pct"/>
            <w:shd w:val="clear" w:color="auto" w:fill="A8D7E6"/>
            <w:vAlign w:val="center"/>
          </w:tcPr>
          <w:p w14:paraId="35EBE0C1" w14:textId="446BDDF8" w:rsidR="00B644B7" w:rsidRPr="00536191" w:rsidRDefault="00B644B7" w:rsidP="00536191">
            <w:pPr>
              <w:spacing w:after="0" w:line="240" w:lineRule="auto"/>
              <w:jc w:val="center"/>
              <w:rPr>
                <w:b/>
                <w:bCs/>
                <w:sz w:val="22"/>
                <w:szCs w:val="22"/>
                <w:lang w:val="bg-BG" w:eastAsia="bg-BG"/>
              </w:rPr>
            </w:pPr>
            <w:r w:rsidRPr="00536191">
              <w:rPr>
                <w:b/>
                <w:bCs/>
                <w:sz w:val="22"/>
                <w:szCs w:val="22"/>
                <w:lang w:val="bg-BG" w:eastAsia="bg-BG"/>
              </w:rPr>
              <w:t>Специ</w:t>
            </w:r>
            <w:r w:rsidR="00536191">
              <w:rPr>
                <w:b/>
                <w:bCs/>
                <w:sz w:val="22"/>
                <w:szCs w:val="22"/>
                <w:lang w:val="bg-BG" w:eastAsia="bg-BG"/>
              </w:rPr>
              <w:t xml:space="preserve">фични за зоната цели </w:t>
            </w:r>
          </w:p>
        </w:tc>
      </w:tr>
      <w:tr w:rsidR="003B176E" w:rsidRPr="00536191" w14:paraId="1BF43675" w14:textId="77777777" w:rsidTr="00536191">
        <w:trPr>
          <w:trHeight w:val="748"/>
        </w:trPr>
        <w:tc>
          <w:tcPr>
            <w:tcW w:w="848" w:type="pct"/>
            <w:shd w:val="clear" w:color="auto" w:fill="auto"/>
          </w:tcPr>
          <w:p w14:paraId="500D702A" w14:textId="77777777" w:rsidR="00B644B7" w:rsidRPr="00536191" w:rsidRDefault="00B644B7" w:rsidP="00536191">
            <w:pPr>
              <w:spacing w:after="0" w:line="240" w:lineRule="auto"/>
              <w:rPr>
                <w:b/>
                <w:sz w:val="22"/>
                <w:szCs w:val="22"/>
                <w:lang w:val="bg-BG" w:eastAsia="bg-BG"/>
              </w:rPr>
            </w:pPr>
            <w:r w:rsidRPr="00536191">
              <w:rPr>
                <w:b/>
                <w:sz w:val="22"/>
                <w:szCs w:val="22"/>
                <w:lang w:val="bg-BG" w:eastAsia="bg-BG"/>
              </w:rPr>
              <w:t xml:space="preserve">Популация: </w:t>
            </w:r>
            <w:r w:rsidRPr="00536191">
              <w:rPr>
                <w:bCs/>
                <w:sz w:val="22"/>
                <w:szCs w:val="22"/>
                <w:lang w:val="bg-BG" w:eastAsia="bg-BG"/>
              </w:rPr>
              <w:t>Размер на зимуващата популация</w:t>
            </w:r>
          </w:p>
        </w:tc>
        <w:tc>
          <w:tcPr>
            <w:tcW w:w="699" w:type="pct"/>
            <w:shd w:val="clear" w:color="auto" w:fill="auto"/>
          </w:tcPr>
          <w:p w14:paraId="2E94D253" w14:textId="77777777" w:rsidR="00B644B7" w:rsidRPr="00536191" w:rsidRDefault="00B644B7" w:rsidP="00536191">
            <w:pPr>
              <w:spacing w:after="0" w:line="240" w:lineRule="auto"/>
              <w:rPr>
                <w:sz w:val="22"/>
                <w:szCs w:val="22"/>
                <w:lang w:val="bg-BG" w:eastAsia="bg-BG"/>
              </w:rPr>
            </w:pPr>
            <w:r w:rsidRPr="00536191">
              <w:rPr>
                <w:sz w:val="22"/>
                <w:szCs w:val="22"/>
                <w:lang w:val="bg-BG" w:eastAsia="bg-BG"/>
              </w:rPr>
              <w:t>Брой индивиди</w:t>
            </w:r>
          </w:p>
        </w:tc>
        <w:tc>
          <w:tcPr>
            <w:tcW w:w="590" w:type="pct"/>
            <w:shd w:val="clear" w:color="auto" w:fill="auto"/>
          </w:tcPr>
          <w:p w14:paraId="1E55968B" w14:textId="77777777" w:rsidR="00B644B7" w:rsidRPr="00536191" w:rsidRDefault="00B644B7" w:rsidP="00536191">
            <w:pPr>
              <w:spacing w:after="0" w:line="240" w:lineRule="auto"/>
              <w:rPr>
                <w:sz w:val="22"/>
                <w:szCs w:val="22"/>
                <w:lang w:val="bg-BG" w:eastAsia="bg-BG"/>
              </w:rPr>
            </w:pPr>
            <w:r w:rsidRPr="00536191">
              <w:rPr>
                <w:sz w:val="22"/>
                <w:szCs w:val="22"/>
                <w:lang w:val="bg-BG" w:eastAsia="bg-BG"/>
              </w:rPr>
              <w:t>Най-малко 1 инд.</w:t>
            </w:r>
          </w:p>
        </w:tc>
        <w:tc>
          <w:tcPr>
            <w:tcW w:w="1476" w:type="pct"/>
            <w:shd w:val="clear" w:color="auto" w:fill="auto"/>
          </w:tcPr>
          <w:p w14:paraId="547D048C" w14:textId="085BA2C9" w:rsidR="00B644B7" w:rsidRPr="00536191" w:rsidRDefault="00B644B7" w:rsidP="00536191">
            <w:pPr>
              <w:spacing w:after="0" w:line="240" w:lineRule="auto"/>
              <w:rPr>
                <w:sz w:val="22"/>
                <w:szCs w:val="22"/>
                <w:lang w:val="bg-BG" w:eastAsia="bg-BG"/>
              </w:rPr>
            </w:pPr>
            <w:r w:rsidRPr="00536191">
              <w:rPr>
                <w:sz w:val="22"/>
                <w:szCs w:val="22"/>
                <w:lang w:val="bg-BG" w:eastAsia="bg-BG"/>
              </w:rPr>
              <w:t xml:space="preserve">Целевата стойност е определена </w:t>
            </w:r>
            <w:r w:rsidR="0049394B" w:rsidRPr="00536191">
              <w:rPr>
                <w:sz w:val="22"/>
                <w:szCs w:val="22"/>
                <w:lang w:val="bg-BG" w:eastAsia="bg-BG"/>
              </w:rPr>
              <w:t xml:space="preserve">на база </w:t>
            </w:r>
            <w:r w:rsidR="006C6AD3">
              <w:rPr>
                <w:sz w:val="22"/>
                <w:szCs w:val="22"/>
                <w:lang w:val="bg-BG" w:eastAsia="bg-BG"/>
              </w:rPr>
              <w:t>СФД</w:t>
            </w:r>
            <w:r w:rsidRPr="00536191">
              <w:rPr>
                <w:sz w:val="22"/>
                <w:szCs w:val="22"/>
                <w:lang w:val="bg-BG" w:eastAsia="bg-BG"/>
              </w:rPr>
              <w:t xml:space="preserve"> и данните от </w:t>
            </w:r>
            <w:r w:rsidR="0049394B" w:rsidRPr="00536191">
              <w:rPr>
                <w:sz w:val="22"/>
                <w:szCs w:val="22"/>
                <w:lang w:val="bg-BG" w:eastAsia="bg-BG"/>
              </w:rPr>
              <w:t>среднозимните преброявания.</w:t>
            </w:r>
            <w:r w:rsidR="00BC68D3" w:rsidRPr="00536191">
              <w:rPr>
                <w:sz w:val="22"/>
                <w:szCs w:val="22"/>
                <w:lang w:val="bg-BG" w:eastAsia="bg-BG"/>
              </w:rPr>
              <w:t xml:space="preserve"> Липсват публикувани данни за зоната.</w:t>
            </w:r>
          </w:p>
        </w:tc>
        <w:tc>
          <w:tcPr>
            <w:tcW w:w="1386" w:type="pct"/>
          </w:tcPr>
          <w:p w14:paraId="5B245596" w14:textId="3B6BA6D1" w:rsidR="00B644B7" w:rsidRPr="00536191" w:rsidRDefault="00536191" w:rsidP="00536191">
            <w:pPr>
              <w:spacing w:after="0" w:line="240" w:lineRule="auto"/>
              <w:rPr>
                <w:sz w:val="22"/>
                <w:szCs w:val="22"/>
                <w:lang w:val="bg-BG" w:eastAsia="bg-BG"/>
              </w:rPr>
            </w:pPr>
            <w:r>
              <w:rPr>
                <w:sz w:val="22"/>
                <w:szCs w:val="22"/>
                <w:lang w:val="bg-BG" w:eastAsia="bg-BG"/>
              </w:rPr>
              <w:t xml:space="preserve">Поддържане на популацията в размер най-малко 1 инд. </w:t>
            </w:r>
            <w:r w:rsidR="00BC68D3" w:rsidRPr="00536191">
              <w:rPr>
                <w:sz w:val="22"/>
                <w:szCs w:val="22"/>
                <w:lang w:val="bg-BG" w:eastAsia="bg-BG"/>
              </w:rPr>
              <w:t>Междинна цел до 2025 г.: провеждане на проучване за установяване на зимната численост на вида в зоната.</w:t>
            </w:r>
          </w:p>
        </w:tc>
      </w:tr>
      <w:tr w:rsidR="00997D81" w:rsidRPr="00536191" w14:paraId="37D28C4C" w14:textId="77777777" w:rsidTr="00536191">
        <w:trPr>
          <w:trHeight w:val="560"/>
        </w:trPr>
        <w:tc>
          <w:tcPr>
            <w:tcW w:w="848" w:type="pct"/>
            <w:shd w:val="clear" w:color="auto" w:fill="auto"/>
          </w:tcPr>
          <w:p w14:paraId="02D9ED9D" w14:textId="12F74CB2" w:rsidR="00997D81" w:rsidRPr="00536191" w:rsidRDefault="00997D81" w:rsidP="00536191">
            <w:pPr>
              <w:spacing w:after="0" w:line="240" w:lineRule="auto"/>
              <w:rPr>
                <w:color w:val="FF0000"/>
                <w:sz w:val="22"/>
                <w:szCs w:val="22"/>
                <w:lang w:val="bg-BG" w:eastAsia="bg-BG"/>
              </w:rPr>
            </w:pPr>
            <w:r w:rsidRPr="00536191">
              <w:rPr>
                <w:b/>
                <w:sz w:val="22"/>
                <w:szCs w:val="22"/>
                <w:lang w:val="bg-BG"/>
              </w:rPr>
              <w:t xml:space="preserve">Местообитание на вида: </w:t>
            </w:r>
            <w:r w:rsidRPr="00536191">
              <w:rPr>
                <w:bCs/>
                <w:sz w:val="22"/>
                <w:szCs w:val="22"/>
                <w:lang w:val="bg-BG"/>
              </w:rPr>
              <w:t>Площ на подходящите хранителни местообитания на вида</w:t>
            </w:r>
            <w:r w:rsidRPr="00536191">
              <w:rPr>
                <w:b/>
                <w:sz w:val="22"/>
                <w:szCs w:val="22"/>
                <w:lang w:val="bg-BG"/>
              </w:rPr>
              <w:t xml:space="preserve"> </w:t>
            </w:r>
          </w:p>
        </w:tc>
        <w:tc>
          <w:tcPr>
            <w:tcW w:w="699" w:type="pct"/>
            <w:shd w:val="clear" w:color="auto" w:fill="auto"/>
          </w:tcPr>
          <w:p w14:paraId="7D7D61F8" w14:textId="7D9E8EF6" w:rsidR="00997D81" w:rsidRPr="00536191" w:rsidRDefault="00997D81" w:rsidP="00536191">
            <w:pPr>
              <w:spacing w:after="0" w:line="240" w:lineRule="auto"/>
              <w:rPr>
                <w:color w:val="FF0000"/>
                <w:sz w:val="22"/>
                <w:szCs w:val="22"/>
                <w:lang w:val="bg-BG" w:eastAsia="bg-BG"/>
              </w:rPr>
            </w:pPr>
            <w:r w:rsidRPr="00536191">
              <w:rPr>
                <w:sz w:val="22"/>
                <w:szCs w:val="22"/>
              </w:rPr>
              <w:t>ha</w:t>
            </w:r>
          </w:p>
        </w:tc>
        <w:tc>
          <w:tcPr>
            <w:tcW w:w="590" w:type="pct"/>
            <w:shd w:val="clear" w:color="auto" w:fill="auto"/>
          </w:tcPr>
          <w:p w14:paraId="02CF377B" w14:textId="77777777" w:rsidR="00997D81" w:rsidRPr="00536191" w:rsidRDefault="00997D81" w:rsidP="00536191">
            <w:pPr>
              <w:spacing w:after="0"/>
              <w:rPr>
                <w:sz w:val="22"/>
                <w:szCs w:val="22"/>
                <w:lang w:val="bg-BG"/>
              </w:rPr>
            </w:pPr>
            <w:r w:rsidRPr="00536191">
              <w:rPr>
                <w:sz w:val="22"/>
                <w:szCs w:val="22"/>
                <w:lang w:val="bg-BG"/>
              </w:rPr>
              <w:t xml:space="preserve">Най-малко </w:t>
            </w:r>
            <w:r w:rsidRPr="00536191">
              <w:rPr>
                <w:sz w:val="22"/>
                <w:szCs w:val="22"/>
                <w:lang w:val="en-GB"/>
              </w:rPr>
              <w:t>782</w:t>
            </w:r>
            <w:r w:rsidRPr="00536191">
              <w:rPr>
                <w:sz w:val="22"/>
                <w:szCs w:val="22"/>
                <w:lang w:val="bg-BG"/>
              </w:rPr>
              <w:t xml:space="preserve"> </w:t>
            </w:r>
            <w:r w:rsidRPr="00536191">
              <w:rPr>
                <w:sz w:val="22"/>
                <w:szCs w:val="22"/>
                <w:lang w:val="en-GB"/>
              </w:rPr>
              <w:t>ha</w:t>
            </w:r>
            <w:r w:rsidRPr="00536191">
              <w:rPr>
                <w:sz w:val="22"/>
                <w:szCs w:val="22"/>
                <w:lang w:val="bg-BG"/>
              </w:rPr>
              <w:t xml:space="preserve"> </w:t>
            </w:r>
          </w:p>
          <w:p w14:paraId="4E24614E" w14:textId="46DF6269" w:rsidR="00997D81" w:rsidRPr="00536191" w:rsidRDefault="00997D81" w:rsidP="00536191">
            <w:pPr>
              <w:spacing w:after="0" w:line="240" w:lineRule="auto"/>
              <w:rPr>
                <w:color w:val="FF0000"/>
                <w:sz w:val="22"/>
                <w:szCs w:val="22"/>
                <w:lang w:val="bg-BG" w:eastAsia="bg-BG"/>
              </w:rPr>
            </w:pPr>
          </w:p>
        </w:tc>
        <w:tc>
          <w:tcPr>
            <w:tcW w:w="1476" w:type="pct"/>
            <w:shd w:val="clear" w:color="auto" w:fill="auto"/>
          </w:tcPr>
          <w:p w14:paraId="64B5C1A1" w14:textId="6AF8C3B3" w:rsidR="00997D81" w:rsidRPr="00536191" w:rsidRDefault="00997D81" w:rsidP="00536191">
            <w:pPr>
              <w:spacing w:after="0" w:line="240" w:lineRule="auto"/>
              <w:rPr>
                <w:color w:val="FF0000"/>
                <w:sz w:val="22"/>
                <w:szCs w:val="22"/>
                <w:lang w:val="bg-BG" w:eastAsia="bg-BG"/>
              </w:rPr>
            </w:pPr>
            <w:r w:rsidRPr="00536191">
              <w:rPr>
                <w:sz w:val="22"/>
                <w:szCs w:val="22"/>
                <w:lang w:val="bg-BG"/>
              </w:rPr>
              <w:t xml:space="preserve">Изчислена на база откритите водни площи по р. Дунав в рамките на СЗЗ. Според </w:t>
            </w:r>
            <w:r w:rsidR="006C6AD3">
              <w:rPr>
                <w:sz w:val="22"/>
                <w:szCs w:val="22"/>
                <w:lang w:val="bg-BG"/>
              </w:rPr>
              <w:t>СФД</w:t>
            </w:r>
            <w:r w:rsidRPr="00536191">
              <w:rPr>
                <w:sz w:val="22"/>
                <w:szCs w:val="22"/>
                <w:lang w:val="bg-BG"/>
              </w:rPr>
              <w:t xml:space="preserve">, % на местообитание </w:t>
            </w:r>
            <w:r w:rsidRPr="00536191">
              <w:rPr>
                <w:sz w:val="22"/>
                <w:szCs w:val="22"/>
                <w:lang w:val="en-GB"/>
              </w:rPr>
              <w:t xml:space="preserve">N06 </w:t>
            </w:r>
            <w:r w:rsidRPr="00536191">
              <w:rPr>
                <w:sz w:val="22"/>
                <w:szCs w:val="22"/>
              </w:rPr>
              <w:t xml:space="preserve">- </w:t>
            </w:r>
            <w:r w:rsidRPr="00536191">
              <w:rPr>
                <w:sz w:val="22"/>
                <w:szCs w:val="22"/>
                <w:lang w:val="bg-BG"/>
              </w:rPr>
              <w:t xml:space="preserve">открити водни площи (782 </w:t>
            </w:r>
            <w:r w:rsidRPr="00536191">
              <w:rPr>
                <w:sz w:val="22"/>
                <w:szCs w:val="22"/>
                <w:lang w:val="en-GB"/>
              </w:rPr>
              <w:t>ha</w:t>
            </w:r>
            <w:r w:rsidRPr="00536191">
              <w:rPr>
                <w:sz w:val="22"/>
                <w:szCs w:val="22"/>
                <w:lang w:val="bg-BG"/>
              </w:rPr>
              <w:t>)</w:t>
            </w:r>
            <w:r w:rsidRPr="00536191">
              <w:rPr>
                <w:sz w:val="22"/>
                <w:szCs w:val="22"/>
                <w:lang w:val="en-GB"/>
              </w:rPr>
              <w:t>.</w:t>
            </w:r>
          </w:p>
        </w:tc>
        <w:tc>
          <w:tcPr>
            <w:tcW w:w="1386" w:type="pct"/>
          </w:tcPr>
          <w:p w14:paraId="2BD22497" w14:textId="7F8F78A0" w:rsidR="00997D81" w:rsidRPr="00536191" w:rsidRDefault="00997D81" w:rsidP="00536191">
            <w:pPr>
              <w:spacing w:after="0" w:line="240" w:lineRule="auto"/>
              <w:rPr>
                <w:color w:val="FF0000"/>
                <w:sz w:val="22"/>
                <w:szCs w:val="22"/>
                <w:lang w:val="bg-BG" w:eastAsia="bg-BG"/>
              </w:rPr>
            </w:pPr>
            <w:r w:rsidRPr="00536191">
              <w:rPr>
                <w:sz w:val="22"/>
                <w:szCs w:val="22"/>
                <w:lang w:val="bg-BG"/>
              </w:rPr>
              <w:t>Поддържане на площта на местообитанието по врем</w:t>
            </w:r>
            <w:r w:rsidRPr="00536191">
              <w:rPr>
                <w:sz w:val="22"/>
                <w:szCs w:val="22"/>
                <w:lang w:val="en-GB"/>
              </w:rPr>
              <w:t>e</w:t>
            </w:r>
            <w:r w:rsidRPr="00536191">
              <w:rPr>
                <w:sz w:val="22"/>
                <w:szCs w:val="22"/>
                <w:lang w:val="bg-BG"/>
              </w:rPr>
              <w:t xml:space="preserve"> на зимуване в размер най-малко 782 </w:t>
            </w:r>
            <w:r w:rsidRPr="00536191">
              <w:rPr>
                <w:sz w:val="22"/>
                <w:szCs w:val="22"/>
                <w:lang w:val="en-GB"/>
              </w:rPr>
              <w:t>ha</w:t>
            </w:r>
            <w:r w:rsidRPr="00536191">
              <w:rPr>
                <w:sz w:val="22"/>
                <w:szCs w:val="22"/>
                <w:lang w:val="ru-RU"/>
              </w:rPr>
              <w:t>.</w:t>
            </w:r>
          </w:p>
        </w:tc>
      </w:tr>
      <w:tr w:rsidR="00997D81" w:rsidRPr="00536191" w14:paraId="1F7CC3F5" w14:textId="77777777" w:rsidTr="00536191">
        <w:trPr>
          <w:trHeight w:val="748"/>
        </w:trPr>
        <w:tc>
          <w:tcPr>
            <w:tcW w:w="848" w:type="pct"/>
            <w:shd w:val="clear" w:color="auto" w:fill="auto"/>
          </w:tcPr>
          <w:p w14:paraId="235D187A" w14:textId="49A4AC4D" w:rsidR="00997D81" w:rsidRPr="00536191" w:rsidRDefault="00997D81" w:rsidP="00536191">
            <w:pPr>
              <w:spacing w:after="0" w:line="240" w:lineRule="auto"/>
              <w:rPr>
                <w:color w:val="FF0000"/>
                <w:sz w:val="22"/>
                <w:szCs w:val="22"/>
                <w:lang w:val="bg-BG" w:eastAsia="bg-BG"/>
              </w:rPr>
            </w:pPr>
            <w:r w:rsidRPr="00536191">
              <w:rPr>
                <w:b/>
                <w:sz w:val="22"/>
                <w:szCs w:val="22"/>
                <w:lang w:val="bg-BG"/>
              </w:rPr>
              <w:t xml:space="preserve">Местообитание на вида: </w:t>
            </w:r>
            <w:r w:rsidRPr="00536191">
              <w:rPr>
                <w:sz w:val="22"/>
                <w:szCs w:val="22"/>
                <w:lang w:val="bg-BG"/>
              </w:rPr>
              <w:t>Екологично състояние на водните тела с местообитания на вида, по биологичен елемент риби (JDS4-Fish)</w:t>
            </w:r>
          </w:p>
        </w:tc>
        <w:tc>
          <w:tcPr>
            <w:tcW w:w="699" w:type="pct"/>
            <w:shd w:val="clear" w:color="auto" w:fill="auto"/>
          </w:tcPr>
          <w:p w14:paraId="4580C421" w14:textId="48BC5A5C" w:rsidR="00997D81" w:rsidRPr="00536191" w:rsidRDefault="00997D81" w:rsidP="00536191">
            <w:pPr>
              <w:spacing w:after="0" w:line="240" w:lineRule="auto"/>
              <w:rPr>
                <w:color w:val="FF0000"/>
                <w:sz w:val="22"/>
                <w:szCs w:val="22"/>
                <w:lang w:val="bg-BG" w:eastAsia="bg-BG"/>
              </w:rPr>
            </w:pPr>
            <w:r w:rsidRPr="00536191">
              <w:rPr>
                <w:sz w:val="22"/>
                <w:szCs w:val="22"/>
                <w:lang w:val="bg-BG"/>
              </w:rPr>
              <w:t>5 степенна скала</w:t>
            </w:r>
          </w:p>
        </w:tc>
        <w:tc>
          <w:tcPr>
            <w:tcW w:w="590" w:type="pct"/>
            <w:shd w:val="clear" w:color="auto" w:fill="auto"/>
          </w:tcPr>
          <w:p w14:paraId="77F10E96" w14:textId="367ED1B4" w:rsidR="00997D81" w:rsidRPr="00536191" w:rsidRDefault="00997D81" w:rsidP="00536191">
            <w:pPr>
              <w:spacing w:after="0" w:line="240" w:lineRule="auto"/>
              <w:rPr>
                <w:color w:val="FF0000"/>
                <w:sz w:val="22"/>
                <w:szCs w:val="22"/>
                <w:lang w:val="bg-BG" w:eastAsia="bg-BG"/>
              </w:rPr>
            </w:pPr>
            <w:r w:rsidRPr="00536191">
              <w:rPr>
                <w:sz w:val="22"/>
                <w:szCs w:val="22"/>
                <w:lang w:val="bg-BG"/>
              </w:rPr>
              <w:t>2-Добро или 1-Отлично</w:t>
            </w:r>
          </w:p>
        </w:tc>
        <w:tc>
          <w:tcPr>
            <w:tcW w:w="1476" w:type="pct"/>
            <w:shd w:val="clear" w:color="auto" w:fill="auto"/>
          </w:tcPr>
          <w:tbl>
            <w:tblPr>
              <w:tblW w:w="2649" w:type="dxa"/>
              <w:jc w:val="center"/>
              <w:tblCellMar>
                <w:left w:w="70" w:type="dxa"/>
                <w:right w:w="70" w:type="dxa"/>
              </w:tblCellMar>
              <w:tblLook w:val="04A0" w:firstRow="1" w:lastRow="0" w:firstColumn="1" w:lastColumn="0" w:noHBand="0" w:noVBand="1"/>
            </w:tblPr>
            <w:tblGrid>
              <w:gridCol w:w="2649"/>
            </w:tblGrid>
            <w:tr w:rsidR="00997D81" w:rsidRPr="00536191" w14:paraId="57211823" w14:textId="77777777" w:rsidTr="005E188B">
              <w:trPr>
                <w:trHeight w:val="300"/>
                <w:jc w:val="center"/>
              </w:trPr>
              <w:tc>
                <w:tcPr>
                  <w:tcW w:w="2649" w:type="dxa"/>
                  <w:tcBorders>
                    <w:top w:val="single" w:sz="4" w:space="0" w:color="auto"/>
                    <w:left w:val="single" w:sz="4" w:space="0" w:color="auto"/>
                    <w:bottom w:val="single" w:sz="4" w:space="0" w:color="auto"/>
                    <w:right w:val="nil"/>
                  </w:tcBorders>
                  <w:shd w:val="clear" w:color="000000" w:fill="BFBFBF"/>
                  <w:noWrap/>
                  <w:vAlign w:val="bottom"/>
                  <w:hideMark/>
                </w:tcPr>
                <w:p w14:paraId="3BC6DD35" w14:textId="77777777" w:rsidR="00997D81" w:rsidRPr="00536191" w:rsidRDefault="00997D81" w:rsidP="00536191">
                  <w:pPr>
                    <w:spacing w:after="0"/>
                    <w:rPr>
                      <w:b/>
                      <w:bCs/>
                      <w:sz w:val="22"/>
                      <w:szCs w:val="22"/>
                      <w:lang w:val="bg-BG"/>
                    </w:rPr>
                  </w:pPr>
                  <w:r w:rsidRPr="00536191">
                    <w:rPr>
                      <w:b/>
                      <w:bCs/>
                      <w:sz w:val="22"/>
                      <w:szCs w:val="22"/>
                      <w:lang w:val="bg-BG"/>
                    </w:rPr>
                    <w:t>Екологично състояние</w:t>
                  </w:r>
                </w:p>
              </w:tc>
            </w:tr>
            <w:tr w:rsidR="00997D81" w:rsidRPr="00536191" w14:paraId="636561D0" w14:textId="77777777" w:rsidTr="005E188B">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BA7E769" w14:textId="77777777" w:rsidR="00997D81" w:rsidRPr="00536191" w:rsidRDefault="00997D81" w:rsidP="00536191">
                  <w:pPr>
                    <w:spacing w:after="0"/>
                    <w:rPr>
                      <w:sz w:val="22"/>
                      <w:szCs w:val="22"/>
                      <w:lang w:val="bg-BG"/>
                    </w:rPr>
                  </w:pPr>
                  <w:r w:rsidRPr="00536191">
                    <w:rPr>
                      <w:sz w:val="22"/>
                      <w:szCs w:val="22"/>
                      <w:lang w:val="bg-BG"/>
                    </w:rPr>
                    <w:t>1-Отлично - High</w:t>
                  </w:r>
                </w:p>
              </w:tc>
            </w:tr>
            <w:tr w:rsidR="00997D81" w:rsidRPr="00536191" w14:paraId="4658CC38" w14:textId="77777777" w:rsidTr="005E188B">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3664B05" w14:textId="77777777" w:rsidR="00997D81" w:rsidRPr="00536191" w:rsidRDefault="00997D81" w:rsidP="00536191">
                  <w:pPr>
                    <w:spacing w:after="0"/>
                    <w:rPr>
                      <w:sz w:val="22"/>
                      <w:szCs w:val="22"/>
                      <w:lang w:val="bg-BG"/>
                    </w:rPr>
                  </w:pPr>
                  <w:r w:rsidRPr="00536191">
                    <w:rPr>
                      <w:sz w:val="22"/>
                      <w:szCs w:val="22"/>
                      <w:lang w:val="bg-BG"/>
                    </w:rPr>
                    <w:t>2-Добро - Good</w:t>
                  </w:r>
                </w:p>
              </w:tc>
            </w:tr>
            <w:tr w:rsidR="00997D81" w:rsidRPr="00536191" w14:paraId="153A06EF" w14:textId="77777777" w:rsidTr="005E188B">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79F4C2C" w14:textId="77777777" w:rsidR="00997D81" w:rsidRPr="00536191" w:rsidRDefault="00997D81" w:rsidP="00536191">
                  <w:pPr>
                    <w:spacing w:after="0"/>
                    <w:rPr>
                      <w:sz w:val="22"/>
                      <w:szCs w:val="22"/>
                      <w:lang w:val="bg-BG"/>
                    </w:rPr>
                  </w:pPr>
                  <w:r w:rsidRPr="00536191">
                    <w:rPr>
                      <w:sz w:val="22"/>
                      <w:szCs w:val="22"/>
                      <w:lang w:val="bg-BG"/>
                    </w:rPr>
                    <w:t>3-Умерено - Moderate</w:t>
                  </w:r>
                </w:p>
              </w:tc>
            </w:tr>
            <w:tr w:rsidR="00997D81" w:rsidRPr="00536191" w14:paraId="2ABD209A" w14:textId="77777777" w:rsidTr="005E188B">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E28B538" w14:textId="77777777" w:rsidR="00997D81" w:rsidRPr="00536191" w:rsidRDefault="00997D81" w:rsidP="00536191">
                  <w:pPr>
                    <w:spacing w:after="0"/>
                    <w:rPr>
                      <w:sz w:val="22"/>
                      <w:szCs w:val="22"/>
                      <w:lang w:val="bg-BG"/>
                    </w:rPr>
                  </w:pPr>
                  <w:r w:rsidRPr="00536191">
                    <w:rPr>
                      <w:sz w:val="22"/>
                      <w:szCs w:val="22"/>
                      <w:lang w:val="bg-BG"/>
                    </w:rPr>
                    <w:t>4-Лошо - Poor</w:t>
                  </w:r>
                </w:p>
              </w:tc>
            </w:tr>
            <w:tr w:rsidR="00997D81" w:rsidRPr="00536191" w14:paraId="5A5EF6E2" w14:textId="77777777" w:rsidTr="005E188B">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4988625" w14:textId="77777777" w:rsidR="00997D81" w:rsidRPr="00536191" w:rsidRDefault="00997D81" w:rsidP="00536191">
                  <w:pPr>
                    <w:spacing w:after="0"/>
                    <w:rPr>
                      <w:sz w:val="22"/>
                      <w:szCs w:val="22"/>
                      <w:lang w:val="bg-BG"/>
                    </w:rPr>
                  </w:pPr>
                  <w:r w:rsidRPr="00536191">
                    <w:rPr>
                      <w:sz w:val="22"/>
                      <w:szCs w:val="22"/>
                      <w:lang w:val="bg-BG"/>
                    </w:rPr>
                    <w:t>5-Много лошо - Bad</w:t>
                  </w:r>
                </w:p>
              </w:tc>
            </w:tr>
          </w:tbl>
          <w:p w14:paraId="72ECAC15" w14:textId="083213D9" w:rsidR="00997D81" w:rsidRPr="00536191" w:rsidRDefault="00997D81" w:rsidP="00536191">
            <w:pPr>
              <w:spacing w:after="0" w:line="240" w:lineRule="auto"/>
              <w:rPr>
                <w:color w:val="FF0000"/>
                <w:sz w:val="22"/>
                <w:szCs w:val="22"/>
                <w:lang w:val="bg-BG" w:eastAsia="bg-BG"/>
              </w:rPr>
            </w:pPr>
            <w:r w:rsidRPr="00536191">
              <w:rPr>
                <w:sz w:val="22"/>
                <w:szCs w:val="22"/>
                <w:lang w:val="bg-BG"/>
              </w:rPr>
              <w:t xml:space="preserve">Екологичното състояние на водите по р. Дунав по показател риби (пункт устието на Искър и устието на Янтра) е оценено на </w:t>
            </w:r>
            <w:r w:rsidRPr="00536191">
              <w:rPr>
                <w:b/>
                <w:sz w:val="22"/>
                <w:szCs w:val="22"/>
                <w:lang w:val="bg-BG"/>
              </w:rPr>
              <w:t xml:space="preserve">добро (2) </w:t>
            </w:r>
            <w:r w:rsidRPr="00536191">
              <w:rPr>
                <w:sz w:val="22"/>
                <w:szCs w:val="22"/>
                <w:lang w:val="bg-BG"/>
              </w:rPr>
              <w:t>според доклада на JDS4 (2019-2020, Табл. 5, стр. 51).</w:t>
            </w:r>
          </w:p>
        </w:tc>
        <w:tc>
          <w:tcPr>
            <w:tcW w:w="1386" w:type="pct"/>
          </w:tcPr>
          <w:p w14:paraId="7C929C22" w14:textId="43761F28" w:rsidR="00997D81" w:rsidRPr="00536191" w:rsidRDefault="00997D81" w:rsidP="00536191">
            <w:pPr>
              <w:spacing w:after="0" w:line="240" w:lineRule="auto"/>
              <w:rPr>
                <w:color w:val="FF0000"/>
                <w:sz w:val="22"/>
                <w:szCs w:val="22"/>
                <w:lang w:val="bg-BG" w:eastAsia="bg-BG"/>
              </w:rPr>
            </w:pPr>
            <w:r w:rsidRPr="00536191">
              <w:rPr>
                <w:sz w:val="22"/>
                <w:szCs w:val="22"/>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14:paraId="10764E5F" w14:textId="77777777" w:rsidR="00B644B7" w:rsidRPr="003B176E" w:rsidRDefault="00B644B7" w:rsidP="00B644B7">
      <w:pPr>
        <w:spacing w:after="120"/>
        <w:jc w:val="both"/>
        <w:rPr>
          <w:rFonts w:eastAsia="Calibri"/>
          <w:lang w:val="bg-BG"/>
        </w:rPr>
      </w:pPr>
    </w:p>
    <w:p w14:paraId="087E59DA" w14:textId="03DCAE8C" w:rsidR="00997D81" w:rsidRPr="004D6515" w:rsidRDefault="00997D81" w:rsidP="004D6515">
      <w:pPr>
        <w:pStyle w:val="ListParagraph"/>
        <w:numPr>
          <w:ilvl w:val="0"/>
          <w:numId w:val="11"/>
        </w:numPr>
        <w:spacing w:before="119" w:after="119" w:line="240" w:lineRule="auto"/>
        <w:ind w:left="0"/>
        <w:rPr>
          <w:b/>
          <w:bCs/>
          <w:lang w:val="bg-BG" w:eastAsia="bg-BG"/>
        </w:rPr>
      </w:pPr>
      <w:r w:rsidRPr="004D6515">
        <w:rPr>
          <w:b/>
          <w:bCs/>
          <w:lang w:val="bg-BG" w:eastAsia="bg-BG"/>
        </w:rPr>
        <w:t xml:space="preserve">Необходимост от промени в </w:t>
      </w:r>
      <w:r w:rsidR="006C6AD3">
        <w:rPr>
          <w:b/>
          <w:bCs/>
          <w:lang w:val="bg-BG" w:eastAsia="bg-BG"/>
        </w:rPr>
        <w:t>СФД</w:t>
      </w:r>
      <w:r w:rsidRPr="004D6515">
        <w:rPr>
          <w:b/>
          <w:bCs/>
          <w:lang w:val="bg-BG" w:eastAsia="bg-BG"/>
        </w:rPr>
        <w:t xml:space="preserve"> за </w:t>
      </w:r>
      <w:r w:rsidRPr="004D6515">
        <w:rPr>
          <w:b/>
          <w:lang w:val="bg-BG"/>
        </w:rPr>
        <w:t>BG0002091 „Остров Лакът”</w:t>
      </w:r>
    </w:p>
    <w:p w14:paraId="7249C248" w14:textId="3CADEB5F" w:rsidR="00997D81" w:rsidRPr="00A50BDB" w:rsidRDefault="00997D81" w:rsidP="00997D81">
      <w:pPr>
        <w:spacing w:after="120"/>
        <w:rPr>
          <w:lang w:val="ru-RU"/>
        </w:rPr>
      </w:pPr>
      <w:r w:rsidRPr="00473F4D">
        <w:rPr>
          <w:lang w:val="bg-BG"/>
        </w:rPr>
        <w:t>Предвид наличната информация за настоящата численост на вида в защитената зона</w:t>
      </w:r>
      <w:r w:rsidRPr="00473F4D">
        <w:rPr>
          <w:lang w:val="ru-RU"/>
        </w:rPr>
        <w:t xml:space="preserve"> </w:t>
      </w:r>
      <w:r w:rsidRPr="00473F4D">
        <w:rPr>
          <w:lang w:val="bg-BG"/>
        </w:rPr>
        <w:t xml:space="preserve">по време на зимуване не е необходима актуализация на </w:t>
      </w:r>
      <w:r w:rsidR="006C6AD3">
        <w:rPr>
          <w:lang w:val="bg-BG"/>
        </w:rPr>
        <w:t>СФД</w:t>
      </w:r>
      <w:r w:rsidRPr="00473F4D">
        <w:rPr>
          <w:lang w:val="bg-BG"/>
        </w:rPr>
        <w:t>.</w:t>
      </w:r>
    </w:p>
    <w:p w14:paraId="4180FEA9" w14:textId="210E9361" w:rsidR="00272CB1" w:rsidRPr="0016198D" w:rsidRDefault="00272CB1" w:rsidP="00272CB1">
      <w:pPr>
        <w:pStyle w:val="Heading1"/>
        <w:jc w:val="center"/>
        <w:rPr>
          <w:lang w:val="ru-RU"/>
        </w:rPr>
      </w:pPr>
      <w:bookmarkStart w:id="6" w:name="_Toc96961331"/>
      <w:r w:rsidRPr="00272CB1">
        <w:rPr>
          <w:lang w:val="bg-BG"/>
        </w:rPr>
        <w:t xml:space="preserve">Специфични цели за А005 </w:t>
      </w:r>
      <w:r w:rsidRPr="00272CB1">
        <w:rPr>
          <w:i/>
          <w:lang w:val="en-GB"/>
        </w:rPr>
        <w:t>Podiceps</w:t>
      </w:r>
      <w:r w:rsidRPr="0016198D">
        <w:rPr>
          <w:i/>
          <w:lang w:val="ru-RU"/>
        </w:rPr>
        <w:t xml:space="preserve"> </w:t>
      </w:r>
      <w:r w:rsidRPr="00272CB1">
        <w:rPr>
          <w:i/>
          <w:lang w:val="en-GB"/>
        </w:rPr>
        <w:t>cristatus</w:t>
      </w:r>
      <w:r w:rsidRPr="0016198D">
        <w:rPr>
          <w:lang w:val="ru-RU"/>
        </w:rPr>
        <w:t xml:space="preserve"> (</w:t>
      </w:r>
      <w:r w:rsidRPr="00272CB1">
        <w:rPr>
          <w:lang w:val="bg-BG"/>
        </w:rPr>
        <w:t>голям гмурец</w:t>
      </w:r>
      <w:r w:rsidRPr="0016198D">
        <w:rPr>
          <w:lang w:val="ru-RU"/>
        </w:rPr>
        <w:t>)</w:t>
      </w:r>
      <w:bookmarkEnd w:id="5"/>
      <w:bookmarkEnd w:id="6"/>
    </w:p>
    <w:p w14:paraId="0CB67AF4" w14:textId="77777777" w:rsidR="00272CB1" w:rsidRPr="00272CB1" w:rsidRDefault="00272CB1" w:rsidP="00272CB1">
      <w:pPr>
        <w:spacing w:after="120"/>
        <w:rPr>
          <w:lang w:val="bg-BG"/>
        </w:rPr>
      </w:pPr>
    </w:p>
    <w:p w14:paraId="4F97A926" w14:textId="77777777" w:rsidR="00272CB1" w:rsidRPr="00272CB1" w:rsidRDefault="00272CB1" w:rsidP="00272CB1">
      <w:pPr>
        <w:pStyle w:val="ListParagraph"/>
        <w:numPr>
          <w:ilvl w:val="0"/>
          <w:numId w:val="2"/>
        </w:numPr>
        <w:spacing w:after="120"/>
        <w:ind w:left="0"/>
        <w:rPr>
          <w:b/>
          <w:lang w:val="bg-BG"/>
        </w:rPr>
      </w:pPr>
      <w:r w:rsidRPr="00272CB1">
        <w:rPr>
          <w:b/>
          <w:lang w:val="bg-BG"/>
        </w:rPr>
        <w:t>Кратка характеристика на вида</w:t>
      </w:r>
    </w:p>
    <w:p w14:paraId="0840EDBA" w14:textId="77777777" w:rsidR="00272CB1" w:rsidRPr="00272CB1" w:rsidRDefault="00272CB1" w:rsidP="00707045">
      <w:pPr>
        <w:spacing w:after="120"/>
        <w:jc w:val="both"/>
        <w:rPr>
          <w:lang w:val="bg-BG"/>
        </w:rPr>
      </w:pPr>
      <w:r w:rsidRPr="00272CB1">
        <w:rPr>
          <w:lang w:val="bg-BG"/>
        </w:rPr>
        <w:t>Дължината на тялото 46-51 cm, тегло 0,700 – 1,400 kg, размахът на крилата - 59-73 cm. Най-едрият гмурец с дълго, ниско тяло и дълга, тънка шия, държана изправена или свита с глава на гърба. В брачно оперение перата по челото, темето и тила са черни. Теменните пера са дълги и образуват „рогчета”. Перата около ушите и бузите също са удължени, кафяво-рижи, на върха черни и образуват „бакенбарди”. Мъжките са с по-широки „бакенбарди” и по-дълги „рогчета”. Гърбът и крилата са тъмнокафяви, околоочното поле, шията, гърдите и коремът са бели, слабините светлокафеникави.</w:t>
      </w:r>
      <w:r w:rsidR="00D45EC7">
        <w:rPr>
          <w:lang w:val="bg-BG"/>
        </w:rPr>
        <w:t xml:space="preserve"> </w:t>
      </w:r>
      <w:r w:rsidRPr="00272CB1">
        <w:rPr>
          <w:lang w:val="bg-BG"/>
        </w:rPr>
        <w:t>През зимата отсъстват „бакенбардите” и „рогчетата”. Перата край бузите са бели, шията отпред, гърдите и коремът също са бели. При големия гмурец бялото в зимното оперение е повече от при другите видове гмурци. С бяло над окото и черна ивица от окото до човката.</w:t>
      </w:r>
      <w:r w:rsidR="00D45EC7">
        <w:rPr>
          <w:lang w:val="bg-BG"/>
        </w:rPr>
        <w:t xml:space="preserve"> </w:t>
      </w:r>
      <w:r w:rsidRPr="00272CB1">
        <w:rPr>
          <w:lang w:val="bg-BG"/>
        </w:rPr>
        <w:t>Почти без полов диморфизъм. При младите бузите са с ивици, човката е бледорозова. (Svensson et al., 2009</w:t>
      </w:r>
      <w:r w:rsidR="00D45EC7">
        <w:rPr>
          <w:lang w:val="bg-BG"/>
        </w:rPr>
        <w:t>;</w:t>
      </w:r>
      <w:r w:rsidRPr="00272CB1">
        <w:rPr>
          <w:lang w:val="bg-BG"/>
        </w:rPr>
        <w:t xml:space="preserve"> Симеонов и др.</w:t>
      </w:r>
      <w:r w:rsidR="00D45EC7">
        <w:rPr>
          <w:lang w:val="bg-BG"/>
        </w:rPr>
        <w:t>, 1990).</w:t>
      </w:r>
    </w:p>
    <w:p w14:paraId="3DECA0A8" w14:textId="77777777" w:rsidR="00272CB1" w:rsidRPr="00272CB1" w:rsidRDefault="00272CB1" w:rsidP="00707045">
      <w:pPr>
        <w:spacing w:after="120"/>
        <w:jc w:val="both"/>
        <w:rPr>
          <w:i/>
          <w:lang w:val="bg-BG"/>
        </w:rPr>
      </w:pPr>
      <w:r w:rsidRPr="00272CB1">
        <w:rPr>
          <w:i/>
          <w:lang w:val="bg-BG"/>
        </w:rPr>
        <w:t>Характер на пребиваване в страната</w:t>
      </w:r>
    </w:p>
    <w:p w14:paraId="39DC2DB0" w14:textId="77777777" w:rsidR="00272CB1" w:rsidRPr="00272CB1" w:rsidRDefault="00272CB1" w:rsidP="00707045">
      <w:pPr>
        <w:spacing w:after="120"/>
        <w:jc w:val="both"/>
        <w:rPr>
          <w:lang w:val="bg-BG"/>
        </w:rPr>
      </w:pPr>
      <w:r w:rsidRPr="00272CB1">
        <w:rPr>
          <w:lang w:val="bg-BG"/>
        </w:rPr>
        <w:t xml:space="preserve">Гнездящ, мигриращ и зимуващ вид за страната. Зимува по не замръзналите водоеми в Западна и Южна Европа. Миграцията е през септември-ноември и февруари-март. В резултат на миграции през есента и зимата числеността му нараства неколкократно особено в морските заливи, крайморските езера и по-големите вътрешни водоеми. У нас зимуват птици от европейската територия на Русия, скандинавските страни, Чехия, Полша, Румъния. </w:t>
      </w:r>
    </w:p>
    <w:p w14:paraId="4ED19EEA" w14:textId="77777777" w:rsidR="00272CB1" w:rsidRPr="00272CB1" w:rsidRDefault="00272CB1" w:rsidP="00272CB1">
      <w:pPr>
        <w:spacing w:after="120"/>
        <w:rPr>
          <w:lang w:val="bg-BG"/>
        </w:rPr>
      </w:pPr>
      <w:r w:rsidRPr="00272CB1">
        <w:rPr>
          <w:lang w:val="bg-BG"/>
        </w:rPr>
        <w:t>Гнезди на отделни двойки и в колонии. Снася през март - април, 1 до 9 яйца. Малките са гнездобегълци. Стават самостоятелни на 70-80 дневна възраст (Симеонов и др.</w:t>
      </w:r>
      <w:r w:rsidR="003211A9">
        <w:rPr>
          <w:lang w:val="bg-BG"/>
        </w:rPr>
        <w:t>, 1990;</w:t>
      </w:r>
      <w:r w:rsidRPr="00272CB1">
        <w:rPr>
          <w:lang w:val="bg-BG"/>
        </w:rPr>
        <w:t xml:space="preserve"> Нанкинов, 2012). </w:t>
      </w:r>
    </w:p>
    <w:p w14:paraId="5ACA5903" w14:textId="77777777" w:rsidR="00272CB1" w:rsidRPr="00272CB1" w:rsidRDefault="00272CB1" w:rsidP="00272CB1">
      <w:pPr>
        <w:spacing w:after="120"/>
        <w:rPr>
          <w:i/>
          <w:lang w:val="bg-BG"/>
        </w:rPr>
      </w:pPr>
      <w:r w:rsidRPr="00272CB1">
        <w:rPr>
          <w:i/>
          <w:lang w:val="bg-BG"/>
        </w:rPr>
        <w:t>Характерно местообитание</w:t>
      </w:r>
    </w:p>
    <w:p w14:paraId="1FC5B869" w14:textId="77777777" w:rsidR="00272CB1" w:rsidRPr="00272CB1" w:rsidRDefault="00272CB1" w:rsidP="00707045">
      <w:pPr>
        <w:spacing w:after="120"/>
        <w:jc w:val="both"/>
        <w:rPr>
          <w:lang w:val="bg-BG"/>
        </w:rPr>
      </w:pPr>
      <w:r w:rsidRPr="00272CB1">
        <w:rPr>
          <w:lang w:val="bg-BG"/>
        </w:rPr>
        <w:t xml:space="preserve">През размножителния период обитава езера, крайбрежия на реки, блата, канали, рибарници, утайници и др., обрасли с тръстика, камъш, папур и друга водна растителност до 800 м.н.в. </w:t>
      </w:r>
    </w:p>
    <w:p w14:paraId="7F405255" w14:textId="77777777" w:rsidR="00272CB1" w:rsidRPr="00272CB1" w:rsidRDefault="00272CB1" w:rsidP="00707045">
      <w:pPr>
        <w:spacing w:after="120"/>
        <w:jc w:val="both"/>
        <w:rPr>
          <w:lang w:val="bg-BG"/>
        </w:rPr>
      </w:pPr>
      <w:r w:rsidRPr="00272CB1">
        <w:rPr>
          <w:lang w:val="bg-BG"/>
        </w:rPr>
        <w:t>При миграция и зимуване посещава както тези водоеми, така и много често морските заливи, крайморските езера и блата и високо разположените язовири – Доспат, Камчия, Искър, Батак и др. (Симеонов и др. 1990).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14:paraId="61A37DF0" w14:textId="77777777" w:rsidR="00272CB1" w:rsidRPr="00272CB1" w:rsidRDefault="00272CB1" w:rsidP="00272CB1">
      <w:pPr>
        <w:spacing w:after="120"/>
        <w:rPr>
          <w:i/>
          <w:lang w:val="bg-BG"/>
        </w:rPr>
      </w:pPr>
      <w:r w:rsidRPr="00272CB1">
        <w:rPr>
          <w:i/>
          <w:lang w:val="bg-BG"/>
        </w:rPr>
        <w:t>Хранене</w:t>
      </w:r>
    </w:p>
    <w:p w14:paraId="58235227" w14:textId="77777777" w:rsidR="00272CB1" w:rsidRPr="00272CB1" w:rsidRDefault="00272CB1" w:rsidP="00272CB1">
      <w:pPr>
        <w:spacing w:after="120"/>
        <w:rPr>
          <w:lang w:val="bg-BG"/>
        </w:rPr>
      </w:pPr>
      <w:r w:rsidRPr="00272CB1">
        <w:rPr>
          <w:lang w:val="bg-BG"/>
        </w:rPr>
        <w:lastRenderedPageBreak/>
        <w:t>Храни се с дребна риба, ракообразни, миди, жаби, водни насекоми и техните ларви, а също така и с водни растения. Младите се изхранват предимно с насекоми (Симеонов и др.</w:t>
      </w:r>
      <w:r w:rsidR="00321203">
        <w:rPr>
          <w:lang w:val="bg-BG"/>
        </w:rPr>
        <w:t>,</w:t>
      </w:r>
      <w:r w:rsidRPr="00272CB1">
        <w:rPr>
          <w:lang w:val="bg-BG"/>
        </w:rPr>
        <w:t xml:space="preserve"> 1990).</w:t>
      </w:r>
    </w:p>
    <w:p w14:paraId="5E138692" w14:textId="77777777" w:rsidR="00272CB1" w:rsidRPr="00272CB1" w:rsidRDefault="00272CB1" w:rsidP="00272CB1">
      <w:pPr>
        <w:pStyle w:val="ListParagraph"/>
        <w:numPr>
          <w:ilvl w:val="0"/>
          <w:numId w:val="2"/>
        </w:numPr>
        <w:spacing w:after="120"/>
        <w:ind w:left="0"/>
        <w:rPr>
          <w:b/>
          <w:lang w:val="bg-BG"/>
        </w:rPr>
      </w:pPr>
      <w:r w:rsidRPr="00272CB1">
        <w:rPr>
          <w:b/>
          <w:lang w:val="bg-BG"/>
        </w:rPr>
        <w:t>Разпространение, природозащитно състояние и тенденции в популацията на вида на национално ниво</w:t>
      </w:r>
    </w:p>
    <w:p w14:paraId="2E1E782A" w14:textId="77777777" w:rsidR="00272CB1" w:rsidRPr="00272CB1" w:rsidRDefault="00272CB1" w:rsidP="00707045">
      <w:pPr>
        <w:spacing w:after="120"/>
        <w:jc w:val="both"/>
        <w:rPr>
          <w:lang w:val="bg-BG"/>
        </w:rPr>
      </w:pPr>
      <w:r w:rsidRPr="00272CB1">
        <w:rPr>
          <w:lang w:val="bg-BG"/>
        </w:rPr>
        <w:t>Разпространението на вида е разпръснато и групово във всички равнинни райони. Основната част от популацията е концентрирана в Дунавската равнина и покрай р. Дунав, Тракийската низина, по Черноморското крайбрежие и в Софийското поле (Янков отг. ред., 2007). В началото на 20-ти век настъпва депресия на вида и близо половин столетие той мъти само по Черноморското крайбрежие и р. Дунав. След 1960 г. птиците увеличават числеността си и заселват водоемите във вътрешността на страната (Симеонов и др., 1990).</w:t>
      </w:r>
    </w:p>
    <w:p w14:paraId="61F4B707" w14:textId="77777777" w:rsidR="00272CB1" w:rsidRPr="00272CB1" w:rsidRDefault="00272CB1" w:rsidP="00707045">
      <w:pPr>
        <w:spacing w:after="120"/>
        <w:jc w:val="both"/>
        <w:rPr>
          <w:lang w:val="bg-BG"/>
        </w:rPr>
      </w:pPr>
      <w:r w:rsidRPr="00272CB1">
        <w:rPr>
          <w:lang w:val="bg-BG"/>
        </w:rPr>
        <w:t>По дунавското крайбрежие видът е широко разпространен и често срещан. Общият брой гнездящи двойки варира между 46 и 78. Основното място за размножаване е езерото Сребърна, следват рибарниците Хаджидимитрово и блатата на остров Персина. Друг съществен обект, рибарници Мечка, са загубили значението си за вида след пресушаването им и превръщането им в обработваема земя през 2012 г. Също е положението и в рибарници Орсоя (Shurulinkov et al., 2019а).</w:t>
      </w:r>
    </w:p>
    <w:p w14:paraId="041E643C" w14:textId="77777777" w:rsidR="00272CB1" w:rsidRPr="00272CB1" w:rsidRDefault="00272CB1" w:rsidP="00707045">
      <w:pPr>
        <w:spacing w:after="120"/>
        <w:jc w:val="both"/>
        <w:rPr>
          <w:lang w:val="bg-BG"/>
        </w:rPr>
      </w:pPr>
      <w:r w:rsidRPr="00272CB1">
        <w:rPr>
          <w:lang w:val="bg-BG"/>
        </w:rPr>
        <w:t>Според IUCN видът е слабо засегнат – LC (Least Concern). Включен в Червената книга на България в категорията „Уязвим вид”. Включен в Приложение 3 на ЗБР.</w:t>
      </w:r>
    </w:p>
    <w:p w14:paraId="1CF7F95D" w14:textId="77777777" w:rsidR="00272CB1" w:rsidRPr="00272CB1" w:rsidRDefault="00272CB1" w:rsidP="00707045">
      <w:pPr>
        <w:spacing w:after="120"/>
        <w:jc w:val="both"/>
        <w:rPr>
          <w:lang w:val="bg-BG"/>
        </w:rPr>
      </w:pPr>
      <w:r w:rsidRPr="00272CB1">
        <w:rPr>
          <w:lang w:val="bg-BG"/>
        </w:rPr>
        <w:t xml:space="preserve">Съгласно Докладването от 2019 г. (за периода 2013 – 2018 г.) националната гнездяща популация на вида се оценява на </w:t>
      </w:r>
      <w:r w:rsidRPr="00272CB1">
        <w:rPr>
          <w:b/>
          <w:lang w:val="bg-BG"/>
        </w:rPr>
        <w:t>550 – 1500 двойки</w:t>
      </w:r>
      <w:r w:rsidRPr="00272CB1">
        <w:rPr>
          <w:lang w:val="bg-BG"/>
        </w:rPr>
        <w:t xml:space="preserve">, а според Янков, 2007 числеността е 400 – 600 двойки. Краткосрочната тенденция на популацията (за периода 2000 – 2018 г.), както и дългосрочната (за периода 1980 – 2018 г.) е </w:t>
      </w:r>
      <w:r w:rsidRPr="00272CB1">
        <w:rPr>
          <w:b/>
          <w:lang w:val="bg-BG"/>
        </w:rPr>
        <w:t>стабилна</w:t>
      </w:r>
      <w:r w:rsidRPr="00272CB1">
        <w:rPr>
          <w:lang w:val="bg-BG"/>
        </w:rPr>
        <w:t>. За гнездовата популация са посочени следните заплахи: G06, J02, J03, F05.</w:t>
      </w:r>
    </w:p>
    <w:p w14:paraId="702614A9" w14:textId="77777777" w:rsidR="00272CB1" w:rsidRPr="00272CB1" w:rsidRDefault="00272CB1" w:rsidP="00707045">
      <w:pPr>
        <w:spacing w:after="120"/>
        <w:jc w:val="both"/>
        <w:rPr>
          <w:lang w:val="bg-BG"/>
        </w:rPr>
      </w:pPr>
      <w:r w:rsidRPr="00272CB1">
        <w:rPr>
          <w:lang w:val="bg-BG"/>
        </w:rPr>
        <w:t xml:space="preserve">Зимуващата популация е оценена на </w:t>
      </w:r>
      <w:r w:rsidRPr="00272CB1">
        <w:rPr>
          <w:b/>
          <w:lang w:val="bg-BG"/>
        </w:rPr>
        <w:t>1850 – 5000 индивида</w:t>
      </w:r>
      <w:r w:rsidRPr="00272CB1">
        <w:rPr>
          <w:lang w:val="bg-BG"/>
        </w:rPr>
        <w:t xml:space="preserve">. Краткосрочната тенденция на популацията (за периода 2000 – 2018 г.) е </w:t>
      </w:r>
      <w:r w:rsidRPr="00272CB1">
        <w:rPr>
          <w:b/>
          <w:lang w:val="bg-BG"/>
        </w:rPr>
        <w:t>нарастваща</w:t>
      </w:r>
      <w:r w:rsidRPr="00272CB1">
        <w:rPr>
          <w:lang w:val="bg-BG"/>
        </w:rPr>
        <w:t xml:space="preserve">, а дългосрочната (за периода 1980 – 2018 г.) е </w:t>
      </w:r>
      <w:r w:rsidRPr="00272CB1">
        <w:rPr>
          <w:b/>
          <w:lang w:val="bg-BG"/>
        </w:rPr>
        <w:t>намаляваща</w:t>
      </w:r>
      <w:r w:rsidRPr="00272CB1">
        <w:rPr>
          <w:lang w:val="bg-BG"/>
        </w:rPr>
        <w:t xml:space="preserve">. </w:t>
      </w:r>
    </w:p>
    <w:p w14:paraId="7FF39A37" w14:textId="77777777" w:rsidR="00272CB1" w:rsidRPr="00272CB1" w:rsidRDefault="00272CB1" w:rsidP="00707045">
      <w:pPr>
        <w:spacing w:after="120"/>
        <w:jc w:val="both"/>
        <w:rPr>
          <w:lang w:val="bg-BG"/>
        </w:rPr>
      </w:pPr>
      <w:r w:rsidRPr="00272CB1">
        <w:rPr>
          <w:lang w:val="bg-BG"/>
        </w:rPr>
        <w:t xml:space="preserve">Мигриращата национална популация е оценена на </w:t>
      </w:r>
      <w:r w:rsidRPr="00272CB1">
        <w:rPr>
          <w:b/>
          <w:lang w:val="bg-BG"/>
        </w:rPr>
        <w:t>500 – 1000 индивида</w:t>
      </w:r>
      <w:r w:rsidRPr="00272CB1">
        <w:rPr>
          <w:lang w:val="bg-BG"/>
        </w:rPr>
        <w:t>. За мигриращата популация са посочени следните заплахи: J02, F26, F05, G12.</w:t>
      </w:r>
    </w:p>
    <w:p w14:paraId="3F7035E1" w14:textId="77777777" w:rsidR="00272CB1" w:rsidRPr="009B1B97" w:rsidRDefault="00272CB1" w:rsidP="009B1B97">
      <w:pPr>
        <w:pStyle w:val="ListParagraph"/>
        <w:numPr>
          <w:ilvl w:val="0"/>
          <w:numId w:val="2"/>
        </w:numPr>
        <w:spacing w:after="120"/>
        <w:ind w:left="0"/>
        <w:rPr>
          <w:lang w:val="bg-BG"/>
        </w:rPr>
      </w:pPr>
      <w:r w:rsidRPr="009B1B97">
        <w:rPr>
          <w:b/>
          <w:lang w:val="bg-BG"/>
        </w:rPr>
        <w:t xml:space="preserve">Състояние в СЗЗ </w:t>
      </w:r>
      <w:bookmarkStart w:id="7" w:name="_Hlk89217875"/>
      <w:r w:rsidRPr="009B1B97">
        <w:rPr>
          <w:b/>
          <w:lang w:val="bg-BG"/>
        </w:rPr>
        <w:t>BG00020</w:t>
      </w:r>
      <w:r w:rsidR="009B1B97">
        <w:rPr>
          <w:b/>
          <w:lang w:val="bg-BG"/>
        </w:rPr>
        <w:t>91</w:t>
      </w:r>
      <w:r w:rsidRPr="009B1B97">
        <w:rPr>
          <w:b/>
          <w:lang w:val="bg-BG"/>
        </w:rPr>
        <w:t xml:space="preserve"> „</w:t>
      </w:r>
      <w:r w:rsidR="009B1B97">
        <w:rPr>
          <w:b/>
          <w:lang w:val="bg-BG"/>
        </w:rPr>
        <w:t>Остров Лакът</w:t>
      </w:r>
      <w:r w:rsidRPr="009B1B97">
        <w:rPr>
          <w:b/>
          <w:lang w:val="bg-BG"/>
        </w:rPr>
        <w:t>”</w:t>
      </w:r>
      <w:bookmarkEnd w:id="7"/>
    </w:p>
    <w:p w14:paraId="4ECFC2FE" w14:textId="596CED6D" w:rsidR="00272CB1" w:rsidRPr="00272CB1" w:rsidRDefault="00272CB1" w:rsidP="00707045">
      <w:pPr>
        <w:spacing w:after="120"/>
        <w:jc w:val="both"/>
        <w:rPr>
          <w:lang w:val="bg-BG"/>
        </w:rPr>
      </w:pPr>
      <w:r w:rsidRPr="00272CB1">
        <w:rPr>
          <w:lang w:val="bg-BG"/>
        </w:rPr>
        <w:t xml:space="preserve">Съгласно </w:t>
      </w:r>
      <w:r w:rsidR="006C6AD3">
        <w:rPr>
          <w:lang w:val="bg-BG"/>
        </w:rPr>
        <w:t>СФД</w:t>
      </w:r>
      <w:r w:rsidRPr="00272CB1">
        <w:rPr>
          <w:lang w:val="bg-BG"/>
        </w:rPr>
        <w:t xml:space="preserve"> на зоната вида е </w:t>
      </w:r>
      <w:r w:rsidRPr="00E60140">
        <w:rPr>
          <w:b/>
          <w:lang w:val="bg-BG"/>
        </w:rPr>
        <w:t>зимуващ</w:t>
      </w:r>
      <w:r w:rsidR="00E60140">
        <w:rPr>
          <w:lang w:val="bg-BG"/>
        </w:rPr>
        <w:t xml:space="preserve"> като популацията е оценена</w:t>
      </w:r>
      <w:r w:rsidRPr="00272CB1">
        <w:rPr>
          <w:lang w:val="bg-BG"/>
        </w:rPr>
        <w:t xml:space="preserve"> на </w:t>
      </w:r>
      <w:r w:rsidR="00E60140">
        <w:rPr>
          <w:lang w:val="bg-BG"/>
        </w:rPr>
        <w:t>до 1 индивид</w:t>
      </w:r>
      <w:r w:rsidRPr="00272CB1">
        <w:rPr>
          <w:lang w:val="bg-BG"/>
        </w:rPr>
        <w:t xml:space="preserve">, което представлява </w:t>
      </w:r>
      <w:r w:rsidR="00E60140" w:rsidRPr="00E60140">
        <w:rPr>
          <w:lang w:val="bg-BG"/>
        </w:rPr>
        <w:t>0,02</w:t>
      </w:r>
      <w:r w:rsidRPr="00E60140">
        <w:rPr>
          <w:lang w:val="bg-BG"/>
        </w:rPr>
        <w:t xml:space="preserve"> % от националната</w:t>
      </w:r>
      <w:r w:rsidRPr="00272CB1">
        <w:rPr>
          <w:lang w:val="bg-BG"/>
        </w:rPr>
        <w:t xml:space="preserve"> </w:t>
      </w:r>
      <w:r w:rsidR="00E60140">
        <w:rPr>
          <w:b/>
          <w:lang w:val="bg-BG"/>
        </w:rPr>
        <w:t>зимуваща</w:t>
      </w:r>
      <w:r w:rsidRPr="00272CB1">
        <w:rPr>
          <w:lang w:val="bg-BG"/>
        </w:rPr>
        <w:t xml:space="preserve"> популация (оценка „</w:t>
      </w:r>
      <w:r w:rsidRPr="00272CB1">
        <w:rPr>
          <w:lang w:val="en-GB"/>
        </w:rPr>
        <w:t>C</w:t>
      </w:r>
      <w:r w:rsidRPr="00272CB1">
        <w:rPr>
          <w:lang w:val="bg-BG"/>
        </w:rPr>
        <w:t>”). Опазването</w:t>
      </w:r>
      <w:r w:rsidR="00E60140">
        <w:rPr>
          <w:lang w:val="bg-BG"/>
        </w:rPr>
        <w:t xml:space="preserve"> на вида е отлично</w:t>
      </w:r>
      <w:r w:rsidRPr="00272CB1">
        <w:rPr>
          <w:lang w:val="bg-BG"/>
        </w:rPr>
        <w:t xml:space="preserve"> (оценка „</w:t>
      </w:r>
      <w:r w:rsidR="00E60140">
        <w:rPr>
          <w:lang w:val="bg-BG"/>
        </w:rPr>
        <w:t>А</w:t>
      </w:r>
      <w:r w:rsidRPr="00272CB1">
        <w:rPr>
          <w:lang w:val="bg-BG"/>
        </w:rPr>
        <w:t>”</w:t>
      </w:r>
      <w:r w:rsidR="00E60140">
        <w:rPr>
          <w:lang w:val="bg-BG"/>
        </w:rPr>
        <w:t>).</w:t>
      </w:r>
      <w:r w:rsidRPr="00272CB1">
        <w:rPr>
          <w:lang w:val="bg-BG"/>
        </w:rPr>
        <w:t xml:space="preserve"> </w:t>
      </w:r>
      <w:r w:rsidR="00E60140">
        <w:rPr>
          <w:lang w:val="bg-BG"/>
        </w:rPr>
        <w:t>П</w:t>
      </w:r>
      <w:r w:rsidRPr="00272CB1">
        <w:rPr>
          <w:lang w:val="bg-BG"/>
        </w:rPr>
        <w:t>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13786457" w14:textId="77777777" w:rsidR="00272CB1" w:rsidRPr="009B1B97" w:rsidRDefault="00272CB1" w:rsidP="009B1B97">
      <w:pPr>
        <w:pStyle w:val="ListParagraph"/>
        <w:numPr>
          <w:ilvl w:val="0"/>
          <w:numId w:val="2"/>
        </w:numPr>
        <w:spacing w:after="120"/>
        <w:ind w:left="0"/>
        <w:rPr>
          <w:b/>
          <w:lang w:val="bg-BG"/>
        </w:rPr>
      </w:pPr>
      <w:r w:rsidRPr="009B1B97">
        <w:rPr>
          <w:b/>
          <w:lang w:val="bg-BG"/>
        </w:rPr>
        <w:t>Анализ на наличната информация</w:t>
      </w:r>
    </w:p>
    <w:p w14:paraId="0CAE1DD3" w14:textId="77777777" w:rsidR="00272CB1" w:rsidRDefault="001F7CCD" w:rsidP="00707045">
      <w:pPr>
        <w:spacing w:after="120"/>
        <w:jc w:val="both"/>
        <w:rPr>
          <w:lang w:val="bg-BG"/>
        </w:rPr>
      </w:pPr>
      <w:r>
        <w:rPr>
          <w:lang w:val="bg-BG"/>
        </w:rPr>
        <w:t>По време на зимуване, големия гмурец се среща предимно по Черноморието и</w:t>
      </w:r>
      <w:r w:rsidR="00801F68">
        <w:rPr>
          <w:lang w:val="bg-BG"/>
        </w:rPr>
        <w:t xml:space="preserve"> в</w:t>
      </w:r>
      <w:r>
        <w:rPr>
          <w:lang w:val="bg-BG"/>
        </w:rPr>
        <w:t xml:space="preserve"> южна България. По българското поречие на р. Дунав за периода 1977 – 2001 г. са отчетени средно по 18</w:t>
      </w:r>
      <w:r w:rsidR="002B7D71">
        <w:rPr>
          <w:lang w:val="bg-BG"/>
        </w:rPr>
        <w:t xml:space="preserve"> индивида </w:t>
      </w:r>
      <w:r>
        <w:rPr>
          <w:lang w:val="bg-BG"/>
        </w:rPr>
        <w:t>год</w:t>
      </w:r>
      <w:r w:rsidR="002B7D71">
        <w:rPr>
          <w:lang w:val="bg-BG"/>
        </w:rPr>
        <w:t xml:space="preserve">ишно </w:t>
      </w:r>
      <w:r w:rsidR="00272CB1" w:rsidRPr="0016198D">
        <w:rPr>
          <w:lang w:val="ru-RU"/>
        </w:rPr>
        <w:t>(</w:t>
      </w:r>
      <w:r w:rsidR="00272CB1" w:rsidRPr="00272CB1">
        <w:rPr>
          <w:lang w:val="en-GB"/>
        </w:rPr>
        <w:t>Michev</w:t>
      </w:r>
      <w:r w:rsidR="00272CB1" w:rsidRPr="0016198D">
        <w:rPr>
          <w:lang w:val="ru-RU"/>
        </w:rPr>
        <w:t xml:space="preserve"> &amp; </w:t>
      </w:r>
      <w:r w:rsidR="00272CB1" w:rsidRPr="00272CB1">
        <w:rPr>
          <w:lang w:val="en-GB"/>
        </w:rPr>
        <w:t>Profirov</w:t>
      </w:r>
      <w:r w:rsidR="00272CB1" w:rsidRPr="0016198D">
        <w:rPr>
          <w:lang w:val="ru-RU"/>
        </w:rPr>
        <w:t>, 2003)</w:t>
      </w:r>
      <w:r w:rsidR="00272CB1" w:rsidRPr="00272CB1">
        <w:rPr>
          <w:lang w:val="bg-BG"/>
        </w:rPr>
        <w:t>. По данни от средно зимните преброявания през 2019 и 2020 г. по цялото българско поречие на р. Дунав са наблюдавани съответно 31 и 14 инд., но на територията на СЗЗ-на не са наблюдавани птици от вида.</w:t>
      </w:r>
      <w:r w:rsidR="00DF5885">
        <w:rPr>
          <w:lang w:val="bg-BG"/>
        </w:rPr>
        <w:t xml:space="preserve"> Отчетените два пъти </w:t>
      </w:r>
      <w:r w:rsidR="00DF5885">
        <w:rPr>
          <w:lang w:val="bg-BG"/>
        </w:rPr>
        <w:lastRenderedPageBreak/>
        <w:t xml:space="preserve">повече птици от вида през 2019 г., вероятно се дължи на по ниските средни температури през януари месец на тази година. По данни от </w:t>
      </w:r>
      <w:r w:rsidR="00DF5885">
        <w:rPr>
          <w:lang w:val="en-GB"/>
        </w:rPr>
        <w:t>stringmeteo</w:t>
      </w:r>
      <w:r w:rsidR="00DF5885" w:rsidRPr="0016198D">
        <w:rPr>
          <w:lang w:val="ru-RU"/>
        </w:rPr>
        <w:t>.</w:t>
      </w:r>
      <w:r w:rsidR="00DF5885">
        <w:rPr>
          <w:lang w:val="en-GB"/>
        </w:rPr>
        <w:t>com</w:t>
      </w:r>
      <w:r w:rsidR="00DF5885" w:rsidRPr="0016198D">
        <w:rPr>
          <w:lang w:val="ru-RU"/>
        </w:rPr>
        <w:t>,</w:t>
      </w:r>
      <w:r w:rsidR="00DF5885">
        <w:rPr>
          <w:lang w:val="bg-BG"/>
        </w:rPr>
        <w:t xml:space="preserve"> през 2019 г. средните януарски температури по р. Дунав са били -0,1° С, а през 2020 г. 1,5° С. </w:t>
      </w:r>
      <w:r w:rsidR="004A41FF">
        <w:rPr>
          <w:lang w:val="bg-BG"/>
        </w:rPr>
        <w:t>С понижав</w:t>
      </w:r>
      <w:r w:rsidR="00BF19FB">
        <w:rPr>
          <w:lang w:val="bg-BG"/>
        </w:rPr>
        <w:t>ането на температурите,</w:t>
      </w:r>
      <w:r w:rsidR="004A41FF">
        <w:rPr>
          <w:lang w:val="bg-BG"/>
        </w:rPr>
        <w:t xml:space="preserve"> вероятността </w:t>
      </w:r>
      <w:r w:rsidR="00BF19FB">
        <w:rPr>
          <w:lang w:val="bg-BG"/>
        </w:rPr>
        <w:t xml:space="preserve">за зимуване на вида в зоната </w:t>
      </w:r>
      <w:r w:rsidR="004A41FF">
        <w:rPr>
          <w:lang w:val="bg-BG"/>
        </w:rPr>
        <w:t>се увеличи</w:t>
      </w:r>
      <w:r w:rsidR="00BF19FB">
        <w:t>a</w:t>
      </w:r>
      <w:r w:rsidR="00BF19FB">
        <w:rPr>
          <w:lang w:val="bg-BG"/>
        </w:rPr>
        <w:t>ва</w:t>
      </w:r>
      <w:r w:rsidR="004A41FF">
        <w:rPr>
          <w:lang w:val="bg-BG"/>
        </w:rPr>
        <w:t xml:space="preserve">. </w:t>
      </w:r>
    </w:p>
    <w:p w14:paraId="0EBACE52" w14:textId="77777777" w:rsidR="003D5620" w:rsidRPr="00DF5885" w:rsidRDefault="003D5620" w:rsidP="00707045">
      <w:pPr>
        <w:spacing w:after="120"/>
        <w:jc w:val="both"/>
        <w:rPr>
          <w:lang w:val="bg-BG"/>
        </w:rPr>
      </w:pPr>
      <w:r>
        <w:rPr>
          <w:lang w:val="bg-BG"/>
        </w:rPr>
        <w:t>Необходимо е залагане на адекватен мониторинг за по-продължително време през зимата, за да се установи действителната численост на зимуващата популация</w:t>
      </w:r>
      <w:r w:rsidR="00541B8A">
        <w:rPr>
          <w:lang w:val="bg-BG"/>
        </w:rPr>
        <w:t xml:space="preserve"> на вида</w:t>
      </w:r>
      <w:r>
        <w:rPr>
          <w:lang w:val="bg-BG"/>
        </w:rPr>
        <w:t xml:space="preserve"> в СЗЗ „Остров Лакът“. Препоръчваме залагането на целеви мониторинг на зимуващите птици с минимум три посещения в периода декември – февруари.</w:t>
      </w:r>
    </w:p>
    <w:p w14:paraId="2F89C8C7" w14:textId="77777777" w:rsidR="00272CB1" w:rsidRPr="00272CB1" w:rsidRDefault="00272CB1" w:rsidP="00707045">
      <w:pPr>
        <w:spacing w:after="120"/>
        <w:jc w:val="both"/>
        <w:rPr>
          <w:lang w:val="bg-BG"/>
        </w:rPr>
      </w:pPr>
      <w:r w:rsidRPr="00272CB1">
        <w:rPr>
          <w:lang w:val="bg-BG"/>
        </w:rPr>
        <w:t>Основна заплаха за</w:t>
      </w:r>
      <w:r w:rsidR="007D4765">
        <w:rPr>
          <w:lang w:val="bg-BG"/>
        </w:rPr>
        <w:t xml:space="preserve"> зимуващата популация на вида е промяна в хидроморфо</w:t>
      </w:r>
      <w:r w:rsidR="00577A92">
        <w:rPr>
          <w:lang w:val="bg-BG"/>
        </w:rPr>
        <w:t>логичното състояние на р. Дунав, замърсяване на водата, липса на хранителни ресурси, безпокойство от рибари и случайно улавяне в рибарски мрежи.</w:t>
      </w:r>
    </w:p>
    <w:p w14:paraId="53E83B7B" w14:textId="22F27B31" w:rsidR="00272CB1" w:rsidRPr="009B1B97" w:rsidRDefault="007B43D6" w:rsidP="009B1B97">
      <w:pPr>
        <w:pStyle w:val="ListParagraph"/>
        <w:numPr>
          <w:ilvl w:val="0"/>
          <w:numId w:val="2"/>
        </w:numPr>
        <w:spacing w:after="120"/>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159"/>
        <w:gridCol w:w="1617"/>
        <w:gridCol w:w="3547"/>
        <w:gridCol w:w="2001"/>
      </w:tblGrid>
      <w:tr w:rsidR="00272CB1" w:rsidRPr="009C0B41" w14:paraId="302456A4" w14:textId="77777777" w:rsidTr="0004685E">
        <w:trPr>
          <w:tblHeader/>
          <w:jc w:val="center"/>
        </w:trPr>
        <w:tc>
          <w:tcPr>
            <w:tcW w:w="886" w:type="pct"/>
            <w:shd w:val="clear" w:color="auto" w:fill="B6DDE8"/>
            <w:vAlign w:val="center"/>
          </w:tcPr>
          <w:p w14:paraId="0F3EB893" w14:textId="77777777" w:rsidR="00272CB1" w:rsidRPr="009C0B41" w:rsidRDefault="00272CB1" w:rsidP="009C0B41">
            <w:pPr>
              <w:spacing w:after="120"/>
              <w:jc w:val="center"/>
              <w:rPr>
                <w:b/>
                <w:bCs/>
                <w:sz w:val="22"/>
                <w:szCs w:val="22"/>
                <w:lang w:val="bg-BG"/>
              </w:rPr>
            </w:pPr>
            <w:r w:rsidRPr="009C0B41">
              <w:rPr>
                <w:b/>
                <w:bCs/>
                <w:sz w:val="22"/>
                <w:szCs w:val="22"/>
                <w:lang w:val="bg-BG"/>
              </w:rPr>
              <w:t>Параметър</w:t>
            </w:r>
          </w:p>
        </w:tc>
        <w:tc>
          <w:tcPr>
            <w:tcW w:w="573" w:type="pct"/>
            <w:shd w:val="clear" w:color="auto" w:fill="B6DDE8"/>
            <w:vAlign w:val="center"/>
          </w:tcPr>
          <w:p w14:paraId="743B9F8A" w14:textId="77777777" w:rsidR="00272CB1" w:rsidRPr="009C0B41" w:rsidRDefault="00272CB1" w:rsidP="009C0B41">
            <w:pPr>
              <w:spacing w:after="120"/>
              <w:jc w:val="center"/>
              <w:rPr>
                <w:b/>
                <w:bCs/>
                <w:sz w:val="22"/>
                <w:szCs w:val="22"/>
                <w:lang w:val="bg-BG"/>
              </w:rPr>
            </w:pPr>
            <w:r w:rsidRPr="009C0B41">
              <w:rPr>
                <w:b/>
                <w:bCs/>
                <w:sz w:val="22"/>
                <w:szCs w:val="22"/>
                <w:lang w:val="bg-BG"/>
              </w:rPr>
              <w:t>Мерна единица</w:t>
            </w:r>
          </w:p>
        </w:tc>
        <w:tc>
          <w:tcPr>
            <w:tcW w:w="799" w:type="pct"/>
            <w:shd w:val="clear" w:color="auto" w:fill="B6DDE8"/>
            <w:vAlign w:val="center"/>
          </w:tcPr>
          <w:p w14:paraId="2E645D8E" w14:textId="77777777" w:rsidR="00272CB1" w:rsidRPr="009C0B41" w:rsidRDefault="00272CB1" w:rsidP="009C0B41">
            <w:pPr>
              <w:spacing w:after="120"/>
              <w:jc w:val="center"/>
              <w:rPr>
                <w:b/>
                <w:bCs/>
                <w:sz w:val="22"/>
                <w:szCs w:val="22"/>
                <w:lang w:val="bg-BG"/>
              </w:rPr>
            </w:pPr>
            <w:r w:rsidRPr="009C0B41">
              <w:rPr>
                <w:b/>
                <w:bCs/>
                <w:sz w:val="22"/>
                <w:szCs w:val="22"/>
                <w:lang w:val="bg-BG"/>
              </w:rPr>
              <w:t>Целева стойност</w:t>
            </w:r>
          </w:p>
        </w:tc>
        <w:tc>
          <w:tcPr>
            <w:tcW w:w="1753" w:type="pct"/>
            <w:shd w:val="clear" w:color="auto" w:fill="B6DDE8"/>
            <w:vAlign w:val="center"/>
          </w:tcPr>
          <w:p w14:paraId="5B65E421" w14:textId="77777777" w:rsidR="00272CB1" w:rsidRPr="009C0B41" w:rsidRDefault="00272CB1" w:rsidP="009C0B41">
            <w:pPr>
              <w:spacing w:after="120"/>
              <w:jc w:val="center"/>
              <w:rPr>
                <w:b/>
                <w:bCs/>
                <w:sz w:val="22"/>
                <w:szCs w:val="22"/>
                <w:lang w:val="bg-BG"/>
              </w:rPr>
            </w:pPr>
            <w:r w:rsidRPr="009C0B41">
              <w:rPr>
                <w:b/>
                <w:bCs/>
                <w:sz w:val="22"/>
                <w:szCs w:val="22"/>
                <w:lang w:val="bg-BG"/>
              </w:rPr>
              <w:t>Допълнителна информация</w:t>
            </w:r>
          </w:p>
        </w:tc>
        <w:tc>
          <w:tcPr>
            <w:tcW w:w="989" w:type="pct"/>
            <w:shd w:val="clear" w:color="auto" w:fill="B6DDE8"/>
            <w:vAlign w:val="center"/>
          </w:tcPr>
          <w:p w14:paraId="6EEDB421" w14:textId="77777777" w:rsidR="00272CB1" w:rsidRPr="009C0B41" w:rsidRDefault="00272CB1" w:rsidP="009C0B41">
            <w:pPr>
              <w:spacing w:after="120"/>
              <w:jc w:val="center"/>
              <w:rPr>
                <w:b/>
                <w:bCs/>
                <w:sz w:val="22"/>
                <w:szCs w:val="22"/>
                <w:lang w:val="bg-BG"/>
              </w:rPr>
            </w:pPr>
            <w:r w:rsidRPr="009C0B41">
              <w:rPr>
                <w:b/>
                <w:bCs/>
                <w:sz w:val="22"/>
                <w:szCs w:val="22"/>
                <w:lang w:val="bg-BG"/>
              </w:rPr>
              <w:t>Специфични за зоната цели</w:t>
            </w:r>
          </w:p>
        </w:tc>
      </w:tr>
      <w:tr w:rsidR="00272CB1" w:rsidRPr="00A50BDB" w14:paraId="63BF1DDD" w14:textId="77777777" w:rsidTr="0004685E">
        <w:trPr>
          <w:jc w:val="center"/>
        </w:trPr>
        <w:tc>
          <w:tcPr>
            <w:tcW w:w="886" w:type="pct"/>
            <w:shd w:val="clear" w:color="auto" w:fill="auto"/>
          </w:tcPr>
          <w:p w14:paraId="7D1CA6C5" w14:textId="77777777" w:rsidR="00272CB1" w:rsidRPr="009C0B41" w:rsidRDefault="00272CB1" w:rsidP="00272CB1">
            <w:pPr>
              <w:spacing w:after="120"/>
              <w:rPr>
                <w:b/>
                <w:sz w:val="22"/>
                <w:szCs w:val="22"/>
                <w:lang w:val="bg-BG"/>
              </w:rPr>
            </w:pPr>
            <w:r w:rsidRPr="009C0B41">
              <w:rPr>
                <w:b/>
                <w:sz w:val="22"/>
                <w:szCs w:val="22"/>
                <w:lang w:val="bg-BG"/>
              </w:rPr>
              <w:t xml:space="preserve">Популация: </w:t>
            </w:r>
            <w:r w:rsidRPr="009C0B41">
              <w:rPr>
                <w:bCs/>
                <w:sz w:val="22"/>
                <w:szCs w:val="22"/>
                <w:lang w:val="bg-BG"/>
              </w:rPr>
              <w:t>Размер на зимуващата популация</w:t>
            </w:r>
          </w:p>
        </w:tc>
        <w:tc>
          <w:tcPr>
            <w:tcW w:w="573" w:type="pct"/>
            <w:shd w:val="clear" w:color="auto" w:fill="auto"/>
          </w:tcPr>
          <w:p w14:paraId="4F36C18F" w14:textId="77777777" w:rsidR="00272CB1" w:rsidRPr="009C0B41" w:rsidRDefault="00272CB1" w:rsidP="00272CB1">
            <w:pPr>
              <w:spacing w:after="120"/>
              <w:rPr>
                <w:sz w:val="22"/>
                <w:szCs w:val="22"/>
                <w:lang w:val="bg-BG"/>
              </w:rPr>
            </w:pPr>
            <w:r w:rsidRPr="009C0B41">
              <w:rPr>
                <w:sz w:val="22"/>
                <w:szCs w:val="22"/>
                <w:lang w:val="bg-BG"/>
              </w:rPr>
              <w:t>Брой индивиди</w:t>
            </w:r>
          </w:p>
        </w:tc>
        <w:tc>
          <w:tcPr>
            <w:tcW w:w="799" w:type="pct"/>
            <w:shd w:val="clear" w:color="auto" w:fill="auto"/>
          </w:tcPr>
          <w:p w14:paraId="02AC7DAB" w14:textId="77777777" w:rsidR="00272CB1" w:rsidRPr="009C0B41" w:rsidRDefault="00272CB1" w:rsidP="00272CB1">
            <w:pPr>
              <w:spacing w:after="120"/>
              <w:rPr>
                <w:sz w:val="22"/>
                <w:szCs w:val="22"/>
                <w:lang w:val="bg-BG"/>
              </w:rPr>
            </w:pPr>
            <w:r w:rsidRPr="009C0B41">
              <w:rPr>
                <w:sz w:val="22"/>
                <w:szCs w:val="22"/>
                <w:lang w:val="bg-BG"/>
              </w:rPr>
              <w:t>В з</w:t>
            </w:r>
            <w:r w:rsidR="00EF4B6C" w:rsidRPr="009C0B41">
              <w:rPr>
                <w:sz w:val="22"/>
                <w:szCs w:val="22"/>
                <w:lang w:val="bg-BG"/>
              </w:rPr>
              <w:t>ависимост от температурата най-малко 1</w:t>
            </w:r>
            <w:r w:rsidRPr="009C0B41">
              <w:rPr>
                <w:sz w:val="22"/>
                <w:szCs w:val="22"/>
                <w:lang w:val="bg-BG"/>
              </w:rPr>
              <w:t xml:space="preserve"> инд.</w:t>
            </w:r>
          </w:p>
        </w:tc>
        <w:tc>
          <w:tcPr>
            <w:tcW w:w="1753" w:type="pct"/>
            <w:shd w:val="clear" w:color="auto" w:fill="auto"/>
          </w:tcPr>
          <w:p w14:paraId="2E5DC01F" w14:textId="77777777" w:rsidR="00272CB1" w:rsidRPr="009C0B41" w:rsidRDefault="00272CB1" w:rsidP="00272CB1">
            <w:pPr>
              <w:spacing w:after="120"/>
              <w:rPr>
                <w:sz w:val="22"/>
                <w:szCs w:val="22"/>
                <w:lang w:val="bg-BG"/>
              </w:rPr>
            </w:pPr>
            <w:r w:rsidRPr="009C0B41">
              <w:rPr>
                <w:sz w:val="22"/>
                <w:szCs w:val="22"/>
                <w:lang w:val="bg-BG"/>
              </w:rPr>
              <w:t>Количеството на зимуващите птици силно зависи от метеорологичните условия, най вече температурата. При средни температури през януари под 0° С</w:t>
            </w:r>
            <w:r w:rsidRPr="0016198D">
              <w:rPr>
                <w:sz w:val="22"/>
                <w:szCs w:val="22"/>
                <w:lang w:val="ru-RU"/>
              </w:rPr>
              <w:t>,</w:t>
            </w:r>
            <w:r w:rsidRPr="009C0B41">
              <w:rPr>
                <w:sz w:val="22"/>
                <w:szCs w:val="22"/>
                <w:lang w:val="bg-BG"/>
              </w:rPr>
              <w:t xml:space="preserve"> минималната стойност се очаква да е над 1 инд. от вида</w:t>
            </w:r>
            <w:r w:rsidRPr="0016198D">
              <w:rPr>
                <w:sz w:val="22"/>
                <w:szCs w:val="22"/>
                <w:lang w:val="ru-RU"/>
              </w:rPr>
              <w:t>.</w:t>
            </w:r>
          </w:p>
        </w:tc>
        <w:tc>
          <w:tcPr>
            <w:tcW w:w="989" w:type="pct"/>
          </w:tcPr>
          <w:p w14:paraId="5DA0252D" w14:textId="77777777" w:rsidR="00272CB1" w:rsidRPr="009C0B41" w:rsidRDefault="00272CB1" w:rsidP="00272CB1">
            <w:pPr>
              <w:spacing w:after="120"/>
              <w:rPr>
                <w:sz w:val="22"/>
                <w:szCs w:val="22"/>
                <w:lang w:val="bg-BG"/>
              </w:rPr>
            </w:pPr>
            <w:r w:rsidRPr="009C0B41">
              <w:rPr>
                <w:sz w:val="22"/>
                <w:szCs w:val="22"/>
                <w:lang w:val="bg-BG"/>
              </w:rPr>
              <w:t>С понижаване на температурите &lt;0° С поддържане на популацията &gt;1 инд.</w:t>
            </w:r>
          </w:p>
        </w:tc>
      </w:tr>
      <w:tr w:rsidR="00272CB1" w:rsidRPr="00A50BDB" w14:paraId="59411890" w14:textId="77777777" w:rsidTr="0004685E">
        <w:trPr>
          <w:jc w:val="center"/>
        </w:trPr>
        <w:tc>
          <w:tcPr>
            <w:tcW w:w="886" w:type="pct"/>
            <w:shd w:val="clear" w:color="auto" w:fill="auto"/>
          </w:tcPr>
          <w:p w14:paraId="35E9A46B" w14:textId="77777777" w:rsidR="00272CB1" w:rsidRPr="009C0B41" w:rsidRDefault="00272CB1" w:rsidP="00272CB1">
            <w:pPr>
              <w:spacing w:after="120"/>
              <w:rPr>
                <w:b/>
                <w:sz w:val="22"/>
                <w:szCs w:val="22"/>
                <w:lang w:val="bg-BG"/>
              </w:rPr>
            </w:pPr>
            <w:r w:rsidRPr="009C0B41">
              <w:rPr>
                <w:b/>
                <w:sz w:val="22"/>
                <w:szCs w:val="22"/>
                <w:lang w:val="bg-BG"/>
              </w:rPr>
              <w:t xml:space="preserve">Местообитание на вида: </w:t>
            </w:r>
            <w:r w:rsidRPr="009C0B41">
              <w:rPr>
                <w:bCs/>
                <w:sz w:val="22"/>
                <w:szCs w:val="22"/>
                <w:lang w:val="bg-BG"/>
              </w:rPr>
              <w:t>Площ на подходящите хранителни местообитания на вида</w:t>
            </w:r>
            <w:r w:rsidRPr="009C0B41">
              <w:rPr>
                <w:b/>
                <w:sz w:val="22"/>
                <w:szCs w:val="22"/>
                <w:lang w:val="bg-BG"/>
              </w:rPr>
              <w:t xml:space="preserve"> </w:t>
            </w:r>
          </w:p>
        </w:tc>
        <w:tc>
          <w:tcPr>
            <w:tcW w:w="573" w:type="pct"/>
            <w:shd w:val="clear" w:color="auto" w:fill="auto"/>
          </w:tcPr>
          <w:p w14:paraId="5F555D62" w14:textId="77777777" w:rsidR="00272CB1" w:rsidRPr="009C0B41" w:rsidRDefault="00272CB1" w:rsidP="00272CB1">
            <w:pPr>
              <w:spacing w:after="120"/>
              <w:rPr>
                <w:sz w:val="22"/>
                <w:szCs w:val="22"/>
              </w:rPr>
            </w:pPr>
            <w:r w:rsidRPr="009C0B41">
              <w:rPr>
                <w:sz w:val="22"/>
                <w:szCs w:val="22"/>
              </w:rPr>
              <w:t>ha</w:t>
            </w:r>
          </w:p>
        </w:tc>
        <w:tc>
          <w:tcPr>
            <w:tcW w:w="799" w:type="pct"/>
            <w:shd w:val="clear" w:color="auto" w:fill="auto"/>
          </w:tcPr>
          <w:p w14:paraId="68EC6180" w14:textId="77777777" w:rsidR="00272CB1" w:rsidRPr="009C0B41" w:rsidRDefault="00272CB1" w:rsidP="009C0B41">
            <w:pPr>
              <w:spacing w:after="120"/>
              <w:rPr>
                <w:sz w:val="22"/>
                <w:szCs w:val="22"/>
                <w:lang w:val="bg-BG"/>
              </w:rPr>
            </w:pPr>
            <w:r w:rsidRPr="009C0B41">
              <w:rPr>
                <w:sz w:val="22"/>
                <w:szCs w:val="22"/>
                <w:lang w:val="bg-BG"/>
              </w:rPr>
              <w:t xml:space="preserve">Най-малко </w:t>
            </w:r>
            <w:r w:rsidR="00EF4B6C" w:rsidRPr="009C0B41">
              <w:rPr>
                <w:sz w:val="22"/>
                <w:szCs w:val="22"/>
                <w:lang w:val="en-GB"/>
              </w:rPr>
              <w:t>782</w:t>
            </w:r>
            <w:r w:rsidRPr="009C0B41">
              <w:rPr>
                <w:sz w:val="22"/>
                <w:szCs w:val="22"/>
                <w:lang w:val="bg-BG"/>
              </w:rPr>
              <w:t xml:space="preserve"> </w:t>
            </w:r>
            <w:r w:rsidRPr="009C0B41">
              <w:rPr>
                <w:sz w:val="22"/>
                <w:szCs w:val="22"/>
                <w:lang w:val="en-GB"/>
              </w:rPr>
              <w:t>ha</w:t>
            </w:r>
            <w:r w:rsidRPr="009C0B41">
              <w:rPr>
                <w:sz w:val="22"/>
                <w:szCs w:val="22"/>
                <w:lang w:val="bg-BG"/>
              </w:rPr>
              <w:t xml:space="preserve"> </w:t>
            </w:r>
          </w:p>
        </w:tc>
        <w:tc>
          <w:tcPr>
            <w:tcW w:w="1753" w:type="pct"/>
            <w:shd w:val="clear" w:color="auto" w:fill="auto"/>
          </w:tcPr>
          <w:p w14:paraId="4F6550BA" w14:textId="405E6945" w:rsidR="00272CB1" w:rsidRPr="009C0B41" w:rsidRDefault="00272CB1" w:rsidP="00EF4B6C">
            <w:pPr>
              <w:spacing w:after="120"/>
              <w:rPr>
                <w:sz w:val="22"/>
                <w:szCs w:val="22"/>
                <w:lang w:val="en-GB"/>
              </w:rPr>
            </w:pPr>
            <w:r w:rsidRPr="009C0B41">
              <w:rPr>
                <w:sz w:val="22"/>
                <w:szCs w:val="22"/>
                <w:lang w:val="bg-BG"/>
              </w:rPr>
              <w:t>Изчислена на база откритите водни площи по р. Дунав в рамките на СЗЗ.</w:t>
            </w:r>
            <w:r w:rsidR="00EF4B6C" w:rsidRPr="009C0B41">
              <w:rPr>
                <w:sz w:val="22"/>
                <w:szCs w:val="22"/>
                <w:lang w:val="bg-BG"/>
              </w:rPr>
              <w:t xml:space="preserve"> Според </w:t>
            </w:r>
            <w:r w:rsidR="006C6AD3">
              <w:rPr>
                <w:sz w:val="22"/>
                <w:szCs w:val="22"/>
                <w:lang w:val="bg-BG"/>
              </w:rPr>
              <w:t>СФД</w:t>
            </w:r>
            <w:r w:rsidR="00EF4B6C" w:rsidRPr="009C0B41">
              <w:rPr>
                <w:sz w:val="22"/>
                <w:szCs w:val="22"/>
                <w:lang w:val="bg-BG"/>
              </w:rPr>
              <w:t xml:space="preserve">, % на местообитание </w:t>
            </w:r>
            <w:r w:rsidR="00EF4B6C" w:rsidRPr="009C0B41">
              <w:rPr>
                <w:sz w:val="22"/>
                <w:szCs w:val="22"/>
                <w:lang w:val="en-GB"/>
              </w:rPr>
              <w:t xml:space="preserve">N06 </w:t>
            </w:r>
            <w:r w:rsidR="00EF4B6C" w:rsidRPr="009C0B41">
              <w:rPr>
                <w:sz w:val="22"/>
                <w:szCs w:val="22"/>
              </w:rPr>
              <w:t xml:space="preserve">- </w:t>
            </w:r>
            <w:r w:rsidR="00EF4B6C" w:rsidRPr="009C0B41">
              <w:rPr>
                <w:sz w:val="22"/>
                <w:szCs w:val="22"/>
                <w:lang w:val="bg-BG"/>
              </w:rPr>
              <w:t xml:space="preserve">открити водни площи (782 </w:t>
            </w:r>
            <w:r w:rsidR="00EF4B6C" w:rsidRPr="009C0B41">
              <w:rPr>
                <w:sz w:val="22"/>
                <w:szCs w:val="22"/>
                <w:lang w:val="en-GB"/>
              </w:rPr>
              <w:t>ha</w:t>
            </w:r>
            <w:r w:rsidR="00EF4B6C" w:rsidRPr="009C0B41">
              <w:rPr>
                <w:sz w:val="22"/>
                <w:szCs w:val="22"/>
                <w:lang w:val="bg-BG"/>
              </w:rPr>
              <w:t>)</w:t>
            </w:r>
            <w:r w:rsidR="00EF4B6C" w:rsidRPr="009C0B41">
              <w:rPr>
                <w:sz w:val="22"/>
                <w:szCs w:val="22"/>
                <w:lang w:val="en-GB"/>
              </w:rPr>
              <w:t>.</w:t>
            </w:r>
          </w:p>
        </w:tc>
        <w:tc>
          <w:tcPr>
            <w:tcW w:w="989" w:type="pct"/>
          </w:tcPr>
          <w:p w14:paraId="7CD6D89E" w14:textId="77777777" w:rsidR="00272CB1" w:rsidRPr="009C0B41" w:rsidRDefault="00272CB1" w:rsidP="00EF4B6C">
            <w:pPr>
              <w:spacing w:after="120"/>
              <w:rPr>
                <w:sz w:val="22"/>
                <w:szCs w:val="22"/>
                <w:lang w:val="bg-BG"/>
              </w:rPr>
            </w:pPr>
            <w:r w:rsidRPr="009C0B41">
              <w:rPr>
                <w:sz w:val="22"/>
                <w:szCs w:val="22"/>
                <w:lang w:val="bg-BG"/>
              </w:rPr>
              <w:t>Поддържане на площта на местообитанието по врем</w:t>
            </w:r>
            <w:r w:rsidRPr="009C0B41">
              <w:rPr>
                <w:sz w:val="22"/>
                <w:szCs w:val="22"/>
                <w:lang w:val="en-GB"/>
              </w:rPr>
              <w:t>e</w:t>
            </w:r>
            <w:r w:rsidR="00EF4B6C" w:rsidRPr="009C0B41">
              <w:rPr>
                <w:sz w:val="22"/>
                <w:szCs w:val="22"/>
                <w:lang w:val="bg-BG"/>
              </w:rPr>
              <w:t xml:space="preserve"> на зимуване в размер </w:t>
            </w:r>
            <w:r w:rsidRPr="009C0B41">
              <w:rPr>
                <w:sz w:val="22"/>
                <w:szCs w:val="22"/>
                <w:lang w:val="bg-BG"/>
              </w:rPr>
              <w:t xml:space="preserve">най-малко </w:t>
            </w:r>
            <w:r w:rsidR="00EF4B6C" w:rsidRPr="009C0B41">
              <w:rPr>
                <w:sz w:val="22"/>
                <w:szCs w:val="22"/>
                <w:lang w:val="bg-BG"/>
              </w:rPr>
              <w:t>782</w:t>
            </w:r>
            <w:r w:rsidRPr="009C0B41">
              <w:rPr>
                <w:sz w:val="22"/>
                <w:szCs w:val="22"/>
                <w:lang w:val="bg-BG"/>
              </w:rPr>
              <w:t xml:space="preserve"> </w:t>
            </w:r>
            <w:r w:rsidRPr="009C0B41">
              <w:rPr>
                <w:sz w:val="22"/>
                <w:szCs w:val="22"/>
                <w:lang w:val="en-GB"/>
              </w:rPr>
              <w:t>ha</w:t>
            </w:r>
            <w:r w:rsidRPr="0016198D">
              <w:rPr>
                <w:sz w:val="22"/>
                <w:szCs w:val="22"/>
                <w:lang w:val="ru-RU"/>
              </w:rPr>
              <w:t>.</w:t>
            </w:r>
          </w:p>
        </w:tc>
      </w:tr>
      <w:tr w:rsidR="00272CB1" w:rsidRPr="00A50BDB" w14:paraId="0C670354" w14:textId="77777777" w:rsidTr="0004685E">
        <w:trPr>
          <w:jc w:val="center"/>
        </w:trPr>
        <w:tc>
          <w:tcPr>
            <w:tcW w:w="886" w:type="pct"/>
            <w:shd w:val="clear" w:color="auto" w:fill="auto"/>
          </w:tcPr>
          <w:p w14:paraId="31582D32" w14:textId="77777777" w:rsidR="00272CB1" w:rsidRPr="009C0B41" w:rsidRDefault="00272CB1" w:rsidP="00272CB1">
            <w:pPr>
              <w:spacing w:after="120"/>
              <w:rPr>
                <w:b/>
                <w:sz w:val="22"/>
                <w:szCs w:val="22"/>
                <w:lang w:val="bg-BG"/>
              </w:rPr>
            </w:pPr>
            <w:r w:rsidRPr="009C0B41">
              <w:rPr>
                <w:b/>
                <w:sz w:val="22"/>
                <w:szCs w:val="22"/>
                <w:lang w:val="bg-BG"/>
              </w:rPr>
              <w:t xml:space="preserve">Местообитание на вида: </w:t>
            </w:r>
            <w:r w:rsidRPr="009C0B41">
              <w:rPr>
                <w:sz w:val="22"/>
                <w:szCs w:val="22"/>
                <w:lang w:val="bg-BG"/>
              </w:rPr>
              <w:t>Екологично състояние на водните тела с местообитания на вида, по биологичен елемент риби (JDS4-Fish)</w:t>
            </w:r>
          </w:p>
        </w:tc>
        <w:tc>
          <w:tcPr>
            <w:tcW w:w="573" w:type="pct"/>
            <w:shd w:val="clear" w:color="auto" w:fill="auto"/>
          </w:tcPr>
          <w:p w14:paraId="1ECAABAF" w14:textId="77777777" w:rsidR="00272CB1" w:rsidRPr="009C0B41" w:rsidRDefault="00272CB1" w:rsidP="00272CB1">
            <w:pPr>
              <w:spacing w:after="120"/>
              <w:rPr>
                <w:sz w:val="22"/>
                <w:szCs w:val="22"/>
                <w:lang w:val="bg-BG"/>
              </w:rPr>
            </w:pPr>
            <w:r w:rsidRPr="009C0B41">
              <w:rPr>
                <w:sz w:val="22"/>
                <w:szCs w:val="22"/>
                <w:lang w:val="bg-BG"/>
              </w:rPr>
              <w:t>5 степенна скала</w:t>
            </w:r>
          </w:p>
        </w:tc>
        <w:tc>
          <w:tcPr>
            <w:tcW w:w="799" w:type="pct"/>
            <w:shd w:val="clear" w:color="auto" w:fill="auto"/>
          </w:tcPr>
          <w:p w14:paraId="60292E37" w14:textId="77777777" w:rsidR="00272CB1" w:rsidRPr="009C0B41" w:rsidRDefault="00272CB1" w:rsidP="00272CB1">
            <w:pPr>
              <w:spacing w:after="120"/>
              <w:rPr>
                <w:sz w:val="22"/>
                <w:szCs w:val="22"/>
                <w:lang w:val="bg-BG"/>
              </w:rPr>
            </w:pPr>
            <w:r w:rsidRPr="009C0B41">
              <w:rPr>
                <w:sz w:val="22"/>
                <w:szCs w:val="22"/>
                <w:lang w:val="bg-BG"/>
              </w:rPr>
              <w:t>2-Добро или 1-Отлично</w:t>
            </w:r>
          </w:p>
        </w:tc>
        <w:tc>
          <w:tcPr>
            <w:tcW w:w="1753" w:type="pct"/>
            <w:shd w:val="clear" w:color="auto" w:fill="auto"/>
          </w:tcPr>
          <w:tbl>
            <w:tblPr>
              <w:tblW w:w="2876" w:type="dxa"/>
              <w:jc w:val="center"/>
              <w:tblCellMar>
                <w:left w:w="70" w:type="dxa"/>
                <w:right w:w="70" w:type="dxa"/>
              </w:tblCellMar>
              <w:tblLook w:val="04A0" w:firstRow="1" w:lastRow="0" w:firstColumn="1" w:lastColumn="0" w:noHBand="0" w:noVBand="1"/>
            </w:tblPr>
            <w:tblGrid>
              <w:gridCol w:w="2876"/>
            </w:tblGrid>
            <w:tr w:rsidR="00272CB1" w:rsidRPr="00A50BDB" w14:paraId="50143A39" w14:textId="77777777" w:rsidTr="0004685E">
              <w:trPr>
                <w:trHeight w:val="300"/>
                <w:jc w:val="center"/>
              </w:trPr>
              <w:tc>
                <w:tcPr>
                  <w:tcW w:w="2876" w:type="dxa"/>
                  <w:tcBorders>
                    <w:top w:val="single" w:sz="4" w:space="0" w:color="auto"/>
                    <w:left w:val="single" w:sz="4" w:space="0" w:color="auto"/>
                    <w:bottom w:val="single" w:sz="4" w:space="0" w:color="auto"/>
                    <w:right w:val="nil"/>
                  </w:tcBorders>
                  <w:shd w:val="clear" w:color="000000" w:fill="BFBFBF"/>
                  <w:noWrap/>
                  <w:vAlign w:val="bottom"/>
                  <w:hideMark/>
                </w:tcPr>
                <w:p w14:paraId="26DEE56C" w14:textId="77777777" w:rsidR="00272CB1" w:rsidRPr="009C0B41" w:rsidRDefault="00272CB1" w:rsidP="00272CB1">
                  <w:pPr>
                    <w:spacing w:after="120"/>
                    <w:rPr>
                      <w:b/>
                      <w:bCs/>
                      <w:sz w:val="22"/>
                      <w:szCs w:val="22"/>
                      <w:lang w:val="bg-BG"/>
                    </w:rPr>
                  </w:pPr>
                  <w:r w:rsidRPr="009C0B41">
                    <w:rPr>
                      <w:b/>
                      <w:bCs/>
                      <w:sz w:val="22"/>
                      <w:szCs w:val="22"/>
                      <w:lang w:val="bg-BG"/>
                    </w:rPr>
                    <w:t>Екологично състояние</w:t>
                  </w:r>
                </w:p>
              </w:tc>
            </w:tr>
            <w:tr w:rsidR="00272CB1" w:rsidRPr="00A50BDB" w14:paraId="34500093" w14:textId="77777777" w:rsidTr="0004685E">
              <w:trPr>
                <w:trHeight w:val="300"/>
                <w:jc w:val="center"/>
              </w:trPr>
              <w:tc>
                <w:tcPr>
                  <w:tcW w:w="2876"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30A7C51" w14:textId="77777777" w:rsidR="00272CB1" w:rsidRPr="009C0B41" w:rsidRDefault="00272CB1" w:rsidP="00272CB1">
                  <w:pPr>
                    <w:spacing w:after="120"/>
                    <w:rPr>
                      <w:sz w:val="22"/>
                      <w:szCs w:val="22"/>
                      <w:lang w:val="bg-BG"/>
                    </w:rPr>
                  </w:pPr>
                  <w:r w:rsidRPr="009C0B41">
                    <w:rPr>
                      <w:sz w:val="22"/>
                      <w:szCs w:val="22"/>
                      <w:lang w:val="bg-BG"/>
                    </w:rPr>
                    <w:t>1-Отлично - High</w:t>
                  </w:r>
                </w:p>
              </w:tc>
            </w:tr>
            <w:tr w:rsidR="00272CB1" w:rsidRPr="00A50BDB" w14:paraId="45570BF3" w14:textId="77777777" w:rsidTr="0004685E">
              <w:trPr>
                <w:trHeight w:val="300"/>
                <w:jc w:val="center"/>
              </w:trPr>
              <w:tc>
                <w:tcPr>
                  <w:tcW w:w="287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C32D660" w14:textId="77777777" w:rsidR="00272CB1" w:rsidRPr="009C0B41" w:rsidRDefault="00272CB1" w:rsidP="00272CB1">
                  <w:pPr>
                    <w:spacing w:after="120"/>
                    <w:rPr>
                      <w:sz w:val="22"/>
                      <w:szCs w:val="22"/>
                      <w:lang w:val="bg-BG"/>
                    </w:rPr>
                  </w:pPr>
                  <w:r w:rsidRPr="009C0B41">
                    <w:rPr>
                      <w:sz w:val="22"/>
                      <w:szCs w:val="22"/>
                      <w:lang w:val="bg-BG"/>
                    </w:rPr>
                    <w:t>2-Добро - Good</w:t>
                  </w:r>
                </w:p>
              </w:tc>
            </w:tr>
            <w:tr w:rsidR="00272CB1" w:rsidRPr="00A50BDB" w14:paraId="33078448" w14:textId="77777777" w:rsidTr="0004685E">
              <w:trPr>
                <w:trHeight w:val="300"/>
                <w:jc w:val="center"/>
              </w:trPr>
              <w:tc>
                <w:tcPr>
                  <w:tcW w:w="287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772327C" w14:textId="77777777" w:rsidR="00272CB1" w:rsidRPr="009C0B41" w:rsidRDefault="00272CB1" w:rsidP="00272CB1">
                  <w:pPr>
                    <w:spacing w:after="120"/>
                    <w:rPr>
                      <w:sz w:val="22"/>
                      <w:szCs w:val="22"/>
                      <w:lang w:val="bg-BG"/>
                    </w:rPr>
                  </w:pPr>
                  <w:r w:rsidRPr="009C0B41">
                    <w:rPr>
                      <w:sz w:val="22"/>
                      <w:szCs w:val="22"/>
                      <w:lang w:val="bg-BG"/>
                    </w:rPr>
                    <w:t>3-Умерено - Moderate</w:t>
                  </w:r>
                </w:p>
              </w:tc>
            </w:tr>
            <w:tr w:rsidR="00272CB1" w:rsidRPr="00A50BDB" w14:paraId="0D646E2D" w14:textId="77777777" w:rsidTr="0004685E">
              <w:trPr>
                <w:trHeight w:val="300"/>
                <w:jc w:val="center"/>
              </w:trPr>
              <w:tc>
                <w:tcPr>
                  <w:tcW w:w="287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26A91B4" w14:textId="77777777" w:rsidR="00272CB1" w:rsidRPr="009C0B41" w:rsidRDefault="00272CB1" w:rsidP="00272CB1">
                  <w:pPr>
                    <w:spacing w:after="120"/>
                    <w:rPr>
                      <w:sz w:val="22"/>
                      <w:szCs w:val="22"/>
                      <w:lang w:val="bg-BG"/>
                    </w:rPr>
                  </w:pPr>
                  <w:r w:rsidRPr="009C0B41">
                    <w:rPr>
                      <w:sz w:val="22"/>
                      <w:szCs w:val="22"/>
                      <w:lang w:val="bg-BG"/>
                    </w:rPr>
                    <w:t>4-Лошо - Poor</w:t>
                  </w:r>
                </w:p>
              </w:tc>
            </w:tr>
            <w:tr w:rsidR="00272CB1" w:rsidRPr="00A50BDB" w14:paraId="0F241A8D" w14:textId="77777777" w:rsidTr="0004685E">
              <w:trPr>
                <w:trHeight w:val="300"/>
                <w:jc w:val="center"/>
              </w:trPr>
              <w:tc>
                <w:tcPr>
                  <w:tcW w:w="287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0E36845" w14:textId="77777777" w:rsidR="00272CB1" w:rsidRPr="009C0B41" w:rsidRDefault="00272CB1" w:rsidP="00272CB1">
                  <w:pPr>
                    <w:spacing w:after="120"/>
                    <w:rPr>
                      <w:sz w:val="22"/>
                      <w:szCs w:val="22"/>
                      <w:lang w:val="bg-BG"/>
                    </w:rPr>
                  </w:pPr>
                  <w:r w:rsidRPr="009C0B41">
                    <w:rPr>
                      <w:sz w:val="22"/>
                      <w:szCs w:val="22"/>
                      <w:lang w:val="bg-BG"/>
                    </w:rPr>
                    <w:t>5-Много лошо - Bad</w:t>
                  </w:r>
                </w:p>
              </w:tc>
            </w:tr>
          </w:tbl>
          <w:p w14:paraId="771B53E2" w14:textId="77777777" w:rsidR="00272CB1" w:rsidRPr="0016198D" w:rsidRDefault="00272CB1" w:rsidP="00272CB1">
            <w:pPr>
              <w:spacing w:after="120"/>
              <w:rPr>
                <w:sz w:val="22"/>
                <w:szCs w:val="22"/>
                <w:lang w:val="ru-RU"/>
              </w:rPr>
            </w:pPr>
            <w:r w:rsidRPr="009C0B41">
              <w:rPr>
                <w:sz w:val="22"/>
                <w:szCs w:val="22"/>
                <w:lang w:val="bg-BG"/>
              </w:rPr>
              <w:t xml:space="preserve">Екологичното състояние на водите по р. Дунав по показател риби (пункт устието на Искър и устието на Янтра) е оценено на </w:t>
            </w:r>
            <w:r w:rsidRPr="009C0B41">
              <w:rPr>
                <w:b/>
                <w:sz w:val="22"/>
                <w:szCs w:val="22"/>
                <w:lang w:val="bg-BG"/>
              </w:rPr>
              <w:t xml:space="preserve">добро (2) </w:t>
            </w:r>
            <w:r w:rsidRPr="009C0B41">
              <w:rPr>
                <w:sz w:val="22"/>
                <w:szCs w:val="22"/>
                <w:lang w:val="bg-BG"/>
              </w:rPr>
              <w:t>според доклада на JDS4 (2019-2020, Табл. 5, стр. 51).</w:t>
            </w:r>
          </w:p>
        </w:tc>
        <w:tc>
          <w:tcPr>
            <w:tcW w:w="989" w:type="pct"/>
          </w:tcPr>
          <w:p w14:paraId="6E6DFBEF" w14:textId="77777777" w:rsidR="00272CB1" w:rsidRPr="009C0B41" w:rsidRDefault="00272CB1" w:rsidP="00272CB1">
            <w:pPr>
              <w:spacing w:after="120"/>
              <w:rPr>
                <w:sz w:val="22"/>
                <w:szCs w:val="22"/>
                <w:lang w:val="bg-BG"/>
              </w:rPr>
            </w:pPr>
            <w:r w:rsidRPr="009C0B41">
              <w:rPr>
                <w:sz w:val="22"/>
                <w:szCs w:val="22"/>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14:paraId="66F75899" w14:textId="77777777" w:rsidR="00272CB1" w:rsidRPr="0016198D" w:rsidRDefault="00272CB1" w:rsidP="00272CB1">
      <w:pPr>
        <w:spacing w:after="120"/>
        <w:rPr>
          <w:lang w:val="ru-RU"/>
        </w:rPr>
      </w:pPr>
    </w:p>
    <w:p w14:paraId="3A0ED06E" w14:textId="793BED1F" w:rsidR="00272CB1" w:rsidRPr="009B1B97" w:rsidRDefault="00272CB1" w:rsidP="009B1B97">
      <w:pPr>
        <w:pStyle w:val="ListParagraph"/>
        <w:numPr>
          <w:ilvl w:val="0"/>
          <w:numId w:val="2"/>
        </w:numPr>
        <w:spacing w:after="120"/>
        <w:ind w:left="0"/>
        <w:rPr>
          <w:b/>
          <w:bCs/>
          <w:lang w:val="bg-BG"/>
        </w:rPr>
      </w:pPr>
      <w:r w:rsidRPr="009B1B97">
        <w:rPr>
          <w:b/>
          <w:bCs/>
          <w:lang w:val="bg-BG"/>
        </w:rPr>
        <w:t xml:space="preserve">Необходимост от промени в </w:t>
      </w:r>
      <w:r w:rsidR="006C6AD3">
        <w:rPr>
          <w:b/>
          <w:bCs/>
          <w:lang w:val="bg-BG"/>
        </w:rPr>
        <w:t>СФД</w:t>
      </w:r>
      <w:r w:rsidRPr="009B1B97">
        <w:rPr>
          <w:b/>
          <w:bCs/>
          <w:lang w:val="bg-BG"/>
        </w:rPr>
        <w:t xml:space="preserve"> за </w:t>
      </w:r>
      <w:r w:rsidR="009B1B97" w:rsidRPr="009B1B97">
        <w:rPr>
          <w:b/>
          <w:lang w:val="bg-BG"/>
        </w:rPr>
        <w:t>СЗЗ BG00020</w:t>
      </w:r>
      <w:r w:rsidR="009B1B97">
        <w:rPr>
          <w:b/>
          <w:lang w:val="bg-BG"/>
        </w:rPr>
        <w:t>91</w:t>
      </w:r>
      <w:r w:rsidR="009B1B97" w:rsidRPr="009B1B97">
        <w:rPr>
          <w:b/>
          <w:lang w:val="bg-BG"/>
        </w:rPr>
        <w:t xml:space="preserve"> „</w:t>
      </w:r>
      <w:r w:rsidR="009B1B97">
        <w:rPr>
          <w:b/>
          <w:lang w:val="bg-BG"/>
        </w:rPr>
        <w:t>Остров Лакът</w:t>
      </w:r>
      <w:r w:rsidR="009B1B97" w:rsidRPr="009B1B97">
        <w:rPr>
          <w:b/>
          <w:lang w:val="bg-BG"/>
        </w:rPr>
        <w:t>”</w:t>
      </w:r>
    </w:p>
    <w:p w14:paraId="655EE68C" w14:textId="4F090401" w:rsidR="00272CB1" w:rsidRPr="00272CB1" w:rsidRDefault="00272CB1" w:rsidP="00272CB1">
      <w:pPr>
        <w:spacing w:after="120"/>
        <w:rPr>
          <w:lang w:val="bg-BG"/>
        </w:rPr>
      </w:pPr>
      <w:r w:rsidRPr="00272CB1">
        <w:rPr>
          <w:lang w:val="bg-BG"/>
        </w:rPr>
        <w:t>Предвид наличната информация за настоящата численост на вида в защитената зона</w:t>
      </w:r>
      <w:r w:rsidRPr="0016198D">
        <w:rPr>
          <w:lang w:val="ru-RU"/>
        </w:rPr>
        <w:t xml:space="preserve"> </w:t>
      </w:r>
      <w:r w:rsidRPr="00272CB1">
        <w:rPr>
          <w:lang w:val="bg-BG"/>
        </w:rPr>
        <w:t xml:space="preserve">по време на зимуване не е необходима актуализация на </w:t>
      </w:r>
      <w:r w:rsidR="006C6AD3">
        <w:rPr>
          <w:lang w:val="bg-BG"/>
        </w:rPr>
        <w:t>СФД</w:t>
      </w:r>
      <w:r w:rsidRPr="00272CB1">
        <w:rPr>
          <w:lang w:val="bg-BG"/>
        </w:rPr>
        <w:t>.</w:t>
      </w:r>
    </w:p>
    <w:p w14:paraId="04BF79DB" w14:textId="77777777" w:rsidR="00BE4072" w:rsidRDefault="00BE4072" w:rsidP="009C1595">
      <w:pPr>
        <w:spacing w:after="120"/>
        <w:rPr>
          <w:lang w:val="bg-BG"/>
        </w:rPr>
      </w:pPr>
    </w:p>
    <w:p w14:paraId="40B276BD" w14:textId="77777777" w:rsidR="006E3F5A" w:rsidRPr="0016198D" w:rsidRDefault="006E3F5A" w:rsidP="006E3F5A">
      <w:pPr>
        <w:pStyle w:val="Heading1"/>
        <w:jc w:val="center"/>
        <w:rPr>
          <w:lang w:val="ru-RU"/>
        </w:rPr>
      </w:pPr>
      <w:bookmarkStart w:id="8" w:name="_Toc87487752"/>
      <w:bookmarkStart w:id="9" w:name="_Toc96961332"/>
      <w:r w:rsidRPr="006E3F5A">
        <w:rPr>
          <w:lang w:val="bg-BG"/>
        </w:rPr>
        <w:t xml:space="preserve">Специфични цели за А008 </w:t>
      </w:r>
      <w:r w:rsidRPr="006E3F5A">
        <w:rPr>
          <w:i/>
          <w:lang w:val="en-GB"/>
        </w:rPr>
        <w:t>Podiceps</w:t>
      </w:r>
      <w:r w:rsidRPr="0016198D">
        <w:rPr>
          <w:i/>
          <w:lang w:val="ru-RU"/>
        </w:rPr>
        <w:t xml:space="preserve"> </w:t>
      </w:r>
      <w:r w:rsidRPr="006E3F5A">
        <w:rPr>
          <w:i/>
          <w:lang w:val="en-GB"/>
        </w:rPr>
        <w:t>nigricollis</w:t>
      </w:r>
      <w:r w:rsidRPr="0016198D">
        <w:rPr>
          <w:lang w:val="ru-RU"/>
        </w:rPr>
        <w:t xml:space="preserve"> (</w:t>
      </w:r>
      <w:r w:rsidRPr="006E3F5A">
        <w:rPr>
          <w:lang w:val="bg-BG"/>
        </w:rPr>
        <w:t>черноврат гмурец</w:t>
      </w:r>
      <w:r w:rsidRPr="0016198D">
        <w:rPr>
          <w:lang w:val="ru-RU"/>
        </w:rPr>
        <w:t>)</w:t>
      </w:r>
      <w:bookmarkEnd w:id="8"/>
      <w:bookmarkEnd w:id="9"/>
    </w:p>
    <w:p w14:paraId="198202A2" w14:textId="77777777" w:rsidR="006E3F5A" w:rsidRPr="006E3F5A" w:rsidRDefault="006E3F5A" w:rsidP="006E3F5A">
      <w:pPr>
        <w:spacing w:after="120"/>
        <w:rPr>
          <w:lang w:val="bg-BG"/>
        </w:rPr>
      </w:pPr>
    </w:p>
    <w:p w14:paraId="2BABCFC1" w14:textId="77777777" w:rsidR="006E3F5A" w:rsidRPr="006E3F5A" w:rsidRDefault="006E3F5A" w:rsidP="006E3F5A">
      <w:pPr>
        <w:pStyle w:val="ListParagraph"/>
        <w:numPr>
          <w:ilvl w:val="0"/>
          <w:numId w:val="4"/>
        </w:numPr>
        <w:spacing w:after="120"/>
        <w:ind w:left="0"/>
        <w:rPr>
          <w:b/>
          <w:lang w:val="bg-BG"/>
        </w:rPr>
      </w:pPr>
      <w:r w:rsidRPr="006E3F5A">
        <w:rPr>
          <w:b/>
          <w:lang w:val="bg-BG"/>
        </w:rPr>
        <w:t>Кратка характеристика на вида</w:t>
      </w:r>
    </w:p>
    <w:p w14:paraId="794DDCDA" w14:textId="77777777" w:rsidR="006E3F5A" w:rsidRPr="006E3F5A" w:rsidRDefault="006E3F5A" w:rsidP="00707045">
      <w:pPr>
        <w:spacing w:after="120"/>
        <w:jc w:val="both"/>
        <w:rPr>
          <w:lang w:val="bg-BG"/>
        </w:rPr>
      </w:pPr>
      <w:r w:rsidRPr="006E3F5A">
        <w:rPr>
          <w:lang w:val="bg-BG"/>
        </w:rPr>
        <w:t>Дължината на тялото 28-34 cm, тегло 0,250 – 0,350 kg, размахът на крилата - 56-60 cm. В брачно оперение главата, вратът, гърбът и крилата са черни. Теменните пера са леко удължени. Зад очите и областта на ушите със снопче тънки, златисто-рижи пера. Коремът и подкрилията са бели. Слабините са ръждиви. Клюнът е слабо извит нагоре. През зимата рижият цвят в оперението липсва. На тила без удължени пера. Общия тон в окраската по-светъл. Зад ушите бяло петно. Гърлото, шията, гърдите и коремът бели. Има тъмносива яка. Няма полов диморфизъм. При младите оперението е като възрастните в зимно оперение, бузите са с бежов оттенък, шията е по-тъмна (Svensson et al., 2009, Симеонов и др.</w:t>
      </w:r>
      <w:r w:rsidR="00FE1087" w:rsidRPr="0016198D">
        <w:rPr>
          <w:lang w:val="ru-RU"/>
        </w:rPr>
        <w:t>,</w:t>
      </w:r>
      <w:r w:rsidRPr="006E3F5A">
        <w:rPr>
          <w:lang w:val="bg-BG"/>
        </w:rPr>
        <w:t xml:space="preserve"> 1990). </w:t>
      </w:r>
    </w:p>
    <w:p w14:paraId="3B1E8ACF" w14:textId="77777777" w:rsidR="006E3F5A" w:rsidRPr="006E3F5A" w:rsidRDefault="006E3F5A" w:rsidP="00707045">
      <w:pPr>
        <w:spacing w:after="120"/>
        <w:jc w:val="both"/>
        <w:rPr>
          <w:i/>
          <w:lang w:val="bg-BG"/>
        </w:rPr>
      </w:pPr>
      <w:r w:rsidRPr="006E3F5A">
        <w:rPr>
          <w:i/>
          <w:lang w:val="bg-BG"/>
        </w:rPr>
        <w:t>Характер на пребиваване в страната</w:t>
      </w:r>
    </w:p>
    <w:p w14:paraId="1DC00B88" w14:textId="77777777" w:rsidR="006E3F5A" w:rsidRPr="006E3F5A" w:rsidRDefault="006E3F5A" w:rsidP="00707045">
      <w:pPr>
        <w:spacing w:after="120"/>
        <w:jc w:val="both"/>
        <w:rPr>
          <w:lang w:val="bg-BG"/>
        </w:rPr>
      </w:pPr>
      <w:r w:rsidRPr="006E3F5A">
        <w:rPr>
          <w:lang w:val="bg-BG"/>
        </w:rPr>
        <w:t xml:space="preserve">Гнездящ, мигриращ и зимуващ вид за страната. Среща се по водоемите на страната целогодишно. Забележима миграция се наблюдава през октомври – март. През нашата страна мигрират и зимуват индивиди излюпени в Румъния, Европейска Русия, Украйна, Чехия, Полша, Словакия и Германия. Многочислен през зимата, особено по </w:t>
      </w:r>
      <w:r w:rsidR="00FE1087" w:rsidRPr="006E3F5A">
        <w:rPr>
          <w:lang w:val="bg-BG"/>
        </w:rPr>
        <w:t>Черноморското</w:t>
      </w:r>
      <w:r w:rsidRPr="006E3F5A">
        <w:rPr>
          <w:lang w:val="bg-BG"/>
        </w:rPr>
        <w:t xml:space="preserve"> крайбрежие.</w:t>
      </w:r>
    </w:p>
    <w:p w14:paraId="6B871C32" w14:textId="030FD688" w:rsidR="006E3F5A" w:rsidRPr="006E3F5A" w:rsidRDefault="006E3F5A" w:rsidP="00707045">
      <w:pPr>
        <w:spacing w:after="120"/>
        <w:jc w:val="both"/>
        <w:rPr>
          <w:lang w:val="bg-BG"/>
        </w:rPr>
      </w:pPr>
      <w:r w:rsidRPr="006E3F5A">
        <w:rPr>
          <w:lang w:val="bg-BG"/>
        </w:rPr>
        <w:t>Гнезди на отделни двойки и в колонии. Двойките се оформят още през зимата или през пролетния прелет. Гнездото е плаващо сред водната растителност. Снася през май 3 до 8 яйца. Мътят и двамата родители около 20-25 дни. Малките са гнездобегълци. На триседмична възраст са самостоятелни (Симеонов и др.</w:t>
      </w:r>
      <w:r w:rsidRPr="0016198D">
        <w:rPr>
          <w:lang w:val="ru-RU"/>
        </w:rPr>
        <w:t>,</w:t>
      </w:r>
      <w:r w:rsidR="008A4F9A">
        <w:rPr>
          <w:lang w:val="bg-BG"/>
        </w:rPr>
        <w:t xml:space="preserve"> 1990;</w:t>
      </w:r>
      <w:r w:rsidRPr="006E3F5A">
        <w:rPr>
          <w:lang w:val="bg-BG"/>
        </w:rPr>
        <w:t xml:space="preserve"> Нанкинов, 2012). </w:t>
      </w:r>
    </w:p>
    <w:p w14:paraId="3951A86B" w14:textId="77777777" w:rsidR="006E3F5A" w:rsidRPr="006E3F5A" w:rsidRDefault="006E3F5A" w:rsidP="006E3F5A">
      <w:pPr>
        <w:spacing w:after="120"/>
        <w:rPr>
          <w:i/>
          <w:lang w:val="bg-BG"/>
        </w:rPr>
      </w:pPr>
      <w:r w:rsidRPr="006E3F5A">
        <w:rPr>
          <w:i/>
          <w:lang w:val="bg-BG"/>
        </w:rPr>
        <w:t>Характерно местообитание</w:t>
      </w:r>
    </w:p>
    <w:p w14:paraId="0CB6ED43" w14:textId="77777777" w:rsidR="006E3F5A" w:rsidRPr="006E3F5A" w:rsidRDefault="006E3F5A" w:rsidP="00707045">
      <w:pPr>
        <w:spacing w:after="120"/>
        <w:jc w:val="both"/>
        <w:rPr>
          <w:lang w:val="bg-BG"/>
        </w:rPr>
      </w:pPr>
      <w:r w:rsidRPr="006E3F5A">
        <w:rPr>
          <w:lang w:val="bg-BG"/>
        </w:rPr>
        <w:t>Целогодишно обитава сладководни и солени водоеми, но предпочита блата, езера, старици на реки, разположени от морската равнище до 3000 м.н.в., богато обрасли с растителност, притежаващи открита водна площ и плитки участъци (Симеонов и др.</w:t>
      </w:r>
      <w:r w:rsidRPr="0016198D">
        <w:rPr>
          <w:lang w:val="ru-RU"/>
        </w:rPr>
        <w:t>,</w:t>
      </w:r>
      <w:r w:rsidRPr="006E3F5A">
        <w:rPr>
          <w:lang w:val="bg-BG"/>
        </w:rPr>
        <w:t xml:space="preserve"> 1990). През зимата e близо до морския бряг и в крайбрежните езера, по-рядко в големи, незамръзващи сладководни басейни, язовири и др.</w:t>
      </w:r>
    </w:p>
    <w:p w14:paraId="60B8D564" w14:textId="77777777" w:rsidR="006E3F5A" w:rsidRPr="006E3F5A" w:rsidRDefault="006E3F5A" w:rsidP="00707045">
      <w:pPr>
        <w:spacing w:after="120"/>
        <w:jc w:val="both"/>
        <w:rPr>
          <w:lang w:val="bg-BG"/>
        </w:rPr>
      </w:pPr>
      <w:r w:rsidRPr="006E3F5A">
        <w:rPr>
          <w:lang w:val="bg-BG"/>
        </w:rPr>
        <w:t>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w:t>
      </w:r>
      <w:r w:rsidR="0058462C">
        <w:rPr>
          <w:lang w:val="bg-BG"/>
        </w:rPr>
        <w:t>,</w:t>
      </w:r>
      <w:r w:rsidRPr="006E3F5A">
        <w:rPr>
          <w:lang w:val="bg-BG"/>
        </w:rPr>
        <w:t xml:space="preserve"> 2009).</w:t>
      </w:r>
    </w:p>
    <w:p w14:paraId="2DDF440E" w14:textId="77777777" w:rsidR="006E3F5A" w:rsidRPr="006E3F5A" w:rsidRDefault="006E3F5A" w:rsidP="00707045">
      <w:pPr>
        <w:spacing w:after="120"/>
        <w:jc w:val="both"/>
        <w:rPr>
          <w:i/>
          <w:lang w:val="bg-BG"/>
        </w:rPr>
      </w:pPr>
      <w:r w:rsidRPr="006E3F5A">
        <w:rPr>
          <w:i/>
          <w:lang w:val="bg-BG"/>
        </w:rPr>
        <w:t>Хранене</w:t>
      </w:r>
    </w:p>
    <w:p w14:paraId="6942A80C" w14:textId="77777777" w:rsidR="006E3F5A" w:rsidRPr="006E3F5A" w:rsidRDefault="006E3F5A" w:rsidP="00707045">
      <w:pPr>
        <w:spacing w:after="120"/>
        <w:jc w:val="both"/>
        <w:rPr>
          <w:lang w:val="bg-BG"/>
        </w:rPr>
      </w:pPr>
      <w:r w:rsidRPr="006E3F5A">
        <w:rPr>
          <w:lang w:val="bg-BG"/>
        </w:rPr>
        <w:lastRenderedPageBreak/>
        <w:t>Храни се с дребни риби, жаби, миди, ракообразни водни насекоми и техните ларви. През размножителния период с безгръбначни. Насекомите съставляват над 90% от храната  (Симеонов и др.</w:t>
      </w:r>
      <w:r w:rsidRPr="0016198D">
        <w:rPr>
          <w:lang w:val="ru-RU"/>
        </w:rPr>
        <w:t>,</w:t>
      </w:r>
      <w:r w:rsidRPr="006E3F5A">
        <w:rPr>
          <w:lang w:val="bg-BG"/>
        </w:rPr>
        <w:t xml:space="preserve"> 1990).</w:t>
      </w:r>
    </w:p>
    <w:p w14:paraId="3D35C1D5" w14:textId="77777777" w:rsidR="006E3F5A" w:rsidRPr="006E3F5A" w:rsidRDefault="006E3F5A" w:rsidP="006E3F5A">
      <w:pPr>
        <w:pStyle w:val="ListParagraph"/>
        <w:numPr>
          <w:ilvl w:val="0"/>
          <w:numId w:val="4"/>
        </w:numPr>
        <w:spacing w:after="120"/>
        <w:ind w:left="0"/>
        <w:rPr>
          <w:b/>
          <w:lang w:val="bg-BG"/>
        </w:rPr>
      </w:pPr>
      <w:r w:rsidRPr="006E3F5A">
        <w:rPr>
          <w:b/>
          <w:lang w:val="bg-BG"/>
        </w:rPr>
        <w:t>Разпространение, природозащитно състояние и тенденции в популацията на вида на национално ниво</w:t>
      </w:r>
    </w:p>
    <w:p w14:paraId="5259CA51" w14:textId="77777777" w:rsidR="006E3F5A" w:rsidRPr="006E3F5A" w:rsidRDefault="006E3F5A" w:rsidP="00707045">
      <w:pPr>
        <w:spacing w:after="120"/>
        <w:jc w:val="both"/>
        <w:rPr>
          <w:lang w:val="bg-BG"/>
        </w:rPr>
      </w:pPr>
      <w:r w:rsidRPr="006E3F5A">
        <w:rPr>
          <w:lang w:val="bg-BG"/>
        </w:rPr>
        <w:t>Гнезди в изолирани гнездовища, по-ясно групирани по Дунавското крайбрежие, с единични находища, повечето без данни за сигурно гнездене покрай Черно море, в Добруджа, Софийското поле и Тракийската низина. (Янков отг. ред., 2007). В миналото е обитавал основно по-големите блата по поречието на р. Дунав и Бургаските езера. Сега единични двойки се размножават нередовно в резервата „Сребърна” и рибарниците „Калимок” (Големански гл. ред. 2015). Постоянно размножаващи се двойки има на остров Персина, но броят им също е много променлив. Установено е, че там гнездят 1 - 26 двойки през различни години. Други важни находища за вида са езерото Сребърна - 0-8 двойки (2006-8 двойки), рибарници Калимок - 0-6 двойки (2013 г. - 6 двойки) и Гарванско блато (2010 г. - 4 двойки) (Shurulinkov et al., 2019а).</w:t>
      </w:r>
    </w:p>
    <w:p w14:paraId="59B35945" w14:textId="77777777" w:rsidR="006E3F5A" w:rsidRPr="006E3F5A" w:rsidRDefault="006E3F5A" w:rsidP="00707045">
      <w:pPr>
        <w:spacing w:after="120"/>
        <w:jc w:val="both"/>
        <w:rPr>
          <w:lang w:val="bg-BG"/>
        </w:rPr>
      </w:pPr>
      <w:r w:rsidRPr="006E3F5A">
        <w:rPr>
          <w:lang w:val="bg-BG"/>
        </w:rPr>
        <w:t>Според IUCN видът е слабо засегнат – LC (Least Concern). Включен в Червената книга на България в категорията „Критично застрашен вид”. Включен в Приложение 3 на ЗБР.</w:t>
      </w:r>
    </w:p>
    <w:p w14:paraId="50748FB8" w14:textId="77777777" w:rsidR="006E3F5A" w:rsidRPr="006E3F5A" w:rsidRDefault="006E3F5A" w:rsidP="00707045">
      <w:pPr>
        <w:spacing w:after="120"/>
        <w:jc w:val="both"/>
        <w:rPr>
          <w:lang w:val="bg-BG"/>
        </w:rPr>
      </w:pPr>
      <w:r w:rsidRPr="006E3F5A">
        <w:rPr>
          <w:lang w:val="bg-BG"/>
        </w:rPr>
        <w:t xml:space="preserve">Съгласно Докладването от 2019 г. (за периода 2013 – 2018 г.) националната гнездяща популация на вида се оценява на </w:t>
      </w:r>
      <w:r w:rsidRPr="006E3F5A">
        <w:rPr>
          <w:b/>
          <w:lang w:val="bg-BG"/>
        </w:rPr>
        <w:t>20 – 60 двойки</w:t>
      </w:r>
      <w:r w:rsidRPr="006E3F5A">
        <w:rPr>
          <w:lang w:val="bg-BG"/>
        </w:rPr>
        <w:t xml:space="preserve">, а според Големански гл. ред. (2015) числеността не превишава 40 двойки. Краткосрочната тенденция на популацията (за периода 2000 – 2018 г.), както и дългосрочната (за периода 1980 – 2018 г.) е </w:t>
      </w:r>
      <w:r w:rsidRPr="006E3F5A">
        <w:rPr>
          <w:b/>
          <w:lang w:val="bg-BG"/>
        </w:rPr>
        <w:t>намаляваща</w:t>
      </w:r>
      <w:r w:rsidRPr="006E3F5A">
        <w:rPr>
          <w:lang w:val="bg-BG"/>
        </w:rPr>
        <w:t>. За гнездовата популация са посочени следните заплахи: М07, G05, G06.</w:t>
      </w:r>
    </w:p>
    <w:p w14:paraId="22BA7603" w14:textId="77777777" w:rsidR="006E3F5A" w:rsidRPr="006E3F5A" w:rsidRDefault="006E3F5A" w:rsidP="00707045">
      <w:pPr>
        <w:spacing w:after="120"/>
        <w:jc w:val="both"/>
        <w:rPr>
          <w:lang w:val="bg-BG"/>
        </w:rPr>
      </w:pPr>
      <w:r w:rsidRPr="006E3F5A">
        <w:rPr>
          <w:lang w:val="bg-BG"/>
        </w:rPr>
        <w:t xml:space="preserve">Зимуващата популация е оценена на </w:t>
      </w:r>
      <w:r w:rsidRPr="006E3F5A">
        <w:rPr>
          <w:b/>
          <w:lang w:val="bg-BG"/>
        </w:rPr>
        <w:t>500 – 2000 индивида</w:t>
      </w:r>
      <w:r w:rsidRPr="006E3F5A">
        <w:rPr>
          <w:lang w:val="bg-BG"/>
        </w:rPr>
        <w:t xml:space="preserve">. Краткосрочната тенденция на популацията (за периода 2000 – 2018 г.) е </w:t>
      </w:r>
      <w:r w:rsidRPr="006E3F5A">
        <w:rPr>
          <w:b/>
          <w:lang w:val="bg-BG"/>
        </w:rPr>
        <w:t>флуктуираща</w:t>
      </w:r>
      <w:r w:rsidRPr="006E3F5A">
        <w:rPr>
          <w:lang w:val="bg-BG"/>
        </w:rPr>
        <w:t xml:space="preserve">, променлива, а дългосрочната (за периода 1980 – 2018 г.) е </w:t>
      </w:r>
      <w:r w:rsidRPr="006E3F5A">
        <w:rPr>
          <w:b/>
          <w:lang w:val="bg-BG"/>
        </w:rPr>
        <w:t>намаляваща</w:t>
      </w:r>
      <w:r w:rsidRPr="006E3F5A">
        <w:rPr>
          <w:lang w:val="bg-BG"/>
        </w:rPr>
        <w:t xml:space="preserve">. </w:t>
      </w:r>
    </w:p>
    <w:p w14:paraId="664E27B4" w14:textId="77777777" w:rsidR="006E3F5A" w:rsidRPr="006E3F5A" w:rsidRDefault="006E3F5A" w:rsidP="00707045">
      <w:pPr>
        <w:spacing w:after="120"/>
        <w:jc w:val="both"/>
        <w:rPr>
          <w:lang w:val="bg-BG"/>
        </w:rPr>
      </w:pPr>
      <w:r w:rsidRPr="006E3F5A">
        <w:rPr>
          <w:lang w:val="bg-BG"/>
        </w:rPr>
        <w:t>Мигриращата национална популация е оценена на 100 – 500 индивида. За мигриращата популация са посочени следните заплахи: К04, F26, F05, G12.</w:t>
      </w:r>
    </w:p>
    <w:p w14:paraId="5F5623B1" w14:textId="77777777" w:rsidR="006E3F5A" w:rsidRPr="006E3F5A" w:rsidRDefault="006E3F5A" w:rsidP="006E3F5A">
      <w:pPr>
        <w:pStyle w:val="ListParagraph"/>
        <w:numPr>
          <w:ilvl w:val="0"/>
          <w:numId w:val="4"/>
        </w:numPr>
        <w:spacing w:after="120"/>
        <w:ind w:left="0"/>
        <w:rPr>
          <w:lang w:val="bg-BG"/>
        </w:rPr>
      </w:pPr>
      <w:r w:rsidRPr="006E3F5A">
        <w:rPr>
          <w:b/>
          <w:lang w:val="bg-BG"/>
        </w:rPr>
        <w:t>Състояние в СЗЗ BG0002091 „Остров Лакът”</w:t>
      </w:r>
    </w:p>
    <w:p w14:paraId="06A42E72" w14:textId="116802F3" w:rsidR="006E3F5A" w:rsidRPr="006E3F5A" w:rsidRDefault="006E3F5A" w:rsidP="00707045">
      <w:pPr>
        <w:spacing w:after="120"/>
        <w:jc w:val="both"/>
        <w:rPr>
          <w:lang w:val="bg-BG"/>
        </w:rPr>
      </w:pPr>
      <w:r w:rsidRPr="006E3F5A">
        <w:rPr>
          <w:lang w:val="bg-BG"/>
        </w:rPr>
        <w:t xml:space="preserve">Съгласно </w:t>
      </w:r>
      <w:r w:rsidR="006C6AD3">
        <w:rPr>
          <w:lang w:val="bg-BG"/>
        </w:rPr>
        <w:t>СФД</w:t>
      </w:r>
      <w:r w:rsidRPr="006E3F5A">
        <w:rPr>
          <w:lang w:val="bg-BG"/>
        </w:rPr>
        <w:t xml:space="preserve"> на зоната</w:t>
      </w:r>
      <w:r w:rsidR="00927AE9">
        <w:rPr>
          <w:lang w:val="bg-BG"/>
        </w:rPr>
        <w:t>,</w:t>
      </w:r>
      <w:r w:rsidRPr="006E3F5A">
        <w:rPr>
          <w:lang w:val="bg-BG"/>
        </w:rPr>
        <w:t xml:space="preserve"> вида присъства като зимуващ. </w:t>
      </w:r>
      <w:r w:rsidR="00927AE9">
        <w:rPr>
          <w:lang w:val="bg-BG"/>
        </w:rPr>
        <w:t>Зимуващата</w:t>
      </w:r>
      <w:r w:rsidRPr="006E3F5A">
        <w:rPr>
          <w:lang w:val="bg-BG"/>
        </w:rPr>
        <w:t xml:space="preserve"> популация се оценява на </w:t>
      </w:r>
      <w:r w:rsidR="00927AE9">
        <w:rPr>
          <w:b/>
          <w:lang w:val="bg-BG"/>
        </w:rPr>
        <w:t>4 индивида</w:t>
      </w:r>
      <w:r w:rsidRPr="006E3F5A">
        <w:rPr>
          <w:lang w:val="bg-BG"/>
        </w:rPr>
        <w:t xml:space="preserve">, което представлява </w:t>
      </w:r>
      <w:r w:rsidR="00927AE9">
        <w:rPr>
          <w:b/>
          <w:lang w:val="bg-BG"/>
        </w:rPr>
        <w:t>0,2 – 0,8</w:t>
      </w:r>
      <w:r w:rsidRPr="006E3F5A">
        <w:rPr>
          <w:b/>
          <w:lang w:val="bg-BG"/>
        </w:rPr>
        <w:t xml:space="preserve"> % от националната</w:t>
      </w:r>
      <w:r w:rsidRPr="006E3F5A">
        <w:rPr>
          <w:lang w:val="bg-BG"/>
        </w:rPr>
        <w:t xml:space="preserve"> </w:t>
      </w:r>
      <w:r w:rsidR="00927AE9">
        <w:rPr>
          <w:lang w:val="bg-BG"/>
        </w:rPr>
        <w:t>зимуваща</w:t>
      </w:r>
      <w:r w:rsidRPr="006E3F5A">
        <w:rPr>
          <w:lang w:val="bg-BG"/>
        </w:rPr>
        <w:t xml:space="preserve"> популация (оценка „</w:t>
      </w:r>
      <w:r w:rsidRPr="006E3F5A">
        <w:rPr>
          <w:lang w:val="en-GB"/>
        </w:rPr>
        <w:t>C</w:t>
      </w:r>
      <w:r w:rsidRPr="006E3F5A">
        <w:rPr>
          <w:lang w:val="bg-BG"/>
        </w:rPr>
        <w:t xml:space="preserve">”). Опазването на вида е </w:t>
      </w:r>
      <w:r w:rsidR="00CC7A62">
        <w:rPr>
          <w:lang w:val="bg-BG"/>
        </w:rPr>
        <w:t>отлично</w:t>
      </w:r>
      <w:r w:rsidRPr="006E3F5A">
        <w:rPr>
          <w:lang w:val="bg-BG"/>
        </w:rPr>
        <w:t xml:space="preserve"> (оценка „</w:t>
      </w:r>
      <w:r w:rsidR="00CC7A62">
        <w:rPr>
          <w:lang w:val="bg-BG"/>
        </w:rPr>
        <w:t>А</w:t>
      </w:r>
      <w:r w:rsidRPr="006E3F5A">
        <w:rPr>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3968987" w14:textId="77777777" w:rsidR="006E3F5A" w:rsidRPr="006E3F5A" w:rsidRDefault="006E3F5A" w:rsidP="006E3F5A">
      <w:pPr>
        <w:pStyle w:val="ListParagraph"/>
        <w:numPr>
          <w:ilvl w:val="0"/>
          <w:numId w:val="4"/>
        </w:numPr>
        <w:spacing w:after="120"/>
        <w:ind w:left="0"/>
        <w:rPr>
          <w:b/>
          <w:lang w:val="bg-BG"/>
        </w:rPr>
      </w:pPr>
      <w:r w:rsidRPr="006E3F5A">
        <w:rPr>
          <w:b/>
          <w:lang w:val="bg-BG"/>
        </w:rPr>
        <w:t xml:space="preserve">Анализ на наличната информация </w:t>
      </w:r>
    </w:p>
    <w:p w14:paraId="2126F023" w14:textId="77777777" w:rsidR="006E3F5A" w:rsidRPr="006F5308" w:rsidRDefault="006E3F5A" w:rsidP="00707045">
      <w:pPr>
        <w:spacing w:after="120"/>
        <w:jc w:val="both"/>
        <w:rPr>
          <w:lang w:val="bg-BG"/>
        </w:rPr>
      </w:pPr>
      <w:r w:rsidRPr="006E3F5A">
        <w:rPr>
          <w:lang w:val="bg-BG"/>
        </w:rPr>
        <w:t xml:space="preserve">По време на зимуване вида се концентрира основно по Черноморското крайбрежие и спорадично е регистриран по р. Дунав </w:t>
      </w:r>
      <w:r w:rsidRPr="0016198D">
        <w:rPr>
          <w:lang w:val="ru-RU"/>
        </w:rPr>
        <w:t>(</w:t>
      </w:r>
      <w:r w:rsidRPr="006E3F5A">
        <w:rPr>
          <w:lang w:val="en-GB"/>
        </w:rPr>
        <w:t>Michev</w:t>
      </w:r>
      <w:r w:rsidRPr="0016198D">
        <w:rPr>
          <w:lang w:val="ru-RU"/>
        </w:rPr>
        <w:t xml:space="preserve"> &amp; </w:t>
      </w:r>
      <w:r w:rsidRPr="006E3F5A">
        <w:rPr>
          <w:lang w:val="en-GB"/>
        </w:rPr>
        <w:t>Profirov</w:t>
      </w:r>
      <w:r w:rsidRPr="0016198D">
        <w:rPr>
          <w:lang w:val="ru-RU"/>
        </w:rPr>
        <w:t>, 2003)</w:t>
      </w:r>
      <w:r w:rsidRPr="006E3F5A">
        <w:rPr>
          <w:lang w:val="bg-BG"/>
        </w:rPr>
        <w:t>. По време на СЗП по целия български участък на р. Дунав през 2019 г. са регистрирани общо 6 инд., а през 2020 г. само 1 инд. от вида.</w:t>
      </w:r>
      <w:r w:rsidR="00E220F9">
        <w:rPr>
          <w:lang w:val="bg-BG"/>
        </w:rPr>
        <w:t xml:space="preserve"> Не са регистрирани птици от вида на територията на зоната. </w:t>
      </w:r>
      <w:r w:rsidR="006F5308">
        <w:rPr>
          <w:lang w:val="bg-BG"/>
        </w:rPr>
        <w:t xml:space="preserve">По данни от </w:t>
      </w:r>
      <w:r w:rsidR="006F5308">
        <w:rPr>
          <w:lang w:val="en-GB"/>
        </w:rPr>
        <w:t>ebird</w:t>
      </w:r>
      <w:r w:rsidR="006F5308" w:rsidRPr="0016198D">
        <w:rPr>
          <w:lang w:val="ru-RU"/>
        </w:rPr>
        <w:t>.</w:t>
      </w:r>
      <w:r w:rsidR="006F5308">
        <w:rPr>
          <w:lang w:val="en-GB"/>
        </w:rPr>
        <w:t>org</w:t>
      </w:r>
      <w:r w:rsidR="006F5308" w:rsidRPr="0016198D">
        <w:rPr>
          <w:lang w:val="ru-RU"/>
        </w:rPr>
        <w:t xml:space="preserve">, </w:t>
      </w:r>
      <w:r w:rsidR="006F5308">
        <w:rPr>
          <w:lang w:val="bg-BG"/>
        </w:rPr>
        <w:lastRenderedPageBreak/>
        <w:t>най-близкото място, където са наблюдавани зимуващи птици от вида е в района на гр. Козлодуй (</w:t>
      </w:r>
      <w:r w:rsidR="006F5308">
        <w:rPr>
          <w:lang w:val="en-GB"/>
        </w:rPr>
        <w:t>R</w:t>
      </w:r>
      <w:r w:rsidR="006F5308" w:rsidRPr="0016198D">
        <w:rPr>
          <w:lang w:val="ru-RU"/>
        </w:rPr>
        <w:t xml:space="preserve">. </w:t>
      </w:r>
      <w:r w:rsidR="006F5308">
        <w:rPr>
          <w:lang w:val="en-GB"/>
        </w:rPr>
        <w:t>Popov</w:t>
      </w:r>
      <w:r w:rsidR="006F5308" w:rsidRPr="0016198D">
        <w:rPr>
          <w:lang w:val="ru-RU"/>
        </w:rPr>
        <w:t>, 2020, 2021</w:t>
      </w:r>
      <w:r w:rsidR="006F5308">
        <w:rPr>
          <w:lang w:val="bg-BG"/>
        </w:rPr>
        <w:t xml:space="preserve">). </w:t>
      </w:r>
    </w:p>
    <w:p w14:paraId="6DD73E5C" w14:textId="77777777" w:rsidR="00042375" w:rsidRPr="00DF5885" w:rsidRDefault="00042375" w:rsidP="00707045">
      <w:pPr>
        <w:spacing w:after="120"/>
        <w:jc w:val="both"/>
        <w:rPr>
          <w:lang w:val="bg-BG"/>
        </w:rPr>
      </w:pPr>
      <w:r>
        <w:rPr>
          <w:lang w:val="bg-BG"/>
        </w:rPr>
        <w:t>Необходимо е залагане на адекватен мониторинг за по-продължително време през зимата, за да се установи действителната численост на зимуващата популация на вида в СЗЗ „Остров Лакът“. Препоръчваме залагането на целеви мониторинг на зимуващите птици с минимум три посещения в периода декември – февруари.</w:t>
      </w:r>
    </w:p>
    <w:p w14:paraId="758052D8" w14:textId="77777777" w:rsidR="00042375" w:rsidRPr="006E3F5A" w:rsidRDefault="00042375" w:rsidP="00707045">
      <w:pPr>
        <w:spacing w:after="120"/>
        <w:jc w:val="both"/>
        <w:rPr>
          <w:lang w:val="bg-BG"/>
        </w:rPr>
      </w:pPr>
      <w:r w:rsidRPr="00272CB1">
        <w:rPr>
          <w:lang w:val="bg-BG"/>
        </w:rPr>
        <w:t>Основна заплаха за</w:t>
      </w:r>
      <w:r>
        <w:rPr>
          <w:lang w:val="bg-BG"/>
        </w:rPr>
        <w:t xml:space="preserve"> зимуващата популация на вида е промяна в хидроморфологичното състояние на р. Дунав, замърсяване на водата, липса на хранителни ресурси, безпокойство от рибари и случайно улавяне в рибарски мрежи.</w:t>
      </w:r>
    </w:p>
    <w:p w14:paraId="56F71962" w14:textId="2938192B" w:rsidR="006E3F5A" w:rsidRPr="006E3F5A" w:rsidRDefault="007B43D6" w:rsidP="006E3F5A">
      <w:pPr>
        <w:pStyle w:val="ListParagraph"/>
        <w:numPr>
          <w:ilvl w:val="0"/>
          <w:numId w:val="4"/>
        </w:numPr>
        <w:spacing w:after="120"/>
        <w:ind w:left="0"/>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1134"/>
        <w:gridCol w:w="1366"/>
        <w:gridCol w:w="3504"/>
        <w:gridCol w:w="1855"/>
      </w:tblGrid>
      <w:tr w:rsidR="006E3F5A" w:rsidRPr="009C0B41" w14:paraId="4E814E54" w14:textId="77777777" w:rsidTr="000A76D7">
        <w:trPr>
          <w:tblHeader/>
          <w:jc w:val="center"/>
        </w:trPr>
        <w:tc>
          <w:tcPr>
            <w:tcW w:w="2031" w:type="dxa"/>
            <w:shd w:val="clear" w:color="auto" w:fill="B6DDE8"/>
            <w:vAlign w:val="center"/>
          </w:tcPr>
          <w:p w14:paraId="6095BA9D" w14:textId="77777777" w:rsidR="006E3F5A" w:rsidRPr="009C0B41" w:rsidRDefault="006E3F5A" w:rsidP="00981986">
            <w:pPr>
              <w:spacing w:after="120"/>
              <w:jc w:val="center"/>
              <w:rPr>
                <w:b/>
                <w:bCs/>
                <w:sz w:val="22"/>
                <w:szCs w:val="22"/>
                <w:lang w:val="bg-BG"/>
              </w:rPr>
            </w:pPr>
            <w:r w:rsidRPr="009C0B41">
              <w:rPr>
                <w:b/>
                <w:bCs/>
                <w:sz w:val="22"/>
                <w:szCs w:val="22"/>
                <w:lang w:val="bg-BG"/>
              </w:rPr>
              <w:t>Параметър</w:t>
            </w:r>
          </w:p>
        </w:tc>
        <w:tc>
          <w:tcPr>
            <w:tcW w:w="1134" w:type="dxa"/>
            <w:shd w:val="clear" w:color="auto" w:fill="B6DDE8"/>
            <w:vAlign w:val="center"/>
          </w:tcPr>
          <w:p w14:paraId="6B24F618" w14:textId="77777777" w:rsidR="006E3F5A" w:rsidRPr="009C0B41" w:rsidRDefault="006E3F5A" w:rsidP="00981986">
            <w:pPr>
              <w:spacing w:after="120"/>
              <w:jc w:val="center"/>
              <w:rPr>
                <w:b/>
                <w:bCs/>
                <w:sz w:val="22"/>
                <w:szCs w:val="22"/>
                <w:lang w:val="bg-BG"/>
              </w:rPr>
            </w:pPr>
            <w:r w:rsidRPr="009C0B41">
              <w:rPr>
                <w:b/>
                <w:bCs/>
                <w:sz w:val="22"/>
                <w:szCs w:val="22"/>
                <w:lang w:val="bg-BG"/>
              </w:rPr>
              <w:t>Мерна единица</w:t>
            </w:r>
          </w:p>
        </w:tc>
        <w:tc>
          <w:tcPr>
            <w:tcW w:w="1366" w:type="dxa"/>
            <w:shd w:val="clear" w:color="auto" w:fill="B6DDE8"/>
            <w:vAlign w:val="center"/>
          </w:tcPr>
          <w:p w14:paraId="0401E77D" w14:textId="77777777" w:rsidR="006E3F5A" w:rsidRPr="009C0B41" w:rsidRDefault="006E3F5A" w:rsidP="00981986">
            <w:pPr>
              <w:spacing w:after="120"/>
              <w:jc w:val="center"/>
              <w:rPr>
                <w:b/>
                <w:bCs/>
                <w:sz w:val="22"/>
                <w:szCs w:val="22"/>
                <w:lang w:val="bg-BG"/>
              </w:rPr>
            </w:pPr>
            <w:r w:rsidRPr="009C0B41">
              <w:rPr>
                <w:b/>
                <w:bCs/>
                <w:sz w:val="22"/>
                <w:szCs w:val="22"/>
                <w:lang w:val="bg-BG"/>
              </w:rPr>
              <w:t>Целева стойност</w:t>
            </w:r>
          </w:p>
        </w:tc>
        <w:tc>
          <w:tcPr>
            <w:tcW w:w="3504" w:type="dxa"/>
            <w:shd w:val="clear" w:color="auto" w:fill="B6DDE8"/>
            <w:vAlign w:val="center"/>
          </w:tcPr>
          <w:p w14:paraId="581A681F" w14:textId="77777777" w:rsidR="006E3F5A" w:rsidRPr="009C0B41" w:rsidRDefault="006E3F5A" w:rsidP="00981986">
            <w:pPr>
              <w:spacing w:after="120"/>
              <w:jc w:val="center"/>
              <w:rPr>
                <w:b/>
                <w:bCs/>
                <w:sz w:val="22"/>
                <w:szCs w:val="22"/>
                <w:lang w:val="bg-BG"/>
              </w:rPr>
            </w:pPr>
            <w:r w:rsidRPr="009C0B41">
              <w:rPr>
                <w:b/>
                <w:bCs/>
                <w:sz w:val="22"/>
                <w:szCs w:val="22"/>
                <w:lang w:val="bg-BG"/>
              </w:rPr>
              <w:t>Допълнителна информация</w:t>
            </w:r>
          </w:p>
        </w:tc>
        <w:tc>
          <w:tcPr>
            <w:tcW w:w="1855" w:type="dxa"/>
            <w:shd w:val="clear" w:color="auto" w:fill="B6DDE8"/>
            <w:vAlign w:val="center"/>
          </w:tcPr>
          <w:p w14:paraId="08195292" w14:textId="77777777" w:rsidR="006E3F5A" w:rsidRPr="009C0B41" w:rsidRDefault="006E3F5A" w:rsidP="00981986">
            <w:pPr>
              <w:spacing w:after="120"/>
              <w:jc w:val="center"/>
              <w:rPr>
                <w:b/>
                <w:bCs/>
                <w:sz w:val="22"/>
                <w:szCs w:val="22"/>
                <w:lang w:val="bg-BG"/>
              </w:rPr>
            </w:pPr>
            <w:r w:rsidRPr="009C0B41">
              <w:rPr>
                <w:b/>
                <w:bCs/>
                <w:sz w:val="22"/>
                <w:szCs w:val="22"/>
                <w:lang w:val="bg-BG"/>
              </w:rPr>
              <w:t>Специфични за зоната цели</w:t>
            </w:r>
          </w:p>
        </w:tc>
      </w:tr>
      <w:tr w:rsidR="006E3F5A" w:rsidRPr="00A50BDB" w14:paraId="645261C6" w14:textId="77777777" w:rsidTr="000A76D7">
        <w:trPr>
          <w:jc w:val="center"/>
        </w:trPr>
        <w:tc>
          <w:tcPr>
            <w:tcW w:w="2031" w:type="dxa"/>
            <w:shd w:val="clear" w:color="auto" w:fill="auto"/>
          </w:tcPr>
          <w:p w14:paraId="51A6DB8F" w14:textId="77777777" w:rsidR="006E3F5A" w:rsidRPr="009C0B41" w:rsidRDefault="006E3F5A" w:rsidP="006E3F5A">
            <w:pPr>
              <w:spacing w:after="120"/>
              <w:rPr>
                <w:b/>
                <w:sz w:val="22"/>
                <w:szCs w:val="22"/>
                <w:lang w:val="bg-BG"/>
              </w:rPr>
            </w:pPr>
            <w:r w:rsidRPr="009C0B41">
              <w:rPr>
                <w:b/>
                <w:sz w:val="22"/>
                <w:szCs w:val="22"/>
                <w:lang w:val="bg-BG"/>
              </w:rPr>
              <w:t xml:space="preserve">Популация: </w:t>
            </w:r>
            <w:r w:rsidRPr="009C0B41">
              <w:rPr>
                <w:bCs/>
                <w:sz w:val="22"/>
                <w:szCs w:val="22"/>
                <w:lang w:val="bg-BG"/>
              </w:rPr>
              <w:t>Размер на зимуващата популация</w:t>
            </w:r>
          </w:p>
        </w:tc>
        <w:tc>
          <w:tcPr>
            <w:tcW w:w="1134" w:type="dxa"/>
            <w:shd w:val="clear" w:color="auto" w:fill="auto"/>
          </w:tcPr>
          <w:p w14:paraId="0941DE23" w14:textId="77777777" w:rsidR="006E3F5A" w:rsidRPr="009C0B41" w:rsidRDefault="006E3F5A" w:rsidP="006E3F5A">
            <w:pPr>
              <w:spacing w:after="120"/>
              <w:rPr>
                <w:sz w:val="22"/>
                <w:szCs w:val="22"/>
                <w:lang w:val="bg-BG"/>
              </w:rPr>
            </w:pPr>
            <w:r w:rsidRPr="009C0B41">
              <w:rPr>
                <w:sz w:val="22"/>
                <w:szCs w:val="22"/>
                <w:lang w:val="bg-BG"/>
              </w:rPr>
              <w:t>Брой индивиди</w:t>
            </w:r>
          </w:p>
        </w:tc>
        <w:tc>
          <w:tcPr>
            <w:tcW w:w="1366" w:type="dxa"/>
            <w:shd w:val="clear" w:color="auto" w:fill="auto"/>
          </w:tcPr>
          <w:p w14:paraId="3EF38862" w14:textId="4EB675A9" w:rsidR="006E3F5A" w:rsidRPr="009C0B41" w:rsidRDefault="006D135E" w:rsidP="006D135E">
            <w:pPr>
              <w:spacing w:after="120"/>
              <w:rPr>
                <w:sz w:val="22"/>
                <w:szCs w:val="22"/>
                <w:lang w:val="bg-BG"/>
              </w:rPr>
            </w:pPr>
            <w:r>
              <w:rPr>
                <w:sz w:val="22"/>
                <w:szCs w:val="22"/>
                <w:lang w:val="bg-BG"/>
              </w:rPr>
              <w:t>Най-малко</w:t>
            </w:r>
            <w:r w:rsidR="009C0B41" w:rsidRPr="009C0B41">
              <w:rPr>
                <w:sz w:val="22"/>
                <w:szCs w:val="22"/>
                <w:lang w:val="bg-BG"/>
              </w:rPr>
              <w:t xml:space="preserve"> </w:t>
            </w:r>
            <w:r>
              <w:rPr>
                <w:sz w:val="22"/>
                <w:szCs w:val="22"/>
                <w:lang w:val="bg-BG"/>
              </w:rPr>
              <w:t>1</w:t>
            </w:r>
          </w:p>
        </w:tc>
        <w:tc>
          <w:tcPr>
            <w:tcW w:w="3504" w:type="dxa"/>
            <w:shd w:val="clear" w:color="auto" w:fill="auto"/>
          </w:tcPr>
          <w:p w14:paraId="1FC3DCC3" w14:textId="294A05B1" w:rsidR="006E3F5A" w:rsidRPr="009C0B41" w:rsidRDefault="006E3F5A" w:rsidP="006E3F5A">
            <w:pPr>
              <w:spacing w:after="120"/>
              <w:rPr>
                <w:sz w:val="22"/>
                <w:szCs w:val="22"/>
                <w:lang w:val="bg-BG"/>
              </w:rPr>
            </w:pPr>
            <w:r w:rsidRPr="009C0B41">
              <w:rPr>
                <w:sz w:val="22"/>
                <w:szCs w:val="22"/>
                <w:lang w:val="bg-BG"/>
              </w:rPr>
              <w:t xml:space="preserve">Определена на база </w:t>
            </w:r>
            <w:r w:rsidR="006D135E">
              <w:rPr>
                <w:sz w:val="22"/>
                <w:szCs w:val="22"/>
                <w:lang w:val="bg-BG"/>
              </w:rPr>
              <w:t>данни от СЗП и СФД</w:t>
            </w:r>
            <w:r w:rsidRPr="009C0B41">
              <w:rPr>
                <w:sz w:val="22"/>
                <w:szCs w:val="22"/>
                <w:lang w:val="bg-BG"/>
              </w:rPr>
              <w:t>. Количеството на зимуващите птици силно зависи от метеорологичните условия, най</w:t>
            </w:r>
            <w:r w:rsidRPr="0016198D">
              <w:rPr>
                <w:sz w:val="22"/>
                <w:szCs w:val="22"/>
                <w:lang w:val="ru-RU"/>
              </w:rPr>
              <w:t>-</w:t>
            </w:r>
            <w:r w:rsidRPr="009C0B41">
              <w:rPr>
                <w:sz w:val="22"/>
                <w:szCs w:val="22"/>
                <w:lang w:val="bg-BG"/>
              </w:rPr>
              <w:t>вече температурата. При средни температури през януари под 0° С</w:t>
            </w:r>
            <w:r w:rsidRPr="0016198D">
              <w:rPr>
                <w:sz w:val="22"/>
                <w:szCs w:val="22"/>
                <w:lang w:val="ru-RU"/>
              </w:rPr>
              <w:t>,</w:t>
            </w:r>
            <w:r w:rsidRPr="009C0B41">
              <w:rPr>
                <w:sz w:val="22"/>
                <w:szCs w:val="22"/>
                <w:lang w:val="bg-BG"/>
              </w:rPr>
              <w:t xml:space="preserve"> минималната стойност се очаква да е над 1 инд. от вида</w:t>
            </w:r>
            <w:r w:rsidRPr="0016198D">
              <w:rPr>
                <w:sz w:val="22"/>
                <w:szCs w:val="22"/>
                <w:lang w:val="ru-RU"/>
              </w:rPr>
              <w:t>.</w:t>
            </w:r>
          </w:p>
        </w:tc>
        <w:tc>
          <w:tcPr>
            <w:tcW w:w="1855" w:type="dxa"/>
          </w:tcPr>
          <w:p w14:paraId="37F8F16B" w14:textId="1089166F" w:rsidR="006E3F5A" w:rsidRPr="009C0B41" w:rsidRDefault="006D135E" w:rsidP="006E3F5A">
            <w:pPr>
              <w:spacing w:after="120"/>
              <w:rPr>
                <w:sz w:val="22"/>
                <w:szCs w:val="22"/>
                <w:lang w:val="bg-BG"/>
              </w:rPr>
            </w:pPr>
            <w:r>
              <w:rPr>
                <w:sz w:val="22"/>
                <w:szCs w:val="22"/>
                <w:lang w:val="bg-BG"/>
              </w:rPr>
              <w:t>Поддържане на популацията в размер на най-малко 1 инд.</w:t>
            </w:r>
          </w:p>
        </w:tc>
      </w:tr>
      <w:tr w:rsidR="009C0B41" w:rsidRPr="00A50BDB" w14:paraId="7CC8DDA3" w14:textId="77777777" w:rsidTr="000A76D7">
        <w:trPr>
          <w:jc w:val="center"/>
        </w:trPr>
        <w:tc>
          <w:tcPr>
            <w:tcW w:w="2031" w:type="dxa"/>
            <w:shd w:val="clear" w:color="auto" w:fill="auto"/>
          </w:tcPr>
          <w:p w14:paraId="477DC2D8" w14:textId="77777777" w:rsidR="009C0B41" w:rsidRPr="009C0B41" w:rsidRDefault="009C0B41" w:rsidP="009C0B41">
            <w:pPr>
              <w:spacing w:after="120"/>
              <w:rPr>
                <w:b/>
                <w:sz w:val="22"/>
                <w:szCs w:val="22"/>
                <w:lang w:val="bg-BG"/>
              </w:rPr>
            </w:pPr>
            <w:r w:rsidRPr="009C0B41">
              <w:rPr>
                <w:b/>
                <w:sz w:val="22"/>
                <w:szCs w:val="22"/>
                <w:lang w:val="bg-BG"/>
              </w:rPr>
              <w:t xml:space="preserve">Местообитание на вида: </w:t>
            </w:r>
            <w:r w:rsidRPr="009C0B41">
              <w:rPr>
                <w:bCs/>
                <w:sz w:val="22"/>
                <w:szCs w:val="22"/>
                <w:lang w:val="bg-BG"/>
              </w:rPr>
              <w:t>Площ на подходящите хранителни местообитания на вида</w:t>
            </w:r>
            <w:r w:rsidRPr="009C0B41">
              <w:rPr>
                <w:b/>
                <w:sz w:val="22"/>
                <w:szCs w:val="22"/>
                <w:lang w:val="bg-BG"/>
              </w:rPr>
              <w:t xml:space="preserve"> </w:t>
            </w:r>
          </w:p>
        </w:tc>
        <w:tc>
          <w:tcPr>
            <w:tcW w:w="1134" w:type="dxa"/>
            <w:shd w:val="clear" w:color="auto" w:fill="auto"/>
          </w:tcPr>
          <w:p w14:paraId="3EA8B11C" w14:textId="77777777" w:rsidR="009C0B41" w:rsidRPr="009C0B41" w:rsidRDefault="009C0B41" w:rsidP="009C0B41">
            <w:pPr>
              <w:spacing w:after="120"/>
              <w:rPr>
                <w:sz w:val="22"/>
                <w:szCs w:val="22"/>
              </w:rPr>
            </w:pPr>
            <w:r w:rsidRPr="009C0B41">
              <w:rPr>
                <w:sz w:val="22"/>
                <w:szCs w:val="22"/>
              </w:rPr>
              <w:t>ha</w:t>
            </w:r>
          </w:p>
        </w:tc>
        <w:tc>
          <w:tcPr>
            <w:tcW w:w="1366" w:type="dxa"/>
            <w:shd w:val="clear" w:color="auto" w:fill="auto"/>
          </w:tcPr>
          <w:p w14:paraId="689F5470" w14:textId="77777777" w:rsidR="009C0B41" w:rsidRPr="009C0B41" w:rsidRDefault="009C0B41" w:rsidP="009C0B41">
            <w:pPr>
              <w:spacing w:after="120"/>
              <w:rPr>
                <w:sz w:val="22"/>
                <w:szCs w:val="22"/>
                <w:lang w:val="bg-BG"/>
              </w:rPr>
            </w:pPr>
            <w:r w:rsidRPr="009C0B41">
              <w:rPr>
                <w:sz w:val="22"/>
                <w:szCs w:val="22"/>
                <w:lang w:val="bg-BG"/>
              </w:rPr>
              <w:t xml:space="preserve">Най-малко </w:t>
            </w:r>
            <w:r w:rsidRPr="009C0B41">
              <w:rPr>
                <w:sz w:val="22"/>
                <w:szCs w:val="22"/>
                <w:lang w:val="en-GB"/>
              </w:rPr>
              <w:t>782</w:t>
            </w:r>
            <w:r w:rsidRPr="009C0B41">
              <w:rPr>
                <w:sz w:val="22"/>
                <w:szCs w:val="22"/>
                <w:lang w:val="bg-BG"/>
              </w:rPr>
              <w:t xml:space="preserve"> </w:t>
            </w:r>
            <w:r w:rsidRPr="009C0B41">
              <w:rPr>
                <w:sz w:val="22"/>
                <w:szCs w:val="22"/>
                <w:lang w:val="en-GB"/>
              </w:rPr>
              <w:t>ha</w:t>
            </w:r>
            <w:r w:rsidRPr="009C0B41">
              <w:rPr>
                <w:sz w:val="22"/>
                <w:szCs w:val="22"/>
                <w:lang w:val="bg-BG"/>
              </w:rPr>
              <w:t xml:space="preserve"> </w:t>
            </w:r>
          </w:p>
          <w:p w14:paraId="437741A7" w14:textId="77777777" w:rsidR="009C0B41" w:rsidRPr="009C0B41" w:rsidRDefault="009C0B41" w:rsidP="009C0B41">
            <w:pPr>
              <w:spacing w:after="120"/>
              <w:rPr>
                <w:sz w:val="22"/>
                <w:szCs w:val="22"/>
                <w:lang w:val="bg-BG"/>
              </w:rPr>
            </w:pPr>
          </w:p>
        </w:tc>
        <w:tc>
          <w:tcPr>
            <w:tcW w:w="3504" w:type="dxa"/>
            <w:shd w:val="clear" w:color="auto" w:fill="auto"/>
          </w:tcPr>
          <w:p w14:paraId="511E6BE6" w14:textId="2E7E92B9" w:rsidR="009C0B41" w:rsidRPr="009C0B41" w:rsidRDefault="009C0B41" w:rsidP="009C0B41">
            <w:pPr>
              <w:spacing w:after="120"/>
              <w:rPr>
                <w:sz w:val="22"/>
                <w:szCs w:val="22"/>
                <w:lang w:val="en-GB"/>
              </w:rPr>
            </w:pPr>
            <w:r w:rsidRPr="009C0B41">
              <w:rPr>
                <w:sz w:val="22"/>
                <w:szCs w:val="22"/>
                <w:lang w:val="bg-BG"/>
              </w:rPr>
              <w:t xml:space="preserve">Изчислена на база откритите водни площи по р. Дунав в рамките на СЗЗ. Според </w:t>
            </w:r>
            <w:r w:rsidR="006C6AD3">
              <w:rPr>
                <w:sz w:val="22"/>
                <w:szCs w:val="22"/>
                <w:lang w:val="bg-BG"/>
              </w:rPr>
              <w:t>СФД</w:t>
            </w:r>
            <w:r w:rsidRPr="009C0B41">
              <w:rPr>
                <w:sz w:val="22"/>
                <w:szCs w:val="22"/>
                <w:lang w:val="bg-BG"/>
              </w:rPr>
              <w:t xml:space="preserve">, % на местообитание </w:t>
            </w:r>
            <w:r w:rsidRPr="009C0B41">
              <w:rPr>
                <w:sz w:val="22"/>
                <w:szCs w:val="22"/>
                <w:lang w:val="en-GB"/>
              </w:rPr>
              <w:t xml:space="preserve">N06 </w:t>
            </w:r>
            <w:r w:rsidRPr="009C0B41">
              <w:rPr>
                <w:sz w:val="22"/>
                <w:szCs w:val="22"/>
              </w:rPr>
              <w:t xml:space="preserve">- </w:t>
            </w:r>
            <w:r w:rsidRPr="009C0B41">
              <w:rPr>
                <w:sz w:val="22"/>
                <w:szCs w:val="22"/>
                <w:lang w:val="bg-BG"/>
              </w:rPr>
              <w:t xml:space="preserve">открити водни площи (782 </w:t>
            </w:r>
            <w:r w:rsidRPr="009C0B41">
              <w:rPr>
                <w:sz w:val="22"/>
                <w:szCs w:val="22"/>
                <w:lang w:val="en-GB"/>
              </w:rPr>
              <w:t>ha</w:t>
            </w:r>
            <w:r w:rsidRPr="009C0B41">
              <w:rPr>
                <w:sz w:val="22"/>
                <w:szCs w:val="22"/>
                <w:lang w:val="bg-BG"/>
              </w:rPr>
              <w:t>)</w:t>
            </w:r>
            <w:r w:rsidRPr="009C0B41">
              <w:rPr>
                <w:sz w:val="22"/>
                <w:szCs w:val="22"/>
                <w:lang w:val="en-GB"/>
              </w:rPr>
              <w:t>.</w:t>
            </w:r>
          </w:p>
        </w:tc>
        <w:tc>
          <w:tcPr>
            <w:tcW w:w="1855" w:type="dxa"/>
          </w:tcPr>
          <w:p w14:paraId="171E344B" w14:textId="77777777" w:rsidR="009C0B41" w:rsidRPr="009C0B41" w:rsidRDefault="009C0B41" w:rsidP="009C0B41">
            <w:pPr>
              <w:spacing w:after="120"/>
              <w:rPr>
                <w:sz w:val="22"/>
                <w:szCs w:val="22"/>
                <w:lang w:val="bg-BG"/>
              </w:rPr>
            </w:pPr>
            <w:r w:rsidRPr="009C0B41">
              <w:rPr>
                <w:sz w:val="22"/>
                <w:szCs w:val="22"/>
                <w:lang w:val="bg-BG"/>
              </w:rPr>
              <w:t>Поддържане на площта на местообитанието по врем</w:t>
            </w:r>
            <w:r w:rsidRPr="009C0B41">
              <w:rPr>
                <w:sz w:val="22"/>
                <w:szCs w:val="22"/>
                <w:lang w:val="en-GB"/>
              </w:rPr>
              <w:t>e</w:t>
            </w:r>
            <w:r w:rsidRPr="009C0B41">
              <w:rPr>
                <w:sz w:val="22"/>
                <w:szCs w:val="22"/>
                <w:lang w:val="bg-BG"/>
              </w:rPr>
              <w:t xml:space="preserve"> на зимуване в размер най-малко 782 </w:t>
            </w:r>
            <w:r w:rsidRPr="009C0B41">
              <w:rPr>
                <w:sz w:val="22"/>
                <w:szCs w:val="22"/>
                <w:lang w:val="en-GB"/>
              </w:rPr>
              <w:t>ha</w:t>
            </w:r>
            <w:r w:rsidRPr="0016198D">
              <w:rPr>
                <w:sz w:val="22"/>
                <w:szCs w:val="22"/>
                <w:lang w:val="ru-RU"/>
              </w:rPr>
              <w:t>.</w:t>
            </w:r>
          </w:p>
        </w:tc>
      </w:tr>
      <w:tr w:rsidR="006E3F5A" w:rsidRPr="00A50BDB" w14:paraId="7B240C94" w14:textId="77777777" w:rsidTr="000A76D7">
        <w:trPr>
          <w:jc w:val="center"/>
        </w:trPr>
        <w:tc>
          <w:tcPr>
            <w:tcW w:w="2031" w:type="dxa"/>
            <w:shd w:val="clear" w:color="auto" w:fill="auto"/>
          </w:tcPr>
          <w:p w14:paraId="40EB9F7D" w14:textId="77777777" w:rsidR="006E3F5A" w:rsidRPr="009C0B41" w:rsidRDefault="006E3F5A" w:rsidP="006E3F5A">
            <w:pPr>
              <w:spacing w:after="120"/>
              <w:rPr>
                <w:b/>
                <w:sz w:val="22"/>
                <w:szCs w:val="22"/>
                <w:lang w:val="bg-BG"/>
              </w:rPr>
            </w:pPr>
            <w:r w:rsidRPr="009C0B41">
              <w:rPr>
                <w:b/>
                <w:sz w:val="22"/>
                <w:szCs w:val="22"/>
                <w:lang w:val="bg-BG"/>
              </w:rPr>
              <w:t xml:space="preserve">Местообитание на вида: </w:t>
            </w:r>
            <w:r w:rsidRPr="009C0B41">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1134" w:type="dxa"/>
            <w:shd w:val="clear" w:color="auto" w:fill="auto"/>
          </w:tcPr>
          <w:p w14:paraId="2A526031" w14:textId="77777777" w:rsidR="006E3F5A" w:rsidRPr="009C0B41" w:rsidRDefault="006E3F5A" w:rsidP="006E3F5A">
            <w:pPr>
              <w:spacing w:after="120"/>
              <w:rPr>
                <w:sz w:val="22"/>
                <w:szCs w:val="22"/>
                <w:lang w:val="bg-BG"/>
              </w:rPr>
            </w:pPr>
            <w:r w:rsidRPr="009C0B41">
              <w:rPr>
                <w:sz w:val="22"/>
                <w:szCs w:val="22"/>
                <w:lang w:val="bg-BG"/>
              </w:rPr>
              <w:t>5 степенна скала</w:t>
            </w:r>
          </w:p>
        </w:tc>
        <w:tc>
          <w:tcPr>
            <w:tcW w:w="1366" w:type="dxa"/>
            <w:shd w:val="clear" w:color="auto" w:fill="auto"/>
          </w:tcPr>
          <w:p w14:paraId="35411337" w14:textId="77777777" w:rsidR="006E3F5A" w:rsidRPr="009C0B41" w:rsidRDefault="006E3F5A" w:rsidP="006E3F5A">
            <w:pPr>
              <w:spacing w:after="120"/>
              <w:rPr>
                <w:sz w:val="22"/>
                <w:szCs w:val="22"/>
                <w:lang w:val="bg-BG"/>
              </w:rPr>
            </w:pPr>
            <w:r w:rsidRPr="009C0B41">
              <w:rPr>
                <w:sz w:val="22"/>
                <w:szCs w:val="22"/>
                <w:lang w:val="bg-BG"/>
              </w:rPr>
              <w:t>2-Добро или 1-Отлично</w:t>
            </w:r>
          </w:p>
        </w:tc>
        <w:tc>
          <w:tcPr>
            <w:tcW w:w="3504" w:type="dxa"/>
            <w:shd w:val="clear" w:color="auto" w:fill="auto"/>
          </w:tcPr>
          <w:tbl>
            <w:tblPr>
              <w:tblW w:w="3024" w:type="dxa"/>
              <w:jc w:val="center"/>
              <w:tblLayout w:type="fixed"/>
              <w:tblCellMar>
                <w:left w:w="70" w:type="dxa"/>
                <w:right w:w="70" w:type="dxa"/>
              </w:tblCellMar>
              <w:tblLook w:val="04A0" w:firstRow="1" w:lastRow="0" w:firstColumn="1" w:lastColumn="0" w:noHBand="0" w:noVBand="1"/>
            </w:tblPr>
            <w:tblGrid>
              <w:gridCol w:w="3024"/>
            </w:tblGrid>
            <w:tr w:rsidR="006E3F5A" w:rsidRPr="00A50BDB" w14:paraId="19142A59" w14:textId="77777777" w:rsidTr="000A76D7">
              <w:trPr>
                <w:trHeight w:val="300"/>
                <w:jc w:val="center"/>
              </w:trPr>
              <w:tc>
                <w:tcPr>
                  <w:tcW w:w="3024" w:type="dxa"/>
                  <w:tcBorders>
                    <w:top w:val="single" w:sz="4" w:space="0" w:color="auto"/>
                    <w:left w:val="single" w:sz="4" w:space="0" w:color="auto"/>
                    <w:bottom w:val="single" w:sz="4" w:space="0" w:color="auto"/>
                    <w:right w:val="nil"/>
                  </w:tcBorders>
                  <w:shd w:val="clear" w:color="000000" w:fill="BFBFBF"/>
                  <w:noWrap/>
                  <w:vAlign w:val="bottom"/>
                  <w:hideMark/>
                </w:tcPr>
                <w:p w14:paraId="1C8AEF89" w14:textId="77777777" w:rsidR="006E3F5A" w:rsidRPr="009C0B41" w:rsidRDefault="006E3F5A" w:rsidP="006E3F5A">
                  <w:pPr>
                    <w:spacing w:after="120"/>
                    <w:rPr>
                      <w:b/>
                      <w:bCs/>
                      <w:sz w:val="22"/>
                      <w:szCs w:val="22"/>
                      <w:lang w:val="bg-BG"/>
                    </w:rPr>
                  </w:pPr>
                  <w:r w:rsidRPr="009C0B41">
                    <w:rPr>
                      <w:b/>
                      <w:bCs/>
                      <w:sz w:val="22"/>
                      <w:szCs w:val="22"/>
                      <w:lang w:val="bg-BG"/>
                    </w:rPr>
                    <w:t>Екологично състояние</w:t>
                  </w:r>
                </w:p>
              </w:tc>
            </w:tr>
            <w:tr w:rsidR="006E3F5A" w:rsidRPr="00A50BDB" w14:paraId="3A3E5C57" w14:textId="77777777" w:rsidTr="000A76D7">
              <w:trPr>
                <w:trHeight w:val="300"/>
                <w:jc w:val="center"/>
              </w:trPr>
              <w:tc>
                <w:tcPr>
                  <w:tcW w:w="3024"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5A94810" w14:textId="77777777" w:rsidR="006E3F5A" w:rsidRPr="009C0B41" w:rsidRDefault="006E3F5A" w:rsidP="006E3F5A">
                  <w:pPr>
                    <w:spacing w:after="120"/>
                    <w:rPr>
                      <w:sz w:val="22"/>
                      <w:szCs w:val="22"/>
                      <w:lang w:val="bg-BG"/>
                    </w:rPr>
                  </w:pPr>
                  <w:r w:rsidRPr="009C0B41">
                    <w:rPr>
                      <w:sz w:val="22"/>
                      <w:szCs w:val="22"/>
                      <w:lang w:val="bg-BG"/>
                    </w:rPr>
                    <w:t>1-Отлично – High</w:t>
                  </w:r>
                </w:p>
              </w:tc>
            </w:tr>
            <w:tr w:rsidR="006E3F5A" w:rsidRPr="00A50BDB" w14:paraId="306AC482" w14:textId="77777777" w:rsidTr="000A76D7">
              <w:trPr>
                <w:trHeight w:val="300"/>
                <w:jc w:val="center"/>
              </w:trPr>
              <w:tc>
                <w:tcPr>
                  <w:tcW w:w="302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56936DF" w14:textId="77777777" w:rsidR="006E3F5A" w:rsidRPr="009C0B41" w:rsidRDefault="006E3F5A" w:rsidP="006E3F5A">
                  <w:pPr>
                    <w:spacing w:after="120"/>
                    <w:rPr>
                      <w:sz w:val="22"/>
                      <w:szCs w:val="22"/>
                      <w:lang w:val="bg-BG"/>
                    </w:rPr>
                  </w:pPr>
                  <w:r w:rsidRPr="009C0B41">
                    <w:rPr>
                      <w:sz w:val="22"/>
                      <w:szCs w:val="22"/>
                      <w:lang w:val="bg-BG"/>
                    </w:rPr>
                    <w:t>2-Добро – Good</w:t>
                  </w:r>
                </w:p>
              </w:tc>
            </w:tr>
            <w:tr w:rsidR="006E3F5A" w:rsidRPr="00A50BDB" w14:paraId="507C1652" w14:textId="77777777" w:rsidTr="000A76D7">
              <w:trPr>
                <w:trHeight w:val="300"/>
                <w:jc w:val="center"/>
              </w:trPr>
              <w:tc>
                <w:tcPr>
                  <w:tcW w:w="302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B016B3F" w14:textId="77777777" w:rsidR="006E3F5A" w:rsidRPr="009C0B41" w:rsidRDefault="006E3F5A" w:rsidP="006E3F5A">
                  <w:pPr>
                    <w:spacing w:after="120"/>
                    <w:rPr>
                      <w:sz w:val="22"/>
                      <w:szCs w:val="22"/>
                      <w:lang w:val="bg-BG"/>
                    </w:rPr>
                  </w:pPr>
                  <w:r w:rsidRPr="009C0B41">
                    <w:rPr>
                      <w:sz w:val="22"/>
                      <w:szCs w:val="22"/>
                      <w:lang w:val="bg-BG"/>
                    </w:rPr>
                    <w:t>3-Умерено – Moderate</w:t>
                  </w:r>
                </w:p>
              </w:tc>
            </w:tr>
            <w:tr w:rsidR="006E3F5A" w:rsidRPr="00A50BDB" w14:paraId="64A8803B" w14:textId="77777777" w:rsidTr="000A76D7">
              <w:trPr>
                <w:trHeight w:val="300"/>
                <w:jc w:val="center"/>
              </w:trPr>
              <w:tc>
                <w:tcPr>
                  <w:tcW w:w="302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37117BD" w14:textId="77777777" w:rsidR="006E3F5A" w:rsidRPr="009C0B41" w:rsidRDefault="006E3F5A" w:rsidP="006E3F5A">
                  <w:pPr>
                    <w:spacing w:after="120"/>
                    <w:rPr>
                      <w:sz w:val="22"/>
                      <w:szCs w:val="22"/>
                      <w:lang w:val="bg-BG"/>
                    </w:rPr>
                  </w:pPr>
                  <w:r w:rsidRPr="009C0B41">
                    <w:rPr>
                      <w:sz w:val="22"/>
                      <w:szCs w:val="22"/>
                      <w:lang w:val="bg-BG"/>
                    </w:rPr>
                    <w:t>4-Лошо – Poor</w:t>
                  </w:r>
                </w:p>
              </w:tc>
            </w:tr>
            <w:tr w:rsidR="006E3F5A" w:rsidRPr="00A50BDB" w14:paraId="1A0250FB" w14:textId="77777777" w:rsidTr="000A76D7">
              <w:trPr>
                <w:trHeight w:val="300"/>
                <w:jc w:val="center"/>
              </w:trPr>
              <w:tc>
                <w:tcPr>
                  <w:tcW w:w="302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F4C37B8" w14:textId="77777777" w:rsidR="006E3F5A" w:rsidRPr="009C0B41" w:rsidRDefault="006E3F5A" w:rsidP="006E3F5A">
                  <w:pPr>
                    <w:spacing w:after="120"/>
                    <w:rPr>
                      <w:sz w:val="22"/>
                      <w:szCs w:val="22"/>
                      <w:lang w:val="bg-BG"/>
                    </w:rPr>
                  </w:pPr>
                  <w:r w:rsidRPr="009C0B41">
                    <w:rPr>
                      <w:sz w:val="22"/>
                      <w:szCs w:val="22"/>
                      <w:lang w:val="bg-BG"/>
                    </w:rPr>
                    <w:t>5-Много лошо – Bad</w:t>
                  </w:r>
                </w:p>
              </w:tc>
            </w:tr>
          </w:tbl>
          <w:p w14:paraId="65E97D6E" w14:textId="77777777" w:rsidR="006E3F5A" w:rsidRPr="0016198D" w:rsidRDefault="006E3F5A" w:rsidP="006E3F5A">
            <w:pPr>
              <w:spacing w:after="120"/>
              <w:rPr>
                <w:sz w:val="22"/>
                <w:szCs w:val="22"/>
                <w:lang w:val="ru-RU"/>
              </w:rPr>
            </w:pPr>
            <w:r w:rsidRPr="009C0B41">
              <w:rPr>
                <w:sz w:val="22"/>
                <w:szCs w:val="22"/>
                <w:lang w:val="bg-BG"/>
              </w:rPr>
              <w:t xml:space="preserve">Екологичното състояние на водите по р. Дунав по показател водни безгръбначни (пункт Ново село и Русе) е оценено на </w:t>
            </w:r>
            <w:r w:rsidRPr="009C0B41">
              <w:rPr>
                <w:b/>
                <w:sz w:val="22"/>
                <w:szCs w:val="22"/>
                <w:lang w:val="bg-BG"/>
              </w:rPr>
              <w:t xml:space="preserve">добро (2) </w:t>
            </w:r>
            <w:r w:rsidRPr="009C0B41">
              <w:rPr>
                <w:sz w:val="22"/>
                <w:szCs w:val="22"/>
                <w:lang w:val="bg-BG"/>
              </w:rPr>
              <w:t>според доклада на JDS4 (2019-2020, Табл. 1, стр. 62).</w:t>
            </w:r>
          </w:p>
        </w:tc>
        <w:tc>
          <w:tcPr>
            <w:tcW w:w="1855" w:type="dxa"/>
          </w:tcPr>
          <w:p w14:paraId="497DD368" w14:textId="77777777" w:rsidR="006E3F5A" w:rsidRPr="009C0B41" w:rsidRDefault="006E3F5A" w:rsidP="006E3F5A">
            <w:pPr>
              <w:spacing w:after="120"/>
              <w:rPr>
                <w:sz w:val="22"/>
                <w:szCs w:val="22"/>
                <w:lang w:val="bg-BG"/>
              </w:rPr>
            </w:pPr>
            <w:r w:rsidRPr="009C0B41">
              <w:rPr>
                <w:sz w:val="22"/>
                <w:szCs w:val="22"/>
                <w:lang w:val="bg-BG"/>
              </w:rPr>
              <w:t>Поддържане на екологичното състояние на водните тела с подходящи местообитания на вида, на стойности 2-Добро или 1-Отлично състояние</w:t>
            </w:r>
          </w:p>
        </w:tc>
      </w:tr>
    </w:tbl>
    <w:p w14:paraId="310374C4" w14:textId="77777777" w:rsidR="006E3F5A" w:rsidRPr="0016198D" w:rsidRDefault="006E3F5A" w:rsidP="006E3F5A">
      <w:pPr>
        <w:spacing w:after="120"/>
        <w:rPr>
          <w:lang w:val="ru-RU"/>
        </w:rPr>
      </w:pPr>
    </w:p>
    <w:p w14:paraId="6CA3455D" w14:textId="5C227110" w:rsidR="006E3F5A" w:rsidRPr="006E3F5A" w:rsidRDefault="006E3F5A" w:rsidP="006E3F5A">
      <w:pPr>
        <w:pStyle w:val="ListParagraph"/>
        <w:numPr>
          <w:ilvl w:val="0"/>
          <w:numId w:val="4"/>
        </w:numPr>
        <w:spacing w:after="120"/>
        <w:ind w:left="0"/>
        <w:rPr>
          <w:b/>
          <w:bCs/>
          <w:lang w:val="bg-BG"/>
        </w:rPr>
      </w:pPr>
      <w:r w:rsidRPr="006E3F5A">
        <w:rPr>
          <w:b/>
          <w:bCs/>
          <w:lang w:val="bg-BG"/>
        </w:rPr>
        <w:t xml:space="preserve">Необходимост от промени в </w:t>
      </w:r>
      <w:r w:rsidR="006C6AD3">
        <w:rPr>
          <w:b/>
          <w:bCs/>
          <w:lang w:val="bg-BG"/>
        </w:rPr>
        <w:t>СФД</w:t>
      </w:r>
      <w:r w:rsidRPr="006E3F5A">
        <w:rPr>
          <w:b/>
          <w:bCs/>
          <w:lang w:val="bg-BG"/>
        </w:rPr>
        <w:t xml:space="preserve"> за </w:t>
      </w:r>
      <w:r w:rsidRPr="009B1B97">
        <w:rPr>
          <w:b/>
          <w:lang w:val="bg-BG"/>
        </w:rPr>
        <w:t>СЗЗ BG00020</w:t>
      </w:r>
      <w:r>
        <w:rPr>
          <w:b/>
          <w:lang w:val="bg-BG"/>
        </w:rPr>
        <w:t>91</w:t>
      </w:r>
      <w:r w:rsidRPr="009B1B97">
        <w:rPr>
          <w:b/>
          <w:lang w:val="bg-BG"/>
        </w:rPr>
        <w:t xml:space="preserve"> „</w:t>
      </w:r>
      <w:r>
        <w:rPr>
          <w:b/>
          <w:lang w:val="bg-BG"/>
        </w:rPr>
        <w:t>Остров Лакът</w:t>
      </w:r>
      <w:r w:rsidRPr="009B1B97">
        <w:rPr>
          <w:b/>
          <w:lang w:val="bg-BG"/>
        </w:rPr>
        <w:t>”</w:t>
      </w:r>
    </w:p>
    <w:p w14:paraId="4EA8E989" w14:textId="7AD03C86" w:rsidR="006E3F5A" w:rsidRDefault="006E3F5A" w:rsidP="006E3F5A">
      <w:pPr>
        <w:spacing w:after="120"/>
        <w:rPr>
          <w:lang w:val="bg-BG"/>
        </w:rPr>
      </w:pPr>
      <w:r w:rsidRPr="006E3F5A">
        <w:rPr>
          <w:lang w:val="bg-BG"/>
        </w:rPr>
        <w:t>Предвид наличната информация за настоящата численост на вида в защитената зона</w:t>
      </w:r>
      <w:r w:rsidRPr="0016198D">
        <w:rPr>
          <w:lang w:val="ru-RU"/>
        </w:rPr>
        <w:t xml:space="preserve"> </w:t>
      </w:r>
      <w:r w:rsidRPr="006E3F5A">
        <w:rPr>
          <w:lang w:val="bg-BG"/>
        </w:rPr>
        <w:t>по време на зимуване</w:t>
      </w:r>
      <w:r w:rsidR="006D135E">
        <w:rPr>
          <w:lang w:val="bg-BG"/>
        </w:rPr>
        <w:t xml:space="preserve">, предлагаме следните промени в </w:t>
      </w:r>
      <w:r w:rsidR="006C6AD3">
        <w:rPr>
          <w:lang w:val="bg-BG"/>
        </w:rPr>
        <w:t>СФД</w:t>
      </w:r>
      <w:r w:rsidR="006D135E">
        <w:rPr>
          <w:lang w:val="bg-BG"/>
        </w:rPr>
        <w:t>:</w:t>
      </w:r>
    </w:p>
    <w:p w14:paraId="21AED100" w14:textId="71BA4170" w:rsidR="00C777D0" w:rsidRPr="00C777D0" w:rsidRDefault="00C777D0" w:rsidP="00C777D0">
      <w:pPr>
        <w:pStyle w:val="ListParagraph"/>
        <w:numPr>
          <w:ilvl w:val="0"/>
          <w:numId w:val="41"/>
        </w:numPr>
        <w:spacing w:after="120"/>
        <w:rPr>
          <w:lang w:val="bg-BG"/>
        </w:rPr>
      </w:pPr>
      <w:r>
        <w:rPr>
          <w:lang w:val="bg-BG"/>
        </w:rPr>
        <w:t>Предвид, затоплянето на климата и липсата на зимуващи птици в СЗЗ през 2019 и 2020 г. (данни от СЗП), предлагаме промяна в минималната численоста на вида от 4 на 0 инд.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2"/>
        <w:gridCol w:w="837"/>
        <w:gridCol w:w="1250"/>
        <w:gridCol w:w="324"/>
        <w:gridCol w:w="479"/>
        <w:gridCol w:w="230"/>
        <w:gridCol w:w="236"/>
        <w:gridCol w:w="567"/>
        <w:gridCol w:w="653"/>
        <w:gridCol w:w="639"/>
        <w:gridCol w:w="621"/>
        <w:gridCol w:w="903"/>
        <w:gridCol w:w="507"/>
        <w:gridCol w:w="515"/>
        <w:gridCol w:w="671"/>
        <w:gridCol w:w="563"/>
        <w:gridCol w:w="617"/>
      </w:tblGrid>
      <w:tr w:rsidR="00C777D0" w:rsidRPr="00C777D0" w14:paraId="3C52B5C2" w14:textId="77777777" w:rsidTr="00C777D0">
        <w:trPr>
          <w:jc w:val="center"/>
        </w:trPr>
        <w:tc>
          <w:tcPr>
            <w:tcW w:w="1759" w:type="pct"/>
            <w:gridSpan w:val="6"/>
            <w:shd w:val="clear" w:color="auto" w:fill="auto"/>
            <w:vAlign w:val="center"/>
          </w:tcPr>
          <w:p w14:paraId="3216665F" w14:textId="77777777" w:rsidR="00C777D0" w:rsidRPr="00C777D0" w:rsidRDefault="00C777D0" w:rsidP="00C777D0">
            <w:pPr>
              <w:spacing w:after="0" w:line="240" w:lineRule="auto"/>
              <w:rPr>
                <w:b/>
                <w:sz w:val="20"/>
                <w:szCs w:val="20"/>
                <w:lang w:val="bg-BG"/>
              </w:rPr>
            </w:pPr>
            <w:r w:rsidRPr="00C777D0">
              <w:rPr>
                <w:b/>
                <w:sz w:val="20"/>
                <w:szCs w:val="20"/>
                <w:lang w:val="bg-BG"/>
              </w:rPr>
              <w:t>Species</w:t>
            </w:r>
          </w:p>
        </w:tc>
        <w:tc>
          <w:tcPr>
            <w:tcW w:w="2060" w:type="pct"/>
            <w:gridSpan w:val="7"/>
            <w:shd w:val="clear" w:color="auto" w:fill="auto"/>
            <w:vAlign w:val="center"/>
          </w:tcPr>
          <w:p w14:paraId="20622434" w14:textId="77777777" w:rsidR="00C777D0" w:rsidRPr="00C777D0" w:rsidRDefault="00C777D0" w:rsidP="00C777D0">
            <w:pPr>
              <w:spacing w:after="0" w:line="240" w:lineRule="auto"/>
              <w:rPr>
                <w:b/>
                <w:sz w:val="20"/>
                <w:szCs w:val="20"/>
                <w:lang w:val="bg-BG"/>
              </w:rPr>
            </w:pPr>
            <w:r w:rsidRPr="00C777D0">
              <w:rPr>
                <w:b/>
                <w:sz w:val="20"/>
                <w:szCs w:val="20"/>
                <w:lang w:val="bg-BG"/>
              </w:rPr>
              <w:t>Population in the site</w:t>
            </w:r>
          </w:p>
        </w:tc>
        <w:tc>
          <w:tcPr>
            <w:tcW w:w="1181" w:type="pct"/>
            <w:gridSpan w:val="4"/>
            <w:shd w:val="clear" w:color="auto" w:fill="auto"/>
            <w:vAlign w:val="center"/>
          </w:tcPr>
          <w:p w14:paraId="7013A2A0" w14:textId="77777777" w:rsidR="00C777D0" w:rsidRPr="00C777D0" w:rsidRDefault="00C777D0" w:rsidP="00C777D0">
            <w:pPr>
              <w:spacing w:after="0" w:line="240" w:lineRule="auto"/>
              <w:rPr>
                <w:b/>
                <w:sz w:val="20"/>
                <w:szCs w:val="20"/>
                <w:lang w:val="bg-BG"/>
              </w:rPr>
            </w:pPr>
            <w:r w:rsidRPr="00C777D0">
              <w:rPr>
                <w:b/>
                <w:sz w:val="20"/>
                <w:szCs w:val="20"/>
                <w:lang w:val="bg-BG"/>
              </w:rPr>
              <w:t>Site assessment</w:t>
            </w:r>
          </w:p>
        </w:tc>
      </w:tr>
      <w:tr w:rsidR="00C777D0" w:rsidRPr="00C777D0" w14:paraId="5402DC46" w14:textId="77777777" w:rsidTr="00C777D0">
        <w:trPr>
          <w:jc w:val="center"/>
        </w:trPr>
        <w:tc>
          <w:tcPr>
            <w:tcW w:w="201" w:type="pct"/>
            <w:vMerge w:val="restart"/>
            <w:shd w:val="clear" w:color="auto" w:fill="auto"/>
            <w:vAlign w:val="center"/>
          </w:tcPr>
          <w:p w14:paraId="4C13A107" w14:textId="77777777" w:rsidR="00C777D0" w:rsidRPr="00C777D0" w:rsidRDefault="00C777D0" w:rsidP="00C777D0">
            <w:pPr>
              <w:spacing w:after="0" w:line="240" w:lineRule="auto"/>
              <w:rPr>
                <w:b/>
                <w:sz w:val="20"/>
                <w:szCs w:val="20"/>
                <w:lang w:val="bg-BG"/>
              </w:rPr>
            </w:pPr>
            <w:r w:rsidRPr="00C777D0">
              <w:rPr>
                <w:b/>
                <w:sz w:val="20"/>
                <w:szCs w:val="20"/>
                <w:lang w:val="bg-BG"/>
              </w:rPr>
              <w:t>G</w:t>
            </w:r>
          </w:p>
        </w:tc>
        <w:tc>
          <w:tcPr>
            <w:tcW w:w="418" w:type="pct"/>
            <w:vMerge w:val="restart"/>
            <w:shd w:val="clear" w:color="auto" w:fill="auto"/>
            <w:vAlign w:val="center"/>
          </w:tcPr>
          <w:p w14:paraId="2815634F" w14:textId="77777777" w:rsidR="00C777D0" w:rsidRPr="00C777D0" w:rsidRDefault="00C777D0" w:rsidP="00C777D0">
            <w:pPr>
              <w:spacing w:after="0" w:line="240" w:lineRule="auto"/>
              <w:rPr>
                <w:b/>
                <w:sz w:val="20"/>
                <w:szCs w:val="20"/>
                <w:lang w:val="bg-BG"/>
              </w:rPr>
            </w:pPr>
            <w:r w:rsidRPr="00C777D0">
              <w:rPr>
                <w:b/>
                <w:sz w:val="20"/>
                <w:szCs w:val="20"/>
                <w:lang w:val="bg-BG"/>
              </w:rPr>
              <w:t>Code</w:t>
            </w:r>
          </w:p>
        </w:tc>
        <w:tc>
          <w:tcPr>
            <w:tcW w:w="624" w:type="pct"/>
            <w:vMerge w:val="restart"/>
            <w:shd w:val="clear" w:color="auto" w:fill="auto"/>
            <w:vAlign w:val="center"/>
          </w:tcPr>
          <w:p w14:paraId="578F9867" w14:textId="77777777" w:rsidR="00C777D0" w:rsidRPr="00C777D0" w:rsidRDefault="00C777D0" w:rsidP="00C777D0">
            <w:pPr>
              <w:spacing w:after="0" w:line="240" w:lineRule="auto"/>
              <w:rPr>
                <w:b/>
                <w:sz w:val="20"/>
                <w:szCs w:val="20"/>
                <w:lang w:val="bg-BG"/>
              </w:rPr>
            </w:pPr>
            <w:r w:rsidRPr="00C777D0">
              <w:rPr>
                <w:b/>
                <w:sz w:val="20"/>
                <w:szCs w:val="20"/>
                <w:lang w:val="bg-BG"/>
              </w:rPr>
              <w:t>Scientific Name</w:t>
            </w:r>
          </w:p>
        </w:tc>
        <w:tc>
          <w:tcPr>
            <w:tcW w:w="162" w:type="pct"/>
            <w:vMerge w:val="restart"/>
            <w:shd w:val="clear" w:color="auto" w:fill="auto"/>
            <w:vAlign w:val="center"/>
          </w:tcPr>
          <w:p w14:paraId="3AD684EE" w14:textId="77777777" w:rsidR="00C777D0" w:rsidRPr="00C777D0" w:rsidRDefault="00C777D0" w:rsidP="00C777D0">
            <w:pPr>
              <w:spacing w:after="0" w:line="240" w:lineRule="auto"/>
              <w:rPr>
                <w:b/>
                <w:sz w:val="20"/>
                <w:szCs w:val="20"/>
                <w:lang w:val="bg-BG"/>
              </w:rPr>
            </w:pPr>
            <w:r w:rsidRPr="00C777D0">
              <w:rPr>
                <w:b/>
                <w:sz w:val="20"/>
                <w:szCs w:val="20"/>
                <w:lang w:val="bg-BG"/>
              </w:rPr>
              <w:t>S</w:t>
            </w:r>
          </w:p>
        </w:tc>
        <w:tc>
          <w:tcPr>
            <w:tcW w:w="239" w:type="pct"/>
            <w:vMerge w:val="restart"/>
            <w:shd w:val="clear" w:color="auto" w:fill="auto"/>
            <w:vAlign w:val="center"/>
          </w:tcPr>
          <w:p w14:paraId="52B66C50" w14:textId="77777777" w:rsidR="00C777D0" w:rsidRPr="00C777D0" w:rsidRDefault="00C777D0" w:rsidP="00C777D0">
            <w:pPr>
              <w:spacing w:after="0" w:line="240" w:lineRule="auto"/>
              <w:rPr>
                <w:b/>
                <w:sz w:val="20"/>
                <w:szCs w:val="20"/>
                <w:lang w:val="bg-BG"/>
              </w:rPr>
            </w:pPr>
            <w:r w:rsidRPr="00C777D0">
              <w:rPr>
                <w:b/>
                <w:sz w:val="20"/>
                <w:szCs w:val="20"/>
                <w:lang w:val="bg-BG"/>
              </w:rPr>
              <w:t>NP</w:t>
            </w:r>
          </w:p>
        </w:tc>
        <w:tc>
          <w:tcPr>
            <w:tcW w:w="233" w:type="pct"/>
            <w:gridSpan w:val="2"/>
            <w:vMerge w:val="restart"/>
            <w:shd w:val="clear" w:color="auto" w:fill="auto"/>
            <w:vAlign w:val="center"/>
          </w:tcPr>
          <w:p w14:paraId="3B660856" w14:textId="77777777" w:rsidR="00C777D0" w:rsidRPr="00C777D0" w:rsidRDefault="00C777D0" w:rsidP="00C777D0">
            <w:pPr>
              <w:spacing w:after="0" w:line="240" w:lineRule="auto"/>
              <w:rPr>
                <w:b/>
                <w:sz w:val="20"/>
                <w:szCs w:val="20"/>
                <w:lang w:val="bg-BG"/>
              </w:rPr>
            </w:pPr>
            <w:r w:rsidRPr="00C777D0">
              <w:rPr>
                <w:b/>
                <w:sz w:val="20"/>
                <w:szCs w:val="20"/>
                <w:lang w:val="bg-BG"/>
              </w:rPr>
              <w:t>T</w:t>
            </w:r>
          </w:p>
        </w:tc>
        <w:tc>
          <w:tcPr>
            <w:tcW w:w="609" w:type="pct"/>
            <w:gridSpan w:val="2"/>
            <w:shd w:val="clear" w:color="auto" w:fill="auto"/>
            <w:vAlign w:val="center"/>
          </w:tcPr>
          <w:p w14:paraId="545AABD3" w14:textId="77777777" w:rsidR="00C777D0" w:rsidRPr="00C777D0" w:rsidRDefault="00C777D0" w:rsidP="00C777D0">
            <w:pPr>
              <w:spacing w:after="0" w:line="240" w:lineRule="auto"/>
              <w:rPr>
                <w:b/>
                <w:sz w:val="20"/>
                <w:szCs w:val="20"/>
                <w:lang w:val="bg-BG"/>
              </w:rPr>
            </w:pPr>
            <w:r w:rsidRPr="00C777D0">
              <w:rPr>
                <w:b/>
                <w:sz w:val="20"/>
                <w:szCs w:val="20"/>
                <w:lang w:val="bg-BG"/>
              </w:rPr>
              <w:t>Size</w:t>
            </w:r>
          </w:p>
        </w:tc>
        <w:tc>
          <w:tcPr>
            <w:tcW w:w="319" w:type="pct"/>
            <w:vMerge w:val="restart"/>
            <w:shd w:val="clear" w:color="auto" w:fill="auto"/>
            <w:vAlign w:val="center"/>
          </w:tcPr>
          <w:p w14:paraId="357E9CAA" w14:textId="77777777" w:rsidR="00C777D0" w:rsidRPr="00C777D0" w:rsidRDefault="00C777D0" w:rsidP="00C777D0">
            <w:pPr>
              <w:spacing w:after="0" w:line="240" w:lineRule="auto"/>
              <w:rPr>
                <w:b/>
                <w:sz w:val="20"/>
                <w:szCs w:val="20"/>
                <w:lang w:val="bg-BG"/>
              </w:rPr>
            </w:pPr>
            <w:r w:rsidRPr="00C777D0">
              <w:rPr>
                <w:b/>
                <w:sz w:val="20"/>
                <w:szCs w:val="20"/>
                <w:lang w:val="bg-BG"/>
              </w:rPr>
              <w:t>Unit</w:t>
            </w:r>
          </w:p>
        </w:tc>
        <w:tc>
          <w:tcPr>
            <w:tcW w:w="310" w:type="pct"/>
            <w:vMerge w:val="restart"/>
            <w:shd w:val="clear" w:color="auto" w:fill="auto"/>
            <w:vAlign w:val="center"/>
          </w:tcPr>
          <w:p w14:paraId="554CE585" w14:textId="77777777" w:rsidR="00C777D0" w:rsidRPr="00C777D0" w:rsidRDefault="00C777D0" w:rsidP="00C777D0">
            <w:pPr>
              <w:spacing w:after="0" w:line="240" w:lineRule="auto"/>
              <w:rPr>
                <w:b/>
                <w:sz w:val="20"/>
                <w:szCs w:val="20"/>
                <w:lang w:val="bg-BG"/>
              </w:rPr>
            </w:pPr>
            <w:r w:rsidRPr="00C777D0">
              <w:rPr>
                <w:b/>
                <w:sz w:val="20"/>
                <w:szCs w:val="20"/>
                <w:lang w:val="bg-BG"/>
              </w:rPr>
              <w:t>Cat.</w:t>
            </w:r>
          </w:p>
        </w:tc>
        <w:tc>
          <w:tcPr>
            <w:tcW w:w="451" w:type="pct"/>
            <w:vMerge w:val="restart"/>
            <w:shd w:val="clear" w:color="auto" w:fill="auto"/>
            <w:vAlign w:val="center"/>
          </w:tcPr>
          <w:p w14:paraId="020E0F43" w14:textId="77777777" w:rsidR="00C777D0" w:rsidRPr="00C777D0" w:rsidRDefault="00C777D0" w:rsidP="00C777D0">
            <w:pPr>
              <w:spacing w:after="0" w:line="240" w:lineRule="auto"/>
              <w:rPr>
                <w:b/>
                <w:sz w:val="20"/>
                <w:szCs w:val="20"/>
                <w:lang w:val="bg-BG"/>
              </w:rPr>
            </w:pPr>
            <w:r w:rsidRPr="00C777D0">
              <w:rPr>
                <w:b/>
                <w:sz w:val="20"/>
                <w:szCs w:val="20"/>
                <w:lang w:val="bg-BG"/>
              </w:rPr>
              <w:t>D.qual.</w:t>
            </w:r>
          </w:p>
        </w:tc>
        <w:tc>
          <w:tcPr>
            <w:tcW w:w="510" w:type="pct"/>
            <w:gridSpan w:val="2"/>
            <w:shd w:val="clear" w:color="auto" w:fill="auto"/>
            <w:vAlign w:val="center"/>
          </w:tcPr>
          <w:p w14:paraId="706C3F0D" w14:textId="77777777" w:rsidR="00C777D0" w:rsidRPr="00C777D0" w:rsidRDefault="00C777D0" w:rsidP="00C777D0">
            <w:pPr>
              <w:spacing w:after="0" w:line="240" w:lineRule="auto"/>
              <w:rPr>
                <w:b/>
                <w:sz w:val="20"/>
                <w:szCs w:val="20"/>
                <w:lang w:val="bg-BG"/>
              </w:rPr>
            </w:pPr>
            <w:r w:rsidRPr="00C777D0">
              <w:rPr>
                <w:b/>
                <w:sz w:val="20"/>
                <w:szCs w:val="20"/>
                <w:lang w:val="bg-BG"/>
              </w:rPr>
              <w:t>A/B/C/D</w:t>
            </w:r>
          </w:p>
        </w:tc>
        <w:tc>
          <w:tcPr>
            <w:tcW w:w="924" w:type="pct"/>
            <w:gridSpan w:val="3"/>
            <w:shd w:val="clear" w:color="auto" w:fill="auto"/>
            <w:vAlign w:val="center"/>
          </w:tcPr>
          <w:p w14:paraId="03BBBB08" w14:textId="77777777" w:rsidR="00C777D0" w:rsidRPr="00C777D0" w:rsidRDefault="00C777D0" w:rsidP="00C777D0">
            <w:pPr>
              <w:spacing w:after="0" w:line="240" w:lineRule="auto"/>
              <w:rPr>
                <w:b/>
                <w:sz w:val="20"/>
                <w:szCs w:val="20"/>
                <w:lang w:val="bg-BG"/>
              </w:rPr>
            </w:pPr>
            <w:r w:rsidRPr="00C777D0">
              <w:rPr>
                <w:b/>
                <w:sz w:val="20"/>
                <w:szCs w:val="20"/>
                <w:lang w:val="bg-BG"/>
              </w:rPr>
              <w:t>A/B/C</w:t>
            </w:r>
          </w:p>
        </w:tc>
      </w:tr>
      <w:tr w:rsidR="00C777D0" w:rsidRPr="00C777D0" w14:paraId="15A9C794" w14:textId="77777777" w:rsidTr="00C777D0">
        <w:trPr>
          <w:jc w:val="center"/>
        </w:trPr>
        <w:tc>
          <w:tcPr>
            <w:tcW w:w="201" w:type="pct"/>
            <w:vMerge/>
            <w:shd w:val="clear" w:color="auto" w:fill="auto"/>
            <w:vAlign w:val="center"/>
          </w:tcPr>
          <w:p w14:paraId="0CC95661" w14:textId="77777777" w:rsidR="00C777D0" w:rsidRPr="00C777D0" w:rsidRDefault="00C777D0" w:rsidP="00C777D0">
            <w:pPr>
              <w:spacing w:after="0" w:line="240" w:lineRule="auto"/>
              <w:rPr>
                <w:sz w:val="20"/>
                <w:szCs w:val="20"/>
                <w:lang w:val="bg-BG"/>
              </w:rPr>
            </w:pPr>
          </w:p>
        </w:tc>
        <w:tc>
          <w:tcPr>
            <w:tcW w:w="418" w:type="pct"/>
            <w:vMerge/>
            <w:shd w:val="clear" w:color="auto" w:fill="auto"/>
            <w:vAlign w:val="center"/>
          </w:tcPr>
          <w:p w14:paraId="23037EC3" w14:textId="77777777" w:rsidR="00C777D0" w:rsidRPr="00C777D0" w:rsidRDefault="00C777D0" w:rsidP="00C777D0">
            <w:pPr>
              <w:spacing w:after="0" w:line="240" w:lineRule="auto"/>
              <w:rPr>
                <w:sz w:val="20"/>
                <w:szCs w:val="20"/>
                <w:lang w:val="bg-BG"/>
              </w:rPr>
            </w:pPr>
          </w:p>
        </w:tc>
        <w:tc>
          <w:tcPr>
            <w:tcW w:w="624" w:type="pct"/>
            <w:vMerge/>
            <w:shd w:val="clear" w:color="auto" w:fill="auto"/>
            <w:vAlign w:val="center"/>
          </w:tcPr>
          <w:p w14:paraId="5822C92B" w14:textId="77777777" w:rsidR="00C777D0" w:rsidRPr="00C777D0" w:rsidRDefault="00C777D0" w:rsidP="00C777D0">
            <w:pPr>
              <w:spacing w:after="0" w:line="240" w:lineRule="auto"/>
              <w:rPr>
                <w:sz w:val="20"/>
                <w:szCs w:val="20"/>
                <w:lang w:val="bg-BG"/>
              </w:rPr>
            </w:pPr>
          </w:p>
        </w:tc>
        <w:tc>
          <w:tcPr>
            <w:tcW w:w="162" w:type="pct"/>
            <w:vMerge/>
            <w:shd w:val="clear" w:color="auto" w:fill="auto"/>
            <w:vAlign w:val="center"/>
          </w:tcPr>
          <w:p w14:paraId="498C57A7" w14:textId="77777777" w:rsidR="00C777D0" w:rsidRPr="00C777D0" w:rsidRDefault="00C777D0" w:rsidP="00C777D0">
            <w:pPr>
              <w:spacing w:after="0" w:line="240" w:lineRule="auto"/>
              <w:rPr>
                <w:sz w:val="20"/>
                <w:szCs w:val="20"/>
                <w:lang w:val="bg-BG"/>
              </w:rPr>
            </w:pPr>
          </w:p>
        </w:tc>
        <w:tc>
          <w:tcPr>
            <w:tcW w:w="239" w:type="pct"/>
            <w:vMerge/>
            <w:shd w:val="clear" w:color="auto" w:fill="auto"/>
            <w:vAlign w:val="center"/>
          </w:tcPr>
          <w:p w14:paraId="280B8420" w14:textId="77777777" w:rsidR="00C777D0" w:rsidRPr="00C777D0" w:rsidRDefault="00C777D0" w:rsidP="00C777D0">
            <w:pPr>
              <w:spacing w:after="0" w:line="240" w:lineRule="auto"/>
              <w:rPr>
                <w:b/>
                <w:sz w:val="20"/>
                <w:szCs w:val="20"/>
                <w:lang w:val="bg-BG"/>
              </w:rPr>
            </w:pPr>
          </w:p>
        </w:tc>
        <w:tc>
          <w:tcPr>
            <w:tcW w:w="233" w:type="pct"/>
            <w:gridSpan w:val="2"/>
            <w:vMerge/>
            <w:shd w:val="clear" w:color="auto" w:fill="auto"/>
            <w:vAlign w:val="center"/>
          </w:tcPr>
          <w:p w14:paraId="5CD88D06" w14:textId="77777777" w:rsidR="00C777D0" w:rsidRPr="00C777D0" w:rsidRDefault="00C777D0" w:rsidP="00C777D0">
            <w:pPr>
              <w:spacing w:after="0" w:line="240" w:lineRule="auto"/>
              <w:rPr>
                <w:b/>
                <w:sz w:val="20"/>
                <w:szCs w:val="20"/>
                <w:lang w:val="bg-BG"/>
              </w:rPr>
            </w:pPr>
          </w:p>
        </w:tc>
        <w:tc>
          <w:tcPr>
            <w:tcW w:w="283" w:type="pct"/>
            <w:shd w:val="clear" w:color="auto" w:fill="auto"/>
            <w:vAlign w:val="center"/>
          </w:tcPr>
          <w:p w14:paraId="7AA7115E" w14:textId="77777777" w:rsidR="00C777D0" w:rsidRPr="00C777D0" w:rsidRDefault="00C777D0" w:rsidP="00C777D0">
            <w:pPr>
              <w:spacing w:after="0" w:line="240" w:lineRule="auto"/>
              <w:rPr>
                <w:b/>
                <w:sz w:val="20"/>
                <w:szCs w:val="20"/>
                <w:lang w:val="bg-BG"/>
              </w:rPr>
            </w:pPr>
            <w:r w:rsidRPr="00C777D0">
              <w:rPr>
                <w:b/>
                <w:sz w:val="20"/>
                <w:szCs w:val="20"/>
                <w:lang w:val="bg-BG"/>
              </w:rPr>
              <w:t>Min</w:t>
            </w:r>
          </w:p>
        </w:tc>
        <w:tc>
          <w:tcPr>
            <w:tcW w:w="326" w:type="pct"/>
            <w:shd w:val="clear" w:color="auto" w:fill="auto"/>
            <w:vAlign w:val="center"/>
          </w:tcPr>
          <w:p w14:paraId="76523C74" w14:textId="77777777" w:rsidR="00C777D0" w:rsidRPr="00C777D0" w:rsidRDefault="00C777D0" w:rsidP="00C777D0">
            <w:pPr>
              <w:spacing w:after="0" w:line="240" w:lineRule="auto"/>
              <w:rPr>
                <w:b/>
                <w:sz w:val="20"/>
                <w:szCs w:val="20"/>
                <w:lang w:val="bg-BG"/>
              </w:rPr>
            </w:pPr>
            <w:r w:rsidRPr="00C777D0">
              <w:rPr>
                <w:b/>
                <w:sz w:val="20"/>
                <w:szCs w:val="20"/>
                <w:lang w:val="bg-BG"/>
              </w:rPr>
              <w:t>Max</w:t>
            </w:r>
          </w:p>
        </w:tc>
        <w:tc>
          <w:tcPr>
            <w:tcW w:w="319" w:type="pct"/>
            <w:vMerge/>
            <w:shd w:val="clear" w:color="auto" w:fill="auto"/>
            <w:vAlign w:val="center"/>
          </w:tcPr>
          <w:p w14:paraId="4BE63157" w14:textId="77777777" w:rsidR="00C777D0" w:rsidRPr="00C777D0" w:rsidRDefault="00C777D0" w:rsidP="00C777D0">
            <w:pPr>
              <w:spacing w:after="0" w:line="240" w:lineRule="auto"/>
              <w:rPr>
                <w:b/>
                <w:sz w:val="20"/>
                <w:szCs w:val="20"/>
                <w:lang w:val="bg-BG"/>
              </w:rPr>
            </w:pPr>
          </w:p>
        </w:tc>
        <w:tc>
          <w:tcPr>
            <w:tcW w:w="310" w:type="pct"/>
            <w:vMerge/>
            <w:shd w:val="clear" w:color="auto" w:fill="auto"/>
            <w:vAlign w:val="center"/>
          </w:tcPr>
          <w:p w14:paraId="58FFB28B" w14:textId="77777777" w:rsidR="00C777D0" w:rsidRPr="00C777D0" w:rsidRDefault="00C777D0" w:rsidP="00C777D0">
            <w:pPr>
              <w:spacing w:after="0" w:line="240" w:lineRule="auto"/>
              <w:rPr>
                <w:b/>
                <w:sz w:val="20"/>
                <w:szCs w:val="20"/>
                <w:lang w:val="bg-BG"/>
              </w:rPr>
            </w:pPr>
          </w:p>
        </w:tc>
        <w:tc>
          <w:tcPr>
            <w:tcW w:w="451" w:type="pct"/>
            <w:vMerge/>
            <w:shd w:val="clear" w:color="auto" w:fill="auto"/>
            <w:vAlign w:val="center"/>
          </w:tcPr>
          <w:p w14:paraId="64715376" w14:textId="77777777" w:rsidR="00C777D0" w:rsidRPr="00C777D0" w:rsidRDefault="00C777D0" w:rsidP="00C777D0">
            <w:pPr>
              <w:spacing w:after="0" w:line="240" w:lineRule="auto"/>
              <w:rPr>
                <w:b/>
                <w:sz w:val="20"/>
                <w:szCs w:val="20"/>
                <w:lang w:val="bg-BG"/>
              </w:rPr>
            </w:pPr>
          </w:p>
        </w:tc>
        <w:tc>
          <w:tcPr>
            <w:tcW w:w="510" w:type="pct"/>
            <w:gridSpan w:val="2"/>
            <w:shd w:val="clear" w:color="auto" w:fill="auto"/>
            <w:vAlign w:val="center"/>
          </w:tcPr>
          <w:p w14:paraId="6A9BD551" w14:textId="77777777" w:rsidR="00C777D0" w:rsidRPr="00C777D0" w:rsidRDefault="00C777D0" w:rsidP="00C777D0">
            <w:pPr>
              <w:spacing w:after="0" w:line="240" w:lineRule="auto"/>
              <w:rPr>
                <w:b/>
                <w:sz w:val="20"/>
                <w:szCs w:val="20"/>
                <w:lang w:val="bg-BG"/>
              </w:rPr>
            </w:pPr>
            <w:r w:rsidRPr="00C777D0">
              <w:rPr>
                <w:b/>
                <w:sz w:val="20"/>
                <w:szCs w:val="20"/>
                <w:lang w:val="bg-BG"/>
              </w:rPr>
              <w:t>Pop.</w:t>
            </w:r>
          </w:p>
        </w:tc>
        <w:tc>
          <w:tcPr>
            <w:tcW w:w="335" w:type="pct"/>
            <w:shd w:val="clear" w:color="auto" w:fill="auto"/>
            <w:vAlign w:val="center"/>
          </w:tcPr>
          <w:p w14:paraId="77538380" w14:textId="77777777" w:rsidR="00C777D0" w:rsidRPr="00C777D0" w:rsidRDefault="00C777D0" w:rsidP="00C777D0">
            <w:pPr>
              <w:spacing w:after="0" w:line="240" w:lineRule="auto"/>
              <w:rPr>
                <w:b/>
                <w:sz w:val="20"/>
                <w:szCs w:val="20"/>
                <w:lang w:val="bg-BG"/>
              </w:rPr>
            </w:pPr>
            <w:r w:rsidRPr="00C777D0">
              <w:rPr>
                <w:b/>
                <w:sz w:val="20"/>
                <w:szCs w:val="20"/>
                <w:lang w:val="bg-BG"/>
              </w:rPr>
              <w:t>Con.</w:t>
            </w:r>
          </w:p>
        </w:tc>
        <w:tc>
          <w:tcPr>
            <w:tcW w:w="281" w:type="pct"/>
            <w:shd w:val="clear" w:color="auto" w:fill="auto"/>
            <w:vAlign w:val="center"/>
          </w:tcPr>
          <w:p w14:paraId="59E8C819" w14:textId="77777777" w:rsidR="00C777D0" w:rsidRPr="00C777D0" w:rsidRDefault="00C777D0" w:rsidP="00C777D0">
            <w:pPr>
              <w:spacing w:after="0" w:line="240" w:lineRule="auto"/>
              <w:rPr>
                <w:b/>
                <w:sz w:val="20"/>
                <w:szCs w:val="20"/>
                <w:lang w:val="bg-BG"/>
              </w:rPr>
            </w:pPr>
            <w:r w:rsidRPr="00C777D0">
              <w:rPr>
                <w:b/>
                <w:sz w:val="20"/>
                <w:szCs w:val="20"/>
                <w:lang w:val="bg-BG"/>
              </w:rPr>
              <w:t>Iso.</w:t>
            </w:r>
          </w:p>
        </w:tc>
        <w:tc>
          <w:tcPr>
            <w:tcW w:w="308" w:type="pct"/>
            <w:shd w:val="clear" w:color="auto" w:fill="auto"/>
            <w:vAlign w:val="center"/>
          </w:tcPr>
          <w:p w14:paraId="52515800" w14:textId="77777777" w:rsidR="00C777D0" w:rsidRPr="00C777D0" w:rsidRDefault="00C777D0" w:rsidP="00C777D0">
            <w:pPr>
              <w:spacing w:after="0" w:line="240" w:lineRule="auto"/>
              <w:rPr>
                <w:b/>
                <w:sz w:val="20"/>
                <w:szCs w:val="20"/>
                <w:lang w:val="bg-BG"/>
              </w:rPr>
            </w:pPr>
            <w:r w:rsidRPr="00C777D0">
              <w:rPr>
                <w:b/>
                <w:sz w:val="20"/>
                <w:szCs w:val="20"/>
                <w:lang w:val="bg-BG"/>
              </w:rPr>
              <w:t>Glo.</w:t>
            </w:r>
          </w:p>
        </w:tc>
      </w:tr>
      <w:tr w:rsidR="00C777D0" w:rsidRPr="00C777D0" w14:paraId="3F37C864" w14:textId="77777777" w:rsidTr="00C777D0">
        <w:trPr>
          <w:jc w:val="center"/>
        </w:trPr>
        <w:tc>
          <w:tcPr>
            <w:tcW w:w="201" w:type="pct"/>
            <w:shd w:val="clear" w:color="auto" w:fill="auto"/>
            <w:vAlign w:val="center"/>
          </w:tcPr>
          <w:p w14:paraId="2D5A287F" w14:textId="77777777" w:rsidR="00C777D0" w:rsidRPr="00C777D0" w:rsidRDefault="00C777D0" w:rsidP="00C777D0">
            <w:pPr>
              <w:spacing w:after="0" w:line="240" w:lineRule="auto"/>
              <w:rPr>
                <w:sz w:val="20"/>
                <w:szCs w:val="20"/>
                <w:lang w:val="bg-BG"/>
              </w:rPr>
            </w:pPr>
            <w:r w:rsidRPr="00C777D0">
              <w:rPr>
                <w:sz w:val="20"/>
                <w:szCs w:val="20"/>
                <w:lang w:val="bg-BG"/>
              </w:rPr>
              <w:t>В</w:t>
            </w:r>
          </w:p>
        </w:tc>
        <w:tc>
          <w:tcPr>
            <w:tcW w:w="418" w:type="pct"/>
            <w:shd w:val="clear" w:color="auto" w:fill="auto"/>
            <w:vAlign w:val="center"/>
          </w:tcPr>
          <w:p w14:paraId="76D05EA9" w14:textId="055338F7" w:rsidR="00C777D0" w:rsidRPr="00C777D0" w:rsidRDefault="00C777D0" w:rsidP="00C777D0">
            <w:pPr>
              <w:spacing w:after="0" w:line="240" w:lineRule="auto"/>
              <w:rPr>
                <w:sz w:val="20"/>
                <w:szCs w:val="20"/>
                <w:lang w:val="bg-BG"/>
              </w:rPr>
            </w:pPr>
            <w:r w:rsidRPr="00C777D0">
              <w:rPr>
                <w:sz w:val="20"/>
                <w:szCs w:val="20"/>
                <w:lang w:val="bg-BG"/>
              </w:rPr>
              <w:t>A008</w:t>
            </w:r>
          </w:p>
        </w:tc>
        <w:tc>
          <w:tcPr>
            <w:tcW w:w="624" w:type="pct"/>
            <w:shd w:val="clear" w:color="auto" w:fill="auto"/>
            <w:vAlign w:val="center"/>
          </w:tcPr>
          <w:p w14:paraId="32CC6106" w14:textId="67EFD1ED" w:rsidR="00C777D0" w:rsidRPr="00C777D0" w:rsidRDefault="00C777D0" w:rsidP="00C777D0">
            <w:pPr>
              <w:spacing w:after="0" w:line="240" w:lineRule="auto"/>
              <w:rPr>
                <w:i/>
                <w:sz w:val="20"/>
                <w:szCs w:val="20"/>
                <w:lang w:val="bg-BG"/>
              </w:rPr>
            </w:pPr>
            <w:r w:rsidRPr="00C777D0">
              <w:rPr>
                <w:i/>
                <w:iCs/>
                <w:sz w:val="20"/>
                <w:szCs w:val="20"/>
                <w:lang w:val="bg-BG"/>
              </w:rPr>
              <w:t>Podiceps nigricollis</w:t>
            </w:r>
          </w:p>
        </w:tc>
        <w:tc>
          <w:tcPr>
            <w:tcW w:w="162" w:type="pct"/>
            <w:shd w:val="clear" w:color="auto" w:fill="auto"/>
            <w:vAlign w:val="center"/>
          </w:tcPr>
          <w:p w14:paraId="65B2DEBF" w14:textId="77777777" w:rsidR="00C777D0" w:rsidRPr="00C777D0" w:rsidRDefault="00C777D0" w:rsidP="00C777D0">
            <w:pPr>
              <w:spacing w:after="0" w:line="240" w:lineRule="auto"/>
              <w:rPr>
                <w:sz w:val="20"/>
                <w:szCs w:val="20"/>
                <w:lang w:val="bg-BG"/>
              </w:rPr>
            </w:pPr>
          </w:p>
        </w:tc>
        <w:tc>
          <w:tcPr>
            <w:tcW w:w="239" w:type="pct"/>
            <w:shd w:val="clear" w:color="auto" w:fill="auto"/>
            <w:vAlign w:val="center"/>
          </w:tcPr>
          <w:p w14:paraId="1A182EBD" w14:textId="77777777" w:rsidR="00C777D0" w:rsidRPr="00C777D0" w:rsidRDefault="00C777D0" w:rsidP="00C777D0">
            <w:pPr>
              <w:spacing w:after="0" w:line="240" w:lineRule="auto"/>
              <w:rPr>
                <w:b/>
                <w:sz w:val="20"/>
                <w:szCs w:val="20"/>
                <w:lang w:val="bg-BG"/>
              </w:rPr>
            </w:pPr>
          </w:p>
        </w:tc>
        <w:tc>
          <w:tcPr>
            <w:tcW w:w="233" w:type="pct"/>
            <w:gridSpan w:val="2"/>
            <w:shd w:val="clear" w:color="auto" w:fill="auto"/>
            <w:vAlign w:val="center"/>
          </w:tcPr>
          <w:p w14:paraId="2CC5CAF9" w14:textId="14BE83CD" w:rsidR="00C777D0" w:rsidRPr="00C777D0" w:rsidRDefault="00C777D0" w:rsidP="00C777D0">
            <w:pPr>
              <w:spacing w:after="0" w:line="240" w:lineRule="auto"/>
              <w:rPr>
                <w:b/>
                <w:sz w:val="20"/>
                <w:szCs w:val="20"/>
                <w:lang w:val="bg-BG"/>
              </w:rPr>
            </w:pPr>
            <w:r w:rsidRPr="00C777D0">
              <w:rPr>
                <w:sz w:val="20"/>
                <w:szCs w:val="20"/>
              </w:rPr>
              <w:t>w</w:t>
            </w:r>
          </w:p>
        </w:tc>
        <w:tc>
          <w:tcPr>
            <w:tcW w:w="283" w:type="pct"/>
            <w:shd w:val="clear" w:color="auto" w:fill="auto"/>
            <w:vAlign w:val="center"/>
          </w:tcPr>
          <w:p w14:paraId="3B0882C8" w14:textId="006380A2" w:rsidR="00C777D0" w:rsidRPr="00C777D0" w:rsidRDefault="00C777D0" w:rsidP="00C777D0">
            <w:pPr>
              <w:spacing w:after="0" w:line="240" w:lineRule="auto"/>
              <w:rPr>
                <w:sz w:val="20"/>
                <w:szCs w:val="20"/>
                <w:lang w:val="bg-BG"/>
              </w:rPr>
            </w:pPr>
            <w:r w:rsidRPr="00C777D0">
              <w:rPr>
                <w:color w:val="FF0000"/>
                <w:sz w:val="20"/>
                <w:szCs w:val="20"/>
              </w:rPr>
              <w:t>_</w:t>
            </w:r>
          </w:p>
        </w:tc>
        <w:tc>
          <w:tcPr>
            <w:tcW w:w="326" w:type="pct"/>
            <w:shd w:val="clear" w:color="auto" w:fill="auto"/>
            <w:vAlign w:val="center"/>
          </w:tcPr>
          <w:p w14:paraId="508E01B4" w14:textId="63817479" w:rsidR="00C777D0" w:rsidRPr="00C777D0" w:rsidRDefault="00C777D0" w:rsidP="00C777D0">
            <w:pPr>
              <w:spacing w:after="0" w:line="240" w:lineRule="auto"/>
              <w:rPr>
                <w:sz w:val="20"/>
                <w:szCs w:val="20"/>
                <w:lang w:val="bg-BG"/>
              </w:rPr>
            </w:pPr>
            <w:r w:rsidRPr="00C777D0">
              <w:rPr>
                <w:sz w:val="20"/>
                <w:szCs w:val="20"/>
              </w:rPr>
              <w:t>4</w:t>
            </w:r>
          </w:p>
        </w:tc>
        <w:tc>
          <w:tcPr>
            <w:tcW w:w="319" w:type="pct"/>
            <w:shd w:val="clear" w:color="auto" w:fill="auto"/>
            <w:vAlign w:val="center"/>
          </w:tcPr>
          <w:p w14:paraId="72E4486E" w14:textId="4E050622" w:rsidR="00C777D0" w:rsidRPr="00C777D0" w:rsidRDefault="00C777D0" w:rsidP="00C777D0">
            <w:pPr>
              <w:spacing w:after="0" w:line="240" w:lineRule="auto"/>
              <w:rPr>
                <w:bCs/>
                <w:sz w:val="20"/>
                <w:szCs w:val="20"/>
                <w:lang w:val="bg-BG"/>
              </w:rPr>
            </w:pPr>
            <w:r w:rsidRPr="00C777D0">
              <w:rPr>
                <w:sz w:val="20"/>
                <w:szCs w:val="20"/>
              </w:rPr>
              <w:t>i</w:t>
            </w:r>
          </w:p>
        </w:tc>
        <w:tc>
          <w:tcPr>
            <w:tcW w:w="310" w:type="pct"/>
            <w:shd w:val="clear" w:color="auto" w:fill="auto"/>
            <w:vAlign w:val="center"/>
          </w:tcPr>
          <w:p w14:paraId="3ABB8F55" w14:textId="77777777" w:rsidR="00C777D0" w:rsidRPr="00C777D0" w:rsidRDefault="00C777D0" w:rsidP="00C777D0">
            <w:pPr>
              <w:spacing w:after="0" w:line="240" w:lineRule="auto"/>
              <w:rPr>
                <w:b/>
                <w:sz w:val="20"/>
                <w:szCs w:val="20"/>
                <w:lang w:val="bg-BG"/>
              </w:rPr>
            </w:pPr>
          </w:p>
        </w:tc>
        <w:tc>
          <w:tcPr>
            <w:tcW w:w="451" w:type="pct"/>
            <w:shd w:val="clear" w:color="auto" w:fill="auto"/>
            <w:vAlign w:val="center"/>
          </w:tcPr>
          <w:p w14:paraId="487694F5" w14:textId="0E7FAB79" w:rsidR="00C777D0" w:rsidRPr="00C777D0" w:rsidRDefault="00C777D0" w:rsidP="00C777D0">
            <w:pPr>
              <w:spacing w:after="0" w:line="240" w:lineRule="auto"/>
              <w:rPr>
                <w:b/>
                <w:bCs/>
                <w:sz w:val="20"/>
                <w:szCs w:val="20"/>
                <w:lang w:val="bg-BG"/>
              </w:rPr>
            </w:pPr>
            <w:r w:rsidRPr="00C777D0">
              <w:rPr>
                <w:sz w:val="20"/>
                <w:szCs w:val="20"/>
              </w:rPr>
              <w:t>G</w:t>
            </w:r>
          </w:p>
        </w:tc>
        <w:tc>
          <w:tcPr>
            <w:tcW w:w="510" w:type="pct"/>
            <w:gridSpan w:val="2"/>
            <w:shd w:val="clear" w:color="auto" w:fill="auto"/>
            <w:vAlign w:val="center"/>
          </w:tcPr>
          <w:p w14:paraId="083D561F" w14:textId="41CCD399" w:rsidR="00C777D0" w:rsidRPr="00C777D0" w:rsidRDefault="00C777D0" w:rsidP="00C777D0">
            <w:pPr>
              <w:spacing w:after="0" w:line="240" w:lineRule="auto"/>
              <w:rPr>
                <w:bCs/>
                <w:sz w:val="20"/>
                <w:szCs w:val="20"/>
                <w:lang w:val="bg-BG"/>
              </w:rPr>
            </w:pPr>
            <w:r w:rsidRPr="00C777D0">
              <w:rPr>
                <w:sz w:val="20"/>
                <w:szCs w:val="20"/>
              </w:rPr>
              <w:t>C</w:t>
            </w:r>
          </w:p>
        </w:tc>
        <w:tc>
          <w:tcPr>
            <w:tcW w:w="335" w:type="pct"/>
            <w:shd w:val="clear" w:color="auto" w:fill="auto"/>
            <w:vAlign w:val="center"/>
          </w:tcPr>
          <w:p w14:paraId="341D91F1" w14:textId="172D60AA" w:rsidR="00C777D0" w:rsidRPr="00C777D0" w:rsidRDefault="00C777D0" w:rsidP="00C777D0">
            <w:pPr>
              <w:spacing w:after="0" w:line="240" w:lineRule="auto"/>
              <w:rPr>
                <w:b/>
                <w:sz w:val="20"/>
                <w:szCs w:val="20"/>
                <w:lang w:val="bg-BG"/>
              </w:rPr>
            </w:pPr>
            <w:r w:rsidRPr="00C777D0">
              <w:rPr>
                <w:sz w:val="20"/>
                <w:szCs w:val="20"/>
              </w:rPr>
              <w:t>A</w:t>
            </w:r>
          </w:p>
        </w:tc>
        <w:tc>
          <w:tcPr>
            <w:tcW w:w="281" w:type="pct"/>
            <w:shd w:val="clear" w:color="auto" w:fill="auto"/>
            <w:vAlign w:val="center"/>
          </w:tcPr>
          <w:p w14:paraId="6D74AA9B" w14:textId="7813A695" w:rsidR="00C777D0" w:rsidRPr="00C777D0" w:rsidRDefault="00C777D0" w:rsidP="00C777D0">
            <w:pPr>
              <w:spacing w:after="0" w:line="240" w:lineRule="auto"/>
              <w:rPr>
                <w:b/>
                <w:sz w:val="20"/>
                <w:szCs w:val="20"/>
                <w:lang w:val="bg-BG"/>
              </w:rPr>
            </w:pPr>
            <w:r w:rsidRPr="00C777D0">
              <w:rPr>
                <w:sz w:val="20"/>
                <w:szCs w:val="20"/>
              </w:rPr>
              <w:t>C</w:t>
            </w:r>
          </w:p>
        </w:tc>
        <w:tc>
          <w:tcPr>
            <w:tcW w:w="308" w:type="pct"/>
            <w:shd w:val="clear" w:color="auto" w:fill="auto"/>
            <w:vAlign w:val="center"/>
          </w:tcPr>
          <w:p w14:paraId="2FC1F744" w14:textId="577C72F8" w:rsidR="00C777D0" w:rsidRPr="00C777D0" w:rsidRDefault="00C777D0" w:rsidP="00C777D0">
            <w:pPr>
              <w:spacing w:after="0" w:line="240" w:lineRule="auto"/>
              <w:rPr>
                <w:b/>
                <w:sz w:val="20"/>
                <w:szCs w:val="20"/>
                <w:lang w:val="bg-BG"/>
              </w:rPr>
            </w:pPr>
            <w:r w:rsidRPr="00C777D0">
              <w:rPr>
                <w:sz w:val="20"/>
                <w:szCs w:val="20"/>
              </w:rPr>
              <w:t>C</w:t>
            </w:r>
          </w:p>
        </w:tc>
      </w:tr>
    </w:tbl>
    <w:p w14:paraId="0D1AF040" w14:textId="5D7F7D6C" w:rsidR="0037653F" w:rsidRDefault="0037653F" w:rsidP="006E3F5A">
      <w:pPr>
        <w:spacing w:after="120"/>
        <w:rPr>
          <w:lang w:val="bg-BG"/>
        </w:rPr>
      </w:pPr>
    </w:p>
    <w:p w14:paraId="52A97FB4" w14:textId="77777777" w:rsidR="0037653F" w:rsidRPr="00D77524" w:rsidRDefault="0037653F" w:rsidP="0037653F">
      <w:pPr>
        <w:pStyle w:val="Heading1"/>
        <w:jc w:val="center"/>
        <w:rPr>
          <w:lang w:val="bg-BG"/>
        </w:rPr>
      </w:pPr>
      <w:bookmarkStart w:id="10" w:name="_Toc96961333"/>
      <w:r w:rsidRPr="00D77524">
        <w:rPr>
          <w:lang w:val="bg-BG"/>
        </w:rPr>
        <w:t xml:space="preserve">Специфични цели за А391 </w:t>
      </w:r>
      <w:r w:rsidRPr="00D77524">
        <w:rPr>
          <w:i/>
          <w:lang w:val="bg-BG"/>
        </w:rPr>
        <w:t>Phalacrocorax carbo sinensis</w:t>
      </w:r>
      <w:r w:rsidRPr="00D77524">
        <w:rPr>
          <w:lang w:val="bg-BG"/>
        </w:rPr>
        <w:t xml:space="preserve"> (голям корморан)</w:t>
      </w:r>
      <w:bookmarkEnd w:id="10"/>
    </w:p>
    <w:p w14:paraId="4B94FDB9" w14:textId="77777777" w:rsidR="0037653F" w:rsidRPr="00D77524" w:rsidRDefault="0037653F" w:rsidP="0037653F">
      <w:pPr>
        <w:spacing w:after="120"/>
        <w:rPr>
          <w:lang w:val="bg-BG"/>
        </w:rPr>
      </w:pPr>
    </w:p>
    <w:p w14:paraId="2DD67A2D" w14:textId="77777777" w:rsidR="0037653F" w:rsidRPr="00D77524" w:rsidRDefault="0037653F" w:rsidP="0037653F">
      <w:pPr>
        <w:pStyle w:val="ListParagraph"/>
        <w:numPr>
          <w:ilvl w:val="0"/>
          <w:numId w:val="5"/>
        </w:numPr>
        <w:spacing w:after="120"/>
        <w:ind w:left="0"/>
        <w:rPr>
          <w:b/>
          <w:lang w:val="bg-BG"/>
        </w:rPr>
      </w:pPr>
      <w:r w:rsidRPr="00D77524">
        <w:rPr>
          <w:b/>
          <w:lang w:val="bg-BG"/>
        </w:rPr>
        <w:t>Кратка характеристика на вида</w:t>
      </w:r>
    </w:p>
    <w:p w14:paraId="1819CD44" w14:textId="77777777" w:rsidR="0037653F" w:rsidRPr="00522A46" w:rsidRDefault="0037653F" w:rsidP="00707045">
      <w:pPr>
        <w:spacing w:after="120"/>
        <w:jc w:val="both"/>
        <w:rPr>
          <w:lang w:val="bg-BG"/>
        </w:rPr>
      </w:pPr>
      <w:r w:rsidRPr="00522A46">
        <w:rPr>
          <w:lang w:val="bg-BG"/>
        </w:rPr>
        <w:t xml:space="preserve">Дължина на тялото: 77 – 94 </w:t>
      </w:r>
      <w:r w:rsidRPr="00522A46">
        <w:rPr>
          <w:lang w:val="en-GB"/>
        </w:rPr>
        <w:t>cm</w:t>
      </w:r>
      <w:r w:rsidRPr="00522A46">
        <w:rPr>
          <w:lang w:val="bg-BG"/>
        </w:rPr>
        <w:t xml:space="preserve">. Размах на крилата: 121 – 149 </w:t>
      </w:r>
      <w:r w:rsidRPr="00522A46">
        <w:rPr>
          <w:lang w:val="en-GB"/>
        </w:rPr>
        <w:t>cm</w:t>
      </w:r>
      <w:r w:rsidRPr="00522A46">
        <w:rPr>
          <w:lang w:val="bg-BG"/>
        </w:rPr>
        <w:t xml:space="preserve">. Най-едрият от трите вида корморани, срещащи се в България. Има черно оперение с бели бузи и по едно бяло петно отстрани на хълбока (през размножителния период). Голата кожа в основата на долната получовка е жълта и заобиколена от бяла зона. Младите са черно-кафяви с белезникави гърди и корем. Плува и се гмурка добре. Оперението не е водонепромокаемо и след гмуркане каца по камъни и дървета в близост до водоема и се суши с разперени крила. Ловува поединично, или на групи. </w:t>
      </w:r>
    </w:p>
    <w:p w14:paraId="30E47708" w14:textId="77777777" w:rsidR="0037653F" w:rsidRPr="00522A46" w:rsidRDefault="0037653F" w:rsidP="00707045">
      <w:pPr>
        <w:spacing w:after="120"/>
        <w:jc w:val="both"/>
        <w:rPr>
          <w:i/>
          <w:lang w:val="bg-BG"/>
        </w:rPr>
      </w:pPr>
      <w:r w:rsidRPr="00522A46">
        <w:rPr>
          <w:i/>
          <w:lang w:val="bg-BG"/>
        </w:rPr>
        <w:t>Характер на пребиваване в страната</w:t>
      </w:r>
    </w:p>
    <w:p w14:paraId="47B732C4" w14:textId="77777777" w:rsidR="0037653F" w:rsidRPr="0016198D" w:rsidRDefault="0037653F" w:rsidP="00707045">
      <w:pPr>
        <w:spacing w:after="120"/>
        <w:jc w:val="both"/>
        <w:rPr>
          <w:lang w:val="ru-RU"/>
        </w:rPr>
      </w:pPr>
      <w:r w:rsidRPr="00522A46">
        <w:rPr>
          <w:lang w:val="bg-BG"/>
        </w:rPr>
        <w:t>Постоянен, гнездещо-прелетен, преми</w:t>
      </w:r>
      <w:r>
        <w:rPr>
          <w:lang w:val="bg-BG"/>
        </w:rPr>
        <w:t>наващ и зимуващ вид за страната</w:t>
      </w:r>
      <w:r w:rsidRPr="00522A46">
        <w:rPr>
          <w:lang w:val="bg-BG"/>
        </w:rPr>
        <w:t>. По време на миграционния период ята от големи корморани могат да се срещнат по всички водоеми в страната, а по време на зимуването се концентрира предимно по поречието на река Дунав и Черноморското крайбрежие. По крайбрежието на Черно море видът мигрира от октомври до март, като есенният прелет е през октомври-ноември (Симеонов и др., 1990). Не мигрира на дълги разстояния. През зимата се струпва на ята в големи незамръзващи водоеми и по морското крайбрежие.</w:t>
      </w:r>
    </w:p>
    <w:p w14:paraId="5A236045" w14:textId="77777777" w:rsidR="0037653F" w:rsidRPr="00522A46" w:rsidRDefault="0037653F" w:rsidP="0037653F">
      <w:pPr>
        <w:spacing w:after="120"/>
        <w:rPr>
          <w:i/>
          <w:lang w:val="bg-BG"/>
        </w:rPr>
      </w:pPr>
      <w:r w:rsidRPr="00522A46">
        <w:rPr>
          <w:i/>
          <w:lang w:val="bg-BG"/>
        </w:rPr>
        <w:t>Характерно местообитание</w:t>
      </w:r>
    </w:p>
    <w:p w14:paraId="1A311375" w14:textId="77777777" w:rsidR="0037653F" w:rsidRPr="0016198D" w:rsidRDefault="0037653F" w:rsidP="00707045">
      <w:pPr>
        <w:spacing w:after="120"/>
        <w:jc w:val="both"/>
        <w:rPr>
          <w:lang w:val="ru-RU"/>
        </w:rPr>
      </w:pPr>
      <w:r w:rsidRPr="00522A46">
        <w:rPr>
          <w:lang w:val="bg-BG"/>
        </w:rPr>
        <w:t xml:space="preserve">Големият корморан обитава сладководни и полусолени блата и езера, язовири, рибарници, крайбрежни скали и заливни гори. В България видът гнезди колониално, основно по дървета </w:t>
      </w:r>
      <w:r w:rsidRPr="0016198D">
        <w:rPr>
          <w:lang w:val="ru-RU"/>
        </w:rPr>
        <w:t>(</w:t>
      </w:r>
      <w:r w:rsidRPr="00522A46">
        <w:rPr>
          <w:lang w:val="bg-BG"/>
        </w:rPr>
        <w:t>дъб, хибридна и бяла топола, бяла върба и др.</w:t>
      </w:r>
      <w:r w:rsidRPr="0016198D">
        <w:rPr>
          <w:lang w:val="ru-RU"/>
        </w:rPr>
        <w:t>)</w:t>
      </w:r>
      <w:r w:rsidRPr="00522A46">
        <w:rPr>
          <w:lang w:val="bg-BG"/>
        </w:rPr>
        <w:t>, но също така и по метални конструкции на електропреносната мрежа. Образува и смесени колонии с лопатарка, блестящ ибис, малък корморан, сива, нощна, гривеста и малка бяла чапла. Снася 3 – 4 яйца, като има едно поколение годишно през периода април-май. Подходящото гнездово и хранително местообитание са близко разположени. Предпочитаните местообитания са 1130, 1150, 1160, 3130, 3150, 91</w:t>
      </w:r>
      <w:r w:rsidRPr="00522A46">
        <w:rPr>
          <w:lang w:val="en-GB"/>
        </w:rPr>
        <w:t>D</w:t>
      </w:r>
      <w:r w:rsidRPr="0016198D">
        <w:rPr>
          <w:lang w:val="ru-RU"/>
        </w:rPr>
        <w:t>0, 91</w:t>
      </w:r>
      <w:r w:rsidRPr="00522A46">
        <w:rPr>
          <w:lang w:val="en-GB"/>
        </w:rPr>
        <w:t>E</w:t>
      </w:r>
      <w:r w:rsidRPr="0016198D">
        <w:rPr>
          <w:lang w:val="ru-RU"/>
        </w:rPr>
        <w:t xml:space="preserve">0 </w:t>
      </w:r>
      <w:r w:rsidRPr="00522A46">
        <w:rPr>
          <w:lang w:val="bg-BG"/>
        </w:rPr>
        <w:t xml:space="preserve">и </w:t>
      </w:r>
      <w:r w:rsidRPr="0016198D">
        <w:rPr>
          <w:lang w:val="ru-RU"/>
        </w:rPr>
        <w:t>91</w:t>
      </w:r>
      <w:r w:rsidRPr="00522A46">
        <w:rPr>
          <w:lang w:val="en-GB"/>
        </w:rPr>
        <w:t>F</w:t>
      </w:r>
      <w:r w:rsidRPr="0016198D">
        <w:rPr>
          <w:lang w:val="ru-RU"/>
        </w:rPr>
        <w:t xml:space="preserve">0 </w:t>
      </w:r>
      <w:r w:rsidRPr="00522A46">
        <w:rPr>
          <w:lang w:val="bg-BG"/>
        </w:rPr>
        <w:t>според Директивата за хабитатите (Кавръкова и др., 2009).</w:t>
      </w:r>
    </w:p>
    <w:p w14:paraId="67C4218E" w14:textId="77777777" w:rsidR="0037653F" w:rsidRPr="00522A46" w:rsidRDefault="0037653F" w:rsidP="00707045">
      <w:pPr>
        <w:spacing w:after="120"/>
        <w:jc w:val="both"/>
        <w:rPr>
          <w:i/>
          <w:lang w:val="bg-BG"/>
        </w:rPr>
      </w:pPr>
      <w:r w:rsidRPr="00522A46">
        <w:rPr>
          <w:i/>
          <w:lang w:val="bg-BG"/>
        </w:rPr>
        <w:lastRenderedPageBreak/>
        <w:t>Хранене</w:t>
      </w:r>
    </w:p>
    <w:p w14:paraId="6A482B4F" w14:textId="77777777" w:rsidR="0037653F" w:rsidRPr="00522A46" w:rsidRDefault="0037653F" w:rsidP="00707045">
      <w:pPr>
        <w:spacing w:after="120"/>
        <w:jc w:val="both"/>
        <w:rPr>
          <w:lang w:val="en-GB"/>
        </w:rPr>
      </w:pPr>
      <w:r w:rsidRPr="00522A46">
        <w:rPr>
          <w:lang w:val="bg-BG"/>
        </w:rPr>
        <w:t xml:space="preserve">Храни се с риба, предимно </w:t>
      </w:r>
      <w:r w:rsidRPr="00522A46">
        <w:rPr>
          <w:i/>
          <w:lang w:val="en-GB"/>
        </w:rPr>
        <w:t>Cyprinus</w:t>
      </w:r>
      <w:r w:rsidRPr="0016198D">
        <w:rPr>
          <w:i/>
          <w:lang w:val="ru-RU"/>
        </w:rPr>
        <w:t xml:space="preserve"> </w:t>
      </w:r>
      <w:r w:rsidRPr="00522A46">
        <w:rPr>
          <w:i/>
          <w:lang w:val="en-GB"/>
        </w:rPr>
        <w:t>carpio</w:t>
      </w:r>
      <w:r w:rsidRPr="0016198D">
        <w:rPr>
          <w:lang w:val="ru-RU"/>
        </w:rPr>
        <w:t xml:space="preserve"> </w:t>
      </w:r>
      <w:r w:rsidRPr="00522A46">
        <w:rPr>
          <w:lang w:val="bg-BG"/>
        </w:rPr>
        <w:t xml:space="preserve">и </w:t>
      </w:r>
      <w:r w:rsidRPr="00522A46">
        <w:rPr>
          <w:i/>
          <w:lang w:val="en-GB"/>
        </w:rPr>
        <w:t>Carassius</w:t>
      </w:r>
      <w:r w:rsidRPr="0016198D">
        <w:rPr>
          <w:i/>
          <w:lang w:val="ru-RU"/>
        </w:rPr>
        <w:t xml:space="preserve"> </w:t>
      </w:r>
      <w:r w:rsidRPr="00522A46">
        <w:rPr>
          <w:i/>
          <w:lang w:val="en-GB"/>
        </w:rPr>
        <w:t>spp</w:t>
      </w:r>
      <w:r w:rsidRPr="0016198D">
        <w:rPr>
          <w:i/>
          <w:lang w:val="ru-RU"/>
        </w:rPr>
        <w:t>.</w:t>
      </w:r>
      <w:r w:rsidRPr="0016198D">
        <w:rPr>
          <w:lang w:val="ru-RU"/>
        </w:rPr>
        <w:t xml:space="preserve">, </w:t>
      </w:r>
      <w:r w:rsidRPr="00522A46">
        <w:rPr>
          <w:lang w:val="bg-BG"/>
        </w:rPr>
        <w:t>която лови поединично или в групи, понякога заедно с пеликани. Зависим е от големи водни басейни, богати на риба.</w:t>
      </w:r>
      <w:r w:rsidRPr="00522A46">
        <w:rPr>
          <w:lang w:val="en-GB"/>
        </w:rPr>
        <w:t xml:space="preserve"> </w:t>
      </w:r>
    </w:p>
    <w:p w14:paraId="6DB27706" w14:textId="77777777" w:rsidR="0037653F" w:rsidRPr="00001169" w:rsidRDefault="0037653F" w:rsidP="0037653F">
      <w:pPr>
        <w:pStyle w:val="ListParagraph"/>
        <w:numPr>
          <w:ilvl w:val="0"/>
          <w:numId w:val="5"/>
        </w:numPr>
        <w:spacing w:after="120"/>
        <w:ind w:left="0"/>
        <w:rPr>
          <w:b/>
          <w:lang w:val="bg-BG"/>
        </w:rPr>
      </w:pPr>
      <w:r w:rsidRPr="00001169">
        <w:rPr>
          <w:b/>
          <w:lang w:val="bg-BG"/>
        </w:rPr>
        <w:t>Разпространение, природозащитно състояние и тенденции в популацията на вида на национално ниво</w:t>
      </w:r>
    </w:p>
    <w:p w14:paraId="728D0EA6" w14:textId="77777777" w:rsidR="0037653F" w:rsidRPr="0016198D" w:rsidRDefault="0037653F" w:rsidP="00707045">
      <w:pPr>
        <w:spacing w:after="120"/>
        <w:jc w:val="both"/>
        <w:rPr>
          <w:lang w:val="ru-RU"/>
        </w:rPr>
      </w:pPr>
      <w:r w:rsidRPr="00522A46">
        <w:rPr>
          <w:lang w:val="bg-BG"/>
        </w:rPr>
        <w:t>С разпръснато разпространение по Дунавското поречие, Черноморското крайбрежие и във вътрешността на страната (Янков отг. ред., 2007). Широко разпространен и многочислен колониален вид. Установени са общо 24 колонии</w:t>
      </w:r>
      <w:r w:rsidRPr="0016198D">
        <w:rPr>
          <w:lang w:val="ru-RU"/>
        </w:rPr>
        <w:t xml:space="preserve"> </w:t>
      </w:r>
      <w:r w:rsidRPr="00522A46">
        <w:rPr>
          <w:lang w:val="bg-BG"/>
        </w:rPr>
        <w:t>в България. Повечето колонии са по р. Дунав и по Черноморското крайбрежие. Във вътрешността на страната е рядък и по-малоброен.</w:t>
      </w:r>
    </w:p>
    <w:p w14:paraId="2877DEAE" w14:textId="77777777" w:rsidR="0037653F" w:rsidRPr="00522A46" w:rsidRDefault="0037653F" w:rsidP="00707045">
      <w:pPr>
        <w:spacing w:after="120"/>
        <w:jc w:val="both"/>
        <w:rPr>
          <w:lang w:val="bg-BG"/>
        </w:rPr>
      </w:pPr>
      <w:r w:rsidRPr="00522A46">
        <w:rPr>
          <w:lang w:val="bg-BG"/>
        </w:rPr>
        <w:t xml:space="preserve">Природозащитният статус на големия корморан според </w:t>
      </w:r>
      <w:r w:rsidRPr="00522A46">
        <w:rPr>
          <w:lang w:val="en-GB"/>
        </w:rPr>
        <w:t>IUCN</w:t>
      </w:r>
      <w:r w:rsidRPr="0016198D">
        <w:rPr>
          <w:lang w:val="ru-RU"/>
        </w:rPr>
        <w:t xml:space="preserve"> </w:t>
      </w:r>
      <w:r w:rsidRPr="00522A46">
        <w:rPr>
          <w:lang w:val="bg-BG"/>
        </w:rPr>
        <w:t>е</w:t>
      </w:r>
      <w:r w:rsidRPr="0016198D">
        <w:rPr>
          <w:lang w:val="ru-RU"/>
        </w:rPr>
        <w:t xml:space="preserve"> </w:t>
      </w:r>
      <w:r w:rsidRPr="00522A46">
        <w:rPr>
          <w:lang w:val="en-GB"/>
        </w:rPr>
        <w:t>LC</w:t>
      </w:r>
      <w:r w:rsidRPr="00522A46">
        <w:rPr>
          <w:lang w:val="bg-BG"/>
        </w:rPr>
        <w:t xml:space="preserve"> (</w:t>
      </w:r>
      <w:r w:rsidRPr="00522A46">
        <w:rPr>
          <w:lang w:val="en-GB"/>
        </w:rPr>
        <w:t>Least</w:t>
      </w:r>
      <w:r w:rsidRPr="0016198D">
        <w:rPr>
          <w:lang w:val="ru-RU"/>
        </w:rPr>
        <w:t xml:space="preserve"> </w:t>
      </w:r>
      <w:r w:rsidRPr="00522A46">
        <w:rPr>
          <w:lang w:val="en-GB"/>
        </w:rPr>
        <w:t>Concern</w:t>
      </w:r>
      <w:r w:rsidRPr="0016198D">
        <w:rPr>
          <w:lang w:val="ru-RU"/>
        </w:rPr>
        <w:t>)</w:t>
      </w:r>
      <w:r w:rsidRPr="00522A46">
        <w:rPr>
          <w:lang w:val="bg-BG"/>
        </w:rPr>
        <w:t xml:space="preserve">. Не е включен в Червената книга на България. Не е включен в приложенията на Директивата за птиците. Няма </w:t>
      </w:r>
      <w:r w:rsidRPr="00522A46">
        <w:rPr>
          <w:lang w:val="en-GB"/>
        </w:rPr>
        <w:t>SPEC</w:t>
      </w:r>
      <w:r w:rsidRPr="00522A46">
        <w:rPr>
          <w:lang w:val="bg-BG"/>
        </w:rPr>
        <w:t xml:space="preserve"> категория. Подлежащ на опазване и контрол по чл. 45 от ЗБР. </w:t>
      </w:r>
    </w:p>
    <w:p w14:paraId="19A6941A" w14:textId="77777777" w:rsidR="0037653F" w:rsidRPr="00522A46" w:rsidRDefault="0037653F" w:rsidP="00707045">
      <w:pPr>
        <w:spacing w:after="120"/>
        <w:jc w:val="both"/>
        <w:rPr>
          <w:lang w:val="bg-BG"/>
        </w:rPr>
      </w:pPr>
      <w:r w:rsidRPr="00522A46">
        <w:rPr>
          <w:lang w:val="bg-BG"/>
        </w:rPr>
        <w:t xml:space="preserve">Съгласно Докладването от 2019 г. (за периода 2005 – 2018 г.) националната гнездяща популация на вида се оценя на </w:t>
      </w:r>
      <w:r w:rsidRPr="0016198D">
        <w:rPr>
          <w:b/>
          <w:lang w:val="ru-RU"/>
        </w:rPr>
        <w:t>2600</w:t>
      </w:r>
      <w:r w:rsidRPr="00522A46">
        <w:rPr>
          <w:b/>
          <w:lang w:val="bg-BG"/>
        </w:rPr>
        <w:t xml:space="preserve"> – </w:t>
      </w:r>
      <w:r w:rsidRPr="0016198D">
        <w:rPr>
          <w:b/>
          <w:lang w:val="ru-RU"/>
        </w:rPr>
        <w:t>4800</w:t>
      </w:r>
      <w:r w:rsidRPr="00522A46">
        <w:rPr>
          <w:b/>
          <w:lang w:val="bg-BG"/>
        </w:rPr>
        <w:t xml:space="preserve"> двойки</w:t>
      </w:r>
      <w:r w:rsidRPr="00522A46">
        <w:rPr>
          <w:lang w:val="bg-BG"/>
        </w:rPr>
        <w:t xml:space="preserve">. Краткосрочната тенденция на популацията (за периода 2000 – 2018 г.) е </w:t>
      </w:r>
      <w:r w:rsidRPr="00522A46">
        <w:rPr>
          <w:b/>
          <w:lang w:val="bg-BG"/>
        </w:rPr>
        <w:t>нарастваща</w:t>
      </w:r>
      <w:r w:rsidRPr="00522A46">
        <w:rPr>
          <w:lang w:val="bg-BG"/>
        </w:rPr>
        <w:t xml:space="preserve">, а дългосрочната (за периода 1980 – 2018 г.) – също </w:t>
      </w:r>
      <w:r w:rsidRPr="00522A46">
        <w:rPr>
          <w:b/>
          <w:lang w:val="bg-BG"/>
        </w:rPr>
        <w:t>нарастваща</w:t>
      </w:r>
      <w:r w:rsidRPr="00522A46">
        <w:rPr>
          <w:lang w:val="bg-BG"/>
        </w:rPr>
        <w:t xml:space="preserve">. </w:t>
      </w:r>
    </w:p>
    <w:p w14:paraId="268C6996" w14:textId="77777777" w:rsidR="0037653F" w:rsidRPr="00522A46" w:rsidRDefault="0037653F" w:rsidP="00707045">
      <w:pPr>
        <w:spacing w:after="120"/>
        <w:jc w:val="both"/>
        <w:rPr>
          <w:lang w:val="bg-BG"/>
        </w:rPr>
      </w:pPr>
      <w:r w:rsidRPr="00522A46">
        <w:rPr>
          <w:lang w:val="bg-BG"/>
        </w:rPr>
        <w:t xml:space="preserve">Мигриращата национална популация е оценена на </w:t>
      </w:r>
      <w:r w:rsidRPr="00522A46">
        <w:rPr>
          <w:b/>
          <w:lang w:val="bg-BG"/>
        </w:rPr>
        <w:t>5000 – 16 000 индивида</w:t>
      </w:r>
      <w:r w:rsidRPr="00522A46">
        <w:rPr>
          <w:lang w:val="bg-BG"/>
        </w:rPr>
        <w:t xml:space="preserve">. Краткосрочната тенденция на популацията в рамките на Натура 2000 е </w:t>
      </w:r>
      <w:r w:rsidRPr="00522A46">
        <w:rPr>
          <w:b/>
          <w:lang w:val="bg-BG"/>
        </w:rPr>
        <w:t>флуктуираща</w:t>
      </w:r>
      <w:r w:rsidRPr="00522A46">
        <w:rPr>
          <w:lang w:val="bg-BG"/>
        </w:rPr>
        <w:t>.</w:t>
      </w:r>
    </w:p>
    <w:p w14:paraId="73BB658C" w14:textId="77777777" w:rsidR="0037653F" w:rsidRPr="00522A46" w:rsidRDefault="0037653F" w:rsidP="00707045">
      <w:pPr>
        <w:spacing w:after="120"/>
        <w:jc w:val="both"/>
        <w:rPr>
          <w:lang w:val="bg-BG"/>
        </w:rPr>
      </w:pPr>
      <w:r w:rsidRPr="00522A46">
        <w:rPr>
          <w:lang w:val="bg-BG"/>
        </w:rPr>
        <w:t xml:space="preserve">Зимуващата популация е оценена на </w:t>
      </w:r>
      <w:r w:rsidRPr="00522A46">
        <w:rPr>
          <w:b/>
          <w:lang w:val="bg-BG"/>
        </w:rPr>
        <w:t>7800 – 24 000 индивида</w:t>
      </w:r>
      <w:r w:rsidRPr="00522A46">
        <w:rPr>
          <w:lang w:val="bg-BG"/>
        </w:rPr>
        <w:t xml:space="preserve">. Краткосрочната тенденция на популацията (за периода 2000 – 2018 г.) е </w:t>
      </w:r>
      <w:r w:rsidRPr="00522A46">
        <w:rPr>
          <w:b/>
          <w:lang w:val="bg-BG"/>
        </w:rPr>
        <w:t>флуктуираща</w:t>
      </w:r>
      <w:r w:rsidRPr="00522A46">
        <w:rPr>
          <w:lang w:val="bg-BG"/>
        </w:rPr>
        <w:t xml:space="preserve">, а дългосрочната (за периода 1980 – 2018 г.) - </w:t>
      </w:r>
      <w:r w:rsidRPr="00522A46">
        <w:rPr>
          <w:b/>
          <w:lang w:val="bg-BG"/>
        </w:rPr>
        <w:t>нарастваща</w:t>
      </w:r>
      <w:r w:rsidRPr="00522A46">
        <w:rPr>
          <w:lang w:val="bg-BG"/>
        </w:rPr>
        <w:t>.</w:t>
      </w:r>
    </w:p>
    <w:p w14:paraId="7733A5B1" w14:textId="77777777" w:rsidR="0037653F" w:rsidRPr="0016198D" w:rsidRDefault="0037653F" w:rsidP="00707045">
      <w:pPr>
        <w:spacing w:after="120"/>
        <w:jc w:val="both"/>
        <w:rPr>
          <w:lang w:val="ru-RU"/>
        </w:rPr>
      </w:pPr>
      <w:r w:rsidRPr="00522A46">
        <w:rPr>
          <w:lang w:val="bg-BG"/>
        </w:rPr>
        <w:t>За гнездящата популация са посочени следните заплахи и влияния: F02, F05, G01, H01, J02, K01 и M08.</w:t>
      </w:r>
    </w:p>
    <w:p w14:paraId="13685EA1" w14:textId="77777777" w:rsidR="0037653F" w:rsidRPr="00001169" w:rsidRDefault="0037653F" w:rsidP="0037653F">
      <w:pPr>
        <w:pStyle w:val="ListParagraph"/>
        <w:numPr>
          <w:ilvl w:val="0"/>
          <w:numId w:val="5"/>
        </w:numPr>
        <w:spacing w:after="120"/>
        <w:ind w:left="0"/>
        <w:rPr>
          <w:lang w:val="bg-BG"/>
        </w:rPr>
      </w:pPr>
      <w:bookmarkStart w:id="11" w:name="_Hlk89155233"/>
      <w:r w:rsidRPr="00001169">
        <w:rPr>
          <w:b/>
          <w:lang w:val="bg-BG"/>
        </w:rPr>
        <w:t xml:space="preserve">Състояние в </w:t>
      </w:r>
      <w:r w:rsidRPr="009B1B97">
        <w:rPr>
          <w:b/>
          <w:lang w:val="bg-BG"/>
        </w:rPr>
        <w:t>СЗЗ BG00020</w:t>
      </w:r>
      <w:r>
        <w:rPr>
          <w:b/>
          <w:lang w:val="bg-BG"/>
        </w:rPr>
        <w:t>91</w:t>
      </w:r>
      <w:r w:rsidRPr="009B1B97">
        <w:rPr>
          <w:b/>
          <w:lang w:val="bg-BG"/>
        </w:rPr>
        <w:t xml:space="preserve"> „</w:t>
      </w:r>
      <w:r>
        <w:rPr>
          <w:b/>
          <w:lang w:val="bg-BG"/>
        </w:rPr>
        <w:t>Остров Лакът</w:t>
      </w:r>
      <w:r w:rsidRPr="009B1B97">
        <w:rPr>
          <w:b/>
          <w:lang w:val="bg-BG"/>
        </w:rPr>
        <w:t>”</w:t>
      </w:r>
    </w:p>
    <w:p w14:paraId="26030C8C" w14:textId="1D3A3886" w:rsidR="0037653F" w:rsidRPr="00522A46" w:rsidRDefault="0037653F" w:rsidP="00707045">
      <w:pPr>
        <w:spacing w:after="120"/>
        <w:jc w:val="both"/>
        <w:rPr>
          <w:lang w:val="bg-BG"/>
        </w:rPr>
      </w:pPr>
      <w:r w:rsidRPr="00522A46">
        <w:rPr>
          <w:lang w:val="bg-BG"/>
        </w:rPr>
        <w:t xml:space="preserve">Съгласно </w:t>
      </w:r>
      <w:r w:rsidR="006C6AD3">
        <w:rPr>
          <w:lang w:val="bg-BG"/>
        </w:rPr>
        <w:t>СФД</w:t>
      </w:r>
      <w:r w:rsidRPr="00522A46">
        <w:rPr>
          <w:lang w:val="bg-BG"/>
        </w:rPr>
        <w:t xml:space="preserve"> на зоната</w:t>
      </w:r>
      <w:r>
        <w:rPr>
          <w:lang w:val="bg-BG"/>
        </w:rPr>
        <w:t>,</w:t>
      </w:r>
      <w:r w:rsidRPr="00522A46">
        <w:rPr>
          <w:lang w:val="bg-BG"/>
        </w:rPr>
        <w:t xml:space="preserve"> вида е гнездящ и зимуващ. Гнездящата популация се оценява на </w:t>
      </w:r>
      <w:r>
        <w:rPr>
          <w:b/>
          <w:lang w:val="bg-BG"/>
        </w:rPr>
        <w:t>до 44 индивида</w:t>
      </w:r>
      <w:r w:rsidRPr="00522A46">
        <w:rPr>
          <w:lang w:val="bg-BG"/>
        </w:rPr>
        <w:t xml:space="preserve">, което представлява </w:t>
      </w:r>
      <w:r>
        <w:rPr>
          <w:b/>
          <w:lang w:val="bg-BG"/>
        </w:rPr>
        <w:t>0,5</w:t>
      </w:r>
      <w:r w:rsidRPr="00522A46">
        <w:rPr>
          <w:b/>
          <w:lang w:val="bg-BG"/>
        </w:rPr>
        <w:t xml:space="preserve"> % от националната гнездяща</w:t>
      </w:r>
      <w:r w:rsidRPr="00522A46">
        <w:rPr>
          <w:lang w:val="bg-BG"/>
        </w:rPr>
        <w:t xml:space="preserve"> популация (оценка „</w:t>
      </w:r>
      <w:r w:rsidRPr="0016198D">
        <w:rPr>
          <w:lang w:val="ru-RU"/>
        </w:rPr>
        <w:t>С</w:t>
      </w:r>
      <w:r w:rsidRPr="00522A46">
        <w:rPr>
          <w:lang w:val="bg-BG"/>
        </w:rPr>
        <w:t>”). Опазването на вида е отлично (оценка „А”), популацията не е изолирана, но е на границите на ареала си (оценка „В”). Общата оценка на стойността на зоната за съхранение на вида е „С” – значима стойност.</w:t>
      </w:r>
    </w:p>
    <w:p w14:paraId="5E052A54" w14:textId="0B8B1B41" w:rsidR="0037653F" w:rsidRPr="00522A46" w:rsidRDefault="0037653F" w:rsidP="00707045">
      <w:pPr>
        <w:spacing w:after="120"/>
        <w:jc w:val="both"/>
        <w:rPr>
          <w:lang w:val="bg-BG"/>
        </w:rPr>
      </w:pPr>
      <w:r w:rsidRPr="00522A46">
        <w:rPr>
          <w:lang w:val="bg-BG"/>
        </w:rPr>
        <w:t xml:space="preserve">Според </w:t>
      </w:r>
      <w:r w:rsidR="006C6AD3">
        <w:rPr>
          <w:lang w:val="bg-BG"/>
        </w:rPr>
        <w:t>СФД</w:t>
      </w:r>
      <w:r>
        <w:rPr>
          <w:lang w:val="bg-BG"/>
        </w:rPr>
        <w:t>,</w:t>
      </w:r>
      <w:r w:rsidRPr="00522A46">
        <w:rPr>
          <w:lang w:val="bg-BG"/>
        </w:rPr>
        <w:t xml:space="preserve"> зимуващата популация на вида се оценява на </w:t>
      </w:r>
      <w:r>
        <w:rPr>
          <w:b/>
          <w:lang w:val="bg-BG"/>
        </w:rPr>
        <w:t xml:space="preserve">8 – 600 </w:t>
      </w:r>
      <w:r w:rsidRPr="00522A46">
        <w:rPr>
          <w:b/>
          <w:lang w:val="bg-BG"/>
        </w:rPr>
        <w:t>индивида</w:t>
      </w:r>
      <w:r w:rsidRPr="00522A46">
        <w:rPr>
          <w:lang w:val="bg-BG"/>
        </w:rPr>
        <w:t xml:space="preserve">, което е </w:t>
      </w:r>
      <w:r>
        <w:rPr>
          <w:b/>
          <w:lang w:val="bg-BG"/>
        </w:rPr>
        <w:t>0,1 – 2,5</w:t>
      </w:r>
      <w:r w:rsidRPr="00522A46">
        <w:rPr>
          <w:b/>
          <w:lang w:val="bg-BG"/>
        </w:rPr>
        <w:t xml:space="preserve"> % от националната зимуваща</w:t>
      </w:r>
      <w:r w:rsidRPr="00522A46">
        <w:rPr>
          <w:lang w:val="bg-BG"/>
        </w:rPr>
        <w:t xml:space="preserve"> популация (оценка „</w:t>
      </w:r>
      <w:r w:rsidRPr="0016198D">
        <w:rPr>
          <w:lang w:val="ru-RU"/>
        </w:rPr>
        <w:t>С</w:t>
      </w:r>
      <w:r w:rsidRPr="00522A46">
        <w:rPr>
          <w:lang w:val="bg-BG"/>
        </w:rPr>
        <w:t>”). Опазването на вида е отлично (оценка „А”), популацията не е изолирана, но е на границите на ареала си (оценка „В”). Общата оценка на стойността на зоната за съхранение на вида е „С” – значима стойност.</w:t>
      </w:r>
    </w:p>
    <w:p w14:paraId="0735BFB2" w14:textId="77777777" w:rsidR="0037653F" w:rsidRPr="00001169" w:rsidRDefault="0037653F" w:rsidP="0037653F">
      <w:pPr>
        <w:pStyle w:val="ListParagraph"/>
        <w:numPr>
          <w:ilvl w:val="0"/>
          <w:numId w:val="5"/>
        </w:numPr>
        <w:spacing w:after="120"/>
        <w:ind w:left="0"/>
        <w:rPr>
          <w:b/>
          <w:lang w:val="bg-BG"/>
        </w:rPr>
      </w:pPr>
      <w:r w:rsidRPr="00001169">
        <w:rPr>
          <w:b/>
          <w:lang w:val="bg-BG"/>
        </w:rPr>
        <w:t xml:space="preserve">Анализ на наличната информация </w:t>
      </w:r>
    </w:p>
    <w:p w14:paraId="3407C7B6" w14:textId="77777777" w:rsidR="0037653F" w:rsidRPr="00C30C97" w:rsidRDefault="0037653F" w:rsidP="00707045">
      <w:pPr>
        <w:spacing w:after="120"/>
        <w:jc w:val="both"/>
        <w:rPr>
          <w:lang w:val="bg-BG"/>
        </w:rPr>
      </w:pPr>
      <w:r>
        <w:rPr>
          <w:lang w:val="bg-BG"/>
        </w:rPr>
        <w:t>Големия корморан гнезди</w:t>
      </w:r>
      <w:r w:rsidRPr="00522A46">
        <w:rPr>
          <w:lang w:val="bg-BG"/>
        </w:rPr>
        <w:t xml:space="preserve"> </w:t>
      </w:r>
      <w:r>
        <w:rPr>
          <w:lang w:val="bg-BG"/>
        </w:rPr>
        <w:t>редовно по островите на р. Дунав като в периода 2010 – 2013 г. са установени 1573 – 2299 двойки за цялото българо-румънско поречие (</w:t>
      </w:r>
      <w:r w:rsidRPr="00522A46">
        <w:rPr>
          <w:lang w:val="en-GB"/>
        </w:rPr>
        <w:t>Shurulinkov</w:t>
      </w:r>
      <w:r w:rsidRPr="0016198D">
        <w:rPr>
          <w:lang w:val="ru-RU"/>
        </w:rPr>
        <w:t xml:space="preserve"> </w:t>
      </w:r>
      <w:r w:rsidRPr="00522A46">
        <w:rPr>
          <w:lang w:val="en-GB"/>
        </w:rPr>
        <w:t>et</w:t>
      </w:r>
      <w:r w:rsidRPr="0016198D">
        <w:rPr>
          <w:lang w:val="ru-RU"/>
        </w:rPr>
        <w:t xml:space="preserve"> </w:t>
      </w:r>
      <w:r w:rsidRPr="00522A46">
        <w:rPr>
          <w:lang w:val="en-GB"/>
        </w:rPr>
        <w:t>al</w:t>
      </w:r>
      <w:r w:rsidRPr="0016198D">
        <w:rPr>
          <w:lang w:val="ru-RU"/>
        </w:rPr>
        <w:t>.</w:t>
      </w:r>
      <w:r>
        <w:rPr>
          <w:lang w:val="bg-BG"/>
        </w:rPr>
        <w:t>,</w:t>
      </w:r>
      <w:r w:rsidRPr="0016198D">
        <w:rPr>
          <w:lang w:val="ru-RU"/>
        </w:rPr>
        <w:t xml:space="preserve"> 2019</w:t>
      </w:r>
      <w:r>
        <w:rPr>
          <w:lang w:val="en-GB"/>
        </w:rPr>
        <w:t>b</w:t>
      </w:r>
      <w:r>
        <w:rPr>
          <w:lang w:val="bg-BG"/>
        </w:rPr>
        <w:t>). На о. Лакът и на останалите острови в СЗЗ „Остров Лакът“</w:t>
      </w:r>
      <w:r w:rsidRPr="0016198D">
        <w:rPr>
          <w:lang w:val="ru-RU"/>
        </w:rPr>
        <w:t>,</w:t>
      </w:r>
      <w:r>
        <w:rPr>
          <w:lang w:val="bg-BG"/>
        </w:rPr>
        <w:t xml:space="preserve"> не е установена колония на вида през тези години. Най-близките колонии на вида се нагоре по течението, на о. Калновац </w:t>
      </w:r>
      <w:r>
        <w:rPr>
          <w:lang w:val="bg-BG"/>
        </w:rPr>
        <w:lastRenderedPageBreak/>
        <w:t>(Румъния) – 137 – 405 дв./год. и малък остров до о. Голяма Бързина (</w:t>
      </w:r>
      <w:r w:rsidRPr="00522A46">
        <w:rPr>
          <w:lang w:val="bg-BG"/>
        </w:rPr>
        <w:t>СЗЗ „Комплекс Беленски острови”</w:t>
      </w:r>
      <w:r>
        <w:rPr>
          <w:lang w:val="bg-BG"/>
        </w:rPr>
        <w:t>) – 175 – 375 дв./год.</w:t>
      </w:r>
      <w:r w:rsidRPr="00574F0E">
        <w:rPr>
          <w:lang w:val="bg-BG"/>
        </w:rPr>
        <w:t xml:space="preserve"> </w:t>
      </w:r>
      <w:r>
        <w:rPr>
          <w:lang w:val="bg-BG"/>
        </w:rPr>
        <w:t>(</w:t>
      </w:r>
      <w:r w:rsidRPr="00522A46">
        <w:rPr>
          <w:lang w:val="en-GB"/>
        </w:rPr>
        <w:t>Shurulinkov</w:t>
      </w:r>
      <w:r w:rsidRPr="0016198D">
        <w:rPr>
          <w:lang w:val="ru-RU"/>
        </w:rPr>
        <w:t xml:space="preserve"> </w:t>
      </w:r>
      <w:r w:rsidRPr="00522A46">
        <w:rPr>
          <w:lang w:val="en-GB"/>
        </w:rPr>
        <w:t>et</w:t>
      </w:r>
      <w:r w:rsidRPr="0016198D">
        <w:rPr>
          <w:lang w:val="ru-RU"/>
        </w:rPr>
        <w:t xml:space="preserve"> </w:t>
      </w:r>
      <w:r w:rsidRPr="00522A46">
        <w:rPr>
          <w:lang w:val="en-GB"/>
        </w:rPr>
        <w:t>al</w:t>
      </w:r>
      <w:r w:rsidRPr="0016198D">
        <w:rPr>
          <w:lang w:val="ru-RU"/>
        </w:rPr>
        <w:t>.</w:t>
      </w:r>
      <w:r>
        <w:rPr>
          <w:lang w:val="bg-BG"/>
        </w:rPr>
        <w:t>,</w:t>
      </w:r>
      <w:r w:rsidRPr="0016198D">
        <w:rPr>
          <w:lang w:val="ru-RU"/>
        </w:rPr>
        <w:t xml:space="preserve"> 2019</w:t>
      </w:r>
      <w:r>
        <w:rPr>
          <w:lang w:val="en-GB"/>
        </w:rPr>
        <w:t>b</w:t>
      </w:r>
      <w:r>
        <w:rPr>
          <w:lang w:val="bg-BG"/>
        </w:rPr>
        <w:t>).</w:t>
      </w:r>
      <w:r w:rsidRPr="0016198D">
        <w:rPr>
          <w:lang w:val="ru-RU"/>
        </w:rPr>
        <w:t xml:space="preserve"> </w:t>
      </w:r>
      <w:r>
        <w:rPr>
          <w:lang w:val="bg-BG"/>
        </w:rPr>
        <w:t>По врем на теренното проучване през 2021 г. в периода май – юли са наблюдавани общо 119 индивида, но гнездене не установено. Това са хранещи се птици по реката, които най-често образуват струпвания по пясъчните коси и брегове на островите.</w:t>
      </w:r>
    </w:p>
    <w:p w14:paraId="298565DD" w14:textId="77777777" w:rsidR="0037653F" w:rsidRPr="0016198D" w:rsidRDefault="0037653F" w:rsidP="00707045">
      <w:pPr>
        <w:spacing w:after="120"/>
        <w:jc w:val="both"/>
        <w:rPr>
          <w:lang w:val="ru-RU"/>
        </w:rPr>
      </w:pPr>
      <w:r>
        <w:rPr>
          <w:lang w:val="bg-BG"/>
        </w:rPr>
        <w:t xml:space="preserve">Вида зимува често по р. Дунав с голяма численост. Средните годишни числености на вида по врем на СЗП, регистрирани за периода 1977 – 2001 г. са 1564 индивида </w:t>
      </w:r>
      <w:r w:rsidRPr="0016198D">
        <w:rPr>
          <w:lang w:val="ru-RU"/>
        </w:rPr>
        <w:t>(</w:t>
      </w:r>
      <w:r w:rsidRPr="00522A46">
        <w:rPr>
          <w:lang w:val="en-GB"/>
        </w:rPr>
        <w:t>Michev</w:t>
      </w:r>
      <w:r w:rsidRPr="0016198D">
        <w:rPr>
          <w:lang w:val="ru-RU"/>
        </w:rPr>
        <w:t xml:space="preserve"> &amp; </w:t>
      </w:r>
      <w:r w:rsidRPr="00522A46">
        <w:rPr>
          <w:lang w:val="en-GB"/>
        </w:rPr>
        <w:t>Profirov</w:t>
      </w:r>
      <w:r w:rsidRPr="0016198D">
        <w:rPr>
          <w:lang w:val="ru-RU"/>
        </w:rPr>
        <w:t>, 2003)</w:t>
      </w:r>
      <w:r>
        <w:rPr>
          <w:lang w:val="bg-BG"/>
        </w:rPr>
        <w:t xml:space="preserve">. </w:t>
      </w:r>
      <w:r w:rsidRPr="00522A46">
        <w:rPr>
          <w:lang w:val="bg-BG"/>
        </w:rPr>
        <w:t xml:space="preserve">Според данните </w:t>
      </w:r>
      <w:r>
        <w:rPr>
          <w:lang w:val="bg-BG"/>
        </w:rPr>
        <w:t>от СЗП, на територията на СЗЗ „Остров Лакът“ през 2019 г. са установени 25 инд., а през 2020 г. – 1</w:t>
      </w:r>
      <w:r w:rsidRPr="00522A46">
        <w:rPr>
          <w:lang w:val="bg-BG"/>
        </w:rPr>
        <w:t xml:space="preserve">1 инд. </w:t>
      </w:r>
      <w:r>
        <w:rPr>
          <w:lang w:val="bg-BG"/>
        </w:rPr>
        <w:t xml:space="preserve">По данни от </w:t>
      </w:r>
      <w:r>
        <w:rPr>
          <w:lang w:val="en-GB"/>
        </w:rPr>
        <w:t>ebird</w:t>
      </w:r>
      <w:r w:rsidRPr="0016198D">
        <w:rPr>
          <w:lang w:val="ru-RU"/>
        </w:rPr>
        <w:t>.</w:t>
      </w:r>
      <w:r>
        <w:rPr>
          <w:lang w:val="en-GB"/>
        </w:rPr>
        <w:t>org</w:t>
      </w:r>
      <w:r w:rsidRPr="0016198D">
        <w:rPr>
          <w:lang w:val="ru-RU"/>
        </w:rPr>
        <w:t xml:space="preserve">, </w:t>
      </w:r>
      <w:r>
        <w:rPr>
          <w:lang w:val="bg-BG"/>
        </w:rPr>
        <w:t>през ноември 2020 г. са наблюдавани 200 инд. на пясъчна коса между о. Градина и о. Лакът (</w:t>
      </w:r>
      <w:r>
        <w:rPr>
          <w:lang w:val="en-GB"/>
        </w:rPr>
        <w:t>D</w:t>
      </w:r>
      <w:r w:rsidRPr="0016198D">
        <w:rPr>
          <w:lang w:val="ru-RU"/>
        </w:rPr>
        <w:t xml:space="preserve">. </w:t>
      </w:r>
      <w:r>
        <w:rPr>
          <w:lang w:val="en-GB"/>
        </w:rPr>
        <w:t>Dimitrov</w:t>
      </w:r>
      <w:r w:rsidRPr="0016198D">
        <w:rPr>
          <w:lang w:val="ru-RU"/>
        </w:rPr>
        <w:t>, 2020).</w:t>
      </w:r>
    </w:p>
    <w:p w14:paraId="7DA19377" w14:textId="77777777" w:rsidR="0037653F" w:rsidRPr="00155986" w:rsidRDefault="0037653F" w:rsidP="00707045">
      <w:pPr>
        <w:spacing w:after="120"/>
        <w:jc w:val="both"/>
        <w:rPr>
          <w:lang w:val="bg-BG"/>
        </w:rPr>
      </w:pPr>
      <w:r>
        <w:rPr>
          <w:lang w:val="bg-BG"/>
        </w:rPr>
        <w:t xml:space="preserve">Основни заплахи за вида са горскостопанските дейности по врем на размножителния сезон в близост до колонията. Унищожаване на местообитанията в резултата на изсичане на естествените гори и замяната им с монокултури от хибридна топола и др. </w:t>
      </w:r>
    </w:p>
    <w:p w14:paraId="3AA347AC" w14:textId="3A117F94" w:rsidR="0037653F" w:rsidRPr="005C76B6" w:rsidRDefault="007B43D6" w:rsidP="0037653F">
      <w:pPr>
        <w:pStyle w:val="ListParagraph"/>
        <w:numPr>
          <w:ilvl w:val="0"/>
          <w:numId w:val="5"/>
        </w:numPr>
        <w:spacing w:after="120"/>
        <w:ind w:left="0"/>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175"/>
        <w:gridCol w:w="1643"/>
        <w:gridCol w:w="3517"/>
        <w:gridCol w:w="1830"/>
      </w:tblGrid>
      <w:tr w:rsidR="0037653F" w:rsidRPr="00522A46" w14:paraId="4717F929" w14:textId="77777777" w:rsidTr="0034058B">
        <w:trPr>
          <w:tblHeader/>
          <w:jc w:val="center"/>
        </w:trPr>
        <w:tc>
          <w:tcPr>
            <w:tcW w:w="1824" w:type="dxa"/>
            <w:shd w:val="clear" w:color="auto" w:fill="B6DDE8"/>
            <w:vAlign w:val="center"/>
          </w:tcPr>
          <w:p w14:paraId="25016CAD" w14:textId="77777777" w:rsidR="0037653F" w:rsidRPr="00522A46" w:rsidRDefault="0037653F" w:rsidP="0034058B">
            <w:pPr>
              <w:spacing w:after="120"/>
              <w:jc w:val="center"/>
              <w:rPr>
                <w:b/>
                <w:bCs/>
                <w:sz w:val="22"/>
                <w:szCs w:val="22"/>
                <w:lang w:val="bg-BG"/>
              </w:rPr>
            </w:pPr>
            <w:r w:rsidRPr="00522A46">
              <w:rPr>
                <w:b/>
                <w:bCs/>
                <w:sz w:val="22"/>
                <w:szCs w:val="22"/>
                <w:lang w:val="bg-BG"/>
              </w:rPr>
              <w:t>Параметър</w:t>
            </w:r>
          </w:p>
        </w:tc>
        <w:tc>
          <w:tcPr>
            <w:tcW w:w="1175" w:type="dxa"/>
            <w:shd w:val="clear" w:color="auto" w:fill="B6DDE8"/>
            <w:vAlign w:val="center"/>
          </w:tcPr>
          <w:p w14:paraId="42B2DE7F" w14:textId="77777777" w:rsidR="0037653F" w:rsidRPr="00522A46" w:rsidRDefault="0037653F" w:rsidP="0034058B">
            <w:pPr>
              <w:spacing w:after="120"/>
              <w:jc w:val="center"/>
              <w:rPr>
                <w:b/>
                <w:bCs/>
                <w:sz w:val="22"/>
                <w:szCs w:val="22"/>
                <w:lang w:val="bg-BG"/>
              </w:rPr>
            </w:pPr>
            <w:r w:rsidRPr="00522A46">
              <w:rPr>
                <w:b/>
                <w:bCs/>
                <w:sz w:val="22"/>
                <w:szCs w:val="22"/>
                <w:lang w:val="bg-BG"/>
              </w:rPr>
              <w:t>Мерна единица</w:t>
            </w:r>
          </w:p>
        </w:tc>
        <w:tc>
          <w:tcPr>
            <w:tcW w:w="1643" w:type="dxa"/>
            <w:shd w:val="clear" w:color="auto" w:fill="B6DDE8"/>
            <w:vAlign w:val="center"/>
          </w:tcPr>
          <w:p w14:paraId="630E8A12" w14:textId="77777777" w:rsidR="0037653F" w:rsidRPr="00522A46" w:rsidRDefault="0037653F" w:rsidP="0034058B">
            <w:pPr>
              <w:spacing w:after="120"/>
              <w:jc w:val="center"/>
              <w:rPr>
                <w:b/>
                <w:bCs/>
                <w:sz w:val="22"/>
                <w:szCs w:val="22"/>
                <w:lang w:val="bg-BG"/>
              </w:rPr>
            </w:pPr>
            <w:r w:rsidRPr="00522A46">
              <w:rPr>
                <w:b/>
                <w:bCs/>
                <w:sz w:val="22"/>
                <w:szCs w:val="22"/>
                <w:lang w:val="bg-BG"/>
              </w:rPr>
              <w:t>Целева стойност</w:t>
            </w:r>
          </w:p>
        </w:tc>
        <w:tc>
          <w:tcPr>
            <w:tcW w:w="3517" w:type="dxa"/>
            <w:shd w:val="clear" w:color="auto" w:fill="B6DDE8"/>
            <w:vAlign w:val="center"/>
          </w:tcPr>
          <w:p w14:paraId="3FD3CFDF" w14:textId="77777777" w:rsidR="0037653F" w:rsidRPr="00522A46" w:rsidRDefault="0037653F" w:rsidP="0034058B">
            <w:pPr>
              <w:spacing w:after="120"/>
              <w:jc w:val="center"/>
              <w:rPr>
                <w:b/>
                <w:bCs/>
                <w:sz w:val="22"/>
                <w:szCs w:val="22"/>
                <w:lang w:val="bg-BG"/>
              </w:rPr>
            </w:pPr>
            <w:r w:rsidRPr="00522A46">
              <w:rPr>
                <w:b/>
                <w:bCs/>
                <w:sz w:val="22"/>
                <w:szCs w:val="22"/>
                <w:lang w:val="bg-BG"/>
              </w:rPr>
              <w:t>Допълнителна информация</w:t>
            </w:r>
          </w:p>
        </w:tc>
        <w:tc>
          <w:tcPr>
            <w:tcW w:w="1731" w:type="dxa"/>
            <w:shd w:val="clear" w:color="auto" w:fill="B6DDE8"/>
            <w:vAlign w:val="center"/>
          </w:tcPr>
          <w:p w14:paraId="3BDA771A" w14:textId="77777777" w:rsidR="0037653F" w:rsidRPr="00522A46" w:rsidRDefault="0037653F" w:rsidP="0034058B">
            <w:pPr>
              <w:spacing w:after="120"/>
              <w:jc w:val="center"/>
              <w:rPr>
                <w:b/>
                <w:bCs/>
                <w:sz w:val="22"/>
                <w:szCs w:val="22"/>
                <w:lang w:val="bg-BG"/>
              </w:rPr>
            </w:pPr>
            <w:r w:rsidRPr="00522A46">
              <w:rPr>
                <w:b/>
                <w:bCs/>
                <w:sz w:val="22"/>
                <w:szCs w:val="22"/>
                <w:lang w:val="bg-BG"/>
              </w:rPr>
              <w:t>Специфични за зоната цели</w:t>
            </w:r>
          </w:p>
        </w:tc>
      </w:tr>
      <w:tr w:rsidR="0037653F" w:rsidRPr="00522A46" w14:paraId="1CD9E735" w14:textId="77777777" w:rsidTr="0034058B">
        <w:trPr>
          <w:jc w:val="center"/>
        </w:trPr>
        <w:tc>
          <w:tcPr>
            <w:tcW w:w="1824" w:type="dxa"/>
            <w:shd w:val="clear" w:color="auto" w:fill="auto"/>
          </w:tcPr>
          <w:p w14:paraId="7DBE7621" w14:textId="2B03296E" w:rsidR="0037653F" w:rsidRPr="00522A46" w:rsidRDefault="0037653F" w:rsidP="0034058B">
            <w:pPr>
              <w:spacing w:after="120"/>
              <w:rPr>
                <w:b/>
                <w:sz w:val="22"/>
                <w:szCs w:val="22"/>
                <w:lang w:val="bg-BG"/>
              </w:rPr>
            </w:pPr>
            <w:r w:rsidRPr="00522A46">
              <w:rPr>
                <w:b/>
                <w:sz w:val="22"/>
                <w:szCs w:val="22"/>
                <w:lang w:val="bg-BG"/>
              </w:rPr>
              <w:t xml:space="preserve">Популация: </w:t>
            </w:r>
            <w:r w:rsidR="00471726">
              <w:rPr>
                <w:bCs/>
                <w:sz w:val="22"/>
                <w:szCs w:val="22"/>
                <w:lang w:val="bg-BG"/>
              </w:rPr>
              <w:t>Размер гнездовата популация</w:t>
            </w:r>
          </w:p>
        </w:tc>
        <w:tc>
          <w:tcPr>
            <w:tcW w:w="1175" w:type="dxa"/>
            <w:shd w:val="clear" w:color="auto" w:fill="auto"/>
          </w:tcPr>
          <w:p w14:paraId="0EC6C0D5" w14:textId="77777777" w:rsidR="0037653F" w:rsidRPr="00522A46" w:rsidRDefault="0037653F" w:rsidP="0034058B">
            <w:pPr>
              <w:spacing w:after="120"/>
              <w:rPr>
                <w:sz w:val="22"/>
                <w:szCs w:val="22"/>
                <w:lang w:val="bg-BG"/>
              </w:rPr>
            </w:pPr>
            <w:r w:rsidRPr="00522A46">
              <w:rPr>
                <w:sz w:val="22"/>
                <w:szCs w:val="22"/>
                <w:lang w:val="bg-BG"/>
              </w:rPr>
              <w:t xml:space="preserve">Брой </w:t>
            </w:r>
            <w:r>
              <w:rPr>
                <w:sz w:val="22"/>
                <w:szCs w:val="22"/>
                <w:lang w:val="bg-BG"/>
              </w:rPr>
              <w:t xml:space="preserve">индивида през </w:t>
            </w:r>
            <w:r w:rsidRPr="00522A46">
              <w:rPr>
                <w:sz w:val="22"/>
                <w:szCs w:val="22"/>
                <w:lang w:val="bg-BG"/>
              </w:rPr>
              <w:t>гнезд</w:t>
            </w:r>
            <w:r>
              <w:rPr>
                <w:sz w:val="22"/>
                <w:szCs w:val="22"/>
                <w:lang w:val="bg-BG"/>
              </w:rPr>
              <w:t>ови</w:t>
            </w:r>
            <w:r w:rsidRPr="00522A46">
              <w:rPr>
                <w:sz w:val="22"/>
                <w:szCs w:val="22"/>
                <w:lang w:val="bg-BG"/>
              </w:rPr>
              <w:t>я</w:t>
            </w:r>
            <w:r>
              <w:rPr>
                <w:sz w:val="22"/>
                <w:szCs w:val="22"/>
                <w:lang w:val="bg-BG"/>
              </w:rPr>
              <w:t xml:space="preserve"> сезон</w:t>
            </w:r>
          </w:p>
        </w:tc>
        <w:tc>
          <w:tcPr>
            <w:tcW w:w="1643" w:type="dxa"/>
            <w:shd w:val="clear" w:color="auto" w:fill="auto"/>
          </w:tcPr>
          <w:p w14:paraId="79E07422" w14:textId="77777777" w:rsidR="0037653F" w:rsidRPr="00522A46" w:rsidRDefault="0037653F" w:rsidP="0034058B">
            <w:pPr>
              <w:spacing w:after="120"/>
              <w:rPr>
                <w:sz w:val="22"/>
                <w:szCs w:val="22"/>
                <w:lang w:val="bg-BG"/>
              </w:rPr>
            </w:pPr>
            <w:r>
              <w:rPr>
                <w:sz w:val="22"/>
                <w:szCs w:val="22"/>
                <w:lang w:val="bg-BG"/>
              </w:rPr>
              <w:t>Най-малко 16 инд.</w:t>
            </w:r>
            <w:r w:rsidRPr="00522A46">
              <w:rPr>
                <w:sz w:val="22"/>
                <w:szCs w:val="22"/>
                <w:lang w:val="bg-BG"/>
              </w:rPr>
              <w:t xml:space="preserve"> </w:t>
            </w:r>
          </w:p>
        </w:tc>
        <w:tc>
          <w:tcPr>
            <w:tcW w:w="3517" w:type="dxa"/>
            <w:shd w:val="clear" w:color="auto" w:fill="auto"/>
          </w:tcPr>
          <w:p w14:paraId="32D42481" w14:textId="77777777" w:rsidR="0037653F" w:rsidRPr="00522A46" w:rsidRDefault="0037653F" w:rsidP="0034058B">
            <w:pPr>
              <w:spacing w:after="120"/>
              <w:rPr>
                <w:sz w:val="22"/>
                <w:szCs w:val="22"/>
                <w:lang w:val="bg-BG"/>
              </w:rPr>
            </w:pPr>
            <w:r>
              <w:rPr>
                <w:sz w:val="22"/>
                <w:szCs w:val="22"/>
                <w:lang w:val="bg-BG"/>
              </w:rPr>
              <w:t>Определена на база средния брой инд./ден от теренните проучвания през 2021 г. Наличните към момента данни от литературата и от теренните проучвания не показват гнездене на вида в зоната. В периода май-юни се наблюдават птици които се хранят и почиват в зоната.</w:t>
            </w:r>
          </w:p>
        </w:tc>
        <w:tc>
          <w:tcPr>
            <w:tcW w:w="1731" w:type="dxa"/>
          </w:tcPr>
          <w:p w14:paraId="0F892EED" w14:textId="77777777" w:rsidR="0037653F" w:rsidRPr="00522A46" w:rsidRDefault="0037653F" w:rsidP="0034058B">
            <w:pPr>
              <w:spacing w:after="120"/>
              <w:rPr>
                <w:sz w:val="22"/>
                <w:szCs w:val="22"/>
                <w:lang w:val="bg-BG"/>
              </w:rPr>
            </w:pPr>
            <w:r>
              <w:rPr>
                <w:sz w:val="22"/>
                <w:szCs w:val="22"/>
                <w:lang w:val="bg-BG"/>
              </w:rPr>
              <w:t xml:space="preserve">Поддържане на популация от най-малко 16 инд. през гнездовия сезон. </w:t>
            </w:r>
            <w:r w:rsidRPr="00522A46">
              <w:rPr>
                <w:sz w:val="22"/>
                <w:szCs w:val="22"/>
                <w:lang w:val="bg-BG"/>
              </w:rPr>
              <w:t xml:space="preserve">Поддържане на </w:t>
            </w:r>
            <w:r>
              <w:rPr>
                <w:sz w:val="22"/>
                <w:szCs w:val="22"/>
                <w:lang w:val="bg-BG"/>
              </w:rPr>
              <w:t>подходящите гнездови местообитания за</w:t>
            </w:r>
            <w:r w:rsidRPr="00522A46">
              <w:rPr>
                <w:sz w:val="22"/>
                <w:szCs w:val="22"/>
                <w:lang w:val="bg-BG"/>
              </w:rPr>
              <w:t xml:space="preserve"> вида в зоната</w:t>
            </w:r>
            <w:r>
              <w:rPr>
                <w:sz w:val="22"/>
                <w:szCs w:val="22"/>
                <w:lang w:val="bg-BG"/>
              </w:rPr>
              <w:t>.</w:t>
            </w:r>
          </w:p>
        </w:tc>
      </w:tr>
      <w:tr w:rsidR="0037653F" w:rsidRPr="00A50BDB" w14:paraId="419DDE8C" w14:textId="77777777" w:rsidTr="0034058B">
        <w:trPr>
          <w:jc w:val="center"/>
        </w:trPr>
        <w:tc>
          <w:tcPr>
            <w:tcW w:w="1824" w:type="dxa"/>
            <w:shd w:val="clear" w:color="auto" w:fill="auto"/>
          </w:tcPr>
          <w:p w14:paraId="6E879D10" w14:textId="77777777" w:rsidR="0037653F" w:rsidRPr="00522A46" w:rsidRDefault="0037653F" w:rsidP="0034058B">
            <w:pPr>
              <w:spacing w:after="120"/>
              <w:rPr>
                <w:b/>
                <w:sz w:val="22"/>
                <w:szCs w:val="22"/>
                <w:lang w:val="bg-BG"/>
              </w:rPr>
            </w:pPr>
            <w:r w:rsidRPr="00522A46">
              <w:rPr>
                <w:b/>
                <w:sz w:val="22"/>
                <w:szCs w:val="22"/>
                <w:lang w:val="bg-BG"/>
              </w:rPr>
              <w:t xml:space="preserve">Популация: </w:t>
            </w:r>
            <w:r w:rsidRPr="00522A46">
              <w:rPr>
                <w:bCs/>
                <w:sz w:val="22"/>
                <w:szCs w:val="22"/>
                <w:lang w:val="bg-BG"/>
              </w:rPr>
              <w:t>Размер на зимуващата популация</w:t>
            </w:r>
          </w:p>
        </w:tc>
        <w:tc>
          <w:tcPr>
            <w:tcW w:w="1175" w:type="dxa"/>
            <w:shd w:val="clear" w:color="auto" w:fill="auto"/>
          </w:tcPr>
          <w:p w14:paraId="63A17395" w14:textId="77777777" w:rsidR="0037653F" w:rsidRPr="00522A46" w:rsidRDefault="0037653F" w:rsidP="0034058B">
            <w:pPr>
              <w:spacing w:after="120"/>
              <w:rPr>
                <w:sz w:val="22"/>
                <w:szCs w:val="22"/>
                <w:lang w:val="bg-BG"/>
              </w:rPr>
            </w:pPr>
            <w:r w:rsidRPr="00522A46">
              <w:rPr>
                <w:sz w:val="22"/>
                <w:szCs w:val="22"/>
                <w:lang w:val="bg-BG"/>
              </w:rPr>
              <w:t>Брой индивиди</w:t>
            </w:r>
          </w:p>
        </w:tc>
        <w:tc>
          <w:tcPr>
            <w:tcW w:w="1643" w:type="dxa"/>
            <w:shd w:val="clear" w:color="auto" w:fill="auto"/>
          </w:tcPr>
          <w:p w14:paraId="43DC163C" w14:textId="1AACB083" w:rsidR="0037653F" w:rsidRPr="00522A46" w:rsidRDefault="0037653F" w:rsidP="00981986">
            <w:pPr>
              <w:spacing w:after="120"/>
              <w:rPr>
                <w:sz w:val="22"/>
                <w:szCs w:val="22"/>
                <w:lang w:val="bg-BG"/>
              </w:rPr>
            </w:pPr>
            <w:r>
              <w:rPr>
                <w:sz w:val="22"/>
                <w:szCs w:val="22"/>
                <w:lang w:val="bg-BG"/>
              </w:rPr>
              <w:t xml:space="preserve">В зависимост </w:t>
            </w:r>
            <w:r w:rsidR="00981986">
              <w:rPr>
                <w:sz w:val="22"/>
                <w:szCs w:val="22"/>
                <w:lang w:val="bg-BG"/>
              </w:rPr>
              <w:t>от температурата най-малко 20 инд.</w:t>
            </w:r>
          </w:p>
        </w:tc>
        <w:tc>
          <w:tcPr>
            <w:tcW w:w="3517" w:type="dxa"/>
            <w:shd w:val="clear" w:color="auto" w:fill="auto"/>
          </w:tcPr>
          <w:p w14:paraId="6D4DE658" w14:textId="77777777" w:rsidR="0037653F" w:rsidRPr="00522A46" w:rsidRDefault="0037653F" w:rsidP="0034058B">
            <w:pPr>
              <w:spacing w:after="120"/>
              <w:rPr>
                <w:sz w:val="22"/>
                <w:szCs w:val="22"/>
                <w:lang w:val="bg-BG"/>
              </w:rPr>
            </w:pPr>
            <w:r w:rsidRPr="00522A46">
              <w:rPr>
                <w:sz w:val="22"/>
                <w:szCs w:val="22"/>
                <w:lang w:val="bg-BG"/>
              </w:rPr>
              <w:t>Количеството на зимуващите птици силно зависи от метеорологичните условия, най</w:t>
            </w:r>
            <w:r w:rsidRPr="0016198D">
              <w:rPr>
                <w:sz w:val="22"/>
                <w:szCs w:val="22"/>
                <w:lang w:val="ru-RU"/>
              </w:rPr>
              <w:t>-</w:t>
            </w:r>
            <w:r w:rsidRPr="00522A46">
              <w:rPr>
                <w:sz w:val="22"/>
                <w:szCs w:val="22"/>
                <w:lang w:val="bg-BG"/>
              </w:rPr>
              <w:t>вече температурата. При средни температури през януари под 0° С</w:t>
            </w:r>
            <w:r w:rsidRPr="0016198D">
              <w:rPr>
                <w:sz w:val="22"/>
                <w:szCs w:val="22"/>
                <w:lang w:val="ru-RU"/>
              </w:rPr>
              <w:t>,</w:t>
            </w:r>
            <w:r w:rsidRPr="00522A46">
              <w:rPr>
                <w:sz w:val="22"/>
                <w:szCs w:val="22"/>
                <w:lang w:val="bg-BG"/>
              </w:rPr>
              <w:t xml:space="preserve"> минималната стойност се очаква да е над 20 инд. от вида</w:t>
            </w:r>
            <w:r w:rsidRPr="0016198D">
              <w:rPr>
                <w:sz w:val="22"/>
                <w:szCs w:val="22"/>
                <w:lang w:val="ru-RU"/>
              </w:rPr>
              <w:t>.</w:t>
            </w:r>
          </w:p>
        </w:tc>
        <w:tc>
          <w:tcPr>
            <w:tcW w:w="1731" w:type="dxa"/>
          </w:tcPr>
          <w:p w14:paraId="608AA30C" w14:textId="77777777" w:rsidR="0037653F" w:rsidRPr="00522A46" w:rsidRDefault="0037653F" w:rsidP="0034058B">
            <w:pPr>
              <w:spacing w:after="120"/>
              <w:rPr>
                <w:sz w:val="22"/>
                <w:szCs w:val="22"/>
                <w:lang w:val="bg-BG"/>
              </w:rPr>
            </w:pPr>
            <w:r w:rsidRPr="00522A46">
              <w:rPr>
                <w:sz w:val="22"/>
                <w:szCs w:val="22"/>
                <w:lang w:val="bg-BG"/>
              </w:rPr>
              <w:t>С понижаване на температурите &lt;0° С поддържане на популацията &gt;20 инд.</w:t>
            </w:r>
          </w:p>
        </w:tc>
      </w:tr>
      <w:tr w:rsidR="0037653F" w:rsidRPr="00A50BDB" w14:paraId="0EEB9502" w14:textId="77777777" w:rsidTr="0034058B">
        <w:trPr>
          <w:jc w:val="center"/>
        </w:trPr>
        <w:tc>
          <w:tcPr>
            <w:tcW w:w="1824" w:type="dxa"/>
            <w:shd w:val="clear" w:color="auto" w:fill="auto"/>
          </w:tcPr>
          <w:p w14:paraId="606F7CDF" w14:textId="77777777" w:rsidR="0037653F" w:rsidRPr="00522A46" w:rsidRDefault="0037653F" w:rsidP="0034058B">
            <w:pPr>
              <w:spacing w:after="120"/>
              <w:rPr>
                <w:b/>
                <w:sz w:val="22"/>
                <w:szCs w:val="22"/>
                <w:lang w:val="bg-BG"/>
              </w:rPr>
            </w:pPr>
            <w:r w:rsidRPr="00522A46">
              <w:rPr>
                <w:b/>
                <w:sz w:val="22"/>
                <w:szCs w:val="22"/>
                <w:lang w:val="bg-BG"/>
              </w:rPr>
              <w:t xml:space="preserve">Местообитание на вида: </w:t>
            </w:r>
            <w:r w:rsidRPr="00522A46">
              <w:rPr>
                <w:bCs/>
                <w:sz w:val="22"/>
                <w:szCs w:val="22"/>
                <w:lang w:val="bg-BG"/>
              </w:rPr>
              <w:t>Площ на подходящите гнездови местообитания на вида</w:t>
            </w:r>
          </w:p>
        </w:tc>
        <w:tc>
          <w:tcPr>
            <w:tcW w:w="1175" w:type="dxa"/>
            <w:shd w:val="clear" w:color="auto" w:fill="auto"/>
          </w:tcPr>
          <w:p w14:paraId="301652F3" w14:textId="77777777" w:rsidR="0037653F" w:rsidRPr="00522A46" w:rsidRDefault="0037653F" w:rsidP="0034058B">
            <w:pPr>
              <w:spacing w:after="120"/>
              <w:rPr>
                <w:sz w:val="22"/>
                <w:szCs w:val="22"/>
              </w:rPr>
            </w:pPr>
            <w:r w:rsidRPr="00522A46">
              <w:rPr>
                <w:sz w:val="22"/>
                <w:szCs w:val="22"/>
              </w:rPr>
              <w:t>ha</w:t>
            </w:r>
          </w:p>
        </w:tc>
        <w:tc>
          <w:tcPr>
            <w:tcW w:w="1643" w:type="dxa"/>
            <w:shd w:val="clear" w:color="auto" w:fill="auto"/>
          </w:tcPr>
          <w:p w14:paraId="6379093F" w14:textId="77777777" w:rsidR="0037653F" w:rsidRPr="000D4EA6" w:rsidRDefault="0037653F" w:rsidP="0034058B">
            <w:pPr>
              <w:spacing w:after="120"/>
              <w:rPr>
                <w:sz w:val="22"/>
                <w:szCs w:val="22"/>
              </w:rPr>
            </w:pPr>
            <w:r>
              <w:rPr>
                <w:sz w:val="22"/>
                <w:szCs w:val="22"/>
                <w:lang w:val="bg-BG"/>
              </w:rPr>
              <w:t xml:space="preserve">Най-малко 290 </w:t>
            </w:r>
            <w:r>
              <w:rPr>
                <w:sz w:val="22"/>
                <w:szCs w:val="22"/>
              </w:rPr>
              <w:t>ha</w:t>
            </w:r>
          </w:p>
        </w:tc>
        <w:tc>
          <w:tcPr>
            <w:tcW w:w="3517" w:type="dxa"/>
            <w:shd w:val="clear" w:color="auto" w:fill="auto"/>
          </w:tcPr>
          <w:p w14:paraId="35648EFA" w14:textId="77777777" w:rsidR="0037653F" w:rsidRPr="000D4EA6" w:rsidRDefault="0037653F" w:rsidP="0034058B">
            <w:pPr>
              <w:spacing w:after="120"/>
              <w:rPr>
                <w:sz w:val="22"/>
                <w:szCs w:val="22"/>
                <w:lang w:val="bg-BG"/>
              </w:rPr>
            </w:pPr>
            <w:r>
              <w:rPr>
                <w:sz w:val="22"/>
                <w:szCs w:val="22"/>
                <w:lang w:val="bg-BG"/>
              </w:rPr>
              <w:t xml:space="preserve">Изчислена на база % местообитание широколистна естествена гора </w:t>
            </w:r>
            <w:r>
              <w:rPr>
                <w:sz w:val="22"/>
                <w:szCs w:val="22"/>
                <w:lang w:val="en-GB"/>
              </w:rPr>
              <w:t>N</w:t>
            </w:r>
            <w:r w:rsidRPr="0016198D">
              <w:rPr>
                <w:sz w:val="22"/>
                <w:szCs w:val="22"/>
                <w:lang w:val="ru-RU"/>
              </w:rPr>
              <w:t xml:space="preserve">16 (290 </w:t>
            </w:r>
            <w:r>
              <w:rPr>
                <w:sz w:val="22"/>
                <w:szCs w:val="22"/>
                <w:lang w:val="en-GB"/>
              </w:rPr>
              <w:t>ha</w:t>
            </w:r>
            <w:r w:rsidRPr="0016198D">
              <w:rPr>
                <w:sz w:val="22"/>
                <w:szCs w:val="22"/>
                <w:lang w:val="ru-RU"/>
              </w:rPr>
              <w:t>)</w:t>
            </w:r>
            <w:r>
              <w:rPr>
                <w:sz w:val="22"/>
                <w:szCs w:val="22"/>
                <w:lang w:val="bg-BG"/>
              </w:rPr>
              <w:t xml:space="preserve"> в границите на зоната</w:t>
            </w:r>
            <w:r w:rsidRPr="0016198D">
              <w:rPr>
                <w:sz w:val="22"/>
                <w:szCs w:val="22"/>
                <w:lang w:val="ru-RU"/>
              </w:rPr>
              <w:t>.</w:t>
            </w:r>
            <w:r>
              <w:rPr>
                <w:sz w:val="22"/>
                <w:szCs w:val="22"/>
                <w:lang w:val="bg-BG"/>
              </w:rPr>
              <w:t xml:space="preserve"> Пригодността на местообитанието ще зависи от заливните площи на гората, размера на дърветата и достъпа хода до потенциалното гнездовище.</w:t>
            </w:r>
          </w:p>
        </w:tc>
        <w:tc>
          <w:tcPr>
            <w:tcW w:w="1731" w:type="dxa"/>
          </w:tcPr>
          <w:p w14:paraId="6DCDE588" w14:textId="77777777" w:rsidR="0037653F" w:rsidRPr="00522A46" w:rsidRDefault="0037653F" w:rsidP="0034058B">
            <w:pPr>
              <w:spacing w:after="120"/>
              <w:rPr>
                <w:sz w:val="22"/>
                <w:szCs w:val="22"/>
                <w:lang w:val="bg-BG"/>
              </w:rPr>
            </w:pPr>
            <w:r w:rsidRPr="00522A46">
              <w:rPr>
                <w:sz w:val="22"/>
                <w:szCs w:val="22"/>
                <w:lang w:val="bg-BG"/>
              </w:rPr>
              <w:t>Поддържане на площта на подходящите гнездови местообитания на вида в защитената</w:t>
            </w:r>
            <w:r>
              <w:rPr>
                <w:sz w:val="22"/>
                <w:szCs w:val="22"/>
                <w:lang w:val="bg-BG"/>
              </w:rPr>
              <w:t xml:space="preserve"> зона, в размер на най-малко 290</w:t>
            </w:r>
            <w:r w:rsidRPr="00522A46">
              <w:rPr>
                <w:sz w:val="22"/>
                <w:szCs w:val="22"/>
                <w:lang w:val="bg-BG"/>
              </w:rPr>
              <w:t xml:space="preserve"> ha.</w:t>
            </w:r>
          </w:p>
        </w:tc>
      </w:tr>
      <w:tr w:rsidR="0037653F" w:rsidRPr="00A50BDB" w14:paraId="79CD64A2" w14:textId="77777777" w:rsidTr="0034058B">
        <w:trPr>
          <w:jc w:val="center"/>
        </w:trPr>
        <w:tc>
          <w:tcPr>
            <w:tcW w:w="1824" w:type="dxa"/>
            <w:shd w:val="clear" w:color="auto" w:fill="auto"/>
          </w:tcPr>
          <w:p w14:paraId="7EC03847" w14:textId="77777777" w:rsidR="0037653F" w:rsidRPr="009C0B41" w:rsidRDefault="0037653F" w:rsidP="0034058B">
            <w:pPr>
              <w:spacing w:after="120"/>
              <w:rPr>
                <w:b/>
                <w:sz w:val="22"/>
                <w:szCs w:val="22"/>
                <w:lang w:val="bg-BG"/>
              </w:rPr>
            </w:pPr>
            <w:r w:rsidRPr="009C0B41">
              <w:rPr>
                <w:b/>
                <w:sz w:val="22"/>
                <w:szCs w:val="22"/>
                <w:lang w:val="bg-BG"/>
              </w:rPr>
              <w:lastRenderedPageBreak/>
              <w:t xml:space="preserve">Местообитание на вида: </w:t>
            </w:r>
            <w:r w:rsidRPr="009C0B41">
              <w:rPr>
                <w:bCs/>
                <w:sz w:val="22"/>
                <w:szCs w:val="22"/>
                <w:lang w:val="bg-BG"/>
              </w:rPr>
              <w:t>Площ на подходящите хранителни местообитания на вида</w:t>
            </w:r>
            <w:r w:rsidRPr="009C0B41">
              <w:rPr>
                <w:b/>
                <w:sz w:val="22"/>
                <w:szCs w:val="22"/>
                <w:lang w:val="bg-BG"/>
              </w:rPr>
              <w:t xml:space="preserve"> </w:t>
            </w:r>
          </w:p>
        </w:tc>
        <w:tc>
          <w:tcPr>
            <w:tcW w:w="1175" w:type="dxa"/>
            <w:shd w:val="clear" w:color="auto" w:fill="auto"/>
          </w:tcPr>
          <w:p w14:paraId="2F3BF1BB" w14:textId="77777777" w:rsidR="0037653F" w:rsidRPr="009C0B41" w:rsidRDefault="0037653F" w:rsidP="0034058B">
            <w:pPr>
              <w:spacing w:after="120"/>
              <w:rPr>
                <w:sz w:val="22"/>
                <w:szCs w:val="22"/>
              </w:rPr>
            </w:pPr>
            <w:r w:rsidRPr="009C0B41">
              <w:rPr>
                <w:sz w:val="22"/>
                <w:szCs w:val="22"/>
              </w:rPr>
              <w:t>ha</w:t>
            </w:r>
          </w:p>
        </w:tc>
        <w:tc>
          <w:tcPr>
            <w:tcW w:w="1643" w:type="dxa"/>
            <w:shd w:val="clear" w:color="auto" w:fill="auto"/>
          </w:tcPr>
          <w:p w14:paraId="29B5692E" w14:textId="77777777" w:rsidR="0037653F" w:rsidRPr="009C0B41" w:rsidRDefault="0037653F" w:rsidP="0034058B">
            <w:pPr>
              <w:spacing w:after="120"/>
              <w:rPr>
                <w:sz w:val="22"/>
                <w:szCs w:val="22"/>
                <w:lang w:val="bg-BG"/>
              </w:rPr>
            </w:pPr>
            <w:r w:rsidRPr="009C0B41">
              <w:rPr>
                <w:sz w:val="22"/>
                <w:szCs w:val="22"/>
                <w:lang w:val="bg-BG"/>
              </w:rPr>
              <w:t xml:space="preserve">Най-малко </w:t>
            </w:r>
            <w:r w:rsidRPr="009C0B41">
              <w:rPr>
                <w:sz w:val="22"/>
                <w:szCs w:val="22"/>
                <w:lang w:val="en-GB"/>
              </w:rPr>
              <w:t>782</w:t>
            </w:r>
            <w:r w:rsidRPr="009C0B41">
              <w:rPr>
                <w:sz w:val="22"/>
                <w:szCs w:val="22"/>
                <w:lang w:val="bg-BG"/>
              </w:rPr>
              <w:t xml:space="preserve"> </w:t>
            </w:r>
            <w:r w:rsidRPr="009C0B41">
              <w:rPr>
                <w:sz w:val="22"/>
                <w:szCs w:val="22"/>
                <w:lang w:val="en-GB"/>
              </w:rPr>
              <w:t>ha</w:t>
            </w:r>
            <w:r w:rsidRPr="009C0B41">
              <w:rPr>
                <w:sz w:val="22"/>
                <w:szCs w:val="22"/>
                <w:lang w:val="bg-BG"/>
              </w:rPr>
              <w:t xml:space="preserve"> </w:t>
            </w:r>
          </w:p>
          <w:p w14:paraId="2F90BFCF" w14:textId="77777777" w:rsidR="0037653F" w:rsidRPr="009C0B41" w:rsidRDefault="0037653F" w:rsidP="0034058B">
            <w:pPr>
              <w:spacing w:after="120"/>
              <w:rPr>
                <w:sz w:val="22"/>
                <w:szCs w:val="22"/>
                <w:lang w:val="bg-BG"/>
              </w:rPr>
            </w:pPr>
          </w:p>
        </w:tc>
        <w:tc>
          <w:tcPr>
            <w:tcW w:w="3517" w:type="dxa"/>
            <w:shd w:val="clear" w:color="auto" w:fill="auto"/>
          </w:tcPr>
          <w:p w14:paraId="5F1B4795" w14:textId="3282DD3B" w:rsidR="0037653F" w:rsidRPr="009C0B41" w:rsidRDefault="0037653F" w:rsidP="0034058B">
            <w:pPr>
              <w:spacing w:after="120"/>
              <w:rPr>
                <w:sz w:val="22"/>
                <w:szCs w:val="22"/>
                <w:lang w:val="en-GB"/>
              </w:rPr>
            </w:pPr>
            <w:r w:rsidRPr="009C0B41">
              <w:rPr>
                <w:sz w:val="22"/>
                <w:szCs w:val="22"/>
                <w:lang w:val="bg-BG"/>
              </w:rPr>
              <w:t xml:space="preserve">Изчислена на база откритите водни площи по р. Дунав в рамките на СЗЗ. Според </w:t>
            </w:r>
            <w:r w:rsidR="006C6AD3">
              <w:rPr>
                <w:sz w:val="22"/>
                <w:szCs w:val="22"/>
                <w:lang w:val="bg-BG"/>
              </w:rPr>
              <w:t>СФД</w:t>
            </w:r>
            <w:r w:rsidRPr="009C0B41">
              <w:rPr>
                <w:sz w:val="22"/>
                <w:szCs w:val="22"/>
                <w:lang w:val="bg-BG"/>
              </w:rPr>
              <w:t xml:space="preserve">, % на местообитание </w:t>
            </w:r>
            <w:r w:rsidRPr="009C0B41">
              <w:rPr>
                <w:sz w:val="22"/>
                <w:szCs w:val="22"/>
                <w:lang w:val="en-GB"/>
              </w:rPr>
              <w:t xml:space="preserve">N06 </w:t>
            </w:r>
            <w:r w:rsidRPr="009C0B41">
              <w:rPr>
                <w:sz w:val="22"/>
                <w:szCs w:val="22"/>
              </w:rPr>
              <w:t xml:space="preserve">- </w:t>
            </w:r>
            <w:r w:rsidRPr="009C0B41">
              <w:rPr>
                <w:sz w:val="22"/>
                <w:szCs w:val="22"/>
                <w:lang w:val="bg-BG"/>
              </w:rPr>
              <w:t xml:space="preserve">открити водни площи (782 </w:t>
            </w:r>
            <w:r w:rsidRPr="009C0B41">
              <w:rPr>
                <w:sz w:val="22"/>
                <w:szCs w:val="22"/>
                <w:lang w:val="en-GB"/>
              </w:rPr>
              <w:t>ha</w:t>
            </w:r>
            <w:r w:rsidRPr="009C0B41">
              <w:rPr>
                <w:sz w:val="22"/>
                <w:szCs w:val="22"/>
                <w:lang w:val="bg-BG"/>
              </w:rPr>
              <w:t>)</w:t>
            </w:r>
            <w:r w:rsidRPr="009C0B41">
              <w:rPr>
                <w:sz w:val="22"/>
                <w:szCs w:val="22"/>
                <w:lang w:val="en-GB"/>
              </w:rPr>
              <w:t>.</w:t>
            </w:r>
          </w:p>
        </w:tc>
        <w:tc>
          <w:tcPr>
            <w:tcW w:w="1731" w:type="dxa"/>
          </w:tcPr>
          <w:p w14:paraId="349601BC" w14:textId="77777777" w:rsidR="0037653F" w:rsidRPr="009C0B41" w:rsidRDefault="0037653F" w:rsidP="0034058B">
            <w:pPr>
              <w:spacing w:after="120"/>
              <w:rPr>
                <w:sz w:val="22"/>
                <w:szCs w:val="22"/>
                <w:lang w:val="bg-BG"/>
              </w:rPr>
            </w:pPr>
            <w:r w:rsidRPr="009C0B41">
              <w:rPr>
                <w:sz w:val="22"/>
                <w:szCs w:val="22"/>
                <w:lang w:val="bg-BG"/>
              </w:rPr>
              <w:t>Поддържане на площта на местообитанието по врем</w:t>
            </w:r>
            <w:r w:rsidRPr="009C0B41">
              <w:rPr>
                <w:sz w:val="22"/>
                <w:szCs w:val="22"/>
                <w:lang w:val="en-GB"/>
              </w:rPr>
              <w:t>e</w:t>
            </w:r>
            <w:r w:rsidRPr="009C0B41">
              <w:rPr>
                <w:sz w:val="22"/>
                <w:szCs w:val="22"/>
                <w:lang w:val="bg-BG"/>
              </w:rPr>
              <w:t xml:space="preserve"> на зимуване в размер най-малко 782 </w:t>
            </w:r>
            <w:r w:rsidRPr="009C0B41">
              <w:rPr>
                <w:sz w:val="22"/>
                <w:szCs w:val="22"/>
                <w:lang w:val="en-GB"/>
              </w:rPr>
              <w:t>ha</w:t>
            </w:r>
            <w:r w:rsidRPr="0016198D">
              <w:rPr>
                <w:sz w:val="22"/>
                <w:szCs w:val="22"/>
                <w:lang w:val="ru-RU"/>
              </w:rPr>
              <w:t>.</w:t>
            </w:r>
          </w:p>
        </w:tc>
      </w:tr>
      <w:tr w:rsidR="0037653F" w:rsidRPr="00A50BDB" w14:paraId="49714C5E" w14:textId="77777777" w:rsidTr="0034058B">
        <w:trPr>
          <w:jc w:val="center"/>
        </w:trPr>
        <w:tc>
          <w:tcPr>
            <w:tcW w:w="1824" w:type="dxa"/>
            <w:shd w:val="clear" w:color="auto" w:fill="auto"/>
          </w:tcPr>
          <w:p w14:paraId="579A84CD" w14:textId="77777777" w:rsidR="0037653F" w:rsidRPr="00522A46" w:rsidRDefault="0037653F" w:rsidP="0034058B">
            <w:pPr>
              <w:spacing w:after="120"/>
              <w:rPr>
                <w:b/>
                <w:sz w:val="22"/>
                <w:szCs w:val="22"/>
                <w:lang w:val="bg-BG"/>
              </w:rPr>
            </w:pPr>
            <w:r w:rsidRPr="00522A46">
              <w:rPr>
                <w:b/>
                <w:sz w:val="22"/>
                <w:szCs w:val="22"/>
                <w:lang w:val="bg-BG"/>
              </w:rPr>
              <w:t xml:space="preserve">Местообитание на вида: </w:t>
            </w:r>
            <w:r w:rsidRPr="00522A46">
              <w:rPr>
                <w:sz w:val="22"/>
                <w:szCs w:val="22"/>
                <w:lang w:val="bg-BG"/>
              </w:rPr>
              <w:t>Екологично състояние на водните тела с местообитания на вида, по биологичен елемент риби (JDS4-Fish)</w:t>
            </w:r>
          </w:p>
        </w:tc>
        <w:tc>
          <w:tcPr>
            <w:tcW w:w="1175" w:type="dxa"/>
            <w:shd w:val="clear" w:color="auto" w:fill="auto"/>
          </w:tcPr>
          <w:p w14:paraId="5DE58051" w14:textId="77777777" w:rsidR="0037653F" w:rsidRPr="00522A46" w:rsidRDefault="0037653F" w:rsidP="0034058B">
            <w:pPr>
              <w:spacing w:after="120"/>
              <w:rPr>
                <w:sz w:val="22"/>
                <w:szCs w:val="22"/>
                <w:lang w:val="bg-BG"/>
              </w:rPr>
            </w:pPr>
            <w:r w:rsidRPr="00522A46">
              <w:rPr>
                <w:sz w:val="22"/>
                <w:szCs w:val="22"/>
                <w:lang w:val="bg-BG"/>
              </w:rPr>
              <w:t>5 степенна скала</w:t>
            </w:r>
          </w:p>
        </w:tc>
        <w:tc>
          <w:tcPr>
            <w:tcW w:w="1643" w:type="dxa"/>
            <w:shd w:val="clear" w:color="auto" w:fill="auto"/>
          </w:tcPr>
          <w:p w14:paraId="48788715" w14:textId="77777777" w:rsidR="0037653F" w:rsidRPr="00522A46" w:rsidRDefault="0037653F" w:rsidP="0034058B">
            <w:pPr>
              <w:spacing w:after="120"/>
              <w:rPr>
                <w:sz w:val="22"/>
                <w:szCs w:val="22"/>
                <w:lang w:val="bg-BG"/>
              </w:rPr>
            </w:pPr>
            <w:r w:rsidRPr="00522A46">
              <w:rPr>
                <w:sz w:val="22"/>
                <w:szCs w:val="22"/>
                <w:lang w:val="bg-BG"/>
              </w:rPr>
              <w:t>2-Добро или 1-Отлично</w:t>
            </w:r>
          </w:p>
        </w:tc>
        <w:tc>
          <w:tcPr>
            <w:tcW w:w="3517" w:type="dxa"/>
            <w:shd w:val="clear" w:color="auto" w:fill="auto"/>
          </w:tcPr>
          <w:tbl>
            <w:tblPr>
              <w:tblW w:w="2649" w:type="dxa"/>
              <w:jc w:val="center"/>
              <w:tblCellMar>
                <w:left w:w="70" w:type="dxa"/>
                <w:right w:w="70" w:type="dxa"/>
              </w:tblCellMar>
              <w:tblLook w:val="04A0" w:firstRow="1" w:lastRow="0" w:firstColumn="1" w:lastColumn="0" w:noHBand="0" w:noVBand="1"/>
            </w:tblPr>
            <w:tblGrid>
              <w:gridCol w:w="2649"/>
            </w:tblGrid>
            <w:tr w:rsidR="0037653F" w:rsidRPr="00A50BDB" w14:paraId="68AE4AF0" w14:textId="77777777" w:rsidTr="0034058B">
              <w:trPr>
                <w:trHeight w:val="300"/>
                <w:jc w:val="center"/>
              </w:trPr>
              <w:tc>
                <w:tcPr>
                  <w:tcW w:w="2649" w:type="dxa"/>
                  <w:tcBorders>
                    <w:top w:val="single" w:sz="4" w:space="0" w:color="auto"/>
                    <w:left w:val="single" w:sz="4" w:space="0" w:color="auto"/>
                    <w:bottom w:val="single" w:sz="4" w:space="0" w:color="auto"/>
                    <w:right w:val="nil"/>
                  </w:tcBorders>
                  <w:shd w:val="clear" w:color="000000" w:fill="BFBFBF"/>
                  <w:noWrap/>
                  <w:vAlign w:val="bottom"/>
                  <w:hideMark/>
                </w:tcPr>
                <w:p w14:paraId="52E2FA6F" w14:textId="77777777" w:rsidR="0037653F" w:rsidRPr="00522A46" w:rsidRDefault="0037653F" w:rsidP="0034058B">
                  <w:pPr>
                    <w:spacing w:after="120"/>
                    <w:rPr>
                      <w:b/>
                      <w:bCs/>
                      <w:sz w:val="22"/>
                      <w:szCs w:val="22"/>
                      <w:lang w:val="bg-BG"/>
                    </w:rPr>
                  </w:pPr>
                  <w:r w:rsidRPr="00522A46">
                    <w:rPr>
                      <w:b/>
                      <w:bCs/>
                      <w:sz w:val="22"/>
                      <w:szCs w:val="22"/>
                      <w:lang w:val="bg-BG"/>
                    </w:rPr>
                    <w:t>Екологично състояние</w:t>
                  </w:r>
                </w:p>
              </w:tc>
            </w:tr>
            <w:tr w:rsidR="0037653F" w:rsidRPr="00A50BDB" w14:paraId="53E7248D" w14:textId="77777777" w:rsidTr="0034058B">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17DD87F" w14:textId="77777777" w:rsidR="0037653F" w:rsidRPr="00522A46" w:rsidRDefault="0037653F" w:rsidP="0034058B">
                  <w:pPr>
                    <w:spacing w:after="120"/>
                    <w:rPr>
                      <w:sz w:val="22"/>
                      <w:szCs w:val="22"/>
                      <w:lang w:val="bg-BG"/>
                    </w:rPr>
                  </w:pPr>
                  <w:r w:rsidRPr="00522A46">
                    <w:rPr>
                      <w:sz w:val="22"/>
                      <w:szCs w:val="22"/>
                      <w:lang w:val="bg-BG"/>
                    </w:rPr>
                    <w:t>1-Отлично - High</w:t>
                  </w:r>
                </w:p>
              </w:tc>
            </w:tr>
            <w:tr w:rsidR="0037653F" w:rsidRPr="00A50BDB" w14:paraId="6550E395" w14:textId="77777777" w:rsidTr="0034058B">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57219B3" w14:textId="77777777" w:rsidR="0037653F" w:rsidRPr="00522A46" w:rsidRDefault="0037653F" w:rsidP="0034058B">
                  <w:pPr>
                    <w:spacing w:after="120"/>
                    <w:rPr>
                      <w:sz w:val="22"/>
                      <w:szCs w:val="22"/>
                      <w:lang w:val="bg-BG"/>
                    </w:rPr>
                  </w:pPr>
                  <w:r w:rsidRPr="00522A46">
                    <w:rPr>
                      <w:sz w:val="22"/>
                      <w:szCs w:val="22"/>
                      <w:lang w:val="bg-BG"/>
                    </w:rPr>
                    <w:t>2-Добро - Good</w:t>
                  </w:r>
                </w:p>
              </w:tc>
            </w:tr>
            <w:tr w:rsidR="0037653F" w:rsidRPr="00A50BDB" w14:paraId="53C5CCFA" w14:textId="77777777" w:rsidTr="0034058B">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B37B91F" w14:textId="77777777" w:rsidR="0037653F" w:rsidRPr="00522A46" w:rsidRDefault="0037653F" w:rsidP="0034058B">
                  <w:pPr>
                    <w:spacing w:after="120"/>
                    <w:rPr>
                      <w:sz w:val="22"/>
                      <w:szCs w:val="22"/>
                      <w:lang w:val="bg-BG"/>
                    </w:rPr>
                  </w:pPr>
                  <w:r w:rsidRPr="00522A46">
                    <w:rPr>
                      <w:sz w:val="22"/>
                      <w:szCs w:val="22"/>
                      <w:lang w:val="bg-BG"/>
                    </w:rPr>
                    <w:t>3-Умерено - Moderate</w:t>
                  </w:r>
                </w:p>
              </w:tc>
            </w:tr>
            <w:tr w:rsidR="0037653F" w:rsidRPr="00A50BDB" w14:paraId="76C05ADB" w14:textId="77777777" w:rsidTr="0034058B">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6557041" w14:textId="77777777" w:rsidR="0037653F" w:rsidRPr="00522A46" w:rsidRDefault="0037653F" w:rsidP="0034058B">
                  <w:pPr>
                    <w:spacing w:after="120"/>
                    <w:rPr>
                      <w:sz w:val="22"/>
                      <w:szCs w:val="22"/>
                      <w:lang w:val="bg-BG"/>
                    </w:rPr>
                  </w:pPr>
                  <w:r w:rsidRPr="00522A46">
                    <w:rPr>
                      <w:sz w:val="22"/>
                      <w:szCs w:val="22"/>
                      <w:lang w:val="bg-BG"/>
                    </w:rPr>
                    <w:t>4-Лошо - Poor</w:t>
                  </w:r>
                </w:p>
              </w:tc>
            </w:tr>
            <w:tr w:rsidR="0037653F" w:rsidRPr="00A50BDB" w14:paraId="2C566CB6" w14:textId="77777777" w:rsidTr="0034058B">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C6A7D51" w14:textId="77777777" w:rsidR="0037653F" w:rsidRPr="00522A46" w:rsidRDefault="0037653F" w:rsidP="0034058B">
                  <w:pPr>
                    <w:spacing w:after="120"/>
                    <w:rPr>
                      <w:sz w:val="22"/>
                      <w:szCs w:val="22"/>
                      <w:lang w:val="bg-BG"/>
                    </w:rPr>
                  </w:pPr>
                  <w:r w:rsidRPr="00522A46">
                    <w:rPr>
                      <w:sz w:val="22"/>
                      <w:szCs w:val="22"/>
                      <w:lang w:val="bg-BG"/>
                    </w:rPr>
                    <w:t>5-Много лошо - Bad</w:t>
                  </w:r>
                </w:p>
              </w:tc>
            </w:tr>
          </w:tbl>
          <w:p w14:paraId="0A954542" w14:textId="77777777" w:rsidR="0037653F" w:rsidRPr="0016198D" w:rsidRDefault="0037653F" w:rsidP="0034058B">
            <w:pPr>
              <w:spacing w:after="120"/>
              <w:rPr>
                <w:sz w:val="22"/>
                <w:szCs w:val="22"/>
                <w:lang w:val="ru-RU"/>
              </w:rPr>
            </w:pPr>
            <w:r w:rsidRPr="00522A46">
              <w:rPr>
                <w:sz w:val="22"/>
                <w:szCs w:val="22"/>
                <w:lang w:val="bg-BG"/>
              </w:rPr>
              <w:t xml:space="preserve">Екологичното състояние на водите по р. Дунав по показател риби (пункт устието на Искър и устието на Янтра) е оценено на </w:t>
            </w:r>
            <w:r w:rsidRPr="00522A46">
              <w:rPr>
                <w:b/>
                <w:sz w:val="22"/>
                <w:szCs w:val="22"/>
                <w:lang w:val="bg-BG"/>
              </w:rPr>
              <w:t xml:space="preserve">добро (2) </w:t>
            </w:r>
            <w:r w:rsidRPr="00522A46">
              <w:rPr>
                <w:sz w:val="22"/>
                <w:szCs w:val="22"/>
                <w:lang w:val="bg-BG"/>
              </w:rPr>
              <w:t>според доклада на JDS4 (2019-2020, Табл. 5, стр. 51).</w:t>
            </w:r>
          </w:p>
        </w:tc>
        <w:tc>
          <w:tcPr>
            <w:tcW w:w="1731" w:type="dxa"/>
          </w:tcPr>
          <w:p w14:paraId="1B8E9EDD" w14:textId="77777777" w:rsidR="0037653F" w:rsidRPr="00522A46" w:rsidRDefault="0037653F" w:rsidP="0034058B">
            <w:pPr>
              <w:spacing w:after="120"/>
              <w:rPr>
                <w:sz w:val="22"/>
                <w:szCs w:val="22"/>
                <w:lang w:val="bg-BG"/>
              </w:rPr>
            </w:pPr>
            <w:r w:rsidRPr="00522A46">
              <w:rPr>
                <w:sz w:val="22"/>
                <w:szCs w:val="22"/>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14:paraId="1A8B81F3" w14:textId="77777777" w:rsidR="0037653F" w:rsidRPr="0016198D" w:rsidRDefault="0037653F" w:rsidP="0037653F">
      <w:pPr>
        <w:spacing w:after="120"/>
        <w:rPr>
          <w:lang w:val="ru-RU"/>
        </w:rPr>
      </w:pPr>
    </w:p>
    <w:p w14:paraId="75050BE9" w14:textId="51C870E1" w:rsidR="0037653F" w:rsidRPr="005C76B6" w:rsidRDefault="0037653F" w:rsidP="0037653F">
      <w:pPr>
        <w:pStyle w:val="ListParagraph"/>
        <w:numPr>
          <w:ilvl w:val="0"/>
          <w:numId w:val="5"/>
        </w:numPr>
        <w:spacing w:after="120"/>
        <w:ind w:left="0"/>
        <w:rPr>
          <w:b/>
          <w:bCs/>
          <w:lang w:val="bg-BG"/>
        </w:rPr>
      </w:pPr>
      <w:r w:rsidRPr="005C76B6">
        <w:rPr>
          <w:b/>
          <w:bCs/>
          <w:lang w:val="bg-BG"/>
        </w:rPr>
        <w:t xml:space="preserve">Необходимост от промени в </w:t>
      </w:r>
      <w:r w:rsidR="006C6AD3">
        <w:rPr>
          <w:b/>
          <w:bCs/>
          <w:lang w:val="bg-BG"/>
        </w:rPr>
        <w:t>СФД</w:t>
      </w:r>
      <w:r w:rsidRPr="005C76B6">
        <w:rPr>
          <w:b/>
          <w:bCs/>
          <w:lang w:val="bg-BG"/>
        </w:rPr>
        <w:t xml:space="preserve"> за </w:t>
      </w:r>
      <w:r w:rsidRPr="009B1B97">
        <w:rPr>
          <w:b/>
          <w:lang w:val="bg-BG"/>
        </w:rPr>
        <w:t>СЗЗ BG00020</w:t>
      </w:r>
      <w:r>
        <w:rPr>
          <w:b/>
          <w:lang w:val="bg-BG"/>
        </w:rPr>
        <w:t>91</w:t>
      </w:r>
      <w:r w:rsidRPr="009B1B97">
        <w:rPr>
          <w:b/>
          <w:lang w:val="bg-BG"/>
        </w:rPr>
        <w:t xml:space="preserve"> „</w:t>
      </w:r>
      <w:r>
        <w:rPr>
          <w:b/>
          <w:lang w:val="bg-BG"/>
        </w:rPr>
        <w:t>Остров Лакът</w:t>
      </w:r>
      <w:r w:rsidRPr="009B1B97">
        <w:rPr>
          <w:b/>
          <w:lang w:val="bg-BG"/>
        </w:rPr>
        <w:t>”</w:t>
      </w:r>
    </w:p>
    <w:p w14:paraId="5DA6D22B" w14:textId="262D963B" w:rsidR="0037653F" w:rsidRDefault="0037653F" w:rsidP="00707045">
      <w:pPr>
        <w:spacing w:after="120"/>
        <w:jc w:val="both"/>
        <w:rPr>
          <w:lang w:val="bg-BG"/>
        </w:rPr>
      </w:pPr>
      <w:r w:rsidRPr="00522A46">
        <w:rPr>
          <w:lang w:val="bg-BG"/>
        </w:rPr>
        <w:t xml:space="preserve">Предвид наличната информация </w:t>
      </w:r>
      <w:r>
        <w:rPr>
          <w:lang w:val="bg-BG"/>
        </w:rPr>
        <w:t>за настоящата</w:t>
      </w:r>
      <w:r w:rsidRPr="00522A46">
        <w:rPr>
          <w:lang w:val="bg-BG"/>
        </w:rPr>
        <w:t xml:space="preserve"> концентрираща се численост на вида в защитената зона</w:t>
      </w:r>
      <w:r w:rsidRPr="0016198D">
        <w:rPr>
          <w:lang w:val="ru-RU"/>
        </w:rPr>
        <w:t xml:space="preserve"> </w:t>
      </w:r>
      <w:r>
        <w:rPr>
          <w:lang w:val="bg-BG"/>
        </w:rPr>
        <w:t>размножителния сезон и</w:t>
      </w:r>
      <w:r w:rsidRPr="0016198D">
        <w:rPr>
          <w:lang w:val="ru-RU"/>
        </w:rPr>
        <w:t xml:space="preserve"> </w:t>
      </w:r>
      <w:r w:rsidRPr="00522A46">
        <w:rPr>
          <w:lang w:val="bg-BG"/>
        </w:rPr>
        <w:t xml:space="preserve">по време на </w:t>
      </w:r>
      <w:r>
        <w:rPr>
          <w:lang w:val="bg-BG"/>
        </w:rPr>
        <w:t>зимуване</w:t>
      </w:r>
      <w:r w:rsidRPr="00522A46">
        <w:rPr>
          <w:lang w:val="bg-BG"/>
        </w:rPr>
        <w:t xml:space="preserve"> е необходима </w:t>
      </w:r>
      <w:r>
        <w:rPr>
          <w:lang w:val="bg-BG"/>
        </w:rPr>
        <w:t xml:space="preserve">следната </w:t>
      </w:r>
      <w:r w:rsidRPr="00522A46">
        <w:rPr>
          <w:lang w:val="bg-BG"/>
        </w:rPr>
        <w:t>актуализация на</w:t>
      </w:r>
      <w:r>
        <w:rPr>
          <w:lang w:val="bg-BG"/>
        </w:rPr>
        <w:t xml:space="preserve"> в </w:t>
      </w:r>
      <w:r w:rsidR="006C6AD3">
        <w:rPr>
          <w:lang w:val="bg-BG"/>
        </w:rPr>
        <w:t>СФД</w:t>
      </w:r>
      <w:r>
        <w:rPr>
          <w:lang w:val="bg-BG"/>
        </w:rPr>
        <w:t xml:space="preserve"> (в червено):</w:t>
      </w:r>
    </w:p>
    <w:p w14:paraId="63D9A472" w14:textId="77777777" w:rsidR="0037653F" w:rsidRDefault="0037653F" w:rsidP="0037653F">
      <w:pPr>
        <w:pStyle w:val="ListParagraph"/>
        <w:numPr>
          <w:ilvl w:val="0"/>
          <w:numId w:val="6"/>
        </w:numPr>
        <w:spacing w:after="120"/>
        <w:rPr>
          <w:lang w:val="bg-BG"/>
        </w:rPr>
      </w:pPr>
      <w:r>
        <w:rPr>
          <w:lang w:val="bg-BG"/>
        </w:rPr>
        <w:t>Актуализиране на кода и научното наименование на вида, съобразно това, което е използвано в Докладването по чл. 12 от 2019 г.;</w:t>
      </w:r>
    </w:p>
    <w:p w14:paraId="2F8687AD" w14:textId="77777777" w:rsidR="0037653F" w:rsidRPr="003828D3" w:rsidRDefault="0037653F" w:rsidP="0037653F">
      <w:pPr>
        <w:pStyle w:val="ListParagraph"/>
        <w:numPr>
          <w:ilvl w:val="0"/>
          <w:numId w:val="6"/>
        </w:numPr>
        <w:spacing w:after="120"/>
        <w:rPr>
          <w:lang w:val="bg-BG"/>
        </w:rPr>
      </w:pPr>
      <w:r>
        <w:rPr>
          <w:lang w:val="bg-BG"/>
        </w:rPr>
        <w:t>Посочване на минимална численост на вида от 16 инд. през размножителния сезон. Пребиваване на птици, които се хранят и почиват през гнездовия сезон, би могло да доведе до начало на гнездене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929"/>
        <w:gridCol w:w="328"/>
        <w:gridCol w:w="483"/>
        <w:gridCol w:w="181"/>
        <w:gridCol w:w="181"/>
        <w:gridCol w:w="593"/>
        <w:gridCol w:w="626"/>
        <w:gridCol w:w="615"/>
        <w:gridCol w:w="599"/>
        <w:gridCol w:w="869"/>
        <w:gridCol w:w="953"/>
        <w:gridCol w:w="624"/>
        <w:gridCol w:w="523"/>
        <w:gridCol w:w="579"/>
      </w:tblGrid>
      <w:tr w:rsidR="0037653F" w:rsidRPr="003828D3" w14:paraId="33A64089" w14:textId="77777777" w:rsidTr="00707045">
        <w:trPr>
          <w:jc w:val="center"/>
        </w:trPr>
        <w:tc>
          <w:tcPr>
            <w:tcW w:w="0" w:type="auto"/>
            <w:gridSpan w:val="6"/>
            <w:shd w:val="clear" w:color="auto" w:fill="D9D9D9" w:themeFill="background1" w:themeFillShade="D9"/>
            <w:vAlign w:val="center"/>
          </w:tcPr>
          <w:p w14:paraId="570FBEA7" w14:textId="77777777" w:rsidR="0037653F" w:rsidRPr="003828D3" w:rsidRDefault="0037653F" w:rsidP="0034058B">
            <w:pPr>
              <w:spacing w:after="120"/>
              <w:rPr>
                <w:b/>
                <w:sz w:val="20"/>
                <w:szCs w:val="20"/>
                <w:lang w:val="bg-BG"/>
              </w:rPr>
            </w:pPr>
            <w:r w:rsidRPr="003828D3">
              <w:rPr>
                <w:b/>
                <w:sz w:val="20"/>
                <w:szCs w:val="20"/>
                <w:lang w:val="bg-BG"/>
              </w:rPr>
              <w:t>Species</w:t>
            </w:r>
          </w:p>
        </w:tc>
        <w:tc>
          <w:tcPr>
            <w:tcW w:w="3453" w:type="dxa"/>
            <w:gridSpan w:val="6"/>
            <w:shd w:val="clear" w:color="auto" w:fill="D9D9D9" w:themeFill="background1" w:themeFillShade="D9"/>
            <w:vAlign w:val="center"/>
          </w:tcPr>
          <w:p w14:paraId="1211FF76" w14:textId="77777777" w:rsidR="0037653F" w:rsidRPr="003828D3" w:rsidRDefault="0037653F" w:rsidP="0034058B">
            <w:pPr>
              <w:spacing w:after="120"/>
              <w:rPr>
                <w:b/>
                <w:sz w:val="20"/>
                <w:szCs w:val="20"/>
                <w:lang w:val="bg-BG"/>
              </w:rPr>
            </w:pPr>
            <w:r w:rsidRPr="003828D3">
              <w:rPr>
                <w:b/>
                <w:sz w:val="20"/>
                <w:szCs w:val="20"/>
                <w:lang w:val="bg-BG"/>
              </w:rPr>
              <w:t>Population in the site</w:t>
            </w:r>
          </w:p>
        </w:tc>
        <w:tc>
          <w:tcPr>
            <w:tcW w:w="2688" w:type="dxa"/>
            <w:gridSpan w:val="4"/>
            <w:shd w:val="clear" w:color="auto" w:fill="D9D9D9" w:themeFill="background1" w:themeFillShade="D9"/>
            <w:vAlign w:val="center"/>
          </w:tcPr>
          <w:p w14:paraId="57820FD5" w14:textId="77777777" w:rsidR="0037653F" w:rsidRPr="003828D3" w:rsidRDefault="0037653F" w:rsidP="0034058B">
            <w:pPr>
              <w:spacing w:after="120"/>
              <w:rPr>
                <w:b/>
                <w:sz w:val="20"/>
                <w:szCs w:val="20"/>
                <w:lang w:val="bg-BG"/>
              </w:rPr>
            </w:pPr>
            <w:r w:rsidRPr="003828D3">
              <w:rPr>
                <w:b/>
                <w:sz w:val="20"/>
                <w:szCs w:val="20"/>
                <w:lang w:val="bg-BG"/>
              </w:rPr>
              <w:t>Site assessment</w:t>
            </w:r>
          </w:p>
        </w:tc>
      </w:tr>
      <w:tr w:rsidR="0037653F" w:rsidRPr="003828D3" w14:paraId="789A8BDA" w14:textId="77777777" w:rsidTr="00707045">
        <w:trPr>
          <w:jc w:val="center"/>
        </w:trPr>
        <w:tc>
          <w:tcPr>
            <w:tcW w:w="0" w:type="auto"/>
            <w:vMerge w:val="restart"/>
            <w:shd w:val="clear" w:color="auto" w:fill="D9D9D9" w:themeFill="background1" w:themeFillShade="D9"/>
            <w:vAlign w:val="center"/>
          </w:tcPr>
          <w:p w14:paraId="0C069FAA" w14:textId="77777777" w:rsidR="0037653F" w:rsidRPr="003828D3" w:rsidRDefault="0037653F" w:rsidP="0034058B">
            <w:pPr>
              <w:spacing w:after="120"/>
              <w:rPr>
                <w:b/>
                <w:sz w:val="20"/>
                <w:szCs w:val="20"/>
                <w:lang w:val="bg-BG"/>
              </w:rPr>
            </w:pPr>
            <w:r w:rsidRPr="003828D3">
              <w:rPr>
                <w:b/>
                <w:sz w:val="20"/>
                <w:szCs w:val="20"/>
                <w:lang w:val="bg-BG"/>
              </w:rPr>
              <w:t>G</w:t>
            </w:r>
          </w:p>
        </w:tc>
        <w:tc>
          <w:tcPr>
            <w:tcW w:w="0" w:type="auto"/>
            <w:vMerge w:val="restart"/>
            <w:shd w:val="clear" w:color="auto" w:fill="D9D9D9" w:themeFill="background1" w:themeFillShade="D9"/>
            <w:vAlign w:val="center"/>
          </w:tcPr>
          <w:p w14:paraId="7527F2B4" w14:textId="77777777" w:rsidR="0037653F" w:rsidRPr="003828D3" w:rsidRDefault="0037653F" w:rsidP="0034058B">
            <w:pPr>
              <w:spacing w:after="120"/>
              <w:rPr>
                <w:b/>
                <w:sz w:val="20"/>
                <w:szCs w:val="20"/>
                <w:lang w:val="bg-BG"/>
              </w:rPr>
            </w:pPr>
            <w:r w:rsidRPr="003828D3">
              <w:rPr>
                <w:b/>
                <w:sz w:val="20"/>
                <w:szCs w:val="20"/>
                <w:lang w:val="bg-BG"/>
              </w:rPr>
              <w:t>Code</w:t>
            </w:r>
          </w:p>
        </w:tc>
        <w:tc>
          <w:tcPr>
            <w:tcW w:w="0" w:type="auto"/>
            <w:vMerge w:val="restart"/>
            <w:shd w:val="clear" w:color="auto" w:fill="D9D9D9" w:themeFill="background1" w:themeFillShade="D9"/>
            <w:vAlign w:val="center"/>
          </w:tcPr>
          <w:p w14:paraId="1896DB34" w14:textId="77777777" w:rsidR="0037653F" w:rsidRPr="003828D3" w:rsidRDefault="0037653F" w:rsidP="0034058B">
            <w:pPr>
              <w:spacing w:after="120"/>
              <w:rPr>
                <w:b/>
                <w:sz w:val="20"/>
                <w:szCs w:val="20"/>
                <w:lang w:val="bg-BG"/>
              </w:rPr>
            </w:pPr>
            <w:r w:rsidRPr="003828D3">
              <w:rPr>
                <w:b/>
                <w:sz w:val="20"/>
                <w:szCs w:val="20"/>
                <w:lang w:val="bg-BG"/>
              </w:rPr>
              <w:t>Scientific Name</w:t>
            </w:r>
          </w:p>
        </w:tc>
        <w:tc>
          <w:tcPr>
            <w:tcW w:w="0" w:type="auto"/>
            <w:vMerge w:val="restart"/>
            <w:shd w:val="clear" w:color="auto" w:fill="D9D9D9" w:themeFill="background1" w:themeFillShade="D9"/>
            <w:vAlign w:val="center"/>
          </w:tcPr>
          <w:p w14:paraId="6E641E73" w14:textId="77777777" w:rsidR="0037653F" w:rsidRPr="003828D3" w:rsidRDefault="0037653F" w:rsidP="0034058B">
            <w:pPr>
              <w:spacing w:after="120"/>
              <w:rPr>
                <w:b/>
                <w:sz w:val="20"/>
                <w:szCs w:val="20"/>
                <w:lang w:val="bg-BG"/>
              </w:rPr>
            </w:pPr>
            <w:r w:rsidRPr="003828D3">
              <w:rPr>
                <w:b/>
                <w:sz w:val="20"/>
                <w:szCs w:val="20"/>
                <w:lang w:val="bg-BG"/>
              </w:rPr>
              <w:t>S</w:t>
            </w:r>
          </w:p>
        </w:tc>
        <w:tc>
          <w:tcPr>
            <w:tcW w:w="0" w:type="auto"/>
            <w:vMerge w:val="restart"/>
            <w:shd w:val="clear" w:color="auto" w:fill="D9D9D9" w:themeFill="background1" w:themeFillShade="D9"/>
            <w:vAlign w:val="center"/>
          </w:tcPr>
          <w:p w14:paraId="11F10356" w14:textId="77777777" w:rsidR="0037653F" w:rsidRPr="003828D3" w:rsidRDefault="0037653F" w:rsidP="0034058B">
            <w:pPr>
              <w:spacing w:after="120"/>
              <w:rPr>
                <w:b/>
                <w:sz w:val="20"/>
                <w:szCs w:val="20"/>
                <w:lang w:val="bg-BG"/>
              </w:rPr>
            </w:pPr>
            <w:r w:rsidRPr="003828D3">
              <w:rPr>
                <w:b/>
                <w:sz w:val="20"/>
                <w:szCs w:val="20"/>
                <w:lang w:val="bg-BG"/>
              </w:rPr>
              <w:t>NP</w:t>
            </w:r>
          </w:p>
        </w:tc>
        <w:tc>
          <w:tcPr>
            <w:tcW w:w="0" w:type="auto"/>
            <w:gridSpan w:val="2"/>
            <w:vMerge w:val="restart"/>
            <w:shd w:val="clear" w:color="auto" w:fill="D9D9D9" w:themeFill="background1" w:themeFillShade="D9"/>
            <w:vAlign w:val="center"/>
          </w:tcPr>
          <w:p w14:paraId="6619C0E6" w14:textId="77777777" w:rsidR="0037653F" w:rsidRPr="003828D3" w:rsidRDefault="0037653F" w:rsidP="0034058B">
            <w:pPr>
              <w:spacing w:after="120"/>
              <w:rPr>
                <w:b/>
                <w:sz w:val="20"/>
                <w:szCs w:val="20"/>
                <w:lang w:val="bg-BG"/>
              </w:rPr>
            </w:pPr>
            <w:r w:rsidRPr="003828D3">
              <w:rPr>
                <w:b/>
                <w:sz w:val="20"/>
                <w:szCs w:val="20"/>
                <w:lang w:val="bg-BG"/>
              </w:rPr>
              <w:t>T</w:t>
            </w:r>
          </w:p>
        </w:tc>
        <w:tc>
          <w:tcPr>
            <w:tcW w:w="0" w:type="auto"/>
            <w:gridSpan w:val="2"/>
            <w:shd w:val="clear" w:color="auto" w:fill="D9D9D9" w:themeFill="background1" w:themeFillShade="D9"/>
            <w:vAlign w:val="center"/>
          </w:tcPr>
          <w:p w14:paraId="050A1C69" w14:textId="77777777" w:rsidR="0037653F" w:rsidRPr="003828D3" w:rsidRDefault="0037653F" w:rsidP="0034058B">
            <w:pPr>
              <w:spacing w:after="120"/>
              <w:rPr>
                <w:b/>
                <w:sz w:val="20"/>
                <w:szCs w:val="20"/>
                <w:lang w:val="bg-BG"/>
              </w:rPr>
            </w:pPr>
            <w:r w:rsidRPr="003828D3">
              <w:rPr>
                <w:b/>
                <w:sz w:val="20"/>
                <w:szCs w:val="20"/>
                <w:lang w:val="bg-BG"/>
              </w:rPr>
              <w:t>Size</w:t>
            </w:r>
          </w:p>
        </w:tc>
        <w:tc>
          <w:tcPr>
            <w:tcW w:w="0" w:type="auto"/>
            <w:vMerge w:val="restart"/>
            <w:shd w:val="clear" w:color="auto" w:fill="D9D9D9" w:themeFill="background1" w:themeFillShade="D9"/>
            <w:vAlign w:val="center"/>
          </w:tcPr>
          <w:p w14:paraId="6FF0AE5A" w14:textId="77777777" w:rsidR="0037653F" w:rsidRPr="003828D3" w:rsidRDefault="0037653F" w:rsidP="0034058B">
            <w:pPr>
              <w:spacing w:after="120"/>
              <w:rPr>
                <w:b/>
                <w:sz w:val="20"/>
                <w:szCs w:val="20"/>
                <w:lang w:val="bg-BG"/>
              </w:rPr>
            </w:pPr>
            <w:r w:rsidRPr="003828D3">
              <w:rPr>
                <w:b/>
                <w:sz w:val="20"/>
                <w:szCs w:val="20"/>
                <w:lang w:val="bg-BG"/>
              </w:rPr>
              <w:t>Unit</w:t>
            </w:r>
          </w:p>
        </w:tc>
        <w:tc>
          <w:tcPr>
            <w:tcW w:w="0" w:type="auto"/>
            <w:vMerge w:val="restart"/>
            <w:shd w:val="clear" w:color="auto" w:fill="D9D9D9" w:themeFill="background1" w:themeFillShade="D9"/>
            <w:vAlign w:val="center"/>
          </w:tcPr>
          <w:p w14:paraId="7F5D9419" w14:textId="77777777" w:rsidR="0037653F" w:rsidRPr="003828D3" w:rsidRDefault="0037653F" w:rsidP="0034058B">
            <w:pPr>
              <w:spacing w:after="120"/>
              <w:rPr>
                <w:b/>
                <w:sz w:val="20"/>
                <w:szCs w:val="20"/>
                <w:lang w:val="bg-BG"/>
              </w:rPr>
            </w:pPr>
            <w:r w:rsidRPr="003828D3">
              <w:rPr>
                <w:b/>
                <w:sz w:val="20"/>
                <w:szCs w:val="20"/>
                <w:lang w:val="bg-BG"/>
              </w:rPr>
              <w:t>Cat.</w:t>
            </w:r>
          </w:p>
        </w:tc>
        <w:tc>
          <w:tcPr>
            <w:tcW w:w="0" w:type="auto"/>
            <w:vMerge w:val="restart"/>
            <w:shd w:val="clear" w:color="auto" w:fill="D9D9D9" w:themeFill="background1" w:themeFillShade="D9"/>
            <w:vAlign w:val="center"/>
          </w:tcPr>
          <w:p w14:paraId="44078861" w14:textId="77777777" w:rsidR="0037653F" w:rsidRPr="003828D3" w:rsidRDefault="0037653F" w:rsidP="0034058B">
            <w:pPr>
              <w:spacing w:after="120"/>
              <w:rPr>
                <w:b/>
                <w:sz w:val="20"/>
                <w:szCs w:val="20"/>
                <w:lang w:val="bg-BG"/>
              </w:rPr>
            </w:pPr>
            <w:r w:rsidRPr="003828D3">
              <w:rPr>
                <w:b/>
                <w:sz w:val="20"/>
                <w:szCs w:val="20"/>
                <w:lang w:val="bg-BG"/>
              </w:rPr>
              <w:t>D.qual.</w:t>
            </w:r>
          </w:p>
        </w:tc>
        <w:tc>
          <w:tcPr>
            <w:tcW w:w="0" w:type="auto"/>
            <w:shd w:val="clear" w:color="auto" w:fill="D9D9D9" w:themeFill="background1" w:themeFillShade="D9"/>
            <w:vAlign w:val="center"/>
          </w:tcPr>
          <w:p w14:paraId="7007D078" w14:textId="77777777" w:rsidR="0037653F" w:rsidRPr="003828D3" w:rsidRDefault="0037653F" w:rsidP="0034058B">
            <w:pPr>
              <w:spacing w:after="120"/>
              <w:rPr>
                <w:b/>
                <w:sz w:val="20"/>
                <w:szCs w:val="20"/>
                <w:lang w:val="bg-BG"/>
              </w:rPr>
            </w:pPr>
            <w:r w:rsidRPr="003828D3">
              <w:rPr>
                <w:b/>
                <w:sz w:val="20"/>
                <w:szCs w:val="20"/>
                <w:lang w:val="bg-BG"/>
              </w:rPr>
              <w:t>A/B/C/D</w:t>
            </w:r>
          </w:p>
        </w:tc>
        <w:tc>
          <w:tcPr>
            <w:tcW w:w="0" w:type="auto"/>
            <w:gridSpan w:val="3"/>
            <w:shd w:val="clear" w:color="auto" w:fill="D9D9D9" w:themeFill="background1" w:themeFillShade="D9"/>
            <w:vAlign w:val="center"/>
          </w:tcPr>
          <w:p w14:paraId="76D5869F" w14:textId="77777777" w:rsidR="0037653F" w:rsidRPr="003828D3" w:rsidRDefault="0037653F" w:rsidP="0034058B">
            <w:pPr>
              <w:spacing w:after="120"/>
              <w:rPr>
                <w:b/>
                <w:sz w:val="20"/>
                <w:szCs w:val="20"/>
                <w:lang w:val="bg-BG"/>
              </w:rPr>
            </w:pPr>
            <w:r w:rsidRPr="003828D3">
              <w:rPr>
                <w:b/>
                <w:sz w:val="20"/>
                <w:szCs w:val="20"/>
                <w:lang w:val="bg-BG"/>
              </w:rPr>
              <w:t>A/B/C</w:t>
            </w:r>
          </w:p>
        </w:tc>
      </w:tr>
      <w:tr w:rsidR="0037653F" w:rsidRPr="003828D3" w14:paraId="3FA7EB0B" w14:textId="77777777" w:rsidTr="00707045">
        <w:trPr>
          <w:jc w:val="center"/>
        </w:trPr>
        <w:tc>
          <w:tcPr>
            <w:tcW w:w="0" w:type="auto"/>
            <w:vMerge/>
            <w:shd w:val="clear" w:color="auto" w:fill="D9D9D9" w:themeFill="background1" w:themeFillShade="D9"/>
            <w:vAlign w:val="center"/>
          </w:tcPr>
          <w:p w14:paraId="5BF42168" w14:textId="77777777" w:rsidR="0037653F" w:rsidRPr="003828D3" w:rsidRDefault="0037653F" w:rsidP="0034058B">
            <w:pPr>
              <w:spacing w:after="120"/>
              <w:rPr>
                <w:sz w:val="20"/>
                <w:szCs w:val="20"/>
                <w:lang w:val="bg-BG"/>
              </w:rPr>
            </w:pPr>
          </w:p>
        </w:tc>
        <w:tc>
          <w:tcPr>
            <w:tcW w:w="0" w:type="auto"/>
            <w:vMerge/>
            <w:shd w:val="clear" w:color="auto" w:fill="D9D9D9" w:themeFill="background1" w:themeFillShade="D9"/>
            <w:vAlign w:val="center"/>
          </w:tcPr>
          <w:p w14:paraId="3FB26C52" w14:textId="77777777" w:rsidR="0037653F" w:rsidRPr="003828D3" w:rsidRDefault="0037653F" w:rsidP="0034058B">
            <w:pPr>
              <w:spacing w:after="120"/>
              <w:rPr>
                <w:sz w:val="20"/>
                <w:szCs w:val="20"/>
                <w:lang w:val="bg-BG"/>
              </w:rPr>
            </w:pPr>
          </w:p>
        </w:tc>
        <w:tc>
          <w:tcPr>
            <w:tcW w:w="0" w:type="auto"/>
            <w:vMerge/>
            <w:shd w:val="clear" w:color="auto" w:fill="D9D9D9" w:themeFill="background1" w:themeFillShade="D9"/>
            <w:vAlign w:val="center"/>
          </w:tcPr>
          <w:p w14:paraId="3AF261F4" w14:textId="77777777" w:rsidR="0037653F" w:rsidRPr="003828D3" w:rsidRDefault="0037653F" w:rsidP="0034058B">
            <w:pPr>
              <w:spacing w:after="120"/>
              <w:rPr>
                <w:sz w:val="20"/>
                <w:szCs w:val="20"/>
                <w:lang w:val="bg-BG"/>
              </w:rPr>
            </w:pPr>
          </w:p>
        </w:tc>
        <w:tc>
          <w:tcPr>
            <w:tcW w:w="0" w:type="auto"/>
            <w:vMerge/>
            <w:shd w:val="clear" w:color="auto" w:fill="D9D9D9" w:themeFill="background1" w:themeFillShade="D9"/>
            <w:vAlign w:val="center"/>
          </w:tcPr>
          <w:p w14:paraId="7FA49126" w14:textId="77777777" w:rsidR="0037653F" w:rsidRPr="003828D3" w:rsidRDefault="0037653F" w:rsidP="0034058B">
            <w:pPr>
              <w:spacing w:after="120"/>
              <w:rPr>
                <w:sz w:val="20"/>
                <w:szCs w:val="20"/>
                <w:lang w:val="bg-BG"/>
              </w:rPr>
            </w:pPr>
          </w:p>
        </w:tc>
        <w:tc>
          <w:tcPr>
            <w:tcW w:w="0" w:type="auto"/>
            <w:vMerge/>
            <w:shd w:val="clear" w:color="auto" w:fill="D9D9D9" w:themeFill="background1" w:themeFillShade="D9"/>
            <w:vAlign w:val="center"/>
          </w:tcPr>
          <w:p w14:paraId="676151E4" w14:textId="77777777" w:rsidR="0037653F" w:rsidRPr="003828D3" w:rsidRDefault="0037653F" w:rsidP="0034058B">
            <w:pPr>
              <w:spacing w:after="120"/>
              <w:rPr>
                <w:b/>
                <w:sz w:val="20"/>
                <w:szCs w:val="20"/>
                <w:lang w:val="bg-BG"/>
              </w:rPr>
            </w:pPr>
          </w:p>
        </w:tc>
        <w:tc>
          <w:tcPr>
            <w:tcW w:w="0" w:type="auto"/>
            <w:gridSpan w:val="2"/>
            <w:vMerge/>
            <w:shd w:val="clear" w:color="auto" w:fill="D9D9D9" w:themeFill="background1" w:themeFillShade="D9"/>
            <w:vAlign w:val="center"/>
          </w:tcPr>
          <w:p w14:paraId="1B8F9808" w14:textId="77777777" w:rsidR="0037653F" w:rsidRPr="003828D3" w:rsidRDefault="0037653F" w:rsidP="0034058B">
            <w:pPr>
              <w:spacing w:after="120"/>
              <w:rPr>
                <w:b/>
                <w:sz w:val="20"/>
                <w:szCs w:val="20"/>
                <w:lang w:val="bg-BG"/>
              </w:rPr>
            </w:pPr>
          </w:p>
        </w:tc>
        <w:tc>
          <w:tcPr>
            <w:tcW w:w="0" w:type="auto"/>
            <w:shd w:val="clear" w:color="auto" w:fill="D9D9D9" w:themeFill="background1" w:themeFillShade="D9"/>
            <w:vAlign w:val="center"/>
          </w:tcPr>
          <w:p w14:paraId="6EC83C93" w14:textId="77777777" w:rsidR="0037653F" w:rsidRPr="003828D3" w:rsidRDefault="0037653F" w:rsidP="0034058B">
            <w:pPr>
              <w:spacing w:after="120"/>
              <w:rPr>
                <w:b/>
                <w:sz w:val="20"/>
                <w:szCs w:val="20"/>
                <w:lang w:val="bg-BG"/>
              </w:rPr>
            </w:pPr>
            <w:r w:rsidRPr="003828D3">
              <w:rPr>
                <w:b/>
                <w:sz w:val="20"/>
                <w:szCs w:val="20"/>
                <w:lang w:val="bg-BG"/>
              </w:rPr>
              <w:t>Min</w:t>
            </w:r>
          </w:p>
        </w:tc>
        <w:tc>
          <w:tcPr>
            <w:tcW w:w="0" w:type="auto"/>
            <w:shd w:val="clear" w:color="auto" w:fill="D9D9D9" w:themeFill="background1" w:themeFillShade="D9"/>
            <w:vAlign w:val="center"/>
          </w:tcPr>
          <w:p w14:paraId="12C8D328" w14:textId="77777777" w:rsidR="0037653F" w:rsidRPr="003828D3" w:rsidRDefault="0037653F" w:rsidP="0034058B">
            <w:pPr>
              <w:spacing w:after="120"/>
              <w:rPr>
                <w:b/>
                <w:sz w:val="20"/>
                <w:szCs w:val="20"/>
                <w:lang w:val="bg-BG"/>
              </w:rPr>
            </w:pPr>
            <w:r w:rsidRPr="003828D3">
              <w:rPr>
                <w:b/>
                <w:sz w:val="20"/>
                <w:szCs w:val="20"/>
                <w:lang w:val="bg-BG"/>
              </w:rPr>
              <w:t>Max</w:t>
            </w:r>
          </w:p>
        </w:tc>
        <w:tc>
          <w:tcPr>
            <w:tcW w:w="0" w:type="auto"/>
            <w:vMerge/>
            <w:shd w:val="clear" w:color="auto" w:fill="D9D9D9" w:themeFill="background1" w:themeFillShade="D9"/>
            <w:vAlign w:val="center"/>
          </w:tcPr>
          <w:p w14:paraId="3D5973D5" w14:textId="77777777" w:rsidR="0037653F" w:rsidRPr="003828D3" w:rsidRDefault="0037653F" w:rsidP="0034058B">
            <w:pPr>
              <w:spacing w:after="120"/>
              <w:rPr>
                <w:b/>
                <w:sz w:val="20"/>
                <w:szCs w:val="20"/>
                <w:lang w:val="bg-BG"/>
              </w:rPr>
            </w:pPr>
          </w:p>
        </w:tc>
        <w:tc>
          <w:tcPr>
            <w:tcW w:w="0" w:type="auto"/>
            <w:vMerge/>
            <w:shd w:val="clear" w:color="auto" w:fill="D9D9D9" w:themeFill="background1" w:themeFillShade="D9"/>
            <w:vAlign w:val="center"/>
          </w:tcPr>
          <w:p w14:paraId="2BBD851A" w14:textId="77777777" w:rsidR="0037653F" w:rsidRPr="003828D3" w:rsidRDefault="0037653F" w:rsidP="0034058B">
            <w:pPr>
              <w:spacing w:after="120"/>
              <w:rPr>
                <w:b/>
                <w:sz w:val="20"/>
                <w:szCs w:val="20"/>
                <w:lang w:val="bg-BG"/>
              </w:rPr>
            </w:pPr>
          </w:p>
        </w:tc>
        <w:tc>
          <w:tcPr>
            <w:tcW w:w="0" w:type="auto"/>
            <w:vMerge/>
            <w:shd w:val="clear" w:color="auto" w:fill="D9D9D9" w:themeFill="background1" w:themeFillShade="D9"/>
            <w:vAlign w:val="center"/>
          </w:tcPr>
          <w:p w14:paraId="20A7FE4E" w14:textId="77777777" w:rsidR="0037653F" w:rsidRPr="003828D3" w:rsidRDefault="0037653F" w:rsidP="0034058B">
            <w:pPr>
              <w:spacing w:after="120"/>
              <w:rPr>
                <w:b/>
                <w:sz w:val="20"/>
                <w:szCs w:val="20"/>
                <w:lang w:val="bg-BG"/>
              </w:rPr>
            </w:pPr>
          </w:p>
        </w:tc>
        <w:tc>
          <w:tcPr>
            <w:tcW w:w="0" w:type="auto"/>
            <w:shd w:val="clear" w:color="auto" w:fill="D9D9D9" w:themeFill="background1" w:themeFillShade="D9"/>
            <w:vAlign w:val="center"/>
          </w:tcPr>
          <w:p w14:paraId="67D3B13A" w14:textId="77777777" w:rsidR="0037653F" w:rsidRPr="003828D3" w:rsidRDefault="0037653F" w:rsidP="0034058B">
            <w:pPr>
              <w:spacing w:after="120"/>
              <w:rPr>
                <w:b/>
                <w:sz w:val="20"/>
                <w:szCs w:val="20"/>
                <w:lang w:val="bg-BG"/>
              </w:rPr>
            </w:pPr>
            <w:r w:rsidRPr="003828D3">
              <w:rPr>
                <w:b/>
                <w:sz w:val="20"/>
                <w:szCs w:val="20"/>
                <w:lang w:val="bg-BG"/>
              </w:rPr>
              <w:t>Pop.</w:t>
            </w:r>
          </w:p>
        </w:tc>
        <w:tc>
          <w:tcPr>
            <w:tcW w:w="0" w:type="auto"/>
            <w:shd w:val="clear" w:color="auto" w:fill="D9D9D9" w:themeFill="background1" w:themeFillShade="D9"/>
            <w:vAlign w:val="center"/>
          </w:tcPr>
          <w:p w14:paraId="3F42F56E" w14:textId="77777777" w:rsidR="0037653F" w:rsidRPr="003828D3" w:rsidRDefault="0037653F" w:rsidP="0034058B">
            <w:pPr>
              <w:spacing w:after="120"/>
              <w:rPr>
                <w:b/>
                <w:sz w:val="20"/>
                <w:szCs w:val="20"/>
                <w:lang w:val="bg-BG"/>
              </w:rPr>
            </w:pPr>
            <w:r w:rsidRPr="003828D3">
              <w:rPr>
                <w:b/>
                <w:sz w:val="20"/>
                <w:szCs w:val="20"/>
                <w:lang w:val="bg-BG"/>
              </w:rPr>
              <w:t>Con.</w:t>
            </w:r>
          </w:p>
        </w:tc>
        <w:tc>
          <w:tcPr>
            <w:tcW w:w="0" w:type="auto"/>
            <w:shd w:val="clear" w:color="auto" w:fill="D9D9D9" w:themeFill="background1" w:themeFillShade="D9"/>
            <w:vAlign w:val="center"/>
          </w:tcPr>
          <w:p w14:paraId="06CE645E" w14:textId="77777777" w:rsidR="0037653F" w:rsidRPr="003828D3" w:rsidRDefault="0037653F" w:rsidP="0034058B">
            <w:pPr>
              <w:spacing w:after="120"/>
              <w:rPr>
                <w:b/>
                <w:sz w:val="20"/>
                <w:szCs w:val="20"/>
                <w:lang w:val="bg-BG"/>
              </w:rPr>
            </w:pPr>
            <w:r w:rsidRPr="003828D3">
              <w:rPr>
                <w:b/>
                <w:sz w:val="20"/>
                <w:szCs w:val="20"/>
                <w:lang w:val="bg-BG"/>
              </w:rPr>
              <w:t>Iso.</w:t>
            </w:r>
          </w:p>
        </w:tc>
        <w:tc>
          <w:tcPr>
            <w:tcW w:w="0" w:type="auto"/>
            <w:shd w:val="clear" w:color="auto" w:fill="D9D9D9" w:themeFill="background1" w:themeFillShade="D9"/>
            <w:vAlign w:val="center"/>
          </w:tcPr>
          <w:p w14:paraId="36ED10BD" w14:textId="77777777" w:rsidR="0037653F" w:rsidRPr="003828D3" w:rsidRDefault="0037653F" w:rsidP="0034058B">
            <w:pPr>
              <w:spacing w:after="120"/>
              <w:rPr>
                <w:b/>
                <w:sz w:val="20"/>
                <w:szCs w:val="20"/>
                <w:lang w:val="bg-BG"/>
              </w:rPr>
            </w:pPr>
            <w:r w:rsidRPr="003828D3">
              <w:rPr>
                <w:b/>
                <w:sz w:val="20"/>
                <w:szCs w:val="20"/>
                <w:lang w:val="bg-BG"/>
              </w:rPr>
              <w:t>Glo.</w:t>
            </w:r>
          </w:p>
        </w:tc>
      </w:tr>
      <w:tr w:rsidR="0037653F" w:rsidRPr="003828D3" w14:paraId="3355D26C" w14:textId="77777777" w:rsidTr="0034058B">
        <w:trPr>
          <w:jc w:val="center"/>
        </w:trPr>
        <w:tc>
          <w:tcPr>
            <w:tcW w:w="0" w:type="auto"/>
            <w:shd w:val="clear" w:color="auto" w:fill="auto"/>
            <w:vAlign w:val="center"/>
          </w:tcPr>
          <w:p w14:paraId="27F0CA4E" w14:textId="77777777" w:rsidR="0037653F" w:rsidRPr="003828D3" w:rsidRDefault="0037653F" w:rsidP="0034058B">
            <w:pPr>
              <w:spacing w:after="120"/>
              <w:rPr>
                <w:sz w:val="20"/>
                <w:szCs w:val="20"/>
                <w:lang w:val="en-GB"/>
              </w:rPr>
            </w:pPr>
            <w:r w:rsidRPr="003828D3">
              <w:rPr>
                <w:sz w:val="20"/>
                <w:szCs w:val="20"/>
                <w:lang w:val="en-GB"/>
              </w:rPr>
              <w:t>B</w:t>
            </w:r>
          </w:p>
        </w:tc>
        <w:tc>
          <w:tcPr>
            <w:tcW w:w="0" w:type="auto"/>
            <w:shd w:val="clear" w:color="auto" w:fill="auto"/>
            <w:vAlign w:val="center"/>
          </w:tcPr>
          <w:p w14:paraId="5B8DECD9" w14:textId="77777777" w:rsidR="0037653F" w:rsidRPr="003828D3" w:rsidRDefault="0037653F" w:rsidP="0034058B">
            <w:pPr>
              <w:spacing w:after="120"/>
              <w:rPr>
                <w:i/>
                <w:iCs/>
                <w:color w:val="FF0000"/>
                <w:sz w:val="20"/>
                <w:szCs w:val="20"/>
                <w:lang w:val="bg-BG"/>
              </w:rPr>
            </w:pPr>
            <w:r w:rsidRPr="003828D3">
              <w:rPr>
                <w:color w:val="FF0000"/>
                <w:sz w:val="20"/>
                <w:szCs w:val="20"/>
              </w:rPr>
              <w:t>A</w:t>
            </w:r>
            <w:r w:rsidRPr="003828D3">
              <w:rPr>
                <w:color w:val="FF0000"/>
                <w:sz w:val="20"/>
                <w:szCs w:val="20"/>
                <w:lang w:val="en-GB"/>
              </w:rPr>
              <w:t>391</w:t>
            </w:r>
          </w:p>
        </w:tc>
        <w:tc>
          <w:tcPr>
            <w:tcW w:w="0" w:type="auto"/>
            <w:shd w:val="clear" w:color="auto" w:fill="auto"/>
            <w:vAlign w:val="center"/>
          </w:tcPr>
          <w:p w14:paraId="6EC42ADA" w14:textId="77777777" w:rsidR="0037653F" w:rsidRPr="003828D3" w:rsidRDefault="0037653F" w:rsidP="0034058B">
            <w:pPr>
              <w:spacing w:after="120"/>
              <w:rPr>
                <w:i/>
                <w:iCs/>
                <w:color w:val="FF0000"/>
                <w:sz w:val="20"/>
                <w:szCs w:val="20"/>
                <w:lang w:val="en-GB"/>
              </w:rPr>
            </w:pPr>
            <w:r w:rsidRPr="003828D3">
              <w:rPr>
                <w:i/>
                <w:color w:val="FF0000"/>
                <w:sz w:val="20"/>
                <w:szCs w:val="20"/>
                <w:lang w:val="en-GB"/>
              </w:rPr>
              <w:t>Phalacrocorax carbo sinensis</w:t>
            </w:r>
          </w:p>
        </w:tc>
        <w:tc>
          <w:tcPr>
            <w:tcW w:w="0" w:type="auto"/>
            <w:shd w:val="clear" w:color="auto" w:fill="auto"/>
            <w:vAlign w:val="center"/>
          </w:tcPr>
          <w:p w14:paraId="76ACEE38" w14:textId="77777777" w:rsidR="0037653F" w:rsidRPr="003828D3" w:rsidRDefault="0037653F" w:rsidP="0034058B">
            <w:pPr>
              <w:spacing w:after="120"/>
              <w:rPr>
                <w:sz w:val="20"/>
                <w:szCs w:val="20"/>
                <w:lang w:val="bg-BG"/>
              </w:rPr>
            </w:pPr>
          </w:p>
        </w:tc>
        <w:tc>
          <w:tcPr>
            <w:tcW w:w="0" w:type="auto"/>
            <w:shd w:val="clear" w:color="auto" w:fill="auto"/>
            <w:vAlign w:val="center"/>
          </w:tcPr>
          <w:p w14:paraId="633BD274" w14:textId="77777777" w:rsidR="0037653F" w:rsidRPr="003828D3" w:rsidRDefault="0037653F" w:rsidP="0034058B">
            <w:pPr>
              <w:spacing w:after="120"/>
              <w:rPr>
                <w:sz w:val="20"/>
                <w:szCs w:val="20"/>
                <w:lang w:val="bg-BG"/>
              </w:rPr>
            </w:pPr>
          </w:p>
        </w:tc>
        <w:tc>
          <w:tcPr>
            <w:tcW w:w="0" w:type="auto"/>
            <w:gridSpan w:val="2"/>
            <w:shd w:val="clear" w:color="auto" w:fill="auto"/>
            <w:vAlign w:val="center"/>
          </w:tcPr>
          <w:p w14:paraId="09058C94" w14:textId="77777777" w:rsidR="0037653F" w:rsidRPr="003828D3" w:rsidRDefault="0037653F" w:rsidP="0034058B">
            <w:pPr>
              <w:rPr>
                <w:sz w:val="20"/>
                <w:szCs w:val="20"/>
              </w:rPr>
            </w:pPr>
            <w:r w:rsidRPr="003828D3">
              <w:rPr>
                <w:sz w:val="20"/>
                <w:szCs w:val="20"/>
              </w:rPr>
              <w:t>r</w:t>
            </w:r>
          </w:p>
        </w:tc>
        <w:tc>
          <w:tcPr>
            <w:tcW w:w="0" w:type="auto"/>
            <w:shd w:val="clear" w:color="auto" w:fill="auto"/>
            <w:vAlign w:val="center"/>
          </w:tcPr>
          <w:p w14:paraId="34EEB47A" w14:textId="77777777" w:rsidR="0037653F" w:rsidRPr="00EC1F8C" w:rsidRDefault="0037653F" w:rsidP="0034058B">
            <w:pPr>
              <w:rPr>
                <w:sz w:val="20"/>
                <w:szCs w:val="20"/>
                <w:lang w:val="bg-BG"/>
              </w:rPr>
            </w:pPr>
            <w:r w:rsidRPr="00EC1F8C">
              <w:rPr>
                <w:color w:val="FF0000"/>
                <w:sz w:val="20"/>
                <w:szCs w:val="20"/>
                <w:lang w:val="bg-BG"/>
              </w:rPr>
              <w:t>16</w:t>
            </w:r>
          </w:p>
        </w:tc>
        <w:tc>
          <w:tcPr>
            <w:tcW w:w="0" w:type="auto"/>
            <w:shd w:val="clear" w:color="auto" w:fill="auto"/>
            <w:vAlign w:val="center"/>
          </w:tcPr>
          <w:p w14:paraId="448E7454" w14:textId="77777777" w:rsidR="0037653F" w:rsidRPr="003828D3" w:rsidRDefault="0037653F" w:rsidP="0034058B">
            <w:pPr>
              <w:rPr>
                <w:sz w:val="20"/>
                <w:szCs w:val="20"/>
              </w:rPr>
            </w:pPr>
            <w:r w:rsidRPr="00EC1F8C">
              <w:rPr>
                <w:sz w:val="20"/>
                <w:szCs w:val="20"/>
              </w:rPr>
              <w:t>44</w:t>
            </w:r>
          </w:p>
        </w:tc>
        <w:tc>
          <w:tcPr>
            <w:tcW w:w="0" w:type="auto"/>
            <w:shd w:val="clear" w:color="auto" w:fill="auto"/>
            <w:vAlign w:val="center"/>
          </w:tcPr>
          <w:p w14:paraId="28118359" w14:textId="77777777" w:rsidR="0037653F" w:rsidRPr="003828D3" w:rsidRDefault="0037653F" w:rsidP="0034058B">
            <w:pPr>
              <w:rPr>
                <w:sz w:val="20"/>
                <w:szCs w:val="20"/>
              </w:rPr>
            </w:pPr>
            <w:r w:rsidRPr="003828D3">
              <w:rPr>
                <w:sz w:val="20"/>
                <w:szCs w:val="20"/>
              </w:rPr>
              <w:t>i</w:t>
            </w:r>
          </w:p>
        </w:tc>
        <w:tc>
          <w:tcPr>
            <w:tcW w:w="0" w:type="auto"/>
            <w:shd w:val="clear" w:color="auto" w:fill="auto"/>
            <w:vAlign w:val="center"/>
          </w:tcPr>
          <w:p w14:paraId="42E8B616" w14:textId="77777777" w:rsidR="0037653F" w:rsidRPr="003828D3" w:rsidRDefault="0037653F" w:rsidP="0034058B">
            <w:pPr>
              <w:rPr>
                <w:sz w:val="20"/>
                <w:szCs w:val="20"/>
              </w:rPr>
            </w:pPr>
          </w:p>
        </w:tc>
        <w:tc>
          <w:tcPr>
            <w:tcW w:w="0" w:type="auto"/>
            <w:shd w:val="clear" w:color="auto" w:fill="auto"/>
            <w:vAlign w:val="center"/>
          </w:tcPr>
          <w:p w14:paraId="749E5224" w14:textId="77777777" w:rsidR="0037653F" w:rsidRPr="003828D3" w:rsidRDefault="0037653F" w:rsidP="0034058B">
            <w:pPr>
              <w:rPr>
                <w:sz w:val="20"/>
                <w:szCs w:val="20"/>
              </w:rPr>
            </w:pPr>
            <w:r w:rsidRPr="003828D3">
              <w:rPr>
                <w:sz w:val="20"/>
                <w:szCs w:val="20"/>
              </w:rPr>
              <w:t>G</w:t>
            </w:r>
          </w:p>
        </w:tc>
        <w:tc>
          <w:tcPr>
            <w:tcW w:w="0" w:type="auto"/>
            <w:shd w:val="clear" w:color="auto" w:fill="auto"/>
            <w:vAlign w:val="center"/>
          </w:tcPr>
          <w:p w14:paraId="78C21B59" w14:textId="77777777" w:rsidR="0037653F" w:rsidRPr="003828D3" w:rsidRDefault="0037653F" w:rsidP="0034058B">
            <w:pPr>
              <w:rPr>
                <w:sz w:val="20"/>
                <w:szCs w:val="20"/>
              </w:rPr>
            </w:pPr>
            <w:r w:rsidRPr="003828D3">
              <w:rPr>
                <w:sz w:val="20"/>
                <w:szCs w:val="20"/>
              </w:rPr>
              <w:t>C</w:t>
            </w:r>
          </w:p>
        </w:tc>
        <w:tc>
          <w:tcPr>
            <w:tcW w:w="0" w:type="auto"/>
            <w:shd w:val="clear" w:color="auto" w:fill="auto"/>
            <w:vAlign w:val="center"/>
          </w:tcPr>
          <w:p w14:paraId="49A0114E" w14:textId="77777777" w:rsidR="0037653F" w:rsidRPr="003828D3" w:rsidRDefault="0037653F" w:rsidP="0034058B">
            <w:pPr>
              <w:rPr>
                <w:sz w:val="20"/>
                <w:szCs w:val="20"/>
              </w:rPr>
            </w:pPr>
            <w:r w:rsidRPr="003828D3">
              <w:rPr>
                <w:sz w:val="20"/>
                <w:szCs w:val="20"/>
              </w:rPr>
              <w:t>A</w:t>
            </w:r>
          </w:p>
        </w:tc>
        <w:tc>
          <w:tcPr>
            <w:tcW w:w="0" w:type="auto"/>
            <w:shd w:val="clear" w:color="auto" w:fill="auto"/>
            <w:vAlign w:val="center"/>
          </w:tcPr>
          <w:p w14:paraId="1CC4AD70" w14:textId="77777777" w:rsidR="0037653F" w:rsidRPr="003828D3" w:rsidRDefault="0037653F" w:rsidP="0034058B">
            <w:pPr>
              <w:rPr>
                <w:sz w:val="20"/>
                <w:szCs w:val="20"/>
              </w:rPr>
            </w:pPr>
            <w:r w:rsidRPr="003828D3">
              <w:rPr>
                <w:sz w:val="20"/>
                <w:szCs w:val="20"/>
              </w:rPr>
              <w:t>C</w:t>
            </w:r>
          </w:p>
        </w:tc>
        <w:tc>
          <w:tcPr>
            <w:tcW w:w="0" w:type="auto"/>
            <w:shd w:val="clear" w:color="auto" w:fill="auto"/>
            <w:vAlign w:val="center"/>
          </w:tcPr>
          <w:p w14:paraId="403E5BD5" w14:textId="77777777" w:rsidR="0037653F" w:rsidRPr="003828D3" w:rsidRDefault="0037653F" w:rsidP="0034058B">
            <w:pPr>
              <w:rPr>
                <w:sz w:val="20"/>
                <w:szCs w:val="20"/>
              </w:rPr>
            </w:pPr>
            <w:r w:rsidRPr="003828D3">
              <w:rPr>
                <w:sz w:val="20"/>
                <w:szCs w:val="20"/>
              </w:rPr>
              <w:t>C</w:t>
            </w:r>
          </w:p>
        </w:tc>
      </w:tr>
      <w:tr w:rsidR="0037653F" w:rsidRPr="003828D3" w14:paraId="04431483" w14:textId="77777777" w:rsidTr="0034058B">
        <w:trPr>
          <w:jc w:val="center"/>
        </w:trPr>
        <w:tc>
          <w:tcPr>
            <w:tcW w:w="0" w:type="auto"/>
            <w:shd w:val="clear" w:color="auto" w:fill="auto"/>
            <w:vAlign w:val="center"/>
          </w:tcPr>
          <w:p w14:paraId="7E763D1E" w14:textId="77777777" w:rsidR="0037653F" w:rsidRPr="003828D3" w:rsidRDefault="0037653F" w:rsidP="0034058B">
            <w:pPr>
              <w:spacing w:after="120"/>
              <w:rPr>
                <w:sz w:val="20"/>
                <w:szCs w:val="20"/>
                <w:lang w:val="en-GB"/>
              </w:rPr>
            </w:pPr>
            <w:r w:rsidRPr="003828D3">
              <w:rPr>
                <w:sz w:val="20"/>
                <w:szCs w:val="20"/>
                <w:lang w:val="en-GB"/>
              </w:rPr>
              <w:t>B</w:t>
            </w:r>
          </w:p>
        </w:tc>
        <w:tc>
          <w:tcPr>
            <w:tcW w:w="0" w:type="auto"/>
            <w:shd w:val="clear" w:color="auto" w:fill="auto"/>
            <w:vAlign w:val="center"/>
          </w:tcPr>
          <w:p w14:paraId="19139778" w14:textId="77777777" w:rsidR="0037653F" w:rsidRPr="003828D3" w:rsidRDefault="0037653F" w:rsidP="0034058B">
            <w:pPr>
              <w:spacing w:after="120"/>
              <w:rPr>
                <w:i/>
                <w:iCs/>
                <w:color w:val="FF0000"/>
                <w:sz w:val="20"/>
                <w:szCs w:val="20"/>
                <w:lang w:val="bg-BG"/>
              </w:rPr>
            </w:pPr>
            <w:r w:rsidRPr="003828D3">
              <w:rPr>
                <w:color w:val="FF0000"/>
                <w:sz w:val="20"/>
                <w:szCs w:val="20"/>
              </w:rPr>
              <w:t>A</w:t>
            </w:r>
            <w:r w:rsidRPr="003828D3">
              <w:rPr>
                <w:color w:val="FF0000"/>
                <w:sz w:val="20"/>
                <w:szCs w:val="20"/>
                <w:lang w:val="en-GB"/>
              </w:rPr>
              <w:t>391</w:t>
            </w:r>
          </w:p>
        </w:tc>
        <w:tc>
          <w:tcPr>
            <w:tcW w:w="0" w:type="auto"/>
            <w:shd w:val="clear" w:color="auto" w:fill="auto"/>
            <w:vAlign w:val="center"/>
          </w:tcPr>
          <w:p w14:paraId="1FA69BE8" w14:textId="77777777" w:rsidR="0037653F" w:rsidRPr="003828D3" w:rsidRDefault="0037653F" w:rsidP="0034058B">
            <w:pPr>
              <w:spacing w:after="120"/>
              <w:rPr>
                <w:i/>
                <w:iCs/>
                <w:color w:val="FF0000"/>
                <w:sz w:val="20"/>
                <w:szCs w:val="20"/>
                <w:lang w:val="en-GB"/>
              </w:rPr>
            </w:pPr>
            <w:r w:rsidRPr="003828D3">
              <w:rPr>
                <w:i/>
                <w:color w:val="FF0000"/>
                <w:sz w:val="20"/>
                <w:szCs w:val="20"/>
                <w:lang w:val="en-GB"/>
              </w:rPr>
              <w:t>Phalacrocorax carbo sinensis</w:t>
            </w:r>
          </w:p>
        </w:tc>
        <w:tc>
          <w:tcPr>
            <w:tcW w:w="0" w:type="auto"/>
            <w:shd w:val="clear" w:color="auto" w:fill="auto"/>
            <w:vAlign w:val="center"/>
          </w:tcPr>
          <w:p w14:paraId="55B7C76E" w14:textId="77777777" w:rsidR="0037653F" w:rsidRPr="003828D3" w:rsidRDefault="0037653F" w:rsidP="0034058B">
            <w:pPr>
              <w:spacing w:after="120"/>
              <w:rPr>
                <w:sz w:val="20"/>
                <w:szCs w:val="20"/>
                <w:lang w:val="bg-BG"/>
              </w:rPr>
            </w:pPr>
          </w:p>
        </w:tc>
        <w:tc>
          <w:tcPr>
            <w:tcW w:w="0" w:type="auto"/>
            <w:shd w:val="clear" w:color="auto" w:fill="auto"/>
            <w:vAlign w:val="center"/>
          </w:tcPr>
          <w:p w14:paraId="066AB0FD" w14:textId="77777777" w:rsidR="0037653F" w:rsidRPr="003828D3" w:rsidRDefault="0037653F" w:rsidP="0034058B">
            <w:pPr>
              <w:spacing w:after="120"/>
              <w:rPr>
                <w:sz w:val="20"/>
                <w:szCs w:val="20"/>
                <w:lang w:val="bg-BG"/>
              </w:rPr>
            </w:pPr>
          </w:p>
        </w:tc>
        <w:tc>
          <w:tcPr>
            <w:tcW w:w="0" w:type="auto"/>
            <w:gridSpan w:val="2"/>
            <w:shd w:val="clear" w:color="auto" w:fill="auto"/>
            <w:vAlign w:val="center"/>
          </w:tcPr>
          <w:p w14:paraId="46148E36" w14:textId="77777777" w:rsidR="0037653F" w:rsidRPr="003828D3" w:rsidRDefault="0037653F" w:rsidP="0034058B">
            <w:pPr>
              <w:rPr>
                <w:sz w:val="20"/>
                <w:szCs w:val="20"/>
              </w:rPr>
            </w:pPr>
            <w:r w:rsidRPr="003828D3">
              <w:rPr>
                <w:sz w:val="20"/>
                <w:szCs w:val="20"/>
              </w:rPr>
              <w:t>w</w:t>
            </w:r>
          </w:p>
        </w:tc>
        <w:tc>
          <w:tcPr>
            <w:tcW w:w="0" w:type="auto"/>
            <w:shd w:val="clear" w:color="auto" w:fill="auto"/>
            <w:vAlign w:val="center"/>
          </w:tcPr>
          <w:p w14:paraId="1DA07F37" w14:textId="77777777" w:rsidR="0037653F" w:rsidRPr="003828D3" w:rsidRDefault="0037653F" w:rsidP="0034058B">
            <w:pPr>
              <w:rPr>
                <w:sz w:val="20"/>
                <w:szCs w:val="20"/>
              </w:rPr>
            </w:pPr>
            <w:r w:rsidRPr="003828D3">
              <w:rPr>
                <w:sz w:val="20"/>
                <w:szCs w:val="20"/>
              </w:rPr>
              <w:t>8</w:t>
            </w:r>
          </w:p>
        </w:tc>
        <w:tc>
          <w:tcPr>
            <w:tcW w:w="0" w:type="auto"/>
            <w:shd w:val="clear" w:color="auto" w:fill="auto"/>
            <w:vAlign w:val="center"/>
          </w:tcPr>
          <w:p w14:paraId="313D3367" w14:textId="77777777" w:rsidR="0037653F" w:rsidRPr="003828D3" w:rsidRDefault="0037653F" w:rsidP="0034058B">
            <w:pPr>
              <w:rPr>
                <w:sz w:val="20"/>
                <w:szCs w:val="20"/>
              </w:rPr>
            </w:pPr>
            <w:r w:rsidRPr="003828D3">
              <w:rPr>
                <w:sz w:val="20"/>
                <w:szCs w:val="20"/>
              </w:rPr>
              <w:t>600</w:t>
            </w:r>
          </w:p>
        </w:tc>
        <w:tc>
          <w:tcPr>
            <w:tcW w:w="0" w:type="auto"/>
            <w:shd w:val="clear" w:color="auto" w:fill="auto"/>
            <w:vAlign w:val="center"/>
          </w:tcPr>
          <w:p w14:paraId="13E9C8C4" w14:textId="77777777" w:rsidR="0037653F" w:rsidRPr="003828D3" w:rsidRDefault="0037653F" w:rsidP="0034058B">
            <w:pPr>
              <w:rPr>
                <w:sz w:val="20"/>
                <w:szCs w:val="20"/>
              </w:rPr>
            </w:pPr>
            <w:r w:rsidRPr="003828D3">
              <w:rPr>
                <w:sz w:val="20"/>
                <w:szCs w:val="20"/>
              </w:rPr>
              <w:t>i</w:t>
            </w:r>
          </w:p>
        </w:tc>
        <w:tc>
          <w:tcPr>
            <w:tcW w:w="0" w:type="auto"/>
            <w:shd w:val="clear" w:color="auto" w:fill="auto"/>
            <w:vAlign w:val="center"/>
          </w:tcPr>
          <w:p w14:paraId="0AC7D296" w14:textId="77777777" w:rsidR="0037653F" w:rsidRPr="003828D3" w:rsidRDefault="0037653F" w:rsidP="0034058B">
            <w:pPr>
              <w:rPr>
                <w:sz w:val="20"/>
                <w:szCs w:val="20"/>
              </w:rPr>
            </w:pPr>
          </w:p>
        </w:tc>
        <w:tc>
          <w:tcPr>
            <w:tcW w:w="0" w:type="auto"/>
            <w:shd w:val="clear" w:color="auto" w:fill="auto"/>
            <w:vAlign w:val="center"/>
          </w:tcPr>
          <w:p w14:paraId="2EE66DA1" w14:textId="77777777" w:rsidR="0037653F" w:rsidRPr="003828D3" w:rsidRDefault="0037653F" w:rsidP="0034058B">
            <w:pPr>
              <w:rPr>
                <w:sz w:val="20"/>
                <w:szCs w:val="20"/>
              </w:rPr>
            </w:pPr>
            <w:r w:rsidRPr="003828D3">
              <w:rPr>
                <w:sz w:val="20"/>
                <w:szCs w:val="20"/>
              </w:rPr>
              <w:t>G</w:t>
            </w:r>
          </w:p>
        </w:tc>
        <w:tc>
          <w:tcPr>
            <w:tcW w:w="0" w:type="auto"/>
            <w:shd w:val="clear" w:color="auto" w:fill="auto"/>
            <w:vAlign w:val="center"/>
          </w:tcPr>
          <w:p w14:paraId="5908889D" w14:textId="77777777" w:rsidR="0037653F" w:rsidRPr="003828D3" w:rsidRDefault="0037653F" w:rsidP="0034058B">
            <w:pPr>
              <w:rPr>
                <w:sz w:val="20"/>
                <w:szCs w:val="20"/>
              </w:rPr>
            </w:pPr>
            <w:r w:rsidRPr="003828D3">
              <w:rPr>
                <w:sz w:val="20"/>
                <w:szCs w:val="20"/>
              </w:rPr>
              <w:t>C</w:t>
            </w:r>
          </w:p>
        </w:tc>
        <w:tc>
          <w:tcPr>
            <w:tcW w:w="0" w:type="auto"/>
            <w:shd w:val="clear" w:color="auto" w:fill="auto"/>
            <w:vAlign w:val="center"/>
          </w:tcPr>
          <w:p w14:paraId="376DC1AF" w14:textId="77777777" w:rsidR="0037653F" w:rsidRPr="003828D3" w:rsidRDefault="0037653F" w:rsidP="0034058B">
            <w:pPr>
              <w:rPr>
                <w:sz w:val="20"/>
                <w:szCs w:val="20"/>
              </w:rPr>
            </w:pPr>
            <w:r w:rsidRPr="003828D3">
              <w:rPr>
                <w:sz w:val="20"/>
                <w:szCs w:val="20"/>
              </w:rPr>
              <w:t>A</w:t>
            </w:r>
          </w:p>
        </w:tc>
        <w:tc>
          <w:tcPr>
            <w:tcW w:w="0" w:type="auto"/>
            <w:shd w:val="clear" w:color="auto" w:fill="auto"/>
            <w:vAlign w:val="center"/>
          </w:tcPr>
          <w:p w14:paraId="08AC1777" w14:textId="77777777" w:rsidR="0037653F" w:rsidRPr="003828D3" w:rsidRDefault="0037653F" w:rsidP="0034058B">
            <w:pPr>
              <w:rPr>
                <w:sz w:val="20"/>
                <w:szCs w:val="20"/>
              </w:rPr>
            </w:pPr>
            <w:r w:rsidRPr="003828D3">
              <w:rPr>
                <w:sz w:val="20"/>
                <w:szCs w:val="20"/>
              </w:rPr>
              <w:t>C</w:t>
            </w:r>
          </w:p>
        </w:tc>
        <w:tc>
          <w:tcPr>
            <w:tcW w:w="0" w:type="auto"/>
            <w:shd w:val="clear" w:color="auto" w:fill="auto"/>
            <w:vAlign w:val="center"/>
          </w:tcPr>
          <w:p w14:paraId="4D0CEF3F" w14:textId="77777777" w:rsidR="0037653F" w:rsidRPr="003828D3" w:rsidRDefault="0037653F" w:rsidP="0034058B">
            <w:pPr>
              <w:rPr>
                <w:sz w:val="20"/>
                <w:szCs w:val="20"/>
              </w:rPr>
            </w:pPr>
            <w:r w:rsidRPr="003828D3">
              <w:rPr>
                <w:sz w:val="20"/>
                <w:szCs w:val="20"/>
              </w:rPr>
              <w:t>C</w:t>
            </w:r>
          </w:p>
        </w:tc>
      </w:tr>
      <w:bookmarkEnd w:id="11"/>
    </w:tbl>
    <w:p w14:paraId="1C76AA27" w14:textId="77777777" w:rsidR="0037653F" w:rsidRDefault="0037653F" w:rsidP="0037653F">
      <w:pPr>
        <w:spacing w:after="120"/>
        <w:rPr>
          <w:lang w:val="bg-BG"/>
        </w:rPr>
      </w:pPr>
    </w:p>
    <w:p w14:paraId="0F6A555D" w14:textId="77777777" w:rsidR="0037653F" w:rsidRPr="007953AB" w:rsidRDefault="0037653F" w:rsidP="0037653F">
      <w:pPr>
        <w:pStyle w:val="Heading1"/>
        <w:jc w:val="center"/>
        <w:rPr>
          <w:lang w:val="bg-BG"/>
        </w:rPr>
      </w:pPr>
      <w:bookmarkStart w:id="12" w:name="_Toc87487754"/>
      <w:bookmarkStart w:id="13" w:name="_Toc96961334"/>
      <w:r w:rsidRPr="007953AB">
        <w:rPr>
          <w:lang w:val="bg-BG"/>
        </w:rPr>
        <w:t>Специфични цели за А</w:t>
      </w:r>
      <w:r w:rsidRPr="0016198D">
        <w:rPr>
          <w:lang w:val="ru-RU"/>
        </w:rPr>
        <w:t>875</w:t>
      </w:r>
      <w:r w:rsidRPr="007953AB">
        <w:rPr>
          <w:lang w:val="bg-BG"/>
        </w:rPr>
        <w:t xml:space="preserve"> </w:t>
      </w:r>
      <w:r w:rsidRPr="007953AB">
        <w:rPr>
          <w:i/>
          <w:lang w:val="en-GB"/>
        </w:rPr>
        <w:t>Microcarbo</w:t>
      </w:r>
      <w:r w:rsidRPr="0016198D">
        <w:rPr>
          <w:i/>
          <w:lang w:val="ru-RU"/>
        </w:rPr>
        <w:t xml:space="preserve"> </w:t>
      </w:r>
      <w:r w:rsidRPr="007953AB">
        <w:rPr>
          <w:i/>
          <w:lang w:val="en-GB"/>
        </w:rPr>
        <w:t>pygmaeus</w:t>
      </w:r>
      <w:r w:rsidRPr="007953AB">
        <w:rPr>
          <w:lang w:val="bg-BG"/>
        </w:rPr>
        <w:t xml:space="preserve"> (малък корморан)</w:t>
      </w:r>
      <w:bookmarkEnd w:id="12"/>
      <w:bookmarkEnd w:id="13"/>
    </w:p>
    <w:p w14:paraId="7D59974A" w14:textId="77777777" w:rsidR="0037653F" w:rsidRPr="007953AB" w:rsidRDefault="0037653F" w:rsidP="0037653F">
      <w:pPr>
        <w:spacing w:after="120"/>
        <w:rPr>
          <w:lang w:val="bg-BG"/>
        </w:rPr>
      </w:pPr>
    </w:p>
    <w:p w14:paraId="710DEF29" w14:textId="77777777" w:rsidR="0037653F" w:rsidRPr="007953AB" w:rsidRDefault="0037653F" w:rsidP="0037653F">
      <w:pPr>
        <w:pStyle w:val="ListParagraph"/>
        <w:numPr>
          <w:ilvl w:val="0"/>
          <w:numId w:val="7"/>
        </w:numPr>
        <w:spacing w:after="120"/>
        <w:ind w:left="0"/>
        <w:rPr>
          <w:b/>
          <w:lang w:val="bg-BG"/>
        </w:rPr>
      </w:pPr>
      <w:r w:rsidRPr="007953AB">
        <w:rPr>
          <w:b/>
          <w:lang w:val="bg-BG"/>
        </w:rPr>
        <w:t>Кратка характеристика на вида</w:t>
      </w:r>
    </w:p>
    <w:p w14:paraId="3E9CECB5" w14:textId="77777777" w:rsidR="0037653F" w:rsidRPr="007953AB" w:rsidRDefault="0037653F" w:rsidP="00707045">
      <w:pPr>
        <w:spacing w:after="120"/>
        <w:jc w:val="both"/>
        <w:rPr>
          <w:lang w:val="bg-BG"/>
        </w:rPr>
      </w:pPr>
      <w:r w:rsidRPr="007953AB">
        <w:rPr>
          <w:lang w:val="bg-BG"/>
        </w:rPr>
        <w:t>Дължина на тялото: 45 – 55 cm. Размах на крилата: 75 – 90 cm.</w:t>
      </w:r>
      <w:r w:rsidRPr="0016198D">
        <w:rPr>
          <w:lang w:val="ru-RU"/>
        </w:rPr>
        <w:t xml:space="preserve"> </w:t>
      </w:r>
      <w:r w:rsidRPr="007953AB">
        <w:rPr>
          <w:lang w:val="bg-BG"/>
        </w:rPr>
        <w:t>Значително по-дребен от големия корморан. Опашката е относително дълга, клюнът и шията са къси. Оперението е тъмнокафяво до черно с метален блясък. През размножителния период има бели напетнявания по главата и горната част на тялото, които липсват през останалите сезони. Младите са с бяло подбрадие и белезникави корем и гърди.</w:t>
      </w:r>
    </w:p>
    <w:p w14:paraId="2531BC7D" w14:textId="77777777" w:rsidR="0037653F" w:rsidRPr="007953AB" w:rsidRDefault="0037653F" w:rsidP="00707045">
      <w:pPr>
        <w:spacing w:after="120"/>
        <w:jc w:val="both"/>
        <w:rPr>
          <w:i/>
          <w:lang w:val="bg-BG"/>
        </w:rPr>
      </w:pPr>
      <w:r w:rsidRPr="007953AB">
        <w:rPr>
          <w:i/>
          <w:lang w:val="bg-BG"/>
        </w:rPr>
        <w:t>Характер на пребиваване в страната</w:t>
      </w:r>
    </w:p>
    <w:p w14:paraId="0018CDFF" w14:textId="3E6F8985" w:rsidR="0037653F" w:rsidRPr="007953AB" w:rsidRDefault="0037653F" w:rsidP="00707045">
      <w:pPr>
        <w:spacing w:after="120"/>
        <w:jc w:val="both"/>
        <w:rPr>
          <w:lang w:val="bg-BG"/>
        </w:rPr>
      </w:pPr>
      <w:r w:rsidRPr="007953AB">
        <w:rPr>
          <w:lang w:val="bg-BG"/>
        </w:rPr>
        <w:t>Малкият корморан е гнездещо-прелетен, преминаващ и зимуващ вид за страната. Пролетната миграция е от началото на март до април (Симеонов и др.</w:t>
      </w:r>
      <w:r w:rsidRPr="0016198D">
        <w:rPr>
          <w:lang w:val="ru-RU"/>
        </w:rPr>
        <w:t>,</w:t>
      </w:r>
      <w:r w:rsidRPr="007953AB">
        <w:rPr>
          <w:lang w:val="bg-BG"/>
        </w:rPr>
        <w:t xml:space="preserve"> 1990). Най-вероятно част от местните птици отлитат да зимуват в Турция и Гърция, като същевременно над страната преминават към зимовищата в Гърция птици от Дунавската делта (</w:t>
      </w:r>
      <w:r>
        <w:rPr>
          <w:lang w:val="bg-BG"/>
        </w:rPr>
        <w:t>BWPi, 2006</w:t>
      </w:r>
      <w:r w:rsidRPr="007953AB">
        <w:rPr>
          <w:lang w:val="bg-BG"/>
        </w:rPr>
        <w:t>). Възможно е част от тях да остават да зимуват и у нас. Понастоящем видът се среща редовно и целогодишно в страната. България се явява от ключово значение за зимуването на  световната популация, както и за придвижването на значителна част от нея между местата на гнездене и зимуване (Иванов и Муравеев</w:t>
      </w:r>
      <w:r w:rsidR="00CE1971">
        <w:rPr>
          <w:lang w:val="bg-BG"/>
        </w:rPr>
        <w:t>,</w:t>
      </w:r>
      <w:r w:rsidRPr="007953AB">
        <w:rPr>
          <w:lang w:val="bg-BG"/>
        </w:rPr>
        <w:t xml:space="preserve"> 2002). Не извършва далечни миграции. През зимата се струпва на големи ята по поречията на незамръзващите реки и по-плитки водоеми. Поречието на р. Марица и р. Дунав, както и Бургаските влажни зони концентрират голям брой зимуващи индивиди.</w:t>
      </w:r>
    </w:p>
    <w:p w14:paraId="52A36728" w14:textId="77777777" w:rsidR="0037653F" w:rsidRPr="007953AB" w:rsidRDefault="0037653F" w:rsidP="00707045">
      <w:pPr>
        <w:spacing w:after="120"/>
        <w:jc w:val="both"/>
        <w:rPr>
          <w:i/>
          <w:lang w:val="bg-BG"/>
        </w:rPr>
      </w:pPr>
      <w:r w:rsidRPr="007953AB">
        <w:rPr>
          <w:i/>
          <w:lang w:val="bg-BG"/>
        </w:rPr>
        <w:t>Характерно местообитание</w:t>
      </w:r>
    </w:p>
    <w:p w14:paraId="61B95A39" w14:textId="7E1D6498" w:rsidR="0037653F" w:rsidRPr="007953AB" w:rsidRDefault="0037653F" w:rsidP="00707045">
      <w:pPr>
        <w:spacing w:after="120"/>
        <w:jc w:val="both"/>
        <w:rPr>
          <w:lang w:val="bg-BG"/>
        </w:rPr>
      </w:pPr>
      <w:r w:rsidRPr="007953AB">
        <w:rPr>
          <w:lang w:val="bg-BG"/>
        </w:rPr>
        <w:t>Малкият корморан е вид приспособен към топли климатични условия, ограничен предимно в низинни сладководни и бракични местообитания. Видът е регистриран в: открити водни територии със значително участие на дървесна растителност; сладководни или бракични блата със значително участие на тръстикови масиви; открити  или бавнотечащи водни територии, включително оризища, блата и наводнени ниви, където птиците могат лесно да улавят риба в плитки води; водни площи с гъста дървесна и храстова растителност, дори малки плаващи островчета от мъртва растителност (Crivelli et al.</w:t>
      </w:r>
      <w:r w:rsidRPr="0016198D">
        <w:rPr>
          <w:lang w:val="ru-RU"/>
        </w:rPr>
        <w:t>,</w:t>
      </w:r>
      <w:r w:rsidRPr="007953AB">
        <w:rPr>
          <w:lang w:val="bg-BG"/>
        </w:rPr>
        <w:t xml:space="preserve"> 1996). В България видът предпочита недълбоките части на сладководни и полусолени езера и блата с обширни тръстикови масиви, труднодостъпни заливни гори, язовири, оризища, рибовъдни стопанства, брегове и устия на различно големи, но бавно течащи реки, включително малки рекички, канали, участъци от морския бряг и др. Вертикалното разпространение се простира от морското равнище до около 500 m надморска височина (Иванов и Муравеев, 2002). Малкият корморан гнезди основно в смесени колонии с чапли (Ardeidae), бели лопатарки (</w:t>
      </w:r>
      <w:r w:rsidRPr="007953AB">
        <w:rPr>
          <w:i/>
          <w:lang w:val="bg-BG"/>
        </w:rPr>
        <w:t>Platalea  leucorodia</w:t>
      </w:r>
      <w:r w:rsidRPr="007953AB">
        <w:rPr>
          <w:lang w:val="bg-BG"/>
        </w:rPr>
        <w:t>), блестящи ибиси (</w:t>
      </w:r>
      <w:r w:rsidRPr="007953AB">
        <w:rPr>
          <w:i/>
          <w:lang w:val="bg-BG"/>
        </w:rPr>
        <w:t>Plegadis falcinellus</w:t>
      </w:r>
      <w:r w:rsidRPr="007953AB">
        <w:rPr>
          <w:lang w:val="bg-BG"/>
        </w:rPr>
        <w:t>) и големи корморани (</w:t>
      </w:r>
      <w:r w:rsidRPr="007953AB">
        <w:rPr>
          <w:i/>
          <w:lang w:val="bg-BG"/>
        </w:rPr>
        <w:t>Phalacrocorax carbo</w:t>
      </w:r>
      <w:r w:rsidRPr="007953AB">
        <w:rPr>
          <w:lang w:val="bg-BG"/>
        </w:rPr>
        <w:t>) (Демерджиев, 2000; Иванов и Муравеев, 2002). Видът е моногамен. Птиците се появяват в гнездовищата си около края на април и начал</w:t>
      </w:r>
      <w:r>
        <w:rPr>
          <w:lang w:val="bg-BG"/>
        </w:rPr>
        <w:t xml:space="preserve">ото на май (Иванов и Муравеев, </w:t>
      </w:r>
      <w:r w:rsidRPr="007953AB">
        <w:rPr>
          <w:lang w:val="bg-BG"/>
        </w:rPr>
        <w:t xml:space="preserve">2002). В Горнотракийската низина в  колониите близо до зимните нощувки малките корморани са отбелязани да заемат гнездовищата още през втората десетдневка на април (Демерджиев, 2000). Гнездата могат да бъдат устроени както в </w:t>
      </w:r>
      <w:r w:rsidRPr="007953AB">
        <w:rPr>
          <w:lang w:val="bg-BG"/>
        </w:rPr>
        <w:lastRenderedPageBreak/>
        <w:t>тръстикови масиви (ПР „Сребърна”, блатото при Ченгене скеле, ЗМ „Пода”, ез. Вая и др.), така и по различно големи дървета (Иванов и Муравеев, 2002</w:t>
      </w:r>
      <w:r w:rsidRPr="0016198D">
        <w:rPr>
          <w:lang w:val="ru-RU"/>
        </w:rPr>
        <w:t>)</w:t>
      </w:r>
      <w:r w:rsidRPr="007953AB">
        <w:rPr>
          <w:lang w:val="bg-BG"/>
        </w:rPr>
        <w:t xml:space="preserve">. В Сребърна гнездата са устроени по ниски върби в южната част на езерото, до микроязовир Конуш и микроязовир Партизанин – по средно-високи дървета, а в Беленските блата и на остров Вардим – на високи стари дървета </w:t>
      </w:r>
      <w:r w:rsidRPr="0016198D">
        <w:rPr>
          <w:lang w:val="ru-RU"/>
        </w:rPr>
        <w:t>(</w:t>
      </w:r>
      <w:r w:rsidRPr="007953AB">
        <w:rPr>
          <w:lang w:val="bg-BG"/>
        </w:rPr>
        <w:t>Плачийски и кол., 2014</w:t>
      </w:r>
      <w:r w:rsidRPr="0016198D">
        <w:rPr>
          <w:lang w:val="ru-RU"/>
        </w:rPr>
        <w:t>)</w:t>
      </w:r>
      <w:r w:rsidRPr="007953AB">
        <w:rPr>
          <w:lang w:val="bg-BG"/>
        </w:rPr>
        <w:t>. Снася 4 – 6 яйца, като има едно поколение годишно. Предпочитаните местообитания са 1130, 1150, 1160, 3130, 3150, 91</w:t>
      </w:r>
      <w:r w:rsidRPr="007953AB">
        <w:rPr>
          <w:lang w:val="en-GB"/>
        </w:rPr>
        <w:t>D</w:t>
      </w:r>
      <w:r w:rsidRPr="0016198D">
        <w:rPr>
          <w:lang w:val="ru-RU"/>
        </w:rPr>
        <w:t>0, 91</w:t>
      </w:r>
      <w:r w:rsidRPr="007953AB">
        <w:rPr>
          <w:lang w:val="en-GB"/>
        </w:rPr>
        <w:t>E</w:t>
      </w:r>
      <w:r w:rsidRPr="0016198D">
        <w:rPr>
          <w:lang w:val="ru-RU"/>
        </w:rPr>
        <w:t xml:space="preserve">0 </w:t>
      </w:r>
      <w:r w:rsidRPr="007953AB">
        <w:rPr>
          <w:lang w:val="bg-BG"/>
        </w:rPr>
        <w:t xml:space="preserve">и </w:t>
      </w:r>
      <w:r w:rsidRPr="0016198D">
        <w:rPr>
          <w:lang w:val="ru-RU"/>
        </w:rPr>
        <w:t>91</w:t>
      </w:r>
      <w:r w:rsidRPr="007953AB">
        <w:rPr>
          <w:lang w:val="en-GB"/>
        </w:rPr>
        <w:t>F</w:t>
      </w:r>
      <w:r w:rsidRPr="0016198D">
        <w:rPr>
          <w:lang w:val="ru-RU"/>
        </w:rPr>
        <w:t xml:space="preserve">0 </w:t>
      </w:r>
      <w:r w:rsidRPr="007953AB">
        <w:rPr>
          <w:lang w:val="bg-BG"/>
        </w:rPr>
        <w:t>според Директивата за хабитатите (Кавръкова и др.</w:t>
      </w:r>
      <w:r w:rsidR="00CE1971">
        <w:rPr>
          <w:lang w:val="bg-BG"/>
        </w:rPr>
        <w:t>,</w:t>
      </w:r>
      <w:r w:rsidRPr="007953AB">
        <w:rPr>
          <w:lang w:val="bg-BG"/>
        </w:rPr>
        <w:t xml:space="preserve"> 2009).</w:t>
      </w:r>
    </w:p>
    <w:p w14:paraId="1EC72B61" w14:textId="77777777" w:rsidR="0037653F" w:rsidRPr="007953AB" w:rsidRDefault="0037653F" w:rsidP="0037653F">
      <w:pPr>
        <w:spacing w:after="120"/>
        <w:rPr>
          <w:i/>
          <w:lang w:val="bg-BG"/>
        </w:rPr>
      </w:pPr>
      <w:r w:rsidRPr="007953AB">
        <w:rPr>
          <w:i/>
          <w:lang w:val="bg-BG"/>
        </w:rPr>
        <w:t>Хранене</w:t>
      </w:r>
    </w:p>
    <w:p w14:paraId="59D7E694" w14:textId="77777777" w:rsidR="0037653F" w:rsidRPr="007953AB" w:rsidRDefault="0037653F" w:rsidP="00707045">
      <w:pPr>
        <w:spacing w:after="120"/>
        <w:jc w:val="both"/>
        <w:rPr>
          <w:lang w:val="bg-BG"/>
        </w:rPr>
      </w:pPr>
      <w:r w:rsidRPr="007953AB">
        <w:rPr>
          <w:lang w:val="bg-BG"/>
        </w:rPr>
        <w:t>Малкият корморан се храни изключително в сладки или полусолени води, обикновено близо до брега. Хранителният спектър в България е непроучен, в други части на ареала е съставен предимно от риба, дребни ракообразни, по-рядко пиявици, дребни бозайници (</w:t>
      </w:r>
      <w:r>
        <w:rPr>
          <w:lang w:val="bg-BG"/>
        </w:rPr>
        <w:t>BWPi, 2006</w:t>
      </w:r>
      <w:r w:rsidRPr="007953AB">
        <w:rPr>
          <w:lang w:val="bg-BG"/>
        </w:rPr>
        <w:t>). В Дунавската делта Andone et al. (1969) установяват 15 вида риби в 130 стомаха на малки корморани. Представени са: костур (</w:t>
      </w:r>
      <w:r w:rsidRPr="007953AB">
        <w:rPr>
          <w:i/>
          <w:lang w:val="bg-BG"/>
        </w:rPr>
        <w:t>Perca fluviatilis</w:t>
      </w:r>
      <w:r w:rsidRPr="007953AB">
        <w:rPr>
          <w:lang w:val="bg-BG"/>
        </w:rPr>
        <w:t>) с 18.8%, бабушка (</w:t>
      </w:r>
      <w:r w:rsidRPr="007953AB">
        <w:rPr>
          <w:i/>
          <w:lang w:val="bg-BG"/>
        </w:rPr>
        <w:t>Rutilus rutilus</w:t>
      </w:r>
      <w:r w:rsidRPr="007953AB">
        <w:rPr>
          <w:lang w:val="bg-BG"/>
        </w:rPr>
        <w:t>) с 14.8%, шаран (</w:t>
      </w:r>
      <w:r w:rsidRPr="007953AB">
        <w:rPr>
          <w:i/>
          <w:lang w:val="bg-BG"/>
        </w:rPr>
        <w:t>Cyprinus carpio</w:t>
      </w:r>
      <w:r w:rsidRPr="007953AB">
        <w:rPr>
          <w:lang w:val="bg-BG"/>
        </w:rPr>
        <w:t>) с 10.8%, обикновен щипок (</w:t>
      </w:r>
      <w:r w:rsidRPr="007953AB">
        <w:rPr>
          <w:i/>
          <w:lang w:val="bg-BG"/>
        </w:rPr>
        <w:t>Cobitis taenia</w:t>
      </w:r>
      <w:r w:rsidRPr="007953AB">
        <w:rPr>
          <w:lang w:val="bg-BG"/>
        </w:rPr>
        <w:t>) с 9.7% и обикновена щука (</w:t>
      </w:r>
      <w:r w:rsidRPr="007953AB">
        <w:rPr>
          <w:i/>
          <w:lang w:val="bg-BG"/>
        </w:rPr>
        <w:t>Esox lucius</w:t>
      </w:r>
      <w:r w:rsidRPr="007953AB">
        <w:rPr>
          <w:lang w:val="bg-BG"/>
        </w:rPr>
        <w:t>) с 5.6%, като средното тегло на рибите е 15 гр. (7–71 гр.) (</w:t>
      </w:r>
      <w:r>
        <w:rPr>
          <w:lang w:val="bg-BG"/>
        </w:rPr>
        <w:t>BWPi, 2006</w:t>
      </w:r>
      <w:r w:rsidRPr="007953AB">
        <w:rPr>
          <w:lang w:val="bg-BG"/>
        </w:rPr>
        <w:t>; Crivelli et al. 1996).</w:t>
      </w:r>
    </w:p>
    <w:p w14:paraId="4AB59A66" w14:textId="77777777" w:rsidR="0037653F" w:rsidRPr="007953AB" w:rsidRDefault="0037653F" w:rsidP="0037653F">
      <w:pPr>
        <w:pStyle w:val="ListParagraph"/>
        <w:numPr>
          <w:ilvl w:val="0"/>
          <w:numId w:val="7"/>
        </w:numPr>
        <w:spacing w:after="120"/>
        <w:ind w:left="0"/>
        <w:rPr>
          <w:b/>
          <w:lang w:val="bg-BG"/>
        </w:rPr>
      </w:pPr>
      <w:r w:rsidRPr="007953AB">
        <w:rPr>
          <w:b/>
          <w:lang w:val="bg-BG"/>
        </w:rPr>
        <w:t>Разпространение, природозащитно състояние и тенденции в популацията на вида на национално ниво</w:t>
      </w:r>
    </w:p>
    <w:p w14:paraId="33F124B4" w14:textId="77777777" w:rsidR="0037653F" w:rsidRPr="007953AB" w:rsidRDefault="0037653F" w:rsidP="00707045">
      <w:pPr>
        <w:spacing w:after="120"/>
        <w:jc w:val="both"/>
        <w:rPr>
          <w:lang w:val="bg-BG"/>
        </w:rPr>
      </w:pPr>
      <w:r w:rsidRPr="007953AB">
        <w:rPr>
          <w:lang w:val="bg-BG"/>
        </w:rPr>
        <w:t>С групово и разпръснато разпространение по Дунавското поречие, Черноморското крайбрежие и във вътрешността на страната (Янков отг. ред., 2007). Числеността на гнездящите двойки е подложена на много големи годишни колебания, главно в зависимост от водните нива. Ежегодно гнезди в ез. Сребърна, ЗМ „Калимок-Бръшлен”, на р. Арда в гр. Кърджали, в ЗМ „Пода” край Бургас и др.</w:t>
      </w:r>
    </w:p>
    <w:p w14:paraId="4519EB93" w14:textId="77777777" w:rsidR="0037653F" w:rsidRPr="007953AB" w:rsidRDefault="0037653F" w:rsidP="00707045">
      <w:pPr>
        <w:spacing w:after="120"/>
        <w:jc w:val="both"/>
        <w:rPr>
          <w:lang w:val="bg-BG"/>
        </w:rPr>
      </w:pPr>
      <w:r w:rsidRPr="007953AB">
        <w:rPr>
          <w:lang w:val="bg-BG"/>
        </w:rPr>
        <w:t xml:space="preserve">Включен в </w:t>
      </w:r>
      <w:r w:rsidRPr="007953AB">
        <w:rPr>
          <w:b/>
          <w:lang w:val="bg-BG"/>
        </w:rPr>
        <w:t>Приложение 1</w:t>
      </w:r>
      <w:r w:rsidRPr="007953AB">
        <w:rPr>
          <w:lang w:val="bg-BG"/>
        </w:rPr>
        <w:t xml:space="preserve"> на Директивата за птиците.</w:t>
      </w:r>
      <w:r w:rsidRPr="0016198D">
        <w:rPr>
          <w:lang w:val="ru-RU"/>
        </w:rPr>
        <w:t xml:space="preserve"> </w:t>
      </w:r>
      <w:r w:rsidRPr="007953AB">
        <w:rPr>
          <w:lang w:val="bg-BG"/>
        </w:rPr>
        <w:t xml:space="preserve">Природозащитният статус на малкия корморан според </w:t>
      </w:r>
      <w:r w:rsidRPr="007953AB">
        <w:rPr>
          <w:lang w:val="en-GB"/>
        </w:rPr>
        <w:t>IUCN</w:t>
      </w:r>
      <w:r w:rsidRPr="0016198D">
        <w:rPr>
          <w:lang w:val="ru-RU"/>
        </w:rPr>
        <w:t xml:space="preserve"> </w:t>
      </w:r>
      <w:r w:rsidRPr="007953AB">
        <w:rPr>
          <w:lang w:val="bg-BG"/>
        </w:rPr>
        <w:t>е</w:t>
      </w:r>
      <w:r w:rsidRPr="0016198D">
        <w:rPr>
          <w:lang w:val="ru-RU"/>
        </w:rPr>
        <w:t xml:space="preserve"> </w:t>
      </w:r>
      <w:r w:rsidRPr="007953AB">
        <w:rPr>
          <w:lang w:val="en-GB"/>
        </w:rPr>
        <w:t>LC</w:t>
      </w:r>
      <w:r w:rsidRPr="007953AB">
        <w:rPr>
          <w:lang w:val="bg-BG"/>
        </w:rPr>
        <w:t xml:space="preserve"> (</w:t>
      </w:r>
      <w:r w:rsidRPr="007953AB">
        <w:rPr>
          <w:lang w:val="en-GB"/>
        </w:rPr>
        <w:t>Least</w:t>
      </w:r>
      <w:r w:rsidRPr="0016198D">
        <w:rPr>
          <w:lang w:val="ru-RU"/>
        </w:rPr>
        <w:t xml:space="preserve"> </w:t>
      </w:r>
      <w:r w:rsidRPr="007953AB">
        <w:rPr>
          <w:lang w:val="en-GB"/>
        </w:rPr>
        <w:t>Concern</w:t>
      </w:r>
      <w:r w:rsidRPr="0016198D">
        <w:rPr>
          <w:lang w:val="ru-RU"/>
        </w:rPr>
        <w:t>)</w:t>
      </w:r>
      <w:r w:rsidRPr="007953AB">
        <w:rPr>
          <w:lang w:val="bg-BG"/>
        </w:rPr>
        <w:t xml:space="preserve">. Видът е включен в </w:t>
      </w:r>
      <w:r w:rsidRPr="007953AB">
        <w:rPr>
          <w:lang w:val="en-GB"/>
        </w:rPr>
        <w:t>SPEC</w:t>
      </w:r>
      <w:r w:rsidRPr="0016198D">
        <w:rPr>
          <w:lang w:val="ru-RU"/>
        </w:rPr>
        <w:t xml:space="preserve"> 1</w:t>
      </w:r>
      <w:r w:rsidRPr="007953AB">
        <w:rPr>
          <w:lang w:val="bg-BG"/>
        </w:rPr>
        <w:t xml:space="preserve">. Включен в Червената книга на България в категория „Застрашен”. Включен е в Приложение 2 и 3 на ЗБР. </w:t>
      </w:r>
    </w:p>
    <w:p w14:paraId="0E6F4C9C" w14:textId="77777777" w:rsidR="0037653F" w:rsidRPr="007953AB" w:rsidRDefault="0037653F" w:rsidP="00707045">
      <w:pPr>
        <w:spacing w:after="120"/>
        <w:jc w:val="both"/>
        <w:rPr>
          <w:lang w:val="bg-BG"/>
        </w:rPr>
      </w:pPr>
      <w:r w:rsidRPr="007953AB">
        <w:rPr>
          <w:lang w:val="bg-BG"/>
        </w:rPr>
        <w:t>Съгласно Докладването от 2019 г. (за периода 20</w:t>
      </w:r>
      <w:r w:rsidRPr="0016198D">
        <w:rPr>
          <w:lang w:val="ru-RU"/>
        </w:rPr>
        <w:t>13</w:t>
      </w:r>
      <w:r w:rsidRPr="007953AB">
        <w:rPr>
          <w:lang w:val="bg-BG"/>
        </w:rPr>
        <w:t xml:space="preserve"> – 2018 г.) националната гнездяща популация на вида се оценя на </w:t>
      </w:r>
      <w:r w:rsidRPr="0016198D">
        <w:rPr>
          <w:b/>
          <w:lang w:val="ru-RU"/>
        </w:rPr>
        <w:t>340</w:t>
      </w:r>
      <w:r w:rsidRPr="007953AB">
        <w:rPr>
          <w:b/>
          <w:lang w:val="bg-BG"/>
        </w:rPr>
        <w:t xml:space="preserve"> – </w:t>
      </w:r>
      <w:r w:rsidRPr="0016198D">
        <w:rPr>
          <w:b/>
          <w:lang w:val="ru-RU"/>
        </w:rPr>
        <w:t>900</w:t>
      </w:r>
      <w:r w:rsidRPr="007953AB">
        <w:rPr>
          <w:b/>
          <w:lang w:val="bg-BG"/>
        </w:rPr>
        <w:t xml:space="preserve"> двойки</w:t>
      </w:r>
      <w:r w:rsidRPr="007953AB">
        <w:rPr>
          <w:lang w:val="bg-BG"/>
        </w:rPr>
        <w:t xml:space="preserve">. Краткосрочната тенденция на популацията (за периода 2000 – 2018 г.) е </w:t>
      </w:r>
      <w:r w:rsidRPr="007953AB">
        <w:rPr>
          <w:b/>
          <w:lang w:val="bg-BG"/>
        </w:rPr>
        <w:t>нарастваща</w:t>
      </w:r>
      <w:r w:rsidRPr="0016198D">
        <w:rPr>
          <w:b/>
          <w:lang w:val="ru-RU"/>
        </w:rPr>
        <w:t>,</w:t>
      </w:r>
      <w:r w:rsidRPr="007953AB">
        <w:rPr>
          <w:lang w:val="bg-BG"/>
        </w:rPr>
        <w:t xml:space="preserve"> както и дългосрочната (за периода 1980 – 2018 г.), която също е </w:t>
      </w:r>
      <w:r w:rsidRPr="007953AB">
        <w:rPr>
          <w:b/>
          <w:lang w:val="bg-BG"/>
        </w:rPr>
        <w:t>нарастваща</w:t>
      </w:r>
      <w:r w:rsidRPr="007953AB">
        <w:rPr>
          <w:lang w:val="bg-BG"/>
        </w:rPr>
        <w:t>. Краткосрочната тенденция на популацията в рамките на Натура 2000 е нарастваща.</w:t>
      </w:r>
    </w:p>
    <w:p w14:paraId="5EDAA6DB" w14:textId="77777777" w:rsidR="0037653F" w:rsidRPr="007953AB" w:rsidRDefault="0037653F" w:rsidP="00707045">
      <w:pPr>
        <w:spacing w:after="120"/>
        <w:jc w:val="both"/>
        <w:rPr>
          <w:lang w:val="bg-BG"/>
        </w:rPr>
      </w:pPr>
      <w:r w:rsidRPr="007953AB">
        <w:rPr>
          <w:lang w:val="bg-BG"/>
        </w:rPr>
        <w:t>Зимуващата популация</w:t>
      </w:r>
      <w:r w:rsidRPr="0016198D">
        <w:rPr>
          <w:lang w:val="ru-RU"/>
        </w:rPr>
        <w:t xml:space="preserve"> (</w:t>
      </w:r>
      <w:r w:rsidRPr="007953AB">
        <w:rPr>
          <w:lang w:val="bg-BG"/>
        </w:rPr>
        <w:t>за периода 2013 – 2018 г.</w:t>
      </w:r>
      <w:r w:rsidRPr="0016198D">
        <w:rPr>
          <w:lang w:val="ru-RU"/>
        </w:rPr>
        <w:t>)</w:t>
      </w:r>
      <w:r w:rsidRPr="007953AB">
        <w:rPr>
          <w:lang w:val="bg-BG"/>
        </w:rPr>
        <w:t xml:space="preserve"> е оценена на </w:t>
      </w:r>
      <w:r w:rsidRPr="0016198D">
        <w:rPr>
          <w:b/>
          <w:lang w:val="ru-RU"/>
        </w:rPr>
        <w:t>2000</w:t>
      </w:r>
      <w:r w:rsidRPr="007953AB">
        <w:rPr>
          <w:b/>
          <w:lang w:val="bg-BG"/>
        </w:rPr>
        <w:t xml:space="preserve"> – 12 000 индивида</w:t>
      </w:r>
      <w:r w:rsidRPr="007953AB">
        <w:rPr>
          <w:lang w:val="bg-BG"/>
        </w:rPr>
        <w:t xml:space="preserve">. Краткосрочната тенденция на популацията (за периода 2001 – 2018 г.) е </w:t>
      </w:r>
      <w:r w:rsidRPr="007953AB">
        <w:rPr>
          <w:b/>
          <w:lang w:val="bg-BG"/>
        </w:rPr>
        <w:t>флуктуираща</w:t>
      </w:r>
      <w:r w:rsidRPr="007953AB">
        <w:rPr>
          <w:lang w:val="bg-BG"/>
        </w:rPr>
        <w:t xml:space="preserve">, а дългосрочната (за периода 1980 – 2018 г.) - </w:t>
      </w:r>
      <w:r w:rsidRPr="007953AB">
        <w:rPr>
          <w:b/>
          <w:lang w:val="bg-BG"/>
        </w:rPr>
        <w:t>нарастваща</w:t>
      </w:r>
      <w:r w:rsidRPr="007953AB">
        <w:rPr>
          <w:lang w:val="bg-BG"/>
        </w:rPr>
        <w:t xml:space="preserve">. </w:t>
      </w:r>
    </w:p>
    <w:p w14:paraId="05400384" w14:textId="77777777" w:rsidR="0037653F" w:rsidRPr="007953AB" w:rsidRDefault="0037653F" w:rsidP="00707045">
      <w:pPr>
        <w:spacing w:after="120"/>
        <w:jc w:val="both"/>
        <w:rPr>
          <w:lang w:val="bg-BG"/>
        </w:rPr>
      </w:pPr>
      <w:r w:rsidRPr="007953AB">
        <w:rPr>
          <w:lang w:val="bg-BG"/>
        </w:rPr>
        <w:t xml:space="preserve">Мигриращата национална популация (за периода 2001 – 2018 г.) е оценена на </w:t>
      </w:r>
      <w:r w:rsidRPr="007953AB">
        <w:rPr>
          <w:b/>
          <w:lang w:val="bg-BG"/>
        </w:rPr>
        <w:t>6000 – 15 000 индивида</w:t>
      </w:r>
      <w:r w:rsidRPr="007953AB">
        <w:rPr>
          <w:lang w:val="bg-BG"/>
        </w:rPr>
        <w:t xml:space="preserve">. </w:t>
      </w:r>
    </w:p>
    <w:p w14:paraId="03D39E46" w14:textId="77777777" w:rsidR="0037653F" w:rsidRPr="007953AB" w:rsidRDefault="0037653F" w:rsidP="00707045">
      <w:pPr>
        <w:spacing w:after="120"/>
        <w:jc w:val="both"/>
        <w:rPr>
          <w:lang w:val="bg-BG"/>
        </w:rPr>
      </w:pPr>
      <w:r w:rsidRPr="007953AB">
        <w:rPr>
          <w:lang w:val="bg-BG"/>
        </w:rPr>
        <w:t>За гнездящата, мигриращата и зимуващата популация са посочени следните заплахи и влияния: F02, F05, F26, G01, H01, J02, K01 и M08.</w:t>
      </w:r>
    </w:p>
    <w:p w14:paraId="686B8332" w14:textId="77777777" w:rsidR="0037653F" w:rsidRPr="007953AB" w:rsidRDefault="0037653F" w:rsidP="0037653F">
      <w:pPr>
        <w:pStyle w:val="ListParagraph"/>
        <w:numPr>
          <w:ilvl w:val="0"/>
          <w:numId w:val="7"/>
        </w:numPr>
        <w:spacing w:after="120"/>
        <w:ind w:left="0"/>
        <w:rPr>
          <w:lang w:val="bg-BG"/>
        </w:rPr>
      </w:pPr>
      <w:r w:rsidRPr="007953AB">
        <w:rPr>
          <w:b/>
          <w:lang w:val="bg-BG"/>
        </w:rPr>
        <w:t>Състояние в СЗЗ BG0002091 „Остров Лакът”</w:t>
      </w:r>
    </w:p>
    <w:p w14:paraId="7F9515F6" w14:textId="34D02D39" w:rsidR="0037653F" w:rsidRPr="007953AB" w:rsidRDefault="0037653F" w:rsidP="00707045">
      <w:pPr>
        <w:spacing w:after="120"/>
        <w:jc w:val="both"/>
        <w:rPr>
          <w:lang w:val="bg-BG"/>
        </w:rPr>
      </w:pPr>
      <w:r w:rsidRPr="007953AB">
        <w:rPr>
          <w:lang w:val="bg-BG"/>
        </w:rPr>
        <w:lastRenderedPageBreak/>
        <w:t xml:space="preserve">Според </w:t>
      </w:r>
      <w:r w:rsidR="006C6AD3">
        <w:rPr>
          <w:lang w:val="bg-BG"/>
        </w:rPr>
        <w:t>СФД</w:t>
      </w:r>
      <w:r>
        <w:rPr>
          <w:lang w:val="bg-BG"/>
        </w:rPr>
        <w:t>,</w:t>
      </w:r>
      <w:r w:rsidRPr="007953AB">
        <w:rPr>
          <w:lang w:val="bg-BG"/>
        </w:rPr>
        <w:t xml:space="preserve"> зимуващата популация на вида се оценява на </w:t>
      </w:r>
      <w:r>
        <w:rPr>
          <w:b/>
          <w:lang w:val="bg-BG"/>
        </w:rPr>
        <w:t>до 18</w:t>
      </w:r>
      <w:r w:rsidRPr="007953AB">
        <w:rPr>
          <w:b/>
          <w:lang w:val="bg-BG"/>
        </w:rPr>
        <w:t>3 индивида</w:t>
      </w:r>
      <w:r w:rsidRPr="007953AB">
        <w:rPr>
          <w:lang w:val="bg-BG"/>
        </w:rPr>
        <w:t xml:space="preserve">, което е </w:t>
      </w:r>
      <w:r>
        <w:rPr>
          <w:b/>
          <w:lang w:val="bg-BG"/>
        </w:rPr>
        <w:t>1,5</w:t>
      </w:r>
      <w:r w:rsidRPr="007953AB">
        <w:rPr>
          <w:b/>
          <w:lang w:val="bg-BG"/>
        </w:rPr>
        <w:t xml:space="preserve"> % от националната зимуваща</w:t>
      </w:r>
      <w:r w:rsidRPr="007953AB">
        <w:rPr>
          <w:lang w:val="bg-BG"/>
        </w:rPr>
        <w:t xml:space="preserve"> популация (оценка „</w:t>
      </w:r>
      <w:r w:rsidRPr="0016198D">
        <w:rPr>
          <w:lang w:val="ru-RU"/>
        </w:rPr>
        <w:t>С</w:t>
      </w:r>
      <w:r w:rsidRPr="007953AB">
        <w:rPr>
          <w:lang w:val="bg-BG"/>
        </w:rPr>
        <w:t xml:space="preserve">”). </w:t>
      </w:r>
      <w:r>
        <w:rPr>
          <w:lang w:val="bg-BG"/>
        </w:rPr>
        <w:t>Опазването на вида е отлично</w:t>
      </w:r>
      <w:r w:rsidRPr="007953AB">
        <w:rPr>
          <w:lang w:val="bg-BG"/>
        </w:rPr>
        <w:t xml:space="preserve"> (оценка „</w:t>
      </w:r>
      <w:r>
        <w:rPr>
          <w:lang w:val="bg-BG"/>
        </w:rPr>
        <w:t>А</w:t>
      </w:r>
      <w:r w:rsidRPr="007953AB">
        <w:rPr>
          <w:lang w:val="bg-BG"/>
        </w:rPr>
        <w:t>”), популацията не е изолирана в рамките на разширен ареал (оценка „С”</w:t>
      </w:r>
      <w:r>
        <w:rPr>
          <w:lang w:val="bg-BG"/>
        </w:rPr>
        <w:t>). Общата оценка з</w:t>
      </w:r>
      <w:r w:rsidRPr="007953AB">
        <w:rPr>
          <w:lang w:val="bg-BG"/>
        </w:rPr>
        <w:t>а стойността на зоната за съхранение на вида е „В” – добра стойност.</w:t>
      </w:r>
    </w:p>
    <w:p w14:paraId="157887CA" w14:textId="77777777" w:rsidR="0037653F" w:rsidRPr="007953AB" w:rsidRDefault="0037653F" w:rsidP="0037653F">
      <w:pPr>
        <w:pStyle w:val="ListParagraph"/>
        <w:numPr>
          <w:ilvl w:val="0"/>
          <w:numId w:val="7"/>
        </w:numPr>
        <w:spacing w:after="120"/>
        <w:ind w:left="0"/>
        <w:rPr>
          <w:b/>
          <w:lang w:val="bg-BG"/>
        </w:rPr>
      </w:pPr>
      <w:r w:rsidRPr="007953AB">
        <w:rPr>
          <w:b/>
          <w:lang w:val="bg-BG"/>
        </w:rPr>
        <w:t xml:space="preserve">Анализ на наличната информация </w:t>
      </w:r>
    </w:p>
    <w:p w14:paraId="4BFE08F4" w14:textId="77777777" w:rsidR="0037653F" w:rsidRDefault="0037653F" w:rsidP="00707045">
      <w:pPr>
        <w:spacing w:after="120"/>
        <w:jc w:val="both"/>
        <w:rPr>
          <w:lang w:val="bg-BG"/>
        </w:rPr>
      </w:pPr>
      <w:r>
        <w:rPr>
          <w:lang w:val="bg-BG"/>
        </w:rPr>
        <w:t xml:space="preserve">Малкия корморан не образува големи концентрации по р. Дунав по време на зимуване – средно 185 инд./год. за цялото българско поречие </w:t>
      </w:r>
      <w:r w:rsidRPr="0016198D">
        <w:rPr>
          <w:lang w:val="ru-RU"/>
        </w:rPr>
        <w:t>(</w:t>
      </w:r>
      <w:r w:rsidRPr="007953AB">
        <w:rPr>
          <w:lang w:val="en-GB"/>
        </w:rPr>
        <w:t>Michev</w:t>
      </w:r>
      <w:r w:rsidRPr="0016198D">
        <w:rPr>
          <w:lang w:val="ru-RU"/>
        </w:rPr>
        <w:t xml:space="preserve"> &amp; </w:t>
      </w:r>
      <w:r w:rsidRPr="007953AB">
        <w:rPr>
          <w:lang w:val="en-GB"/>
        </w:rPr>
        <w:t>Profirov</w:t>
      </w:r>
      <w:r w:rsidRPr="0016198D">
        <w:rPr>
          <w:lang w:val="ru-RU"/>
        </w:rPr>
        <w:t>, 2003)</w:t>
      </w:r>
      <w:r>
        <w:rPr>
          <w:lang w:val="bg-BG"/>
        </w:rPr>
        <w:t>. Първоначалната оценка на зимуващата популация на вида в СЗЗ „Остров Лакът“ е 68 индивида (Тодоров, 2007). По данни от СЗП</w:t>
      </w:r>
      <w:r w:rsidRPr="007953AB">
        <w:rPr>
          <w:lang w:val="bg-BG"/>
        </w:rPr>
        <w:t xml:space="preserve"> през 2019 г. </w:t>
      </w:r>
      <w:r>
        <w:rPr>
          <w:lang w:val="bg-BG"/>
        </w:rPr>
        <w:t>и 2020 г., вида не е установен да зимува в зоната. За цялото българско поречие през 2019 г. са преброени 83 инд., а през 2020 г. 70 инд. По време на зимуване вида се концентрира основно в южна България – поречието на р. Марица и Бургаските влажни зони (</w:t>
      </w:r>
      <w:r>
        <w:rPr>
          <w:lang w:val="en-GB"/>
        </w:rPr>
        <w:t>ebirds</w:t>
      </w:r>
      <w:r w:rsidRPr="0016198D">
        <w:rPr>
          <w:lang w:val="ru-RU"/>
        </w:rPr>
        <w:t>.</w:t>
      </w:r>
      <w:r>
        <w:rPr>
          <w:lang w:val="en-GB"/>
        </w:rPr>
        <w:t>org</w:t>
      </w:r>
      <w:r w:rsidRPr="0016198D">
        <w:rPr>
          <w:lang w:val="ru-RU"/>
        </w:rPr>
        <w:t xml:space="preserve">, </w:t>
      </w:r>
      <w:r>
        <w:rPr>
          <w:lang w:val="bg-BG"/>
        </w:rPr>
        <w:t>декември - февруари).</w:t>
      </w:r>
    </w:p>
    <w:p w14:paraId="6BAA57CC" w14:textId="77777777" w:rsidR="0037653F" w:rsidRDefault="0037653F" w:rsidP="00707045">
      <w:pPr>
        <w:spacing w:after="120"/>
        <w:jc w:val="both"/>
        <w:rPr>
          <w:lang w:val="bg-BG"/>
        </w:rPr>
      </w:pPr>
      <w:r>
        <w:rPr>
          <w:lang w:val="bg-BG"/>
        </w:rPr>
        <w:t>По време на теренните проучвания през 2021 г., в периода май - юли са наблюдавани предимно прелитащи малки корморани (22 инд.) през територията на зоната.</w:t>
      </w:r>
    </w:p>
    <w:p w14:paraId="00F7212D" w14:textId="77777777" w:rsidR="0037653F" w:rsidRDefault="0037653F" w:rsidP="00707045">
      <w:pPr>
        <w:spacing w:after="120"/>
        <w:jc w:val="both"/>
        <w:rPr>
          <w:lang w:val="bg-BG"/>
        </w:rPr>
      </w:pPr>
      <w:r>
        <w:rPr>
          <w:lang w:val="bg-BG"/>
        </w:rPr>
        <w:t>Необходимо е залагане на адекватен мониторинг за по-продължително време през зимата, за да се установи действителната численост на зимуващата популация на вида в СЗЗ „Остров Лакът“. Препоръчваме залагането на целеви мониторинг на зимуващите птици с минимум три посещения в периода декември – февруари.</w:t>
      </w:r>
    </w:p>
    <w:p w14:paraId="23C07CC3" w14:textId="77777777" w:rsidR="0037653F" w:rsidRPr="007953AB" w:rsidRDefault="0037653F" w:rsidP="00707045">
      <w:pPr>
        <w:spacing w:after="120"/>
        <w:jc w:val="both"/>
        <w:rPr>
          <w:lang w:val="bg-BG"/>
        </w:rPr>
      </w:pPr>
      <w:r>
        <w:rPr>
          <w:lang w:val="bg-BG"/>
        </w:rPr>
        <w:t>Основни заплахи за вида са горскостопанските дейности, които водят до унищожаване на местообитанията в резултата на изсичане на естествените гори и замяната им с монокултури от хибридна топола, промяна в хидроморфологичните характеристики на реката и безпокойство от различни човешки дейности.</w:t>
      </w:r>
    </w:p>
    <w:p w14:paraId="2A7F0E46" w14:textId="08330E93" w:rsidR="0037653F" w:rsidRPr="007953AB" w:rsidRDefault="007B43D6" w:rsidP="0037653F">
      <w:pPr>
        <w:pStyle w:val="ListParagraph"/>
        <w:numPr>
          <w:ilvl w:val="0"/>
          <w:numId w:val="7"/>
        </w:numPr>
        <w:spacing w:after="120"/>
        <w:ind w:left="0"/>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146"/>
        <w:gridCol w:w="1362"/>
        <w:gridCol w:w="3544"/>
        <w:gridCol w:w="2098"/>
      </w:tblGrid>
      <w:tr w:rsidR="0037653F" w:rsidRPr="007953AB" w14:paraId="13ED73C0" w14:textId="77777777" w:rsidTr="0034058B">
        <w:trPr>
          <w:tblHeader/>
          <w:jc w:val="center"/>
        </w:trPr>
        <w:tc>
          <w:tcPr>
            <w:tcW w:w="0" w:type="auto"/>
            <w:shd w:val="clear" w:color="auto" w:fill="B6DDE8"/>
            <w:vAlign w:val="center"/>
          </w:tcPr>
          <w:p w14:paraId="675352B4" w14:textId="77777777" w:rsidR="0037653F" w:rsidRPr="007953AB" w:rsidRDefault="0037653F" w:rsidP="0034058B">
            <w:pPr>
              <w:spacing w:after="120"/>
              <w:rPr>
                <w:b/>
                <w:bCs/>
                <w:sz w:val="22"/>
                <w:szCs w:val="22"/>
                <w:lang w:val="bg-BG"/>
              </w:rPr>
            </w:pPr>
            <w:r w:rsidRPr="007953AB">
              <w:rPr>
                <w:b/>
                <w:bCs/>
                <w:sz w:val="22"/>
                <w:szCs w:val="22"/>
                <w:lang w:val="bg-BG"/>
              </w:rPr>
              <w:t>Параметър</w:t>
            </w:r>
          </w:p>
        </w:tc>
        <w:tc>
          <w:tcPr>
            <w:tcW w:w="0" w:type="auto"/>
            <w:shd w:val="clear" w:color="auto" w:fill="B6DDE8"/>
            <w:vAlign w:val="center"/>
          </w:tcPr>
          <w:p w14:paraId="0298BF97" w14:textId="77777777" w:rsidR="0037653F" w:rsidRPr="007953AB" w:rsidRDefault="0037653F" w:rsidP="0034058B">
            <w:pPr>
              <w:spacing w:after="120"/>
              <w:rPr>
                <w:b/>
                <w:bCs/>
                <w:sz w:val="22"/>
                <w:szCs w:val="22"/>
                <w:lang w:val="bg-BG"/>
              </w:rPr>
            </w:pPr>
            <w:r w:rsidRPr="007953AB">
              <w:rPr>
                <w:b/>
                <w:bCs/>
                <w:sz w:val="22"/>
                <w:szCs w:val="22"/>
                <w:lang w:val="bg-BG"/>
              </w:rPr>
              <w:t>Мерна единица</w:t>
            </w:r>
          </w:p>
        </w:tc>
        <w:tc>
          <w:tcPr>
            <w:tcW w:w="1362" w:type="dxa"/>
            <w:shd w:val="clear" w:color="auto" w:fill="B6DDE8"/>
            <w:vAlign w:val="center"/>
          </w:tcPr>
          <w:p w14:paraId="38FAA6C6" w14:textId="77777777" w:rsidR="0037653F" w:rsidRPr="007953AB" w:rsidRDefault="0037653F" w:rsidP="0034058B">
            <w:pPr>
              <w:spacing w:after="120"/>
              <w:rPr>
                <w:b/>
                <w:bCs/>
                <w:sz w:val="22"/>
                <w:szCs w:val="22"/>
                <w:lang w:val="bg-BG"/>
              </w:rPr>
            </w:pPr>
            <w:r w:rsidRPr="007953AB">
              <w:rPr>
                <w:b/>
                <w:bCs/>
                <w:sz w:val="22"/>
                <w:szCs w:val="22"/>
                <w:lang w:val="bg-BG"/>
              </w:rPr>
              <w:t>Целева стойност</w:t>
            </w:r>
          </w:p>
        </w:tc>
        <w:tc>
          <w:tcPr>
            <w:tcW w:w="3544" w:type="dxa"/>
            <w:shd w:val="clear" w:color="auto" w:fill="B6DDE8"/>
            <w:vAlign w:val="center"/>
          </w:tcPr>
          <w:p w14:paraId="02DCC623" w14:textId="77777777" w:rsidR="0037653F" w:rsidRPr="007953AB" w:rsidRDefault="0037653F" w:rsidP="0034058B">
            <w:pPr>
              <w:spacing w:after="120"/>
              <w:rPr>
                <w:b/>
                <w:bCs/>
                <w:sz w:val="22"/>
                <w:szCs w:val="22"/>
                <w:lang w:val="bg-BG"/>
              </w:rPr>
            </w:pPr>
            <w:r w:rsidRPr="007953AB">
              <w:rPr>
                <w:b/>
                <w:bCs/>
                <w:sz w:val="22"/>
                <w:szCs w:val="22"/>
                <w:lang w:val="bg-BG"/>
              </w:rPr>
              <w:t>Допълнителна информация</w:t>
            </w:r>
          </w:p>
        </w:tc>
        <w:tc>
          <w:tcPr>
            <w:tcW w:w="2098" w:type="dxa"/>
            <w:shd w:val="clear" w:color="auto" w:fill="B6DDE8"/>
            <w:vAlign w:val="center"/>
          </w:tcPr>
          <w:p w14:paraId="6AA9ECC7" w14:textId="77777777" w:rsidR="0037653F" w:rsidRPr="007953AB" w:rsidRDefault="0037653F" w:rsidP="0034058B">
            <w:pPr>
              <w:spacing w:after="120"/>
              <w:rPr>
                <w:b/>
                <w:bCs/>
                <w:sz w:val="22"/>
                <w:szCs w:val="22"/>
                <w:lang w:val="bg-BG"/>
              </w:rPr>
            </w:pPr>
            <w:r w:rsidRPr="007953AB">
              <w:rPr>
                <w:b/>
                <w:bCs/>
                <w:sz w:val="22"/>
                <w:szCs w:val="22"/>
                <w:lang w:val="bg-BG"/>
              </w:rPr>
              <w:t>Специфични за зоната цели</w:t>
            </w:r>
          </w:p>
        </w:tc>
      </w:tr>
      <w:tr w:rsidR="0037653F" w:rsidRPr="00A50BDB" w14:paraId="4EEC58B2" w14:textId="77777777" w:rsidTr="0034058B">
        <w:trPr>
          <w:jc w:val="center"/>
        </w:trPr>
        <w:tc>
          <w:tcPr>
            <w:tcW w:w="0" w:type="auto"/>
            <w:shd w:val="clear" w:color="auto" w:fill="auto"/>
          </w:tcPr>
          <w:p w14:paraId="177E54FC" w14:textId="77777777" w:rsidR="0037653F" w:rsidRPr="007953AB" w:rsidRDefault="0037653F" w:rsidP="0034058B">
            <w:pPr>
              <w:spacing w:after="120"/>
              <w:rPr>
                <w:b/>
                <w:sz w:val="22"/>
                <w:szCs w:val="22"/>
                <w:lang w:val="bg-BG"/>
              </w:rPr>
            </w:pPr>
            <w:r w:rsidRPr="007953AB">
              <w:rPr>
                <w:b/>
                <w:sz w:val="22"/>
                <w:szCs w:val="22"/>
                <w:lang w:val="bg-BG"/>
              </w:rPr>
              <w:t xml:space="preserve">Популация: </w:t>
            </w:r>
            <w:r w:rsidRPr="007953AB">
              <w:rPr>
                <w:bCs/>
                <w:sz w:val="22"/>
                <w:szCs w:val="22"/>
                <w:lang w:val="bg-BG"/>
              </w:rPr>
              <w:t>Размер на зимуващата популация</w:t>
            </w:r>
          </w:p>
        </w:tc>
        <w:tc>
          <w:tcPr>
            <w:tcW w:w="0" w:type="auto"/>
            <w:shd w:val="clear" w:color="auto" w:fill="auto"/>
          </w:tcPr>
          <w:p w14:paraId="648EFEEB" w14:textId="77777777" w:rsidR="0037653F" w:rsidRPr="007953AB" w:rsidRDefault="0037653F" w:rsidP="0034058B">
            <w:pPr>
              <w:spacing w:after="120"/>
              <w:rPr>
                <w:sz w:val="22"/>
                <w:szCs w:val="22"/>
                <w:lang w:val="bg-BG"/>
              </w:rPr>
            </w:pPr>
            <w:r w:rsidRPr="007953AB">
              <w:rPr>
                <w:sz w:val="22"/>
                <w:szCs w:val="22"/>
                <w:lang w:val="bg-BG"/>
              </w:rPr>
              <w:t>Брой индивиди</w:t>
            </w:r>
          </w:p>
        </w:tc>
        <w:tc>
          <w:tcPr>
            <w:tcW w:w="1362" w:type="dxa"/>
            <w:shd w:val="clear" w:color="auto" w:fill="auto"/>
          </w:tcPr>
          <w:p w14:paraId="5CD66020" w14:textId="42CA1729" w:rsidR="0037653F" w:rsidRPr="007953AB" w:rsidRDefault="00CE1971" w:rsidP="00CE1971">
            <w:pPr>
              <w:spacing w:after="120"/>
              <w:rPr>
                <w:sz w:val="22"/>
                <w:szCs w:val="22"/>
                <w:lang w:val="bg-BG"/>
              </w:rPr>
            </w:pPr>
            <w:r>
              <w:rPr>
                <w:sz w:val="22"/>
                <w:szCs w:val="22"/>
                <w:lang w:val="bg-BG"/>
              </w:rPr>
              <w:t xml:space="preserve">Най-малко </w:t>
            </w:r>
            <w:r w:rsidR="0037653F" w:rsidRPr="007953AB">
              <w:rPr>
                <w:sz w:val="22"/>
                <w:szCs w:val="22"/>
                <w:lang w:val="bg-BG"/>
              </w:rPr>
              <w:t xml:space="preserve">1 </w:t>
            </w:r>
            <w:r>
              <w:rPr>
                <w:sz w:val="22"/>
                <w:szCs w:val="22"/>
                <w:lang w:val="bg-BG"/>
              </w:rPr>
              <w:t>инд.</w:t>
            </w:r>
          </w:p>
        </w:tc>
        <w:tc>
          <w:tcPr>
            <w:tcW w:w="3544" w:type="dxa"/>
            <w:shd w:val="clear" w:color="auto" w:fill="auto"/>
          </w:tcPr>
          <w:p w14:paraId="273294E7" w14:textId="5BB8E687" w:rsidR="0037653F" w:rsidRPr="007953AB" w:rsidRDefault="0037653F" w:rsidP="0034058B">
            <w:pPr>
              <w:spacing w:after="120"/>
              <w:rPr>
                <w:sz w:val="22"/>
                <w:szCs w:val="22"/>
                <w:lang w:val="bg-BG"/>
              </w:rPr>
            </w:pPr>
            <w:r>
              <w:rPr>
                <w:sz w:val="22"/>
                <w:szCs w:val="22"/>
                <w:lang w:val="bg-BG"/>
              </w:rPr>
              <w:t xml:space="preserve">Определена съобразно </w:t>
            </w:r>
            <w:r w:rsidR="006C6AD3">
              <w:rPr>
                <w:sz w:val="22"/>
                <w:szCs w:val="22"/>
                <w:lang w:val="bg-BG"/>
              </w:rPr>
              <w:t>СФД</w:t>
            </w:r>
            <w:r>
              <w:rPr>
                <w:sz w:val="22"/>
                <w:szCs w:val="22"/>
                <w:lang w:val="bg-BG"/>
              </w:rPr>
              <w:t xml:space="preserve">. </w:t>
            </w:r>
            <w:r w:rsidRPr="007953AB">
              <w:rPr>
                <w:sz w:val="22"/>
                <w:szCs w:val="22"/>
                <w:lang w:val="bg-BG"/>
              </w:rPr>
              <w:t xml:space="preserve">Количеството на </w:t>
            </w:r>
            <w:r>
              <w:rPr>
                <w:sz w:val="22"/>
                <w:szCs w:val="22"/>
                <w:lang w:val="bg-BG"/>
              </w:rPr>
              <w:t>зимуващите птици ще</w:t>
            </w:r>
            <w:r w:rsidRPr="007953AB">
              <w:rPr>
                <w:sz w:val="22"/>
                <w:szCs w:val="22"/>
                <w:lang w:val="bg-BG"/>
              </w:rPr>
              <w:t xml:space="preserve"> зависи от метеорологичните условия</w:t>
            </w:r>
            <w:r>
              <w:rPr>
                <w:sz w:val="22"/>
                <w:szCs w:val="22"/>
                <w:lang w:val="bg-BG"/>
              </w:rPr>
              <w:t xml:space="preserve"> и подходящата хранителна база. Необходимо е залагане на систематизиран мониторинг за определяне на актуалната численост на вида през зимата.</w:t>
            </w:r>
          </w:p>
        </w:tc>
        <w:tc>
          <w:tcPr>
            <w:tcW w:w="2098" w:type="dxa"/>
          </w:tcPr>
          <w:p w14:paraId="5A871D43" w14:textId="77777777" w:rsidR="0037653F" w:rsidRDefault="0037653F" w:rsidP="0034058B">
            <w:pPr>
              <w:spacing w:after="120"/>
              <w:rPr>
                <w:sz w:val="22"/>
                <w:szCs w:val="22"/>
                <w:lang w:val="bg-BG"/>
              </w:rPr>
            </w:pPr>
            <w:r>
              <w:rPr>
                <w:sz w:val="22"/>
                <w:szCs w:val="22"/>
                <w:lang w:val="bg-BG"/>
              </w:rPr>
              <w:t xml:space="preserve">При подходящи метеорологични условия и налична хранителна база </w:t>
            </w:r>
            <w:r w:rsidRPr="007953AB">
              <w:rPr>
                <w:sz w:val="22"/>
                <w:szCs w:val="22"/>
                <w:lang w:val="bg-BG"/>
              </w:rPr>
              <w:t>поддържане на популацията &gt;1 инд.</w:t>
            </w:r>
          </w:p>
          <w:p w14:paraId="0C7A67CA" w14:textId="77777777" w:rsidR="0037653F" w:rsidRPr="007953AB" w:rsidRDefault="0037653F" w:rsidP="0034058B">
            <w:pPr>
              <w:spacing w:after="120"/>
              <w:rPr>
                <w:sz w:val="22"/>
                <w:szCs w:val="22"/>
                <w:lang w:val="bg-BG"/>
              </w:rPr>
            </w:pPr>
            <w:r>
              <w:rPr>
                <w:sz w:val="22"/>
                <w:szCs w:val="22"/>
                <w:lang w:val="bg-BG"/>
              </w:rPr>
              <w:t>Мониторинг до 2025 г. за изясняване на актуалната численост.</w:t>
            </w:r>
          </w:p>
        </w:tc>
      </w:tr>
      <w:tr w:rsidR="0037653F" w:rsidRPr="00A50BDB" w14:paraId="4351ED1D" w14:textId="77777777" w:rsidTr="0034058B">
        <w:trPr>
          <w:jc w:val="center"/>
        </w:trPr>
        <w:tc>
          <w:tcPr>
            <w:tcW w:w="0" w:type="auto"/>
            <w:shd w:val="clear" w:color="auto" w:fill="auto"/>
          </w:tcPr>
          <w:p w14:paraId="5C1373DD" w14:textId="77777777" w:rsidR="0037653F" w:rsidRPr="009C0B41" w:rsidRDefault="0037653F" w:rsidP="0034058B">
            <w:pPr>
              <w:spacing w:after="120"/>
              <w:rPr>
                <w:b/>
                <w:sz w:val="22"/>
                <w:szCs w:val="22"/>
                <w:lang w:val="bg-BG"/>
              </w:rPr>
            </w:pPr>
            <w:r w:rsidRPr="009C0B41">
              <w:rPr>
                <w:b/>
                <w:sz w:val="22"/>
                <w:szCs w:val="22"/>
                <w:lang w:val="bg-BG"/>
              </w:rPr>
              <w:t xml:space="preserve">Местообитание на вида: </w:t>
            </w:r>
            <w:r w:rsidRPr="009C0B41">
              <w:rPr>
                <w:bCs/>
                <w:sz w:val="22"/>
                <w:szCs w:val="22"/>
                <w:lang w:val="bg-BG"/>
              </w:rPr>
              <w:t xml:space="preserve">Площ на подходящите </w:t>
            </w:r>
            <w:r w:rsidRPr="009C0B41">
              <w:rPr>
                <w:bCs/>
                <w:sz w:val="22"/>
                <w:szCs w:val="22"/>
                <w:lang w:val="bg-BG"/>
              </w:rPr>
              <w:lastRenderedPageBreak/>
              <w:t>хранителни местообитания на вида</w:t>
            </w:r>
            <w:r w:rsidRPr="009C0B41">
              <w:rPr>
                <w:b/>
                <w:sz w:val="22"/>
                <w:szCs w:val="22"/>
                <w:lang w:val="bg-BG"/>
              </w:rPr>
              <w:t xml:space="preserve"> </w:t>
            </w:r>
          </w:p>
        </w:tc>
        <w:tc>
          <w:tcPr>
            <w:tcW w:w="0" w:type="auto"/>
            <w:shd w:val="clear" w:color="auto" w:fill="auto"/>
          </w:tcPr>
          <w:p w14:paraId="7150BEE6" w14:textId="77777777" w:rsidR="0037653F" w:rsidRPr="009C0B41" w:rsidRDefault="0037653F" w:rsidP="0034058B">
            <w:pPr>
              <w:spacing w:after="120"/>
              <w:rPr>
                <w:sz w:val="22"/>
                <w:szCs w:val="22"/>
              </w:rPr>
            </w:pPr>
            <w:r w:rsidRPr="009C0B41">
              <w:rPr>
                <w:sz w:val="22"/>
                <w:szCs w:val="22"/>
              </w:rPr>
              <w:lastRenderedPageBreak/>
              <w:t>ha</w:t>
            </w:r>
          </w:p>
        </w:tc>
        <w:tc>
          <w:tcPr>
            <w:tcW w:w="1362" w:type="dxa"/>
            <w:shd w:val="clear" w:color="auto" w:fill="auto"/>
          </w:tcPr>
          <w:p w14:paraId="41B860AF" w14:textId="77777777" w:rsidR="0037653F" w:rsidRPr="009C0B41" w:rsidRDefault="0037653F" w:rsidP="0034058B">
            <w:pPr>
              <w:spacing w:after="120"/>
              <w:rPr>
                <w:sz w:val="22"/>
                <w:szCs w:val="22"/>
                <w:lang w:val="bg-BG"/>
              </w:rPr>
            </w:pPr>
            <w:r w:rsidRPr="009C0B41">
              <w:rPr>
                <w:sz w:val="22"/>
                <w:szCs w:val="22"/>
                <w:lang w:val="bg-BG"/>
              </w:rPr>
              <w:t xml:space="preserve">Най-малко </w:t>
            </w:r>
            <w:r w:rsidRPr="009C0B41">
              <w:rPr>
                <w:sz w:val="22"/>
                <w:szCs w:val="22"/>
                <w:lang w:val="en-GB"/>
              </w:rPr>
              <w:t>782</w:t>
            </w:r>
            <w:r w:rsidRPr="009C0B41">
              <w:rPr>
                <w:sz w:val="22"/>
                <w:szCs w:val="22"/>
                <w:lang w:val="bg-BG"/>
              </w:rPr>
              <w:t xml:space="preserve"> </w:t>
            </w:r>
            <w:r w:rsidRPr="009C0B41">
              <w:rPr>
                <w:sz w:val="22"/>
                <w:szCs w:val="22"/>
                <w:lang w:val="en-GB"/>
              </w:rPr>
              <w:t>ha</w:t>
            </w:r>
            <w:r w:rsidRPr="009C0B41">
              <w:rPr>
                <w:sz w:val="22"/>
                <w:szCs w:val="22"/>
                <w:lang w:val="bg-BG"/>
              </w:rPr>
              <w:t xml:space="preserve"> </w:t>
            </w:r>
          </w:p>
          <w:p w14:paraId="5961FF67" w14:textId="77777777" w:rsidR="0037653F" w:rsidRPr="009C0B41" w:rsidRDefault="0037653F" w:rsidP="0034058B">
            <w:pPr>
              <w:spacing w:after="120"/>
              <w:rPr>
                <w:sz w:val="22"/>
                <w:szCs w:val="22"/>
                <w:lang w:val="bg-BG"/>
              </w:rPr>
            </w:pPr>
          </w:p>
        </w:tc>
        <w:tc>
          <w:tcPr>
            <w:tcW w:w="3544" w:type="dxa"/>
            <w:shd w:val="clear" w:color="auto" w:fill="auto"/>
          </w:tcPr>
          <w:p w14:paraId="1F8FE67D" w14:textId="022DA6DC" w:rsidR="0037653F" w:rsidRPr="009C0B41" w:rsidRDefault="0037653F" w:rsidP="0034058B">
            <w:pPr>
              <w:spacing w:after="120"/>
              <w:rPr>
                <w:sz w:val="22"/>
                <w:szCs w:val="22"/>
                <w:lang w:val="en-GB"/>
              </w:rPr>
            </w:pPr>
            <w:r w:rsidRPr="009C0B41">
              <w:rPr>
                <w:sz w:val="22"/>
                <w:szCs w:val="22"/>
                <w:lang w:val="bg-BG"/>
              </w:rPr>
              <w:lastRenderedPageBreak/>
              <w:t xml:space="preserve">Изчислена на база откритите водни площи по р. Дунав в рамките на СЗЗ. Според </w:t>
            </w:r>
            <w:r w:rsidR="006C6AD3">
              <w:rPr>
                <w:sz w:val="22"/>
                <w:szCs w:val="22"/>
                <w:lang w:val="bg-BG"/>
              </w:rPr>
              <w:t>СФД</w:t>
            </w:r>
            <w:r w:rsidRPr="009C0B41">
              <w:rPr>
                <w:sz w:val="22"/>
                <w:szCs w:val="22"/>
                <w:lang w:val="bg-BG"/>
              </w:rPr>
              <w:t xml:space="preserve">, % </w:t>
            </w:r>
            <w:r w:rsidRPr="009C0B41">
              <w:rPr>
                <w:sz w:val="22"/>
                <w:szCs w:val="22"/>
                <w:lang w:val="bg-BG"/>
              </w:rPr>
              <w:lastRenderedPageBreak/>
              <w:t xml:space="preserve">на местообитание </w:t>
            </w:r>
            <w:r w:rsidRPr="009C0B41">
              <w:rPr>
                <w:sz w:val="22"/>
                <w:szCs w:val="22"/>
                <w:lang w:val="en-GB"/>
              </w:rPr>
              <w:t xml:space="preserve">N06 </w:t>
            </w:r>
            <w:r w:rsidRPr="009C0B41">
              <w:rPr>
                <w:sz w:val="22"/>
                <w:szCs w:val="22"/>
              </w:rPr>
              <w:t xml:space="preserve">- </w:t>
            </w:r>
            <w:r w:rsidRPr="009C0B41">
              <w:rPr>
                <w:sz w:val="22"/>
                <w:szCs w:val="22"/>
                <w:lang w:val="bg-BG"/>
              </w:rPr>
              <w:t xml:space="preserve">открити водни площи (782 </w:t>
            </w:r>
            <w:r w:rsidRPr="009C0B41">
              <w:rPr>
                <w:sz w:val="22"/>
                <w:szCs w:val="22"/>
                <w:lang w:val="en-GB"/>
              </w:rPr>
              <w:t>ha</w:t>
            </w:r>
            <w:r w:rsidRPr="009C0B41">
              <w:rPr>
                <w:sz w:val="22"/>
                <w:szCs w:val="22"/>
                <w:lang w:val="bg-BG"/>
              </w:rPr>
              <w:t>)</w:t>
            </w:r>
            <w:r w:rsidRPr="009C0B41">
              <w:rPr>
                <w:sz w:val="22"/>
                <w:szCs w:val="22"/>
                <w:lang w:val="en-GB"/>
              </w:rPr>
              <w:t>.</w:t>
            </w:r>
          </w:p>
        </w:tc>
        <w:tc>
          <w:tcPr>
            <w:tcW w:w="2098" w:type="dxa"/>
          </w:tcPr>
          <w:p w14:paraId="6E8A1B9B" w14:textId="77777777" w:rsidR="0037653F" w:rsidRPr="009C0B41" w:rsidRDefault="0037653F" w:rsidP="0034058B">
            <w:pPr>
              <w:spacing w:after="120"/>
              <w:rPr>
                <w:sz w:val="22"/>
                <w:szCs w:val="22"/>
                <w:lang w:val="bg-BG"/>
              </w:rPr>
            </w:pPr>
            <w:r w:rsidRPr="009C0B41">
              <w:rPr>
                <w:sz w:val="22"/>
                <w:szCs w:val="22"/>
                <w:lang w:val="bg-BG"/>
              </w:rPr>
              <w:lastRenderedPageBreak/>
              <w:t xml:space="preserve">Поддържане на площта на местообитанието </w:t>
            </w:r>
            <w:r w:rsidRPr="009C0B41">
              <w:rPr>
                <w:sz w:val="22"/>
                <w:szCs w:val="22"/>
                <w:lang w:val="bg-BG"/>
              </w:rPr>
              <w:lastRenderedPageBreak/>
              <w:t>по врем</w:t>
            </w:r>
            <w:r w:rsidRPr="009C0B41">
              <w:rPr>
                <w:sz w:val="22"/>
                <w:szCs w:val="22"/>
                <w:lang w:val="en-GB"/>
              </w:rPr>
              <w:t>e</w:t>
            </w:r>
            <w:r w:rsidRPr="009C0B41">
              <w:rPr>
                <w:sz w:val="22"/>
                <w:szCs w:val="22"/>
                <w:lang w:val="bg-BG"/>
              </w:rPr>
              <w:t xml:space="preserve"> на зимуване в размер най-малко 782 </w:t>
            </w:r>
            <w:r w:rsidRPr="009C0B41">
              <w:rPr>
                <w:sz w:val="22"/>
                <w:szCs w:val="22"/>
                <w:lang w:val="en-GB"/>
              </w:rPr>
              <w:t>ha</w:t>
            </w:r>
            <w:r w:rsidRPr="0016198D">
              <w:rPr>
                <w:sz w:val="22"/>
                <w:szCs w:val="22"/>
                <w:lang w:val="ru-RU"/>
              </w:rPr>
              <w:t>.</w:t>
            </w:r>
          </w:p>
        </w:tc>
      </w:tr>
      <w:tr w:rsidR="0037653F" w:rsidRPr="00A50BDB" w14:paraId="7926E239" w14:textId="77777777" w:rsidTr="0034058B">
        <w:trPr>
          <w:jc w:val="center"/>
        </w:trPr>
        <w:tc>
          <w:tcPr>
            <w:tcW w:w="0" w:type="auto"/>
            <w:shd w:val="clear" w:color="auto" w:fill="auto"/>
          </w:tcPr>
          <w:p w14:paraId="39024947" w14:textId="77777777" w:rsidR="0037653F" w:rsidRPr="007953AB" w:rsidRDefault="0037653F" w:rsidP="0034058B">
            <w:pPr>
              <w:spacing w:after="120"/>
              <w:rPr>
                <w:b/>
                <w:sz w:val="22"/>
                <w:szCs w:val="22"/>
                <w:lang w:val="bg-BG"/>
              </w:rPr>
            </w:pPr>
            <w:r w:rsidRPr="007953AB">
              <w:rPr>
                <w:b/>
                <w:sz w:val="22"/>
                <w:szCs w:val="22"/>
                <w:lang w:val="bg-BG"/>
              </w:rPr>
              <w:lastRenderedPageBreak/>
              <w:t xml:space="preserve">Местообитание на вида: </w:t>
            </w:r>
            <w:r w:rsidRPr="007953AB">
              <w:rPr>
                <w:sz w:val="22"/>
                <w:szCs w:val="22"/>
                <w:lang w:val="bg-BG"/>
              </w:rPr>
              <w:t>Екологично състояние на водните тела с местообитания на вида, по биологичен елемент риби (JDS4-Fish)</w:t>
            </w:r>
          </w:p>
        </w:tc>
        <w:tc>
          <w:tcPr>
            <w:tcW w:w="0" w:type="auto"/>
            <w:shd w:val="clear" w:color="auto" w:fill="auto"/>
          </w:tcPr>
          <w:p w14:paraId="27C1F72B" w14:textId="77777777" w:rsidR="0037653F" w:rsidRPr="007953AB" w:rsidRDefault="0037653F" w:rsidP="0034058B">
            <w:pPr>
              <w:spacing w:after="120"/>
              <w:rPr>
                <w:sz w:val="22"/>
                <w:szCs w:val="22"/>
                <w:lang w:val="bg-BG"/>
              </w:rPr>
            </w:pPr>
            <w:r w:rsidRPr="007953AB">
              <w:rPr>
                <w:sz w:val="22"/>
                <w:szCs w:val="22"/>
                <w:lang w:val="bg-BG"/>
              </w:rPr>
              <w:t>5 степенна скала</w:t>
            </w:r>
          </w:p>
        </w:tc>
        <w:tc>
          <w:tcPr>
            <w:tcW w:w="1362" w:type="dxa"/>
            <w:shd w:val="clear" w:color="auto" w:fill="auto"/>
          </w:tcPr>
          <w:p w14:paraId="5734064F" w14:textId="77777777" w:rsidR="0037653F" w:rsidRPr="007953AB" w:rsidRDefault="0037653F" w:rsidP="0034058B">
            <w:pPr>
              <w:spacing w:after="120"/>
              <w:rPr>
                <w:sz w:val="22"/>
                <w:szCs w:val="22"/>
                <w:lang w:val="bg-BG"/>
              </w:rPr>
            </w:pPr>
            <w:r w:rsidRPr="007953AB">
              <w:rPr>
                <w:sz w:val="22"/>
                <w:szCs w:val="22"/>
                <w:lang w:val="bg-BG"/>
              </w:rPr>
              <w:t>2-Добро или 1-Отлично</w:t>
            </w:r>
          </w:p>
        </w:tc>
        <w:tc>
          <w:tcPr>
            <w:tcW w:w="3544" w:type="dxa"/>
            <w:shd w:val="clear" w:color="auto" w:fill="auto"/>
          </w:tcPr>
          <w:tbl>
            <w:tblPr>
              <w:tblW w:w="2321" w:type="dxa"/>
              <w:jc w:val="center"/>
              <w:tblCellMar>
                <w:left w:w="70" w:type="dxa"/>
                <w:right w:w="70" w:type="dxa"/>
              </w:tblCellMar>
              <w:tblLook w:val="04A0" w:firstRow="1" w:lastRow="0" w:firstColumn="1" w:lastColumn="0" w:noHBand="0" w:noVBand="1"/>
            </w:tblPr>
            <w:tblGrid>
              <w:gridCol w:w="2321"/>
            </w:tblGrid>
            <w:tr w:rsidR="0037653F" w:rsidRPr="00A50BDB" w14:paraId="79EFE9BD" w14:textId="77777777" w:rsidTr="0034058B">
              <w:trPr>
                <w:trHeight w:val="300"/>
                <w:jc w:val="center"/>
              </w:trPr>
              <w:tc>
                <w:tcPr>
                  <w:tcW w:w="2321" w:type="dxa"/>
                  <w:tcBorders>
                    <w:top w:val="single" w:sz="4" w:space="0" w:color="auto"/>
                    <w:left w:val="single" w:sz="4" w:space="0" w:color="auto"/>
                    <w:bottom w:val="single" w:sz="4" w:space="0" w:color="auto"/>
                    <w:right w:val="nil"/>
                  </w:tcBorders>
                  <w:shd w:val="clear" w:color="000000" w:fill="BFBFBF"/>
                  <w:noWrap/>
                  <w:vAlign w:val="bottom"/>
                  <w:hideMark/>
                </w:tcPr>
                <w:p w14:paraId="01E2EECD" w14:textId="77777777" w:rsidR="0037653F" w:rsidRPr="007953AB" w:rsidRDefault="0037653F" w:rsidP="0034058B">
                  <w:pPr>
                    <w:spacing w:after="120"/>
                    <w:rPr>
                      <w:b/>
                      <w:bCs/>
                      <w:sz w:val="22"/>
                      <w:szCs w:val="22"/>
                      <w:lang w:val="bg-BG"/>
                    </w:rPr>
                  </w:pPr>
                  <w:r w:rsidRPr="007953AB">
                    <w:rPr>
                      <w:b/>
                      <w:bCs/>
                      <w:sz w:val="22"/>
                      <w:szCs w:val="22"/>
                      <w:lang w:val="bg-BG"/>
                    </w:rPr>
                    <w:t>Екологично състояние</w:t>
                  </w:r>
                </w:p>
              </w:tc>
            </w:tr>
            <w:tr w:rsidR="0037653F" w:rsidRPr="00A50BDB" w14:paraId="4CE57760" w14:textId="77777777" w:rsidTr="0034058B">
              <w:trPr>
                <w:trHeight w:val="300"/>
                <w:jc w:val="center"/>
              </w:trPr>
              <w:tc>
                <w:tcPr>
                  <w:tcW w:w="232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3E6EB81" w14:textId="77777777" w:rsidR="0037653F" w:rsidRPr="007953AB" w:rsidRDefault="0037653F" w:rsidP="0034058B">
                  <w:pPr>
                    <w:spacing w:after="120"/>
                    <w:rPr>
                      <w:sz w:val="22"/>
                      <w:szCs w:val="22"/>
                      <w:lang w:val="bg-BG"/>
                    </w:rPr>
                  </w:pPr>
                  <w:r w:rsidRPr="007953AB">
                    <w:rPr>
                      <w:sz w:val="22"/>
                      <w:szCs w:val="22"/>
                      <w:lang w:val="bg-BG"/>
                    </w:rPr>
                    <w:t>1-Отлично - High</w:t>
                  </w:r>
                </w:p>
              </w:tc>
            </w:tr>
            <w:tr w:rsidR="0037653F" w:rsidRPr="00A50BDB" w14:paraId="0F036FCA" w14:textId="77777777" w:rsidTr="0034058B">
              <w:trPr>
                <w:trHeight w:val="300"/>
                <w:jc w:val="center"/>
              </w:trPr>
              <w:tc>
                <w:tcPr>
                  <w:tcW w:w="232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A216A9B" w14:textId="77777777" w:rsidR="0037653F" w:rsidRPr="007953AB" w:rsidRDefault="0037653F" w:rsidP="0034058B">
                  <w:pPr>
                    <w:spacing w:after="120"/>
                    <w:rPr>
                      <w:sz w:val="22"/>
                      <w:szCs w:val="22"/>
                      <w:lang w:val="bg-BG"/>
                    </w:rPr>
                  </w:pPr>
                  <w:r w:rsidRPr="007953AB">
                    <w:rPr>
                      <w:sz w:val="22"/>
                      <w:szCs w:val="22"/>
                      <w:lang w:val="bg-BG"/>
                    </w:rPr>
                    <w:t>2-Добро - Good</w:t>
                  </w:r>
                </w:p>
              </w:tc>
            </w:tr>
            <w:tr w:rsidR="0037653F" w:rsidRPr="00A50BDB" w14:paraId="7D05B6B0" w14:textId="77777777" w:rsidTr="0034058B">
              <w:trPr>
                <w:trHeight w:val="300"/>
                <w:jc w:val="center"/>
              </w:trPr>
              <w:tc>
                <w:tcPr>
                  <w:tcW w:w="232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1E443B2" w14:textId="77777777" w:rsidR="0037653F" w:rsidRPr="007953AB" w:rsidRDefault="0037653F" w:rsidP="0034058B">
                  <w:pPr>
                    <w:spacing w:after="120"/>
                    <w:rPr>
                      <w:sz w:val="22"/>
                      <w:szCs w:val="22"/>
                      <w:lang w:val="bg-BG"/>
                    </w:rPr>
                  </w:pPr>
                  <w:r w:rsidRPr="007953AB">
                    <w:rPr>
                      <w:sz w:val="22"/>
                      <w:szCs w:val="22"/>
                      <w:lang w:val="bg-BG"/>
                    </w:rPr>
                    <w:t>3-Умерено - Moderate</w:t>
                  </w:r>
                </w:p>
              </w:tc>
            </w:tr>
            <w:tr w:rsidR="0037653F" w:rsidRPr="00A50BDB" w14:paraId="79BC70CB" w14:textId="77777777" w:rsidTr="0034058B">
              <w:trPr>
                <w:trHeight w:val="300"/>
                <w:jc w:val="center"/>
              </w:trPr>
              <w:tc>
                <w:tcPr>
                  <w:tcW w:w="232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F3E7286" w14:textId="77777777" w:rsidR="0037653F" w:rsidRPr="007953AB" w:rsidRDefault="0037653F" w:rsidP="0034058B">
                  <w:pPr>
                    <w:spacing w:after="120"/>
                    <w:rPr>
                      <w:sz w:val="22"/>
                      <w:szCs w:val="22"/>
                      <w:lang w:val="bg-BG"/>
                    </w:rPr>
                  </w:pPr>
                  <w:r w:rsidRPr="007953AB">
                    <w:rPr>
                      <w:sz w:val="22"/>
                      <w:szCs w:val="22"/>
                      <w:lang w:val="bg-BG"/>
                    </w:rPr>
                    <w:t>4-Лошо - Poor</w:t>
                  </w:r>
                </w:p>
              </w:tc>
            </w:tr>
            <w:tr w:rsidR="0037653F" w:rsidRPr="00A50BDB" w14:paraId="2D694307" w14:textId="77777777" w:rsidTr="0034058B">
              <w:trPr>
                <w:trHeight w:val="300"/>
                <w:jc w:val="center"/>
              </w:trPr>
              <w:tc>
                <w:tcPr>
                  <w:tcW w:w="232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D400E16" w14:textId="77777777" w:rsidR="0037653F" w:rsidRPr="007953AB" w:rsidRDefault="0037653F" w:rsidP="0034058B">
                  <w:pPr>
                    <w:spacing w:after="120"/>
                    <w:rPr>
                      <w:sz w:val="22"/>
                      <w:szCs w:val="22"/>
                      <w:lang w:val="bg-BG"/>
                    </w:rPr>
                  </w:pPr>
                  <w:r w:rsidRPr="007953AB">
                    <w:rPr>
                      <w:sz w:val="22"/>
                      <w:szCs w:val="22"/>
                      <w:lang w:val="bg-BG"/>
                    </w:rPr>
                    <w:t>5-Много лошо - Bad</w:t>
                  </w:r>
                </w:p>
              </w:tc>
            </w:tr>
          </w:tbl>
          <w:p w14:paraId="3A3D1FA3" w14:textId="77777777" w:rsidR="0037653F" w:rsidRPr="0016198D" w:rsidRDefault="0037653F" w:rsidP="0034058B">
            <w:pPr>
              <w:spacing w:after="120"/>
              <w:rPr>
                <w:sz w:val="22"/>
                <w:szCs w:val="22"/>
                <w:lang w:val="ru-RU"/>
              </w:rPr>
            </w:pPr>
            <w:r w:rsidRPr="007953AB">
              <w:rPr>
                <w:sz w:val="22"/>
                <w:szCs w:val="22"/>
                <w:lang w:val="bg-BG"/>
              </w:rPr>
              <w:t xml:space="preserve">Екологичното състояние на водите по р. Дунав по показател риби (пункт устието на Искър и устието на Янтра) е оценено на </w:t>
            </w:r>
            <w:r w:rsidRPr="007953AB">
              <w:rPr>
                <w:b/>
                <w:sz w:val="22"/>
                <w:szCs w:val="22"/>
                <w:lang w:val="bg-BG"/>
              </w:rPr>
              <w:t xml:space="preserve">добро (2) </w:t>
            </w:r>
            <w:r w:rsidRPr="007953AB">
              <w:rPr>
                <w:sz w:val="22"/>
                <w:szCs w:val="22"/>
                <w:lang w:val="bg-BG"/>
              </w:rPr>
              <w:t>според доклада на JDS4 (2019-2020, Табл. 5, стр. 51).</w:t>
            </w:r>
          </w:p>
        </w:tc>
        <w:tc>
          <w:tcPr>
            <w:tcW w:w="2098" w:type="dxa"/>
          </w:tcPr>
          <w:p w14:paraId="55F37D9D" w14:textId="77777777" w:rsidR="0037653F" w:rsidRPr="007953AB" w:rsidRDefault="0037653F" w:rsidP="0034058B">
            <w:pPr>
              <w:spacing w:after="120"/>
              <w:rPr>
                <w:sz w:val="22"/>
                <w:szCs w:val="22"/>
                <w:lang w:val="bg-BG"/>
              </w:rPr>
            </w:pPr>
            <w:r w:rsidRPr="007953AB">
              <w:rPr>
                <w:sz w:val="22"/>
                <w:szCs w:val="22"/>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14:paraId="63C19E04" w14:textId="77777777" w:rsidR="0037653F" w:rsidRPr="0016198D" w:rsidRDefault="0037653F" w:rsidP="0037653F">
      <w:pPr>
        <w:spacing w:after="120"/>
        <w:rPr>
          <w:lang w:val="ru-RU"/>
        </w:rPr>
      </w:pPr>
    </w:p>
    <w:p w14:paraId="15D7DC4B" w14:textId="056390C4" w:rsidR="0037653F" w:rsidRPr="007953AB" w:rsidRDefault="0037653F" w:rsidP="0037653F">
      <w:pPr>
        <w:pStyle w:val="ListParagraph"/>
        <w:numPr>
          <w:ilvl w:val="0"/>
          <w:numId w:val="7"/>
        </w:numPr>
        <w:spacing w:after="120"/>
        <w:ind w:left="0"/>
        <w:rPr>
          <w:b/>
          <w:bCs/>
          <w:lang w:val="bg-BG"/>
        </w:rPr>
      </w:pPr>
      <w:r w:rsidRPr="007953AB">
        <w:rPr>
          <w:b/>
          <w:bCs/>
          <w:lang w:val="bg-BG"/>
        </w:rPr>
        <w:t xml:space="preserve">Необходимост от промени в </w:t>
      </w:r>
      <w:r w:rsidR="006C6AD3">
        <w:rPr>
          <w:b/>
          <w:bCs/>
          <w:lang w:val="bg-BG"/>
        </w:rPr>
        <w:t>СФД</w:t>
      </w:r>
      <w:r w:rsidRPr="007953AB">
        <w:rPr>
          <w:b/>
          <w:bCs/>
          <w:lang w:val="bg-BG"/>
        </w:rPr>
        <w:t xml:space="preserve"> за </w:t>
      </w:r>
      <w:r w:rsidRPr="007953AB">
        <w:rPr>
          <w:b/>
          <w:lang w:val="bg-BG"/>
        </w:rPr>
        <w:t>СЗЗ BG0002091 „Остров Лакът”</w:t>
      </w:r>
    </w:p>
    <w:p w14:paraId="152ADEBF" w14:textId="6729C144" w:rsidR="0037653F" w:rsidRPr="007953AB" w:rsidRDefault="0037653F" w:rsidP="0037653F">
      <w:pPr>
        <w:spacing w:after="120"/>
        <w:rPr>
          <w:lang w:val="bg-BG"/>
        </w:rPr>
      </w:pPr>
      <w:r w:rsidRPr="007953AB">
        <w:rPr>
          <w:lang w:val="bg-BG"/>
        </w:rPr>
        <w:t>Предвид на</w:t>
      </w:r>
      <w:r>
        <w:rPr>
          <w:lang w:val="bg-BG"/>
        </w:rPr>
        <w:t>личната информация за</w:t>
      </w:r>
      <w:r w:rsidRPr="007953AB">
        <w:rPr>
          <w:lang w:val="bg-BG"/>
        </w:rPr>
        <w:t xml:space="preserve"> концентрираща се численост на вида в защитената зона</w:t>
      </w:r>
      <w:r w:rsidRPr="0016198D">
        <w:rPr>
          <w:lang w:val="ru-RU"/>
        </w:rPr>
        <w:t xml:space="preserve"> </w:t>
      </w:r>
      <w:r w:rsidRPr="007953AB">
        <w:rPr>
          <w:lang w:val="bg-BG"/>
        </w:rPr>
        <w:t xml:space="preserve">по време на зимуване не </w:t>
      </w:r>
      <w:r>
        <w:rPr>
          <w:lang w:val="bg-BG"/>
        </w:rPr>
        <w:t>може да бъде направена</w:t>
      </w:r>
      <w:r w:rsidRPr="007953AB">
        <w:rPr>
          <w:lang w:val="bg-BG"/>
        </w:rPr>
        <w:t xml:space="preserve"> актуализация на </w:t>
      </w:r>
      <w:r w:rsidR="006C6AD3">
        <w:rPr>
          <w:lang w:val="bg-BG"/>
        </w:rPr>
        <w:t>СФД</w:t>
      </w:r>
      <w:r w:rsidRPr="007953AB">
        <w:rPr>
          <w:lang w:val="bg-BG"/>
        </w:rPr>
        <w:t>.</w:t>
      </w:r>
    </w:p>
    <w:p w14:paraId="1795389C" w14:textId="0955A525" w:rsidR="0037653F" w:rsidRDefault="0037653F" w:rsidP="006E3F5A">
      <w:pPr>
        <w:spacing w:after="120"/>
        <w:rPr>
          <w:lang w:val="bg-BG"/>
        </w:rPr>
      </w:pPr>
    </w:p>
    <w:p w14:paraId="724E6451" w14:textId="7C224D86" w:rsidR="00FA29FD" w:rsidRPr="00FA29FD" w:rsidRDefault="00FA29FD" w:rsidP="00FA29FD">
      <w:pPr>
        <w:pStyle w:val="Heading1"/>
        <w:jc w:val="center"/>
        <w:rPr>
          <w:lang w:val="bg-BG"/>
        </w:rPr>
      </w:pPr>
      <w:bookmarkStart w:id="14" w:name="_Toc96961335"/>
      <w:r w:rsidRPr="00FA29FD">
        <w:rPr>
          <w:lang w:val="bg-BG"/>
        </w:rPr>
        <w:t xml:space="preserve">Специфични цели за А019 </w:t>
      </w:r>
      <w:r w:rsidRPr="00FA29FD">
        <w:rPr>
          <w:i/>
          <w:lang w:val="en-GB"/>
        </w:rPr>
        <w:t>Pelecanus onocrotalus</w:t>
      </w:r>
      <w:r>
        <w:rPr>
          <w:lang w:val="bg-BG"/>
        </w:rPr>
        <w:t xml:space="preserve"> (р</w:t>
      </w:r>
      <w:r w:rsidRPr="00FA29FD">
        <w:rPr>
          <w:lang w:val="bg-BG"/>
        </w:rPr>
        <w:t>озов пеликан)</w:t>
      </w:r>
      <w:bookmarkEnd w:id="14"/>
    </w:p>
    <w:p w14:paraId="446B742E" w14:textId="77777777" w:rsidR="00FA29FD" w:rsidRPr="00FA29FD" w:rsidRDefault="00FA29FD" w:rsidP="00FA29FD">
      <w:pPr>
        <w:spacing w:after="120"/>
        <w:rPr>
          <w:lang w:val="bg-BG"/>
        </w:rPr>
      </w:pPr>
    </w:p>
    <w:p w14:paraId="6954F32F" w14:textId="77777777" w:rsidR="00FA29FD" w:rsidRPr="00FA29FD" w:rsidRDefault="00FA29FD" w:rsidP="00FA29FD">
      <w:pPr>
        <w:pStyle w:val="ListParagraph"/>
        <w:numPr>
          <w:ilvl w:val="0"/>
          <w:numId w:val="13"/>
        </w:numPr>
        <w:spacing w:after="120"/>
        <w:ind w:left="0"/>
        <w:rPr>
          <w:b/>
          <w:lang w:val="bg-BG"/>
        </w:rPr>
      </w:pPr>
      <w:r w:rsidRPr="00FA29FD">
        <w:rPr>
          <w:b/>
          <w:lang w:val="bg-BG"/>
        </w:rPr>
        <w:t>Кратка характеристика на вида</w:t>
      </w:r>
    </w:p>
    <w:p w14:paraId="7B02302E" w14:textId="77777777" w:rsidR="00FA29FD" w:rsidRPr="00FA29FD" w:rsidRDefault="00FA29FD" w:rsidP="00707045">
      <w:pPr>
        <w:spacing w:after="120"/>
        <w:jc w:val="both"/>
        <w:rPr>
          <w:lang w:val="bg-BG"/>
        </w:rPr>
      </w:pPr>
      <w:r w:rsidRPr="00FA29FD">
        <w:rPr>
          <w:lang w:val="bg-BG"/>
        </w:rPr>
        <w:t xml:space="preserve">Дължина на тялото: 140 – 175 </w:t>
      </w:r>
      <w:r w:rsidRPr="00FA29FD">
        <w:rPr>
          <w:lang w:val="en-GB"/>
        </w:rPr>
        <w:t>cm</w:t>
      </w:r>
      <w:r w:rsidRPr="00FA29FD">
        <w:rPr>
          <w:lang w:val="bg-BG"/>
        </w:rPr>
        <w:t xml:space="preserve">. Размах на крилата: 245 – 295 </w:t>
      </w:r>
      <w:r w:rsidRPr="00FA29FD">
        <w:rPr>
          <w:lang w:val="en-GB"/>
        </w:rPr>
        <w:t>cm</w:t>
      </w:r>
      <w:r w:rsidRPr="00FA29FD">
        <w:rPr>
          <w:lang w:val="bg-BG"/>
        </w:rPr>
        <w:t xml:space="preserve">. Една от най-едрите летящи птици. Оперението при възрастните е бяло, с розов оттенък през размножителния период. На тила с кичур от удължени пера. С голямо жълто петно на гушата. Клюнът е голям с яркожълто-оранжева „торба” през размножителния период. Ирисът е тъмен </w:t>
      </w:r>
      <w:r w:rsidRPr="00FA29FD">
        <w:rPr>
          <w:lang w:val="en-GB"/>
        </w:rPr>
        <w:t>(</w:t>
      </w:r>
      <w:r w:rsidRPr="00FA29FD">
        <w:rPr>
          <w:lang w:val="bg-BG"/>
        </w:rPr>
        <w:t>червен</w:t>
      </w:r>
      <w:r w:rsidRPr="00FA29FD">
        <w:rPr>
          <w:lang w:val="en-GB"/>
        </w:rPr>
        <w:t>)</w:t>
      </w:r>
      <w:r w:rsidRPr="00FA29FD">
        <w:rPr>
          <w:lang w:val="bg-BG"/>
        </w:rPr>
        <w:t xml:space="preserve">, обкръжен от розова гола кожа. Краката са жълто-розови, по-червени при гнездене. В полет черните махови пера отдолу рязко контрастират с белите подкрилия. Младите са предимно с тъмно-кафеникаво и сиво оперение, с жълтеникава „торба”, с розова орбитална кожа и жълтеникаворозови крака.  </w:t>
      </w:r>
    </w:p>
    <w:p w14:paraId="1DFF5A4F" w14:textId="77777777" w:rsidR="00FA29FD" w:rsidRPr="00FA29FD" w:rsidRDefault="00FA29FD" w:rsidP="00707045">
      <w:pPr>
        <w:spacing w:after="120"/>
        <w:jc w:val="both"/>
        <w:rPr>
          <w:i/>
          <w:lang w:val="bg-BG"/>
        </w:rPr>
      </w:pPr>
      <w:r w:rsidRPr="00FA29FD">
        <w:rPr>
          <w:i/>
          <w:lang w:val="bg-BG"/>
        </w:rPr>
        <w:t>Характер на пребиваване в страната</w:t>
      </w:r>
    </w:p>
    <w:p w14:paraId="68385D71" w14:textId="77777777" w:rsidR="00FA29FD" w:rsidRPr="00FA29FD" w:rsidRDefault="00FA29FD" w:rsidP="00707045">
      <w:pPr>
        <w:spacing w:after="120"/>
        <w:jc w:val="both"/>
        <w:rPr>
          <w:lang w:val="bg-BG"/>
        </w:rPr>
      </w:pPr>
      <w:r w:rsidRPr="00FA29FD">
        <w:rPr>
          <w:lang w:val="bg-BG"/>
        </w:rPr>
        <w:t xml:space="preserve">В миналото розовият пеликан е гнездящо-прелетен и преминаващ. Днес е преминаващ и по изключение зимуващ (Симеонов и др. 1990). С рядко непериодично гнездене през отделни години в езеро Сребърна и в Писченско блато на остров Персин. Последното успешно гнездене </w:t>
      </w:r>
      <w:r w:rsidRPr="00FA29FD">
        <w:rPr>
          <w:lang w:val="bg-BG"/>
        </w:rPr>
        <w:lastRenderedPageBreak/>
        <w:t xml:space="preserve">е на пет двойки в езерото Сребърна през 2018 г. У нас се среща ежегодно основно по време на миграция, когато между 15 000 и 23 000 птици са регистрирани по Черноморското крайбрежие, основно около Бургас. През август хиляди розови пеликани се събират за почивка и хранене в Бургаското езеро (Вая). Пролетната миграция е от средата на март до средата на април, а есенната – от началото на август до началото на ноември (Симеонов и др. 1990). Зимува в Африка. Отделни малки групи остават да зимуват в страната, основно по влажните зони в района на Южното Черноморско крайбрежие и Южна България.  </w:t>
      </w:r>
    </w:p>
    <w:p w14:paraId="5565A299" w14:textId="77777777" w:rsidR="00FA29FD" w:rsidRPr="00FA29FD" w:rsidRDefault="00FA29FD" w:rsidP="00707045">
      <w:pPr>
        <w:spacing w:after="120"/>
        <w:jc w:val="both"/>
        <w:rPr>
          <w:i/>
          <w:lang w:val="bg-BG"/>
        </w:rPr>
      </w:pPr>
      <w:r w:rsidRPr="00FA29FD">
        <w:rPr>
          <w:i/>
          <w:lang w:val="bg-BG"/>
        </w:rPr>
        <w:t>Характерно местообитание</w:t>
      </w:r>
    </w:p>
    <w:p w14:paraId="371BACA9" w14:textId="77777777" w:rsidR="00FA29FD" w:rsidRPr="00FA29FD" w:rsidRDefault="00FA29FD" w:rsidP="00707045">
      <w:pPr>
        <w:spacing w:after="120"/>
        <w:jc w:val="both"/>
        <w:rPr>
          <w:lang w:val="bg-BG"/>
        </w:rPr>
      </w:pPr>
      <w:r w:rsidRPr="00FA29FD">
        <w:rPr>
          <w:lang w:val="bg-BG"/>
        </w:rPr>
        <w:t xml:space="preserve">Обитава обширни блата и езера, обрасли с тръстика и папур, с открити водни огледала и богати на риба, рибарници, язовири и полусолени водоеми. Розовият пеликан гнезди в големи самостоятелни и смесени </w:t>
      </w:r>
      <w:r w:rsidRPr="00FA29FD">
        <w:rPr>
          <w:lang w:val="en-GB"/>
        </w:rPr>
        <w:t>(</w:t>
      </w:r>
      <w:r w:rsidRPr="00FA29FD">
        <w:rPr>
          <w:lang w:val="bg-BG"/>
        </w:rPr>
        <w:t>най-често с големи корморани и къдроглави пеликани</w:t>
      </w:r>
      <w:r w:rsidRPr="00FA29FD">
        <w:rPr>
          <w:lang w:val="en-GB"/>
        </w:rPr>
        <w:t>)</w:t>
      </w:r>
      <w:r w:rsidRPr="00FA29FD">
        <w:rPr>
          <w:lang w:val="bg-BG"/>
        </w:rPr>
        <w:t xml:space="preserve"> колонии, разположени на плаващи тръстикови острови, или изкуствени платформи. Пълното люпило е от 2-3 яйца. Мътят и двете птици, като имат едно поколение годишно в периода маю-юли. Предпочитаните местообитания са 1130, 1150, 1160, 3130, 3140 и 3150 според Директивата за хабитатите (Кавръкова и др. 2009).</w:t>
      </w:r>
    </w:p>
    <w:p w14:paraId="3BBBAA82" w14:textId="77777777" w:rsidR="00FA29FD" w:rsidRPr="00FA29FD" w:rsidRDefault="00FA29FD" w:rsidP="00707045">
      <w:pPr>
        <w:spacing w:after="120"/>
        <w:jc w:val="both"/>
        <w:rPr>
          <w:i/>
          <w:lang w:val="bg-BG"/>
        </w:rPr>
      </w:pPr>
      <w:r w:rsidRPr="00FA29FD">
        <w:rPr>
          <w:i/>
          <w:lang w:val="bg-BG"/>
        </w:rPr>
        <w:t>Хранене</w:t>
      </w:r>
    </w:p>
    <w:p w14:paraId="29891246" w14:textId="77777777" w:rsidR="00FA29FD" w:rsidRPr="00FA29FD" w:rsidRDefault="00FA29FD" w:rsidP="00707045">
      <w:pPr>
        <w:spacing w:after="120"/>
        <w:jc w:val="both"/>
        <w:rPr>
          <w:lang w:val="en-GB"/>
        </w:rPr>
      </w:pPr>
      <w:r w:rsidRPr="00FA29FD">
        <w:rPr>
          <w:lang w:val="bg-BG"/>
        </w:rPr>
        <w:t xml:space="preserve">Храни се с риба, предимно </w:t>
      </w:r>
      <w:r w:rsidRPr="00FA29FD">
        <w:rPr>
          <w:i/>
          <w:lang w:val="en-GB"/>
        </w:rPr>
        <w:t>Carassius spp., Cyprinus carpio</w:t>
      </w:r>
      <w:r w:rsidRPr="00FA29FD">
        <w:rPr>
          <w:lang w:val="en-GB"/>
        </w:rPr>
        <w:t>,</w:t>
      </w:r>
      <w:r w:rsidRPr="00FA29FD">
        <w:rPr>
          <w:i/>
          <w:lang w:val="en-GB"/>
        </w:rPr>
        <w:t xml:space="preserve"> Tinca tinca, Rutulus rutulus </w:t>
      </w:r>
      <w:r w:rsidRPr="00FA29FD">
        <w:rPr>
          <w:lang w:val="bg-BG"/>
        </w:rPr>
        <w:t>и др.</w:t>
      </w:r>
      <w:r w:rsidRPr="00FA29FD">
        <w:rPr>
          <w:lang w:val="en-GB"/>
        </w:rPr>
        <w:t xml:space="preserve">, </w:t>
      </w:r>
      <w:r w:rsidRPr="00FA29FD">
        <w:rPr>
          <w:lang w:val="bg-BG"/>
        </w:rPr>
        <w:t>която лови поединично или в групи. Зависим е от големи влажни зони, богати на риба.</w:t>
      </w:r>
      <w:r w:rsidRPr="00FA29FD">
        <w:rPr>
          <w:lang w:val="en-GB"/>
        </w:rPr>
        <w:t xml:space="preserve"> </w:t>
      </w:r>
    </w:p>
    <w:p w14:paraId="0A8EC121" w14:textId="77777777" w:rsidR="00FA29FD" w:rsidRPr="00FA29FD" w:rsidRDefault="00FA29FD" w:rsidP="00FA29FD">
      <w:pPr>
        <w:pStyle w:val="ListParagraph"/>
        <w:numPr>
          <w:ilvl w:val="0"/>
          <w:numId w:val="13"/>
        </w:numPr>
        <w:spacing w:after="120"/>
        <w:ind w:left="0"/>
        <w:rPr>
          <w:b/>
          <w:lang w:val="bg-BG"/>
        </w:rPr>
      </w:pPr>
      <w:r w:rsidRPr="00FA29FD">
        <w:rPr>
          <w:b/>
          <w:lang w:val="bg-BG"/>
        </w:rPr>
        <w:t>Разпространение, природозащитно състояние и тенденции в популацията на вида на национално ниво</w:t>
      </w:r>
    </w:p>
    <w:p w14:paraId="2193BD39" w14:textId="77777777" w:rsidR="00FA29FD" w:rsidRPr="00FA29FD" w:rsidRDefault="00FA29FD" w:rsidP="00707045">
      <w:pPr>
        <w:spacing w:after="120"/>
        <w:jc w:val="both"/>
        <w:rPr>
          <w:lang w:val="bg-BG"/>
        </w:rPr>
      </w:pPr>
      <w:r w:rsidRPr="00FA29FD">
        <w:rPr>
          <w:lang w:val="bg-BG"/>
        </w:rPr>
        <w:t xml:space="preserve">Рядък и малоброен гнездящ вид. Колиниален. Единични двойки гнездят непериодично в езерото Сребърна </w:t>
      </w:r>
      <w:r w:rsidRPr="00FA29FD">
        <w:rPr>
          <w:lang w:val="en-GB"/>
        </w:rPr>
        <w:t>(2018</w:t>
      </w:r>
      <w:r w:rsidRPr="00FA29FD">
        <w:rPr>
          <w:lang w:val="bg-BG"/>
        </w:rPr>
        <w:t xml:space="preserve"> г.</w:t>
      </w:r>
      <w:r w:rsidRPr="00FA29FD">
        <w:rPr>
          <w:lang w:val="en-GB"/>
        </w:rPr>
        <w:t>)</w:t>
      </w:r>
      <w:r w:rsidRPr="00FA29FD">
        <w:rPr>
          <w:lang w:val="bg-BG"/>
        </w:rPr>
        <w:t xml:space="preserve"> и в Писченско блато на остров Персин (2016). Неразмножаващи се индивиди и ята се задържат през целия гнездови сезон в Бургаските влажни зони и някои други водоеми (Янков отг. ред., 2007). В миналото розовият пеликан е гнездял в Мандренското езеро </w:t>
      </w:r>
      <w:r w:rsidRPr="00FA29FD">
        <w:rPr>
          <w:lang w:val="en-GB"/>
        </w:rPr>
        <w:t>(</w:t>
      </w:r>
      <w:r w:rsidRPr="00FA29FD">
        <w:rPr>
          <w:lang w:val="bg-BG"/>
        </w:rPr>
        <w:t>до около 1958 г.</w:t>
      </w:r>
      <w:r w:rsidRPr="00FA29FD">
        <w:rPr>
          <w:lang w:val="en-GB"/>
        </w:rPr>
        <w:t>)</w:t>
      </w:r>
      <w:r w:rsidRPr="00FA29FD">
        <w:rPr>
          <w:lang w:val="bg-BG"/>
        </w:rPr>
        <w:t xml:space="preserve"> и Стралджанското блато </w:t>
      </w:r>
      <w:r w:rsidRPr="00FA29FD">
        <w:rPr>
          <w:lang w:val="en-GB"/>
        </w:rPr>
        <w:t>(</w:t>
      </w:r>
      <w:r w:rsidRPr="00FA29FD">
        <w:rPr>
          <w:lang w:val="bg-BG"/>
        </w:rPr>
        <w:t>до към 1920 г.</w:t>
      </w:r>
      <w:r w:rsidRPr="00FA29FD">
        <w:rPr>
          <w:lang w:val="en-GB"/>
        </w:rPr>
        <w:t>)</w:t>
      </w:r>
      <w:r w:rsidRPr="00FA29FD">
        <w:rPr>
          <w:lang w:val="bg-BG"/>
        </w:rPr>
        <w:t xml:space="preserve">. </w:t>
      </w:r>
    </w:p>
    <w:p w14:paraId="3BCEE9F5" w14:textId="77777777" w:rsidR="00FA29FD" w:rsidRPr="00FA29FD" w:rsidRDefault="00FA29FD" w:rsidP="00707045">
      <w:pPr>
        <w:spacing w:after="120"/>
        <w:jc w:val="both"/>
        <w:rPr>
          <w:lang w:val="bg-BG"/>
        </w:rPr>
      </w:pPr>
      <w:r w:rsidRPr="00FA29FD">
        <w:rPr>
          <w:lang w:val="bg-BG"/>
        </w:rPr>
        <w:t xml:space="preserve">Природозащитният статус на розовият пеликан според </w:t>
      </w:r>
      <w:r w:rsidRPr="00FA29FD">
        <w:rPr>
          <w:lang w:val="en-GB"/>
        </w:rPr>
        <w:t xml:space="preserve">IUCN </w:t>
      </w:r>
      <w:r w:rsidRPr="00FA29FD">
        <w:rPr>
          <w:lang w:val="bg-BG"/>
        </w:rPr>
        <w:t>е</w:t>
      </w:r>
      <w:r w:rsidRPr="00FA29FD">
        <w:rPr>
          <w:lang w:val="en-GB"/>
        </w:rPr>
        <w:t xml:space="preserve"> LC</w:t>
      </w:r>
      <w:r w:rsidRPr="00FA29FD">
        <w:rPr>
          <w:lang w:val="bg-BG"/>
        </w:rPr>
        <w:t xml:space="preserve"> (</w:t>
      </w:r>
      <w:r w:rsidRPr="00FA29FD">
        <w:rPr>
          <w:lang w:val="en-GB"/>
        </w:rPr>
        <w:t>Least Concern)</w:t>
      </w:r>
      <w:r w:rsidRPr="00FA29FD">
        <w:rPr>
          <w:lang w:val="bg-BG"/>
        </w:rPr>
        <w:t xml:space="preserve">. Включен в Червената книга на Р България в категория „Изчезнал”. Включен в SPEC 3. Включен е в Приложение 1 на Директивата за птиците, както и в Приложения 2 и 3 на ЗБР.  </w:t>
      </w:r>
    </w:p>
    <w:p w14:paraId="0BF222F7" w14:textId="77777777" w:rsidR="00FA29FD" w:rsidRPr="00FA29FD" w:rsidRDefault="00FA29FD" w:rsidP="00707045">
      <w:pPr>
        <w:spacing w:after="120"/>
        <w:jc w:val="both"/>
        <w:rPr>
          <w:lang w:val="bg-BG"/>
        </w:rPr>
      </w:pPr>
      <w:r w:rsidRPr="00FA29FD">
        <w:rPr>
          <w:lang w:val="bg-BG"/>
        </w:rPr>
        <w:t xml:space="preserve">Съгласно Докладването от 2019 г. (за периода 2005 – 2018 г.) националната гнездяща популация на вида се оценя на 0 двойки. </w:t>
      </w:r>
    </w:p>
    <w:p w14:paraId="633411BB" w14:textId="77777777" w:rsidR="00FA29FD" w:rsidRPr="00FA29FD" w:rsidRDefault="00FA29FD" w:rsidP="00707045">
      <w:pPr>
        <w:spacing w:after="120"/>
        <w:jc w:val="both"/>
        <w:rPr>
          <w:lang w:val="bg-BG"/>
        </w:rPr>
      </w:pPr>
      <w:r w:rsidRPr="00FA29FD">
        <w:rPr>
          <w:lang w:val="bg-BG"/>
        </w:rPr>
        <w:t xml:space="preserve">Зимуващата популация е оценена на 1 – 20 индивида. Краткосрочната тенденция на популацията (за периода 2000 – 2018 г.) е стабилна, а дългосрочната (за периода 1980 – 2018 г.) - неизвестна. </w:t>
      </w:r>
    </w:p>
    <w:p w14:paraId="5F990F05" w14:textId="77777777" w:rsidR="00FA29FD" w:rsidRPr="00FA29FD" w:rsidRDefault="00FA29FD" w:rsidP="00707045">
      <w:pPr>
        <w:spacing w:after="120"/>
        <w:jc w:val="both"/>
        <w:rPr>
          <w:lang w:val="bg-BG"/>
        </w:rPr>
      </w:pPr>
      <w:r w:rsidRPr="00FA29FD">
        <w:rPr>
          <w:lang w:val="bg-BG"/>
        </w:rPr>
        <w:t xml:space="preserve">Мигриращата национална популация е оценена на 20 000 – 51 000 индивида. </w:t>
      </w:r>
    </w:p>
    <w:p w14:paraId="0DE215BA" w14:textId="77777777" w:rsidR="00FA29FD" w:rsidRPr="00FA29FD" w:rsidRDefault="00FA29FD" w:rsidP="00707045">
      <w:pPr>
        <w:spacing w:after="120"/>
        <w:jc w:val="both"/>
        <w:rPr>
          <w:lang w:val="bg-BG"/>
        </w:rPr>
      </w:pPr>
      <w:r w:rsidRPr="00FA29FD">
        <w:rPr>
          <w:lang w:val="bg-BG"/>
        </w:rPr>
        <w:t>За мигриращата и зимуващата популация са посочени следните заплахи и влияния: F05, J02, D02, C03,</w:t>
      </w:r>
      <w:r w:rsidRPr="00FA29FD">
        <w:t xml:space="preserve"> </w:t>
      </w:r>
      <w:r w:rsidRPr="00FA29FD">
        <w:rPr>
          <w:lang w:val="bg-BG"/>
        </w:rPr>
        <w:t>K04, G01 и</w:t>
      </w:r>
      <w:r w:rsidRPr="00FA29FD">
        <w:t xml:space="preserve"> </w:t>
      </w:r>
      <w:r w:rsidRPr="00FA29FD">
        <w:rPr>
          <w:lang w:val="bg-BG"/>
        </w:rPr>
        <w:t>G14.</w:t>
      </w:r>
    </w:p>
    <w:p w14:paraId="35682B0E" w14:textId="77777777" w:rsidR="00FA29FD" w:rsidRPr="00FA29FD" w:rsidRDefault="00FA29FD" w:rsidP="00FA29FD">
      <w:pPr>
        <w:pStyle w:val="ListParagraph"/>
        <w:numPr>
          <w:ilvl w:val="0"/>
          <w:numId w:val="13"/>
        </w:numPr>
        <w:spacing w:after="120"/>
        <w:ind w:left="0"/>
        <w:rPr>
          <w:lang w:val="bg-BG"/>
        </w:rPr>
      </w:pPr>
      <w:r w:rsidRPr="00FA29FD">
        <w:rPr>
          <w:b/>
          <w:lang w:val="bg-BG"/>
        </w:rPr>
        <w:t>Състояние в СЗЗ BG0002091 „Остров Лакът”</w:t>
      </w:r>
    </w:p>
    <w:p w14:paraId="7848918C" w14:textId="487DF1AA" w:rsidR="00FA29FD" w:rsidRPr="00FA29FD" w:rsidRDefault="00FA29FD" w:rsidP="00707045">
      <w:pPr>
        <w:spacing w:after="120"/>
        <w:jc w:val="both"/>
        <w:rPr>
          <w:lang w:val="bg-BG"/>
        </w:rPr>
      </w:pPr>
      <w:r w:rsidRPr="00FA29FD">
        <w:rPr>
          <w:lang w:val="bg-BG"/>
        </w:rPr>
        <w:lastRenderedPageBreak/>
        <w:t xml:space="preserve">Съгласно </w:t>
      </w:r>
      <w:r w:rsidR="006C6AD3">
        <w:rPr>
          <w:lang w:val="bg-BG"/>
        </w:rPr>
        <w:t>СФД</w:t>
      </w:r>
      <w:r w:rsidRPr="00FA29FD">
        <w:rPr>
          <w:lang w:val="bg-BG"/>
        </w:rPr>
        <w:t xml:space="preserve"> на зоната розовият пеликан е зимуващ вид. Според </w:t>
      </w:r>
      <w:r w:rsidR="006C6AD3">
        <w:rPr>
          <w:lang w:val="bg-BG"/>
        </w:rPr>
        <w:t>СФД</w:t>
      </w:r>
      <w:r w:rsidRPr="00FA29FD">
        <w:rPr>
          <w:lang w:val="bg-BG"/>
        </w:rPr>
        <w:t xml:space="preserve"> зимуващата популация се оценява на </w:t>
      </w:r>
      <w:r w:rsidRPr="00FA29FD">
        <w:rPr>
          <w:b/>
          <w:lang w:val="bg-BG"/>
        </w:rPr>
        <w:t>максимум 1 индивид</w:t>
      </w:r>
      <w:r w:rsidRPr="00FA29FD">
        <w:rPr>
          <w:lang w:val="bg-BG"/>
        </w:rPr>
        <w:t xml:space="preserve">, което е около </w:t>
      </w:r>
      <w:r w:rsidRPr="00FA29FD">
        <w:rPr>
          <w:b/>
          <w:lang w:val="bg-BG"/>
        </w:rPr>
        <w:t>5 % от националната зимуваща</w:t>
      </w:r>
      <w:r w:rsidRPr="00FA29FD">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1304A36B" w14:textId="77777777" w:rsidR="00FA29FD" w:rsidRPr="00FA29FD" w:rsidRDefault="00FA29FD" w:rsidP="00FA29FD">
      <w:pPr>
        <w:pStyle w:val="ListParagraph"/>
        <w:numPr>
          <w:ilvl w:val="0"/>
          <w:numId w:val="13"/>
        </w:numPr>
        <w:spacing w:after="120"/>
        <w:ind w:left="0"/>
        <w:rPr>
          <w:b/>
          <w:lang w:val="bg-BG"/>
        </w:rPr>
      </w:pPr>
      <w:r w:rsidRPr="00FA29FD">
        <w:rPr>
          <w:b/>
          <w:lang w:val="bg-BG"/>
        </w:rPr>
        <w:t>Анализ на наличната информация</w:t>
      </w:r>
    </w:p>
    <w:p w14:paraId="33FE0794" w14:textId="28952DA5" w:rsidR="00FA29FD" w:rsidRPr="00FA29FD" w:rsidRDefault="00FA29FD" w:rsidP="00707045">
      <w:pPr>
        <w:spacing w:after="120"/>
        <w:jc w:val="both"/>
        <w:rPr>
          <w:lang w:val="bg-BG"/>
        </w:rPr>
      </w:pPr>
      <w:r w:rsidRPr="00FA29FD">
        <w:rPr>
          <w:lang w:val="bg-BG"/>
        </w:rPr>
        <w:t>Розовият пеликан е изключително рядък вид за СЗЗ „Остров Лакът“. Единичните наблюдения на вида са от периода н</w:t>
      </w:r>
      <w:r w:rsidR="00551963">
        <w:rPr>
          <w:lang w:val="bg-BG"/>
        </w:rPr>
        <w:t>а есенната миграция и то при</w:t>
      </w:r>
      <w:r w:rsidRPr="00FA29FD">
        <w:rPr>
          <w:lang w:val="bg-BG"/>
        </w:rPr>
        <w:t xml:space="preserve"> ниски нива на р. Дунав и наличие на пясъчни коси. </w:t>
      </w:r>
      <w:r w:rsidRPr="00FA29FD">
        <w:rPr>
          <w:lang w:val="en-GB"/>
        </w:rPr>
        <w:t>22</w:t>
      </w:r>
      <w:r w:rsidRPr="00FA29FD">
        <w:rPr>
          <w:lang w:val="bg-BG"/>
        </w:rPr>
        <w:t xml:space="preserve"> инд. са регистрирани на пясъчна коса при носа на остров Лакът на 11.09.2021 г. </w:t>
      </w:r>
      <w:r w:rsidRPr="00FA29FD">
        <w:rPr>
          <w:lang w:val="en-GB"/>
        </w:rPr>
        <w:t>(</w:t>
      </w:r>
      <w:r w:rsidRPr="00FA29FD">
        <w:rPr>
          <w:lang w:val="bg-BG"/>
        </w:rPr>
        <w:t>Чешмеджиев, непубл. данни</w:t>
      </w:r>
      <w:r w:rsidRPr="00FA29FD">
        <w:rPr>
          <w:lang w:val="en-GB"/>
        </w:rPr>
        <w:t>)</w:t>
      </w:r>
      <w:r w:rsidRPr="00FA29FD">
        <w:rPr>
          <w:lang w:val="bg-BG"/>
        </w:rPr>
        <w:t xml:space="preserve">. На 16.09.2020 г. са наблюдавани 41 инд. почиващи на същата пясъчна коса до носа на острова </w:t>
      </w:r>
      <w:r w:rsidRPr="00FA29FD">
        <w:rPr>
          <w:lang w:val="en-GB"/>
        </w:rPr>
        <w:t>(</w:t>
      </w:r>
      <w:r w:rsidRPr="00FA29FD">
        <w:rPr>
          <w:lang w:val="bg-BG"/>
        </w:rPr>
        <w:t>Чешмеджиев, непубл. данни</w:t>
      </w:r>
      <w:r w:rsidRPr="00FA29FD">
        <w:rPr>
          <w:lang w:val="en-GB"/>
        </w:rPr>
        <w:t>)</w:t>
      </w:r>
      <w:r w:rsidRPr="00FA29FD">
        <w:rPr>
          <w:lang w:val="bg-BG"/>
        </w:rPr>
        <w:t xml:space="preserve">. По време на СЗП в периода 2015 – 2021 г. няма данни за наблюдение на зимуващи розови пеликани на територията на СЗЗ. Видът е по-чест основно през есенните месеци по време на миграция. </w:t>
      </w:r>
    </w:p>
    <w:p w14:paraId="33758C16" w14:textId="77777777" w:rsidR="00FA29FD" w:rsidRPr="00FA29FD" w:rsidRDefault="00FA29FD" w:rsidP="00707045">
      <w:pPr>
        <w:spacing w:after="120"/>
        <w:jc w:val="both"/>
        <w:rPr>
          <w:lang w:val="bg-BG"/>
        </w:rPr>
      </w:pPr>
      <w:r w:rsidRPr="00FA29FD">
        <w:rPr>
          <w:lang w:val="bg-BG"/>
        </w:rPr>
        <w:t>По време на теренното проучване през 2021 г. не бяха установени розови пеликани, както и заплахи за вида в границата на зоната.</w:t>
      </w:r>
    </w:p>
    <w:p w14:paraId="3F8C013B" w14:textId="314FDF5C" w:rsidR="00FA29FD" w:rsidRPr="00FA29FD" w:rsidRDefault="007B43D6" w:rsidP="00FA29FD">
      <w:pPr>
        <w:pStyle w:val="ListParagraph"/>
        <w:numPr>
          <w:ilvl w:val="0"/>
          <w:numId w:val="13"/>
        </w:numPr>
        <w:spacing w:after="120"/>
        <w:ind w:left="0"/>
        <w:rPr>
          <w:b/>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140"/>
        <w:gridCol w:w="1471"/>
        <w:gridCol w:w="3388"/>
        <w:gridCol w:w="2240"/>
      </w:tblGrid>
      <w:tr w:rsidR="00FA29FD" w:rsidRPr="00FA29FD" w14:paraId="7C4B9503" w14:textId="77777777" w:rsidTr="00FA29FD">
        <w:trPr>
          <w:tblHeader/>
          <w:jc w:val="center"/>
        </w:trPr>
        <w:tc>
          <w:tcPr>
            <w:tcW w:w="0" w:type="auto"/>
            <w:shd w:val="clear" w:color="auto" w:fill="B6DDE8"/>
            <w:vAlign w:val="center"/>
          </w:tcPr>
          <w:p w14:paraId="79181B15" w14:textId="77777777" w:rsidR="00FA29FD" w:rsidRPr="00FA29FD" w:rsidRDefault="00FA29FD" w:rsidP="00FA29FD">
            <w:pPr>
              <w:spacing w:after="0"/>
              <w:jc w:val="center"/>
              <w:rPr>
                <w:b/>
                <w:bCs/>
                <w:sz w:val="22"/>
                <w:szCs w:val="22"/>
                <w:lang w:val="bg-BG"/>
              </w:rPr>
            </w:pPr>
            <w:r w:rsidRPr="00FA29FD">
              <w:rPr>
                <w:b/>
                <w:bCs/>
                <w:sz w:val="22"/>
                <w:szCs w:val="22"/>
                <w:lang w:val="bg-BG"/>
              </w:rPr>
              <w:t>Параметър</w:t>
            </w:r>
          </w:p>
        </w:tc>
        <w:tc>
          <w:tcPr>
            <w:tcW w:w="0" w:type="auto"/>
            <w:shd w:val="clear" w:color="auto" w:fill="B6DDE8"/>
            <w:vAlign w:val="center"/>
          </w:tcPr>
          <w:p w14:paraId="2CD3EEFD" w14:textId="77777777" w:rsidR="00FA29FD" w:rsidRPr="00FA29FD" w:rsidRDefault="00FA29FD" w:rsidP="00FA29FD">
            <w:pPr>
              <w:spacing w:after="0"/>
              <w:jc w:val="center"/>
              <w:rPr>
                <w:b/>
                <w:bCs/>
                <w:sz w:val="22"/>
                <w:szCs w:val="22"/>
                <w:lang w:val="bg-BG"/>
              </w:rPr>
            </w:pPr>
            <w:r w:rsidRPr="00FA29FD">
              <w:rPr>
                <w:b/>
                <w:bCs/>
                <w:sz w:val="22"/>
                <w:szCs w:val="22"/>
                <w:lang w:val="bg-BG"/>
              </w:rPr>
              <w:t>Мерна единица</w:t>
            </w:r>
          </w:p>
        </w:tc>
        <w:tc>
          <w:tcPr>
            <w:tcW w:w="0" w:type="auto"/>
            <w:shd w:val="clear" w:color="auto" w:fill="B6DDE8"/>
            <w:vAlign w:val="center"/>
          </w:tcPr>
          <w:p w14:paraId="59842B36" w14:textId="77777777" w:rsidR="00FA29FD" w:rsidRPr="00FA29FD" w:rsidRDefault="00FA29FD" w:rsidP="00FA29FD">
            <w:pPr>
              <w:spacing w:after="0"/>
              <w:jc w:val="center"/>
              <w:rPr>
                <w:b/>
                <w:bCs/>
                <w:sz w:val="22"/>
                <w:szCs w:val="22"/>
                <w:lang w:val="bg-BG"/>
              </w:rPr>
            </w:pPr>
            <w:r w:rsidRPr="00FA29FD">
              <w:rPr>
                <w:b/>
                <w:bCs/>
                <w:sz w:val="22"/>
                <w:szCs w:val="22"/>
                <w:lang w:val="bg-BG"/>
              </w:rPr>
              <w:t>Целева стойност</w:t>
            </w:r>
          </w:p>
        </w:tc>
        <w:tc>
          <w:tcPr>
            <w:tcW w:w="3388" w:type="dxa"/>
            <w:shd w:val="clear" w:color="auto" w:fill="B6DDE8"/>
            <w:vAlign w:val="center"/>
          </w:tcPr>
          <w:p w14:paraId="3E7AA583" w14:textId="77777777" w:rsidR="00FA29FD" w:rsidRPr="00FA29FD" w:rsidRDefault="00FA29FD" w:rsidP="00FA29FD">
            <w:pPr>
              <w:spacing w:after="0"/>
              <w:jc w:val="center"/>
              <w:rPr>
                <w:b/>
                <w:bCs/>
                <w:sz w:val="22"/>
                <w:szCs w:val="22"/>
                <w:lang w:val="bg-BG"/>
              </w:rPr>
            </w:pPr>
            <w:r w:rsidRPr="00FA29FD">
              <w:rPr>
                <w:b/>
                <w:bCs/>
                <w:sz w:val="22"/>
                <w:szCs w:val="22"/>
                <w:lang w:val="bg-BG"/>
              </w:rPr>
              <w:t>Допълнителна информация</w:t>
            </w:r>
          </w:p>
        </w:tc>
        <w:tc>
          <w:tcPr>
            <w:tcW w:w="2240" w:type="dxa"/>
            <w:shd w:val="clear" w:color="auto" w:fill="B6DDE8"/>
            <w:vAlign w:val="center"/>
          </w:tcPr>
          <w:p w14:paraId="022C65D7" w14:textId="77777777" w:rsidR="00FA29FD" w:rsidRPr="00FA29FD" w:rsidRDefault="00FA29FD" w:rsidP="00FA29FD">
            <w:pPr>
              <w:spacing w:after="0"/>
              <w:jc w:val="center"/>
              <w:rPr>
                <w:b/>
                <w:bCs/>
                <w:sz w:val="22"/>
                <w:szCs w:val="22"/>
                <w:lang w:val="bg-BG"/>
              </w:rPr>
            </w:pPr>
            <w:r w:rsidRPr="00FA29FD">
              <w:rPr>
                <w:b/>
                <w:bCs/>
                <w:sz w:val="22"/>
                <w:szCs w:val="22"/>
                <w:lang w:val="bg-BG"/>
              </w:rPr>
              <w:t>Специфични за зоната цели</w:t>
            </w:r>
          </w:p>
        </w:tc>
      </w:tr>
      <w:tr w:rsidR="00FA29FD" w:rsidRPr="00FA29FD" w14:paraId="291C93B9" w14:textId="77777777" w:rsidTr="00FA29FD">
        <w:trPr>
          <w:jc w:val="center"/>
        </w:trPr>
        <w:tc>
          <w:tcPr>
            <w:tcW w:w="0" w:type="auto"/>
            <w:shd w:val="clear" w:color="auto" w:fill="auto"/>
          </w:tcPr>
          <w:p w14:paraId="7AA07EDD" w14:textId="77777777" w:rsidR="00FA29FD" w:rsidRPr="00FA29FD" w:rsidRDefault="00FA29FD" w:rsidP="00FA29FD">
            <w:pPr>
              <w:spacing w:after="0"/>
              <w:rPr>
                <w:bCs/>
                <w:sz w:val="22"/>
                <w:szCs w:val="22"/>
                <w:lang w:val="bg-BG"/>
              </w:rPr>
            </w:pPr>
            <w:r w:rsidRPr="00FA29FD">
              <w:rPr>
                <w:b/>
                <w:sz w:val="22"/>
                <w:szCs w:val="22"/>
                <w:lang w:val="bg-BG"/>
              </w:rPr>
              <w:t xml:space="preserve">Популация: </w:t>
            </w:r>
            <w:r w:rsidRPr="00FA29FD">
              <w:rPr>
                <w:bCs/>
                <w:sz w:val="22"/>
                <w:szCs w:val="22"/>
                <w:lang w:val="bg-BG"/>
              </w:rPr>
              <w:t>Размер на мигриращата популация</w:t>
            </w:r>
          </w:p>
        </w:tc>
        <w:tc>
          <w:tcPr>
            <w:tcW w:w="0" w:type="auto"/>
            <w:shd w:val="clear" w:color="auto" w:fill="auto"/>
          </w:tcPr>
          <w:p w14:paraId="7A2FCEE8" w14:textId="77777777" w:rsidR="00FA29FD" w:rsidRPr="00FA29FD" w:rsidRDefault="00FA29FD" w:rsidP="00FA29FD">
            <w:pPr>
              <w:spacing w:after="0"/>
              <w:rPr>
                <w:sz w:val="22"/>
                <w:szCs w:val="22"/>
                <w:lang w:val="bg-BG"/>
              </w:rPr>
            </w:pPr>
            <w:r w:rsidRPr="00FA29FD">
              <w:rPr>
                <w:sz w:val="22"/>
                <w:szCs w:val="22"/>
                <w:lang w:val="bg-BG"/>
              </w:rPr>
              <w:t>Брой индивиди</w:t>
            </w:r>
          </w:p>
        </w:tc>
        <w:tc>
          <w:tcPr>
            <w:tcW w:w="0" w:type="auto"/>
            <w:shd w:val="clear" w:color="auto" w:fill="auto"/>
          </w:tcPr>
          <w:p w14:paraId="17218668" w14:textId="52E9518C" w:rsidR="00FA29FD" w:rsidRPr="00FA29FD" w:rsidRDefault="0077515B" w:rsidP="00FA29FD">
            <w:pPr>
              <w:spacing w:after="0"/>
              <w:rPr>
                <w:sz w:val="22"/>
                <w:szCs w:val="22"/>
                <w:lang w:val="bg-BG"/>
              </w:rPr>
            </w:pPr>
            <w:r>
              <w:rPr>
                <w:sz w:val="22"/>
                <w:szCs w:val="22"/>
                <w:lang w:val="bg-BG"/>
              </w:rPr>
              <w:t>Най-малко</w:t>
            </w:r>
            <w:r w:rsidR="00FA29FD" w:rsidRPr="00FA29FD">
              <w:rPr>
                <w:sz w:val="22"/>
                <w:szCs w:val="22"/>
                <w:lang w:val="bg-BG"/>
              </w:rPr>
              <w:t xml:space="preserve"> 20 инд.</w:t>
            </w:r>
          </w:p>
        </w:tc>
        <w:tc>
          <w:tcPr>
            <w:tcW w:w="3388" w:type="dxa"/>
            <w:shd w:val="clear" w:color="auto" w:fill="auto"/>
          </w:tcPr>
          <w:p w14:paraId="7C2DFB73" w14:textId="77777777" w:rsidR="00FA29FD" w:rsidRPr="00FA29FD" w:rsidRDefault="00FA29FD" w:rsidP="00FA29FD">
            <w:pPr>
              <w:spacing w:after="0"/>
              <w:rPr>
                <w:sz w:val="22"/>
                <w:szCs w:val="22"/>
                <w:lang w:val="bg-BG"/>
              </w:rPr>
            </w:pPr>
            <w:r w:rsidRPr="00FA29FD">
              <w:rPr>
                <w:sz w:val="22"/>
                <w:szCs w:val="22"/>
                <w:lang w:val="bg-BG"/>
              </w:rPr>
              <w:t>Количеството на мигриращите/концентриращите се птици силно ще зависи от наличието на пясъчни коси в зоната.</w:t>
            </w:r>
          </w:p>
        </w:tc>
        <w:tc>
          <w:tcPr>
            <w:tcW w:w="2240" w:type="dxa"/>
          </w:tcPr>
          <w:p w14:paraId="34865AA0" w14:textId="77777777" w:rsidR="0077515B" w:rsidRDefault="0077515B" w:rsidP="00FA29FD">
            <w:pPr>
              <w:spacing w:after="0"/>
              <w:rPr>
                <w:sz w:val="22"/>
                <w:szCs w:val="22"/>
                <w:lang w:val="bg-BG"/>
              </w:rPr>
            </w:pPr>
            <w:r>
              <w:rPr>
                <w:sz w:val="22"/>
                <w:szCs w:val="22"/>
                <w:lang w:val="bg-BG"/>
              </w:rPr>
              <w:t>Поддържане на популацията в размер най-малко 20 инд.</w:t>
            </w:r>
          </w:p>
          <w:p w14:paraId="0B146969" w14:textId="214F7D93" w:rsidR="00FA29FD" w:rsidRPr="00FA29FD" w:rsidRDefault="00FA29FD" w:rsidP="00FA29FD">
            <w:pPr>
              <w:spacing w:after="0"/>
              <w:rPr>
                <w:sz w:val="22"/>
                <w:szCs w:val="22"/>
                <w:lang w:val="bg-BG"/>
              </w:rPr>
            </w:pPr>
            <w:r w:rsidRPr="00FA29FD">
              <w:rPr>
                <w:sz w:val="22"/>
                <w:szCs w:val="22"/>
                <w:lang w:val="bg-BG"/>
              </w:rPr>
              <w:t>Извършване на редовен мониторинг по време на пролетната и есенната миграция.</w:t>
            </w:r>
          </w:p>
        </w:tc>
      </w:tr>
      <w:tr w:rsidR="00FA29FD" w:rsidRPr="00FA29FD" w14:paraId="0E00B9EC" w14:textId="77777777" w:rsidTr="00FA29F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5BEAFC" w14:textId="77777777" w:rsidR="00FA29FD" w:rsidRPr="00FA29FD" w:rsidRDefault="00FA29FD" w:rsidP="00FA29FD">
            <w:pPr>
              <w:spacing w:after="0"/>
              <w:rPr>
                <w:b/>
                <w:sz w:val="22"/>
                <w:szCs w:val="22"/>
                <w:lang w:val="bg-BG"/>
              </w:rPr>
            </w:pPr>
            <w:r w:rsidRPr="00FA29FD">
              <w:rPr>
                <w:b/>
                <w:sz w:val="22"/>
                <w:szCs w:val="22"/>
                <w:lang w:val="bg-BG"/>
              </w:rPr>
              <w:t xml:space="preserve">Популация: </w:t>
            </w:r>
            <w:r w:rsidRPr="00FA29FD">
              <w:rPr>
                <w:sz w:val="22"/>
                <w:szCs w:val="22"/>
                <w:lang w:val="bg-BG"/>
              </w:rPr>
              <w:t>Размер на зимуващата популация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2AA08" w14:textId="77777777" w:rsidR="00FA29FD" w:rsidRPr="00FA29FD" w:rsidRDefault="00FA29FD" w:rsidP="00FA29FD">
            <w:pPr>
              <w:spacing w:after="0"/>
              <w:rPr>
                <w:sz w:val="22"/>
                <w:szCs w:val="22"/>
                <w:lang w:val="bg-BG"/>
              </w:rPr>
            </w:pPr>
            <w:r w:rsidRPr="00FA29FD">
              <w:rPr>
                <w:sz w:val="22"/>
                <w:szCs w:val="22"/>
                <w:lang w:val="bg-BG"/>
              </w:rPr>
              <w:t>Брой индивиди</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19846" w14:textId="7A3DACDD" w:rsidR="00FA29FD" w:rsidRPr="00FA29FD" w:rsidRDefault="00954D28" w:rsidP="00FA29FD">
            <w:pPr>
              <w:spacing w:after="0"/>
              <w:rPr>
                <w:sz w:val="22"/>
                <w:szCs w:val="22"/>
                <w:lang w:val="bg-BG"/>
              </w:rPr>
            </w:pPr>
            <w:r>
              <w:rPr>
                <w:sz w:val="22"/>
                <w:szCs w:val="22"/>
                <w:lang w:val="bg-BG"/>
              </w:rPr>
              <w:t xml:space="preserve">Най-малко </w:t>
            </w:r>
            <w:r w:rsidR="00FA29FD" w:rsidRPr="00FA29FD">
              <w:rPr>
                <w:sz w:val="22"/>
                <w:szCs w:val="22"/>
                <w:lang w:val="bg-BG"/>
              </w:rPr>
              <w:t>1 инд.</w:t>
            </w:r>
            <w:r>
              <w:rPr>
                <w:sz w:val="22"/>
                <w:szCs w:val="22"/>
                <w:lang w:val="bg-BG"/>
              </w:rPr>
              <w:t xml:space="preserve"> (спорадична)</w:t>
            </w:r>
          </w:p>
        </w:tc>
        <w:tc>
          <w:tcPr>
            <w:tcW w:w="3388" w:type="dxa"/>
            <w:tcBorders>
              <w:top w:val="single" w:sz="4" w:space="0" w:color="auto"/>
              <w:left w:val="single" w:sz="4" w:space="0" w:color="auto"/>
              <w:bottom w:val="single" w:sz="4" w:space="0" w:color="auto"/>
              <w:right w:val="single" w:sz="4" w:space="0" w:color="auto"/>
            </w:tcBorders>
            <w:shd w:val="clear" w:color="auto" w:fill="auto"/>
          </w:tcPr>
          <w:p w14:paraId="2C4B8514" w14:textId="5F4AA711" w:rsidR="00FA29FD" w:rsidRPr="00FA29FD" w:rsidRDefault="00FA29FD" w:rsidP="00FA29FD">
            <w:pPr>
              <w:spacing w:after="0"/>
              <w:rPr>
                <w:sz w:val="22"/>
                <w:szCs w:val="22"/>
                <w:lang w:val="bg-BG"/>
              </w:rPr>
            </w:pPr>
            <w:r w:rsidRPr="00FA29FD">
              <w:rPr>
                <w:sz w:val="22"/>
                <w:szCs w:val="22"/>
                <w:lang w:val="bg-BG"/>
              </w:rPr>
              <w:t xml:space="preserve">Видът не е установяван в СЗЗ като зимуващ последните близо 10 години. Поради липса на данни за зимуване на розов пеликан в зоната, като целева стойност е приета тази в </w:t>
            </w:r>
            <w:r w:rsidR="006C6AD3">
              <w:rPr>
                <w:sz w:val="22"/>
                <w:szCs w:val="22"/>
                <w:lang w:val="bg-BG"/>
              </w:rPr>
              <w:t>СФД</w:t>
            </w:r>
            <w:r w:rsidRPr="00FA29FD">
              <w:rPr>
                <w:sz w:val="22"/>
                <w:szCs w:val="22"/>
                <w:lang w:val="bg-BG"/>
              </w:rPr>
              <w:t>.</w:t>
            </w:r>
          </w:p>
        </w:tc>
        <w:tc>
          <w:tcPr>
            <w:tcW w:w="2240" w:type="dxa"/>
            <w:tcBorders>
              <w:top w:val="single" w:sz="4" w:space="0" w:color="auto"/>
              <w:left w:val="single" w:sz="4" w:space="0" w:color="auto"/>
              <w:bottom w:val="single" w:sz="4" w:space="0" w:color="auto"/>
              <w:right w:val="single" w:sz="4" w:space="0" w:color="auto"/>
            </w:tcBorders>
          </w:tcPr>
          <w:p w14:paraId="683D2D53" w14:textId="77777777" w:rsidR="00FA29FD" w:rsidRPr="00FA29FD" w:rsidRDefault="00FA29FD" w:rsidP="00FA29FD">
            <w:pPr>
              <w:spacing w:after="0"/>
              <w:rPr>
                <w:sz w:val="22"/>
                <w:szCs w:val="22"/>
                <w:lang w:val="bg-BG"/>
              </w:rPr>
            </w:pPr>
            <w:r w:rsidRPr="00FA29FD">
              <w:rPr>
                <w:sz w:val="22"/>
                <w:szCs w:val="22"/>
                <w:lang w:val="bg-BG"/>
              </w:rPr>
              <w:t>Поддържане на популацията. Извършване на редовен мониторинг.</w:t>
            </w:r>
          </w:p>
        </w:tc>
      </w:tr>
      <w:tr w:rsidR="00FA29FD" w:rsidRPr="00FA29FD" w14:paraId="43150250" w14:textId="77777777" w:rsidTr="00FA29FD">
        <w:trPr>
          <w:jc w:val="center"/>
        </w:trPr>
        <w:tc>
          <w:tcPr>
            <w:tcW w:w="0" w:type="auto"/>
            <w:shd w:val="clear" w:color="auto" w:fill="auto"/>
          </w:tcPr>
          <w:p w14:paraId="4CE9545F" w14:textId="77777777" w:rsidR="00FA29FD" w:rsidRPr="00FA29FD" w:rsidRDefault="00FA29FD" w:rsidP="00FA29FD">
            <w:pPr>
              <w:spacing w:after="0"/>
              <w:rPr>
                <w:sz w:val="22"/>
                <w:szCs w:val="22"/>
                <w:lang w:val="bg-BG"/>
              </w:rPr>
            </w:pPr>
            <w:r w:rsidRPr="00FA29FD">
              <w:rPr>
                <w:b/>
                <w:sz w:val="22"/>
                <w:szCs w:val="22"/>
                <w:lang w:val="bg-BG"/>
              </w:rPr>
              <w:t>Местообитание на вида</w:t>
            </w:r>
            <w:r w:rsidRPr="00FA29FD">
              <w:rPr>
                <w:sz w:val="22"/>
                <w:szCs w:val="22"/>
                <w:lang w:val="bg-BG"/>
              </w:rPr>
              <w:t xml:space="preserve">: Площ на подходящите хранителни местообитания на вида </w:t>
            </w:r>
          </w:p>
        </w:tc>
        <w:tc>
          <w:tcPr>
            <w:tcW w:w="0" w:type="auto"/>
            <w:shd w:val="clear" w:color="auto" w:fill="auto"/>
          </w:tcPr>
          <w:p w14:paraId="2E569ED9" w14:textId="77777777" w:rsidR="00FA29FD" w:rsidRPr="00FA29FD" w:rsidRDefault="00FA29FD" w:rsidP="00FA29FD">
            <w:pPr>
              <w:spacing w:after="0"/>
              <w:rPr>
                <w:sz w:val="22"/>
                <w:szCs w:val="22"/>
                <w:lang w:val="bg-BG"/>
              </w:rPr>
            </w:pPr>
            <w:r w:rsidRPr="00FA29FD">
              <w:rPr>
                <w:sz w:val="22"/>
                <w:szCs w:val="22"/>
                <w:lang w:val="bg-BG"/>
              </w:rPr>
              <w:t>ha</w:t>
            </w:r>
          </w:p>
        </w:tc>
        <w:tc>
          <w:tcPr>
            <w:tcW w:w="0" w:type="auto"/>
            <w:shd w:val="clear" w:color="auto" w:fill="auto"/>
          </w:tcPr>
          <w:p w14:paraId="4C18B89B" w14:textId="5190305D" w:rsidR="00FA29FD" w:rsidRPr="00FA29FD" w:rsidRDefault="00B476FB" w:rsidP="00FA29FD">
            <w:pPr>
              <w:spacing w:after="0"/>
              <w:rPr>
                <w:sz w:val="22"/>
                <w:szCs w:val="22"/>
                <w:lang w:val="bg-BG"/>
              </w:rPr>
            </w:pPr>
            <w:r>
              <w:rPr>
                <w:sz w:val="22"/>
                <w:szCs w:val="22"/>
                <w:lang w:val="bg-BG"/>
              </w:rPr>
              <w:t>Най-малко 781</w:t>
            </w:r>
            <w:r w:rsidR="00FA29FD" w:rsidRPr="00FA29FD">
              <w:rPr>
                <w:sz w:val="22"/>
                <w:szCs w:val="22"/>
                <w:lang w:val="bg-BG"/>
              </w:rPr>
              <w:t xml:space="preserve"> ha</w:t>
            </w:r>
          </w:p>
        </w:tc>
        <w:tc>
          <w:tcPr>
            <w:tcW w:w="3388" w:type="dxa"/>
            <w:shd w:val="clear" w:color="auto" w:fill="auto"/>
          </w:tcPr>
          <w:p w14:paraId="6B6F00FA" w14:textId="45DEBC81" w:rsidR="00FA29FD" w:rsidRPr="00FA29FD" w:rsidRDefault="00FA29FD" w:rsidP="00FA29FD">
            <w:pPr>
              <w:spacing w:after="0"/>
              <w:rPr>
                <w:sz w:val="22"/>
                <w:szCs w:val="22"/>
                <w:lang w:val="bg-BG"/>
              </w:rPr>
            </w:pPr>
            <w:r w:rsidRPr="00FA29FD">
              <w:rPr>
                <w:sz w:val="22"/>
                <w:szCs w:val="22"/>
                <w:lang w:val="bg-BG"/>
              </w:rPr>
              <w:t xml:space="preserve">Изчислена на база откритите водни площи по р. Дунав в рамките на СЗЗ. Данните са взети от </w:t>
            </w:r>
            <w:r w:rsidR="006C6AD3">
              <w:rPr>
                <w:sz w:val="22"/>
                <w:szCs w:val="22"/>
                <w:lang w:val="bg-BG"/>
              </w:rPr>
              <w:t>СФД</w:t>
            </w:r>
            <w:r w:rsidRPr="00FA29FD">
              <w:rPr>
                <w:sz w:val="22"/>
                <w:szCs w:val="22"/>
                <w:lang w:val="bg-BG"/>
              </w:rPr>
              <w:t xml:space="preserve"> като % на местообитание N06 – континентални водни тела. Видът рядко се храни в територията на зоната. Най-вероятно птиците от района се хранят в румънското езеро Сухая. </w:t>
            </w:r>
          </w:p>
        </w:tc>
        <w:tc>
          <w:tcPr>
            <w:tcW w:w="2240" w:type="dxa"/>
          </w:tcPr>
          <w:p w14:paraId="1C855B87" w14:textId="6B6C5CDE" w:rsidR="00FA29FD" w:rsidRPr="00FA29FD" w:rsidRDefault="00FA29FD" w:rsidP="00FA29FD">
            <w:pPr>
              <w:spacing w:after="0"/>
              <w:rPr>
                <w:sz w:val="22"/>
                <w:szCs w:val="22"/>
                <w:lang w:val="bg-BG"/>
              </w:rPr>
            </w:pPr>
            <w:r w:rsidRPr="00FA29FD">
              <w:rPr>
                <w:sz w:val="22"/>
                <w:szCs w:val="22"/>
                <w:lang w:val="bg-BG"/>
              </w:rPr>
              <w:t xml:space="preserve">Поддържане на площта на подходящите хранителни местообитания </w:t>
            </w:r>
            <w:r w:rsidR="00B476FB">
              <w:rPr>
                <w:sz w:val="22"/>
                <w:szCs w:val="22"/>
                <w:lang w:val="bg-BG"/>
              </w:rPr>
              <w:t>на вида в размер най-малко 781</w:t>
            </w:r>
            <w:r w:rsidRPr="00FA29FD">
              <w:rPr>
                <w:sz w:val="22"/>
                <w:szCs w:val="22"/>
                <w:lang w:val="bg-BG"/>
              </w:rPr>
              <w:t xml:space="preserve"> ha.</w:t>
            </w:r>
          </w:p>
        </w:tc>
      </w:tr>
      <w:tr w:rsidR="00FA29FD" w:rsidRPr="00FA29FD" w14:paraId="2B32CEE6" w14:textId="77777777" w:rsidTr="00FA29F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06A0B7" w14:textId="77777777" w:rsidR="00FA29FD" w:rsidRPr="00FA29FD" w:rsidRDefault="00FA29FD" w:rsidP="00FA29FD">
            <w:pPr>
              <w:spacing w:after="0"/>
              <w:rPr>
                <w:b/>
                <w:sz w:val="22"/>
                <w:szCs w:val="22"/>
                <w:lang w:val="bg-BG"/>
              </w:rPr>
            </w:pPr>
            <w:r w:rsidRPr="00FA29FD">
              <w:rPr>
                <w:b/>
                <w:sz w:val="22"/>
                <w:szCs w:val="22"/>
                <w:lang w:val="bg-BG"/>
              </w:rPr>
              <w:lastRenderedPageBreak/>
              <w:t xml:space="preserve">Местообитание на вида: </w:t>
            </w:r>
            <w:r w:rsidRPr="00FA29FD">
              <w:rPr>
                <w:sz w:val="22"/>
                <w:szCs w:val="22"/>
                <w:lang w:val="bg-BG"/>
              </w:rPr>
              <w:t>Екологично състояние на водните тела с местообитания на вида, по биологичен елемент риби (JDS4-Fish)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444D" w14:textId="77777777" w:rsidR="00FA29FD" w:rsidRPr="00FA29FD" w:rsidRDefault="00FA29FD" w:rsidP="00FA29FD">
            <w:pPr>
              <w:spacing w:after="0"/>
              <w:rPr>
                <w:sz w:val="22"/>
                <w:szCs w:val="22"/>
                <w:lang w:val="bg-BG"/>
              </w:rPr>
            </w:pPr>
            <w:r w:rsidRPr="00FA29FD">
              <w:rPr>
                <w:sz w:val="22"/>
                <w:szCs w:val="22"/>
                <w:lang w:val="bg-BG"/>
              </w:rPr>
              <w:t>5 степенна скала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9242E" w14:textId="77777777" w:rsidR="00FA29FD" w:rsidRPr="00FA29FD" w:rsidRDefault="00FA29FD" w:rsidP="00FA29FD">
            <w:pPr>
              <w:spacing w:after="0"/>
              <w:rPr>
                <w:sz w:val="22"/>
                <w:szCs w:val="22"/>
                <w:lang w:val="bg-BG"/>
              </w:rPr>
            </w:pPr>
            <w:r w:rsidRPr="00FA29FD">
              <w:rPr>
                <w:sz w:val="22"/>
                <w:szCs w:val="22"/>
                <w:lang w:val="bg-BG"/>
              </w:rPr>
              <w:t>2-Добро или 1-Отлично</w:t>
            </w:r>
          </w:p>
        </w:tc>
        <w:tc>
          <w:tcPr>
            <w:tcW w:w="3388" w:type="dxa"/>
            <w:tcBorders>
              <w:top w:val="single" w:sz="4" w:space="0" w:color="auto"/>
              <w:left w:val="single" w:sz="4" w:space="0" w:color="auto"/>
              <w:bottom w:val="single" w:sz="4" w:space="0" w:color="auto"/>
              <w:right w:val="single" w:sz="4" w:space="0" w:color="auto"/>
            </w:tcBorders>
            <w:shd w:val="clear" w:color="auto" w:fill="auto"/>
          </w:tcPr>
          <w:tbl>
            <w:tblPr>
              <w:tblW w:w="2633" w:type="dxa"/>
              <w:jc w:val="center"/>
              <w:tblCellMar>
                <w:left w:w="70" w:type="dxa"/>
                <w:right w:w="70" w:type="dxa"/>
              </w:tblCellMar>
              <w:tblLook w:val="04A0" w:firstRow="1" w:lastRow="0" w:firstColumn="1" w:lastColumn="0" w:noHBand="0" w:noVBand="1"/>
            </w:tblPr>
            <w:tblGrid>
              <w:gridCol w:w="2633"/>
            </w:tblGrid>
            <w:tr w:rsidR="00FA29FD" w:rsidRPr="00FA29FD" w14:paraId="10EF0F26" w14:textId="77777777" w:rsidTr="00FA29FD">
              <w:trPr>
                <w:trHeight w:val="300"/>
                <w:jc w:val="center"/>
              </w:trPr>
              <w:tc>
                <w:tcPr>
                  <w:tcW w:w="2633" w:type="dxa"/>
                  <w:tcBorders>
                    <w:top w:val="single" w:sz="4" w:space="0" w:color="auto"/>
                    <w:left w:val="single" w:sz="4" w:space="0" w:color="auto"/>
                    <w:bottom w:val="single" w:sz="4" w:space="0" w:color="auto"/>
                    <w:right w:val="nil"/>
                  </w:tcBorders>
                  <w:shd w:val="clear" w:color="000000" w:fill="BFBFBF"/>
                  <w:noWrap/>
                  <w:vAlign w:val="bottom"/>
                  <w:hideMark/>
                </w:tcPr>
                <w:p w14:paraId="69CDA2E5" w14:textId="77777777" w:rsidR="00FA29FD" w:rsidRPr="00FA29FD" w:rsidRDefault="00FA29FD" w:rsidP="00FA29FD">
                  <w:pPr>
                    <w:spacing w:after="0"/>
                    <w:rPr>
                      <w:b/>
                      <w:bCs/>
                      <w:sz w:val="22"/>
                      <w:szCs w:val="22"/>
                      <w:lang w:val="bg-BG"/>
                    </w:rPr>
                  </w:pPr>
                  <w:r w:rsidRPr="00FA29FD">
                    <w:rPr>
                      <w:b/>
                      <w:bCs/>
                      <w:sz w:val="22"/>
                      <w:szCs w:val="22"/>
                      <w:lang w:val="bg-BG"/>
                    </w:rPr>
                    <w:t>Екологично състояние</w:t>
                  </w:r>
                </w:p>
              </w:tc>
            </w:tr>
            <w:tr w:rsidR="00FA29FD" w:rsidRPr="00FA29FD" w14:paraId="28503F65" w14:textId="77777777" w:rsidTr="00FA29FD">
              <w:trPr>
                <w:trHeight w:val="300"/>
                <w:jc w:val="center"/>
              </w:trPr>
              <w:tc>
                <w:tcPr>
                  <w:tcW w:w="263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E24E41F" w14:textId="77777777" w:rsidR="00FA29FD" w:rsidRPr="00FA29FD" w:rsidRDefault="00FA29FD" w:rsidP="00FA29FD">
                  <w:pPr>
                    <w:spacing w:after="0"/>
                    <w:rPr>
                      <w:sz w:val="22"/>
                      <w:szCs w:val="22"/>
                      <w:lang w:val="bg-BG"/>
                    </w:rPr>
                  </w:pPr>
                  <w:r w:rsidRPr="00FA29FD">
                    <w:rPr>
                      <w:sz w:val="22"/>
                      <w:szCs w:val="22"/>
                      <w:lang w:val="bg-BG"/>
                    </w:rPr>
                    <w:t>1-Отлично - High</w:t>
                  </w:r>
                </w:p>
              </w:tc>
            </w:tr>
            <w:tr w:rsidR="00FA29FD" w:rsidRPr="00FA29FD" w14:paraId="024F350C" w14:textId="77777777" w:rsidTr="00FA29FD">
              <w:trPr>
                <w:trHeight w:val="300"/>
                <w:jc w:val="center"/>
              </w:trPr>
              <w:tc>
                <w:tcPr>
                  <w:tcW w:w="263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99CE022" w14:textId="77777777" w:rsidR="00FA29FD" w:rsidRPr="00FA29FD" w:rsidRDefault="00FA29FD" w:rsidP="00FA29FD">
                  <w:pPr>
                    <w:spacing w:after="0"/>
                    <w:rPr>
                      <w:sz w:val="22"/>
                      <w:szCs w:val="22"/>
                      <w:lang w:val="bg-BG"/>
                    </w:rPr>
                  </w:pPr>
                  <w:r w:rsidRPr="00FA29FD">
                    <w:rPr>
                      <w:sz w:val="22"/>
                      <w:szCs w:val="22"/>
                      <w:lang w:val="bg-BG"/>
                    </w:rPr>
                    <w:t>2-Добро - Good</w:t>
                  </w:r>
                </w:p>
              </w:tc>
            </w:tr>
            <w:tr w:rsidR="00FA29FD" w:rsidRPr="00FA29FD" w14:paraId="6C5A5AE1" w14:textId="77777777" w:rsidTr="00FA29FD">
              <w:trPr>
                <w:trHeight w:val="300"/>
                <w:jc w:val="center"/>
              </w:trPr>
              <w:tc>
                <w:tcPr>
                  <w:tcW w:w="263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3B2C5C8" w14:textId="77777777" w:rsidR="00FA29FD" w:rsidRPr="00FA29FD" w:rsidRDefault="00FA29FD" w:rsidP="00FA29FD">
                  <w:pPr>
                    <w:spacing w:after="0"/>
                    <w:rPr>
                      <w:sz w:val="22"/>
                      <w:szCs w:val="22"/>
                      <w:lang w:val="bg-BG"/>
                    </w:rPr>
                  </w:pPr>
                  <w:r w:rsidRPr="00FA29FD">
                    <w:rPr>
                      <w:sz w:val="22"/>
                      <w:szCs w:val="22"/>
                      <w:lang w:val="bg-BG"/>
                    </w:rPr>
                    <w:t>3-Умерено - Moderate</w:t>
                  </w:r>
                </w:p>
              </w:tc>
            </w:tr>
            <w:tr w:rsidR="00FA29FD" w:rsidRPr="00FA29FD" w14:paraId="54D3559C" w14:textId="77777777" w:rsidTr="00FA29FD">
              <w:trPr>
                <w:trHeight w:val="300"/>
                <w:jc w:val="center"/>
              </w:trPr>
              <w:tc>
                <w:tcPr>
                  <w:tcW w:w="263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15D56AF" w14:textId="77777777" w:rsidR="00FA29FD" w:rsidRPr="00FA29FD" w:rsidRDefault="00FA29FD" w:rsidP="00FA29FD">
                  <w:pPr>
                    <w:spacing w:after="0"/>
                    <w:rPr>
                      <w:sz w:val="22"/>
                      <w:szCs w:val="22"/>
                      <w:lang w:val="bg-BG"/>
                    </w:rPr>
                  </w:pPr>
                  <w:r w:rsidRPr="00FA29FD">
                    <w:rPr>
                      <w:sz w:val="22"/>
                      <w:szCs w:val="22"/>
                      <w:lang w:val="bg-BG"/>
                    </w:rPr>
                    <w:t>4-Лошо - Poor</w:t>
                  </w:r>
                </w:p>
              </w:tc>
            </w:tr>
            <w:tr w:rsidR="00FA29FD" w:rsidRPr="00FA29FD" w14:paraId="6257E4FA" w14:textId="77777777" w:rsidTr="00FA29FD">
              <w:trPr>
                <w:trHeight w:val="300"/>
                <w:jc w:val="center"/>
              </w:trPr>
              <w:tc>
                <w:tcPr>
                  <w:tcW w:w="263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A8819F0" w14:textId="77777777" w:rsidR="00FA29FD" w:rsidRPr="00FA29FD" w:rsidRDefault="00FA29FD" w:rsidP="00FA29FD">
                  <w:pPr>
                    <w:spacing w:after="0"/>
                    <w:rPr>
                      <w:sz w:val="22"/>
                      <w:szCs w:val="22"/>
                      <w:lang w:val="bg-BG"/>
                    </w:rPr>
                  </w:pPr>
                  <w:r w:rsidRPr="00FA29FD">
                    <w:rPr>
                      <w:sz w:val="22"/>
                      <w:szCs w:val="22"/>
                      <w:lang w:val="bg-BG"/>
                    </w:rPr>
                    <w:t>5-Много лошо - Bad</w:t>
                  </w:r>
                </w:p>
              </w:tc>
            </w:tr>
          </w:tbl>
          <w:p w14:paraId="60F82E06" w14:textId="77777777" w:rsidR="00FA29FD" w:rsidRPr="00FA29FD" w:rsidRDefault="00FA29FD" w:rsidP="00FA29FD">
            <w:pPr>
              <w:spacing w:after="0"/>
              <w:rPr>
                <w:sz w:val="22"/>
                <w:szCs w:val="22"/>
                <w:lang w:val="bg-BG"/>
              </w:rPr>
            </w:pPr>
            <w:r w:rsidRPr="00FA29FD">
              <w:rPr>
                <w:sz w:val="22"/>
                <w:szCs w:val="22"/>
                <w:lang w:val="bg-BG"/>
              </w:rPr>
              <w:t>Екологичното състояние на водите по р. Дунав по показател риби (пункт устието на Искър и устието на Янтра) е оценено на добро (2) според доклада на JDS4 (2019-2020, Табл. 5, стр. 51).</w:t>
            </w:r>
          </w:p>
        </w:tc>
        <w:tc>
          <w:tcPr>
            <w:tcW w:w="2240" w:type="dxa"/>
            <w:tcBorders>
              <w:top w:val="single" w:sz="4" w:space="0" w:color="auto"/>
              <w:left w:val="single" w:sz="4" w:space="0" w:color="auto"/>
              <w:bottom w:val="single" w:sz="4" w:space="0" w:color="auto"/>
              <w:right w:val="single" w:sz="4" w:space="0" w:color="auto"/>
            </w:tcBorders>
          </w:tcPr>
          <w:p w14:paraId="2C0A88E7" w14:textId="77777777" w:rsidR="00FA29FD" w:rsidRPr="00FA29FD" w:rsidRDefault="00FA29FD" w:rsidP="00FA29FD">
            <w:pPr>
              <w:spacing w:after="0"/>
              <w:rPr>
                <w:sz w:val="22"/>
                <w:szCs w:val="22"/>
                <w:lang w:val="bg-BG"/>
              </w:rPr>
            </w:pPr>
            <w:r w:rsidRPr="00FA29FD">
              <w:rPr>
                <w:sz w:val="22"/>
                <w:szCs w:val="22"/>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14:paraId="5738243F" w14:textId="77777777" w:rsidR="00FA29FD" w:rsidRPr="00FA29FD" w:rsidRDefault="00FA29FD" w:rsidP="00FA29FD">
      <w:pPr>
        <w:spacing w:after="120"/>
        <w:rPr>
          <w:lang w:val="bg-BG"/>
        </w:rPr>
      </w:pPr>
    </w:p>
    <w:p w14:paraId="1FD364CC" w14:textId="50091E27" w:rsidR="00FA29FD" w:rsidRPr="00FA29FD" w:rsidRDefault="00FA29FD" w:rsidP="00FA29FD">
      <w:pPr>
        <w:pStyle w:val="ListParagraph"/>
        <w:numPr>
          <w:ilvl w:val="0"/>
          <w:numId w:val="13"/>
        </w:numPr>
        <w:spacing w:after="120"/>
        <w:ind w:left="0"/>
        <w:rPr>
          <w:b/>
          <w:bCs/>
          <w:lang w:val="bg-BG"/>
        </w:rPr>
      </w:pPr>
      <w:r w:rsidRPr="00FA29FD">
        <w:rPr>
          <w:b/>
          <w:bCs/>
          <w:lang w:val="bg-BG"/>
        </w:rPr>
        <w:t xml:space="preserve">Необходимост от промени в </w:t>
      </w:r>
      <w:r w:rsidR="006C6AD3">
        <w:rPr>
          <w:b/>
          <w:bCs/>
          <w:lang w:val="bg-BG"/>
        </w:rPr>
        <w:t>СФД</w:t>
      </w:r>
      <w:r w:rsidRPr="00FA29FD">
        <w:rPr>
          <w:b/>
          <w:bCs/>
          <w:lang w:val="bg-BG"/>
        </w:rPr>
        <w:t xml:space="preserve"> за </w:t>
      </w:r>
      <w:r w:rsidRPr="00FA29FD">
        <w:rPr>
          <w:b/>
          <w:lang w:val="bg-BG"/>
        </w:rPr>
        <w:t>СЗЗ BG0002091 „Остров Лакът“</w:t>
      </w:r>
    </w:p>
    <w:p w14:paraId="0BCEACC5" w14:textId="2D612194" w:rsidR="00FA29FD" w:rsidRPr="00FA29FD" w:rsidRDefault="00FA29FD" w:rsidP="00707045">
      <w:pPr>
        <w:spacing w:after="120"/>
        <w:jc w:val="both"/>
        <w:rPr>
          <w:lang w:val="bg-BG"/>
        </w:rPr>
      </w:pPr>
      <w:r w:rsidRPr="00FA29FD">
        <w:rPr>
          <w:lang w:val="bg-BG"/>
        </w:rPr>
        <w:t xml:space="preserve">Предвид наличната публикувана и непубликувана информация за опазването на концентриращата се по време на миграция и зимуване популация на розовия пеликан в зоната, предвиждаме следните промени в </w:t>
      </w:r>
      <w:r w:rsidR="006C6AD3">
        <w:rPr>
          <w:lang w:val="bg-BG"/>
        </w:rPr>
        <w:t>СФД</w:t>
      </w:r>
      <w:r w:rsidRPr="00FA29FD">
        <w:rPr>
          <w:lang w:val="bg-BG"/>
        </w:rPr>
        <w:t xml:space="preserve"> </w:t>
      </w:r>
      <w:r w:rsidRPr="00FA29FD">
        <w:rPr>
          <w:lang w:val="en-GB"/>
        </w:rPr>
        <w:t>(</w:t>
      </w:r>
      <w:r w:rsidRPr="00FA29FD">
        <w:rPr>
          <w:lang w:val="bg-BG"/>
        </w:rPr>
        <w:t>в червено</w:t>
      </w:r>
      <w:r w:rsidRPr="00FA29FD">
        <w:rPr>
          <w:lang w:val="en-GB"/>
        </w:rPr>
        <w:t>)</w:t>
      </w:r>
      <w:r w:rsidRPr="00FA29FD">
        <w:rPr>
          <w:lang w:val="bg-BG"/>
        </w:rPr>
        <w:t>:</w:t>
      </w:r>
    </w:p>
    <w:p w14:paraId="12C6C00F" w14:textId="1F325AE3" w:rsidR="00FA29FD" w:rsidRPr="00551963" w:rsidRDefault="00FA29FD" w:rsidP="00551963">
      <w:pPr>
        <w:pStyle w:val="ListParagraph"/>
        <w:numPr>
          <w:ilvl w:val="0"/>
          <w:numId w:val="14"/>
        </w:numPr>
        <w:spacing w:after="120"/>
        <w:ind w:left="993"/>
        <w:rPr>
          <w:lang w:val="bg-BG"/>
        </w:rPr>
      </w:pPr>
      <w:r w:rsidRPr="00551963">
        <w:rPr>
          <w:lang w:val="bg-BG"/>
        </w:rPr>
        <w:t>Включване на данни за концентриращата се популац</w:t>
      </w:r>
      <w:r w:rsidR="00551963">
        <w:rPr>
          <w:lang w:val="bg-BG"/>
        </w:rPr>
        <w:t>ия на вида по време на миграция;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2044"/>
        <w:gridCol w:w="328"/>
        <w:gridCol w:w="483"/>
        <w:gridCol w:w="181"/>
        <w:gridCol w:w="181"/>
        <w:gridCol w:w="572"/>
        <w:gridCol w:w="605"/>
        <w:gridCol w:w="594"/>
        <w:gridCol w:w="578"/>
        <w:gridCol w:w="839"/>
        <w:gridCol w:w="475"/>
        <w:gridCol w:w="475"/>
        <w:gridCol w:w="622"/>
        <w:gridCol w:w="522"/>
        <w:gridCol w:w="578"/>
      </w:tblGrid>
      <w:tr w:rsidR="00FA29FD" w:rsidRPr="00551963" w14:paraId="64A134EB" w14:textId="77777777" w:rsidTr="00707045">
        <w:trPr>
          <w:jc w:val="center"/>
        </w:trPr>
        <w:tc>
          <w:tcPr>
            <w:tcW w:w="0" w:type="auto"/>
            <w:gridSpan w:val="6"/>
            <w:shd w:val="clear" w:color="auto" w:fill="D9D9D9" w:themeFill="background1" w:themeFillShade="D9"/>
            <w:vAlign w:val="center"/>
          </w:tcPr>
          <w:p w14:paraId="6DC2C5A8" w14:textId="77777777" w:rsidR="00FA29FD" w:rsidRPr="00551963" w:rsidRDefault="00FA29FD" w:rsidP="00551963">
            <w:pPr>
              <w:spacing w:after="0"/>
              <w:rPr>
                <w:b/>
                <w:sz w:val="20"/>
                <w:szCs w:val="20"/>
                <w:lang w:val="bg-BG"/>
              </w:rPr>
            </w:pPr>
            <w:r w:rsidRPr="00551963">
              <w:rPr>
                <w:b/>
                <w:sz w:val="20"/>
                <w:szCs w:val="20"/>
                <w:lang w:val="bg-BG"/>
              </w:rPr>
              <w:t>Species</w:t>
            </w:r>
          </w:p>
        </w:tc>
        <w:tc>
          <w:tcPr>
            <w:tcW w:w="0" w:type="auto"/>
            <w:gridSpan w:val="7"/>
            <w:shd w:val="clear" w:color="auto" w:fill="D9D9D9" w:themeFill="background1" w:themeFillShade="D9"/>
            <w:vAlign w:val="center"/>
          </w:tcPr>
          <w:p w14:paraId="64259F70" w14:textId="77777777" w:rsidR="00FA29FD" w:rsidRPr="00551963" w:rsidRDefault="00FA29FD" w:rsidP="00551963">
            <w:pPr>
              <w:spacing w:after="0"/>
              <w:rPr>
                <w:b/>
                <w:sz w:val="20"/>
                <w:szCs w:val="20"/>
                <w:lang w:val="bg-BG"/>
              </w:rPr>
            </w:pPr>
            <w:r w:rsidRPr="00551963">
              <w:rPr>
                <w:b/>
                <w:sz w:val="20"/>
                <w:szCs w:val="20"/>
                <w:lang w:val="bg-BG"/>
              </w:rPr>
              <w:t>Population in the site</w:t>
            </w:r>
          </w:p>
        </w:tc>
        <w:tc>
          <w:tcPr>
            <w:tcW w:w="0" w:type="auto"/>
            <w:gridSpan w:val="4"/>
            <w:shd w:val="clear" w:color="auto" w:fill="D9D9D9" w:themeFill="background1" w:themeFillShade="D9"/>
            <w:vAlign w:val="center"/>
          </w:tcPr>
          <w:p w14:paraId="12626AA0" w14:textId="77777777" w:rsidR="00FA29FD" w:rsidRPr="00551963" w:rsidRDefault="00FA29FD" w:rsidP="00551963">
            <w:pPr>
              <w:spacing w:after="0"/>
              <w:rPr>
                <w:b/>
                <w:sz w:val="20"/>
                <w:szCs w:val="20"/>
                <w:lang w:val="bg-BG"/>
              </w:rPr>
            </w:pPr>
            <w:r w:rsidRPr="00551963">
              <w:rPr>
                <w:b/>
                <w:sz w:val="20"/>
                <w:szCs w:val="20"/>
                <w:lang w:val="bg-BG"/>
              </w:rPr>
              <w:t>Site assessment</w:t>
            </w:r>
          </w:p>
        </w:tc>
      </w:tr>
      <w:tr w:rsidR="00FA29FD" w:rsidRPr="00551963" w14:paraId="2B57B5BA" w14:textId="77777777" w:rsidTr="00707045">
        <w:trPr>
          <w:jc w:val="center"/>
        </w:trPr>
        <w:tc>
          <w:tcPr>
            <w:tcW w:w="0" w:type="auto"/>
            <w:vMerge w:val="restart"/>
            <w:shd w:val="clear" w:color="auto" w:fill="D9D9D9" w:themeFill="background1" w:themeFillShade="D9"/>
            <w:vAlign w:val="center"/>
          </w:tcPr>
          <w:p w14:paraId="17780F70" w14:textId="77777777" w:rsidR="00FA29FD" w:rsidRPr="00551963" w:rsidRDefault="00FA29FD" w:rsidP="00551963">
            <w:pPr>
              <w:spacing w:after="0"/>
              <w:rPr>
                <w:b/>
                <w:sz w:val="20"/>
                <w:szCs w:val="20"/>
                <w:lang w:val="bg-BG"/>
              </w:rPr>
            </w:pPr>
            <w:r w:rsidRPr="00551963">
              <w:rPr>
                <w:b/>
                <w:sz w:val="20"/>
                <w:szCs w:val="20"/>
                <w:lang w:val="bg-BG"/>
              </w:rPr>
              <w:t>G</w:t>
            </w:r>
          </w:p>
        </w:tc>
        <w:tc>
          <w:tcPr>
            <w:tcW w:w="0" w:type="auto"/>
            <w:vMerge w:val="restart"/>
            <w:shd w:val="clear" w:color="auto" w:fill="D9D9D9" w:themeFill="background1" w:themeFillShade="D9"/>
            <w:vAlign w:val="center"/>
          </w:tcPr>
          <w:p w14:paraId="73F4FD06" w14:textId="77777777" w:rsidR="00FA29FD" w:rsidRPr="00551963" w:rsidRDefault="00FA29FD" w:rsidP="00551963">
            <w:pPr>
              <w:spacing w:after="0"/>
              <w:rPr>
                <w:b/>
                <w:sz w:val="20"/>
                <w:szCs w:val="20"/>
                <w:lang w:val="bg-BG"/>
              </w:rPr>
            </w:pPr>
            <w:r w:rsidRPr="00551963">
              <w:rPr>
                <w:b/>
                <w:sz w:val="20"/>
                <w:szCs w:val="20"/>
                <w:lang w:val="bg-BG"/>
              </w:rPr>
              <w:t>Code</w:t>
            </w:r>
          </w:p>
        </w:tc>
        <w:tc>
          <w:tcPr>
            <w:tcW w:w="0" w:type="auto"/>
            <w:vMerge w:val="restart"/>
            <w:shd w:val="clear" w:color="auto" w:fill="D9D9D9" w:themeFill="background1" w:themeFillShade="D9"/>
            <w:vAlign w:val="center"/>
          </w:tcPr>
          <w:p w14:paraId="189BB802" w14:textId="77777777" w:rsidR="00FA29FD" w:rsidRPr="00551963" w:rsidRDefault="00FA29FD" w:rsidP="00551963">
            <w:pPr>
              <w:spacing w:after="0"/>
              <w:rPr>
                <w:b/>
                <w:sz w:val="20"/>
                <w:szCs w:val="20"/>
                <w:lang w:val="bg-BG"/>
              </w:rPr>
            </w:pPr>
            <w:r w:rsidRPr="00551963">
              <w:rPr>
                <w:b/>
                <w:sz w:val="20"/>
                <w:szCs w:val="20"/>
                <w:lang w:val="bg-BG"/>
              </w:rPr>
              <w:t>Scientific Name</w:t>
            </w:r>
          </w:p>
        </w:tc>
        <w:tc>
          <w:tcPr>
            <w:tcW w:w="0" w:type="auto"/>
            <w:vMerge w:val="restart"/>
            <w:shd w:val="clear" w:color="auto" w:fill="D9D9D9" w:themeFill="background1" w:themeFillShade="D9"/>
            <w:vAlign w:val="center"/>
          </w:tcPr>
          <w:p w14:paraId="28EEDCB3" w14:textId="77777777" w:rsidR="00FA29FD" w:rsidRPr="00551963" w:rsidRDefault="00FA29FD" w:rsidP="00551963">
            <w:pPr>
              <w:spacing w:after="0"/>
              <w:rPr>
                <w:b/>
                <w:sz w:val="20"/>
                <w:szCs w:val="20"/>
                <w:lang w:val="bg-BG"/>
              </w:rPr>
            </w:pPr>
            <w:r w:rsidRPr="00551963">
              <w:rPr>
                <w:b/>
                <w:sz w:val="20"/>
                <w:szCs w:val="20"/>
                <w:lang w:val="bg-BG"/>
              </w:rPr>
              <w:t>S</w:t>
            </w:r>
          </w:p>
        </w:tc>
        <w:tc>
          <w:tcPr>
            <w:tcW w:w="0" w:type="auto"/>
            <w:vMerge w:val="restart"/>
            <w:shd w:val="clear" w:color="auto" w:fill="D9D9D9" w:themeFill="background1" w:themeFillShade="D9"/>
            <w:vAlign w:val="center"/>
          </w:tcPr>
          <w:p w14:paraId="6E958CCD" w14:textId="77777777" w:rsidR="00FA29FD" w:rsidRPr="00551963" w:rsidRDefault="00FA29FD" w:rsidP="00551963">
            <w:pPr>
              <w:spacing w:after="0"/>
              <w:rPr>
                <w:b/>
                <w:sz w:val="20"/>
                <w:szCs w:val="20"/>
                <w:lang w:val="bg-BG"/>
              </w:rPr>
            </w:pPr>
            <w:r w:rsidRPr="00551963">
              <w:rPr>
                <w:b/>
                <w:sz w:val="20"/>
                <w:szCs w:val="20"/>
                <w:lang w:val="bg-BG"/>
              </w:rPr>
              <w:t>NP</w:t>
            </w:r>
          </w:p>
        </w:tc>
        <w:tc>
          <w:tcPr>
            <w:tcW w:w="0" w:type="auto"/>
            <w:gridSpan w:val="2"/>
            <w:vMerge w:val="restart"/>
            <w:shd w:val="clear" w:color="auto" w:fill="D9D9D9" w:themeFill="background1" w:themeFillShade="D9"/>
            <w:vAlign w:val="center"/>
          </w:tcPr>
          <w:p w14:paraId="7A478323" w14:textId="77777777" w:rsidR="00FA29FD" w:rsidRPr="00551963" w:rsidRDefault="00FA29FD" w:rsidP="00551963">
            <w:pPr>
              <w:spacing w:after="0"/>
              <w:rPr>
                <w:b/>
                <w:sz w:val="20"/>
                <w:szCs w:val="20"/>
                <w:lang w:val="bg-BG"/>
              </w:rPr>
            </w:pPr>
            <w:r w:rsidRPr="00551963">
              <w:rPr>
                <w:b/>
                <w:sz w:val="20"/>
                <w:szCs w:val="20"/>
                <w:lang w:val="bg-BG"/>
              </w:rPr>
              <w:t>T</w:t>
            </w:r>
          </w:p>
        </w:tc>
        <w:tc>
          <w:tcPr>
            <w:tcW w:w="0" w:type="auto"/>
            <w:gridSpan w:val="2"/>
            <w:shd w:val="clear" w:color="auto" w:fill="D9D9D9" w:themeFill="background1" w:themeFillShade="D9"/>
            <w:vAlign w:val="center"/>
          </w:tcPr>
          <w:p w14:paraId="247EE0DC" w14:textId="77777777" w:rsidR="00FA29FD" w:rsidRPr="00551963" w:rsidRDefault="00FA29FD" w:rsidP="00551963">
            <w:pPr>
              <w:spacing w:after="0"/>
              <w:rPr>
                <w:b/>
                <w:sz w:val="20"/>
                <w:szCs w:val="20"/>
                <w:lang w:val="bg-BG"/>
              </w:rPr>
            </w:pPr>
            <w:r w:rsidRPr="00551963">
              <w:rPr>
                <w:b/>
                <w:sz w:val="20"/>
                <w:szCs w:val="20"/>
                <w:lang w:val="bg-BG"/>
              </w:rPr>
              <w:t>Size</w:t>
            </w:r>
          </w:p>
        </w:tc>
        <w:tc>
          <w:tcPr>
            <w:tcW w:w="0" w:type="auto"/>
            <w:vMerge w:val="restart"/>
            <w:shd w:val="clear" w:color="auto" w:fill="D9D9D9" w:themeFill="background1" w:themeFillShade="D9"/>
            <w:vAlign w:val="center"/>
          </w:tcPr>
          <w:p w14:paraId="3285173D" w14:textId="77777777" w:rsidR="00FA29FD" w:rsidRPr="00551963" w:rsidRDefault="00FA29FD" w:rsidP="00551963">
            <w:pPr>
              <w:spacing w:after="0"/>
              <w:rPr>
                <w:b/>
                <w:sz w:val="20"/>
                <w:szCs w:val="20"/>
                <w:lang w:val="bg-BG"/>
              </w:rPr>
            </w:pPr>
            <w:r w:rsidRPr="00551963">
              <w:rPr>
                <w:b/>
                <w:sz w:val="20"/>
                <w:szCs w:val="20"/>
                <w:lang w:val="bg-BG"/>
              </w:rPr>
              <w:t>Unit</w:t>
            </w:r>
          </w:p>
        </w:tc>
        <w:tc>
          <w:tcPr>
            <w:tcW w:w="0" w:type="auto"/>
            <w:vMerge w:val="restart"/>
            <w:shd w:val="clear" w:color="auto" w:fill="D9D9D9" w:themeFill="background1" w:themeFillShade="D9"/>
            <w:vAlign w:val="center"/>
          </w:tcPr>
          <w:p w14:paraId="36D9454B" w14:textId="77777777" w:rsidR="00FA29FD" w:rsidRPr="00551963" w:rsidRDefault="00FA29FD" w:rsidP="00551963">
            <w:pPr>
              <w:spacing w:after="0"/>
              <w:rPr>
                <w:b/>
                <w:sz w:val="20"/>
                <w:szCs w:val="20"/>
                <w:lang w:val="bg-BG"/>
              </w:rPr>
            </w:pPr>
            <w:r w:rsidRPr="00551963">
              <w:rPr>
                <w:b/>
                <w:sz w:val="20"/>
                <w:szCs w:val="20"/>
                <w:lang w:val="bg-BG"/>
              </w:rPr>
              <w:t>Cat.</w:t>
            </w:r>
          </w:p>
        </w:tc>
        <w:tc>
          <w:tcPr>
            <w:tcW w:w="0" w:type="auto"/>
            <w:vMerge w:val="restart"/>
            <w:shd w:val="clear" w:color="auto" w:fill="D9D9D9" w:themeFill="background1" w:themeFillShade="D9"/>
            <w:vAlign w:val="center"/>
          </w:tcPr>
          <w:p w14:paraId="484428AF" w14:textId="77777777" w:rsidR="00FA29FD" w:rsidRPr="00551963" w:rsidRDefault="00FA29FD" w:rsidP="00551963">
            <w:pPr>
              <w:spacing w:after="0"/>
              <w:rPr>
                <w:b/>
                <w:sz w:val="20"/>
                <w:szCs w:val="20"/>
                <w:lang w:val="bg-BG"/>
              </w:rPr>
            </w:pPr>
            <w:r w:rsidRPr="00551963">
              <w:rPr>
                <w:b/>
                <w:sz w:val="20"/>
                <w:szCs w:val="20"/>
                <w:lang w:val="bg-BG"/>
              </w:rPr>
              <w:t>D.qual.</w:t>
            </w:r>
          </w:p>
        </w:tc>
        <w:tc>
          <w:tcPr>
            <w:tcW w:w="0" w:type="auto"/>
            <w:gridSpan w:val="2"/>
            <w:shd w:val="clear" w:color="auto" w:fill="D9D9D9" w:themeFill="background1" w:themeFillShade="D9"/>
            <w:vAlign w:val="center"/>
          </w:tcPr>
          <w:p w14:paraId="79D9A4A0" w14:textId="77777777" w:rsidR="00FA29FD" w:rsidRPr="00551963" w:rsidRDefault="00FA29FD" w:rsidP="00551963">
            <w:pPr>
              <w:spacing w:after="0"/>
              <w:rPr>
                <w:b/>
                <w:sz w:val="20"/>
                <w:szCs w:val="20"/>
                <w:lang w:val="bg-BG"/>
              </w:rPr>
            </w:pPr>
            <w:r w:rsidRPr="00551963">
              <w:rPr>
                <w:b/>
                <w:sz w:val="20"/>
                <w:szCs w:val="20"/>
                <w:lang w:val="bg-BG"/>
              </w:rPr>
              <w:t>A/B/C/D</w:t>
            </w:r>
          </w:p>
        </w:tc>
        <w:tc>
          <w:tcPr>
            <w:tcW w:w="0" w:type="auto"/>
            <w:gridSpan w:val="3"/>
            <w:shd w:val="clear" w:color="auto" w:fill="D9D9D9" w:themeFill="background1" w:themeFillShade="D9"/>
            <w:vAlign w:val="center"/>
          </w:tcPr>
          <w:p w14:paraId="2D8D9346" w14:textId="77777777" w:rsidR="00FA29FD" w:rsidRPr="00551963" w:rsidRDefault="00FA29FD" w:rsidP="00551963">
            <w:pPr>
              <w:spacing w:after="0"/>
              <w:rPr>
                <w:b/>
                <w:sz w:val="20"/>
                <w:szCs w:val="20"/>
                <w:lang w:val="bg-BG"/>
              </w:rPr>
            </w:pPr>
            <w:r w:rsidRPr="00551963">
              <w:rPr>
                <w:b/>
                <w:sz w:val="20"/>
                <w:szCs w:val="20"/>
                <w:lang w:val="bg-BG"/>
              </w:rPr>
              <w:t>A/B/C</w:t>
            </w:r>
          </w:p>
        </w:tc>
      </w:tr>
      <w:tr w:rsidR="00FA29FD" w:rsidRPr="00551963" w14:paraId="69299631" w14:textId="77777777" w:rsidTr="00707045">
        <w:trPr>
          <w:jc w:val="center"/>
        </w:trPr>
        <w:tc>
          <w:tcPr>
            <w:tcW w:w="0" w:type="auto"/>
            <w:vMerge/>
            <w:shd w:val="clear" w:color="auto" w:fill="D9D9D9" w:themeFill="background1" w:themeFillShade="D9"/>
            <w:vAlign w:val="center"/>
          </w:tcPr>
          <w:p w14:paraId="5EE37D7B" w14:textId="77777777" w:rsidR="00FA29FD" w:rsidRPr="00551963" w:rsidRDefault="00FA29FD" w:rsidP="00551963">
            <w:pPr>
              <w:spacing w:after="0"/>
              <w:rPr>
                <w:sz w:val="20"/>
                <w:szCs w:val="20"/>
                <w:lang w:val="bg-BG"/>
              </w:rPr>
            </w:pPr>
          </w:p>
        </w:tc>
        <w:tc>
          <w:tcPr>
            <w:tcW w:w="0" w:type="auto"/>
            <w:vMerge/>
            <w:shd w:val="clear" w:color="auto" w:fill="D9D9D9" w:themeFill="background1" w:themeFillShade="D9"/>
            <w:vAlign w:val="center"/>
          </w:tcPr>
          <w:p w14:paraId="5851BA83" w14:textId="77777777" w:rsidR="00FA29FD" w:rsidRPr="00551963" w:rsidRDefault="00FA29FD" w:rsidP="00551963">
            <w:pPr>
              <w:spacing w:after="0"/>
              <w:rPr>
                <w:sz w:val="20"/>
                <w:szCs w:val="20"/>
                <w:lang w:val="bg-BG"/>
              </w:rPr>
            </w:pPr>
          </w:p>
        </w:tc>
        <w:tc>
          <w:tcPr>
            <w:tcW w:w="0" w:type="auto"/>
            <w:vMerge/>
            <w:shd w:val="clear" w:color="auto" w:fill="D9D9D9" w:themeFill="background1" w:themeFillShade="D9"/>
            <w:vAlign w:val="center"/>
          </w:tcPr>
          <w:p w14:paraId="526D23D5" w14:textId="77777777" w:rsidR="00FA29FD" w:rsidRPr="00551963" w:rsidRDefault="00FA29FD" w:rsidP="00551963">
            <w:pPr>
              <w:spacing w:after="0"/>
              <w:rPr>
                <w:sz w:val="20"/>
                <w:szCs w:val="20"/>
                <w:lang w:val="bg-BG"/>
              </w:rPr>
            </w:pPr>
          </w:p>
        </w:tc>
        <w:tc>
          <w:tcPr>
            <w:tcW w:w="0" w:type="auto"/>
            <w:vMerge/>
            <w:shd w:val="clear" w:color="auto" w:fill="D9D9D9" w:themeFill="background1" w:themeFillShade="D9"/>
            <w:vAlign w:val="center"/>
          </w:tcPr>
          <w:p w14:paraId="40047FF7" w14:textId="77777777" w:rsidR="00FA29FD" w:rsidRPr="00551963" w:rsidRDefault="00FA29FD" w:rsidP="00551963">
            <w:pPr>
              <w:spacing w:after="0"/>
              <w:rPr>
                <w:sz w:val="20"/>
                <w:szCs w:val="20"/>
                <w:lang w:val="bg-BG"/>
              </w:rPr>
            </w:pPr>
          </w:p>
        </w:tc>
        <w:tc>
          <w:tcPr>
            <w:tcW w:w="0" w:type="auto"/>
            <w:vMerge/>
            <w:shd w:val="clear" w:color="auto" w:fill="D9D9D9" w:themeFill="background1" w:themeFillShade="D9"/>
            <w:vAlign w:val="center"/>
          </w:tcPr>
          <w:p w14:paraId="07ADFB8E" w14:textId="77777777" w:rsidR="00FA29FD" w:rsidRPr="00551963" w:rsidRDefault="00FA29FD" w:rsidP="00551963">
            <w:pPr>
              <w:spacing w:after="0"/>
              <w:rPr>
                <w:b/>
                <w:sz w:val="20"/>
                <w:szCs w:val="20"/>
                <w:lang w:val="bg-BG"/>
              </w:rPr>
            </w:pPr>
          </w:p>
        </w:tc>
        <w:tc>
          <w:tcPr>
            <w:tcW w:w="0" w:type="auto"/>
            <w:gridSpan w:val="2"/>
            <w:vMerge/>
            <w:shd w:val="clear" w:color="auto" w:fill="D9D9D9" w:themeFill="background1" w:themeFillShade="D9"/>
            <w:vAlign w:val="center"/>
          </w:tcPr>
          <w:p w14:paraId="38981B60" w14:textId="77777777" w:rsidR="00FA29FD" w:rsidRPr="00551963" w:rsidRDefault="00FA29FD" w:rsidP="00551963">
            <w:pPr>
              <w:spacing w:after="0"/>
              <w:rPr>
                <w:b/>
                <w:sz w:val="20"/>
                <w:szCs w:val="20"/>
                <w:lang w:val="bg-BG"/>
              </w:rPr>
            </w:pPr>
          </w:p>
        </w:tc>
        <w:tc>
          <w:tcPr>
            <w:tcW w:w="0" w:type="auto"/>
            <w:shd w:val="clear" w:color="auto" w:fill="D9D9D9" w:themeFill="background1" w:themeFillShade="D9"/>
            <w:vAlign w:val="center"/>
          </w:tcPr>
          <w:p w14:paraId="3E5F12D5" w14:textId="77777777" w:rsidR="00FA29FD" w:rsidRPr="00551963" w:rsidRDefault="00FA29FD" w:rsidP="00551963">
            <w:pPr>
              <w:spacing w:after="0"/>
              <w:rPr>
                <w:b/>
                <w:sz w:val="20"/>
                <w:szCs w:val="20"/>
                <w:lang w:val="bg-BG"/>
              </w:rPr>
            </w:pPr>
            <w:r w:rsidRPr="00551963">
              <w:rPr>
                <w:b/>
                <w:sz w:val="20"/>
                <w:szCs w:val="20"/>
                <w:lang w:val="bg-BG"/>
              </w:rPr>
              <w:t>Min</w:t>
            </w:r>
          </w:p>
        </w:tc>
        <w:tc>
          <w:tcPr>
            <w:tcW w:w="0" w:type="auto"/>
            <w:shd w:val="clear" w:color="auto" w:fill="D9D9D9" w:themeFill="background1" w:themeFillShade="D9"/>
            <w:vAlign w:val="center"/>
          </w:tcPr>
          <w:p w14:paraId="606250DD" w14:textId="77777777" w:rsidR="00FA29FD" w:rsidRPr="00551963" w:rsidRDefault="00FA29FD" w:rsidP="00551963">
            <w:pPr>
              <w:spacing w:after="0"/>
              <w:rPr>
                <w:b/>
                <w:sz w:val="20"/>
                <w:szCs w:val="20"/>
                <w:lang w:val="bg-BG"/>
              </w:rPr>
            </w:pPr>
            <w:r w:rsidRPr="00551963">
              <w:rPr>
                <w:b/>
                <w:sz w:val="20"/>
                <w:szCs w:val="20"/>
                <w:lang w:val="bg-BG"/>
              </w:rPr>
              <w:t>Max</w:t>
            </w:r>
          </w:p>
        </w:tc>
        <w:tc>
          <w:tcPr>
            <w:tcW w:w="0" w:type="auto"/>
            <w:vMerge/>
            <w:shd w:val="clear" w:color="auto" w:fill="D9D9D9" w:themeFill="background1" w:themeFillShade="D9"/>
            <w:vAlign w:val="center"/>
          </w:tcPr>
          <w:p w14:paraId="36C5262C" w14:textId="77777777" w:rsidR="00FA29FD" w:rsidRPr="00551963" w:rsidRDefault="00FA29FD" w:rsidP="00551963">
            <w:pPr>
              <w:spacing w:after="0"/>
              <w:rPr>
                <w:b/>
                <w:sz w:val="20"/>
                <w:szCs w:val="20"/>
                <w:lang w:val="bg-BG"/>
              </w:rPr>
            </w:pPr>
          </w:p>
        </w:tc>
        <w:tc>
          <w:tcPr>
            <w:tcW w:w="0" w:type="auto"/>
            <w:vMerge/>
            <w:shd w:val="clear" w:color="auto" w:fill="D9D9D9" w:themeFill="background1" w:themeFillShade="D9"/>
            <w:vAlign w:val="center"/>
          </w:tcPr>
          <w:p w14:paraId="44563170" w14:textId="77777777" w:rsidR="00FA29FD" w:rsidRPr="00551963" w:rsidRDefault="00FA29FD" w:rsidP="00551963">
            <w:pPr>
              <w:spacing w:after="0"/>
              <w:rPr>
                <w:b/>
                <w:sz w:val="20"/>
                <w:szCs w:val="20"/>
                <w:lang w:val="bg-BG"/>
              </w:rPr>
            </w:pPr>
          </w:p>
        </w:tc>
        <w:tc>
          <w:tcPr>
            <w:tcW w:w="0" w:type="auto"/>
            <w:vMerge/>
            <w:shd w:val="clear" w:color="auto" w:fill="D9D9D9" w:themeFill="background1" w:themeFillShade="D9"/>
            <w:vAlign w:val="center"/>
          </w:tcPr>
          <w:p w14:paraId="39B36C28" w14:textId="77777777" w:rsidR="00FA29FD" w:rsidRPr="00551963" w:rsidRDefault="00FA29FD" w:rsidP="00551963">
            <w:pPr>
              <w:spacing w:after="0"/>
              <w:rPr>
                <w:b/>
                <w:sz w:val="20"/>
                <w:szCs w:val="20"/>
                <w:lang w:val="bg-BG"/>
              </w:rPr>
            </w:pPr>
          </w:p>
        </w:tc>
        <w:tc>
          <w:tcPr>
            <w:tcW w:w="0" w:type="auto"/>
            <w:gridSpan w:val="2"/>
            <w:shd w:val="clear" w:color="auto" w:fill="D9D9D9" w:themeFill="background1" w:themeFillShade="D9"/>
            <w:vAlign w:val="center"/>
          </w:tcPr>
          <w:p w14:paraId="33490589" w14:textId="77777777" w:rsidR="00FA29FD" w:rsidRPr="00551963" w:rsidRDefault="00FA29FD" w:rsidP="00551963">
            <w:pPr>
              <w:spacing w:after="0"/>
              <w:rPr>
                <w:b/>
                <w:sz w:val="20"/>
                <w:szCs w:val="20"/>
                <w:lang w:val="bg-BG"/>
              </w:rPr>
            </w:pPr>
            <w:r w:rsidRPr="00551963">
              <w:rPr>
                <w:b/>
                <w:sz w:val="20"/>
                <w:szCs w:val="20"/>
                <w:lang w:val="bg-BG"/>
              </w:rPr>
              <w:t>Pop.</w:t>
            </w:r>
          </w:p>
        </w:tc>
        <w:tc>
          <w:tcPr>
            <w:tcW w:w="0" w:type="auto"/>
            <w:shd w:val="clear" w:color="auto" w:fill="D9D9D9" w:themeFill="background1" w:themeFillShade="D9"/>
            <w:vAlign w:val="center"/>
          </w:tcPr>
          <w:p w14:paraId="13662BCB" w14:textId="77777777" w:rsidR="00FA29FD" w:rsidRPr="00551963" w:rsidRDefault="00FA29FD" w:rsidP="00551963">
            <w:pPr>
              <w:spacing w:after="0"/>
              <w:rPr>
                <w:b/>
                <w:sz w:val="20"/>
                <w:szCs w:val="20"/>
                <w:lang w:val="bg-BG"/>
              </w:rPr>
            </w:pPr>
            <w:r w:rsidRPr="00551963">
              <w:rPr>
                <w:b/>
                <w:sz w:val="20"/>
                <w:szCs w:val="20"/>
                <w:lang w:val="bg-BG"/>
              </w:rPr>
              <w:t>Con.</w:t>
            </w:r>
          </w:p>
        </w:tc>
        <w:tc>
          <w:tcPr>
            <w:tcW w:w="0" w:type="auto"/>
            <w:shd w:val="clear" w:color="auto" w:fill="D9D9D9" w:themeFill="background1" w:themeFillShade="D9"/>
            <w:vAlign w:val="center"/>
          </w:tcPr>
          <w:p w14:paraId="51AAC81D" w14:textId="77777777" w:rsidR="00FA29FD" w:rsidRPr="00551963" w:rsidRDefault="00FA29FD" w:rsidP="00551963">
            <w:pPr>
              <w:spacing w:after="0"/>
              <w:rPr>
                <w:b/>
                <w:sz w:val="20"/>
                <w:szCs w:val="20"/>
                <w:lang w:val="bg-BG"/>
              </w:rPr>
            </w:pPr>
            <w:r w:rsidRPr="00551963">
              <w:rPr>
                <w:b/>
                <w:sz w:val="20"/>
                <w:szCs w:val="20"/>
                <w:lang w:val="bg-BG"/>
              </w:rPr>
              <w:t>Iso.</w:t>
            </w:r>
          </w:p>
        </w:tc>
        <w:tc>
          <w:tcPr>
            <w:tcW w:w="0" w:type="auto"/>
            <w:shd w:val="clear" w:color="auto" w:fill="D9D9D9" w:themeFill="background1" w:themeFillShade="D9"/>
            <w:vAlign w:val="center"/>
          </w:tcPr>
          <w:p w14:paraId="1FCBD14F" w14:textId="77777777" w:rsidR="00FA29FD" w:rsidRPr="00551963" w:rsidRDefault="00FA29FD" w:rsidP="00551963">
            <w:pPr>
              <w:spacing w:after="0"/>
              <w:rPr>
                <w:b/>
                <w:sz w:val="20"/>
                <w:szCs w:val="20"/>
                <w:lang w:val="bg-BG"/>
              </w:rPr>
            </w:pPr>
            <w:r w:rsidRPr="00551963">
              <w:rPr>
                <w:b/>
                <w:sz w:val="20"/>
                <w:szCs w:val="20"/>
                <w:lang w:val="bg-BG"/>
              </w:rPr>
              <w:t>Glo.</w:t>
            </w:r>
          </w:p>
        </w:tc>
      </w:tr>
      <w:tr w:rsidR="00FA29FD" w:rsidRPr="00551963" w14:paraId="591CA8D3" w14:textId="77777777" w:rsidTr="00551963">
        <w:trPr>
          <w:jc w:val="center"/>
        </w:trPr>
        <w:tc>
          <w:tcPr>
            <w:tcW w:w="0" w:type="auto"/>
            <w:shd w:val="clear" w:color="auto" w:fill="auto"/>
            <w:vAlign w:val="center"/>
          </w:tcPr>
          <w:p w14:paraId="7B73D57A" w14:textId="77777777" w:rsidR="00FA29FD" w:rsidRPr="00551963" w:rsidRDefault="00FA29FD" w:rsidP="00551963">
            <w:pPr>
              <w:spacing w:after="0"/>
              <w:rPr>
                <w:color w:val="FF0000"/>
                <w:sz w:val="20"/>
                <w:szCs w:val="20"/>
                <w:lang w:val="bg-BG"/>
              </w:rPr>
            </w:pPr>
            <w:r w:rsidRPr="00551963">
              <w:rPr>
                <w:color w:val="FF0000"/>
                <w:sz w:val="20"/>
                <w:szCs w:val="20"/>
                <w:lang w:val="bg-BG"/>
              </w:rPr>
              <w:t>В</w:t>
            </w:r>
          </w:p>
        </w:tc>
        <w:tc>
          <w:tcPr>
            <w:tcW w:w="0" w:type="auto"/>
            <w:shd w:val="clear" w:color="auto" w:fill="auto"/>
            <w:vAlign w:val="center"/>
          </w:tcPr>
          <w:p w14:paraId="25D196F1" w14:textId="77777777" w:rsidR="00FA29FD" w:rsidRPr="00551963" w:rsidRDefault="00FA29FD" w:rsidP="00551963">
            <w:pPr>
              <w:spacing w:after="0"/>
              <w:rPr>
                <w:color w:val="FF0000"/>
                <w:sz w:val="20"/>
                <w:szCs w:val="20"/>
                <w:lang w:val="bg-BG"/>
              </w:rPr>
            </w:pPr>
            <w:r w:rsidRPr="00551963">
              <w:rPr>
                <w:color w:val="FF0000"/>
                <w:sz w:val="20"/>
                <w:szCs w:val="20"/>
              </w:rPr>
              <w:t>A</w:t>
            </w:r>
            <w:r w:rsidRPr="00551963">
              <w:rPr>
                <w:color w:val="FF0000"/>
                <w:sz w:val="20"/>
                <w:szCs w:val="20"/>
                <w:lang w:val="bg-BG"/>
              </w:rPr>
              <w:t>019</w:t>
            </w:r>
          </w:p>
        </w:tc>
        <w:tc>
          <w:tcPr>
            <w:tcW w:w="0" w:type="auto"/>
            <w:shd w:val="clear" w:color="auto" w:fill="auto"/>
            <w:vAlign w:val="center"/>
          </w:tcPr>
          <w:p w14:paraId="74986B7F" w14:textId="77777777" w:rsidR="00FA29FD" w:rsidRPr="00551963" w:rsidRDefault="00FA29FD" w:rsidP="00551963">
            <w:pPr>
              <w:spacing w:after="0"/>
              <w:rPr>
                <w:i/>
                <w:color w:val="FF0000"/>
                <w:sz w:val="20"/>
                <w:szCs w:val="20"/>
                <w:lang w:val="bg-BG"/>
              </w:rPr>
            </w:pPr>
            <w:r w:rsidRPr="00551963">
              <w:rPr>
                <w:i/>
                <w:color w:val="FF0000"/>
                <w:sz w:val="20"/>
                <w:szCs w:val="20"/>
              </w:rPr>
              <w:t>Pelecanus onocrotalus</w:t>
            </w:r>
          </w:p>
        </w:tc>
        <w:tc>
          <w:tcPr>
            <w:tcW w:w="0" w:type="auto"/>
            <w:shd w:val="clear" w:color="auto" w:fill="auto"/>
            <w:vAlign w:val="center"/>
          </w:tcPr>
          <w:p w14:paraId="1660E013" w14:textId="77777777" w:rsidR="00FA29FD" w:rsidRPr="00551963" w:rsidRDefault="00FA29FD" w:rsidP="00551963">
            <w:pPr>
              <w:spacing w:after="0"/>
              <w:rPr>
                <w:color w:val="FF0000"/>
                <w:sz w:val="20"/>
                <w:szCs w:val="20"/>
                <w:lang w:val="bg-BG"/>
              </w:rPr>
            </w:pPr>
          </w:p>
        </w:tc>
        <w:tc>
          <w:tcPr>
            <w:tcW w:w="0" w:type="auto"/>
            <w:shd w:val="clear" w:color="auto" w:fill="auto"/>
            <w:vAlign w:val="center"/>
          </w:tcPr>
          <w:p w14:paraId="1D80F2F9" w14:textId="77777777" w:rsidR="00FA29FD" w:rsidRPr="00551963" w:rsidRDefault="00FA29FD" w:rsidP="00551963">
            <w:pPr>
              <w:spacing w:after="0"/>
              <w:rPr>
                <w:b/>
                <w:color w:val="FF0000"/>
                <w:sz w:val="20"/>
                <w:szCs w:val="20"/>
                <w:lang w:val="bg-BG"/>
              </w:rPr>
            </w:pPr>
          </w:p>
        </w:tc>
        <w:tc>
          <w:tcPr>
            <w:tcW w:w="0" w:type="auto"/>
            <w:gridSpan w:val="2"/>
            <w:shd w:val="clear" w:color="auto" w:fill="auto"/>
            <w:vAlign w:val="center"/>
          </w:tcPr>
          <w:p w14:paraId="76F60B87" w14:textId="77777777" w:rsidR="00FA29FD" w:rsidRPr="00551963" w:rsidRDefault="00FA29FD" w:rsidP="00551963">
            <w:pPr>
              <w:spacing w:after="0"/>
              <w:rPr>
                <w:color w:val="FF0000"/>
                <w:sz w:val="20"/>
                <w:szCs w:val="20"/>
              </w:rPr>
            </w:pPr>
            <w:r w:rsidRPr="00551963">
              <w:rPr>
                <w:color w:val="FF0000"/>
                <w:sz w:val="20"/>
                <w:szCs w:val="20"/>
              </w:rPr>
              <w:t>c</w:t>
            </w:r>
          </w:p>
        </w:tc>
        <w:tc>
          <w:tcPr>
            <w:tcW w:w="0" w:type="auto"/>
            <w:shd w:val="clear" w:color="auto" w:fill="auto"/>
            <w:vAlign w:val="center"/>
          </w:tcPr>
          <w:p w14:paraId="58252869" w14:textId="77777777" w:rsidR="00FA29FD" w:rsidRPr="00551963" w:rsidRDefault="00FA29FD" w:rsidP="00551963">
            <w:pPr>
              <w:spacing w:after="0"/>
              <w:rPr>
                <w:b/>
                <w:color w:val="FF0000"/>
                <w:sz w:val="20"/>
                <w:szCs w:val="20"/>
                <w:lang w:val="en-GB"/>
              </w:rPr>
            </w:pPr>
          </w:p>
        </w:tc>
        <w:tc>
          <w:tcPr>
            <w:tcW w:w="0" w:type="auto"/>
            <w:shd w:val="clear" w:color="auto" w:fill="auto"/>
            <w:vAlign w:val="center"/>
          </w:tcPr>
          <w:p w14:paraId="248C336A" w14:textId="77777777" w:rsidR="00FA29FD" w:rsidRPr="00551963" w:rsidRDefault="00FA29FD" w:rsidP="00551963">
            <w:pPr>
              <w:spacing w:after="0"/>
              <w:rPr>
                <w:b/>
                <w:color w:val="FF0000"/>
                <w:sz w:val="20"/>
                <w:szCs w:val="20"/>
                <w:lang w:val="bg-BG"/>
              </w:rPr>
            </w:pPr>
            <w:r w:rsidRPr="00551963">
              <w:rPr>
                <w:color w:val="FF0000"/>
                <w:sz w:val="20"/>
                <w:szCs w:val="20"/>
              </w:rPr>
              <w:t>41</w:t>
            </w:r>
          </w:p>
        </w:tc>
        <w:tc>
          <w:tcPr>
            <w:tcW w:w="0" w:type="auto"/>
            <w:shd w:val="clear" w:color="auto" w:fill="auto"/>
            <w:vAlign w:val="center"/>
          </w:tcPr>
          <w:p w14:paraId="319D393C" w14:textId="77777777" w:rsidR="00FA29FD" w:rsidRPr="00551963" w:rsidRDefault="00FA29FD" w:rsidP="00551963">
            <w:pPr>
              <w:spacing w:after="0"/>
              <w:rPr>
                <w:bCs/>
                <w:color w:val="FF0000"/>
                <w:sz w:val="20"/>
                <w:szCs w:val="20"/>
                <w:lang w:val="en-GB"/>
              </w:rPr>
            </w:pPr>
            <w:r w:rsidRPr="00551963">
              <w:rPr>
                <w:color w:val="FF0000"/>
                <w:sz w:val="20"/>
                <w:szCs w:val="20"/>
                <w:lang w:val="en-GB"/>
              </w:rPr>
              <w:t>i</w:t>
            </w:r>
          </w:p>
        </w:tc>
        <w:tc>
          <w:tcPr>
            <w:tcW w:w="0" w:type="auto"/>
            <w:shd w:val="clear" w:color="auto" w:fill="auto"/>
            <w:vAlign w:val="center"/>
          </w:tcPr>
          <w:p w14:paraId="77A97076" w14:textId="77777777" w:rsidR="00FA29FD" w:rsidRPr="00551963" w:rsidRDefault="00FA29FD" w:rsidP="00551963">
            <w:pPr>
              <w:spacing w:after="0"/>
              <w:rPr>
                <w:b/>
                <w:color w:val="FF0000"/>
                <w:sz w:val="20"/>
                <w:szCs w:val="20"/>
                <w:lang w:val="bg-BG"/>
              </w:rPr>
            </w:pPr>
          </w:p>
        </w:tc>
        <w:tc>
          <w:tcPr>
            <w:tcW w:w="0" w:type="auto"/>
            <w:shd w:val="clear" w:color="auto" w:fill="auto"/>
            <w:vAlign w:val="center"/>
          </w:tcPr>
          <w:p w14:paraId="3A4C4B84" w14:textId="77777777" w:rsidR="00FA29FD" w:rsidRPr="00551963" w:rsidRDefault="00FA29FD" w:rsidP="00551963">
            <w:pPr>
              <w:spacing w:after="0"/>
              <w:rPr>
                <w:b/>
                <w:color w:val="FF0000"/>
                <w:sz w:val="20"/>
                <w:szCs w:val="20"/>
                <w:lang w:val="bg-BG"/>
              </w:rPr>
            </w:pPr>
            <w:r w:rsidRPr="00551963">
              <w:rPr>
                <w:color w:val="FF0000"/>
                <w:sz w:val="20"/>
                <w:szCs w:val="20"/>
              </w:rPr>
              <w:t>G</w:t>
            </w:r>
          </w:p>
        </w:tc>
        <w:tc>
          <w:tcPr>
            <w:tcW w:w="0" w:type="auto"/>
            <w:gridSpan w:val="2"/>
            <w:shd w:val="clear" w:color="auto" w:fill="auto"/>
            <w:vAlign w:val="center"/>
          </w:tcPr>
          <w:p w14:paraId="1BF9C91E" w14:textId="77777777" w:rsidR="00FA29FD" w:rsidRPr="00551963" w:rsidRDefault="00FA29FD" w:rsidP="00551963">
            <w:pPr>
              <w:spacing w:after="0"/>
              <w:rPr>
                <w:b/>
                <w:color w:val="FF0000"/>
                <w:sz w:val="20"/>
                <w:szCs w:val="20"/>
                <w:lang w:val="bg-BG"/>
              </w:rPr>
            </w:pPr>
            <w:r w:rsidRPr="00551963">
              <w:rPr>
                <w:color w:val="FF0000"/>
                <w:sz w:val="20"/>
                <w:szCs w:val="20"/>
              </w:rPr>
              <w:t>C</w:t>
            </w:r>
          </w:p>
        </w:tc>
        <w:tc>
          <w:tcPr>
            <w:tcW w:w="0" w:type="auto"/>
            <w:shd w:val="clear" w:color="auto" w:fill="auto"/>
            <w:vAlign w:val="center"/>
          </w:tcPr>
          <w:p w14:paraId="58A54649" w14:textId="77777777" w:rsidR="00FA29FD" w:rsidRPr="00551963" w:rsidRDefault="00FA29FD" w:rsidP="00551963">
            <w:pPr>
              <w:spacing w:after="0"/>
              <w:rPr>
                <w:b/>
                <w:color w:val="FF0000"/>
                <w:sz w:val="20"/>
                <w:szCs w:val="20"/>
                <w:lang w:val="bg-BG"/>
              </w:rPr>
            </w:pPr>
            <w:r w:rsidRPr="00551963">
              <w:rPr>
                <w:color w:val="FF0000"/>
                <w:sz w:val="20"/>
                <w:szCs w:val="20"/>
              </w:rPr>
              <w:t>A</w:t>
            </w:r>
          </w:p>
        </w:tc>
        <w:tc>
          <w:tcPr>
            <w:tcW w:w="0" w:type="auto"/>
            <w:shd w:val="clear" w:color="auto" w:fill="auto"/>
            <w:vAlign w:val="center"/>
          </w:tcPr>
          <w:p w14:paraId="578635CF" w14:textId="77777777" w:rsidR="00FA29FD" w:rsidRPr="00551963" w:rsidRDefault="00FA29FD" w:rsidP="00551963">
            <w:pPr>
              <w:spacing w:after="0"/>
              <w:rPr>
                <w:b/>
                <w:color w:val="FF0000"/>
                <w:sz w:val="20"/>
                <w:szCs w:val="20"/>
                <w:lang w:val="bg-BG"/>
              </w:rPr>
            </w:pPr>
            <w:r w:rsidRPr="00551963">
              <w:rPr>
                <w:color w:val="FF0000"/>
                <w:sz w:val="20"/>
                <w:szCs w:val="20"/>
              </w:rPr>
              <w:t>C</w:t>
            </w:r>
          </w:p>
        </w:tc>
        <w:tc>
          <w:tcPr>
            <w:tcW w:w="0" w:type="auto"/>
            <w:shd w:val="clear" w:color="auto" w:fill="auto"/>
            <w:vAlign w:val="center"/>
          </w:tcPr>
          <w:p w14:paraId="52CB377D" w14:textId="77777777" w:rsidR="00FA29FD" w:rsidRPr="00551963" w:rsidRDefault="00FA29FD" w:rsidP="00551963">
            <w:pPr>
              <w:spacing w:after="0"/>
              <w:rPr>
                <w:b/>
                <w:color w:val="FF0000"/>
                <w:sz w:val="20"/>
                <w:szCs w:val="20"/>
                <w:lang w:val="bg-BG"/>
              </w:rPr>
            </w:pPr>
            <w:r w:rsidRPr="00551963">
              <w:rPr>
                <w:color w:val="FF0000"/>
                <w:sz w:val="20"/>
                <w:szCs w:val="20"/>
              </w:rPr>
              <w:t>C</w:t>
            </w:r>
          </w:p>
        </w:tc>
      </w:tr>
      <w:tr w:rsidR="00FA29FD" w:rsidRPr="00551963" w14:paraId="051919B0" w14:textId="77777777" w:rsidTr="00551963">
        <w:trPr>
          <w:jc w:val="center"/>
        </w:trPr>
        <w:tc>
          <w:tcPr>
            <w:tcW w:w="0" w:type="auto"/>
            <w:shd w:val="clear" w:color="auto" w:fill="auto"/>
            <w:vAlign w:val="center"/>
          </w:tcPr>
          <w:p w14:paraId="3B858E81" w14:textId="77777777" w:rsidR="00FA29FD" w:rsidRPr="00551963" w:rsidRDefault="00FA29FD" w:rsidP="00551963">
            <w:pPr>
              <w:spacing w:after="0"/>
              <w:rPr>
                <w:sz w:val="20"/>
                <w:szCs w:val="20"/>
                <w:lang w:val="en-GB"/>
              </w:rPr>
            </w:pPr>
            <w:r w:rsidRPr="00551963">
              <w:rPr>
                <w:sz w:val="20"/>
                <w:szCs w:val="20"/>
                <w:lang w:val="en-GB"/>
              </w:rPr>
              <w:t>B</w:t>
            </w:r>
          </w:p>
        </w:tc>
        <w:tc>
          <w:tcPr>
            <w:tcW w:w="0" w:type="auto"/>
            <w:shd w:val="clear" w:color="auto" w:fill="auto"/>
            <w:vAlign w:val="center"/>
          </w:tcPr>
          <w:p w14:paraId="0DB8BB44" w14:textId="77777777" w:rsidR="00FA29FD" w:rsidRPr="00551963" w:rsidRDefault="00FA29FD" w:rsidP="00551963">
            <w:pPr>
              <w:spacing w:after="0"/>
              <w:rPr>
                <w:sz w:val="20"/>
                <w:szCs w:val="20"/>
              </w:rPr>
            </w:pPr>
            <w:r w:rsidRPr="00551963">
              <w:rPr>
                <w:sz w:val="20"/>
                <w:szCs w:val="20"/>
              </w:rPr>
              <w:t>A019</w:t>
            </w:r>
          </w:p>
        </w:tc>
        <w:tc>
          <w:tcPr>
            <w:tcW w:w="0" w:type="auto"/>
            <w:shd w:val="clear" w:color="auto" w:fill="auto"/>
            <w:vAlign w:val="center"/>
          </w:tcPr>
          <w:p w14:paraId="02F4CF5D" w14:textId="77777777" w:rsidR="00FA29FD" w:rsidRPr="00551963" w:rsidRDefault="00FA29FD" w:rsidP="00551963">
            <w:pPr>
              <w:spacing w:after="0"/>
              <w:rPr>
                <w:i/>
                <w:sz w:val="20"/>
                <w:szCs w:val="20"/>
              </w:rPr>
            </w:pPr>
            <w:r w:rsidRPr="00551963">
              <w:rPr>
                <w:i/>
                <w:sz w:val="20"/>
                <w:szCs w:val="20"/>
              </w:rPr>
              <w:t>Pelecanus onocortalus</w:t>
            </w:r>
          </w:p>
        </w:tc>
        <w:tc>
          <w:tcPr>
            <w:tcW w:w="0" w:type="auto"/>
            <w:shd w:val="clear" w:color="auto" w:fill="auto"/>
            <w:vAlign w:val="center"/>
          </w:tcPr>
          <w:p w14:paraId="04C3C3FB" w14:textId="77777777" w:rsidR="00FA29FD" w:rsidRPr="00551963" w:rsidRDefault="00FA29FD" w:rsidP="00551963">
            <w:pPr>
              <w:spacing w:after="0"/>
              <w:rPr>
                <w:sz w:val="20"/>
                <w:szCs w:val="20"/>
                <w:lang w:val="bg-BG"/>
              </w:rPr>
            </w:pPr>
          </w:p>
        </w:tc>
        <w:tc>
          <w:tcPr>
            <w:tcW w:w="0" w:type="auto"/>
            <w:shd w:val="clear" w:color="auto" w:fill="auto"/>
            <w:vAlign w:val="center"/>
          </w:tcPr>
          <w:p w14:paraId="65423991" w14:textId="77777777" w:rsidR="00FA29FD" w:rsidRPr="00551963" w:rsidRDefault="00FA29FD" w:rsidP="00551963">
            <w:pPr>
              <w:spacing w:after="0"/>
              <w:rPr>
                <w:b/>
                <w:sz w:val="20"/>
                <w:szCs w:val="20"/>
                <w:lang w:val="bg-BG"/>
              </w:rPr>
            </w:pPr>
          </w:p>
        </w:tc>
        <w:tc>
          <w:tcPr>
            <w:tcW w:w="0" w:type="auto"/>
            <w:gridSpan w:val="2"/>
            <w:shd w:val="clear" w:color="auto" w:fill="auto"/>
            <w:vAlign w:val="center"/>
          </w:tcPr>
          <w:p w14:paraId="38A76827" w14:textId="77777777" w:rsidR="00FA29FD" w:rsidRPr="00551963" w:rsidRDefault="00FA29FD" w:rsidP="00551963">
            <w:pPr>
              <w:spacing w:after="0"/>
              <w:rPr>
                <w:sz w:val="20"/>
                <w:szCs w:val="20"/>
              </w:rPr>
            </w:pPr>
            <w:r w:rsidRPr="00551963">
              <w:rPr>
                <w:sz w:val="20"/>
                <w:szCs w:val="20"/>
              </w:rPr>
              <w:t>w</w:t>
            </w:r>
          </w:p>
        </w:tc>
        <w:tc>
          <w:tcPr>
            <w:tcW w:w="0" w:type="auto"/>
            <w:shd w:val="clear" w:color="auto" w:fill="auto"/>
            <w:vAlign w:val="center"/>
          </w:tcPr>
          <w:p w14:paraId="09536DB9" w14:textId="77777777" w:rsidR="00FA29FD" w:rsidRPr="00551963" w:rsidRDefault="00FA29FD" w:rsidP="00551963">
            <w:pPr>
              <w:spacing w:after="0"/>
              <w:rPr>
                <w:sz w:val="20"/>
                <w:szCs w:val="20"/>
                <w:lang w:val="bg-BG"/>
              </w:rPr>
            </w:pPr>
          </w:p>
        </w:tc>
        <w:tc>
          <w:tcPr>
            <w:tcW w:w="0" w:type="auto"/>
            <w:shd w:val="clear" w:color="auto" w:fill="auto"/>
            <w:vAlign w:val="center"/>
          </w:tcPr>
          <w:p w14:paraId="60A5059B" w14:textId="77777777" w:rsidR="00FA29FD" w:rsidRPr="00551963" w:rsidRDefault="00FA29FD" w:rsidP="00551963">
            <w:pPr>
              <w:spacing w:after="0"/>
              <w:rPr>
                <w:sz w:val="20"/>
                <w:szCs w:val="20"/>
              </w:rPr>
            </w:pPr>
            <w:r w:rsidRPr="00551963">
              <w:rPr>
                <w:sz w:val="20"/>
                <w:szCs w:val="20"/>
              </w:rPr>
              <w:t>1</w:t>
            </w:r>
          </w:p>
        </w:tc>
        <w:tc>
          <w:tcPr>
            <w:tcW w:w="0" w:type="auto"/>
            <w:shd w:val="clear" w:color="auto" w:fill="auto"/>
            <w:vAlign w:val="center"/>
          </w:tcPr>
          <w:p w14:paraId="35D4FC60" w14:textId="77777777" w:rsidR="00FA29FD" w:rsidRPr="00551963" w:rsidRDefault="00FA29FD" w:rsidP="00551963">
            <w:pPr>
              <w:spacing w:after="0"/>
              <w:rPr>
                <w:sz w:val="20"/>
                <w:szCs w:val="20"/>
                <w:lang w:val="en-GB"/>
              </w:rPr>
            </w:pPr>
            <w:r w:rsidRPr="00551963">
              <w:rPr>
                <w:sz w:val="20"/>
                <w:szCs w:val="20"/>
                <w:lang w:val="en-GB"/>
              </w:rPr>
              <w:t>i</w:t>
            </w:r>
          </w:p>
        </w:tc>
        <w:tc>
          <w:tcPr>
            <w:tcW w:w="0" w:type="auto"/>
            <w:shd w:val="clear" w:color="auto" w:fill="auto"/>
            <w:vAlign w:val="center"/>
          </w:tcPr>
          <w:p w14:paraId="46E2CC63" w14:textId="77777777" w:rsidR="00FA29FD" w:rsidRPr="00551963" w:rsidRDefault="00FA29FD" w:rsidP="00551963">
            <w:pPr>
              <w:spacing w:after="0"/>
              <w:rPr>
                <w:b/>
                <w:sz w:val="20"/>
                <w:szCs w:val="20"/>
                <w:lang w:val="bg-BG"/>
              </w:rPr>
            </w:pPr>
          </w:p>
        </w:tc>
        <w:tc>
          <w:tcPr>
            <w:tcW w:w="0" w:type="auto"/>
            <w:shd w:val="clear" w:color="auto" w:fill="auto"/>
            <w:vAlign w:val="center"/>
          </w:tcPr>
          <w:p w14:paraId="05C7BFD2" w14:textId="77777777" w:rsidR="00FA29FD" w:rsidRPr="00551963" w:rsidRDefault="00FA29FD" w:rsidP="00551963">
            <w:pPr>
              <w:spacing w:after="0"/>
              <w:rPr>
                <w:sz w:val="20"/>
                <w:szCs w:val="20"/>
              </w:rPr>
            </w:pPr>
            <w:r w:rsidRPr="00551963">
              <w:rPr>
                <w:sz w:val="20"/>
                <w:szCs w:val="20"/>
              </w:rPr>
              <w:t>G</w:t>
            </w:r>
          </w:p>
        </w:tc>
        <w:tc>
          <w:tcPr>
            <w:tcW w:w="0" w:type="auto"/>
            <w:gridSpan w:val="2"/>
            <w:shd w:val="clear" w:color="auto" w:fill="auto"/>
            <w:vAlign w:val="center"/>
          </w:tcPr>
          <w:p w14:paraId="5B168433" w14:textId="77777777" w:rsidR="00FA29FD" w:rsidRPr="00551963" w:rsidRDefault="00FA29FD" w:rsidP="00551963">
            <w:pPr>
              <w:spacing w:after="0"/>
              <w:rPr>
                <w:sz w:val="20"/>
                <w:szCs w:val="20"/>
              </w:rPr>
            </w:pPr>
            <w:r w:rsidRPr="00551963">
              <w:rPr>
                <w:sz w:val="20"/>
                <w:szCs w:val="20"/>
              </w:rPr>
              <w:t>C</w:t>
            </w:r>
          </w:p>
        </w:tc>
        <w:tc>
          <w:tcPr>
            <w:tcW w:w="0" w:type="auto"/>
            <w:shd w:val="clear" w:color="auto" w:fill="auto"/>
            <w:vAlign w:val="center"/>
          </w:tcPr>
          <w:p w14:paraId="09DA791D" w14:textId="77777777" w:rsidR="00FA29FD" w:rsidRPr="00551963" w:rsidRDefault="00FA29FD" w:rsidP="00551963">
            <w:pPr>
              <w:spacing w:after="0"/>
              <w:rPr>
                <w:sz w:val="20"/>
                <w:szCs w:val="20"/>
              </w:rPr>
            </w:pPr>
            <w:r w:rsidRPr="00551963">
              <w:rPr>
                <w:sz w:val="20"/>
                <w:szCs w:val="20"/>
              </w:rPr>
              <w:t>A</w:t>
            </w:r>
          </w:p>
        </w:tc>
        <w:tc>
          <w:tcPr>
            <w:tcW w:w="0" w:type="auto"/>
            <w:shd w:val="clear" w:color="auto" w:fill="auto"/>
            <w:vAlign w:val="center"/>
          </w:tcPr>
          <w:p w14:paraId="1D65062F" w14:textId="77777777" w:rsidR="00FA29FD" w:rsidRPr="00551963" w:rsidRDefault="00FA29FD" w:rsidP="00551963">
            <w:pPr>
              <w:spacing w:after="0"/>
              <w:rPr>
                <w:sz w:val="20"/>
                <w:szCs w:val="20"/>
              </w:rPr>
            </w:pPr>
            <w:r w:rsidRPr="00551963">
              <w:rPr>
                <w:sz w:val="20"/>
                <w:szCs w:val="20"/>
              </w:rPr>
              <w:t>C</w:t>
            </w:r>
          </w:p>
        </w:tc>
        <w:tc>
          <w:tcPr>
            <w:tcW w:w="0" w:type="auto"/>
            <w:shd w:val="clear" w:color="auto" w:fill="auto"/>
            <w:vAlign w:val="center"/>
          </w:tcPr>
          <w:p w14:paraId="47AAF8D7" w14:textId="77777777" w:rsidR="00FA29FD" w:rsidRPr="00551963" w:rsidRDefault="00FA29FD" w:rsidP="00551963">
            <w:pPr>
              <w:spacing w:after="0"/>
              <w:rPr>
                <w:sz w:val="20"/>
                <w:szCs w:val="20"/>
              </w:rPr>
            </w:pPr>
            <w:r w:rsidRPr="00551963">
              <w:rPr>
                <w:sz w:val="20"/>
                <w:szCs w:val="20"/>
              </w:rPr>
              <w:t>C</w:t>
            </w:r>
          </w:p>
        </w:tc>
      </w:tr>
    </w:tbl>
    <w:p w14:paraId="35AD22B1" w14:textId="77777777" w:rsidR="00FA29FD" w:rsidRDefault="00FA29FD" w:rsidP="006E3F5A">
      <w:pPr>
        <w:spacing w:after="120"/>
        <w:rPr>
          <w:lang w:val="bg-BG"/>
        </w:rPr>
      </w:pPr>
    </w:p>
    <w:p w14:paraId="4BD93BE3" w14:textId="00CD257F" w:rsidR="0059498D" w:rsidRPr="0059498D" w:rsidRDefault="0059498D" w:rsidP="00E74C59">
      <w:pPr>
        <w:pStyle w:val="Heading1"/>
        <w:jc w:val="center"/>
        <w:rPr>
          <w:lang w:val="bg-BG"/>
        </w:rPr>
      </w:pPr>
      <w:bookmarkStart w:id="15" w:name="_Toc96961336"/>
      <w:r w:rsidRPr="0059498D">
        <w:rPr>
          <w:lang w:val="bg-BG"/>
        </w:rPr>
        <w:t>Специфични цели за А0</w:t>
      </w:r>
      <w:r w:rsidRPr="0059498D">
        <w:rPr>
          <w:lang w:val="en-GB"/>
        </w:rPr>
        <w:t>20</w:t>
      </w:r>
      <w:r w:rsidRPr="0059498D">
        <w:rPr>
          <w:lang w:val="bg-BG"/>
        </w:rPr>
        <w:t xml:space="preserve"> </w:t>
      </w:r>
      <w:r w:rsidRPr="0059498D">
        <w:rPr>
          <w:i/>
          <w:lang w:val="en-GB"/>
        </w:rPr>
        <w:t>Pelecanus crispus</w:t>
      </w:r>
      <w:r w:rsidR="00E74C59">
        <w:rPr>
          <w:lang w:val="bg-BG"/>
        </w:rPr>
        <w:t xml:space="preserve"> (к</w:t>
      </w:r>
      <w:r w:rsidRPr="0059498D">
        <w:rPr>
          <w:lang w:val="bg-BG"/>
        </w:rPr>
        <w:t>ъдроглав пеликан)</w:t>
      </w:r>
      <w:bookmarkEnd w:id="15"/>
    </w:p>
    <w:p w14:paraId="5968305D" w14:textId="77777777" w:rsidR="00E74C59" w:rsidRDefault="00E74C59" w:rsidP="0059498D">
      <w:pPr>
        <w:spacing w:after="120"/>
        <w:rPr>
          <w:b/>
          <w:lang w:val="bg-BG"/>
        </w:rPr>
      </w:pPr>
    </w:p>
    <w:p w14:paraId="67DB63C8" w14:textId="494E3C32" w:rsidR="0059498D" w:rsidRPr="00E74C59" w:rsidRDefault="0059498D" w:rsidP="00E74C59">
      <w:pPr>
        <w:pStyle w:val="ListParagraph"/>
        <w:numPr>
          <w:ilvl w:val="0"/>
          <w:numId w:val="15"/>
        </w:numPr>
        <w:spacing w:after="120"/>
        <w:ind w:left="0"/>
        <w:rPr>
          <w:b/>
          <w:lang w:val="bg-BG"/>
        </w:rPr>
      </w:pPr>
      <w:r w:rsidRPr="00E74C59">
        <w:rPr>
          <w:b/>
          <w:lang w:val="bg-BG"/>
        </w:rPr>
        <w:t>Кратка характеристика на вида</w:t>
      </w:r>
    </w:p>
    <w:p w14:paraId="36CCEC51" w14:textId="546567E2" w:rsidR="0059498D" w:rsidRPr="0059498D" w:rsidRDefault="00E74C59" w:rsidP="00707045">
      <w:pPr>
        <w:spacing w:after="120"/>
        <w:jc w:val="both"/>
        <w:rPr>
          <w:lang w:val="bg-BG"/>
        </w:rPr>
      </w:pPr>
      <w:r>
        <w:rPr>
          <w:lang w:val="bg-BG"/>
        </w:rPr>
        <w:t xml:space="preserve">Дължина на тялото: 160 – 180 </w:t>
      </w:r>
      <w:r>
        <w:rPr>
          <w:lang w:val="en-GB"/>
        </w:rPr>
        <w:t>cm</w:t>
      </w:r>
      <w:r w:rsidR="0059498D" w:rsidRPr="0059498D">
        <w:rPr>
          <w:lang w:val="bg-BG"/>
        </w:rPr>
        <w:t>.</w:t>
      </w:r>
      <w:r>
        <w:rPr>
          <w:lang w:val="bg-BG"/>
        </w:rPr>
        <w:t xml:space="preserve"> Размах на крилата: 270 – 320 cm</w:t>
      </w:r>
      <w:r w:rsidR="0059498D" w:rsidRPr="0059498D">
        <w:rPr>
          <w:lang w:val="bg-BG"/>
        </w:rPr>
        <w:t xml:space="preserve">. Една от най-едрите летящи птици. Оперението при възрастните през размножителния период е сиво-бяло, перата на главата са къдрави, клюнът е голям с яркочервена „торба“ и с жълто петно на гушата. Ирисът на очите е сив. Краката са оловносиви. През зимата на темето имат слабо удължени пера, </w:t>
      </w:r>
      <w:r w:rsidRPr="0059498D">
        <w:rPr>
          <w:lang w:val="bg-BG"/>
        </w:rPr>
        <w:t>образуващи</w:t>
      </w:r>
      <w:r w:rsidR="0059498D" w:rsidRPr="0059498D">
        <w:rPr>
          <w:lang w:val="bg-BG"/>
        </w:rPr>
        <w:t xml:space="preserve"> ръб, нямат жълто петно на гушата и цветът на кожената „торба“ е жълт. Младите са с умерено бледокафяво до сиво оперение в горната част на тялото и мръснобяло оперение в долната част. По-едър от розовият пеликан.    </w:t>
      </w:r>
    </w:p>
    <w:p w14:paraId="6E92AAF3" w14:textId="77777777" w:rsidR="0059498D" w:rsidRPr="0059498D" w:rsidRDefault="0059498D" w:rsidP="00707045">
      <w:pPr>
        <w:spacing w:after="120"/>
        <w:jc w:val="both"/>
        <w:rPr>
          <w:i/>
          <w:lang w:val="bg-BG"/>
        </w:rPr>
      </w:pPr>
      <w:r w:rsidRPr="0059498D">
        <w:rPr>
          <w:i/>
          <w:lang w:val="bg-BG"/>
        </w:rPr>
        <w:t>Характер на пребиваване в страната</w:t>
      </w:r>
    </w:p>
    <w:p w14:paraId="0BB53014" w14:textId="77777777" w:rsidR="0059498D" w:rsidRPr="0059498D" w:rsidRDefault="0059498D" w:rsidP="00707045">
      <w:pPr>
        <w:spacing w:after="120"/>
        <w:jc w:val="both"/>
        <w:rPr>
          <w:lang w:val="bg-BG"/>
        </w:rPr>
      </w:pPr>
      <w:r w:rsidRPr="0059498D">
        <w:rPr>
          <w:lang w:val="bg-BG"/>
        </w:rPr>
        <w:t xml:space="preserve">Къдроглавият пеликан е гнездящ, прелетен, преминаващ и зимуващ във в нашата страна (Симеонов и др. 1990). Птиците от Черноморското-средиземноморската популация са близки мигранти. Пролетната миграция на вида е от края на февруари до края на март, а есенната </w:t>
      </w:r>
      <w:r w:rsidRPr="0059498D">
        <w:rPr>
          <w:lang w:val="bg-BG"/>
        </w:rPr>
        <w:lastRenderedPageBreak/>
        <w:t xml:space="preserve">протича от началото на октомври до ноември (Симеонов и др. 1990). У нас гнезди в езерото Сребърна, в блато Песчина и Мъртво блато на остров Персин, както и в Защитена местност „Калимок-Бръшлен“ </w:t>
      </w:r>
      <w:r w:rsidRPr="0059498D">
        <w:rPr>
          <w:lang w:val="en-GB"/>
        </w:rPr>
        <w:t>(</w:t>
      </w:r>
      <w:r w:rsidRPr="0059498D">
        <w:rPr>
          <w:lang w:val="bg-BG"/>
        </w:rPr>
        <w:t>Чешмеджиев, непубл. данни, 2021</w:t>
      </w:r>
      <w:r w:rsidRPr="0059498D">
        <w:rPr>
          <w:lang w:val="en-GB"/>
        </w:rPr>
        <w:t>)</w:t>
      </w:r>
      <w:r w:rsidRPr="0059498D">
        <w:rPr>
          <w:lang w:val="bg-BG"/>
        </w:rPr>
        <w:t xml:space="preserve">. По време на миграция и през зимата се среща предимно по поречието на река Дунав, Черноморското крайбрежие и големите язовири в Южна България.    </w:t>
      </w:r>
    </w:p>
    <w:p w14:paraId="41023639" w14:textId="77777777" w:rsidR="0059498D" w:rsidRPr="0059498D" w:rsidRDefault="0059498D" w:rsidP="00707045">
      <w:pPr>
        <w:spacing w:after="120"/>
        <w:jc w:val="both"/>
        <w:rPr>
          <w:i/>
          <w:lang w:val="bg-BG"/>
        </w:rPr>
      </w:pPr>
      <w:r w:rsidRPr="0059498D">
        <w:rPr>
          <w:i/>
          <w:lang w:val="bg-BG"/>
        </w:rPr>
        <w:t>Характерно местообитание</w:t>
      </w:r>
    </w:p>
    <w:p w14:paraId="0CE70313" w14:textId="77777777" w:rsidR="0059498D" w:rsidRPr="0059498D" w:rsidRDefault="0059498D" w:rsidP="00707045">
      <w:pPr>
        <w:spacing w:after="120"/>
        <w:jc w:val="both"/>
        <w:rPr>
          <w:lang w:val="bg-BG"/>
        </w:rPr>
      </w:pPr>
      <w:r w:rsidRPr="0059498D">
        <w:rPr>
          <w:lang w:val="bg-BG"/>
        </w:rPr>
        <w:t>Обитава обширни сладководни и полусолени блата и езера, обрасли с обширни тръстикови масиви, с открити водни огледала и богати на риба. По време на миграция и зимуване се среща и в разнородни влажни зони – язовири, рибарници, солници, утайници, пясъчни коси и др. Къдроглавият пеликан гнезди в самостоятелни колонии, разположени в труднодостъпни и изолирани тръстикови масиви по плаващи острови от тръстика, както и по изкуствени платформи. Пълното люпило е 2-3 яйца. Мътят и двете птици. Предпочитаните местообитания са 1130, 1150, 1160, 3130, 3140 и 3150 според Директивата за хабитатите (Кавръкова и др. 2009).</w:t>
      </w:r>
    </w:p>
    <w:p w14:paraId="156DA5A1" w14:textId="77777777" w:rsidR="0059498D" w:rsidRPr="0059498D" w:rsidRDefault="0059498D" w:rsidP="00707045">
      <w:pPr>
        <w:spacing w:after="120"/>
        <w:jc w:val="both"/>
        <w:rPr>
          <w:i/>
          <w:lang w:val="bg-BG"/>
        </w:rPr>
      </w:pPr>
      <w:r w:rsidRPr="0059498D">
        <w:rPr>
          <w:i/>
          <w:lang w:val="bg-BG"/>
        </w:rPr>
        <w:t>Хранене</w:t>
      </w:r>
    </w:p>
    <w:p w14:paraId="2A77CE08" w14:textId="77777777" w:rsidR="0059498D" w:rsidRPr="0059498D" w:rsidRDefault="0059498D" w:rsidP="00707045">
      <w:pPr>
        <w:spacing w:after="120"/>
        <w:jc w:val="both"/>
        <w:rPr>
          <w:lang w:val="bg-BG"/>
        </w:rPr>
      </w:pPr>
      <w:r w:rsidRPr="0059498D">
        <w:rPr>
          <w:lang w:val="bg-BG"/>
        </w:rPr>
        <w:t xml:space="preserve">Храни се с риба, като хранителният спектър </w:t>
      </w:r>
      <w:r w:rsidRPr="0059498D">
        <w:t xml:space="preserve">се състои от </w:t>
      </w:r>
      <w:r w:rsidRPr="0059498D">
        <w:rPr>
          <w:i/>
        </w:rPr>
        <w:t>Carassius carassius</w:t>
      </w:r>
      <w:r w:rsidRPr="0059498D">
        <w:t xml:space="preserve">, </w:t>
      </w:r>
      <w:r w:rsidRPr="0059498D">
        <w:rPr>
          <w:i/>
        </w:rPr>
        <w:t>Cyprinus carpio</w:t>
      </w:r>
      <w:r w:rsidRPr="0059498D">
        <w:t xml:space="preserve">, </w:t>
      </w:r>
      <w:r w:rsidRPr="0059498D">
        <w:rPr>
          <w:i/>
        </w:rPr>
        <w:t>Тinca tinca</w:t>
      </w:r>
      <w:r w:rsidRPr="0059498D">
        <w:t xml:space="preserve">, </w:t>
      </w:r>
      <w:r w:rsidRPr="0059498D">
        <w:rPr>
          <w:i/>
        </w:rPr>
        <w:t>Rutilus rutilus</w:t>
      </w:r>
      <w:r w:rsidRPr="0059498D">
        <w:t xml:space="preserve">, </w:t>
      </w:r>
      <w:r w:rsidRPr="0059498D">
        <w:rPr>
          <w:i/>
        </w:rPr>
        <w:t xml:space="preserve">Leuciscus idus, </w:t>
      </w:r>
      <w:r w:rsidRPr="0059498D">
        <w:rPr>
          <w:i/>
          <w:lang w:val="bg-BG"/>
        </w:rPr>
        <w:t>Scardinius  erythrophthalmus</w:t>
      </w:r>
      <w:r w:rsidRPr="0059498D">
        <w:rPr>
          <w:lang w:val="en-GB"/>
        </w:rPr>
        <w:t xml:space="preserve">, </w:t>
      </w:r>
      <w:r w:rsidRPr="0059498D">
        <w:rPr>
          <w:i/>
          <w:lang w:val="en-GB"/>
        </w:rPr>
        <w:t>Esox lucius</w:t>
      </w:r>
      <w:r w:rsidRPr="0059498D">
        <w:rPr>
          <w:lang w:val="en-GB"/>
        </w:rPr>
        <w:t xml:space="preserve"> </w:t>
      </w:r>
      <w:r w:rsidRPr="0059498D">
        <w:rPr>
          <w:lang w:val="bg-BG"/>
        </w:rPr>
        <w:t xml:space="preserve">и др. </w:t>
      </w:r>
      <w:r w:rsidRPr="0059498D">
        <w:rPr>
          <w:lang w:val="en-GB"/>
        </w:rPr>
        <w:t>(Michev&amp;Kamburova</w:t>
      </w:r>
      <w:r w:rsidRPr="0059498D">
        <w:rPr>
          <w:lang w:val="bg-BG"/>
        </w:rPr>
        <w:t>, 2012</w:t>
      </w:r>
      <w:r w:rsidRPr="0059498D">
        <w:rPr>
          <w:lang w:val="en-GB"/>
        </w:rPr>
        <w:t>)</w:t>
      </w:r>
      <w:r w:rsidRPr="0059498D">
        <w:rPr>
          <w:lang w:val="bg-BG"/>
        </w:rPr>
        <w:t>. Зависим е от големи влажни зони, богати на риба.</w:t>
      </w:r>
      <w:r w:rsidRPr="0059498D">
        <w:rPr>
          <w:lang w:val="en-GB"/>
        </w:rPr>
        <w:t xml:space="preserve"> </w:t>
      </w:r>
      <w:r w:rsidRPr="0059498D">
        <w:rPr>
          <w:lang w:val="bg-BG"/>
        </w:rPr>
        <w:t xml:space="preserve">При търсене на храна може да се отдалечи до 20-30 км. от гнездовите колонии. </w:t>
      </w:r>
    </w:p>
    <w:p w14:paraId="5127D9C1" w14:textId="77777777" w:rsidR="0059498D" w:rsidRPr="00E74C59" w:rsidRDefault="0059498D" w:rsidP="00E74C59">
      <w:pPr>
        <w:pStyle w:val="ListParagraph"/>
        <w:numPr>
          <w:ilvl w:val="0"/>
          <w:numId w:val="15"/>
        </w:numPr>
        <w:spacing w:after="120"/>
        <w:ind w:left="0"/>
        <w:rPr>
          <w:b/>
          <w:lang w:val="bg-BG"/>
        </w:rPr>
      </w:pPr>
      <w:r w:rsidRPr="00E74C59">
        <w:rPr>
          <w:b/>
          <w:lang w:val="bg-BG"/>
        </w:rPr>
        <w:t>Разпространение, природозащитно състояние и тенденции в популацията на вида на национално ниво</w:t>
      </w:r>
    </w:p>
    <w:p w14:paraId="00D99A95" w14:textId="77777777" w:rsidR="0059498D" w:rsidRPr="0059498D" w:rsidRDefault="0059498D" w:rsidP="00707045">
      <w:pPr>
        <w:spacing w:after="120"/>
        <w:jc w:val="both"/>
        <w:rPr>
          <w:lang w:val="bg-BG"/>
        </w:rPr>
      </w:pPr>
      <w:r w:rsidRPr="0059498D">
        <w:rPr>
          <w:lang w:val="bg-BG"/>
        </w:rPr>
        <w:t xml:space="preserve">Рядък и малоброен гнездящ вид. Колиниален. Къдроглавият пеликан гнезди в езерото Сребъра </w:t>
      </w:r>
      <w:r w:rsidRPr="0059498D">
        <w:rPr>
          <w:lang w:val="en-GB"/>
        </w:rPr>
        <w:t>(</w:t>
      </w:r>
      <w:r w:rsidRPr="0059498D">
        <w:rPr>
          <w:lang w:val="bg-BG"/>
        </w:rPr>
        <w:t>колонията е известна от 1882 г.</w:t>
      </w:r>
      <w:r w:rsidRPr="0059498D">
        <w:rPr>
          <w:lang w:val="en-GB"/>
        </w:rPr>
        <w:t>)</w:t>
      </w:r>
      <w:r w:rsidRPr="0059498D">
        <w:rPr>
          <w:lang w:val="bg-BG"/>
        </w:rPr>
        <w:t xml:space="preserve">, блато Песчина </w:t>
      </w:r>
      <w:r w:rsidRPr="0059498D">
        <w:rPr>
          <w:lang w:val="en-GB"/>
        </w:rPr>
        <w:t>(</w:t>
      </w:r>
      <w:r w:rsidRPr="0059498D">
        <w:rPr>
          <w:lang w:val="bg-BG"/>
        </w:rPr>
        <w:t>от 2016 г.</w:t>
      </w:r>
      <w:r w:rsidRPr="0059498D">
        <w:rPr>
          <w:lang w:val="en-GB"/>
        </w:rPr>
        <w:t>)</w:t>
      </w:r>
      <w:r w:rsidRPr="0059498D">
        <w:rPr>
          <w:lang w:val="bg-BG"/>
        </w:rPr>
        <w:t xml:space="preserve"> и Мъртво блато</w:t>
      </w:r>
      <w:r w:rsidRPr="0059498D">
        <w:rPr>
          <w:lang w:val="en-GB"/>
        </w:rPr>
        <w:t xml:space="preserve"> (</w:t>
      </w:r>
      <w:r w:rsidRPr="0059498D">
        <w:rPr>
          <w:lang w:val="bg-BG"/>
        </w:rPr>
        <w:t>от 2020 г.</w:t>
      </w:r>
      <w:r w:rsidRPr="0059498D">
        <w:rPr>
          <w:lang w:val="en-GB"/>
        </w:rPr>
        <w:t>)</w:t>
      </w:r>
      <w:r w:rsidRPr="0059498D">
        <w:rPr>
          <w:lang w:val="bg-BG"/>
        </w:rPr>
        <w:t xml:space="preserve"> на остров Персин и в Защитена местност „Калимок-Бръшлен“ </w:t>
      </w:r>
      <w:r w:rsidRPr="0059498D">
        <w:rPr>
          <w:lang w:val="en-GB"/>
        </w:rPr>
        <w:t>(</w:t>
      </w:r>
      <w:r w:rsidRPr="0059498D">
        <w:rPr>
          <w:lang w:val="bg-BG"/>
        </w:rPr>
        <w:t>от 2021 г.</w:t>
      </w:r>
      <w:r w:rsidRPr="0059498D">
        <w:rPr>
          <w:lang w:val="en-GB"/>
        </w:rPr>
        <w:t>)</w:t>
      </w:r>
      <w:r w:rsidRPr="0059498D">
        <w:rPr>
          <w:lang w:val="bg-BG"/>
        </w:rPr>
        <w:t xml:space="preserve">. През гнездовия период малки ята от неразмножаващи се птици са наблюдавани на редица места по поречието на река Дунав, в Бургаските влажни зони, както и в някои водоеми във вътрешността на страната (Янков отг. ред., 2007). </w:t>
      </w:r>
    </w:p>
    <w:p w14:paraId="370BF4F6" w14:textId="77777777" w:rsidR="0059498D" w:rsidRPr="0059498D" w:rsidRDefault="0059498D" w:rsidP="00707045">
      <w:pPr>
        <w:spacing w:after="120"/>
        <w:jc w:val="both"/>
        <w:rPr>
          <w:lang w:val="bg-BG"/>
        </w:rPr>
      </w:pPr>
      <w:r w:rsidRPr="0059498D">
        <w:rPr>
          <w:lang w:val="bg-BG"/>
        </w:rPr>
        <w:t xml:space="preserve">Природозащитният статус на къдроглавия пеликан според </w:t>
      </w:r>
      <w:r w:rsidRPr="0059498D">
        <w:rPr>
          <w:lang w:val="en-GB"/>
        </w:rPr>
        <w:t xml:space="preserve">IUCN </w:t>
      </w:r>
      <w:r w:rsidRPr="0059498D">
        <w:rPr>
          <w:lang w:val="bg-BG"/>
        </w:rPr>
        <w:t>е</w:t>
      </w:r>
      <w:r w:rsidRPr="0059498D">
        <w:rPr>
          <w:lang w:val="en-GB"/>
        </w:rPr>
        <w:t xml:space="preserve"> NT</w:t>
      </w:r>
      <w:r w:rsidRPr="0059498D">
        <w:rPr>
          <w:lang w:val="bg-BG"/>
        </w:rPr>
        <w:t xml:space="preserve"> (</w:t>
      </w:r>
      <w:r w:rsidRPr="0059498D">
        <w:rPr>
          <w:lang w:val="en-GB"/>
        </w:rPr>
        <w:t>Near Threatened)</w:t>
      </w:r>
      <w:r w:rsidRPr="0059498D">
        <w:rPr>
          <w:lang w:val="bg-BG"/>
        </w:rPr>
        <w:t xml:space="preserve">. Включен в Червената книга на Р България в категория „Критично застрашен“. Включен в SPEC 1. Включен е в Приложение 1 на Директивата за птиците, както и в Приложения 2 и 3 на ЗБР.  </w:t>
      </w:r>
    </w:p>
    <w:p w14:paraId="60C14900" w14:textId="77777777" w:rsidR="0059498D" w:rsidRPr="0059498D" w:rsidRDefault="0059498D" w:rsidP="00707045">
      <w:pPr>
        <w:spacing w:after="120"/>
        <w:jc w:val="both"/>
        <w:rPr>
          <w:lang w:val="bg-BG"/>
        </w:rPr>
      </w:pPr>
      <w:r w:rsidRPr="0059498D">
        <w:rPr>
          <w:lang w:val="bg-BG"/>
        </w:rPr>
        <w:t>Съгласно Докладването от 2019 г. (за периода 2013 – 2018 г.) националната гнездяща популация на вида се оценя на 80-150 двойки. Краткосрочната тенденция на популацията (за периода 2001 – 2018 г.) е флуктуираща, а дългосрочната (за периода 1980 – 2018 г.) – нарастваща.</w:t>
      </w:r>
    </w:p>
    <w:p w14:paraId="721A5CD0" w14:textId="77777777" w:rsidR="0059498D" w:rsidRPr="0059498D" w:rsidRDefault="0059498D" w:rsidP="00707045">
      <w:pPr>
        <w:spacing w:after="120"/>
        <w:jc w:val="both"/>
        <w:rPr>
          <w:lang w:val="bg-BG"/>
        </w:rPr>
      </w:pPr>
      <w:r w:rsidRPr="0059498D">
        <w:rPr>
          <w:lang w:val="bg-BG"/>
        </w:rPr>
        <w:t xml:space="preserve">Зимуващата популация е оценена на 700 – 880 индивида. Краткосрочната тенденция на популацията (за периода 1999 – 2018 г.) е стабилна, а дългосрочната (за периода 1980 – 2018 г.) - нарастваща. </w:t>
      </w:r>
    </w:p>
    <w:p w14:paraId="78679344" w14:textId="77777777" w:rsidR="0059498D" w:rsidRPr="0059498D" w:rsidRDefault="0059498D" w:rsidP="00707045">
      <w:pPr>
        <w:spacing w:after="120"/>
        <w:jc w:val="both"/>
        <w:rPr>
          <w:lang w:val="bg-BG"/>
        </w:rPr>
      </w:pPr>
      <w:r w:rsidRPr="0059498D">
        <w:rPr>
          <w:lang w:val="bg-BG"/>
        </w:rPr>
        <w:t xml:space="preserve">Мигриращата национална популация е оценена на 600 – 1800 индивида. </w:t>
      </w:r>
    </w:p>
    <w:p w14:paraId="388993B6" w14:textId="77777777" w:rsidR="0059498D" w:rsidRPr="0059498D" w:rsidRDefault="0059498D" w:rsidP="00707045">
      <w:pPr>
        <w:spacing w:after="120"/>
        <w:jc w:val="both"/>
        <w:rPr>
          <w:lang w:val="bg-BG"/>
        </w:rPr>
      </w:pPr>
      <w:r w:rsidRPr="0059498D">
        <w:rPr>
          <w:lang w:val="bg-BG"/>
        </w:rPr>
        <w:lastRenderedPageBreak/>
        <w:t xml:space="preserve">За гнездящата, мигриращата и зимуващата популация са посочени следните заплахи и влияния: K03, F02, F05, J02, J03, D02, C03. </w:t>
      </w:r>
    </w:p>
    <w:p w14:paraId="10F47846" w14:textId="110C640C" w:rsidR="0059498D" w:rsidRPr="00E74C59" w:rsidRDefault="0059498D" w:rsidP="00E74C59">
      <w:pPr>
        <w:pStyle w:val="ListParagraph"/>
        <w:numPr>
          <w:ilvl w:val="0"/>
          <w:numId w:val="15"/>
        </w:numPr>
        <w:spacing w:after="120"/>
        <w:ind w:left="0"/>
        <w:rPr>
          <w:lang w:val="bg-BG"/>
        </w:rPr>
      </w:pPr>
      <w:r w:rsidRPr="00E74C59">
        <w:rPr>
          <w:b/>
          <w:lang w:val="bg-BG"/>
        </w:rPr>
        <w:t>Състояние в СЗЗ BG00020</w:t>
      </w:r>
      <w:r w:rsidRPr="00E74C59">
        <w:rPr>
          <w:b/>
          <w:lang w:val="en-GB"/>
        </w:rPr>
        <w:t>91</w:t>
      </w:r>
      <w:r w:rsidRPr="00E74C59">
        <w:rPr>
          <w:b/>
          <w:lang w:val="bg-BG"/>
        </w:rPr>
        <w:t xml:space="preserve"> „Остров Лакът“</w:t>
      </w:r>
    </w:p>
    <w:p w14:paraId="0DB6D007" w14:textId="7F5451CB" w:rsidR="0059498D" w:rsidRPr="0059498D" w:rsidRDefault="0059498D" w:rsidP="00707045">
      <w:pPr>
        <w:spacing w:after="120"/>
        <w:jc w:val="both"/>
        <w:rPr>
          <w:lang w:val="bg-BG"/>
        </w:rPr>
      </w:pPr>
      <w:r w:rsidRPr="0059498D">
        <w:rPr>
          <w:lang w:val="bg-BG"/>
        </w:rPr>
        <w:t xml:space="preserve">Съгласно стандартния формуляр за данни </w:t>
      </w:r>
      <w:r w:rsidRPr="0059498D">
        <w:rPr>
          <w:lang w:val="en-GB"/>
        </w:rPr>
        <w:t>(</w:t>
      </w:r>
      <w:r w:rsidR="006C6AD3">
        <w:rPr>
          <w:lang w:val="bg-BG"/>
        </w:rPr>
        <w:t>СФД</w:t>
      </w:r>
      <w:r w:rsidRPr="0059498D">
        <w:rPr>
          <w:lang w:val="en-GB"/>
        </w:rPr>
        <w:t>)</w:t>
      </w:r>
      <w:r w:rsidRPr="0059498D">
        <w:rPr>
          <w:lang w:val="bg-BG"/>
        </w:rPr>
        <w:t xml:space="preserve"> на зоната къдроглавият пеликан е зимуващ вид. Според </w:t>
      </w:r>
      <w:r w:rsidR="006C6AD3">
        <w:rPr>
          <w:lang w:val="bg-BG"/>
        </w:rPr>
        <w:t>СФД</w:t>
      </w:r>
      <w:r w:rsidRPr="0059498D">
        <w:rPr>
          <w:lang w:val="bg-BG"/>
        </w:rPr>
        <w:t xml:space="preserve"> зимуващата популация на видът се оценява на максимум </w:t>
      </w:r>
      <w:r w:rsidRPr="00B476FB">
        <w:rPr>
          <w:b/>
          <w:lang w:val="bg-BG"/>
        </w:rPr>
        <w:t>до 3</w:t>
      </w:r>
      <w:r w:rsidRPr="0059498D">
        <w:rPr>
          <w:b/>
          <w:lang w:val="bg-BG"/>
        </w:rPr>
        <w:t>6 индивида</w:t>
      </w:r>
      <w:r w:rsidRPr="0059498D">
        <w:rPr>
          <w:lang w:val="bg-BG"/>
        </w:rPr>
        <w:t xml:space="preserve">, което е </w:t>
      </w:r>
      <w:r w:rsidRPr="0059498D">
        <w:rPr>
          <w:b/>
          <w:lang w:val="bg-BG"/>
        </w:rPr>
        <w:t>4,1 % от националната зимуваща</w:t>
      </w:r>
      <w:r w:rsidRPr="0059498D">
        <w:rPr>
          <w:lang w:val="bg-BG"/>
        </w:rPr>
        <w:t xml:space="preserve"> популация (оценка „В“). Опазването на вида е отлично (оценка „А“), популацията не е изолирана в рамките на разширен ареал (оценка „В“). Общата оценка на стойността на зоната за съхранение на вида е „А“ – отлична стойност.</w:t>
      </w:r>
    </w:p>
    <w:p w14:paraId="395751AB" w14:textId="77777777" w:rsidR="0059498D" w:rsidRPr="00297BD8" w:rsidRDefault="0059498D" w:rsidP="00297BD8">
      <w:pPr>
        <w:pStyle w:val="ListParagraph"/>
        <w:numPr>
          <w:ilvl w:val="0"/>
          <w:numId w:val="15"/>
        </w:numPr>
        <w:spacing w:after="120"/>
        <w:ind w:left="0"/>
        <w:rPr>
          <w:b/>
          <w:lang w:val="bg-BG"/>
        </w:rPr>
      </w:pPr>
      <w:r w:rsidRPr="00297BD8">
        <w:rPr>
          <w:b/>
          <w:lang w:val="bg-BG"/>
        </w:rPr>
        <w:t xml:space="preserve">Анализ на наличната информация </w:t>
      </w:r>
    </w:p>
    <w:p w14:paraId="65E4DEA4" w14:textId="7E0C64ED" w:rsidR="0059498D" w:rsidRPr="0059498D" w:rsidRDefault="0059498D" w:rsidP="00707045">
      <w:pPr>
        <w:spacing w:after="120"/>
        <w:jc w:val="both"/>
        <w:rPr>
          <w:lang w:val="bg-BG"/>
        </w:rPr>
      </w:pPr>
      <w:r w:rsidRPr="0059498D">
        <w:rPr>
          <w:lang w:val="bg-BG"/>
        </w:rPr>
        <w:t xml:space="preserve">Къдроглавият пеликан </w:t>
      </w:r>
      <w:r w:rsidR="00297BD8">
        <w:rPr>
          <w:lang w:val="bg-BG"/>
        </w:rPr>
        <w:t>се среща</w:t>
      </w:r>
      <w:r w:rsidRPr="0059498D">
        <w:rPr>
          <w:lang w:val="bg-BG"/>
        </w:rPr>
        <w:t xml:space="preserve"> нередовно по време на зимуване в границите на СЗЗ „Остров Лакът“. В миналото, по време на СЗП, (за периода 1977 – 2001 г.) видът е с не много голяма концентрация по р. Дунав – средно 28 инд. годишно (Michev &amp; Profirov, 2003). За цялото българско поречие на р. Дунав по време на СЗП 2019 г. са отчетени 344 инд., а през 2020 г. – 119 инд., което е значително повече, сравнено с данните от 1977 – 2001 г. Предвид по-студената зима през 2019 г. (stringmeteo.com), количеството на зимуващите птици е било почти три пъти повече в сравнение на 2020 г. По данни от СЗП през 2019, 2020 и 2021 г. е установена 1 птица от вида през 2019 г.</w:t>
      </w:r>
      <w:r w:rsidR="00B476FB">
        <w:rPr>
          <w:lang w:val="bg-BG"/>
        </w:rPr>
        <w:t xml:space="preserve"> в</w:t>
      </w:r>
      <w:r w:rsidR="00B476FB" w:rsidRPr="00B476FB">
        <w:rPr>
          <w:lang w:val="bg-BG"/>
        </w:rPr>
        <w:t xml:space="preserve"> </w:t>
      </w:r>
      <w:r w:rsidR="00B476FB" w:rsidRPr="0059498D">
        <w:rPr>
          <w:lang w:val="bg-BG"/>
        </w:rPr>
        <w:t>СЗЗ „Остров Лакът“</w:t>
      </w:r>
      <w:r w:rsidR="00B476FB">
        <w:rPr>
          <w:lang w:val="bg-BG"/>
        </w:rPr>
        <w:t>.</w:t>
      </w:r>
      <w:r w:rsidRPr="0059498D">
        <w:rPr>
          <w:lang w:val="bg-BG"/>
        </w:rPr>
        <w:t xml:space="preserve"> По време на СЗП през 2012 г. са наблюдавани 21 инд. в зоната, а по време на СЗП през 2009 г. – 23 инд. По време на теренните проучвания през 2021 г. са регистр</w:t>
      </w:r>
      <w:r w:rsidR="00297BD8">
        <w:rPr>
          <w:lang w:val="bg-BG"/>
        </w:rPr>
        <w:t>ирани 5 инд. къдроглави пеликана</w:t>
      </w:r>
      <w:r w:rsidRPr="0059498D">
        <w:rPr>
          <w:lang w:val="bg-BG"/>
        </w:rPr>
        <w:t xml:space="preserve"> на пясъчна коса при носа на острова на 05.07.2021 г. </w:t>
      </w:r>
    </w:p>
    <w:p w14:paraId="183E2B66" w14:textId="77777777" w:rsidR="0059498D" w:rsidRPr="0059498D" w:rsidRDefault="0059498D" w:rsidP="00707045">
      <w:pPr>
        <w:spacing w:after="120"/>
        <w:jc w:val="both"/>
        <w:rPr>
          <w:lang w:val="bg-BG"/>
        </w:rPr>
      </w:pPr>
      <w:r w:rsidRPr="0059498D">
        <w:rPr>
          <w:lang w:val="bg-BG"/>
        </w:rPr>
        <w:t xml:space="preserve">Видът се среща доста по-често по време на есенната миграция. При ниски нива на р. Дунав къдроглавите пеликани често използват пясъчните коси при носа и опашката на остров Лакът, като място за почивка и нощувка. Най – високата численост е регистрирана на 16.09.2020 г. – общо 113 инд., кацнали на пясъчната коса при носа на острова </w:t>
      </w:r>
      <w:r w:rsidRPr="0059498D">
        <w:rPr>
          <w:lang w:val="en-GB"/>
        </w:rPr>
        <w:t>(</w:t>
      </w:r>
      <w:r w:rsidRPr="0059498D">
        <w:rPr>
          <w:lang w:val="bg-BG"/>
        </w:rPr>
        <w:t>Чешмеджиев, непубл. данни</w:t>
      </w:r>
      <w:r w:rsidRPr="0059498D">
        <w:rPr>
          <w:lang w:val="en-GB"/>
        </w:rPr>
        <w:t>)</w:t>
      </w:r>
      <w:r w:rsidRPr="0059498D">
        <w:rPr>
          <w:lang w:val="bg-BG"/>
        </w:rPr>
        <w:t xml:space="preserve">. На 11.09.2021 г. са наблюдавани 39 къдроглави пеликана на пясъчни коси при носа и опашката на острова </w:t>
      </w:r>
      <w:r w:rsidRPr="0059498D">
        <w:rPr>
          <w:lang w:val="en-GB"/>
        </w:rPr>
        <w:t>(</w:t>
      </w:r>
      <w:r w:rsidRPr="0059498D">
        <w:rPr>
          <w:lang w:val="bg-BG"/>
        </w:rPr>
        <w:t>Чешмеджиев, непубл. данни</w:t>
      </w:r>
      <w:r w:rsidRPr="0059498D">
        <w:rPr>
          <w:lang w:val="en-GB"/>
        </w:rPr>
        <w:t>)</w:t>
      </w:r>
      <w:r w:rsidRPr="0059498D">
        <w:rPr>
          <w:lang w:val="bg-BG"/>
        </w:rPr>
        <w:t xml:space="preserve">. </w:t>
      </w:r>
    </w:p>
    <w:p w14:paraId="24139829" w14:textId="77777777" w:rsidR="0059498D" w:rsidRPr="0059498D" w:rsidRDefault="0059498D" w:rsidP="00707045">
      <w:pPr>
        <w:spacing w:after="120"/>
        <w:jc w:val="both"/>
        <w:rPr>
          <w:lang w:val="bg-BG"/>
        </w:rPr>
      </w:pPr>
      <w:r w:rsidRPr="0059498D">
        <w:rPr>
          <w:lang w:val="bg-BG"/>
        </w:rPr>
        <w:t xml:space="preserve">По време на проучването не са установени заплахи за вида в границите на СЗЗ „Остров Лакът“. </w:t>
      </w:r>
    </w:p>
    <w:p w14:paraId="1EC127E6" w14:textId="77E7AEAA" w:rsidR="0059498D" w:rsidRPr="00297BD8" w:rsidRDefault="007B43D6" w:rsidP="00297BD8">
      <w:pPr>
        <w:pStyle w:val="ListParagraph"/>
        <w:numPr>
          <w:ilvl w:val="0"/>
          <w:numId w:val="15"/>
        </w:numPr>
        <w:spacing w:after="120"/>
        <w:ind w:left="0"/>
        <w:rPr>
          <w:b/>
          <w:lang w:val="bg-BG"/>
        </w:rPr>
      </w:pPr>
      <w:r>
        <w:rPr>
          <w:b/>
          <w:lang w:val="bg-BG"/>
        </w:rPr>
        <w:t>Параметри за определяне на специфичните природозащитни цели за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180"/>
        <w:gridCol w:w="1167"/>
        <w:gridCol w:w="3567"/>
        <w:gridCol w:w="2070"/>
      </w:tblGrid>
      <w:tr w:rsidR="0059498D" w:rsidRPr="0059498D" w14:paraId="3A15D23A" w14:textId="77777777" w:rsidTr="00B476FB">
        <w:trPr>
          <w:tblHeader/>
        </w:trPr>
        <w:tc>
          <w:tcPr>
            <w:tcW w:w="1054" w:type="pct"/>
            <w:shd w:val="clear" w:color="auto" w:fill="B6DDE8"/>
            <w:vAlign w:val="center"/>
          </w:tcPr>
          <w:p w14:paraId="73247593" w14:textId="77777777" w:rsidR="0059498D" w:rsidRPr="0059498D" w:rsidRDefault="0059498D" w:rsidP="0059498D">
            <w:pPr>
              <w:spacing w:after="120"/>
              <w:jc w:val="center"/>
              <w:rPr>
                <w:b/>
                <w:bCs/>
                <w:sz w:val="22"/>
                <w:szCs w:val="22"/>
                <w:lang w:val="bg-BG"/>
              </w:rPr>
            </w:pPr>
            <w:r w:rsidRPr="0059498D">
              <w:rPr>
                <w:b/>
                <w:bCs/>
                <w:sz w:val="22"/>
                <w:szCs w:val="22"/>
                <w:lang w:val="bg-BG"/>
              </w:rPr>
              <w:t>Параметър</w:t>
            </w:r>
          </w:p>
        </w:tc>
        <w:tc>
          <w:tcPr>
            <w:tcW w:w="583" w:type="pct"/>
            <w:shd w:val="clear" w:color="auto" w:fill="B6DDE8"/>
            <w:vAlign w:val="center"/>
          </w:tcPr>
          <w:p w14:paraId="58BF6C21" w14:textId="77777777" w:rsidR="0059498D" w:rsidRPr="0059498D" w:rsidRDefault="0059498D" w:rsidP="0059498D">
            <w:pPr>
              <w:spacing w:after="120"/>
              <w:jc w:val="center"/>
              <w:rPr>
                <w:b/>
                <w:bCs/>
                <w:sz w:val="22"/>
                <w:szCs w:val="22"/>
                <w:lang w:val="bg-BG"/>
              </w:rPr>
            </w:pPr>
            <w:r w:rsidRPr="0059498D">
              <w:rPr>
                <w:b/>
                <w:bCs/>
                <w:sz w:val="22"/>
                <w:szCs w:val="22"/>
                <w:lang w:val="bg-BG"/>
              </w:rPr>
              <w:t>Мерна единица</w:t>
            </w:r>
          </w:p>
        </w:tc>
        <w:tc>
          <w:tcPr>
            <w:tcW w:w="577" w:type="pct"/>
            <w:shd w:val="clear" w:color="auto" w:fill="B6DDE8"/>
            <w:vAlign w:val="center"/>
          </w:tcPr>
          <w:p w14:paraId="42A42533" w14:textId="77777777" w:rsidR="0059498D" w:rsidRPr="0059498D" w:rsidRDefault="0059498D" w:rsidP="0059498D">
            <w:pPr>
              <w:spacing w:after="120"/>
              <w:jc w:val="center"/>
              <w:rPr>
                <w:b/>
                <w:bCs/>
                <w:sz w:val="22"/>
                <w:szCs w:val="22"/>
                <w:lang w:val="bg-BG"/>
              </w:rPr>
            </w:pPr>
            <w:r w:rsidRPr="0059498D">
              <w:rPr>
                <w:b/>
                <w:bCs/>
                <w:sz w:val="22"/>
                <w:szCs w:val="22"/>
                <w:lang w:val="bg-BG"/>
              </w:rPr>
              <w:t>Целева стойност</w:t>
            </w:r>
          </w:p>
        </w:tc>
        <w:tc>
          <w:tcPr>
            <w:tcW w:w="1763" w:type="pct"/>
            <w:shd w:val="clear" w:color="auto" w:fill="B6DDE8"/>
            <w:vAlign w:val="center"/>
          </w:tcPr>
          <w:p w14:paraId="2E33EEFE" w14:textId="77777777" w:rsidR="0059498D" w:rsidRPr="0059498D" w:rsidRDefault="0059498D" w:rsidP="0059498D">
            <w:pPr>
              <w:spacing w:after="120"/>
              <w:jc w:val="center"/>
              <w:rPr>
                <w:b/>
                <w:bCs/>
                <w:sz w:val="22"/>
                <w:szCs w:val="22"/>
                <w:lang w:val="bg-BG"/>
              </w:rPr>
            </w:pPr>
            <w:r w:rsidRPr="0059498D">
              <w:rPr>
                <w:b/>
                <w:bCs/>
                <w:sz w:val="22"/>
                <w:szCs w:val="22"/>
                <w:lang w:val="bg-BG"/>
              </w:rPr>
              <w:t>Допълнителна информация</w:t>
            </w:r>
          </w:p>
        </w:tc>
        <w:tc>
          <w:tcPr>
            <w:tcW w:w="1023" w:type="pct"/>
            <w:shd w:val="clear" w:color="auto" w:fill="B6DDE8"/>
            <w:vAlign w:val="center"/>
          </w:tcPr>
          <w:p w14:paraId="19645B78" w14:textId="77777777" w:rsidR="0059498D" w:rsidRPr="0059498D" w:rsidRDefault="0059498D" w:rsidP="0059498D">
            <w:pPr>
              <w:spacing w:after="120"/>
              <w:jc w:val="center"/>
              <w:rPr>
                <w:b/>
                <w:bCs/>
                <w:sz w:val="22"/>
                <w:szCs w:val="22"/>
                <w:lang w:val="bg-BG"/>
              </w:rPr>
            </w:pPr>
            <w:r w:rsidRPr="0059498D">
              <w:rPr>
                <w:b/>
                <w:bCs/>
                <w:sz w:val="22"/>
                <w:szCs w:val="22"/>
                <w:lang w:val="bg-BG"/>
              </w:rPr>
              <w:t>Специфични за зоната цели</w:t>
            </w:r>
          </w:p>
        </w:tc>
      </w:tr>
      <w:tr w:rsidR="0059498D" w:rsidRPr="0059498D" w14:paraId="752781B2" w14:textId="77777777" w:rsidTr="00B476FB">
        <w:tc>
          <w:tcPr>
            <w:tcW w:w="1054" w:type="pct"/>
            <w:shd w:val="clear" w:color="auto" w:fill="auto"/>
          </w:tcPr>
          <w:p w14:paraId="722EC76B" w14:textId="77777777" w:rsidR="0059498D" w:rsidRPr="0059498D" w:rsidRDefault="0059498D" w:rsidP="0059498D">
            <w:pPr>
              <w:spacing w:after="120"/>
              <w:rPr>
                <w:bCs/>
                <w:sz w:val="22"/>
                <w:szCs w:val="22"/>
                <w:lang w:val="bg-BG"/>
              </w:rPr>
            </w:pPr>
            <w:r w:rsidRPr="0059498D">
              <w:rPr>
                <w:b/>
                <w:sz w:val="22"/>
                <w:szCs w:val="22"/>
                <w:lang w:val="bg-BG"/>
              </w:rPr>
              <w:t xml:space="preserve">Популация: </w:t>
            </w:r>
            <w:r w:rsidRPr="0059498D">
              <w:rPr>
                <w:bCs/>
                <w:sz w:val="22"/>
                <w:szCs w:val="22"/>
                <w:lang w:val="bg-BG"/>
              </w:rPr>
              <w:t>Размер на мигриращата популация</w:t>
            </w:r>
          </w:p>
        </w:tc>
        <w:tc>
          <w:tcPr>
            <w:tcW w:w="583" w:type="pct"/>
            <w:shd w:val="clear" w:color="auto" w:fill="auto"/>
          </w:tcPr>
          <w:p w14:paraId="07A55799" w14:textId="77777777" w:rsidR="0059498D" w:rsidRPr="0059498D" w:rsidRDefault="0059498D" w:rsidP="0059498D">
            <w:pPr>
              <w:spacing w:after="120"/>
              <w:rPr>
                <w:sz w:val="22"/>
                <w:szCs w:val="22"/>
                <w:lang w:val="bg-BG"/>
              </w:rPr>
            </w:pPr>
            <w:r w:rsidRPr="0059498D">
              <w:rPr>
                <w:sz w:val="22"/>
                <w:szCs w:val="22"/>
                <w:lang w:val="bg-BG"/>
              </w:rPr>
              <w:t>Брой индивиди</w:t>
            </w:r>
          </w:p>
        </w:tc>
        <w:tc>
          <w:tcPr>
            <w:tcW w:w="577" w:type="pct"/>
            <w:shd w:val="clear" w:color="auto" w:fill="auto"/>
          </w:tcPr>
          <w:p w14:paraId="6D1E48A5" w14:textId="77777777" w:rsidR="0059498D" w:rsidRPr="0059498D" w:rsidRDefault="0059498D" w:rsidP="0059498D">
            <w:pPr>
              <w:spacing w:after="120"/>
              <w:rPr>
                <w:sz w:val="22"/>
                <w:szCs w:val="22"/>
                <w:lang w:val="bg-BG"/>
              </w:rPr>
            </w:pPr>
            <w:r w:rsidRPr="0059498D">
              <w:rPr>
                <w:sz w:val="22"/>
                <w:szCs w:val="22"/>
                <w:lang w:val="bg-BG"/>
              </w:rPr>
              <w:t>Мин. 35 инд.</w:t>
            </w:r>
          </w:p>
        </w:tc>
        <w:tc>
          <w:tcPr>
            <w:tcW w:w="1763" w:type="pct"/>
            <w:shd w:val="clear" w:color="auto" w:fill="auto"/>
          </w:tcPr>
          <w:p w14:paraId="3DD5C765" w14:textId="77777777" w:rsidR="0059498D" w:rsidRPr="0059498D" w:rsidRDefault="0059498D" w:rsidP="0059498D">
            <w:pPr>
              <w:spacing w:after="120"/>
              <w:rPr>
                <w:sz w:val="22"/>
                <w:szCs w:val="22"/>
                <w:lang w:val="bg-BG"/>
              </w:rPr>
            </w:pPr>
            <w:r w:rsidRPr="0059498D">
              <w:rPr>
                <w:sz w:val="22"/>
                <w:szCs w:val="22"/>
                <w:lang w:val="bg-BG"/>
              </w:rPr>
              <w:t>Количеството на мигриращите/концентриращите се птици силно ще зависи от наличието на пясъчни коси в зоната.</w:t>
            </w:r>
          </w:p>
        </w:tc>
        <w:tc>
          <w:tcPr>
            <w:tcW w:w="1023" w:type="pct"/>
          </w:tcPr>
          <w:p w14:paraId="4D4F456F" w14:textId="77777777" w:rsidR="0059498D" w:rsidRPr="0059498D" w:rsidRDefault="0059498D" w:rsidP="0059498D">
            <w:pPr>
              <w:spacing w:after="120"/>
              <w:rPr>
                <w:sz w:val="22"/>
                <w:szCs w:val="22"/>
                <w:lang w:val="bg-BG"/>
              </w:rPr>
            </w:pPr>
            <w:r w:rsidRPr="0059498D">
              <w:rPr>
                <w:sz w:val="22"/>
                <w:szCs w:val="22"/>
                <w:lang w:val="bg-BG"/>
              </w:rPr>
              <w:t>Поддържане на популацията. Извършване на редовен мониторинг.</w:t>
            </w:r>
          </w:p>
        </w:tc>
      </w:tr>
      <w:tr w:rsidR="0059498D" w:rsidRPr="0059498D" w14:paraId="65C6A185" w14:textId="77777777" w:rsidTr="00B476FB">
        <w:tc>
          <w:tcPr>
            <w:tcW w:w="1054" w:type="pct"/>
            <w:tcBorders>
              <w:top w:val="single" w:sz="4" w:space="0" w:color="auto"/>
              <w:left w:val="single" w:sz="4" w:space="0" w:color="auto"/>
              <w:bottom w:val="single" w:sz="4" w:space="0" w:color="auto"/>
              <w:right w:val="single" w:sz="4" w:space="0" w:color="auto"/>
            </w:tcBorders>
            <w:shd w:val="clear" w:color="auto" w:fill="auto"/>
          </w:tcPr>
          <w:p w14:paraId="07A789B8" w14:textId="77777777" w:rsidR="0059498D" w:rsidRPr="0059498D" w:rsidRDefault="0059498D" w:rsidP="0059498D">
            <w:pPr>
              <w:spacing w:after="120"/>
              <w:rPr>
                <w:b/>
                <w:sz w:val="22"/>
                <w:szCs w:val="22"/>
                <w:lang w:val="bg-BG"/>
              </w:rPr>
            </w:pPr>
            <w:r w:rsidRPr="0059498D">
              <w:rPr>
                <w:b/>
                <w:sz w:val="22"/>
                <w:szCs w:val="22"/>
                <w:lang w:val="bg-BG"/>
              </w:rPr>
              <w:t xml:space="preserve">Популация: </w:t>
            </w:r>
            <w:r w:rsidRPr="0059498D">
              <w:rPr>
                <w:sz w:val="22"/>
                <w:szCs w:val="22"/>
                <w:lang w:val="bg-BG"/>
              </w:rPr>
              <w:t>Размер на зимуващата популация</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415B1BA7" w14:textId="77777777" w:rsidR="0059498D" w:rsidRPr="0059498D" w:rsidRDefault="0059498D" w:rsidP="0059498D">
            <w:pPr>
              <w:spacing w:after="120"/>
              <w:rPr>
                <w:sz w:val="22"/>
                <w:szCs w:val="22"/>
                <w:lang w:val="bg-BG"/>
              </w:rPr>
            </w:pPr>
            <w:r w:rsidRPr="0059498D">
              <w:rPr>
                <w:sz w:val="22"/>
                <w:szCs w:val="22"/>
                <w:lang w:val="bg-BG"/>
              </w:rPr>
              <w:t>Брой индивиди</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F40BE44" w14:textId="77777777" w:rsidR="0059498D" w:rsidRPr="0059498D" w:rsidRDefault="0059498D" w:rsidP="0059498D">
            <w:pPr>
              <w:spacing w:after="120"/>
              <w:rPr>
                <w:sz w:val="22"/>
                <w:szCs w:val="22"/>
                <w:lang w:val="bg-BG"/>
              </w:rPr>
            </w:pPr>
            <w:r w:rsidRPr="0059498D">
              <w:rPr>
                <w:sz w:val="22"/>
                <w:szCs w:val="22"/>
                <w:lang w:val="bg-BG"/>
              </w:rPr>
              <w:t>0-36 инд.</w:t>
            </w:r>
          </w:p>
        </w:tc>
        <w:tc>
          <w:tcPr>
            <w:tcW w:w="1763" w:type="pct"/>
            <w:tcBorders>
              <w:top w:val="single" w:sz="4" w:space="0" w:color="auto"/>
              <w:left w:val="single" w:sz="4" w:space="0" w:color="auto"/>
              <w:bottom w:val="single" w:sz="4" w:space="0" w:color="auto"/>
              <w:right w:val="single" w:sz="4" w:space="0" w:color="auto"/>
            </w:tcBorders>
            <w:shd w:val="clear" w:color="auto" w:fill="auto"/>
          </w:tcPr>
          <w:p w14:paraId="51D0266C" w14:textId="6E8C671D" w:rsidR="0059498D" w:rsidRPr="0059498D" w:rsidRDefault="0059498D" w:rsidP="0059498D">
            <w:pPr>
              <w:spacing w:after="120"/>
              <w:rPr>
                <w:sz w:val="22"/>
                <w:szCs w:val="22"/>
                <w:lang w:val="bg-BG"/>
              </w:rPr>
            </w:pPr>
            <w:r w:rsidRPr="0059498D">
              <w:rPr>
                <w:sz w:val="22"/>
                <w:szCs w:val="22"/>
                <w:lang w:val="bg-BG"/>
              </w:rPr>
              <w:t xml:space="preserve">Количеството на зимуващите птици зависи от метеорологичните условия, най-вече температурата. При средни температури през януари под 0° С, минималната </w:t>
            </w:r>
            <w:r w:rsidRPr="0059498D">
              <w:rPr>
                <w:sz w:val="22"/>
                <w:szCs w:val="22"/>
                <w:lang w:val="bg-BG"/>
              </w:rPr>
              <w:lastRenderedPageBreak/>
              <w:t>стойност се очаква да е над 1 инд. от вида. Числеността ще зависи и от наличие на пясъчни коси в зоната през зимните месеци.</w:t>
            </w:r>
          </w:p>
        </w:tc>
        <w:tc>
          <w:tcPr>
            <w:tcW w:w="1023" w:type="pct"/>
            <w:tcBorders>
              <w:top w:val="single" w:sz="4" w:space="0" w:color="auto"/>
              <w:left w:val="single" w:sz="4" w:space="0" w:color="auto"/>
              <w:bottom w:val="single" w:sz="4" w:space="0" w:color="auto"/>
              <w:right w:val="single" w:sz="4" w:space="0" w:color="auto"/>
            </w:tcBorders>
          </w:tcPr>
          <w:p w14:paraId="395ED068" w14:textId="77777777" w:rsidR="0059498D" w:rsidRPr="0059498D" w:rsidRDefault="0059498D" w:rsidP="0059498D">
            <w:pPr>
              <w:spacing w:after="120"/>
              <w:rPr>
                <w:sz w:val="22"/>
                <w:szCs w:val="22"/>
                <w:lang w:val="bg-BG"/>
              </w:rPr>
            </w:pPr>
            <w:r w:rsidRPr="0059498D">
              <w:rPr>
                <w:sz w:val="22"/>
                <w:szCs w:val="22"/>
                <w:lang w:val="bg-BG"/>
              </w:rPr>
              <w:lastRenderedPageBreak/>
              <w:t xml:space="preserve">С понижаване на температурите &lt;0° С поддържане на популацията &gt;1 </w:t>
            </w:r>
            <w:r w:rsidRPr="0059498D">
              <w:rPr>
                <w:sz w:val="22"/>
                <w:szCs w:val="22"/>
                <w:lang w:val="bg-BG"/>
              </w:rPr>
              <w:lastRenderedPageBreak/>
              <w:t>инд.</w:t>
            </w:r>
          </w:p>
          <w:p w14:paraId="056DF117" w14:textId="77777777" w:rsidR="0059498D" w:rsidRPr="0059498D" w:rsidRDefault="0059498D" w:rsidP="0059498D">
            <w:pPr>
              <w:spacing w:after="120"/>
              <w:rPr>
                <w:sz w:val="22"/>
                <w:szCs w:val="22"/>
                <w:lang w:val="bg-BG"/>
              </w:rPr>
            </w:pPr>
            <w:r w:rsidRPr="0059498D">
              <w:rPr>
                <w:sz w:val="22"/>
                <w:szCs w:val="22"/>
                <w:lang w:val="bg-BG"/>
              </w:rPr>
              <w:t>Редовен мониторинг.</w:t>
            </w:r>
          </w:p>
        </w:tc>
      </w:tr>
      <w:tr w:rsidR="0059498D" w:rsidRPr="0059498D" w14:paraId="22772B72" w14:textId="77777777" w:rsidTr="00B476FB">
        <w:tc>
          <w:tcPr>
            <w:tcW w:w="1054" w:type="pct"/>
            <w:shd w:val="clear" w:color="auto" w:fill="auto"/>
          </w:tcPr>
          <w:p w14:paraId="102F64EE" w14:textId="77777777" w:rsidR="0059498D" w:rsidRPr="0059498D" w:rsidRDefault="0059498D" w:rsidP="0059498D">
            <w:pPr>
              <w:spacing w:after="120"/>
              <w:rPr>
                <w:sz w:val="22"/>
                <w:szCs w:val="22"/>
                <w:lang w:val="bg-BG"/>
              </w:rPr>
            </w:pPr>
            <w:r w:rsidRPr="0059498D">
              <w:rPr>
                <w:b/>
                <w:sz w:val="22"/>
                <w:szCs w:val="22"/>
                <w:lang w:val="bg-BG"/>
              </w:rPr>
              <w:lastRenderedPageBreak/>
              <w:t>Местообитание на вида</w:t>
            </w:r>
            <w:r w:rsidRPr="0059498D">
              <w:rPr>
                <w:sz w:val="22"/>
                <w:szCs w:val="22"/>
                <w:lang w:val="bg-BG"/>
              </w:rPr>
              <w:t xml:space="preserve">: Площ на подходящите хранителни местообитания на вида </w:t>
            </w:r>
          </w:p>
        </w:tc>
        <w:tc>
          <w:tcPr>
            <w:tcW w:w="583" w:type="pct"/>
            <w:shd w:val="clear" w:color="auto" w:fill="auto"/>
          </w:tcPr>
          <w:p w14:paraId="053FAA5F" w14:textId="77777777" w:rsidR="0059498D" w:rsidRPr="0059498D" w:rsidRDefault="0059498D" w:rsidP="0059498D">
            <w:pPr>
              <w:spacing w:after="120"/>
              <w:rPr>
                <w:sz w:val="22"/>
                <w:szCs w:val="22"/>
                <w:lang w:val="bg-BG"/>
              </w:rPr>
            </w:pPr>
            <w:r w:rsidRPr="0059498D">
              <w:rPr>
                <w:sz w:val="22"/>
                <w:szCs w:val="22"/>
                <w:lang w:val="bg-BG"/>
              </w:rPr>
              <w:t>ha</w:t>
            </w:r>
          </w:p>
        </w:tc>
        <w:tc>
          <w:tcPr>
            <w:tcW w:w="577" w:type="pct"/>
            <w:shd w:val="clear" w:color="auto" w:fill="auto"/>
          </w:tcPr>
          <w:p w14:paraId="7677C2EB" w14:textId="17245251" w:rsidR="0059498D" w:rsidRPr="0059498D" w:rsidRDefault="0059498D" w:rsidP="0059498D">
            <w:pPr>
              <w:spacing w:after="120"/>
              <w:rPr>
                <w:sz w:val="22"/>
                <w:szCs w:val="22"/>
                <w:lang w:val="bg-BG"/>
              </w:rPr>
            </w:pPr>
            <w:r w:rsidRPr="0059498D">
              <w:rPr>
                <w:sz w:val="22"/>
                <w:szCs w:val="22"/>
                <w:lang w:val="bg-BG"/>
              </w:rPr>
              <w:t xml:space="preserve">Най-малко </w:t>
            </w:r>
            <w:r w:rsidR="00B476FB">
              <w:rPr>
                <w:sz w:val="22"/>
                <w:szCs w:val="22"/>
                <w:lang w:val="bg-BG"/>
              </w:rPr>
              <w:t>781</w:t>
            </w:r>
            <w:r w:rsidRPr="0059498D">
              <w:rPr>
                <w:sz w:val="22"/>
                <w:szCs w:val="22"/>
                <w:lang w:val="bg-BG"/>
              </w:rPr>
              <w:t xml:space="preserve"> ha</w:t>
            </w:r>
          </w:p>
        </w:tc>
        <w:tc>
          <w:tcPr>
            <w:tcW w:w="1763" w:type="pct"/>
            <w:shd w:val="clear" w:color="auto" w:fill="auto"/>
          </w:tcPr>
          <w:p w14:paraId="6B7DAB5A" w14:textId="12C000B3" w:rsidR="0059498D" w:rsidRPr="0059498D" w:rsidRDefault="0059498D" w:rsidP="0059498D">
            <w:pPr>
              <w:spacing w:after="120"/>
              <w:rPr>
                <w:sz w:val="22"/>
                <w:szCs w:val="22"/>
                <w:lang w:val="bg-BG"/>
              </w:rPr>
            </w:pPr>
            <w:r w:rsidRPr="0059498D">
              <w:rPr>
                <w:sz w:val="22"/>
                <w:szCs w:val="22"/>
                <w:lang w:val="bg-BG"/>
              </w:rPr>
              <w:t xml:space="preserve">Изчислена на база откритите водни площи по р. Дунав в рамките на СЗЗ. Данните са взети от </w:t>
            </w:r>
            <w:r w:rsidR="006C6AD3">
              <w:rPr>
                <w:sz w:val="22"/>
                <w:szCs w:val="22"/>
                <w:lang w:val="bg-BG"/>
              </w:rPr>
              <w:t>СФД</w:t>
            </w:r>
            <w:r w:rsidRPr="0059498D">
              <w:rPr>
                <w:sz w:val="22"/>
                <w:szCs w:val="22"/>
                <w:lang w:val="bg-BG"/>
              </w:rPr>
              <w:t xml:space="preserve"> като % на местообитание N06 – континентални водни тела. Видът рядко се храни в територията на зоната. Най-вероятно птиците от района се хранят в румънското езеро Сухая. </w:t>
            </w:r>
          </w:p>
        </w:tc>
        <w:tc>
          <w:tcPr>
            <w:tcW w:w="1023" w:type="pct"/>
          </w:tcPr>
          <w:p w14:paraId="4F2390CF" w14:textId="1B40DE8D" w:rsidR="0059498D" w:rsidRPr="0059498D" w:rsidRDefault="0059498D" w:rsidP="0059498D">
            <w:pPr>
              <w:spacing w:after="120"/>
              <w:rPr>
                <w:sz w:val="22"/>
                <w:szCs w:val="22"/>
                <w:lang w:val="bg-BG"/>
              </w:rPr>
            </w:pPr>
            <w:r w:rsidRPr="0059498D">
              <w:rPr>
                <w:sz w:val="22"/>
                <w:szCs w:val="22"/>
                <w:lang w:val="bg-BG"/>
              </w:rPr>
              <w:t xml:space="preserve">Поддържане на площта на подходящите хранителни местообитания </w:t>
            </w:r>
            <w:r w:rsidR="00B476FB">
              <w:rPr>
                <w:sz w:val="22"/>
                <w:szCs w:val="22"/>
                <w:lang w:val="bg-BG"/>
              </w:rPr>
              <w:t>на вида в размер най-малко 781</w:t>
            </w:r>
            <w:r w:rsidRPr="0059498D">
              <w:rPr>
                <w:sz w:val="22"/>
                <w:szCs w:val="22"/>
                <w:lang w:val="bg-BG"/>
              </w:rPr>
              <w:t xml:space="preserve"> ha.</w:t>
            </w:r>
          </w:p>
        </w:tc>
      </w:tr>
      <w:tr w:rsidR="0059498D" w:rsidRPr="0059498D" w14:paraId="1BF5AD27" w14:textId="77777777" w:rsidTr="00B476FB">
        <w:tc>
          <w:tcPr>
            <w:tcW w:w="1054" w:type="pct"/>
            <w:tcBorders>
              <w:top w:val="single" w:sz="4" w:space="0" w:color="auto"/>
              <w:left w:val="single" w:sz="4" w:space="0" w:color="auto"/>
              <w:bottom w:val="single" w:sz="4" w:space="0" w:color="auto"/>
              <w:right w:val="single" w:sz="4" w:space="0" w:color="auto"/>
            </w:tcBorders>
            <w:shd w:val="clear" w:color="auto" w:fill="auto"/>
          </w:tcPr>
          <w:p w14:paraId="50CA6A83" w14:textId="77777777" w:rsidR="0059498D" w:rsidRPr="0059498D" w:rsidRDefault="0059498D" w:rsidP="0059498D">
            <w:pPr>
              <w:spacing w:after="120"/>
              <w:rPr>
                <w:b/>
                <w:sz w:val="22"/>
                <w:szCs w:val="22"/>
                <w:lang w:val="bg-BG"/>
              </w:rPr>
            </w:pPr>
            <w:r w:rsidRPr="0059498D">
              <w:rPr>
                <w:b/>
                <w:sz w:val="22"/>
                <w:szCs w:val="22"/>
                <w:lang w:val="bg-BG"/>
              </w:rPr>
              <w:t xml:space="preserve">Местообитание на вида: </w:t>
            </w:r>
            <w:r w:rsidRPr="0059498D">
              <w:rPr>
                <w:sz w:val="22"/>
                <w:szCs w:val="22"/>
                <w:lang w:val="bg-BG"/>
              </w:rPr>
              <w:t>Екологично състояние на водните тела с местообитания на вида, по биологичен елемент риби (JDS4-Fish)</w:t>
            </w:r>
          </w:p>
        </w:tc>
        <w:tc>
          <w:tcPr>
            <w:tcW w:w="583" w:type="pct"/>
            <w:tcBorders>
              <w:top w:val="single" w:sz="4" w:space="0" w:color="auto"/>
              <w:left w:val="single" w:sz="4" w:space="0" w:color="auto"/>
              <w:bottom w:val="single" w:sz="4" w:space="0" w:color="auto"/>
              <w:right w:val="single" w:sz="4" w:space="0" w:color="auto"/>
            </w:tcBorders>
            <w:shd w:val="clear" w:color="auto" w:fill="auto"/>
          </w:tcPr>
          <w:p w14:paraId="006502FA" w14:textId="77777777" w:rsidR="0059498D" w:rsidRPr="0059498D" w:rsidRDefault="0059498D" w:rsidP="0059498D">
            <w:pPr>
              <w:spacing w:after="120"/>
              <w:rPr>
                <w:sz w:val="22"/>
                <w:szCs w:val="22"/>
                <w:lang w:val="bg-BG"/>
              </w:rPr>
            </w:pPr>
            <w:r w:rsidRPr="0059498D">
              <w:rPr>
                <w:sz w:val="22"/>
                <w:szCs w:val="22"/>
                <w:lang w:val="bg-BG"/>
              </w:rPr>
              <w:t>5 степенна скала</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E2FED10" w14:textId="77777777" w:rsidR="0059498D" w:rsidRPr="0059498D" w:rsidRDefault="0059498D" w:rsidP="0059498D">
            <w:pPr>
              <w:spacing w:after="120"/>
              <w:rPr>
                <w:sz w:val="22"/>
                <w:szCs w:val="22"/>
                <w:lang w:val="bg-BG"/>
              </w:rPr>
            </w:pPr>
            <w:r w:rsidRPr="0059498D">
              <w:rPr>
                <w:sz w:val="22"/>
                <w:szCs w:val="22"/>
                <w:lang w:val="bg-BG"/>
              </w:rPr>
              <w:t>2-Добро или 1-Отлично</w:t>
            </w:r>
          </w:p>
        </w:tc>
        <w:tc>
          <w:tcPr>
            <w:tcW w:w="1763" w:type="pct"/>
            <w:tcBorders>
              <w:top w:val="single" w:sz="4" w:space="0" w:color="auto"/>
              <w:left w:val="single" w:sz="4" w:space="0" w:color="auto"/>
              <w:bottom w:val="single" w:sz="4" w:space="0" w:color="auto"/>
              <w:right w:val="single" w:sz="4" w:space="0" w:color="auto"/>
            </w:tcBorders>
            <w:shd w:val="clear" w:color="auto" w:fill="auto"/>
          </w:tcPr>
          <w:tbl>
            <w:tblPr>
              <w:tblW w:w="2802" w:type="dxa"/>
              <w:jc w:val="center"/>
              <w:tblCellMar>
                <w:left w:w="70" w:type="dxa"/>
                <w:right w:w="70" w:type="dxa"/>
              </w:tblCellMar>
              <w:tblLook w:val="04A0" w:firstRow="1" w:lastRow="0" w:firstColumn="1" w:lastColumn="0" w:noHBand="0" w:noVBand="1"/>
            </w:tblPr>
            <w:tblGrid>
              <w:gridCol w:w="2802"/>
            </w:tblGrid>
            <w:tr w:rsidR="0059498D" w:rsidRPr="0059498D" w14:paraId="3BDD5C24" w14:textId="77777777" w:rsidTr="0059498D">
              <w:trPr>
                <w:trHeight w:val="300"/>
                <w:jc w:val="center"/>
              </w:trPr>
              <w:tc>
                <w:tcPr>
                  <w:tcW w:w="2802" w:type="dxa"/>
                  <w:tcBorders>
                    <w:top w:val="single" w:sz="4" w:space="0" w:color="auto"/>
                    <w:left w:val="single" w:sz="4" w:space="0" w:color="auto"/>
                    <w:bottom w:val="single" w:sz="4" w:space="0" w:color="auto"/>
                    <w:right w:val="nil"/>
                  </w:tcBorders>
                  <w:shd w:val="clear" w:color="000000" w:fill="BFBFBF"/>
                  <w:noWrap/>
                  <w:vAlign w:val="bottom"/>
                  <w:hideMark/>
                </w:tcPr>
                <w:p w14:paraId="4FA65A27" w14:textId="77777777" w:rsidR="0059498D" w:rsidRPr="0059498D" w:rsidRDefault="0059498D" w:rsidP="0059498D">
                  <w:pPr>
                    <w:spacing w:after="120"/>
                    <w:rPr>
                      <w:b/>
                      <w:bCs/>
                      <w:sz w:val="22"/>
                      <w:szCs w:val="22"/>
                      <w:lang w:val="bg-BG"/>
                    </w:rPr>
                  </w:pPr>
                  <w:r w:rsidRPr="0059498D">
                    <w:rPr>
                      <w:b/>
                      <w:bCs/>
                      <w:sz w:val="22"/>
                      <w:szCs w:val="22"/>
                      <w:lang w:val="bg-BG"/>
                    </w:rPr>
                    <w:t>Екологично състояние</w:t>
                  </w:r>
                </w:p>
              </w:tc>
            </w:tr>
            <w:tr w:rsidR="0059498D" w:rsidRPr="0059498D" w14:paraId="361A1DED" w14:textId="77777777" w:rsidTr="0059498D">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6249FFB" w14:textId="77777777" w:rsidR="0059498D" w:rsidRPr="0059498D" w:rsidRDefault="0059498D" w:rsidP="0059498D">
                  <w:pPr>
                    <w:spacing w:after="120"/>
                    <w:rPr>
                      <w:sz w:val="22"/>
                      <w:szCs w:val="22"/>
                      <w:lang w:val="bg-BG"/>
                    </w:rPr>
                  </w:pPr>
                  <w:r w:rsidRPr="0059498D">
                    <w:rPr>
                      <w:sz w:val="22"/>
                      <w:szCs w:val="22"/>
                      <w:lang w:val="bg-BG"/>
                    </w:rPr>
                    <w:t>1-Отлично - High</w:t>
                  </w:r>
                </w:p>
              </w:tc>
            </w:tr>
            <w:tr w:rsidR="0059498D" w:rsidRPr="0059498D" w14:paraId="0C976C97" w14:textId="77777777" w:rsidTr="0059498D">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2FADA5A" w14:textId="77777777" w:rsidR="0059498D" w:rsidRPr="0059498D" w:rsidRDefault="0059498D" w:rsidP="0059498D">
                  <w:pPr>
                    <w:spacing w:after="120"/>
                    <w:rPr>
                      <w:sz w:val="22"/>
                      <w:szCs w:val="22"/>
                      <w:lang w:val="bg-BG"/>
                    </w:rPr>
                  </w:pPr>
                  <w:r w:rsidRPr="0059498D">
                    <w:rPr>
                      <w:sz w:val="22"/>
                      <w:szCs w:val="22"/>
                      <w:lang w:val="bg-BG"/>
                    </w:rPr>
                    <w:t>2-Добро - Good</w:t>
                  </w:r>
                </w:p>
              </w:tc>
            </w:tr>
            <w:tr w:rsidR="0059498D" w:rsidRPr="0059498D" w14:paraId="773A9C38" w14:textId="77777777" w:rsidTr="0059498D">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82D91AF" w14:textId="77777777" w:rsidR="0059498D" w:rsidRPr="0059498D" w:rsidRDefault="0059498D" w:rsidP="0059498D">
                  <w:pPr>
                    <w:spacing w:after="120"/>
                    <w:rPr>
                      <w:sz w:val="22"/>
                      <w:szCs w:val="22"/>
                      <w:lang w:val="bg-BG"/>
                    </w:rPr>
                  </w:pPr>
                  <w:r w:rsidRPr="0059498D">
                    <w:rPr>
                      <w:sz w:val="22"/>
                      <w:szCs w:val="22"/>
                      <w:lang w:val="bg-BG"/>
                    </w:rPr>
                    <w:t>3-Умерено - Moderate</w:t>
                  </w:r>
                </w:p>
              </w:tc>
            </w:tr>
            <w:tr w:rsidR="0059498D" w:rsidRPr="0059498D" w14:paraId="654018FC" w14:textId="77777777" w:rsidTr="0059498D">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E8812A5" w14:textId="77777777" w:rsidR="0059498D" w:rsidRPr="0059498D" w:rsidRDefault="0059498D" w:rsidP="0059498D">
                  <w:pPr>
                    <w:spacing w:after="120"/>
                    <w:rPr>
                      <w:sz w:val="22"/>
                      <w:szCs w:val="22"/>
                      <w:lang w:val="bg-BG"/>
                    </w:rPr>
                  </w:pPr>
                  <w:r w:rsidRPr="0059498D">
                    <w:rPr>
                      <w:sz w:val="22"/>
                      <w:szCs w:val="22"/>
                      <w:lang w:val="bg-BG"/>
                    </w:rPr>
                    <w:t>4-Лошо - Poor</w:t>
                  </w:r>
                </w:p>
              </w:tc>
            </w:tr>
            <w:tr w:rsidR="0059498D" w:rsidRPr="0059498D" w14:paraId="39C61DE7" w14:textId="77777777" w:rsidTr="0059498D">
              <w:trPr>
                <w:trHeight w:val="300"/>
                <w:jc w:val="center"/>
              </w:trPr>
              <w:tc>
                <w:tcPr>
                  <w:tcW w:w="280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70B5B9A" w14:textId="77777777" w:rsidR="0059498D" w:rsidRPr="0059498D" w:rsidRDefault="0059498D" w:rsidP="0059498D">
                  <w:pPr>
                    <w:spacing w:after="120"/>
                    <w:rPr>
                      <w:sz w:val="22"/>
                      <w:szCs w:val="22"/>
                      <w:lang w:val="bg-BG"/>
                    </w:rPr>
                  </w:pPr>
                  <w:r w:rsidRPr="0059498D">
                    <w:rPr>
                      <w:sz w:val="22"/>
                      <w:szCs w:val="22"/>
                      <w:lang w:val="bg-BG"/>
                    </w:rPr>
                    <w:t>5-Много лошо - Bad</w:t>
                  </w:r>
                </w:p>
              </w:tc>
            </w:tr>
          </w:tbl>
          <w:p w14:paraId="00760389" w14:textId="77777777" w:rsidR="0059498D" w:rsidRPr="0059498D" w:rsidRDefault="0059498D" w:rsidP="0059498D">
            <w:pPr>
              <w:spacing w:after="120"/>
              <w:rPr>
                <w:sz w:val="22"/>
                <w:szCs w:val="22"/>
                <w:lang w:val="bg-BG"/>
              </w:rPr>
            </w:pPr>
            <w:r w:rsidRPr="0059498D">
              <w:rPr>
                <w:sz w:val="22"/>
                <w:szCs w:val="22"/>
                <w:lang w:val="bg-BG"/>
              </w:rPr>
              <w:t>Екологичното състояние на водите по р. Дунав по показател риби (пункт устието на Искър и устието на Янтра) е оценено на добро (2) според доклада на JDS4 (2019-2020, Табл. 5, стр. 51).</w:t>
            </w:r>
          </w:p>
        </w:tc>
        <w:tc>
          <w:tcPr>
            <w:tcW w:w="1023" w:type="pct"/>
            <w:tcBorders>
              <w:top w:val="single" w:sz="4" w:space="0" w:color="auto"/>
              <w:left w:val="single" w:sz="4" w:space="0" w:color="auto"/>
              <w:bottom w:val="single" w:sz="4" w:space="0" w:color="auto"/>
              <w:right w:val="single" w:sz="4" w:space="0" w:color="auto"/>
            </w:tcBorders>
          </w:tcPr>
          <w:p w14:paraId="4A723F5D" w14:textId="77777777" w:rsidR="0059498D" w:rsidRPr="0059498D" w:rsidRDefault="0059498D" w:rsidP="0059498D">
            <w:pPr>
              <w:spacing w:after="120"/>
              <w:rPr>
                <w:sz w:val="22"/>
                <w:szCs w:val="22"/>
                <w:lang w:val="bg-BG"/>
              </w:rPr>
            </w:pPr>
            <w:r w:rsidRPr="0059498D">
              <w:rPr>
                <w:sz w:val="22"/>
                <w:szCs w:val="22"/>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14:paraId="3B00725B" w14:textId="77777777" w:rsidR="0059498D" w:rsidRPr="0059498D" w:rsidRDefault="0059498D" w:rsidP="0059498D">
      <w:pPr>
        <w:spacing w:after="120"/>
        <w:rPr>
          <w:lang w:val="bg-BG"/>
        </w:rPr>
      </w:pPr>
    </w:p>
    <w:p w14:paraId="1B2FE7F3" w14:textId="5322065D" w:rsidR="0059498D" w:rsidRPr="00297BD8" w:rsidRDefault="0059498D" w:rsidP="00297BD8">
      <w:pPr>
        <w:pStyle w:val="ListParagraph"/>
        <w:numPr>
          <w:ilvl w:val="0"/>
          <w:numId w:val="15"/>
        </w:numPr>
        <w:spacing w:after="120"/>
        <w:ind w:left="0"/>
        <w:rPr>
          <w:b/>
          <w:bCs/>
          <w:lang w:val="bg-BG"/>
        </w:rPr>
      </w:pPr>
      <w:bookmarkStart w:id="16" w:name="_Toc87487764"/>
      <w:r w:rsidRPr="00297BD8">
        <w:rPr>
          <w:b/>
          <w:bCs/>
          <w:lang w:val="bg-BG"/>
        </w:rPr>
        <w:t xml:space="preserve">Необходимост от промени в </w:t>
      </w:r>
      <w:r w:rsidR="006C6AD3">
        <w:rPr>
          <w:b/>
          <w:bCs/>
          <w:lang w:val="bg-BG"/>
        </w:rPr>
        <w:t>СФД</w:t>
      </w:r>
      <w:r w:rsidRPr="00297BD8">
        <w:rPr>
          <w:b/>
          <w:bCs/>
          <w:lang w:val="bg-BG"/>
        </w:rPr>
        <w:t xml:space="preserve"> за </w:t>
      </w:r>
      <w:r w:rsidRPr="00297BD8">
        <w:rPr>
          <w:b/>
          <w:lang w:val="bg-BG"/>
        </w:rPr>
        <w:t>СЗЗ BG0002091 „Остров Лакът“</w:t>
      </w:r>
    </w:p>
    <w:p w14:paraId="17E2156B" w14:textId="4F895C61" w:rsidR="0059498D" w:rsidRPr="0059498D" w:rsidRDefault="0059498D" w:rsidP="00707045">
      <w:pPr>
        <w:spacing w:after="120"/>
        <w:jc w:val="both"/>
        <w:rPr>
          <w:lang w:val="bg-BG"/>
        </w:rPr>
      </w:pPr>
      <w:r w:rsidRPr="0059498D">
        <w:rPr>
          <w:lang w:val="bg-BG"/>
        </w:rPr>
        <w:t xml:space="preserve">Предвид наличната публикувана и непубликувана информация за опазването на концентриращата се по време на миграция и зимуване популация на къдроглавия пеликан в зоната, предвиждаме следните промени в </w:t>
      </w:r>
      <w:r w:rsidR="006C6AD3">
        <w:rPr>
          <w:lang w:val="bg-BG"/>
        </w:rPr>
        <w:t>СФД</w:t>
      </w:r>
      <w:r w:rsidRPr="0059498D">
        <w:rPr>
          <w:lang w:val="bg-BG"/>
        </w:rPr>
        <w:t xml:space="preserve"> </w:t>
      </w:r>
      <w:r w:rsidRPr="0059498D">
        <w:rPr>
          <w:lang w:val="en-GB"/>
        </w:rPr>
        <w:t>(</w:t>
      </w:r>
      <w:r w:rsidRPr="0059498D">
        <w:rPr>
          <w:lang w:val="bg-BG"/>
        </w:rPr>
        <w:t>в червено</w:t>
      </w:r>
      <w:r w:rsidRPr="0059498D">
        <w:rPr>
          <w:lang w:val="en-GB"/>
        </w:rPr>
        <w:t>)</w:t>
      </w:r>
      <w:r w:rsidRPr="0059498D">
        <w:rPr>
          <w:lang w:val="bg-BG"/>
        </w:rPr>
        <w:t>:</w:t>
      </w:r>
    </w:p>
    <w:p w14:paraId="575C6FEE" w14:textId="24FA24C5" w:rsidR="0059498D" w:rsidRPr="0059498D" w:rsidRDefault="0059498D" w:rsidP="0059498D">
      <w:pPr>
        <w:pStyle w:val="ListParagraph"/>
        <w:numPr>
          <w:ilvl w:val="0"/>
          <w:numId w:val="14"/>
        </w:numPr>
        <w:spacing w:after="120"/>
        <w:rPr>
          <w:lang w:val="bg-BG"/>
        </w:rPr>
      </w:pPr>
      <w:r w:rsidRPr="0059498D">
        <w:rPr>
          <w:lang w:val="bg-BG"/>
        </w:rPr>
        <w:t>Включване на данни за концентриращата се популац</w:t>
      </w:r>
      <w:r>
        <w:rPr>
          <w:lang w:val="bg-BG"/>
        </w:rPr>
        <w:t>ия на вида по време на миграции;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688"/>
        <w:gridCol w:w="1732"/>
        <w:gridCol w:w="342"/>
        <w:gridCol w:w="502"/>
        <w:gridCol w:w="186"/>
        <w:gridCol w:w="190"/>
        <w:gridCol w:w="595"/>
        <w:gridCol w:w="629"/>
        <w:gridCol w:w="617"/>
        <w:gridCol w:w="601"/>
        <w:gridCol w:w="872"/>
        <w:gridCol w:w="492"/>
        <w:gridCol w:w="496"/>
        <w:gridCol w:w="647"/>
        <w:gridCol w:w="542"/>
        <w:gridCol w:w="599"/>
      </w:tblGrid>
      <w:tr w:rsidR="0059498D" w:rsidRPr="0059498D" w14:paraId="37BBF6DF" w14:textId="77777777" w:rsidTr="0059498D">
        <w:trPr>
          <w:jc w:val="center"/>
        </w:trPr>
        <w:tc>
          <w:tcPr>
            <w:tcW w:w="1896" w:type="pct"/>
            <w:gridSpan w:val="6"/>
            <w:shd w:val="clear" w:color="auto" w:fill="auto"/>
            <w:vAlign w:val="center"/>
          </w:tcPr>
          <w:p w14:paraId="103ED0EF" w14:textId="77777777" w:rsidR="0059498D" w:rsidRPr="0059498D" w:rsidRDefault="0059498D" w:rsidP="0059498D">
            <w:pPr>
              <w:spacing w:after="0"/>
              <w:rPr>
                <w:b/>
                <w:sz w:val="20"/>
                <w:szCs w:val="20"/>
                <w:lang w:val="bg-BG"/>
              </w:rPr>
            </w:pPr>
            <w:r w:rsidRPr="0059498D">
              <w:rPr>
                <w:b/>
                <w:sz w:val="20"/>
                <w:szCs w:val="20"/>
                <w:lang w:val="bg-BG"/>
              </w:rPr>
              <w:t>Species</w:t>
            </w:r>
          </w:p>
        </w:tc>
        <w:tc>
          <w:tcPr>
            <w:tcW w:w="1975" w:type="pct"/>
            <w:gridSpan w:val="7"/>
            <w:shd w:val="clear" w:color="auto" w:fill="auto"/>
            <w:vAlign w:val="center"/>
          </w:tcPr>
          <w:p w14:paraId="54E221A3" w14:textId="77777777" w:rsidR="0059498D" w:rsidRPr="0059498D" w:rsidRDefault="0059498D" w:rsidP="0059498D">
            <w:pPr>
              <w:spacing w:after="0"/>
              <w:rPr>
                <w:b/>
                <w:sz w:val="20"/>
                <w:szCs w:val="20"/>
                <w:lang w:val="bg-BG"/>
              </w:rPr>
            </w:pPr>
            <w:r w:rsidRPr="0059498D">
              <w:rPr>
                <w:b/>
                <w:sz w:val="20"/>
                <w:szCs w:val="20"/>
                <w:lang w:val="bg-BG"/>
              </w:rPr>
              <w:t>Population in the site</w:t>
            </w:r>
          </w:p>
        </w:tc>
        <w:tc>
          <w:tcPr>
            <w:tcW w:w="1129" w:type="pct"/>
            <w:gridSpan w:val="4"/>
            <w:shd w:val="clear" w:color="auto" w:fill="auto"/>
            <w:vAlign w:val="center"/>
          </w:tcPr>
          <w:p w14:paraId="023148A1" w14:textId="77777777" w:rsidR="0059498D" w:rsidRPr="0059498D" w:rsidRDefault="0059498D" w:rsidP="0059498D">
            <w:pPr>
              <w:spacing w:after="0"/>
              <w:rPr>
                <w:b/>
                <w:sz w:val="20"/>
                <w:szCs w:val="20"/>
                <w:lang w:val="bg-BG"/>
              </w:rPr>
            </w:pPr>
            <w:r w:rsidRPr="0059498D">
              <w:rPr>
                <w:b/>
                <w:sz w:val="20"/>
                <w:szCs w:val="20"/>
                <w:lang w:val="bg-BG"/>
              </w:rPr>
              <w:t>Site assessment</w:t>
            </w:r>
          </w:p>
        </w:tc>
      </w:tr>
      <w:tr w:rsidR="0059498D" w:rsidRPr="0059498D" w14:paraId="7A80357C" w14:textId="77777777" w:rsidTr="0059498D">
        <w:trPr>
          <w:jc w:val="center"/>
        </w:trPr>
        <w:tc>
          <w:tcPr>
            <w:tcW w:w="191" w:type="pct"/>
            <w:vMerge w:val="restart"/>
            <w:shd w:val="clear" w:color="auto" w:fill="auto"/>
            <w:vAlign w:val="center"/>
          </w:tcPr>
          <w:p w14:paraId="40FA8D33" w14:textId="77777777" w:rsidR="0059498D" w:rsidRPr="0059498D" w:rsidRDefault="0059498D" w:rsidP="0059498D">
            <w:pPr>
              <w:spacing w:after="0"/>
              <w:rPr>
                <w:b/>
                <w:sz w:val="20"/>
                <w:szCs w:val="20"/>
                <w:lang w:val="bg-BG"/>
              </w:rPr>
            </w:pPr>
            <w:r w:rsidRPr="0059498D">
              <w:rPr>
                <w:b/>
                <w:sz w:val="20"/>
                <w:szCs w:val="20"/>
                <w:lang w:val="bg-BG"/>
              </w:rPr>
              <w:t>G</w:t>
            </w:r>
          </w:p>
        </w:tc>
        <w:tc>
          <w:tcPr>
            <w:tcW w:w="340" w:type="pct"/>
            <w:vMerge w:val="restart"/>
            <w:shd w:val="clear" w:color="auto" w:fill="auto"/>
            <w:vAlign w:val="center"/>
          </w:tcPr>
          <w:p w14:paraId="6707B33E" w14:textId="77777777" w:rsidR="0059498D" w:rsidRPr="0059498D" w:rsidRDefault="0059498D" w:rsidP="0059498D">
            <w:pPr>
              <w:spacing w:after="0"/>
              <w:rPr>
                <w:b/>
                <w:sz w:val="20"/>
                <w:szCs w:val="20"/>
                <w:lang w:val="bg-BG"/>
              </w:rPr>
            </w:pPr>
            <w:r w:rsidRPr="0059498D">
              <w:rPr>
                <w:b/>
                <w:sz w:val="20"/>
                <w:szCs w:val="20"/>
                <w:lang w:val="bg-BG"/>
              </w:rPr>
              <w:t>Code</w:t>
            </w:r>
          </w:p>
        </w:tc>
        <w:tc>
          <w:tcPr>
            <w:tcW w:w="856" w:type="pct"/>
            <w:vMerge w:val="restart"/>
            <w:shd w:val="clear" w:color="auto" w:fill="auto"/>
            <w:vAlign w:val="center"/>
          </w:tcPr>
          <w:p w14:paraId="2D7449EF" w14:textId="77777777" w:rsidR="0059498D" w:rsidRPr="0059498D" w:rsidRDefault="0059498D" w:rsidP="0059498D">
            <w:pPr>
              <w:spacing w:after="0"/>
              <w:rPr>
                <w:b/>
                <w:sz w:val="20"/>
                <w:szCs w:val="20"/>
                <w:lang w:val="bg-BG"/>
              </w:rPr>
            </w:pPr>
            <w:r w:rsidRPr="0059498D">
              <w:rPr>
                <w:b/>
                <w:sz w:val="20"/>
                <w:szCs w:val="20"/>
                <w:lang w:val="bg-BG"/>
              </w:rPr>
              <w:t>Scientific Name</w:t>
            </w:r>
          </w:p>
        </w:tc>
        <w:tc>
          <w:tcPr>
            <w:tcW w:w="169" w:type="pct"/>
            <w:vMerge w:val="restart"/>
            <w:shd w:val="clear" w:color="auto" w:fill="auto"/>
            <w:vAlign w:val="center"/>
          </w:tcPr>
          <w:p w14:paraId="61452BB1" w14:textId="77777777" w:rsidR="0059498D" w:rsidRPr="0059498D" w:rsidRDefault="0059498D" w:rsidP="0059498D">
            <w:pPr>
              <w:spacing w:after="0"/>
              <w:rPr>
                <w:b/>
                <w:sz w:val="20"/>
                <w:szCs w:val="20"/>
                <w:lang w:val="bg-BG"/>
              </w:rPr>
            </w:pPr>
            <w:r w:rsidRPr="0059498D">
              <w:rPr>
                <w:b/>
                <w:sz w:val="20"/>
                <w:szCs w:val="20"/>
                <w:lang w:val="bg-BG"/>
              </w:rPr>
              <w:t>S</w:t>
            </w:r>
          </w:p>
        </w:tc>
        <w:tc>
          <w:tcPr>
            <w:tcW w:w="248" w:type="pct"/>
            <w:vMerge w:val="restart"/>
            <w:shd w:val="clear" w:color="auto" w:fill="auto"/>
            <w:vAlign w:val="center"/>
          </w:tcPr>
          <w:p w14:paraId="35AA0549" w14:textId="77777777" w:rsidR="0059498D" w:rsidRPr="0059498D" w:rsidRDefault="0059498D" w:rsidP="0059498D">
            <w:pPr>
              <w:spacing w:after="0"/>
              <w:rPr>
                <w:b/>
                <w:sz w:val="20"/>
                <w:szCs w:val="20"/>
                <w:lang w:val="bg-BG"/>
              </w:rPr>
            </w:pPr>
            <w:r w:rsidRPr="0059498D">
              <w:rPr>
                <w:b/>
                <w:sz w:val="20"/>
                <w:szCs w:val="20"/>
                <w:lang w:val="bg-BG"/>
              </w:rPr>
              <w:t>NP</w:t>
            </w:r>
          </w:p>
        </w:tc>
        <w:tc>
          <w:tcPr>
            <w:tcW w:w="186" w:type="pct"/>
            <w:gridSpan w:val="2"/>
            <w:vMerge w:val="restart"/>
            <w:shd w:val="clear" w:color="auto" w:fill="auto"/>
            <w:vAlign w:val="center"/>
          </w:tcPr>
          <w:p w14:paraId="56998F25" w14:textId="77777777" w:rsidR="0059498D" w:rsidRPr="0059498D" w:rsidRDefault="0059498D" w:rsidP="0059498D">
            <w:pPr>
              <w:spacing w:after="0"/>
              <w:rPr>
                <w:b/>
                <w:sz w:val="20"/>
                <w:szCs w:val="20"/>
                <w:lang w:val="bg-BG"/>
              </w:rPr>
            </w:pPr>
            <w:r w:rsidRPr="0059498D">
              <w:rPr>
                <w:b/>
                <w:sz w:val="20"/>
                <w:szCs w:val="20"/>
                <w:lang w:val="bg-BG"/>
              </w:rPr>
              <w:t>T</w:t>
            </w:r>
          </w:p>
        </w:tc>
        <w:tc>
          <w:tcPr>
            <w:tcW w:w="605" w:type="pct"/>
            <w:gridSpan w:val="2"/>
            <w:shd w:val="clear" w:color="auto" w:fill="auto"/>
            <w:vAlign w:val="center"/>
          </w:tcPr>
          <w:p w14:paraId="5C155F2C" w14:textId="77777777" w:rsidR="0059498D" w:rsidRPr="0059498D" w:rsidRDefault="0059498D" w:rsidP="0059498D">
            <w:pPr>
              <w:spacing w:after="0"/>
              <w:rPr>
                <w:b/>
                <w:sz w:val="20"/>
                <w:szCs w:val="20"/>
                <w:lang w:val="bg-BG"/>
              </w:rPr>
            </w:pPr>
            <w:r w:rsidRPr="0059498D">
              <w:rPr>
                <w:b/>
                <w:sz w:val="20"/>
                <w:szCs w:val="20"/>
                <w:lang w:val="bg-BG"/>
              </w:rPr>
              <w:t>Size</w:t>
            </w:r>
          </w:p>
        </w:tc>
        <w:tc>
          <w:tcPr>
            <w:tcW w:w="305" w:type="pct"/>
            <w:vMerge w:val="restart"/>
            <w:shd w:val="clear" w:color="auto" w:fill="auto"/>
            <w:vAlign w:val="center"/>
          </w:tcPr>
          <w:p w14:paraId="3AF107EE" w14:textId="77777777" w:rsidR="0059498D" w:rsidRPr="0059498D" w:rsidRDefault="0059498D" w:rsidP="0059498D">
            <w:pPr>
              <w:spacing w:after="0"/>
              <w:rPr>
                <w:b/>
                <w:sz w:val="20"/>
                <w:szCs w:val="20"/>
                <w:lang w:val="bg-BG"/>
              </w:rPr>
            </w:pPr>
            <w:r w:rsidRPr="0059498D">
              <w:rPr>
                <w:b/>
                <w:sz w:val="20"/>
                <w:szCs w:val="20"/>
                <w:lang w:val="bg-BG"/>
              </w:rPr>
              <w:t>Unit</w:t>
            </w:r>
          </w:p>
        </w:tc>
        <w:tc>
          <w:tcPr>
            <w:tcW w:w="297" w:type="pct"/>
            <w:vMerge w:val="restart"/>
            <w:shd w:val="clear" w:color="auto" w:fill="auto"/>
            <w:vAlign w:val="center"/>
          </w:tcPr>
          <w:p w14:paraId="4BCA1358" w14:textId="77777777" w:rsidR="0059498D" w:rsidRPr="0059498D" w:rsidRDefault="0059498D" w:rsidP="0059498D">
            <w:pPr>
              <w:spacing w:after="0"/>
              <w:rPr>
                <w:b/>
                <w:sz w:val="20"/>
                <w:szCs w:val="20"/>
                <w:lang w:val="bg-BG"/>
              </w:rPr>
            </w:pPr>
            <w:r w:rsidRPr="0059498D">
              <w:rPr>
                <w:b/>
                <w:sz w:val="20"/>
                <w:szCs w:val="20"/>
                <w:lang w:val="bg-BG"/>
              </w:rPr>
              <w:t>Cat.</w:t>
            </w:r>
          </w:p>
        </w:tc>
        <w:tc>
          <w:tcPr>
            <w:tcW w:w="431" w:type="pct"/>
            <w:vMerge w:val="restart"/>
            <w:shd w:val="clear" w:color="auto" w:fill="auto"/>
            <w:vAlign w:val="center"/>
          </w:tcPr>
          <w:p w14:paraId="225507AA" w14:textId="77777777" w:rsidR="0059498D" w:rsidRPr="0059498D" w:rsidRDefault="0059498D" w:rsidP="0059498D">
            <w:pPr>
              <w:spacing w:after="0"/>
              <w:rPr>
                <w:b/>
                <w:sz w:val="20"/>
                <w:szCs w:val="20"/>
                <w:lang w:val="bg-BG"/>
              </w:rPr>
            </w:pPr>
            <w:r w:rsidRPr="0059498D">
              <w:rPr>
                <w:b/>
                <w:sz w:val="20"/>
                <w:szCs w:val="20"/>
                <w:lang w:val="bg-BG"/>
              </w:rPr>
              <w:t>D.qual.</w:t>
            </w:r>
          </w:p>
        </w:tc>
        <w:tc>
          <w:tcPr>
            <w:tcW w:w="488" w:type="pct"/>
            <w:gridSpan w:val="2"/>
            <w:shd w:val="clear" w:color="auto" w:fill="auto"/>
            <w:vAlign w:val="center"/>
          </w:tcPr>
          <w:p w14:paraId="3313BF6E" w14:textId="77777777" w:rsidR="0059498D" w:rsidRPr="0059498D" w:rsidRDefault="0059498D" w:rsidP="0059498D">
            <w:pPr>
              <w:spacing w:after="0"/>
              <w:rPr>
                <w:b/>
                <w:sz w:val="20"/>
                <w:szCs w:val="20"/>
                <w:lang w:val="bg-BG"/>
              </w:rPr>
            </w:pPr>
            <w:r w:rsidRPr="0059498D">
              <w:rPr>
                <w:b/>
                <w:sz w:val="20"/>
                <w:szCs w:val="20"/>
                <w:lang w:val="bg-BG"/>
              </w:rPr>
              <w:t>A/B/C/D</w:t>
            </w:r>
          </w:p>
        </w:tc>
        <w:tc>
          <w:tcPr>
            <w:tcW w:w="885" w:type="pct"/>
            <w:gridSpan w:val="3"/>
            <w:shd w:val="clear" w:color="auto" w:fill="auto"/>
            <w:vAlign w:val="center"/>
          </w:tcPr>
          <w:p w14:paraId="17A39B0E" w14:textId="77777777" w:rsidR="0059498D" w:rsidRPr="0059498D" w:rsidRDefault="0059498D" w:rsidP="0059498D">
            <w:pPr>
              <w:spacing w:after="0"/>
              <w:rPr>
                <w:b/>
                <w:sz w:val="20"/>
                <w:szCs w:val="20"/>
                <w:lang w:val="bg-BG"/>
              </w:rPr>
            </w:pPr>
            <w:r w:rsidRPr="0059498D">
              <w:rPr>
                <w:b/>
                <w:sz w:val="20"/>
                <w:szCs w:val="20"/>
                <w:lang w:val="bg-BG"/>
              </w:rPr>
              <w:t>A/B/C</w:t>
            </w:r>
          </w:p>
        </w:tc>
      </w:tr>
      <w:tr w:rsidR="0059498D" w:rsidRPr="0059498D" w14:paraId="3ED09798" w14:textId="77777777" w:rsidTr="0059498D">
        <w:trPr>
          <w:jc w:val="center"/>
        </w:trPr>
        <w:tc>
          <w:tcPr>
            <w:tcW w:w="191" w:type="pct"/>
            <w:vMerge/>
            <w:shd w:val="clear" w:color="auto" w:fill="auto"/>
            <w:vAlign w:val="center"/>
          </w:tcPr>
          <w:p w14:paraId="2390C83D" w14:textId="77777777" w:rsidR="0059498D" w:rsidRPr="0059498D" w:rsidRDefault="0059498D" w:rsidP="0059498D">
            <w:pPr>
              <w:spacing w:after="0"/>
              <w:rPr>
                <w:sz w:val="20"/>
                <w:szCs w:val="20"/>
                <w:lang w:val="bg-BG"/>
              </w:rPr>
            </w:pPr>
          </w:p>
        </w:tc>
        <w:tc>
          <w:tcPr>
            <w:tcW w:w="340" w:type="pct"/>
            <w:vMerge/>
            <w:shd w:val="clear" w:color="auto" w:fill="auto"/>
            <w:vAlign w:val="center"/>
          </w:tcPr>
          <w:p w14:paraId="045E9F1C" w14:textId="77777777" w:rsidR="0059498D" w:rsidRPr="0059498D" w:rsidRDefault="0059498D" w:rsidP="0059498D">
            <w:pPr>
              <w:spacing w:after="0"/>
              <w:rPr>
                <w:sz w:val="20"/>
                <w:szCs w:val="20"/>
                <w:lang w:val="bg-BG"/>
              </w:rPr>
            </w:pPr>
          </w:p>
        </w:tc>
        <w:tc>
          <w:tcPr>
            <w:tcW w:w="856" w:type="pct"/>
            <w:vMerge/>
            <w:shd w:val="clear" w:color="auto" w:fill="auto"/>
            <w:vAlign w:val="center"/>
          </w:tcPr>
          <w:p w14:paraId="3D0AAB92" w14:textId="77777777" w:rsidR="0059498D" w:rsidRPr="0059498D" w:rsidRDefault="0059498D" w:rsidP="0059498D">
            <w:pPr>
              <w:spacing w:after="0"/>
              <w:rPr>
                <w:sz w:val="20"/>
                <w:szCs w:val="20"/>
                <w:lang w:val="bg-BG"/>
              </w:rPr>
            </w:pPr>
          </w:p>
        </w:tc>
        <w:tc>
          <w:tcPr>
            <w:tcW w:w="169" w:type="pct"/>
            <w:vMerge/>
            <w:shd w:val="clear" w:color="auto" w:fill="auto"/>
            <w:vAlign w:val="center"/>
          </w:tcPr>
          <w:p w14:paraId="5D64D4EE" w14:textId="77777777" w:rsidR="0059498D" w:rsidRPr="0059498D" w:rsidRDefault="0059498D" w:rsidP="0059498D">
            <w:pPr>
              <w:spacing w:after="0"/>
              <w:rPr>
                <w:sz w:val="20"/>
                <w:szCs w:val="20"/>
                <w:lang w:val="bg-BG"/>
              </w:rPr>
            </w:pPr>
          </w:p>
        </w:tc>
        <w:tc>
          <w:tcPr>
            <w:tcW w:w="248" w:type="pct"/>
            <w:vMerge/>
            <w:shd w:val="clear" w:color="auto" w:fill="auto"/>
            <w:vAlign w:val="center"/>
          </w:tcPr>
          <w:p w14:paraId="0049A6F3" w14:textId="77777777" w:rsidR="0059498D" w:rsidRPr="0059498D" w:rsidRDefault="0059498D" w:rsidP="0059498D">
            <w:pPr>
              <w:spacing w:after="0"/>
              <w:rPr>
                <w:b/>
                <w:sz w:val="20"/>
                <w:szCs w:val="20"/>
                <w:lang w:val="bg-BG"/>
              </w:rPr>
            </w:pPr>
          </w:p>
        </w:tc>
        <w:tc>
          <w:tcPr>
            <w:tcW w:w="186" w:type="pct"/>
            <w:gridSpan w:val="2"/>
            <w:vMerge/>
            <w:shd w:val="clear" w:color="auto" w:fill="auto"/>
            <w:vAlign w:val="center"/>
          </w:tcPr>
          <w:p w14:paraId="24966EC1" w14:textId="77777777" w:rsidR="0059498D" w:rsidRPr="0059498D" w:rsidRDefault="0059498D" w:rsidP="0059498D">
            <w:pPr>
              <w:spacing w:after="0"/>
              <w:rPr>
                <w:b/>
                <w:sz w:val="20"/>
                <w:szCs w:val="20"/>
                <w:lang w:val="bg-BG"/>
              </w:rPr>
            </w:pPr>
          </w:p>
        </w:tc>
        <w:tc>
          <w:tcPr>
            <w:tcW w:w="294" w:type="pct"/>
            <w:shd w:val="clear" w:color="auto" w:fill="auto"/>
            <w:vAlign w:val="center"/>
          </w:tcPr>
          <w:p w14:paraId="3A23979D" w14:textId="77777777" w:rsidR="0059498D" w:rsidRPr="0059498D" w:rsidRDefault="0059498D" w:rsidP="0059498D">
            <w:pPr>
              <w:spacing w:after="0"/>
              <w:rPr>
                <w:b/>
                <w:sz w:val="20"/>
                <w:szCs w:val="20"/>
                <w:lang w:val="bg-BG"/>
              </w:rPr>
            </w:pPr>
            <w:r w:rsidRPr="0059498D">
              <w:rPr>
                <w:b/>
                <w:sz w:val="20"/>
                <w:szCs w:val="20"/>
                <w:lang w:val="bg-BG"/>
              </w:rPr>
              <w:t>Min</w:t>
            </w:r>
          </w:p>
        </w:tc>
        <w:tc>
          <w:tcPr>
            <w:tcW w:w="311" w:type="pct"/>
            <w:shd w:val="clear" w:color="auto" w:fill="auto"/>
            <w:vAlign w:val="center"/>
          </w:tcPr>
          <w:p w14:paraId="027C3E6D" w14:textId="77777777" w:rsidR="0059498D" w:rsidRPr="0059498D" w:rsidRDefault="0059498D" w:rsidP="0059498D">
            <w:pPr>
              <w:spacing w:after="0"/>
              <w:rPr>
                <w:b/>
                <w:sz w:val="20"/>
                <w:szCs w:val="20"/>
                <w:lang w:val="bg-BG"/>
              </w:rPr>
            </w:pPr>
            <w:r w:rsidRPr="0059498D">
              <w:rPr>
                <w:b/>
                <w:sz w:val="20"/>
                <w:szCs w:val="20"/>
                <w:lang w:val="bg-BG"/>
              </w:rPr>
              <w:t>Max</w:t>
            </w:r>
          </w:p>
        </w:tc>
        <w:tc>
          <w:tcPr>
            <w:tcW w:w="305" w:type="pct"/>
            <w:vMerge/>
            <w:shd w:val="clear" w:color="auto" w:fill="auto"/>
            <w:vAlign w:val="center"/>
          </w:tcPr>
          <w:p w14:paraId="73738DA6" w14:textId="77777777" w:rsidR="0059498D" w:rsidRPr="0059498D" w:rsidRDefault="0059498D" w:rsidP="0059498D">
            <w:pPr>
              <w:spacing w:after="0"/>
              <w:rPr>
                <w:b/>
                <w:sz w:val="20"/>
                <w:szCs w:val="20"/>
                <w:lang w:val="bg-BG"/>
              </w:rPr>
            </w:pPr>
          </w:p>
        </w:tc>
        <w:tc>
          <w:tcPr>
            <w:tcW w:w="297" w:type="pct"/>
            <w:vMerge/>
            <w:shd w:val="clear" w:color="auto" w:fill="auto"/>
            <w:vAlign w:val="center"/>
          </w:tcPr>
          <w:p w14:paraId="330E0009" w14:textId="77777777" w:rsidR="0059498D" w:rsidRPr="0059498D" w:rsidRDefault="0059498D" w:rsidP="0059498D">
            <w:pPr>
              <w:spacing w:after="0"/>
              <w:rPr>
                <w:b/>
                <w:sz w:val="20"/>
                <w:szCs w:val="20"/>
                <w:lang w:val="bg-BG"/>
              </w:rPr>
            </w:pPr>
          </w:p>
        </w:tc>
        <w:tc>
          <w:tcPr>
            <w:tcW w:w="431" w:type="pct"/>
            <w:vMerge/>
            <w:shd w:val="clear" w:color="auto" w:fill="auto"/>
            <w:vAlign w:val="center"/>
          </w:tcPr>
          <w:p w14:paraId="3B2424DF" w14:textId="77777777" w:rsidR="0059498D" w:rsidRPr="0059498D" w:rsidRDefault="0059498D" w:rsidP="0059498D">
            <w:pPr>
              <w:spacing w:after="0"/>
              <w:rPr>
                <w:b/>
                <w:sz w:val="20"/>
                <w:szCs w:val="20"/>
                <w:lang w:val="bg-BG"/>
              </w:rPr>
            </w:pPr>
          </w:p>
        </w:tc>
        <w:tc>
          <w:tcPr>
            <w:tcW w:w="488" w:type="pct"/>
            <w:gridSpan w:val="2"/>
            <w:shd w:val="clear" w:color="auto" w:fill="auto"/>
            <w:vAlign w:val="center"/>
          </w:tcPr>
          <w:p w14:paraId="74A7636A" w14:textId="77777777" w:rsidR="0059498D" w:rsidRPr="0059498D" w:rsidRDefault="0059498D" w:rsidP="0059498D">
            <w:pPr>
              <w:spacing w:after="0"/>
              <w:rPr>
                <w:b/>
                <w:sz w:val="20"/>
                <w:szCs w:val="20"/>
                <w:lang w:val="bg-BG"/>
              </w:rPr>
            </w:pPr>
            <w:r w:rsidRPr="0059498D">
              <w:rPr>
                <w:b/>
                <w:sz w:val="20"/>
                <w:szCs w:val="20"/>
                <w:lang w:val="bg-BG"/>
              </w:rPr>
              <w:t>Pop.</w:t>
            </w:r>
          </w:p>
        </w:tc>
        <w:tc>
          <w:tcPr>
            <w:tcW w:w="320" w:type="pct"/>
            <w:shd w:val="clear" w:color="auto" w:fill="auto"/>
            <w:vAlign w:val="center"/>
          </w:tcPr>
          <w:p w14:paraId="549DC2A2" w14:textId="77777777" w:rsidR="0059498D" w:rsidRPr="0059498D" w:rsidRDefault="0059498D" w:rsidP="0059498D">
            <w:pPr>
              <w:spacing w:after="0"/>
              <w:rPr>
                <w:b/>
                <w:sz w:val="20"/>
                <w:szCs w:val="20"/>
                <w:lang w:val="bg-BG"/>
              </w:rPr>
            </w:pPr>
            <w:r w:rsidRPr="0059498D">
              <w:rPr>
                <w:b/>
                <w:sz w:val="20"/>
                <w:szCs w:val="20"/>
                <w:lang w:val="bg-BG"/>
              </w:rPr>
              <w:t>Con.</w:t>
            </w:r>
          </w:p>
        </w:tc>
        <w:tc>
          <w:tcPr>
            <w:tcW w:w="268" w:type="pct"/>
            <w:shd w:val="clear" w:color="auto" w:fill="auto"/>
            <w:vAlign w:val="center"/>
          </w:tcPr>
          <w:p w14:paraId="434094B2" w14:textId="77777777" w:rsidR="0059498D" w:rsidRPr="0059498D" w:rsidRDefault="0059498D" w:rsidP="0059498D">
            <w:pPr>
              <w:spacing w:after="0"/>
              <w:rPr>
                <w:b/>
                <w:sz w:val="20"/>
                <w:szCs w:val="20"/>
                <w:lang w:val="bg-BG"/>
              </w:rPr>
            </w:pPr>
            <w:r w:rsidRPr="0059498D">
              <w:rPr>
                <w:b/>
                <w:sz w:val="20"/>
                <w:szCs w:val="20"/>
                <w:lang w:val="bg-BG"/>
              </w:rPr>
              <w:t>Iso.</w:t>
            </w:r>
          </w:p>
        </w:tc>
        <w:tc>
          <w:tcPr>
            <w:tcW w:w="297" w:type="pct"/>
            <w:shd w:val="clear" w:color="auto" w:fill="auto"/>
            <w:vAlign w:val="center"/>
          </w:tcPr>
          <w:p w14:paraId="1F955452" w14:textId="77777777" w:rsidR="0059498D" w:rsidRPr="0059498D" w:rsidRDefault="0059498D" w:rsidP="0059498D">
            <w:pPr>
              <w:spacing w:after="0"/>
              <w:rPr>
                <w:b/>
                <w:sz w:val="20"/>
                <w:szCs w:val="20"/>
                <w:lang w:val="bg-BG"/>
              </w:rPr>
            </w:pPr>
            <w:r w:rsidRPr="0059498D">
              <w:rPr>
                <w:b/>
                <w:sz w:val="20"/>
                <w:szCs w:val="20"/>
                <w:lang w:val="bg-BG"/>
              </w:rPr>
              <w:t>Glo.</w:t>
            </w:r>
          </w:p>
        </w:tc>
      </w:tr>
      <w:tr w:rsidR="0059498D" w:rsidRPr="0059498D" w14:paraId="1AA15994" w14:textId="77777777" w:rsidTr="0059498D">
        <w:trPr>
          <w:jc w:val="center"/>
        </w:trPr>
        <w:tc>
          <w:tcPr>
            <w:tcW w:w="191" w:type="pct"/>
            <w:shd w:val="clear" w:color="auto" w:fill="auto"/>
            <w:vAlign w:val="center"/>
          </w:tcPr>
          <w:p w14:paraId="635478D6" w14:textId="77777777" w:rsidR="0059498D" w:rsidRPr="0059498D" w:rsidRDefault="0059498D" w:rsidP="0059498D">
            <w:pPr>
              <w:spacing w:after="0"/>
              <w:rPr>
                <w:color w:val="FF0000"/>
                <w:sz w:val="20"/>
                <w:szCs w:val="20"/>
                <w:lang w:val="bg-BG"/>
              </w:rPr>
            </w:pPr>
            <w:r w:rsidRPr="0059498D">
              <w:rPr>
                <w:color w:val="FF0000"/>
                <w:sz w:val="20"/>
                <w:szCs w:val="20"/>
                <w:lang w:val="bg-BG"/>
              </w:rPr>
              <w:t>В</w:t>
            </w:r>
          </w:p>
        </w:tc>
        <w:tc>
          <w:tcPr>
            <w:tcW w:w="340" w:type="pct"/>
            <w:shd w:val="clear" w:color="auto" w:fill="auto"/>
            <w:vAlign w:val="center"/>
          </w:tcPr>
          <w:p w14:paraId="3AAC82AF" w14:textId="77777777" w:rsidR="0059498D" w:rsidRPr="0059498D" w:rsidRDefault="0059498D" w:rsidP="0059498D">
            <w:pPr>
              <w:spacing w:after="0"/>
              <w:rPr>
                <w:color w:val="FF0000"/>
                <w:sz w:val="20"/>
                <w:szCs w:val="20"/>
                <w:lang w:val="bg-BG"/>
              </w:rPr>
            </w:pPr>
            <w:r w:rsidRPr="0059498D">
              <w:rPr>
                <w:color w:val="FF0000"/>
                <w:sz w:val="20"/>
                <w:szCs w:val="20"/>
              </w:rPr>
              <w:t>A</w:t>
            </w:r>
            <w:r w:rsidRPr="0059498D">
              <w:rPr>
                <w:color w:val="FF0000"/>
                <w:sz w:val="20"/>
                <w:szCs w:val="20"/>
                <w:lang w:val="bg-BG"/>
              </w:rPr>
              <w:t>020</w:t>
            </w:r>
          </w:p>
        </w:tc>
        <w:tc>
          <w:tcPr>
            <w:tcW w:w="856" w:type="pct"/>
            <w:shd w:val="clear" w:color="auto" w:fill="auto"/>
            <w:vAlign w:val="center"/>
          </w:tcPr>
          <w:p w14:paraId="071E3E5B" w14:textId="77777777" w:rsidR="0059498D" w:rsidRPr="0059498D" w:rsidRDefault="0059498D" w:rsidP="0059498D">
            <w:pPr>
              <w:spacing w:after="0"/>
              <w:rPr>
                <w:i/>
                <w:color w:val="FF0000"/>
                <w:sz w:val="20"/>
                <w:szCs w:val="20"/>
                <w:lang w:val="en-GB"/>
              </w:rPr>
            </w:pPr>
            <w:r w:rsidRPr="0059498D">
              <w:rPr>
                <w:i/>
                <w:color w:val="FF0000"/>
                <w:sz w:val="20"/>
                <w:szCs w:val="20"/>
              </w:rPr>
              <w:t xml:space="preserve">Pelecanus </w:t>
            </w:r>
            <w:r w:rsidRPr="0059498D">
              <w:rPr>
                <w:i/>
                <w:color w:val="FF0000"/>
                <w:sz w:val="20"/>
                <w:szCs w:val="20"/>
                <w:lang w:val="en-GB"/>
              </w:rPr>
              <w:t>crispus</w:t>
            </w:r>
          </w:p>
        </w:tc>
        <w:tc>
          <w:tcPr>
            <w:tcW w:w="169" w:type="pct"/>
            <w:shd w:val="clear" w:color="auto" w:fill="auto"/>
            <w:vAlign w:val="center"/>
          </w:tcPr>
          <w:p w14:paraId="2E4AE72D" w14:textId="77777777" w:rsidR="0059498D" w:rsidRPr="0059498D" w:rsidRDefault="0059498D" w:rsidP="0059498D">
            <w:pPr>
              <w:spacing w:after="0"/>
              <w:rPr>
                <w:color w:val="FF0000"/>
                <w:sz w:val="20"/>
                <w:szCs w:val="20"/>
                <w:lang w:val="bg-BG"/>
              </w:rPr>
            </w:pPr>
          </w:p>
        </w:tc>
        <w:tc>
          <w:tcPr>
            <w:tcW w:w="248" w:type="pct"/>
            <w:shd w:val="clear" w:color="auto" w:fill="auto"/>
            <w:vAlign w:val="center"/>
          </w:tcPr>
          <w:p w14:paraId="0A937315" w14:textId="77777777" w:rsidR="0059498D" w:rsidRPr="0059498D" w:rsidRDefault="0059498D" w:rsidP="0059498D">
            <w:pPr>
              <w:spacing w:after="0"/>
              <w:rPr>
                <w:b/>
                <w:color w:val="FF0000"/>
                <w:sz w:val="20"/>
                <w:szCs w:val="20"/>
                <w:lang w:val="bg-BG"/>
              </w:rPr>
            </w:pPr>
          </w:p>
        </w:tc>
        <w:tc>
          <w:tcPr>
            <w:tcW w:w="186" w:type="pct"/>
            <w:gridSpan w:val="2"/>
            <w:shd w:val="clear" w:color="auto" w:fill="auto"/>
            <w:vAlign w:val="center"/>
          </w:tcPr>
          <w:p w14:paraId="55B295EA" w14:textId="77777777" w:rsidR="0059498D" w:rsidRPr="0059498D" w:rsidRDefault="0059498D" w:rsidP="0059498D">
            <w:pPr>
              <w:spacing w:after="0"/>
              <w:rPr>
                <w:color w:val="FF0000"/>
                <w:sz w:val="20"/>
                <w:szCs w:val="20"/>
              </w:rPr>
            </w:pPr>
            <w:r w:rsidRPr="0059498D">
              <w:rPr>
                <w:color w:val="FF0000"/>
                <w:sz w:val="20"/>
                <w:szCs w:val="20"/>
              </w:rPr>
              <w:t>c</w:t>
            </w:r>
          </w:p>
        </w:tc>
        <w:tc>
          <w:tcPr>
            <w:tcW w:w="294" w:type="pct"/>
            <w:shd w:val="clear" w:color="auto" w:fill="auto"/>
            <w:vAlign w:val="center"/>
          </w:tcPr>
          <w:p w14:paraId="3F2E0F12" w14:textId="77777777" w:rsidR="0059498D" w:rsidRPr="0059498D" w:rsidRDefault="0059498D" w:rsidP="0059498D">
            <w:pPr>
              <w:spacing w:after="0"/>
              <w:rPr>
                <w:b/>
                <w:color w:val="FF0000"/>
                <w:sz w:val="20"/>
                <w:szCs w:val="20"/>
                <w:lang w:val="en-GB"/>
              </w:rPr>
            </w:pPr>
          </w:p>
        </w:tc>
        <w:tc>
          <w:tcPr>
            <w:tcW w:w="311" w:type="pct"/>
            <w:shd w:val="clear" w:color="auto" w:fill="auto"/>
            <w:vAlign w:val="center"/>
          </w:tcPr>
          <w:p w14:paraId="6504EFF1" w14:textId="77777777" w:rsidR="0059498D" w:rsidRPr="0059498D" w:rsidRDefault="0059498D" w:rsidP="0059498D">
            <w:pPr>
              <w:spacing w:after="0"/>
              <w:rPr>
                <w:b/>
                <w:color w:val="FF0000"/>
                <w:sz w:val="20"/>
                <w:szCs w:val="20"/>
                <w:lang w:val="bg-BG"/>
              </w:rPr>
            </w:pPr>
            <w:r w:rsidRPr="0059498D">
              <w:rPr>
                <w:color w:val="FF0000"/>
                <w:sz w:val="20"/>
                <w:szCs w:val="20"/>
              </w:rPr>
              <w:t>113</w:t>
            </w:r>
          </w:p>
        </w:tc>
        <w:tc>
          <w:tcPr>
            <w:tcW w:w="305" w:type="pct"/>
            <w:shd w:val="clear" w:color="auto" w:fill="auto"/>
            <w:vAlign w:val="center"/>
          </w:tcPr>
          <w:p w14:paraId="0975D88E" w14:textId="77777777" w:rsidR="0059498D" w:rsidRPr="0059498D" w:rsidRDefault="0059498D" w:rsidP="0059498D">
            <w:pPr>
              <w:spacing w:after="0"/>
              <w:rPr>
                <w:bCs/>
                <w:color w:val="FF0000"/>
                <w:sz w:val="20"/>
                <w:szCs w:val="20"/>
                <w:lang w:val="en-GB"/>
              </w:rPr>
            </w:pPr>
            <w:r w:rsidRPr="0059498D">
              <w:rPr>
                <w:color w:val="FF0000"/>
                <w:sz w:val="20"/>
                <w:szCs w:val="20"/>
                <w:lang w:val="en-GB"/>
              </w:rPr>
              <w:t>i</w:t>
            </w:r>
          </w:p>
        </w:tc>
        <w:tc>
          <w:tcPr>
            <w:tcW w:w="297" w:type="pct"/>
            <w:shd w:val="clear" w:color="auto" w:fill="auto"/>
            <w:vAlign w:val="center"/>
          </w:tcPr>
          <w:p w14:paraId="09017790" w14:textId="77777777" w:rsidR="0059498D" w:rsidRPr="0059498D" w:rsidRDefault="0059498D" w:rsidP="0059498D">
            <w:pPr>
              <w:spacing w:after="0"/>
              <w:rPr>
                <w:b/>
                <w:color w:val="FF0000"/>
                <w:sz w:val="20"/>
                <w:szCs w:val="20"/>
                <w:lang w:val="bg-BG"/>
              </w:rPr>
            </w:pPr>
          </w:p>
        </w:tc>
        <w:tc>
          <w:tcPr>
            <w:tcW w:w="431" w:type="pct"/>
            <w:shd w:val="clear" w:color="auto" w:fill="auto"/>
            <w:vAlign w:val="center"/>
          </w:tcPr>
          <w:p w14:paraId="185476BA" w14:textId="77777777" w:rsidR="0059498D" w:rsidRPr="0059498D" w:rsidRDefault="0059498D" w:rsidP="0059498D">
            <w:pPr>
              <w:spacing w:after="0"/>
              <w:rPr>
                <w:b/>
                <w:color w:val="FF0000"/>
                <w:sz w:val="20"/>
                <w:szCs w:val="20"/>
                <w:lang w:val="bg-BG"/>
              </w:rPr>
            </w:pPr>
            <w:r w:rsidRPr="0059498D">
              <w:rPr>
                <w:color w:val="FF0000"/>
                <w:sz w:val="20"/>
                <w:szCs w:val="20"/>
              </w:rPr>
              <w:t>G</w:t>
            </w:r>
          </w:p>
        </w:tc>
        <w:tc>
          <w:tcPr>
            <w:tcW w:w="488" w:type="pct"/>
            <w:gridSpan w:val="2"/>
            <w:shd w:val="clear" w:color="auto" w:fill="auto"/>
            <w:vAlign w:val="center"/>
          </w:tcPr>
          <w:p w14:paraId="7B5B85DF" w14:textId="77777777" w:rsidR="0059498D" w:rsidRPr="0059498D" w:rsidRDefault="0059498D" w:rsidP="0059498D">
            <w:pPr>
              <w:spacing w:after="0"/>
              <w:rPr>
                <w:b/>
                <w:color w:val="FF0000"/>
                <w:sz w:val="20"/>
                <w:szCs w:val="20"/>
                <w:lang w:val="bg-BG"/>
              </w:rPr>
            </w:pPr>
            <w:r w:rsidRPr="0059498D">
              <w:rPr>
                <w:color w:val="FF0000"/>
                <w:sz w:val="20"/>
                <w:szCs w:val="20"/>
              </w:rPr>
              <w:t>C</w:t>
            </w:r>
          </w:p>
        </w:tc>
        <w:tc>
          <w:tcPr>
            <w:tcW w:w="320" w:type="pct"/>
            <w:shd w:val="clear" w:color="auto" w:fill="auto"/>
            <w:vAlign w:val="center"/>
          </w:tcPr>
          <w:p w14:paraId="012BC715" w14:textId="77777777" w:rsidR="0059498D" w:rsidRPr="0059498D" w:rsidRDefault="0059498D" w:rsidP="0059498D">
            <w:pPr>
              <w:spacing w:after="0"/>
              <w:rPr>
                <w:b/>
                <w:color w:val="FF0000"/>
                <w:sz w:val="20"/>
                <w:szCs w:val="20"/>
                <w:lang w:val="bg-BG"/>
              </w:rPr>
            </w:pPr>
            <w:r w:rsidRPr="0059498D">
              <w:rPr>
                <w:color w:val="FF0000"/>
                <w:sz w:val="20"/>
                <w:szCs w:val="20"/>
              </w:rPr>
              <w:t>A</w:t>
            </w:r>
          </w:p>
        </w:tc>
        <w:tc>
          <w:tcPr>
            <w:tcW w:w="268" w:type="pct"/>
            <w:shd w:val="clear" w:color="auto" w:fill="auto"/>
            <w:vAlign w:val="center"/>
          </w:tcPr>
          <w:p w14:paraId="078128E7" w14:textId="77777777" w:rsidR="0059498D" w:rsidRPr="0059498D" w:rsidRDefault="0059498D" w:rsidP="0059498D">
            <w:pPr>
              <w:spacing w:after="0"/>
              <w:rPr>
                <w:b/>
                <w:color w:val="FF0000"/>
                <w:sz w:val="20"/>
                <w:szCs w:val="20"/>
                <w:lang w:val="bg-BG"/>
              </w:rPr>
            </w:pPr>
            <w:r w:rsidRPr="0059498D">
              <w:rPr>
                <w:color w:val="FF0000"/>
                <w:sz w:val="20"/>
                <w:szCs w:val="20"/>
              </w:rPr>
              <w:t>B</w:t>
            </w:r>
          </w:p>
        </w:tc>
        <w:tc>
          <w:tcPr>
            <w:tcW w:w="297" w:type="pct"/>
            <w:shd w:val="clear" w:color="auto" w:fill="auto"/>
            <w:vAlign w:val="center"/>
          </w:tcPr>
          <w:p w14:paraId="010AE935" w14:textId="77777777" w:rsidR="0059498D" w:rsidRPr="0059498D" w:rsidRDefault="0059498D" w:rsidP="0059498D">
            <w:pPr>
              <w:spacing w:after="0"/>
              <w:rPr>
                <w:b/>
                <w:color w:val="FF0000"/>
                <w:sz w:val="20"/>
                <w:szCs w:val="20"/>
                <w:lang w:val="bg-BG"/>
              </w:rPr>
            </w:pPr>
            <w:r w:rsidRPr="0059498D">
              <w:rPr>
                <w:color w:val="FF0000"/>
                <w:sz w:val="20"/>
                <w:szCs w:val="20"/>
              </w:rPr>
              <w:t>A</w:t>
            </w:r>
          </w:p>
        </w:tc>
      </w:tr>
      <w:tr w:rsidR="0059498D" w:rsidRPr="0059498D" w14:paraId="79255FE6" w14:textId="77777777" w:rsidTr="0059498D">
        <w:trPr>
          <w:jc w:val="center"/>
        </w:trPr>
        <w:tc>
          <w:tcPr>
            <w:tcW w:w="191" w:type="pct"/>
            <w:shd w:val="clear" w:color="auto" w:fill="auto"/>
            <w:vAlign w:val="center"/>
          </w:tcPr>
          <w:p w14:paraId="3AF65141" w14:textId="77777777" w:rsidR="0059498D" w:rsidRPr="0059498D" w:rsidRDefault="0059498D" w:rsidP="0059498D">
            <w:pPr>
              <w:spacing w:after="0"/>
              <w:rPr>
                <w:sz w:val="20"/>
                <w:szCs w:val="20"/>
                <w:lang w:val="en-GB"/>
              </w:rPr>
            </w:pPr>
            <w:r w:rsidRPr="0059498D">
              <w:rPr>
                <w:sz w:val="20"/>
                <w:szCs w:val="20"/>
                <w:lang w:val="en-GB"/>
              </w:rPr>
              <w:t>B</w:t>
            </w:r>
          </w:p>
        </w:tc>
        <w:tc>
          <w:tcPr>
            <w:tcW w:w="340" w:type="pct"/>
            <w:shd w:val="clear" w:color="auto" w:fill="auto"/>
            <w:vAlign w:val="center"/>
          </w:tcPr>
          <w:p w14:paraId="16980714" w14:textId="77777777" w:rsidR="0059498D" w:rsidRPr="0059498D" w:rsidRDefault="0059498D" w:rsidP="0059498D">
            <w:pPr>
              <w:spacing w:after="0"/>
              <w:rPr>
                <w:sz w:val="20"/>
                <w:szCs w:val="20"/>
              </w:rPr>
            </w:pPr>
            <w:r w:rsidRPr="0059498D">
              <w:rPr>
                <w:sz w:val="20"/>
                <w:szCs w:val="20"/>
              </w:rPr>
              <w:t>A020</w:t>
            </w:r>
          </w:p>
        </w:tc>
        <w:tc>
          <w:tcPr>
            <w:tcW w:w="856" w:type="pct"/>
            <w:shd w:val="clear" w:color="auto" w:fill="auto"/>
            <w:vAlign w:val="center"/>
          </w:tcPr>
          <w:p w14:paraId="61544349" w14:textId="77777777" w:rsidR="0059498D" w:rsidRPr="0059498D" w:rsidRDefault="0059498D" w:rsidP="0059498D">
            <w:pPr>
              <w:spacing w:after="0"/>
              <w:rPr>
                <w:i/>
                <w:sz w:val="20"/>
                <w:szCs w:val="20"/>
              </w:rPr>
            </w:pPr>
            <w:r w:rsidRPr="0059498D">
              <w:rPr>
                <w:i/>
                <w:sz w:val="20"/>
                <w:szCs w:val="20"/>
              </w:rPr>
              <w:t>Pelecanus crispus</w:t>
            </w:r>
          </w:p>
        </w:tc>
        <w:tc>
          <w:tcPr>
            <w:tcW w:w="169" w:type="pct"/>
            <w:shd w:val="clear" w:color="auto" w:fill="auto"/>
            <w:vAlign w:val="center"/>
          </w:tcPr>
          <w:p w14:paraId="78A62A1F" w14:textId="77777777" w:rsidR="0059498D" w:rsidRPr="0059498D" w:rsidRDefault="0059498D" w:rsidP="0059498D">
            <w:pPr>
              <w:spacing w:after="0"/>
              <w:rPr>
                <w:sz w:val="20"/>
                <w:szCs w:val="20"/>
                <w:lang w:val="bg-BG"/>
              </w:rPr>
            </w:pPr>
          </w:p>
        </w:tc>
        <w:tc>
          <w:tcPr>
            <w:tcW w:w="248" w:type="pct"/>
            <w:shd w:val="clear" w:color="auto" w:fill="auto"/>
            <w:vAlign w:val="center"/>
          </w:tcPr>
          <w:p w14:paraId="19AAE8F7" w14:textId="77777777" w:rsidR="0059498D" w:rsidRPr="0059498D" w:rsidRDefault="0059498D" w:rsidP="0059498D">
            <w:pPr>
              <w:spacing w:after="0"/>
              <w:rPr>
                <w:b/>
                <w:sz w:val="20"/>
                <w:szCs w:val="20"/>
                <w:lang w:val="bg-BG"/>
              </w:rPr>
            </w:pPr>
          </w:p>
        </w:tc>
        <w:tc>
          <w:tcPr>
            <w:tcW w:w="186" w:type="pct"/>
            <w:gridSpan w:val="2"/>
            <w:shd w:val="clear" w:color="auto" w:fill="auto"/>
            <w:vAlign w:val="center"/>
          </w:tcPr>
          <w:p w14:paraId="4CB80F64" w14:textId="77777777" w:rsidR="0059498D" w:rsidRPr="0059498D" w:rsidRDefault="0059498D" w:rsidP="0059498D">
            <w:pPr>
              <w:spacing w:after="0"/>
              <w:rPr>
                <w:sz w:val="20"/>
                <w:szCs w:val="20"/>
              </w:rPr>
            </w:pPr>
            <w:r w:rsidRPr="0059498D">
              <w:rPr>
                <w:sz w:val="20"/>
                <w:szCs w:val="20"/>
              </w:rPr>
              <w:t>w</w:t>
            </w:r>
          </w:p>
        </w:tc>
        <w:tc>
          <w:tcPr>
            <w:tcW w:w="294" w:type="pct"/>
            <w:shd w:val="clear" w:color="auto" w:fill="auto"/>
            <w:vAlign w:val="center"/>
          </w:tcPr>
          <w:p w14:paraId="4C3349FE" w14:textId="77777777" w:rsidR="0059498D" w:rsidRPr="0059498D" w:rsidRDefault="0059498D" w:rsidP="0059498D">
            <w:pPr>
              <w:spacing w:after="0"/>
              <w:rPr>
                <w:sz w:val="20"/>
                <w:szCs w:val="20"/>
                <w:lang w:val="bg-BG"/>
              </w:rPr>
            </w:pPr>
          </w:p>
        </w:tc>
        <w:tc>
          <w:tcPr>
            <w:tcW w:w="311" w:type="pct"/>
            <w:shd w:val="clear" w:color="auto" w:fill="auto"/>
            <w:vAlign w:val="center"/>
          </w:tcPr>
          <w:p w14:paraId="66AA66DE" w14:textId="77777777" w:rsidR="0059498D" w:rsidRPr="0059498D" w:rsidRDefault="0059498D" w:rsidP="0059498D">
            <w:pPr>
              <w:spacing w:after="0"/>
              <w:rPr>
                <w:sz w:val="20"/>
                <w:szCs w:val="20"/>
              </w:rPr>
            </w:pPr>
            <w:r w:rsidRPr="0059498D">
              <w:rPr>
                <w:sz w:val="20"/>
                <w:szCs w:val="20"/>
              </w:rPr>
              <w:t>36</w:t>
            </w:r>
          </w:p>
        </w:tc>
        <w:tc>
          <w:tcPr>
            <w:tcW w:w="305" w:type="pct"/>
            <w:shd w:val="clear" w:color="auto" w:fill="auto"/>
            <w:vAlign w:val="center"/>
          </w:tcPr>
          <w:p w14:paraId="32394B6F" w14:textId="77777777" w:rsidR="0059498D" w:rsidRPr="0059498D" w:rsidRDefault="0059498D" w:rsidP="0059498D">
            <w:pPr>
              <w:spacing w:after="0"/>
              <w:rPr>
                <w:sz w:val="20"/>
                <w:szCs w:val="20"/>
                <w:lang w:val="en-GB"/>
              </w:rPr>
            </w:pPr>
            <w:r w:rsidRPr="0059498D">
              <w:rPr>
                <w:sz w:val="20"/>
                <w:szCs w:val="20"/>
                <w:lang w:val="en-GB"/>
              </w:rPr>
              <w:t>i</w:t>
            </w:r>
          </w:p>
        </w:tc>
        <w:tc>
          <w:tcPr>
            <w:tcW w:w="297" w:type="pct"/>
            <w:shd w:val="clear" w:color="auto" w:fill="auto"/>
            <w:vAlign w:val="center"/>
          </w:tcPr>
          <w:p w14:paraId="5B0FB3AB" w14:textId="77777777" w:rsidR="0059498D" w:rsidRPr="0059498D" w:rsidRDefault="0059498D" w:rsidP="0059498D">
            <w:pPr>
              <w:spacing w:after="0"/>
              <w:rPr>
                <w:b/>
                <w:sz w:val="20"/>
                <w:szCs w:val="20"/>
                <w:lang w:val="bg-BG"/>
              </w:rPr>
            </w:pPr>
          </w:p>
        </w:tc>
        <w:tc>
          <w:tcPr>
            <w:tcW w:w="431" w:type="pct"/>
            <w:shd w:val="clear" w:color="auto" w:fill="auto"/>
            <w:vAlign w:val="center"/>
          </w:tcPr>
          <w:p w14:paraId="046C98DE" w14:textId="77777777" w:rsidR="0059498D" w:rsidRPr="0059498D" w:rsidRDefault="0059498D" w:rsidP="0059498D">
            <w:pPr>
              <w:spacing w:after="0"/>
              <w:rPr>
                <w:sz w:val="20"/>
                <w:szCs w:val="20"/>
              </w:rPr>
            </w:pPr>
            <w:r w:rsidRPr="0059498D">
              <w:rPr>
                <w:sz w:val="20"/>
                <w:szCs w:val="20"/>
              </w:rPr>
              <w:t>G</w:t>
            </w:r>
          </w:p>
        </w:tc>
        <w:tc>
          <w:tcPr>
            <w:tcW w:w="488" w:type="pct"/>
            <w:gridSpan w:val="2"/>
            <w:shd w:val="clear" w:color="auto" w:fill="auto"/>
            <w:vAlign w:val="center"/>
          </w:tcPr>
          <w:p w14:paraId="553125C8" w14:textId="77777777" w:rsidR="0059498D" w:rsidRPr="0059498D" w:rsidRDefault="0059498D" w:rsidP="0059498D">
            <w:pPr>
              <w:spacing w:after="0"/>
              <w:rPr>
                <w:sz w:val="20"/>
                <w:szCs w:val="20"/>
              </w:rPr>
            </w:pPr>
            <w:r w:rsidRPr="0059498D">
              <w:rPr>
                <w:sz w:val="20"/>
                <w:szCs w:val="20"/>
              </w:rPr>
              <w:t>C</w:t>
            </w:r>
          </w:p>
        </w:tc>
        <w:tc>
          <w:tcPr>
            <w:tcW w:w="320" w:type="pct"/>
            <w:shd w:val="clear" w:color="auto" w:fill="auto"/>
            <w:vAlign w:val="center"/>
          </w:tcPr>
          <w:p w14:paraId="59835F24" w14:textId="77777777" w:rsidR="0059498D" w:rsidRPr="0059498D" w:rsidRDefault="0059498D" w:rsidP="0059498D">
            <w:pPr>
              <w:spacing w:after="0"/>
              <w:rPr>
                <w:sz w:val="20"/>
                <w:szCs w:val="20"/>
              </w:rPr>
            </w:pPr>
            <w:r w:rsidRPr="0059498D">
              <w:rPr>
                <w:sz w:val="20"/>
                <w:szCs w:val="20"/>
              </w:rPr>
              <w:t>A</w:t>
            </w:r>
          </w:p>
        </w:tc>
        <w:tc>
          <w:tcPr>
            <w:tcW w:w="268" w:type="pct"/>
            <w:shd w:val="clear" w:color="auto" w:fill="auto"/>
            <w:vAlign w:val="center"/>
          </w:tcPr>
          <w:p w14:paraId="1FE5E117" w14:textId="77777777" w:rsidR="0059498D" w:rsidRPr="0059498D" w:rsidRDefault="0059498D" w:rsidP="0059498D">
            <w:pPr>
              <w:spacing w:after="0"/>
              <w:rPr>
                <w:sz w:val="20"/>
                <w:szCs w:val="20"/>
              </w:rPr>
            </w:pPr>
            <w:r w:rsidRPr="0059498D">
              <w:rPr>
                <w:sz w:val="20"/>
                <w:szCs w:val="20"/>
              </w:rPr>
              <w:t>B</w:t>
            </w:r>
          </w:p>
        </w:tc>
        <w:tc>
          <w:tcPr>
            <w:tcW w:w="297" w:type="pct"/>
            <w:shd w:val="clear" w:color="auto" w:fill="auto"/>
            <w:vAlign w:val="center"/>
          </w:tcPr>
          <w:p w14:paraId="50F8F03E" w14:textId="77777777" w:rsidR="0059498D" w:rsidRPr="0059498D" w:rsidRDefault="0059498D" w:rsidP="0059498D">
            <w:pPr>
              <w:spacing w:after="0"/>
              <w:rPr>
                <w:sz w:val="20"/>
                <w:szCs w:val="20"/>
              </w:rPr>
            </w:pPr>
            <w:r w:rsidRPr="0059498D">
              <w:rPr>
                <w:sz w:val="20"/>
                <w:szCs w:val="20"/>
              </w:rPr>
              <w:t>A</w:t>
            </w:r>
          </w:p>
        </w:tc>
      </w:tr>
      <w:bookmarkEnd w:id="16"/>
    </w:tbl>
    <w:p w14:paraId="26F8A9A6" w14:textId="24ACC4B6" w:rsidR="00FA29FD" w:rsidRDefault="00FA29FD" w:rsidP="006E3F5A">
      <w:pPr>
        <w:spacing w:after="120"/>
        <w:rPr>
          <w:lang w:val="bg-BG"/>
        </w:rPr>
      </w:pPr>
    </w:p>
    <w:p w14:paraId="69EDAFC0" w14:textId="77777777" w:rsidR="00AD0E35" w:rsidRPr="00EC272D" w:rsidRDefault="00AD0E35" w:rsidP="00AD0E35">
      <w:pPr>
        <w:pStyle w:val="Heading1"/>
        <w:jc w:val="center"/>
        <w:rPr>
          <w:lang w:val="bg-BG"/>
        </w:rPr>
      </w:pPr>
      <w:bookmarkStart w:id="17" w:name="_Toc87487759"/>
      <w:bookmarkStart w:id="18" w:name="_Toc96961337"/>
      <w:r w:rsidRPr="00EC272D">
        <w:rPr>
          <w:lang w:val="bg-BG"/>
        </w:rPr>
        <w:lastRenderedPageBreak/>
        <w:t>Специфични цели за А</w:t>
      </w:r>
      <w:r w:rsidRPr="0016198D">
        <w:rPr>
          <w:lang w:val="ru-RU"/>
        </w:rPr>
        <w:t xml:space="preserve">023 </w:t>
      </w:r>
      <w:r w:rsidRPr="00EC272D">
        <w:rPr>
          <w:i/>
          <w:lang w:val="en-GB"/>
        </w:rPr>
        <w:t>Nycticorax</w:t>
      </w:r>
      <w:r w:rsidRPr="0016198D">
        <w:rPr>
          <w:i/>
          <w:lang w:val="ru-RU"/>
        </w:rPr>
        <w:t xml:space="preserve"> </w:t>
      </w:r>
      <w:r w:rsidRPr="00EC272D">
        <w:rPr>
          <w:i/>
          <w:lang w:val="en-GB"/>
        </w:rPr>
        <w:t>nycticorax</w:t>
      </w:r>
      <w:r w:rsidRPr="00EC272D">
        <w:rPr>
          <w:lang w:val="bg-BG"/>
        </w:rPr>
        <w:t xml:space="preserve"> (нощна чапла)</w:t>
      </w:r>
      <w:bookmarkEnd w:id="17"/>
      <w:bookmarkEnd w:id="18"/>
    </w:p>
    <w:p w14:paraId="5E7C39C8" w14:textId="77777777" w:rsidR="00AD0E35" w:rsidRPr="003D495F" w:rsidRDefault="00AD0E35" w:rsidP="00AD0E35">
      <w:pPr>
        <w:spacing w:after="120"/>
        <w:rPr>
          <w:lang w:val="bg-BG"/>
        </w:rPr>
      </w:pPr>
    </w:p>
    <w:p w14:paraId="5EC1901C" w14:textId="77777777" w:rsidR="00AD0E35" w:rsidRPr="003D495F" w:rsidRDefault="00AD0E35" w:rsidP="00AD0E35">
      <w:pPr>
        <w:pStyle w:val="ListParagraph"/>
        <w:numPr>
          <w:ilvl w:val="0"/>
          <w:numId w:val="8"/>
        </w:numPr>
        <w:spacing w:after="120"/>
        <w:ind w:left="0"/>
        <w:rPr>
          <w:b/>
          <w:lang w:val="bg-BG"/>
        </w:rPr>
      </w:pPr>
      <w:r w:rsidRPr="003D495F">
        <w:rPr>
          <w:b/>
          <w:lang w:val="bg-BG"/>
        </w:rPr>
        <w:t>Кратка характеристика на вида</w:t>
      </w:r>
    </w:p>
    <w:p w14:paraId="42C275F0" w14:textId="77777777" w:rsidR="00AD0E35" w:rsidRPr="00EC272D" w:rsidRDefault="00AD0E35" w:rsidP="00707045">
      <w:pPr>
        <w:spacing w:after="120"/>
        <w:jc w:val="both"/>
        <w:rPr>
          <w:lang w:val="bg-BG"/>
        </w:rPr>
      </w:pPr>
      <w:r w:rsidRPr="00EC272D">
        <w:rPr>
          <w:lang w:val="bg-BG"/>
        </w:rPr>
        <w:t xml:space="preserve">Дължината на тялото на нощната чапла достига до 63 см., а размахът на крилата ѝ - до 110 см. Оперението е трицветно. Долната страна на врата, гърдите, челото и бузите са бели. Горната страна на главата и гърбът са черни с метален блясък, а останалата част от тялото е сива или сиво-охрена. През размножителния период от тила израстват две дълги лентовидни пера, които през останалите сезони липсват. Има сравнително къси крака с дълги нокти и червени очи. Няма полов диморфизъм. Горната част на тялото на младите индивиди е тъмнокафява, с ръждиви надлъжни черти и многобройни бели капковидни петна, по които се различава от големия воден бик. Долната част е белезникава с кафяви ивици по гърдите. </w:t>
      </w:r>
    </w:p>
    <w:p w14:paraId="39334404" w14:textId="77777777" w:rsidR="00AD0E35" w:rsidRPr="00EC272D" w:rsidRDefault="00AD0E35" w:rsidP="00707045">
      <w:pPr>
        <w:spacing w:after="120"/>
        <w:jc w:val="both"/>
        <w:rPr>
          <w:i/>
          <w:lang w:val="bg-BG"/>
        </w:rPr>
      </w:pPr>
      <w:r w:rsidRPr="00EC272D">
        <w:rPr>
          <w:i/>
          <w:lang w:val="bg-BG"/>
        </w:rPr>
        <w:t>Характер на пребиваване в страната</w:t>
      </w:r>
    </w:p>
    <w:p w14:paraId="7EC52065" w14:textId="77777777" w:rsidR="00AD0E35" w:rsidRPr="00EC272D" w:rsidRDefault="00AD0E35" w:rsidP="00707045">
      <w:pPr>
        <w:spacing w:after="120"/>
        <w:jc w:val="both"/>
        <w:rPr>
          <w:lang w:val="bg-BG"/>
        </w:rPr>
      </w:pPr>
      <w:r w:rsidRPr="00EC272D">
        <w:rPr>
          <w:lang w:val="bg-BG"/>
        </w:rPr>
        <w:t xml:space="preserve">Нощната чапла е гнездящ, прелетен, преминаващ и по изключение зимуващ вид в България (Симеонов и др. 1990). Пролетната миграция е през март-април, а есенната – през август-септември. Зимува в Африка. </w:t>
      </w:r>
    </w:p>
    <w:p w14:paraId="6B78C5D0" w14:textId="77777777" w:rsidR="00AD0E35" w:rsidRPr="00EC272D" w:rsidRDefault="00AD0E35" w:rsidP="00707045">
      <w:pPr>
        <w:spacing w:after="120"/>
        <w:jc w:val="both"/>
        <w:rPr>
          <w:i/>
          <w:lang w:val="bg-BG"/>
        </w:rPr>
      </w:pPr>
      <w:r w:rsidRPr="00EC272D">
        <w:rPr>
          <w:i/>
          <w:lang w:val="bg-BG"/>
        </w:rPr>
        <w:t>Характерно местообитание</w:t>
      </w:r>
    </w:p>
    <w:p w14:paraId="1349B7F9" w14:textId="77777777" w:rsidR="00AD0E35" w:rsidRPr="00EC272D" w:rsidRDefault="00AD0E35" w:rsidP="00707045">
      <w:pPr>
        <w:spacing w:after="120"/>
        <w:jc w:val="both"/>
        <w:rPr>
          <w:lang w:val="bg-BG"/>
        </w:rPr>
      </w:pPr>
      <w:r w:rsidRPr="00EC272D">
        <w:rPr>
          <w:lang w:val="bg-BG"/>
        </w:rPr>
        <w:t>Нощната чапла обитава блата, езера, разливи на реки, микроязовири, язовири, канали на напоителни системи, рибарници, оризища, всички обрасли с изобилна блатна растителност, както и заливни гори и равнинни дъбови гори. Размножителният период започва от май и продължава до август, по изключение до септември. Гнезди в самостоятелни, или смесени колонии заедно с други видове чапли,</w:t>
      </w:r>
      <w:r w:rsidRPr="0016198D">
        <w:rPr>
          <w:lang w:val="ru-RU"/>
        </w:rPr>
        <w:t xml:space="preserve"> корморани, блестящи ибиси и лопатарки. </w:t>
      </w:r>
      <w:r w:rsidRPr="00EC272D">
        <w:rPr>
          <w:lang w:val="bg-BG"/>
        </w:rPr>
        <w:t>Единични гнезда не са известни. Познати са три типа гнездови колонии: в тръстикови масиви, в заливни гори и в равнинни дъбови гори. Гнездата са разположени предимно в горните етажи или до около 1 м. от водната повърхност (Симеонов и др. 1990). Снася 3 – 5 яйца и има едно поколение годишно. Предпочитаните местообитания са 1130, 1150, 1160, 3130, 3150, 91</w:t>
      </w:r>
      <w:r w:rsidRPr="00EC272D">
        <w:rPr>
          <w:lang w:val="en-GB"/>
        </w:rPr>
        <w:t>D</w:t>
      </w:r>
      <w:r w:rsidRPr="0016198D">
        <w:rPr>
          <w:lang w:val="ru-RU"/>
        </w:rPr>
        <w:t>0, 91</w:t>
      </w:r>
      <w:r w:rsidRPr="00EC272D">
        <w:rPr>
          <w:lang w:val="en-GB"/>
        </w:rPr>
        <w:t>E</w:t>
      </w:r>
      <w:r w:rsidRPr="0016198D">
        <w:rPr>
          <w:lang w:val="ru-RU"/>
        </w:rPr>
        <w:t xml:space="preserve">0 </w:t>
      </w:r>
      <w:r w:rsidRPr="00EC272D">
        <w:rPr>
          <w:lang w:val="bg-BG"/>
        </w:rPr>
        <w:t xml:space="preserve">и </w:t>
      </w:r>
      <w:r w:rsidRPr="0016198D">
        <w:rPr>
          <w:lang w:val="ru-RU"/>
        </w:rPr>
        <w:t>91</w:t>
      </w:r>
      <w:r w:rsidRPr="00EC272D">
        <w:rPr>
          <w:lang w:val="en-GB"/>
        </w:rPr>
        <w:t>F</w:t>
      </w:r>
      <w:r w:rsidRPr="0016198D">
        <w:rPr>
          <w:lang w:val="ru-RU"/>
        </w:rPr>
        <w:t xml:space="preserve">0 </w:t>
      </w:r>
      <w:r w:rsidRPr="00EC272D">
        <w:rPr>
          <w:lang w:val="bg-BG"/>
        </w:rPr>
        <w:t>според Директивата за хабитатите (Кавръкова и др. 2009).</w:t>
      </w:r>
    </w:p>
    <w:p w14:paraId="0E23853B" w14:textId="77777777" w:rsidR="00AD0E35" w:rsidRPr="00EC272D" w:rsidRDefault="00AD0E35" w:rsidP="00AD0E35">
      <w:pPr>
        <w:spacing w:after="120"/>
        <w:rPr>
          <w:i/>
          <w:lang w:val="bg-BG"/>
        </w:rPr>
      </w:pPr>
      <w:r w:rsidRPr="00EC272D">
        <w:rPr>
          <w:i/>
          <w:lang w:val="bg-BG"/>
        </w:rPr>
        <w:t>Хранене</w:t>
      </w:r>
    </w:p>
    <w:p w14:paraId="03BADDA3" w14:textId="77777777" w:rsidR="00AD0E35" w:rsidRPr="00EC272D" w:rsidRDefault="00AD0E35" w:rsidP="00AD0E35">
      <w:pPr>
        <w:spacing w:after="120"/>
        <w:rPr>
          <w:lang w:val="bg-BG"/>
        </w:rPr>
      </w:pPr>
      <w:r w:rsidRPr="00EC272D">
        <w:rPr>
          <w:lang w:val="bg-BG"/>
        </w:rPr>
        <w:t xml:space="preserve">Храни се предимно с животни - риби, водни охлюви, ракообразни, насекоми, жаби, гущери, гризачи и други малки водни и наземни животни. </w:t>
      </w:r>
    </w:p>
    <w:p w14:paraId="32D56858" w14:textId="77777777" w:rsidR="00AD0E35" w:rsidRPr="003D495F" w:rsidRDefault="00AD0E35" w:rsidP="00AD0E35">
      <w:pPr>
        <w:pStyle w:val="ListParagraph"/>
        <w:numPr>
          <w:ilvl w:val="0"/>
          <w:numId w:val="8"/>
        </w:numPr>
        <w:spacing w:after="120"/>
        <w:ind w:left="0"/>
        <w:rPr>
          <w:b/>
          <w:lang w:val="bg-BG"/>
        </w:rPr>
      </w:pPr>
      <w:r w:rsidRPr="003D495F">
        <w:rPr>
          <w:b/>
          <w:lang w:val="bg-BG"/>
        </w:rPr>
        <w:t>Разпространение, природозащитно състояние и тенденции в популацията на вида на национално ниво</w:t>
      </w:r>
    </w:p>
    <w:p w14:paraId="4010BF4D" w14:textId="77777777" w:rsidR="00AD0E35" w:rsidRPr="00EC272D" w:rsidRDefault="00AD0E35" w:rsidP="00707045">
      <w:pPr>
        <w:spacing w:after="120"/>
        <w:jc w:val="both"/>
        <w:rPr>
          <w:lang w:val="bg-BG"/>
        </w:rPr>
      </w:pPr>
      <w:r w:rsidRPr="00EC272D">
        <w:rPr>
          <w:lang w:val="bg-BG"/>
        </w:rPr>
        <w:t xml:space="preserve">С разпръснато и групово разпространение по Дунавското крайбрежие, Горнотракийската низина, Бургаските влажни зони, по р. Арда и Софийското поле (Янков отг. ред., 2007), Дунавската равнина </w:t>
      </w:r>
      <w:r w:rsidRPr="0016198D">
        <w:rPr>
          <w:lang w:val="ru-RU"/>
        </w:rPr>
        <w:t>(</w:t>
      </w:r>
      <w:r w:rsidRPr="00EC272D">
        <w:rPr>
          <w:lang w:val="bg-BG"/>
        </w:rPr>
        <w:t>Шурулинков и др., 2005</w:t>
      </w:r>
      <w:r w:rsidRPr="0016198D">
        <w:rPr>
          <w:lang w:val="ru-RU"/>
        </w:rPr>
        <w:t>)</w:t>
      </w:r>
      <w:r>
        <w:rPr>
          <w:lang w:val="bg-BG"/>
        </w:rPr>
        <w:t>.</w:t>
      </w:r>
    </w:p>
    <w:p w14:paraId="5D87C3D0" w14:textId="77777777" w:rsidR="00AD0E35" w:rsidRPr="00EC272D" w:rsidRDefault="00AD0E35" w:rsidP="00707045">
      <w:pPr>
        <w:spacing w:after="120"/>
        <w:jc w:val="both"/>
        <w:rPr>
          <w:lang w:val="bg-BG"/>
        </w:rPr>
      </w:pPr>
      <w:r w:rsidRPr="00EC272D">
        <w:rPr>
          <w:lang w:val="bg-BG"/>
        </w:rPr>
        <w:t xml:space="preserve">Природозащитният статус на нощната чапла според </w:t>
      </w:r>
      <w:r w:rsidRPr="00EC272D">
        <w:rPr>
          <w:lang w:val="en-GB"/>
        </w:rPr>
        <w:t>IUCN</w:t>
      </w:r>
      <w:r w:rsidRPr="0016198D">
        <w:rPr>
          <w:lang w:val="ru-RU"/>
        </w:rPr>
        <w:t xml:space="preserve"> </w:t>
      </w:r>
      <w:r w:rsidRPr="00EC272D">
        <w:rPr>
          <w:lang w:val="bg-BG"/>
        </w:rPr>
        <w:t>е</w:t>
      </w:r>
      <w:r w:rsidRPr="0016198D">
        <w:rPr>
          <w:lang w:val="ru-RU"/>
        </w:rPr>
        <w:t xml:space="preserve"> </w:t>
      </w:r>
      <w:r w:rsidRPr="00EC272D">
        <w:rPr>
          <w:lang w:val="en-GB"/>
        </w:rPr>
        <w:t>LC</w:t>
      </w:r>
      <w:r w:rsidRPr="00EC272D">
        <w:rPr>
          <w:lang w:val="bg-BG"/>
        </w:rPr>
        <w:t xml:space="preserve"> (</w:t>
      </w:r>
      <w:r w:rsidRPr="00EC272D">
        <w:rPr>
          <w:lang w:val="en-GB"/>
        </w:rPr>
        <w:t>Least</w:t>
      </w:r>
      <w:r w:rsidRPr="0016198D">
        <w:rPr>
          <w:lang w:val="ru-RU"/>
        </w:rPr>
        <w:t xml:space="preserve"> </w:t>
      </w:r>
      <w:r w:rsidRPr="00EC272D">
        <w:rPr>
          <w:lang w:val="en-GB"/>
        </w:rPr>
        <w:t>Concern</w:t>
      </w:r>
      <w:r w:rsidRPr="0016198D">
        <w:rPr>
          <w:lang w:val="ru-RU"/>
        </w:rPr>
        <w:t>)</w:t>
      </w:r>
      <w:r w:rsidRPr="00EC272D">
        <w:rPr>
          <w:lang w:val="bg-BG"/>
        </w:rPr>
        <w:t xml:space="preserve">. Включен е в </w:t>
      </w:r>
      <w:r w:rsidRPr="00EC272D">
        <w:rPr>
          <w:lang w:val="en-GB"/>
        </w:rPr>
        <w:t>SPEC</w:t>
      </w:r>
      <w:r w:rsidRPr="0016198D">
        <w:rPr>
          <w:lang w:val="ru-RU"/>
        </w:rPr>
        <w:t xml:space="preserve"> 3. </w:t>
      </w:r>
      <w:r w:rsidRPr="00EC272D">
        <w:rPr>
          <w:lang w:val="bg-BG"/>
        </w:rPr>
        <w:t xml:space="preserve">Включен в Червената книга на Р България в категория „Уязвим”. Включен е в Приложение 1 на Директивата за птиците, както и в Приложения 2 и 3 на ЗБР. </w:t>
      </w:r>
    </w:p>
    <w:p w14:paraId="3C6FF068" w14:textId="77777777" w:rsidR="00AD0E35" w:rsidRPr="00EC272D" w:rsidRDefault="00AD0E35" w:rsidP="00707045">
      <w:pPr>
        <w:spacing w:after="120"/>
        <w:jc w:val="both"/>
        <w:rPr>
          <w:lang w:val="bg-BG"/>
        </w:rPr>
      </w:pPr>
      <w:r w:rsidRPr="00EC272D">
        <w:rPr>
          <w:lang w:val="bg-BG"/>
        </w:rPr>
        <w:lastRenderedPageBreak/>
        <w:t>Съгласно Докладването от 2019 г. (за периода 2013 – 2018 г.) националната гнездяща популация на вида се оценя на 500 – 2500 двойки. Краткосрочната тенденция на популацията (за периода 2000 – 2018 г.) е намаляваща, а дългосрочната (за периода 1980 – 2018 г.) – стабилна. Краткосрочната тенденция на популацията в рамките на Натура 2000 е намаляваща.</w:t>
      </w:r>
    </w:p>
    <w:p w14:paraId="2D66AA90" w14:textId="77777777" w:rsidR="00AD0E35" w:rsidRPr="00EC272D" w:rsidRDefault="00AD0E35" w:rsidP="00707045">
      <w:pPr>
        <w:spacing w:after="120"/>
        <w:jc w:val="both"/>
        <w:rPr>
          <w:lang w:val="bg-BG"/>
        </w:rPr>
      </w:pPr>
      <w:r w:rsidRPr="00EC272D">
        <w:rPr>
          <w:lang w:val="bg-BG"/>
        </w:rPr>
        <w:t xml:space="preserve">Мигриращата национална популация </w:t>
      </w:r>
      <w:r w:rsidRPr="0016198D">
        <w:rPr>
          <w:lang w:val="ru-RU"/>
        </w:rPr>
        <w:t>(</w:t>
      </w:r>
      <w:r w:rsidRPr="00EC272D">
        <w:rPr>
          <w:lang w:val="bg-BG"/>
        </w:rPr>
        <w:t>за периода 2001 – 2018 г.</w:t>
      </w:r>
      <w:r w:rsidRPr="0016198D">
        <w:rPr>
          <w:lang w:val="ru-RU"/>
        </w:rPr>
        <w:t>)</w:t>
      </w:r>
      <w:r w:rsidRPr="00EC272D">
        <w:rPr>
          <w:lang w:val="bg-BG"/>
        </w:rPr>
        <w:t xml:space="preserve"> е оценена на 2500 – 6000 индивида. Пролетната мигра</w:t>
      </w:r>
      <w:r>
        <w:rPr>
          <w:lang w:val="bg-BG"/>
        </w:rPr>
        <w:t>ц</w:t>
      </w:r>
      <w:r w:rsidRPr="00EC272D">
        <w:rPr>
          <w:lang w:val="bg-BG"/>
        </w:rPr>
        <w:t>ия е през март-април, а есенната от края на август до ноември.</w:t>
      </w:r>
    </w:p>
    <w:p w14:paraId="56AA158D" w14:textId="77777777" w:rsidR="00AD0E35" w:rsidRPr="00EC272D" w:rsidRDefault="00AD0E35" w:rsidP="00AD0E35">
      <w:pPr>
        <w:spacing w:after="120"/>
        <w:rPr>
          <w:lang w:val="bg-BG"/>
        </w:rPr>
      </w:pPr>
      <w:r w:rsidRPr="00EC272D">
        <w:rPr>
          <w:lang w:val="bg-BG"/>
        </w:rPr>
        <w:t>За гнездящата и мигриращата популация са посочени следните заплахи и влияния: F05, K01, F26, G01, H01, J02, M08 и G05.</w:t>
      </w:r>
    </w:p>
    <w:p w14:paraId="5609A7C0" w14:textId="77777777" w:rsidR="00AD0E35" w:rsidRPr="003D495F" w:rsidRDefault="00AD0E35" w:rsidP="00AD0E35">
      <w:pPr>
        <w:pStyle w:val="ListParagraph"/>
        <w:numPr>
          <w:ilvl w:val="0"/>
          <w:numId w:val="8"/>
        </w:numPr>
        <w:spacing w:after="120"/>
        <w:ind w:left="0"/>
        <w:rPr>
          <w:lang w:val="bg-BG"/>
        </w:rPr>
      </w:pPr>
      <w:r w:rsidRPr="003D495F">
        <w:rPr>
          <w:b/>
          <w:lang w:val="bg-BG"/>
        </w:rPr>
        <w:t>Състояние в СЗЗ BG0002091 „Остров Лакът”</w:t>
      </w:r>
    </w:p>
    <w:p w14:paraId="4B754F4F" w14:textId="030FD43D" w:rsidR="00AD0E35" w:rsidRPr="0016198D" w:rsidRDefault="00AD0E35" w:rsidP="00707045">
      <w:pPr>
        <w:spacing w:after="120"/>
        <w:jc w:val="both"/>
        <w:rPr>
          <w:lang w:val="ru-RU"/>
        </w:rPr>
      </w:pPr>
      <w:r w:rsidRPr="00EC272D">
        <w:rPr>
          <w:lang w:val="bg-BG"/>
        </w:rPr>
        <w:t xml:space="preserve">Съгласно </w:t>
      </w:r>
      <w:r w:rsidR="006C6AD3">
        <w:rPr>
          <w:lang w:val="bg-BG"/>
        </w:rPr>
        <w:t>СФД</w:t>
      </w:r>
      <w:r w:rsidRPr="00EC272D">
        <w:rPr>
          <w:lang w:val="bg-BG"/>
        </w:rPr>
        <w:t xml:space="preserve">, видът се опазва в зоната като </w:t>
      </w:r>
      <w:r w:rsidRPr="00EC272D">
        <w:rPr>
          <w:b/>
          <w:lang w:val="bg-BG"/>
        </w:rPr>
        <w:t xml:space="preserve">мигриращ </w:t>
      </w:r>
      <w:r w:rsidRPr="00EC272D">
        <w:rPr>
          <w:lang w:val="bg-BG"/>
        </w:rPr>
        <w:t>(концентриращ се по в</w:t>
      </w:r>
      <w:r>
        <w:rPr>
          <w:lang w:val="bg-BG"/>
        </w:rPr>
        <w:t>реме на миграция). Ч</w:t>
      </w:r>
      <w:r w:rsidRPr="00EC272D">
        <w:rPr>
          <w:lang w:val="bg-BG"/>
        </w:rPr>
        <w:t>исленост</w:t>
      </w:r>
      <w:r>
        <w:rPr>
          <w:lang w:val="bg-BG"/>
        </w:rPr>
        <w:t>та на популацията е определена на 5</w:t>
      </w:r>
      <w:r w:rsidRPr="00EC272D">
        <w:rPr>
          <w:lang w:val="bg-BG"/>
        </w:rPr>
        <w:t xml:space="preserve"> </w:t>
      </w:r>
      <w:r>
        <w:rPr>
          <w:lang w:val="bg-BG"/>
        </w:rPr>
        <w:t>индивида</w:t>
      </w:r>
      <w:r w:rsidRPr="00EC272D">
        <w:rPr>
          <w:lang w:val="bg-BG"/>
        </w:rPr>
        <w:t xml:space="preserve">, което </w:t>
      </w:r>
      <w:r>
        <w:rPr>
          <w:lang w:val="bg-BG"/>
        </w:rPr>
        <w:t>представлява 0,08 - 0,2 % от националната мигрираща популация (</w:t>
      </w:r>
      <w:r w:rsidRPr="00EC272D">
        <w:rPr>
          <w:lang w:val="bg-BG"/>
        </w:rPr>
        <w:t>оценка „С”</w:t>
      </w:r>
      <w:r>
        <w:rPr>
          <w:lang w:val="bg-BG"/>
        </w:rPr>
        <w:t>). Опазването на вида е добро (</w:t>
      </w:r>
      <w:r w:rsidRPr="00EC272D">
        <w:rPr>
          <w:lang w:val="bg-BG"/>
        </w:rPr>
        <w:t>оценка „В”</w:t>
      </w:r>
      <w:r>
        <w:rPr>
          <w:lang w:val="bg-BG"/>
        </w:rPr>
        <w:t>). Популацията не е изолирана в рамките на разширен ареал (</w:t>
      </w:r>
      <w:r w:rsidRPr="00EC272D">
        <w:rPr>
          <w:lang w:val="bg-BG"/>
        </w:rPr>
        <w:t>оценка „С”</w:t>
      </w:r>
      <w:r>
        <w:rPr>
          <w:lang w:val="bg-BG"/>
        </w:rPr>
        <w:t>). О</w:t>
      </w:r>
      <w:r w:rsidRPr="00EC272D">
        <w:rPr>
          <w:lang w:val="bg-BG"/>
        </w:rPr>
        <w:t>бщата оценка за значимост</w:t>
      </w:r>
      <w:r>
        <w:rPr>
          <w:lang w:val="bg-BG"/>
        </w:rPr>
        <w:t xml:space="preserve"> на зоната за опазване на вида </w:t>
      </w:r>
      <w:r w:rsidRPr="00EC272D">
        <w:rPr>
          <w:lang w:val="bg-BG"/>
        </w:rPr>
        <w:t>е „С”</w:t>
      </w:r>
      <w:r>
        <w:rPr>
          <w:lang w:val="bg-BG"/>
        </w:rPr>
        <w:t xml:space="preserve"> – значима стойност</w:t>
      </w:r>
      <w:r w:rsidRPr="00EC272D">
        <w:rPr>
          <w:lang w:val="bg-BG"/>
        </w:rPr>
        <w:t>.</w:t>
      </w:r>
    </w:p>
    <w:p w14:paraId="6E706C61" w14:textId="77777777" w:rsidR="00AD0E35" w:rsidRPr="003D495F" w:rsidRDefault="00AD0E35" w:rsidP="00AD0E35">
      <w:pPr>
        <w:pStyle w:val="ListParagraph"/>
        <w:numPr>
          <w:ilvl w:val="0"/>
          <w:numId w:val="8"/>
        </w:numPr>
        <w:spacing w:after="120"/>
        <w:ind w:left="0"/>
        <w:rPr>
          <w:b/>
          <w:u w:val="single"/>
          <w:lang w:val="bg-BG"/>
        </w:rPr>
      </w:pPr>
      <w:r w:rsidRPr="003D495F">
        <w:rPr>
          <w:b/>
          <w:lang w:val="bg-BG"/>
        </w:rPr>
        <w:t>Анализ на наличната информация</w:t>
      </w:r>
    </w:p>
    <w:p w14:paraId="69FAA78B" w14:textId="70326D71" w:rsidR="00AD0E35" w:rsidRDefault="00AD0E35" w:rsidP="00707045">
      <w:pPr>
        <w:spacing w:after="120"/>
        <w:jc w:val="both"/>
        <w:rPr>
          <w:lang w:val="bg-BG"/>
        </w:rPr>
      </w:pPr>
      <w:r>
        <w:rPr>
          <w:lang w:val="bg-BG"/>
        </w:rPr>
        <w:t xml:space="preserve">Първоначално, при определяне на ОВМ в България нощната чапла е посочена като 5 индивида през гнездовия период (Тодоров, 2007). В </w:t>
      </w:r>
      <w:r w:rsidR="006C6AD3">
        <w:rPr>
          <w:lang w:val="bg-BG"/>
        </w:rPr>
        <w:t>СФД</w:t>
      </w:r>
      <w:r>
        <w:rPr>
          <w:lang w:val="bg-BG"/>
        </w:rPr>
        <w:t xml:space="preserve"> числеността е същата, но популацията е посочена като концентрираща се по врем на миграция. В онлайн платформите за орнитологични наблюдения липсват данни за концентрация на нощната чапла на територията на СЗЗ „Остров Лакът“. По време на теренните проучвания през 2021 г., през май са наблюдавани 4 индивида, а през юни 1 инд. Необходимо е планиране на системен мониторинг за изясняване на действителната численост на вида по врем на миграция. </w:t>
      </w:r>
    </w:p>
    <w:p w14:paraId="4FFA6553" w14:textId="2FAA8BAF" w:rsidR="00AD0E35" w:rsidRPr="003D495F" w:rsidRDefault="007B43D6" w:rsidP="00AD0E35">
      <w:pPr>
        <w:pStyle w:val="ListParagraph"/>
        <w:numPr>
          <w:ilvl w:val="0"/>
          <w:numId w:val="8"/>
        </w:numPr>
        <w:spacing w:after="120"/>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00"/>
        <w:gridCol w:w="1515"/>
        <w:gridCol w:w="3217"/>
        <w:gridCol w:w="2290"/>
      </w:tblGrid>
      <w:tr w:rsidR="00AD0E35" w:rsidRPr="006C7237" w14:paraId="4281BA5B" w14:textId="77777777" w:rsidTr="00AD0E35">
        <w:trPr>
          <w:tblHeader/>
          <w:jc w:val="center"/>
        </w:trPr>
        <w:tc>
          <w:tcPr>
            <w:tcW w:w="886" w:type="pct"/>
            <w:shd w:val="clear" w:color="auto" w:fill="B6DDE8"/>
            <w:vAlign w:val="center"/>
          </w:tcPr>
          <w:p w14:paraId="540DF539" w14:textId="77777777" w:rsidR="00AD0E35" w:rsidRPr="006C7237" w:rsidRDefault="00AD0E35" w:rsidP="0034058B">
            <w:pPr>
              <w:spacing w:after="120"/>
              <w:rPr>
                <w:b/>
                <w:bCs/>
                <w:sz w:val="22"/>
                <w:szCs w:val="22"/>
                <w:lang w:val="bg-BG"/>
              </w:rPr>
            </w:pPr>
            <w:r w:rsidRPr="006C7237">
              <w:rPr>
                <w:b/>
                <w:bCs/>
                <w:sz w:val="22"/>
                <w:szCs w:val="22"/>
                <w:lang w:val="bg-BG"/>
              </w:rPr>
              <w:t>Параметър</w:t>
            </w:r>
          </w:p>
        </w:tc>
        <w:tc>
          <w:tcPr>
            <w:tcW w:w="642" w:type="pct"/>
            <w:shd w:val="clear" w:color="auto" w:fill="B6DDE8"/>
            <w:vAlign w:val="center"/>
          </w:tcPr>
          <w:p w14:paraId="36855DE7" w14:textId="77777777" w:rsidR="00AD0E35" w:rsidRPr="006C7237" w:rsidRDefault="00AD0E35" w:rsidP="0034058B">
            <w:pPr>
              <w:spacing w:after="120"/>
              <w:rPr>
                <w:b/>
                <w:bCs/>
                <w:sz w:val="22"/>
                <w:szCs w:val="22"/>
                <w:lang w:val="bg-BG"/>
              </w:rPr>
            </w:pPr>
            <w:r w:rsidRPr="006C7237">
              <w:rPr>
                <w:b/>
                <w:bCs/>
                <w:sz w:val="22"/>
                <w:szCs w:val="22"/>
                <w:lang w:val="bg-BG"/>
              </w:rPr>
              <w:t>Мерна единица</w:t>
            </w:r>
          </w:p>
        </w:tc>
        <w:tc>
          <w:tcPr>
            <w:tcW w:w="749" w:type="pct"/>
            <w:shd w:val="clear" w:color="auto" w:fill="B6DDE8"/>
            <w:vAlign w:val="center"/>
          </w:tcPr>
          <w:p w14:paraId="35704AB9" w14:textId="77777777" w:rsidR="00AD0E35" w:rsidRPr="006C7237" w:rsidRDefault="00AD0E35" w:rsidP="0034058B">
            <w:pPr>
              <w:spacing w:after="120"/>
              <w:rPr>
                <w:b/>
                <w:bCs/>
                <w:sz w:val="22"/>
                <w:szCs w:val="22"/>
                <w:lang w:val="bg-BG"/>
              </w:rPr>
            </w:pPr>
            <w:r w:rsidRPr="006C7237">
              <w:rPr>
                <w:b/>
                <w:bCs/>
                <w:sz w:val="22"/>
                <w:szCs w:val="22"/>
                <w:lang w:val="bg-BG"/>
              </w:rPr>
              <w:t>Целева стойност</w:t>
            </w:r>
          </w:p>
        </w:tc>
        <w:tc>
          <w:tcPr>
            <w:tcW w:w="1590" w:type="pct"/>
            <w:shd w:val="clear" w:color="auto" w:fill="B6DDE8"/>
            <w:vAlign w:val="center"/>
          </w:tcPr>
          <w:p w14:paraId="2FEF72F3" w14:textId="77777777" w:rsidR="00AD0E35" w:rsidRPr="006C7237" w:rsidRDefault="00AD0E35" w:rsidP="0034058B">
            <w:pPr>
              <w:spacing w:after="120"/>
              <w:rPr>
                <w:b/>
                <w:bCs/>
                <w:sz w:val="22"/>
                <w:szCs w:val="22"/>
                <w:lang w:val="bg-BG"/>
              </w:rPr>
            </w:pPr>
            <w:r w:rsidRPr="006C7237">
              <w:rPr>
                <w:b/>
                <w:bCs/>
                <w:sz w:val="22"/>
                <w:szCs w:val="22"/>
                <w:lang w:val="bg-BG"/>
              </w:rPr>
              <w:t>Допълнителна информация</w:t>
            </w:r>
          </w:p>
        </w:tc>
        <w:tc>
          <w:tcPr>
            <w:tcW w:w="1132" w:type="pct"/>
            <w:shd w:val="clear" w:color="auto" w:fill="B6DDE8"/>
            <w:vAlign w:val="center"/>
          </w:tcPr>
          <w:p w14:paraId="1019A2A8" w14:textId="77777777" w:rsidR="00AD0E35" w:rsidRPr="006C7237" w:rsidRDefault="00AD0E35" w:rsidP="0034058B">
            <w:pPr>
              <w:spacing w:after="120"/>
              <w:rPr>
                <w:b/>
                <w:bCs/>
                <w:sz w:val="22"/>
                <w:szCs w:val="22"/>
                <w:lang w:val="bg-BG"/>
              </w:rPr>
            </w:pPr>
            <w:r w:rsidRPr="006C7237">
              <w:rPr>
                <w:b/>
                <w:bCs/>
                <w:sz w:val="22"/>
                <w:szCs w:val="22"/>
                <w:lang w:val="bg-BG"/>
              </w:rPr>
              <w:t>Специфични за зоната цели</w:t>
            </w:r>
          </w:p>
        </w:tc>
      </w:tr>
      <w:tr w:rsidR="00AD0E35" w:rsidRPr="00A50BDB" w14:paraId="54033E39" w14:textId="77777777" w:rsidTr="00AD0E35">
        <w:trPr>
          <w:jc w:val="center"/>
        </w:trPr>
        <w:tc>
          <w:tcPr>
            <w:tcW w:w="886" w:type="pct"/>
            <w:shd w:val="clear" w:color="auto" w:fill="auto"/>
          </w:tcPr>
          <w:p w14:paraId="05D71F29" w14:textId="77777777" w:rsidR="00AD0E35" w:rsidRPr="006C7237" w:rsidRDefault="00AD0E35" w:rsidP="0034058B">
            <w:pPr>
              <w:spacing w:after="120"/>
              <w:rPr>
                <w:b/>
                <w:sz w:val="22"/>
                <w:szCs w:val="22"/>
                <w:lang w:val="bg-BG"/>
              </w:rPr>
            </w:pPr>
            <w:r w:rsidRPr="006C7237">
              <w:rPr>
                <w:b/>
                <w:sz w:val="22"/>
                <w:szCs w:val="22"/>
                <w:lang w:val="bg-BG"/>
              </w:rPr>
              <w:t xml:space="preserve">Популация: </w:t>
            </w:r>
            <w:r w:rsidRPr="006C7237">
              <w:rPr>
                <w:bCs/>
                <w:sz w:val="22"/>
                <w:szCs w:val="22"/>
                <w:lang w:val="bg-BG"/>
              </w:rPr>
              <w:t>Размер на мигриращата популация</w:t>
            </w:r>
          </w:p>
        </w:tc>
        <w:tc>
          <w:tcPr>
            <w:tcW w:w="642" w:type="pct"/>
            <w:shd w:val="clear" w:color="auto" w:fill="auto"/>
          </w:tcPr>
          <w:p w14:paraId="28D3232A" w14:textId="77777777" w:rsidR="00AD0E35" w:rsidRPr="006C7237" w:rsidRDefault="00AD0E35" w:rsidP="0034058B">
            <w:pPr>
              <w:spacing w:after="120"/>
              <w:rPr>
                <w:sz w:val="22"/>
                <w:szCs w:val="22"/>
                <w:lang w:val="bg-BG"/>
              </w:rPr>
            </w:pPr>
            <w:r w:rsidRPr="006C7237">
              <w:rPr>
                <w:sz w:val="22"/>
                <w:szCs w:val="22"/>
                <w:lang w:val="bg-BG"/>
              </w:rPr>
              <w:t>Брой индивиди</w:t>
            </w:r>
          </w:p>
        </w:tc>
        <w:tc>
          <w:tcPr>
            <w:tcW w:w="749" w:type="pct"/>
            <w:shd w:val="clear" w:color="auto" w:fill="auto"/>
          </w:tcPr>
          <w:p w14:paraId="46F8CFBC" w14:textId="77777777" w:rsidR="00AD0E35" w:rsidRPr="006C7237" w:rsidRDefault="00AD0E35" w:rsidP="0034058B">
            <w:pPr>
              <w:spacing w:after="120"/>
              <w:rPr>
                <w:sz w:val="22"/>
                <w:szCs w:val="22"/>
                <w:lang w:val="bg-BG"/>
              </w:rPr>
            </w:pPr>
            <w:r>
              <w:rPr>
                <w:sz w:val="22"/>
                <w:szCs w:val="22"/>
                <w:lang w:val="bg-BG"/>
              </w:rPr>
              <w:t>Най-малко 5</w:t>
            </w:r>
            <w:r w:rsidRPr="006C7237">
              <w:rPr>
                <w:sz w:val="22"/>
                <w:szCs w:val="22"/>
                <w:lang w:val="bg-BG"/>
              </w:rPr>
              <w:t xml:space="preserve"> инд.</w:t>
            </w:r>
          </w:p>
        </w:tc>
        <w:tc>
          <w:tcPr>
            <w:tcW w:w="1590" w:type="pct"/>
            <w:shd w:val="clear" w:color="auto" w:fill="auto"/>
          </w:tcPr>
          <w:p w14:paraId="52463218" w14:textId="0A58E49C" w:rsidR="00AD0E35" w:rsidRPr="006C7237" w:rsidRDefault="00AD0E35" w:rsidP="0034058B">
            <w:pPr>
              <w:spacing w:after="120"/>
              <w:rPr>
                <w:sz w:val="22"/>
                <w:szCs w:val="22"/>
                <w:lang w:val="bg-BG"/>
              </w:rPr>
            </w:pPr>
            <w:r>
              <w:rPr>
                <w:sz w:val="22"/>
                <w:szCs w:val="22"/>
                <w:lang w:val="bg-BG"/>
              </w:rPr>
              <w:t xml:space="preserve">Определена на база </w:t>
            </w:r>
            <w:r w:rsidR="006C6AD3">
              <w:rPr>
                <w:sz w:val="22"/>
                <w:szCs w:val="22"/>
                <w:lang w:val="bg-BG"/>
              </w:rPr>
              <w:t>СФД</w:t>
            </w:r>
            <w:r>
              <w:rPr>
                <w:sz w:val="22"/>
                <w:szCs w:val="22"/>
                <w:lang w:val="bg-BG"/>
              </w:rPr>
              <w:t xml:space="preserve">. </w:t>
            </w:r>
            <w:r w:rsidRPr="006C7237">
              <w:rPr>
                <w:sz w:val="22"/>
                <w:szCs w:val="22"/>
                <w:lang w:val="bg-BG"/>
              </w:rPr>
              <w:t xml:space="preserve">Поддържането на местообитанията на вида в зоната е необходима предпоставка за задържането на мигриращите ята. </w:t>
            </w:r>
          </w:p>
        </w:tc>
        <w:tc>
          <w:tcPr>
            <w:tcW w:w="1132" w:type="pct"/>
          </w:tcPr>
          <w:p w14:paraId="69FC918B" w14:textId="77777777" w:rsidR="00AD0E35" w:rsidRDefault="00AD0E35" w:rsidP="0034058B">
            <w:pPr>
              <w:spacing w:after="120"/>
              <w:rPr>
                <w:sz w:val="22"/>
                <w:szCs w:val="22"/>
                <w:lang w:val="bg-BG"/>
              </w:rPr>
            </w:pPr>
            <w:r w:rsidRPr="006C7237">
              <w:rPr>
                <w:sz w:val="22"/>
                <w:szCs w:val="22"/>
                <w:lang w:val="bg-BG"/>
              </w:rPr>
              <w:t>Поддържане на мигриращата популацията на вида в</w:t>
            </w:r>
            <w:r>
              <w:rPr>
                <w:sz w:val="22"/>
                <w:szCs w:val="22"/>
                <w:lang w:val="bg-BG"/>
              </w:rPr>
              <w:t xml:space="preserve"> зоната в размер от най-малко 5</w:t>
            </w:r>
            <w:r w:rsidRPr="006C7237">
              <w:rPr>
                <w:sz w:val="22"/>
                <w:szCs w:val="22"/>
                <w:lang w:val="bg-BG"/>
              </w:rPr>
              <w:t xml:space="preserve"> индивида.</w:t>
            </w:r>
          </w:p>
          <w:p w14:paraId="19685EA2" w14:textId="77777777" w:rsidR="00AD0E35" w:rsidRPr="006C7237" w:rsidRDefault="00AD0E35" w:rsidP="0034058B">
            <w:pPr>
              <w:spacing w:after="120"/>
              <w:rPr>
                <w:sz w:val="22"/>
                <w:szCs w:val="22"/>
                <w:lang w:val="bg-BG"/>
              </w:rPr>
            </w:pPr>
            <w:r>
              <w:rPr>
                <w:sz w:val="22"/>
                <w:szCs w:val="22"/>
                <w:lang w:val="bg-BG"/>
              </w:rPr>
              <w:t>Планиране на мониторинг до 2025 г. за реална оценка на мигриращата популация на вида.</w:t>
            </w:r>
          </w:p>
        </w:tc>
      </w:tr>
      <w:tr w:rsidR="00AD0E35" w:rsidRPr="00A50BDB" w14:paraId="7B60EE13" w14:textId="77777777" w:rsidTr="00AD0E35">
        <w:trPr>
          <w:jc w:val="center"/>
        </w:trPr>
        <w:tc>
          <w:tcPr>
            <w:tcW w:w="886" w:type="pct"/>
            <w:shd w:val="clear" w:color="auto" w:fill="auto"/>
          </w:tcPr>
          <w:p w14:paraId="1B76F497" w14:textId="77777777" w:rsidR="00AD0E35" w:rsidRPr="006C7237" w:rsidRDefault="00AD0E35" w:rsidP="0034058B">
            <w:pPr>
              <w:spacing w:after="120"/>
              <w:rPr>
                <w:b/>
                <w:sz w:val="22"/>
                <w:szCs w:val="22"/>
                <w:lang w:val="bg-BG"/>
              </w:rPr>
            </w:pPr>
            <w:r w:rsidRPr="006C7237">
              <w:rPr>
                <w:b/>
                <w:sz w:val="22"/>
                <w:szCs w:val="22"/>
                <w:lang w:val="bg-BG"/>
              </w:rPr>
              <w:t xml:space="preserve">Местообитание на вида: </w:t>
            </w:r>
            <w:r w:rsidRPr="006C7237">
              <w:rPr>
                <w:bCs/>
                <w:sz w:val="22"/>
                <w:szCs w:val="22"/>
                <w:lang w:val="bg-BG"/>
              </w:rPr>
              <w:t xml:space="preserve">Площ на подходящите хранителни </w:t>
            </w:r>
            <w:r w:rsidRPr="006C7237">
              <w:rPr>
                <w:bCs/>
                <w:sz w:val="22"/>
                <w:szCs w:val="22"/>
                <w:lang w:val="bg-BG"/>
              </w:rPr>
              <w:lastRenderedPageBreak/>
              <w:t xml:space="preserve">местообитания </w:t>
            </w:r>
          </w:p>
        </w:tc>
        <w:tc>
          <w:tcPr>
            <w:tcW w:w="642" w:type="pct"/>
            <w:shd w:val="clear" w:color="auto" w:fill="auto"/>
          </w:tcPr>
          <w:p w14:paraId="3D91FD34" w14:textId="77777777" w:rsidR="00AD0E35" w:rsidRPr="006C7237" w:rsidRDefault="00AD0E35" w:rsidP="0034058B">
            <w:pPr>
              <w:spacing w:after="120"/>
              <w:rPr>
                <w:sz w:val="22"/>
                <w:szCs w:val="22"/>
              </w:rPr>
            </w:pPr>
            <w:r w:rsidRPr="006C7237">
              <w:rPr>
                <w:sz w:val="22"/>
                <w:szCs w:val="22"/>
                <w:lang w:val="en-GB"/>
              </w:rPr>
              <w:lastRenderedPageBreak/>
              <w:t>h</w:t>
            </w:r>
            <w:r w:rsidRPr="006C7237">
              <w:rPr>
                <w:sz w:val="22"/>
                <w:szCs w:val="22"/>
              </w:rPr>
              <w:t>a</w:t>
            </w:r>
          </w:p>
        </w:tc>
        <w:tc>
          <w:tcPr>
            <w:tcW w:w="749" w:type="pct"/>
            <w:shd w:val="clear" w:color="auto" w:fill="auto"/>
          </w:tcPr>
          <w:p w14:paraId="24AB7E26" w14:textId="77777777" w:rsidR="00AD0E35" w:rsidRPr="006C7237" w:rsidRDefault="00AD0E35" w:rsidP="0034058B">
            <w:pPr>
              <w:spacing w:after="120"/>
              <w:rPr>
                <w:sz w:val="22"/>
                <w:szCs w:val="22"/>
                <w:lang w:val="bg-BG"/>
              </w:rPr>
            </w:pPr>
            <w:r>
              <w:rPr>
                <w:sz w:val="22"/>
                <w:szCs w:val="22"/>
                <w:lang w:val="bg-BG"/>
              </w:rPr>
              <w:t>Най-малко 321</w:t>
            </w:r>
            <w:r w:rsidRPr="006C7237">
              <w:rPr>
                <w:sz w:val="22"/>
                <w:szCs w:val="22"/>
                <w:lang w:val="bg-BG"/>
              </w:rPr>
              <w:t xml:space="preserve"> </w:t>
            </w:r>
            <w:r w:rsidRPr="006C7237">
              <w:rPr>
                <w:sz w:val="22"/>
                <w:szCs w:val="22"/>
              </w:rPr>
              <w:t>ha</w:t>
            </w:r>
            <w:r w:rsidRPr="006C7237">
              <w:rPr>
                <w:sz w:val="22"/>
                <w:szCs w:val="22"/>
                <w:lang w:val="bg-BG"/>
              </w:rPr>
              <w:t>.</w:t>
            </w:r>
          </w:p>
        </w:tc>
        <w:tc>
          <w:tcPr>
            <w:tcW w:w="1590" w:type="pct"/>
            <w:shd w:val="clear" w:color="auto" w:fill="auto"/>
          </w:tcPr>
          <w:p w14:paraId="62132B81" w14:textId="77777777" w:rsidR="00AD0E35" w:rsidRPr="006C7237" w:rsidRDefault="00AD0E35" w:rsidP="0034058B">
            <w:pPr>
              <w:spacing w:after="120"/>
              <w:rPr>
                <w:sz w:val="22"/>
                <w:szCs w:val="22"/>
                <w:lang w:val="bg-BG"/>
              </w:rPr>
            </w:pPr>
            <w:r w:rsidRPr="006C7237">
              <w:rPr>
                <w:sz w:val="22"/>
                <w:szCs w:val="22"/>
                <w:lang w:val="bg-BG"/>
              </w:rPr>
              <w:t xml:space="preserve">Включва всички плитководни </w:t>
            </w:r>
            <w:r>
              <w:rPr>
                <w:sz w:val="22"/>
                <w:szCs w:val="22"/>
                <w:lang w:val="bg-BG"/>
              </w:rPr>
              <w:t xml:space="preserve">участъци на разстояние 1 м от </w:t>
            </w:r>
            <w:r w:rsidRPr="006C7237">
              <w:rPr>
                <w:sz w:val="22"/>
                <w:szCs w:val="22"/>
                <w:lang w:val="bg-BG"/>
              </w:rPr>
              <w:t>брег</w:t>
            </w:r>
            <w:r>
              <w:rPr>
                <w:sz w:val="22"/>
                <w:szCs w:val="22"/>
                <w:lang w:val="bg-BG"/>
              </w:rPr>
              <w:t xml:space="preserve">а на островите и на сушата, плюс площта на пясъчните </w:t>
            </w:r>
            <w:r>
              <w:rPr>
                <w:sz w:val="22"/>
                <w:szCs w:val="22"/>
                <w:lang w:val="bg-BG"/>
              </w:rPr>
              <w:lastRenderedPageBreak/>
              <w:t>коси.</w:t>
            </w:r>
          </w:p>
        </w:tc>
        <w:tc>
          <w:tcPr>
            <w:tcW w:w="1132" w:type="pct"/>
          </w:tcPr>
          <w:p w14:paraId="1478DA71" w14:textId="7F7F4656" w:rsidR="00AD0E35" w:rsidRPr="006C7237" w:rsidRDefault="00AD0E35" w:rsidP="004E4F51">
            <w:pPr>
              <w:spacing w:after="120"/>
              <w:rPr>
                <w:sz w:val="22"/>
                <w:szCs w:val="22"/>
                <w:lang w:val="bg-BG"/>
              </w:rPr>
            </w:pPr>
            <w:r w:rsidRPr="006C7237">
              <w:rPr>
                <w:sz w:val="22"/>
                <w:szCs w:val="22"/>
                <w:lang w:val="bg-BG"/>
              </w:rPr>
              <w:lastRenderedPageBreak/>
              <w:t xml:space="preserve">Поддържане площта на подходящите местообитания </w:t>
            </w:r>
            <w:r w:rsidR="004E4F51">
              <w:rPr>
                <w:sz w:val="22"/>
                <w:szCs w:val="22"/>
                <w:lang w:val="bg-BG"/>
              </w:rPr>
              <w:t>в размер</w:t>
            </w:r>
            <w:r>
              <w:rPr>
                <w:sz w:val="22"/>
                <w:szCs w:val="22"/>
                <w:lang w:val="bg-BG"/>
              </w:rPr>
              <w:t xml:space="preserve"> най-малко 321</w:t>
            </w:r>
            <w:r w:rsidRPr="006C7237">
              <w:rPr>
                <w:sz w:val="22"/>
                <w:szCs w:val="22"/>
                <w:lang w:val="bg-BG"/>
              </w:rPr>
              <w:t xml:space="preserve"> </w:t>
            </w:r>
            <w:r w:rsidRPr="006C7237">
              <w:rPr>
                <w:sz w:val="22"/>
                <w:szCs w:val="22"/>
                <w:lang w:val="bg-BG"/>
              </w:rPr>
              <w:lastRenderedPageBreak/>
              <w:t xml:space="preserve">ha. </w:t>
            </w:r>
          </w:p>
        </w:tc>
      </w:tr>
      <w:tr w:rsidR="00AD0E35" w:rsidRPr="00A50BDB" w14:paraId="43A58D35" w14:textId="77777777" w:rsidTr="00AD0E35">
        <w:trPr>
          <w:jc w:val="center"/>
        </w:trPr>
        <w:tc>
          <w:tcPr>
            <w:tcW w:w="886" w:type="pct"/>
            <w:shd w:val="clear" w:color="auto" w:fill="auto"/>
          </w:tcPr>
          <w:p w14:paraId="509A449D" w14:textId="77777777" w:rsidR="00AD0E35" w:rsidRPr="006C7237" w:rsidRDefault="00AD0E35" w:rsidP="0034058B">
            <w:pPr>
              <w:spacing w:after="120"/>
              <w:rPr>
                <w:b/>
                <w:sz w:val="22"/>
                <w:szCs w:val="22"/>
                <w:lang w:val="bg-BG"/>
              </w:rPr>
            </w:pPr>
            <w:r w:rsidRPr="006C7237">
              <w:rPr>
                <w:b/>
                <w:sz w:val="22"/>
                <w:szCs w:val="22"/>
                <w:lang w:val="bg-BG"/>
              </w:rPr>
              <w:lastRenderedPageBreak/>
              <w:t xml:space="preserve">Местообитание на вида: </w:t>
            </w:r>
            <w:r w:rsidRPr="006C7237">
              <w:rPr>
                <w:sz w:val="22"/>
                <w:szCs w:val="22"/>
                <w:lang w:val="bg-BG"/>
              </w:rPr>
              <w:t>Екологично състояние на водните тела с местообитания на вида, по биологичен елемент риби (JDS4-Fish)</w:t>
            </w:r>
          </w:p>
        </w:tc>
        <w:tc>
          <w:tcPr>
            <w:tcW w:w="642" w:type="pct"/>
            <w:shd w:val="clear" w:color="auto" w:fill="auto"/>
          </w:tcPr>
          <w:p w14:paraId="494722A9" w14:textId="77777777" w:rsidR="00AD0E35" w:rsidRPr="006C7237" w:rsidRDefault="00AD0E35" w:rsidP="0034058B">
            <w:pPr>
              <w:spacing w:after="120"/>
              <w:rPr>
                <w:sz w:val="22"/>
                <w:szCs w:val="22"/>
                <w:lang w:val="bg-BG"/>
              </w:rPr>
            </w:pPr>
            <w:r w:rsidRPr="006C7237">
              <w:rPr>
                <w:sz w:val="22"/>
                <w:szCs w:val="22"/>
                <w:lang w:val="bg-BG"/>
              </w:rPr>
              <w:t>5 степенна скала</w:t>
            </w:r>
          </w:p>
        </w:tc>
        <w:tc>
          <w:tcPr>
            <w:tcW w:w="749" w:type="pct"/>
            <w:shd w:val="clear" w:color="auto" w:fill="auto"/>
          </w:tcPr>
          <w:p w14:paraId="49098F40" w14:textId="77777777" w:rsidR="00AD0E35" w:rsidRPr="006C7237" w:rsidRDefault="00AD0E35" w:rsidP="0034058B">
            <w:pPr>
              <w:spacing w:after="120"/>
              <w:rPr>
                <w:sz w:val="22"/>
                <w:szCs w:val="22"/>
                <w:lang w:val="bg-BG"/>
              </w:rPr>
            </w:pPr>
            <w:r w:rsidRPr="006C7237">
              <w:rPr>
                <w:sz w:val="22"/>
                <w:szCs w:val="22"/>
                <w:lang w:val="bg-BG"/>
              </w:rPr>
              <w:t>2-Добро или 1-Отлично</w:t>
            </w:r>
          </w:p>
        </w:tc>
        <w:tc>
          <w:tcPr>
            <w:tcW w:w="1590" w:type="pct"/>
            <w:shd w:val="clear" w:color="auto" w:fill="auto"/>
          </w:tcPr>
          <w:tbl>
            <w:tblPr>
              <w:tblW w:w="2841" w:type="dxa"/>
              <w:jc w:val="center"/>
              <w:tblCellMar>
                <w:left w:w="70" w:type="dxa"/>
                <w:right w:w="70" w:type="dxa"/>
              </w:tblCellMar>
              <w:tblLook w:val="04A0" w:firstRow="1" w:lastRow="0" w:firstColumn="1" w:lastColumn="0" w:noHBand="0" w:noVBand="1"/>
            </w:tblPr>
            <w:tblGrid>
              <w:gridCol w:w="2841"/>
            </w:tblGrid>
            <w:tr w:rsidR="00AD0E35" w:rsidRPr="00A50BDB" w14:paraId="60594948" w14:textId="77777777" w:rsidTr="00AD0E35">
              <w:trPr>
                <w:trHeight w:val="300"/>
                <w:jc w:val="center"/>
              </w:trPr>
              <w:tc>
                <w:tcPr>
                  <w:tcW w:w="2841" w:type="dxa"/>
                  <w:tcBorders>
                    <w:top w:val="single" w:sz="4" w:space="0" w:color="auto"/>
                    <w:left w:val="single" w:sz="4" w:space="0" w:color="auto"/>
                    <w:bottom w:val="single" w:sz="4" w:space="0" w:color="auto"/>
                    <w:right w:val="nil"/>
                  </w:tcBorders>
                  <w:shd w:val="clear" w:color="000000" w:fill="BFBFBF"/>
                  <w:noWrap/>
                  <w:vAlign w:val="bottom"/>
                  <w:hideMark/>
                </w:tcPr>
                <w:p w14:paraId="0EC96CA2" w14:textId="77777777" w:rsidR="00AD0E35" w:rsidRPr="006C7237" w:rsidRDefault="00AD0E35" w:rsidP="0034058B">
                  <w:pPr>
                    <w:spacing w:after="120"/>
                    <w:rPr>
                      <w:b/>
                      <w:bCs/>
                      <w:sz w:val="22"/>
                      <w:szCs w:val="22"/>
                      <w:lang w:val="bg-BG"/>
                    </w:rPr>
                  </w:pPr>
                  <w:r w:rsidRPr="006C7237">
                    <w:rPr>
                      <w:b/>
                      <w:bCs/>
                      <w:sz w:val="22"/>
                      <w:szCs w:val="22"/>
                      <w:lang w:val="bg-BG"/>
                    </w:rPr>
                    <w:t>Екологично състояние</w:t>
                  </w:r>
                </w:p>
              </w:tc>
            </w:tr>
            <w:tr w:rsidR="00AD0E35" w:rsidRPr="00A50BDB" w14:paraId="013EDF2B" w14:textId="77777777" w:rsidTr="00AD0E35">
              <w:trPr>
                <w:trHeight w:val="300"/>
                <w:jc w:val="center"/>
              </w:trPr>
              <w:tc>
                <w:tcPr>
                  <w:tcW w:w="284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C5D4577" w14:textId="77777777" w:rsidR="00AD0E35" w:rsidRPr="006C7237" w:rsidRDefault="00AD0E35" w:rsidP="0034058B">
                  <w:pPr>
                    <w:spacing w:after="120"/>
                    <w:rPr>
                      <w:sz w:val="22"/>
                      <w:szCs w:val="22"/>
                      <w:lang w:val="bg-BG"/>
                    </w:rPr>
                  </w:pPr>
                  <w:r w:rsidRPr="006C7237">
                    <w:rPr>
                      <w:sz w:val="22"/>
                      <w:szCs w:val="22"/>
                      <w:lang w:val="bg-BG"/>
                    </w:rPr>
                    <w:t>1-Отлично - High</w:t>
                  </w:r>
                </w:p>
              </w:tc>
            </w:tr>
            <w:tr w:rsidR="00AD0E35" w:rsidRPr="00A50BDB" w14:paraId="0F7A4DA3" w14:textId="77777777" w:rsidTr="00AD0E35">
              <w:trPr>
                <w:trHeight w:val="300"/>
                <w:jc w:val="center"/>
              </w:trPr>
              <w:tc>
                <w:tcPr>
                  <w:tcW w:w="28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4042E8A" w14:textId="77777777" w:rsidR="00AD0E35" w:rsidRPr="006C7237" w:rsidRDefault="00AD0E35" w:rsidP="0034058B">
                  <w:pPr>
                    <w:spacing w:after="120"/>
                    <w:rPr>
                      <w:sz w:val="22"/>
                      <w:szCs w:val="22"/>
                      <w:lang w:val="bg-BG"/>
                    </w:rPr>
                  </w:pPr>
                  <w:r w:rsidRPr="006C7237">
                    <w:rPr>
                      <w:sz w:val="22"/>
                      <w:szCs w:val="22"/>
                      <w:lang w:val="bg-BG"/>
                    </w:rPr>
                    <w:t>2-Добро - Good</w:t>
                  </w:r>
                </w:p>
              </w:tc>
            </w:tr>
            <w:tr w:rsidR="00AD0E35" w:rsidRPr="00A50BDB" w14:paraId="5F8B49BD" w14:textId="77777777" w:rsidTr="00AD0E35">
              <w:trPr>
                <w:trHeight w:val="300"/>
                <w:jc w:val="center"/>
              </w:trPr>
              <w:tc>
                <w:tcPr>
                  <w:tcW w:w="28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2011B90" w14:textId="77777777" w:rsidR="00AD0E35" w:rsidRPr="006C7237" w:rsidRDefault="00AD0E35" w:rsidP="0034058B">
                  <w:pPr>
                    <w:spacing w:after="120"/>
                    <w:rPr>
                      <w:sz w:val="22"/>
                      <w:szCs w:val="22"/>
                      <w:lang w:val="bg-BG"/>
                    </w:rPr>
                  </w:pPr>
                  <w:r w:rsidRPr="006C7237">
                    <w:rPr>
                      <w:sz w:val="22"/>
                      <w:szCs w:val="22"/>
                      <w:lang w:val="bg-BG"/>
                    </w:rPr>
                    <w:t>3-Умерено - Moderate</w:t>
                  </w:r>
                </w:p>
              </w:tc>
            </w:tr>
            <w:tr w:rsidR="00AD0E35" w:rsidRPr="00A50BDB" w14:paraId="679BD920" w14:textId="77777777" w:rsidTr="00AD0E35">
              <w:trPr>
                <w:trHeight w:val="300"/>
                <w:jc w:val="center"/>
              </w:trPr>
              <w:tc>
                <w:tcPr>
                  <w:tcW w:w="284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D98BD1C" w14:textId="77777777" w:rsidR="00AD0E35" w:rsidRPr="006C7237" w:rsidRDefault="00AD0E35" w:rsidP="0034058B">
                  <w:pPr>
                    <w:spacing w:after="120"/>
                    <w:rPr>
                      <w:sz w:val="22"/>
                      <w:szCs w:val="22"/>
                      <w:lang w:val="bg-BG"/>
                    </w:rPr>
                  </w:pPr>
                  <w:r w:rsidRPr="006C7237">
                    <w:rPr>
                      <w:sz w:val="22"/>
                      <w:szCs w:val="22"/>
                      <w:lang w:val="bg-BG"/>
                    </w:rPr>
                    <w:t>4-Лошо - Poor</w:t>
                  </w:r>
                </w:p>
              </w:tc>
            </w:tr>
            <w:tr w:rsidR="00AD0E35" w:rsidRPr="00A50BDB" w14:paraId="608C2266" w14:textId="77777777" w:rsidTr="00AD0E35">
              <w:trPr>
                <w:trHeight w:val="300"/>
                <w:jc w:val="center"/>
              </w:trPr>
              <w:tc>
                <w:tcPr>
                  <w:tcW w:w="284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0E58780" w14:textId="77777777" w:rsidR="00AD0E35" w:rsidRPr="006C7237" w:rsidRDefault="00AD0E35" w:rsidP="0034058B">
                  <w:pPr>
                    <w:spacing w:after="120"/>
                    <w:rPr>
                      <w:sz w:val="22"/>
                      <w:szCs w:val="22"/>
                      <w:lang w:val="bg-BG"/>
                    </w:rPr>
                  </w:pPr>
                  <w:r w:rsidRPr="006C7237">
                    <w:rPr>
                      <w:sz w:val="22"/>
                      <w:szCs w:val="22"/>
                      <w:lang w:val="bg-BG"/>
                    </w:rPr>
                    <w:t>5-Много лошо - Bad</w:t>
                  </w:r>
                </w:p>
              </w:tc>
            </w:tr>
          </w:tbl>
          <w:p w14:paraId="7B108848" w14:textId="77777777" w:rsidR="00AD0E35" w:rsidRPr="006C7237" w:rsidRDefault="00AD0E35" w:rsidP="0034058B">
            <w:pPr>
              <w:spacing w:after="120"/>
              <w:rPr>
                <w:sz w:val="22"/>
                <w:szCs w:val="22"/>
                <w:lang w:val="bg-BG"/>
              </w:rPr>
            </w:pPr>
            <w:r w:rsidRPr="006C7237">
              <w:rPr>
                <w:sz w:val="22"/>
                <w:szCs w:val="22"/>
                <w:lang w:val="bg-BG"/>
              </w:rPr>
              <w:t xml:space="preserve">Екологичното състояние на водите по р. Дунав по показател риби (пункт Искър и Янтра) е оценено на </w:t>
            </w:r>
            <w:r w:rsidRPr="006C7237">
              <w:rPr>
                <w:b/>
                <w:sz w:val="22"/>
                <w:szCs w:val="22"/>
                <w:lang w:val="bg-BG"/>
              </w:rPr>
              <w:t xml:space="preserve">добро (2) </w:t>
            </w:r>
            <w:r w:rsidRPr="006C7237">
              <w:rPr>
                <w:sz w:val="22"/>
                <w:szCs w:val="22"/>
                <w:lang w:val="bg-BG"/>
              </w:rPr>
              <w:t>според доклада на JDS4 (2019-2020, Табл. 5, стр. 51).</w:t>
            </w:r>
          </w:p>
        </w:tc>
        <w:tc>
          <w:tcPr>
            <w:tcW w:w="1132" w:type="pct"/>
          </w:tcPr>
          <w:p w14:paraId="44491B35" w14:textId="77777777" w:rsidR="00AD0E35" w:rsidRPr="006C7237" w:rsidRDefault="00AD0E35" w:rsidP="0034058B">
            <w:pPr>
              <w:spacing w:after="120"/>
              <w:rPr>
                <w:sz w:val="22"/>
                <w:szCs w:val="22"/>
                <w:lang w:val="bg-BG"/>
              </w:rPr>
            </w:pPr>
            <w:r w:rsidRPr="006C7237">
              <w:rPr>
                <w:sz w:val="22"/>
                <w:szCs w:val="22"/>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14:paraId="4126F2A3" w14:textId="77777777" w:rsidR="00AD0E35" w:rsidRDefault="00AD0E35" w:rsidP="00AD0E35">
      <w:pPr>
        <w:pStyle w:val="ListParagraph"/>
        <w:spacing w:after="120"/>
        <w:ind w:left="0"/>
        <w:rPr>
          <w:b/>
          <w:bCs/>
          <w:lang w:val="bg-BG"/>
        </w:rPr>
      </w:pPr>
    </w:p>
    <w:p w14:paraId="0E371C87" w14:textId="2E9267FC" w:rsidR="00AD0E35" w:rsidRPr="003D495F" w:rsidRDefault="00AD0E35" w:rsidP="00AD0E35">
      <w:pPr>
        <w:pStyle w:val="ListParagraph"/>
        <w:numPr>
          <w:ilvl w:val="0"/>
          <w:numId w:val="8"/>
        </w:numPr>
        <w:spacing w:after="120"/>
        <w:ind w:left="0"/>
        <w:rPr>
          <w:b/>
          <w:bCs/>
          <w:lang w:val="bg-BG"/>
        </w:rPr>
      </w:pPr>
      <w:r w:rsidRPr="003D495F">
        <w:rPr>
          <w:b/>
          <w:bCs/>
          <w:lang w:val="bg-BG"/>
        </w:rPr>
        <w:t xml:space="preserve">Необходимост от промени в </w:t>
      </w:r>
      <w:r w:rsidR="006C6AD3">
        <w:rPr>
          <w:b/>
          <w:bCs/>
          <w:lang w:val="bg-BG"/>
        </w:rPr>
        <w:t>СФД</w:t>
      </w:r>
      <w:r w:rsidRPr="003D495F">
        <w:rPr>
          <w:b/>
          <w:bCs/>
          <w:lang w:val="bg-BG"/>
        </w:rPr>
        <w:t xml:space="preserve"> за </w:t>
      </w:r>
      <w:r w:rsidRPr="007953AB">
        <w:rPr>
          <w:b/>
          <w:lang w:val="bg-BG"/>
        </w:rPr>
        <w:t>СЗЗ BG0002091 „Остров Лакът”</w:t>
      </w:r>
    </w:p>
    <w:p w14:paraId="734E1B31" w14:textId="004BE9D2" w:rsidR="00AD0E35" w:rsidRPr="00EC272D" w:rsidRDefault="00AD0E35" w:rsidP="00AD0E35">
      <w:pPr>
        <w:spacing w:after="120"/>
        <w:rPr>
          <w:lang w:val="bg-BG"/>
        </w:rPr>
      </w:pPr>
      <w:r>
        <w:rPr>
          <w:lang w:val="bg-BG"/>
        </w:rPr>
        <w:t>На този етап не могат да бъдат предложени</w:t>
      </w:r>
      <w:r w:rsidRPr="00EC272D">
        <w:rPr>
          <w:lang w:val="bg-BG"/>
        </w:rPr>
        <w:t xml:space="preserve"> промени в </w:t>
      </w:r>
      <w:r w:rsidR="006C6AD3">
        <w:rPr>
          <w:lang w:val="bg-BG"/>
        </w:rPr>
        <w:t>СФД</w:t>
      </w:r>
      <w:r w:rsidRPr="00EC272D">
        <w:rPr>
          <w:lang w:val="bg-BG"/>
        </w:rPr>
        <w:t xml:space="preserve"> за този вид.</w:t>
      </w:r>
    </w:p>
    <w:p w14:paraId="13034BA4" w14:textId="0D412849" w:rsidR="00297BD8" w:rsidRDefault="00297BD8" w:rsidP="006E3F5A">
      <w:pPr>
        <w:spacing w:after="120"/>
        <w:rPr>
          <w:lang w:val="bg-BG"/>
        </w:rPr>
      </w:pPr>
    </w:p>
    <w:p w14:paraId="623A44B7" w14:textId="77777777" w:rsidR="00A50BDB" w:rsidRDefault="00A50BDB" w:rsidP="00A50BDB">
      <w:pPr>
        <w:pStyle w:val="Heading1"/>
        <w:jc w:val="center"/>
        <w:rPr>
          <w:lang w:val="bg-BG"/>
        </w:rPr>
      </w:pPr>
      <w:bookmarkStart w:id="19" w:name="_Toc87487761"/>
      <w:bookmarkStart w:id="20" w:name="_Toc96961338"/>
      <w:r>
        <w:rPr>
          <w:lang w:val="bg-BG"/>
        </w:rPr>
        <w:t>Специфични цели за А</w:t>
      </w:r>
      <w:r w:rsidRPr="00A50BDB">
        <w:rPr>
          <w:lang w:val="ru-RU"/>
        </w:rPr>
        <w:t>02</w:t>
      </w:r>
      <w:r>
        <w:rPr>
          <w:lang w:val="bg-BG"/>
        </w:rPr>
        <w:t>6</w:t>
      </w:r>
      <w:r w:rsidRPr="00A50BDB">
        <w:rPr>
          <w:lang w:val="ru-RU"/>
        </w:rPr>
        <w:t xml:space="preserve"> </w:t>
      </w:r>
      <w:r>
        <w:rPr>
          <w:i/>
          <w:lang w:val="en-GB"/>
        </w:rPr>
        <w:t>Egretta</w:t>
      </w:r>
      <w:r w:rsidRPr="00A50BDB">
        <w:rPr>
          <w:i/>
          <w:lang w:val="ru-RU"/>
        </w:rPr>
        <w:t xml:space="preserve"> </w:t>
      </w:r>
      <w:r>
        <w:rPr>
          <w:i/>
          <w:lang w:val="en-GB"/>
        </w:rPr>
        <w:t>garzetta</w:t>
      </w:r>
      <w:r>
        <w:rPr>
          <w:lang w:val="bg-BG"/>
        </w:rPr>
        <w:t xml:space="preserve"> (малка бяла чапла)</w:t>
      </w:r>
      <w:bookmarkEnd w:id="19"/>
      <w:bookmarkEnd w:id="20"/>
    </w:p>
    <w:p w14:paraId="706B17FD" w14:textId="77777777" w:rsidR="00A50BDB" w:rsidRDefault="00A50BDB" w:rsidP="00A50BDB">
      <w:pPr>
        <w:jc w:val="both"/>
        <w:rPr>
          <w:lang w:val="bg-BG"/>
        </w:rPr>
      </w:pPr>
    </w:p>
    <w:p w14:paraId="57843A3F" w14:textId="77777777" w:rsidR="00A50BDB" w:rsidRPr="005631F4" w:rsidRDefault="00A50BDB" w:rsidP="005631F4">
      <w:pPr>
        <w:pStyle w:val="ListParagraph"/>
        <w:numPr>
          <w:ilvl w:val="0"/>
          <w:numId w:val="16"/>
        </w:numPr>
        <w:spacing w:line="240" w:lineRule="auto"/>
        <w:ind w:left="0"/>
        <w:jc w:val="both"/>
        <w:rPr>
          <w:b/>
          <w:lang w:val="bg-BG"/>
        </w:rPr>
      </w:pPr>
      <w:r w:rsidRPr="005631F4">
        <w:rPr>
          <w:b/>
          <w:lang w:val="bg-BG"/>
        </w:rPr>
        <w:t>Кратка характеристика на вида</w:t>
      </w:r>
    </w:p>
    <w:p w14:paraId="06BB6E1D" w14:textId="77777777" w:rsidR="00A50BDB" w:rsidRDefault="00A50BDB" w:rsidP="00707045">
      <w:pPr>
        <w:spacing w:line="240" w:lineRule="auto"/>
        <w:jc w:val="both"/>
        <w:rPr>
          <w:lang w:val="bg-BG"/>
        </w:rPr>
      </w:pPr>
      <w:r>
        <w:rPr>
          <w:lang w:val="bg-BG"/>
        </w:rPr>
        <w:t xml:space="preserve">Дължина на тялото: 55 – 65 </w:t>
      </w:r>
      <w:r>
        <w:rPr>
          <w:lang w:val="en-GB"/>
        </w:rPr>
        <w:t>cm</w:t>
      </w:r>
      <w:r>
        <w:rPr>
          <w:lang w:val="bg-BG"/>
        </w:rPr>
        <w:t xml:space="preserve">. Размах на крилата: 88 – 106 </w:t>
      </w:r>
      <w:r>
        <w:rPr>
          <w:lang w:val="en-GB"/>
        </w:rPr>
        <w:t>cm</w:t>
      </w:r>
      <w:r>
        <w:rPr>
          <w:lang w:val="bg-BG"/>
        </w:rPr>
        <w:t xml:space="preserve">. Изцяло бяла птица. Може да се сгреши с голямата бяла чапла. Основните различия са по-малкият размер, тъмният клюн и крака с жълти стъпала, които обаче не се виждат, когато птицата е кацнала във водата. През размножителния сезон има две удължени пера на тила – егретки. </w:t>
      </w:r>
    </w:p>
    <w:p w14:paraId="5F7BFF3D" w14:textId="77777777" w:rsidR="00A50BDB" w:rsidRDefault="00A50BDB" w:rsidP="00707045">
      <w:pPr>
        <w:spacing w:line="240" w:lineRule="auto"/>
        <w:jc w:val="both"/>
        <w:rPr>
          <w:i/>
          <w:lang w:val="bg-BG"/>
        </w:rPr>
      </w:pPr>
      <w:r>
        <w:rPr>
          <w:i/>
          <w:lang w:val="bg-BG"/>
        </w:rPr>
        <w:t>Характер на пребиваване в страната</w:t>
      </w:r>
    </w:p>
    <w:p w14:paraId="32FBA38C" w14:textId="31E7753E" w:rsidR="00A50BDB" w:rsidRDefault="00A50BDB" w:rsidP="00707045">
      <w:pPr>
        <w:spacing w:line="240" w:lineRule="auto"/>
        <w:jc w:val="both"/>
        <w:rPr>
          <w:lang w:val="bg-BG"/>
        </w:rPr>
      </w:pPr>
      <w:r>
        <w:rPr>
          <w:lang w:val="bg-BG"/>
        </w:rPr>
        <w:t>Малката бяла чапла е гнездящо-прелетен вид в България (Симеонов и др.</w:t>
      </w:r>
      <w:r w:rsidR="005631F4">
        <w:rPr>
          <w:lang w:val="bg-BG"/>
        </w:rPr>
        <w:t>,</w:t>
      </w:r>
      <w:r>
        <w:rPr>
          <w:lang w:val="bg-BG"/>
        </w:rPr>
        <w:t xml:space="preserve"> 1990). Пролетната миграция е от средата на март до май, а есенната – от края на август до октомври. Видът зимува в Африка и Близкия Изток. </w:t>
      </w:r>
    </w:p>
    <w:p w14:paraId="7ABE0A46" w14:textId="77777777" w:rsidR="00A50BDB" w:rsidRDefault="00A50BDB" w:rsidP="00707045">
      <w:pPr>
        <w:spacing w:line="240" w:lineRule="auto"/>
        <w:jc w:val="both"/>
        <w:rPr>
          <w:i/>
          <w:lang w:val="bg-BG"/>
        </w:rPr>
      </w:pPr>
      <w:r>
        <w:rPr>
          <w:i/>
          <w:lang w:val="bg-BG"/>
        </w:rPr>
        <w:t>Характерно местообитание</w:t>
      </w:r>
    </w:p>
    <w:p w14:paraId="679D0627" w14:textId="2A2E2135" w:rsidR="00A50BDB" w:rsidRDefault="00A50BDB" w:rsidP="00707045">
      <w:pPr>
        <w:jc w:val="both"/>
        <w:rPr>
          <w:lang w:val="bg-BG"/>
        </w:rPr>
      </w:pPr>
      <w:r>
        <w:rPr>
          <w:lang w:val="bg-BG"/>
        </w:rPr>
        <w:t>Малката бяла чапла обитава блата, езера, разливи на реки, микроязовири, язовири, канали на напоителни системи, рибарници, оризища, както и заливни гори и равнинни дъбови гори. Размножителният период започва от средата на април и продължава до началото на август. Образува различни по големина смесени колонии с други видо</w:t>
      </w:r>
      <w:r w:rsidR="005631F4">
        <w:rPr>
          <w:lang w:val="bg-BG"/>
        </w:rPr>
        <w:t>ве чапли, корморани, ибиси и лоп</w:t>
      </w:r>
      <w:r>
        <w:rPr>
          <w:lang w:val="bg-BG"/>
        </w:rPr>
        <w:t xml:space="preserve">атарки. Познати са три типа гнездови колонии: в тръстикови масиви, в заливни гори и в </w:t>
      </w:r>
      <w:r>
        <w:rPr>
          <w:lang w:val="bg-BG"/>
        </w:rPr>
        <w:lastRenderedPageBreak/>
        <w:t>равнинни дъбови гори. Гнездото е разположено предимно в средните етажи на дърветата, или до около 1 м. над водната повърхност (Симеонов и др.</w:t>
      </w:r>
      <w:r w:rsidR="005631F4">
        <w:rPr>
          <w:lang w:val="bg-BG"/>
        </w:rPr>
        <w:t>,</w:t>
      </w:r>
      <w:r>
        <w:rPr>
          <w:lang w:val="bg-BG"/>
        </w:rPr>
        <w:t xml:space="preserve"> 1990). Снася 3 – 4 яйца, като има едно поколение годишно. Предпочитаните местообитания са 1130, 1150, 1160, 3130, 3150, 91</w:t>
      </w:r>
      <w:r>
        <w:rPr>
          <w:lang w:val="en-GB"/>
        </w:rPr>
        <w:t>D</w:t>
      </w:r>
      <w:r w:rsidRPr="00A50BDB">
        <w:rPr>
          <w:lang w:val="ru-RU"/>
        </w:rPr>
        <w:t>0, 91</w:t>
      </w:r>
      <w:r>
        <w:rPr>
          <w:lang w:val="en-GB"/>
        </w:rPr>
        <w:t>E</w:t>
      </w:r>
      <w:r w:rsidRPr="00A50BDB">
        <w:rPr>
          <w:lang w:val="ru-RU"/>
        </w:rPr>
        <w:t xml:space="preserve">0 </w:t>
      </w:r>
      <w:r>
        <w:rPr>
          <w:lang w:val="bg-BG"/>
        </w:rPr>
        <w:t xml:space="preserve">и </w:t>
      </w:r>
      <w:r w:rsidRPr="00A50BDB">
        <w:rPr>
          <w:lang w:val="ru-RU"/>
        </w:rPr>
        <w:t>91</w:t>
      </w:r>
      <w:r>
        <w:rPr>
          <w:lang w:val="en-GB"/>
        </w:rPr>
        <w:t>F</w:t>
      </w:r>
      <w:r w:rsidRPr="00A50BDB">
        <w:rPr>
          <w:lang w:val="ru-RU"/>
        </w:rPr>
        <w:t xml:space="preserve">0 </w:t>
      </w:r>
      <w:r>
        <w:rPr>
          <w:lang w:val="bg-BG"/>
        </w:rPr>
        <w:t>според Директивата за хабитатите (Кавръкова и др.</w:t>
      </w:r>
      <w:r w:rsidR="005631F4">
        <w:rPr>
          <w:lang w:val="bg-BG"/>
        </w:rPr>
        <w:t>,</w:t>
      </w:r>
      <w:r>
        <w:rPr>
          <w:lang w:val="bg-BG"/>
        </w:rPr>
        <w:t xml:space="preserve"> 2009).</w:t>
      </w:r>
    </w:p>
    <w:p w14:paraId="0E020793" w14:textId="77777777" w:rsidR="00A50BDB" w:rsidRDefault="00A50BDB" w:rsidP="00A50BDB">
      <w:pPr>
        <w:spacing w:line="240" w:lineRule="auto"/>
        <w:jc w:val="both"/>
        <w:rPr>
          <w:i/>
          <w:lang w:val="bg-BG"/>
        </w:rPr>
      </w:pPr>
      <w:r>
        <w:rPr>
          <w:i/>
          <w:lang w:val="bg-BG"/>
        </w:rPr>
        <w:t>Хранене</w:t>
      </w:r>
    </w:p>
    <w:p w14:paraId="7EE93A1C" w14:textId="597D2B00" w:rsidR="00A50BDB" w:rsidRDefault="00A50BDB" w:rsidP="00A50BDB">
      <w:pPr>
        <w:jc w:val="both"/>
        <w:rPr>
          <w:lang w:val="bg-BG"/>
        </w:rPr>
      </w:pPr>
      <w:r>
        <w:rPr>
          <w:lang w:val="bg-BG"/>
        </w:rPr>
        <w:t xml:space="preserve">Храни се с малки рибки, жаби и попови лъжички, водни насекоми, земноводни, малки гризаци и др., често в рехави ята от по няколко индивида. В изследване на птици от Софийско са установени </w:t>
      </w:r>
      <w:r>
        <w:rPr>
          <w:i/>
          <w:lang w:val="en-GB"/>
        </w:rPr>
        <w:t>Microtus</w:t>
      </w:r>
      <w:r w:rsidRPr="00A50BDB">
        <w:rPr>
          <w:i/>
          <w:lang w:val="bg-BG"/>
        </w:rPr>
        <w:t xml:space="preserve"> </w:t>
      </w:r>
      <w:r>
        <w:rPr>
          <w:i/>
          <w:lang w:val="en-GB"/>
        </w:rPr>
        <w:t>arvalis</w:t>
      </w:r>
      <w:r w:rsidRPr="00A50BDB">
        <w:rPr>
          <w:lang w:val="bg-BG"/>
        </w:rPr>
        <w:t xml:space="preserve">, </w:t>
      </w:r>
      <w:r>
        <w:rPr>
          <w:i/>
          <w:lang w:val="en-GB"/>
        </w:rPr>
        <w:t>Lacerta</w:t>
      </w:r>
      <w:r w:rsidRPr="00A50BDB">
        <w:rPr>
          <w:i/>
          <w:lang w:val="bg-BG"/>
        </w:rPr>
        <w:t xml:space="preserve"> </w:t>
      </w:r>
      <w:r>
        <w:rPr>
          <w:i/>
          <w:lang w:val="en-GB"/>
        </w:rPr>
        <w:t>viridis</w:t>
      </w:r>
      <w:r w:rsidRPr="00A50BDB">
        <w:rPr>
          <w:lang w:val="bg-BG"/>
        </w:rPr>
        <w:t xml:space="preserve">, </w:t>
      </w:r>
      <w:r>
        <w:rPr>
          <w:i/>
          <w:lang w:val="en-GB"/>
        </w:rPr>
        <w:t>Lacerta</w:t>
      </w:r>
      <w:r w:rsidRPr="00A50BDB">
        <w:rPr>
          <w:i/>
          <w:lang w:val="bg-BG"/>
        </w:rPr>
        <w:t xml:space="preserve"> </w:t>
      </w:r>
      <w:r>
        <w:rPr>
          <w:i/>
          <w:lang w:val="en-GB"/>
        </w:rPr>
        <w:t>sp</w:t>
      </w:r>
      <w:r w:rsidRPr="00A50BDB">
        <w:rPr>
          <w:lang w:val="bg-BG"/>
        </w:rPr>
        <w:t xml:space="preserve">., </w:t>
      </w:r>
      <w:r>
        <w:rPr>
          <w:i/>
          <w:lang w:val="en-GB"/>
        </w:rPr>
        <w:t>Rana</w:t>
      </w:r>
      <w:r w:rsidRPr="00A50BDB">
        <w:rPr>
          <w:i/>
          <w:lang w:val="bg-BG"/>
        </w:rPr>
        <w:t xml:space="preserve"> </w:t>
      </w:r>
      <w:r>
        <w:rPr>
          <w:i/>
          <w:lang w:val="en-GB"/>
        </w:rPr>
        <w:t>ridbunda</w:t>
      </w:r>
      <w:r>
        <w:rPr>
          <w:lang w:val="bg-BG"/>
        </w:rPr>
        <w:t xml:space="preserve">, </w:t>
      </w:r>
      <w:r>
        <w:rPr>
          <w:i/>
          <w:lang w:val="en-GB"/>
        </w:rPr>
        <w:t>Tinca</w:t>
      </w:r>
      <w:r w:rsidRPr="00A50BDB">
        <w:rPr>
          <w:i/>
          <w:lang w:val="bg-BG"/>
        </w:rPr>
        <w:t xml:space="preserve"> </w:t>
      </w:r>
      <w:r>
        <w:rPr>
          <w:i/>
          <w:lang w:val="en-GB"/>
        </w:rPr>
        <w:t>tinca</w:t>
      </w:r>
      <w:r w:rsidRPr="00A50BDB">
        <w:rPr>
          <w:lang w:val="bg-BG"/>
        </w:rPr>
        <w:t xml:space="preserve">, </w:t>
      </w:r>
      <w:r>
        <w:rPr>
          <w:i/>
          <w:lang w:val="en-GB"/>
        </w:rPr>
        <w:t>Gobio</w:t>
      </w:r>
      <w:r w:rsidRPr="00A50BDB">
        <w:rPr>
          <w:i/>
          <w:lang w:val="bg-BG"/>
        </w:rPr>
        <w:t xml:space="preserve"> </w:t>
      </w:r>
      <w:r>
        <w:rPr>
          <w:i/>
          <w:lang w:val="en-GB"/>
        </w:rPr>
        <w:t>gobio</w:t>
      </w:r>
      <w:r w:rsidRPr="00A50BDB">
        <w:rPr>
          <w:lang w:val="bg-BG"/>
        </w:rPr>
        <w:t xml:space="preserve">, </w:t>
      </w:r>
      <w:r>
        <w:rPr>
          <w:lang w:val="en-GB"/>
        </w:rPr>
        <w:t>Scardinius</w:t>
      </w:r>
      <w:r w:rsidRPr="00A50BDB">
        <w:rPr>
          <w:lang w:val="bg-BG"/>
        </w:rPr>
        <w:t xml:space="preserve"> </w:t>
      </w:r>
      <w:r>
        <w:rPr>
          <w:lang w:val="en-GB"/>
        </w:rPr>
        <w:t>erythrophtalmus</w:t>
      </w:r>
      <w:r w:rsidRPr="00A50BDB">
        <w:rPr>
          <w:lang w:val="bg-BG"/>
        </w:rPr>
        <w:t xml:space="preserve">, </w:t>
      </w:r>
      <w:r>
        <w:rPr>
          <w:lang w:val="en-GB"/>
        </w:rPr>
        <w:t>Alburnus</w:t>
      </w:r>
      <w:r w:rsidRPr="00A50BDB">
        <w:rPr>
          <w:lang w:val="bg-BG"/>
        </w:rPr>
        <w:t xml:space="preserve"> </w:t>
      </w:r>
      <w:r>
        <w:rPr>
          <w:lang w:val="en-GB"/>
        </w:rPr>
        <w:t>alburnus</w:t>
      </w:r>
      <w:r w:rsidRPr="00A50BDB">
        <w:rPr>
          <w:lang w:val="bg-BG"/>
        </w:rPr>
        <w:t xml:space="preserve">, </w:t>
      </w:r>
      <w:r>
        <w:rPr>
          <w:lang w:val="en-GB"/>
        </w:rPr>
        <w:t>Libellula</w:t>
      </w:r>
      <w:r w:rsidRPr="00A50BDB">
        <w:rPr>
          <w:lang w:val="bg-BG"/>
        </w:rPr>
        <w:t xml:space="preserve"> </w:t>
      </w:r>
      <w:r>
        <w:rPr>
          <w:lang w:val="en-GB"/>
        </w:rPr>
        <w:t>sp</w:t>
      </w:r>
      <w:r w:rsidRPr="00A50BDB">
        <w:rPr>
          <w:lang w:val="bg-BG"/>
        </w:rPr>
        <w:t xml:space="preserve">., </w:t>
      </w:r>
      <w:r>
        <w:rPr>
          <w:lang w:val="en-GB"/>
        </w:rPr>
        <w:t>Gryllus</w:t>
      </w:r>
      <w:r w:rsidRPr="00A50BDB">
        <w:rPr>
          <w:lang w:val="bg-BG"/>
        </w:rPr>
        <w:t xml:space="preserve"> </w:t>
      </w:r>
      <w:r>
        <w:rPr>
          <w:lang w:val="en-GB"/>
        </w:rPr>
        <w:t>demertus</w:t>
      </w:r>
      <w:r w:rsidRPr="00A50BDB">
        <w:rPr>
          <w:lang w:val="bg-BG"/>
        </w:rPr>
        <w:t xml:space="preserve">, </w:t>
      </w:r>
      <w:r>
        <w:rPr>
          <w:lang w:val="en-GB"/>
        </w:rPr>
        <w:t>Gryllotalpa</w:t>
      </w:r>
      <w:r w:rsidRPr="00A50BDB">
        <w:rPr>
          <w:lang w:val="bg-BG"/>
        </w:rPr>
        <w:t xml:space="preserve"> </w:t>
      </w:r>
      <w:r>
        <w:rPr>
          <w:lang w:val="en-GB"/>
        </w:rPr>
        <w:t>gryllotalpa</w:t>
      </w:r>
      <w:r w:rsidRPr="00A50BDB">
        <w:rPr>
          <w:lang w:val="bg-BG"/>
        </w:rPr>
        <w:t xml:space="preserve">, </w:t>
      </w:r>
      <w:r>
        <w:rPr>
          <w:lang w:val="en-GB"/>
        </w:rPr>
        <w:t>Carabidae</w:t>
      </w:r>
      <w:r w:rsidRPr="00A50BDB">
        <w:rPr>
          <w:lang w:val="bg-BG"/>
        </w:rPr>
        <w:t xml:space="preserve">, </w:t>
      </w:r>
      <w:r>
        <w:rPr>
          <w:lang w:val="en-GB"/>
        </w:rPr>
        <w:t>Dytiscidae</w:t>
      </w:r>
      <w:r w:rsidRPr="00A50BDB">
        <w:rPr>
          <w:lang w:val="bg-BG"/>
        </w:rPr>
        <w:t xml:space="preserve">, </w:t>
      </w:r>
      <w:r>
        <w:rPr>
          <w:lang w:val="en-GB"/>
        </w:rPr>
        <w:t>Hydrophylidae</w:t>
      </w:r>
      <w:r w:rsidRPr="00A50BDB">
        <w:rPr>
          <w:lang w:val="bg-BG"/>
        </w:rPr>
        <w:t xml:space="preserve">, </w:t>
      </w:r>
      <w:r>
        <w:rPr>
          <w:lang w:val="en-GB"/>
        </w:rPr>
        <w:t>Chrysomelidae</w:t>
      </w:r>
      <w:r w:rsidRPr="00A50BDB">
        <w:rPr>
          <w:lang w:val="bg-BG"/>
        </w:rPr>
        <w:t xml:space="preserve">, </w:t>
      </w:r>
      <w:r>
        <w:rPr>
          <w:lang w:val="en-GB"/>
        </w:rPr>
        <w:t>Curculionidae</w:t>
      </w:r>
      <w:r w:rsidRPr="00A50BDB">
        <w:rPr>
          <w:lang w:val="bg-BG"/>
        </w:rPr>
        <w:t xml:space="preserve">, </w:t>
      </w:r>
      <w:r>
        <w:rPr>
          <w:i/>
          <w:lang w:val="en-GB"/>
        </w:rPr>
        <w:t>Geotrupes</w:t>
      </w:r>
      <w:r w:rsidRPr="00A50BDB">
        <w:rPr>
          <w:i/>
          <w:lang w:val="bg-BG"/>
        </w:rPr>
        <w:t xml:space="preserve"> </w:t>
      </w:r>
      <w:r>
        <w:rPr>
          <w:i/>
          <w:lang w:val="en-GB"/>
        </w:rPr>
        <w:t>sp</w:t>
      </w:r>
      <w:r w:rsidRPr="00A50BDB">
        <w:rPr>
          <w:lang w:val="bg-BG"/>
        </w:rPr>
        <w:t xml:space="preserve">. </w:t>
      </w:r>
      <w:r>
        <w:rPr>
          <w:lang w:val="bg-BG"/>
        </w:rPr>
        <w:t>Ловува рано сутрин и привечер, по-рядко през останалото време (Симеонов и др.</w:t>
      </w:r>
      <w:r w:rsidR="005631F4">
        <w:rPr>
          <w:lang w:val="bg-BG"/>
        </w:rPr>
        <w:t>,</w:t>
      </w:r>
      <w:r>
        <w:rPr>
          <w:lang w:val="bg-BG"/>
        </w:rPr>
        <w:t xml:space="preserve"> 1990).</w:t>
      </w:r>
    </w:p>
    <w:p w14:paraId="54674EB7" w14:textId="77777777" w:rsidR="00A50BDB" w:rsidRPr="005631F4" w:rsidRDefault="00A50BDB" w:rsidP="005631F4">
      <w:pPr>
        <w:pStyle w:val="ListParagraph"/>
        <w:numPr>
          <w:ilvl w:val="0"/>
          <w:numId w:val="16"/>
        </w:numPr>
        <w:ind w:left="0"/>
        <w:jc w:val="both"/>
        <w:rPr>
          <w:b/>
          <w:lang w:val="bg-BG"/>
        </w:rPr>
      </w:pPr>
      <w:r w:rsidRPr="005631F4">
        <w:rPr>
          <w:b/>
          <w:lang w:val="bg-BG"/>
        </w:rPr>
        <w:t>Разпространение, природозащитно състояние и тенденции в популацията на вида на национално ниво</w:t>
      </w:r>
    </w:p>
    <w:p w14:paraId="1A4396C7" w14:textId="1BF8BB98" w:rsidR="00A50BDB" w:rsidRDefault="00A50BDB" w:rsidP="00A50BDB">
      <w:pPr>
        <w:jc w:val="both"/>
        <w:rPr>
          <w:lang w:val="bg-BG"/>
        </w:rPr>
      </w:pPr>
      <w:r>
        <w:rPr>
          <w:lang w:val="bg-BG"/>
        </w:rPr>
        <w:t>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Бургаските влажни зони и по р. Арда. С епизодично гнездене в Софийското поле. Често неразмножаващи се индивиди могат да се регистрират и в други райони на стр</w:t>
      </w:r>
      <w:r w:rsidR="005631F4">
        <w:rPr>
          <w:lang w:val="bg-BG"/>
        </w:rPr>
        <w:t>аната (Янков отг. ред., 2007).</w:t>
      </w:r>
    </w:p>
    <w:p w14:paraId="2DFC1108" w14:textId="77777777" w:rsidR="00A50BDB" w:rsidRDefault="00A50BDB" w:rsidP="00A50BDB">
      <w:pPr>
        <w:jc w:val="both"/>
        <w:rPr>
          <w:lang w:val="bg-BG"/>
        </w:rPr>
      </w:pPr>
      <w:r>
        <w:rPr>
          <w:lang w:val="bg-BG"/>
        </w:rPr>
        <w:t xml:space="preserve">Природозащитният статус на малката бяла чапла според </w:t>
      </w:r>
      <w:r>
        <w:rPr>
          <w:lang w:val="en-GB"/>
        </w:rPr>
        <w:t>IUCN</w:t>
      </w:r>
      <w:r w:rsidRPr="00A50BDB">
        <w:rPr>
          <w:lang w:val="ru-RU"/>
        </w:rPr>
        <w:t xml:space="preserve"> </w:t>
      </w:r>
      <w:r>
        <w:rPr>
          <w:lang w:val="bg-BG"/>
        </w:rPr>
        <w:t>е</w:t>
      </w:r>
      <w:r w:rsidRPr="00A50BDB">
        <w:rPr>
          <w:lang w:val="ru-RU"/>
        </w:rPr>
        <w:t xml:space="preserve"> </w:t>
      </w:r>
      <w:r>
        <w:rPr>
          <w:lang w:val="en-GB"/>
        </w:rPr>
        <w:t>LC</w:t>
      </w:r>
      <w:r>
        <w:rPr>
          <w:lang w:val="bg-BG"/>
        </w:rPr>
        <w:t xml:space="preserve"> (</w:t>
      </w:r>
      <w:r>
        <w:rPr>
          <w:lang w:val="en-GB"/>
        </w:rPr>
        <w:t>Least</w:t>
      </w:r>
      <w:r w:rsidRPr="00A50BDB">
        <w:rPr>
          <w:lang w:val="ru-RU"/>
        </w:rPr>
        <w:t xml:space="preserve"> </w:t>
      </w:r>
      <w:r>
        <w:rPr>
          <w:lang w:val="en-GB"/>
        </w:rPr>
        <w:t>Concern</w:t>
      </w:r>
      <w:r w:rsidRPr="00A50BDB">
        <w:rPr>
          <w:lang w:val="ru-RU"/>
        </w:rPr>
        <w:t>)</w:t>
      </w:r>
      <w:r>
        <w:rPr>
          <w:lang w:val="bg-BG"/>
        </w:rPr>
        <w:t xml:space="preserve">. Включен в Червената книга на Р България в категория „Почти Застрашен”. Включен е в Приложение 1 на Директивата за птиците, както и в Приложения 2 и 3 на ЗБР. </w:t>
      </w:r>
    </w:p>
    <w:p w14:paraId="3A263759" w14:textId="77777777" w:rsidR="00A50BDB" w:rsidRDefault="00A50BDB" w:rsidP="00A50BDB">
      <w:pPr>
        <w:jc w:val="both"/>
        <w:rPr>
          <w:lang w:val="bg-BG"/>
        </w:rPr>
      </w:pPr>
      <w:r>
        <w:rPr>
          <w:lang w:val="bg-BG"/>
        </w:rPr>
        <w:t>Съгласно Докладването от 2019 г. (за периода 2013 – 2018 г.) националната гнездяща популация на вида се оценя на 500 – 2000 двойки. Краткосрочната тенденция на популацията (за периода 2000 – 2018 г.) е намаляваща, а дългосрочната (за периода 1980 – 2018 г.) – стабилна. Краткосрочната тенденция на популацията в рамките на Натура 2000 е намаляваща.</w:t>
      </w:r>
    </w:p>
    <w:p w14:paraId="67262A32" w14:textId="77777777" w:rsidR="00A50BDB" w:rsidRDefault="00A50BDB" w:rsidP="00A50BDB">
      <w:pPr>
        <w:jc w:val="both"/>
        <w:rPr>
          <w:lang w:val="bg-BG"/>
        </w:rPr>
      </w:pPr>
      <w:r>
        <w:rPr>
          <w:lang w:val="bg-BG"/>
        </w:rPr>
        <w:t>Мигриращата национална популация</w:t>
      </w:r>
      <w:r w:rsidRPr="00A50BDB">
        <w:rPr>
          <w:lang w:val="ru-RU"/>
        </w:rPr>
        <w:t xml:space="preserve"> (</w:t>
      </w:r>
      <w:r>
        <w:rPr>
          <w:lang w:val="bg-BG"/>
        </w:rPr>
        <w:t>за периода 2001 – 2018 г.</w:t>
      </w:r>
      <w:r w:rsidRPr="00A50BDB">
        <w:rPr>
          <w:lang w:val="ru-RU"/>
        </w:rPr>
        <w:t>)</w:t>
      </w:r>
      <w:r>
        <w:rPr>
          <w:lang w:val="bg-BG"/>
        </w:rPr>
        <w:t xml:space="preserve"> е оценена на 3000 – 5000 индивида. </w:t>
      </w:r>
    </w:p>
    <w:p w14:paraId="3E2DAA56" w14:textId="77777777" w:rsidR="00A50BDB" w:rsidRDefault="00A50BDB" w:rsidP="00A50BDB">
      <w:pPr>
        <w:jc w:val="both"/>
        <w:rPr>
          <w:lang w:val="bg-BG"/>
        </w:rPr>
      </w:pPr>
      <w:r>
        <w:rPr>
          <w:lang w:val="bg-BG"/>
        </w:rPr>
        <w:t>За гнездящата и мигриращата популация са посочени следните заплахи и влияния: F05, G01, H01, J02, K01, F26, M08 и G05.</w:t>
      </w:r>
    </w:p>
    <w:p w14:paraId="78EC8DD7" w14:textId="6BC10CA4" w:rsidR="00A50BDB" w:rsidRPr="005631F4" w:rsidRDefault="00A50BDB" w:rsidP="005631F4">
      <w:pPr>
        <w:pStyle w:val="ListParagraph"/>
        <w:numPr>
          <w:ilvl w:val="0"/>
          <w:numId w:val="16"/>
        </w:numPr>
        <w:ind w:left="0"/>
        <w:jc w:val="both"/>
        <w:rPr>
          <w:lang w:val="bg-BG"/>
        </w:rPr>
      </w:pPr>
      <w:r w:rsidRPr="005631F4">
        <w:rPr>
          <w:b/>
          <w:lang w:val="bg-BG"/>
        </w:rPr>
        <w:t xml:space="preserve">Състояние в СЗЗ BG0002091 </w:t>
      </w:r>
      <w:bookmarkStart w:id="21" w:name="_Hlk89251799"/>
      <w:r w:rsidRPr="005631F4">
        <w:rPr>
          <w:b/>
          <w:lang w:val="bg-BG"/>
        </w:rPr>
        <w:t>„Остров Лакът”</w:t>
      </w:r>
      <w:bookmarkEnd w:id="21"/>
    </w:p>
    <w:p w14:paraId="773151E5" w14:textId="2719D6A9" w:rsidR="00A50BDB" w:rsidRPr="00820EBB" w:rsidRDefault="00A50BDB" w:rsidP="00A50BDB">
      <w:pPr>
        <w:jc w:val="both"/>
        <w:rPr>
          <w:lang w:val="bg-BG"/>
        </w:rPr>
      </w:pPr>
      <w:r w:rsidRPr="00820EBB">
        <w:rPr>
          <w:lang w:val="bg-BG"/>
        </w:rPr>
        <w:t xml:space="preserve">Съгласно </w:t>
      </w:r>
      <w:r w:rsidR="006C6AD3">
        <w:rPr>
          <w:lang w:val="bg-BG"/>
        </w:rPr>
        <w:t>СФД</w:t>
      </w:r>
      <w:r w:rsidRPr="00820EBB">
        <w:rPr>
          <w:lang w:val="bg-BG"/>
        </w:rPr>
        <w:t xml:space="preserve"> </w:t>
      </w:r>
      <w:r w:rsidRPr="00820EBB">
        <w:rPr>
          <w:b/>
          <w:bCs/>
          <w:lang w:val="bg-BG"/>
        </w:rPr>
        <w:t>мигриращата</w:t>
      </w:r>
      <w:r w:rsidRPr="00820EBB">
        <w:rPr>
          <w:lang w:val="bg-BG"/>
        </w:rPr>
        <w:t xml:space="preserve"> популация на малката бяла чапла е </w:t>
      </w:r>
      <w:r w:rsidR="0058417A" w:rsidRPr="00820EBB">
        <w:rPr>
          <w:bCs/>
          <w:lang w:val="ru-RU"/>
        </w:rPr>
        <w:t>6</w:t>
      </w:r>
      <w:r w:rsidRPr="00820EBB">
        <w:rPr>
          <w:bCs/>
          <w:lang w:val="bg-BG"/>
        </w:rPr>
        <w:t xml:space="preserve"> – </w:t>
      </w:r>
      <w:r w:rsidR="0058417A" w:rsidRPr="00820EBB">
        <w:rPr>
          <w:bCs/>
          <w:lang w:val="ru-RU"/>
        </w:rPr>
        <w:t>61</w:t>
      </w:r>
      <w:r w:rsidRPr="00820EBB">
        <w:rPr>
          <w:bCs/>
          <w:lang w:val="bg-BG"/>
        </w:rPr>
        <w:t xml:space="preserve"> инд., което представлява 0,</w:t>
      </w:r>
      <w:r w:rsidR="0058417A" w:rsidRPr="00820EBB">
        <w:rPr>
          <w:bCs/>
          <w:lang w:val="ru-RU"/>
        </w:rPr>
        <w:t>1</w:t>
      </w:r>
      <w:r w:rsidRPr="00820EBB">
        <w:rPr>
          <w:bCs/>
          <w:lang w:val="bg-BG"/>
        </w:rPr>
        <w:t>2 – 0,</w:t>
      </w:r>
      <w:r w:rsidR="00820EBB" w:rsidRPr="00820EBB">
        <w:rPr>
          <w:bCs/>
          <w:lang w:val="ru-RU"/>
        </w:rPr>
        <w:t>2</w:t>
      </w:r>
      <w:r w:rsidRPr="00820EBB">
        <w:rPr>
          <w:bCs/>
          <w:lang w:val="bg-BG"/>
        </w:rPr>
        <w:t xml:space="preserve"> % от националната мигрираща популация </w:t>
      </w:r>
      <w:r w:rsidRPr="00820EBB">
        <w:rPr>
          <w:bCs/>
          <w:lang w:val="ru-RU"/>
        </w:rPr>
        <w:t>(</w:t>
      </w:r>
      <w:r w:rsidRPr="00820EBB">
        <w:rPr>
          <w:bCs/>
          <w:lang w:val="bg-BG"/>
        </w:rPr>
        <w:t>оценка</w:t>
      </w:r>
      <w:r w:rsidRPr="00820EBB">
        <w:rPr>
          <w:lang w:val="bg-BG"/>
        </w:rPr>
        <w:t xml:space="preserve"> „С”</w:t>
      </w:r>
      <w:r w:rsidRPr="00820EBB">
        <w:rPr>
          <w:lang w:val="ru-RU"/>
        </w:rPr>
        <w:t>)</w:t>
      </w:r>
      <w:r w:rsidRPr="00820EBB">
        <w:rPr>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3A1FB6D4" w14:textId="77777777" w:rsidR="00A50BDB" w:rsidRPr="005631F4" w:rsidRDefault="00A50BDB" w:rsidP="005631F4">
      <w:pPr>
        <w:pStyle w:val="ListParagraph"/>
        <w:numPr>
          <w:ilvl w:val="0"/>
          <w:numId w:val="16"/>
        </w:numPr>
        <w:spacing w:before="120" w:after="120" w:line="240" w:lineRule="auto"/>
        <w:ind w:left="0"/>
        <w:jc w:val="both"/>
        <w:rPr>
          <w:b/>
          <w:lang w:val="bg-BG"/>
        </w:rPr>
      </w:pPr>
      <w:r w:rsidRPr="005631F4">
        <w:rPr>
          <w:b/>
          <w:lang w:val="bg-BG"/>
        </w:rPr>
        <w:t>Анализ на наличната информация</w:t>
      </w:r>
    </w:p>
    <w:p w14:paraId="6DB5A793" w14:textId="7EFAB9D0" w:rsidR="00A50BDB" w:rsidRPr="0073460A" w:rsidRDefault="00A50BDB" w:rsidP="00103B5E">
      <w:pPr>
        <w:spacing w:before="120" w:after="120" w:line="240" w:lineRule="auto"/>
        <w:jc w:val="both"/>
        <w:rPr>
          <w:lang w:val="bg-BG"/>
        </w:rPr>
      </w:pPr>
      <w:r w:rsidRPr="0073460A">
        <w:rPr>
          <w:lang w:val="bg-BG"/>
        </w:rPr>
        <w:t>Малката бяла чапла е един от сравнително често срещаните гнездящи видове по българското поречие на р. Дунав (</w:t>
      </w:r>
      <w:r w:rsidRPr="0073460A">
        <w:rPr>
          <w:lang w:val="en-GB"/>
        </w:rPr>
        <w:t>Shurulinkov</w:t>
      </w:r>
      <w:r w:rsidRPr="0073460A">
        <w:rPr>
          <w:lang w:val="ru-RU"/>
        </w:rPr>
        <w:t xml:space="preserve"> </w:t>
      </w:r>
      <w:r w:rsidRPr="0073460A">
        <w:rPr>
          <w:lang w:val="en-GB"/>
        </w:rPr>
        <w:t>et</w:t>
      </w:r>
      <w:r w:rsidRPr="0073460A">
        <w:rPr>
          <w:lang w:val="ru-RU"/>
        </w:rPr>
        <w:t xml:space="preserve"> </w:t>
      </w:r>
      <w:r w:rsidRPr="0073460A">
        <w:rPr>
          <w:lang w:val="en-GB"/>
        </w:rPr>
        <w:t>al</w:t>
      </w:r>
      <w:r w:rsidRPr="0073460A">
        <w:rPr>
          <w:lang w:val="ru-RU"/>
        </w:rPr>
        <w:t>., 2019</w:t>
      </w:r>
      <w:r w:rsidRPr="0073460A">
        <w:rPr>
          <w:lang w:val="en-GB"/>
        </w:rPr>
        <w:t>b</w:t>
      </w:r>
      <w:r w:rsidRPr="0073460A">
        <w:rPr>
          <w:lang w:val="bg-BG"/>
        </w:rPr>
        <w:t>)</w:t>
      </w:r>
      <w:r w:rsidRPr="0073460A">
        <w:rPr>
          <w:lang w:val="ru-RU"/>
        </w:rPr>
        <w:t xml:space="preserve">. </w:t>
      </w:r>
      <w:r w:rsidR="005C3320">
        <w:rPr>
          <w:lang w:val="bg-BG"/>
        </w:rPr>
        <w:t>Видът</w:t>
      </w:r>
      <w:r w:rsidR="00103B5E" w:rsidRPr="0073460A">
        <w:rPr>
          <w:lang w:val="bg-BG"/>
        </w:rPr>
        <w:t xml:space="preserve"> е с най-висока численост в район</w:t>
      </w:r>
      <w:r w:rsidR="00CF2DDA" w:rsidRPr="0073460A">
        <w:rPr>
          <w:lang w:val="bg-BG"/>
        </w:rPr>
        <w:t xml:space="preserve">а на </w:t>
      </w:r>
      <w:r w:rsidR="00CF2DDA" w:rsidRPr="0073460A">
        <w:rPr>
          <w:lang w:val="bg-BG"/>
        </w:rPr>
        <w:lastRenderedPageBreak/>
        <w:t>средната Дунавска равнина</w:t>
      </w:r>
      <w:r w:rsidR="00103B5E" w:rsidRPr="0073460A">
        <w:rPr>
          <w:lang w:val="ru-RU"/>
        </w:rPr>
        <w:t xml:space="preserve"> </w:t>
      </w:r>
      <w:r w:rsidR="00103B5E" w:rsidRPr="0073460A">
        <w:rPr>
          <w:lang w:val="bg-BG"/>
        </w:rPr>
        <w:t>в разгара на пролетния прелет през май и в периода на след</w:t>
      </w:r>
      <w:r w:rsidR="00707045">
        <w:rPr>
          <w:lang w:val="bg-BG"/>
        </w:rPr>
        <w:t xml:space="preserve"> </w:t>
      </w:r>
      <w:r w:rsidR="00103B5E" w:rsidRPr="0073460A">
        <w:rPr>
          <w:lang w:val="bg-BG"/>
        </w:rPr>
        <w:t>гнездова</w:t>
      </w:r>
      <w:r w:rsidR="00103B5E" w:rsidRPr="0073460A">
        <w:rPr>
          <w:lang w:val="ru-RU"/>
        </w:rPr>
        <w:t xml:space="preserve"> </w:t>
      </w:r>
      <w:r w:rsidR="00103B5E" w:rsidRPr="0073460A">
        <w:rPr>
          <w:lang w:val="bg-BG"/>
        </w:rPr>
        <w:t>дисперсия – юли-август (Шурулинков и др. 2005).</w:t>
      </w:r>
      <w:r w:rsidR="00103B5E" w:rsidRPr="0073460A">
        <w:rPr>
          <w:lang w:val="ru-RU"/>
        </w:rPr>
        <w:t xml:space="preserve"> </w:t>
      </w:r>
      <w:r w:rsidR="0073460A" w:rsidRPr="0073460A">
        <w:rPr>
          <w:lang w:val="bg-BG"/>
        </w:rPr>
        <w:t xml:space="preserve">В ОВМ „Остров Лакът” видът е посочен като гнездящ с численост </w:t>
      </w:r>
      <w:r w:rsidR="0073460A" w:rsidRPr="0073460A">
        <w:rPr>
          <w:b/>
          <w:bCs/>
          <w:lang w:val="bg-BG"/>
        </w:rPr>
        <w:t>6 инд</w:t>
      </w:r>
      <w:r w:rsidR="0073460A" w:rsidRPr="0073460A">
        <w:rPr>
          <w:lang w:val="bg-BG"/>
        </w:rPr>
        <w:t>., но не е посочена численост на мигриращата популация (</w:t>
      </w:r>
      <w:r w:rsidR="009A3A26">
        <w:rPr>
          <w:lang w:val="bg-BG"/>
        </w:rPr>
        <w:t>Тодоров</w:t>
      </w:r>
      <w:r w:rsidR="005C3320" w:rsidRPr="005C3320">
        <w:rPr>
          <w:lang w:val="bg-BG"/>
        </w:rPr>
        <w:t>, 2007</w:t>
      </w:r>
      <w:r w:rsidR="0073460A" w:rsidRPr="0073460A">
        <w:rPr>
          <w:lang w:val="bg-BG"/>
        </w:rPr>
        <w:t xml:space="preserve">). </w:t>
      </w:r>
      <w:r w:rsidRPr="0073460A">
        <w:rPr>
          <w:lang w:val="bg-BG"/>
        </w:rPr>
        <w:t>Теренн</w:t>
      </w:r>
      <w:r w:rsidR="00326483" w:rsidRPr="0073460A">
        <w:rPr>
          <w:lang w:val="bg-BG"/>
        </w:rPr>
        <w:t>ите</w:t>
      </w:r>
      <w:r w:rsidRPr="0073460A">
        <w:rPr>
          <w:lang w:val="bg-BG"/>
        </w:rPr>
        <w:t xml:space="preserve"> проучван</w:t>
      </w:r>
      <w:r w:rsidR="00326483" w:rsidRPr="0073460A">
        <w:rPr>
          <w:lang w:val="bg-BG"/>
        </w:rPr>
        <w:t>ия</w:t>
      </w:r>
      <w:r w:rsidRPr="0073460A">
        <w:rPr>
          <w:lang w:val="bg-BG"/>
        </w:rPr>
        <w:t xml:space="preserve"> </w:t>
      </w:r>
      <w:r w:rsidR="004852F3" w:rsidRPr="0073460A">
        <w:rPr>
          <w:lang w:val="bg-BG"/>
        </w:rPr>
        <w:t xml:space="preserve">на вида в зоната </w:t>
      </w:r>
      <w:r w:rsidRPr="0073460A">
        <w:rPr>
          <w:lang w:val="bg-BG"/>
        </w:rPr>
        <w:t>през 2021 г. установи</w:t>
      </w:r>
      <w:r w:rsidR="00326483" w:rsidRPr="0073460A">
        <w:rPr>
          <w:lang w:val="bg-BG"/>
        </w:rPr>
        <w:t>ха</w:t>
      </w:r>
      <w:r w:rsidRPr="0073460A">
        <w:rPr>
          <w:lang w:val="bg-BG"/>
        </w:rPr>
        <w:t xml:space="preserve"> </w:t>
      </w:r>
      <w:r w:rsidR="005E79F3" w:rsidRPr="0073460A">
        <w:rPr>
          <w:bCs/>
          <w:lang w:val="bg-BG"/>
        </w:rPr>
        <w:t>11 инд</w:t>
      </w:r>
      <w:r w:rsidR="004852F3" w:rsidRPr="0073460A">
        <w:rPr>
          <w:bCs/>
          <w:lang w:val="bg-BG"/>
        </w:rPr>
        <w:t xml:space="preserve">. </w:t>
      </w:r>
      <w:r w:rsidR="00326483" w:rsidRPr="0073460A">
        <w:rPr>
          <w:bCs/>
          <w:lang w:val="bg-BG"/>
        </w:rPr>
        <w:t xml:space="preserve">през </w:t>
      </w:r>
      <w:r w:rsidR="00326483" w:rsidRPr="0073460A">
        <w:rPr>
          <w:lang w:val="bg-BG"/>
        </w:rPr>
        <w:t>май</w:t>
      </w:r>
      <w:r w:rsidR="00326483" w:rsidRPr="0073460A">
        <w:rPr>
          <w:bCs/>
          <w:lang w:val="bg-BG"/>
        </w:rPr>
        <w:t xml:space="preserve"> </w:t>
      </w:r>
      <w:r w:rsidR="004852F3" w:rsidRPr="0073460A">
        <w:rPr>
          <w:bCs/>
          <w:lang w:val="bg-BG"/>
        </w:rPr>
        <w:t>(Св. Чешмеджиев),</w:t>
      </w:r>
      <w:r w:rsidR="004852F3" w:rsidRPr="0073460A">
        <w:rPr>
          <w:lang w:val="bg-BG"/>
        </w:rPr>
        <w:t xml:space="preserve"> 5 инд. </w:t>
      </w:r>
      <w:r w:rsidR="00326483" w:rsidRPr="0073460A">
        <w:rPr>
          <w:lang w:val="bg-BG"/>
        </w:rPr>
        <w:t xml:space="preserve">през юни </w:t>
      </w:r>
      <w:r w:rsidR="004852F3" w:rsidRPr="0073460A">
        <w:rPr>
          <w:lang w:val="bg-BG"/>
        </w:rPr>
        <w:t xml:space="preserve">(Кр. Христов), </w:t>
      </w:r>
      <w:r w:rsidR="00326483" w:rsidRPr="0073460A">
        <w:rPr>
          <w:lang w:val="bg-BG"/>
        </w:rPr>
        <w:t>3 инд</w:t>
      </w:r>
      <w:r w:rsidRPr="0073460A">
        <w:rPr>
          <w:lang w:val="bg-BG"/>
        </w:rPr>
        <w:t>.</w:t>
      </w:r>
      <w:r w:rsidR="00326483" w:rsidRPr="0073460A">
        <w:rPr>
          <w:lang w:val="bg-BG"/>
        </w:rPr>
        <w:t xml:space="preserve"> – през юли  (Димитров, Куцаров, Шурулинков, Чешмеджиев), 3 инд. – през септември</w:t>
      </w:r>
      <w:r w:rsidR="0073460A" w:rsidRPr="0073460A">
        <w:rPr>
          <w:lang w:val="bg-BG"/>
        </w:rPr>
        <w:t xml:space="preserve"> (И. Христов)</w:t>
      </w:r>
      <w:r w:rsidR="00326483" w:rsidRPr="0073460A">
        <w:rPr>
          <w:lang w:val="bg-BG"/>
        </w:rPr>
        <w:t>.</w:t>
      </w:r>
    </w:p>
    <w:p w14:paraId="6CEA93F5" w14:textId="123136C0" w:rsidR="00A50BDB" w:rsidRPr="0073460A" w:rsidRDefault="00A50BDB" w:rsidP="00A50BDB">
      <w:pPr>
        <w:spacing w:before="120" w:after="120" w:line="240" w:lineRule="auto"/>
        <w:jc w:val="both"/>
        <w:rPr>
          <w:lang w:val="bg-BG"/>
        </w:rPr>
      </w:pPr>
      <w:r w:rsidRPr="0073460A">
        <w:rPr>
          <w:lang w:val="bg-BG"/>
        </w:rPr>
        <w:t xml:space="preserve">Наличната информация за мигриращата популация на вида е единствено от </w:t>
      </w:r>
      <w:r w:rsidR="006C6AD3">
        <w:rPr>
          <w:lang w:val="bg-BG"/>
        </w:rPr>
        <w:t>СФД</w:t>
      </w:r>
      <w:r w:rsidRPr="0073460A">
        <w:rPr>
          <w:lang w:val="bg-BG"/>
        </w:rPr>
        <w:t xml:space="preserve"> на зоната. Нужна е валидация и актуализиране на тези данни в резултат на адекватен мониторинг в периода август – март. </w:t>
      </w:r>
    </w:p>
    <w:p w14:paraId="7E3B0B05" w14:textId="2B3DB5D2" w:rsidR="00A50BDB" w:rsidRPr="0073460A" w:rsidRDefault="00A50BDB" w:rsidP="00A50BDB">
      <w:pPr>
        <w:spacing w:before="120" w:after="120" w:line="240" w:lineRule="auto"/>
        <w:jc w:val="both"/>
        <w:rPr>
          <w:lang w:val="bg-BG"/>
        </w:rPr>
      </w:pPr>
      <w:r w:rsidRPr="0073460A">
        <w:rPr>
          <w:lang w:val="bg-BG"/>
        </w:rPr>
        <w:t>Основна заплаха за вида е безпокойство от хора</w:t>
      </w:r>
      <w:r w:rsidR="005C3320">
        <w:rPr>
          <w:lang w:val="bg-BG"/>
        </w:rPr>
        <w:t xml:space="preserve"> и извършването на стопанска дейност</w:t>
      </w:r>
      <w:r w:rsidRPr="0073460A">
        <w:rPr>
          <w:lang w:val="bg-BG"/>
        </w:rPr>
        <w:t>.</w:t>
      </w:r>
    </w:p>
    <w:p w14:paraId="3A22CA1C" w14:textId="5056164A" w:rsidR="00A50BDB" w:rsidRPr="006A37A1" w:rsidRDefault="007B43D6" w:rsidP="006A37A1">
      <w:pPr>
        <w:pStyle w:val="ListParagraph"/>
        <w:numPr>
          <w:ilvl w:val="0"/>
          <w:numId w:val="16"/>
        </w:numPr>
        <w:ind w:left="0"/>
        <w:jc w:val="both"/>
        <w:rPr>
          <w:lang w:val="bg-BG"/>
        </w:rPr>
      </w:pPr>
      <w:r>
        <w:rPr>
          <w:b/>
          <w:lang w:val="bg-BG"/>
        </w:rPr>
        <w:t>Параметри за определяне на специфичните природозащитни цели за вида в зоната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160"/>
        <w:gridCol w:w="1158"/>
        <w:gridCol w:w="3384"/>
        <w:gridCol w:w="2203"/>
      </w:tblGrid>
      <w:tr w:rsidR="00A50BDB" w:rsidRPr="005C724D" w14:paraId="402355B0" w14:textId="77777777" w:rsidTr="005C724D">
        <w:trPr>
          <w:tblHeader/>
        </w:trPr>
        <w:tc>
          <w:tcPr>
            <w:tcW w:w="0" w:type="auto"/>
            <w:tcBorders>
              <w:top w:val="single" w:sz="4" w:space="0" w:color="auto"/>
              <w:left w:val="single" w:sz="4" w:space="0" w:color="auto"/>
              <w:bottom w:val="single" w:sz="4" w:space="0" w:color="auto"/>
              <w:right w:val="single" w:sz="4" w:space="0" w:color="auto"/>
            </w:tcBorders>
            <w:shd w:val="clear" w:color="auto" w:fill="B6DDE8"/>
            <w:vAlign w:val="center"/>
            <w:hideMark/>
          </w:tcPr>
          <w:p w14:paraId="63B0616C" w14:textId="77777777" w:rsidR="00A50BDB" w:rsidRPr="005C724D" w:rsidRDefault="00A50BDB" w:rsidP="005C724D">
            <w:pPr>
              <w:spacing w:after="0"/>
              <w:jc w:val="center"/>
              <w:rPr>
                <w:b/>
                <w:bCs/>
                <w:sz w:val="22"/>
                <w:szCs w:val="22"/>
                <w:lang w:val="bg-BG"/>
              </w:rPr>
            </w:pPr>
            <w:r w:rsidRPr="005C724D">
              <w:rPr>
                <w:b/>
                <w:bCs/>
                <w:sz w:val="22"/>
                <w:szCs w:val="22"/>
                <w:lang w:val="bg-BG"/>
              </w:rPr>
              <w:t>Параметър</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hideMark/>
          </w:tcPr>
          <w:p w14:paraId="0096507E" w14:textId="77777777" w:rsidR="00A50BDB" w:rsidRPr="005C724D" w:rsidRDefault="00A50BDB" w:rsidP="005C724D">
            <w:pPr>
              <w:spacing w:after="0"/>
              <w:jc w:val="center"/>
              <w:rPr>
                <w:b/>
                <w:bCs/>
                <w:sz w:val="22"/>
                <w:szCs w:val="22"/>
                <w:lang w:val="bg-BG"/>
              </w:rPr>
            </w:pPr>
            <w:r w:rsidRPr="005C724D">
              <w:rPr>
                <w:b/>
                <w:bCs/>
                <w:sz w:val="22"/>
                <w:szCs w:val="22"/>
                <w:lang w:val="bg-BG"/>
              </w:rPr>
              <w:t>Мерна единица</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hideMark/>
          </w:tcPr>
          <w:p w14:paraId="219AA69A" w14:textId="77777777" w:rsidR="00A50BDB" w:rsidRPr="005C724D" w:rsidRDefault="00A50BDB" w:rsidP="005C724D">
            <w:pPr>
              <w:spacing w:after="0"/>
              <w:jc w:val="center"/>
              <w:rPr>
                <w:b/>
                <w:bCs/>
                <w:sz w:val="22"/>
                <w:szCs w:val="22"/>
                <w:lang w:val="bg-BG"/>
              </w:rPr>
            </w:pPr>
            <w:r w:rsidRPr="005C724D">
              <w:rPr>
                <w:b/>
                <w:bCs/>
                <w:sz w:val="22"/>
                <w:szCs w:val="22"/>
                <w:lang w:val="bg-BG"/>
              </w:rPr>
              <w:t>Целева стойност</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hideMark/>
          </w:tcPr>
          <w:p w14:paraId="44F61798" w14:textId="77777777" w:rsidR="00A50BDB" w:rsidRPr="005C724D" w:rsidRDefault="00A50BDB" w:rsidP="005C724D">
            <w:pPr>
              <w:spacing w:after="0"/>
              <w:jc w:val="center"/>
              <w:rPr>
                <w:b/>
                <w:bCs/>
                <w:sz w:val="22"/>
                <w:szCs w:val="22"/>
                <w:lang w:val="bg-BG"/>
              </w:rPr>
            </w:pPr>
            <w:r w:rsidRPr="005C724D">
              <w:rPr>
                <w:b/>
                <w:bCs/>
                <w:sz w:val="22"/>
                <w:szCs w:val="22"/>
                <w:lang w:val="bg-BG"/>
              </w:rPr>
              <w:t>Допълнителна информация</w:t>
            </w:r>
          </w:p>
        </w:tc>
        <w:tc>
          <w:tcPr>
            <w:tcW w:w="0" w:type="auto"/>
            <w:tcBorders>
              <w:top w:val="single" w:sz="4" w:space="0" w:color="auto"/>
              <w:left w:val="single" w:sz="4" w:space="0" w:color="auto"/>
              <w:bottom w:val="single" w:sz="4" w:space="0" w:color="auto"/>
              <w:right w:val="single" w:sz="4" w:space="0" w:color="auto"/>
            </w:tcBorders>
            <w:shd w:val="clear" w:color="auto" w:fill="B6DDE8"/>
            <w:vAlign w:val="center"/>
            <w:hideMark/>
          </w:tcPr>
          <w:p w14:paraId="2FF409A9" w14:textId="77777777" w:rsidR="00A50BDB" w:rsidRPr="005C724D" w:rsidRDefault="00A50BDB" w:rsidP="005C724D">
            <w:pPr>
              <w:spacing w:after="0"/>
              <w:jc w:val="center"/>
              <w:rPr>
                <w:b/>
                <w:bCs/>
                <w:sz w:val="22"/>
                <w:szCs w:val="22"/>
                <w:lang w:val="bg-BG"/>
              </w:rPr>
            </w:pPr>
            <w:r w:rsidRPr="005C724D">
              <w:rPr>
                <w:b/>
                <w:bCs/>
                <w:sz w:val="22"/>
                <w:szCs w:val="22"/>
                <w:lang w:val="bg-BG"/>
              </w:rPr>
              <w:t>Специфични за зоната цели</w:t>
            </w:r>
          </w:p>
        </w:tc>
      </w:tr>
      <w:tr w:rsidR="005A7BE9" w:rsidRPr="005C724D" w14:paraId="75A265A6" w14:textId="77777777" w:rsidTr="005C724D">
        <w:tc>
          <w:tcPr>
            <w:tcW w:w="0" w:type="auto"/>
            <w:tcBorders>
              <w:top w:val="single" w:sz="4" w:space="0" w:color="auto"/>
              <w:left w:val="single" w:sz="4" w:space="0" w:color="auto"/>
              <w:bottom w:val="single" w:sz="4" w:space="0" w:color="auto"/>
              <w:right w:val="single" w:sz="4" w:space="0" w:color="auto"/>
            </w:tcBorders>
            <w:hideMark/>
          </w:tcPr>
          <w:p w14:paraId="65523B2F" w14:textId="77777777" w:rsidR="00A50BDB" w:rsidRPr="005C724D" w:rsidRDefault="00A50BDB" w:rsidP="005C724D">
            <w:pPr>
              <w:spacing w:after="0"/>
              <w:rPr>
                <w:b/>
                <w:sz w:val="22"/>
                <w:szCs w:val="22"/>
                <w:lang w:val="bg-BG"/>
              </w:rPr>
            </w:pPr>
            <w:r w:rsidRPr="005C724D">
              <w:rPr>
                <w:b/>
                <w:sz w:val="22"/>
                <w:szCs w:val="22"/>
                <w:lang w:val="bg-BG"/>
              </w:rPr>
              <w:t xml:space="preserve">Популация: </w:t>
            </w:r>
            <w:r w:rsidRPr="005C724D">
              <w:rPr>
                <w:bCs/>
                <w:sz w:val="22"/>
                <w:szCs w:val="22"/>
                <w:lang w:val="bg-BG"/>
              </w:rPr>
              <w:t>Размер на мигриращата популация</w:t>
            </w:r>
          </w:p>
        </w:tc>
        <w:tc>
          <w:tcPr>
            <w:tcW w:w="0" w:type="auto"/>
            <w:tcBorders>
              <w:top w:val="single" w:sz="4" w:space="0" w:color="auto"/>
              <w:left w:val="single" w:sz="4" w:space="0" w:color="auto"/>
              <w:bottom w:val="single" w:sz="4" w:space="0" w:color="auto"/>
              <w:right w:val="single" w:sz="4" w:space="0" w:color="auto"/>
            </w:tcBorders>
            <w:hideMark/>
          </w:tcPr>
          <w:p w14:paraId="1EB56AD8" w14:textId="77777777" w:rsidR="00A50BDB" w:rsidRPr="005C724D" w:rsidRDefault="00A50BDB" w:rsidP="005C724D">
            <w:pPr>
              <w:spacing w:after="0"/>
              <w:rPr>
                <w:sz w:val="22"/>
                <w:szCs w:val="22"/>
                <w:lang w:val="bg-BG"/>
              </w:rPr>
            </w:pPr>
            <w:r w:rsidRPr="005C724D">
              <w:rPr>
                <w:sz w:val="22"/>
                <w:szCs w:val="22"/>
                <w:lang w:val="bg-BG"/>
              </w:rPr>
              <w:t>Брой индивиди</w:t>
            </w:r>
          </w:p>
        </w:tc>
        <w:tc>
          <w:tcPr>
            <w:tcW w:w="0" w:type="auto"/>
            <w:tcBorders>
              <w:top w:val="single" w:sz="4" w:space="0" w:color="auto"/>
              <w:left w:val="single" w:sz="4" w:space="0" w:color="auto"/>
              <w:bottom w:val="single" w:sz="4" w:space="0" w:color="auto"/>
              <w:right w:val="single" w:sz="4" w:space="0" w:color="auto"/>
            </w:tcBorders>
            <w:hideMark/>
          </w:tcPr>
          <w:p w14:paraId="30D0A21B" w14:textId="75981639" w:rsidR="00A50BDB" w:rsidRPr="005C724D" w:rsidRDefault="00A50BDB" w:rsidP="005C724D">
            <w:pPr>
              <w:spacing w:after="0"/>
              <w:rPr>
                <w:sz w:val="22"/>
                <w:szCs w:val="22"/>
                <w:lang w:val="bg-BG"/>
              </w:rPr>
            </w:pPr>
            <w:r w:rsidRPr="005C724D">
              <w:rPr>
                <w:sz w:val="22"/>
                <w:szCs w:val="22"/>
                <w:lang w:val="bg-BG"/>
              </w:rPr>
              <w:t xml:space="preserve">Най-малко </w:t>
            </w:r>
            <w:r w:rsidR="003C3E81" w:rsidRPr="005C724D">
              <w:rPr>
                <w:sz w:val="22"/>
                <w:szCs w:val="22"/>
              </w:rPr>
              <w:t>1</w:t>
            </w:r>
            <w:r w:rsidRPr="005C724D">
              <w:rPr>
                <w:sz w:val="22"/>
                <w:szCs w:val="22"/>
                <w:lang w:val="bg-BG"/>
              </w:rPr>
              <w:t xml:space="preserve"> инд.</w:t>
            </w:r>
          </w:p>
        </w:tc>
        <w:tc>
          <w:tcPr>
            <w:tcW w:w="0" w:type="auto"/>
            <w:tcBorders>
              <w:top w:val="single" w:sz="4" w:space="0" w:color="auto"/>
              <w:left w:val="single" w:sz="4" w:space="0" w:color="auto"/>
              <w:bottom w:val="single" w:sz="4" w:space="0" w:color="auto"/>
              <w:right w:val="single" w:sz="4" w:space="0" w:color="auto"/>
            </w:tcBorders>
            <w:hideMark/>
          </w:tcPr>
          <w:p w14:paraId="4EE7C425" w14:textId="07D4A6CC" w:rsidR="00A50BDB" w:rsidRPr="005C724D" w:rsidRDefault="00A50BDB" w:rsidP="005C724D">
            <w:pPr>
              <w:spacing w:after="0"/>
              <w:rPr>
                <w:sz w:val="22"/>
                <w:szCs w:val="22"/>
                <w:lang w:val="ru-RU"/>
              </w:rPr>
            </w:pPr>
            <w:r w:rsidRPr="005C724D">
              <w:rPr>
                <w:sz w:val="22"/>
                <w:szCs w:val="22"/>
                <w:lang w:val="bg-BG"/>
              </w:rPr>
              <w:t xml:space="preserve">Целевата стойност е определена от </w:t>
            </w:r>
            <w:r w:rsidR="006C6AD3">
              <w:rPr>
                <w:sz w:val="22"/>
                <w:szCs w:val="22"/>
                <w:lang w:val="bg-BG"/>
              </w:rPr>
              <w:t>СФД</w:t>
            </w:r>
            <w:r w:rsidRPr="005C724D">
              <w:rPr>
                <w:sz w:val="22"/>
                <w:szCs w:val="22"/>
                <w:lang w:val="bg-BG"/>
              </w:rPr>
              <w:t>. Тези данни се нуждаят от потвърждение в резултат на адекватен мониторинг в периода август – март месец.</w:t>
            </w:r>
          </w:p>
        </w:tc>
        <w:tc>
          <w:tcPr>
            <w:tcW w:w="0" w:type="auto"/>
            <w:tcBorders>
              <w:top w:val="single" w:sz="4" w:space="0" w:color="auto"/>
              <w:left w:val="single" w:sz="4" w:space="0" w:color="auto"/>
              <w:bottom w:val="single" w:sz="4" w:space="0" w:color="auto"/>
              <w:right w:val="single" w:sz="4" w:space="0" w:color="auto"/>
            </w:tcBorders>
            <w:hideMark/>
          </w:tcPr>
          <w:p w14:paraId="2C5C8D38" w14:textId="77777777" w:rsidR="00A50BDB" w:rsidRPr="005C724D" w:rsidRDefault="00A50BDB" w:rsidP="005C724D">
            <w:pPr>
              <w:spacing w:after="0"/>
              <w:rPr>
                <w:sz w:val="22"/>
                <w:szCs w:val="22"/>
                <w:lang w:val="bg-BG"/>
              </w:rPr>
            </w:pPr>
            <w:r w:rsidRPr="005C724D">
              <w:rPr>
                <w:sz w:val="22"/>
                <w:szCs w:val="22"/>
                <w:lang w:val="bg-BG"/>
              </w:rPr>
              <w:t>Да се извърши целенасочен мониторинг за установяване на размера на мигриращата популация до 2025 г.</w:t>
            </w:r>
          </w:p>
        </w:tc>
      </w:tr>
      <w:tr w:rsidR="00954D28" w:rsidRPr="005C724D" w14:paraId="76EA3405" w14:textId="77777777" w:rsidTr="005C724D">
        <w:tc>
          <w:tcPr>
            <w:tcW w:w="0" w:type="auto"/>
            <w:tcBorders>
              <w:top w:val="single" w:sz="4" w:space="0" w:color="auto"/>
              <w:left w:val="single" w:sz="4" w:space="0" w:color="auto"/>
              <w:bottom w:val="single" w:sz="4" w:space="0" w:color="auto"/>
              <w:right w:val="single" w:sz="4" w:space="0" w:color="auto"/>
            </w:tcBorders>
            <w:hideMark/>
          </w:tcPr>
          <w:p w14:paraId="08651069" w14:textId="3CA53405" w:rsidR="00954D28" w:rsidRPr="00954D28" w:rsidRDefault="00954D28" w:rsidP="00954D28">
            <w:pPr>
              <w:spacing w:after="0"/>
              <w:rPr>
                <w:b/>
                <w:sz w:val="22"/>
                <w:szCs w:val="22"/>
                <w:lang w:val="bg-BG"/>
              </w:rPr>
            </w:pPr>
            <w:r w:rsidRPr="00954D28">
              <w:rPr>
                <w:b/>
                <w:sz w:val="22"/>
                <w:szCs w:val="22"/>
                <w:lang w:val="bg-BG"/>
              </w:rPr>
              <w:t xml:space="preserve">Местообитание на вида: </w:t>
            </w:r>
            <w:r w:rsidRPr="00954D28">
              <w:rPr>
                <w:bCs/>
                <w:sz w:val="22"/>
                <w:szCs w:val="22"/>
                <w:lang w:val="bg-BG"/>
              </w:rPr>
              <w:t xml:space="preserve">Площ на подходящите хранителни местообитания </w:t>
            </w:r>
          </w:p>
        </w:tc>
        <w:tc>
          <w:tcPr>
            <w:tcW w:w="0" w:type="auto"/>
            <w:tcBorders>
              <w:top w:val="single" w:sz="4" w:space="0" w:color="auto"/>
              <w:left w:val="single" w:sz="4" w:space="0" w:color="auto"/>
              <w:bottom w:val="single" w:sz="4" w:space="0" w:color="auto"/>
              <w:right w:val="single" w:sz="4" w:space="0" w:color="auto"/>
            </w:tcBorders>
            <w:hideMark/>
          </w:tcPr>
          <w:p w14:paraId="2833379B" w14:textId="52E0FEFB" w:rsidR="00954D28" w:rsidRPr="00954D28" w:rsidRDefault="00954D28" w:rsidP="00954D28">
            <w:pPr>
              <w:spacing w:after="0"/>
              <w:rPr>
                <w:sz w:val="22"/>
                <w:szCs w:val="22"/>
              </w:rPr>
            </w:pPr>
            <w:r w:rsidRPr="00954D28">
              <w:rPr>
                <w:sz w:val="22"/>
                <w:szCs w:val="22"/>
                <w:lang w:val="en-GB"/>
              </w:rPr>
              <w:t>h</w:t>
            </w:r>
            <w:r w:rsidRPr="00954D28">
              <w:rPr>
                <w:sz w:val="22"/>
                <w:szCs w:val="22"/>
              </w:rPr>
              <w:t>a</w:t>
            </w:r>
          </w:p>
        </w:tc>
        <w:tc>
          <w:tcPr>
            <w:tcW w:w="0" w:type="auto"/>
            <w:tcBorders>
              <w:top w:val="single" w:sz="4" w:space="0" w:color="auto"/>
              <w:left w:val="single" w:sz="4" w:space="0" w:color="auto"/>
              <w:bottom w:val="single" w:sz="4" w:space="0" w:color="auto"/>
              <w:right w:val="single" w:sz="4" w:space="0" w:color="auto"/>
            </w:tcBorders>
            <w:hideMark/>
          </w:tcPr>
          <w:p w14:paraId="4FE8F645" w14:textId="1CA2C977" w:rsidR="00954D28" w:rsidRPr="00954D28" w:rsidRDefault="00954D28" w:rsidP="00954D28">
            <w:pPr>
              <w:spacing w:after="0"/>
              <w:rPr>
                <w:sz w:val="22"/>
                <w:szCs w:val="22"/>
                <w:lang w:val="bg-BG"/>
              </w:rPr>
            </w:pPr>
            <w:r w:rsidRPr="00954D28">
              <w:rPr>
                <w:sz w:val="22"/>
                <w:szCs w:val="22"/>
                <w:lang w:val="bg-BG"/>
              </w:rPr>
              <w:t xml:space="preserve">Най-малко 321 </w:t>
            </w:r>
            <w:r w:rsidRPr="00954D28">
              <w:rPr>
                <w:sz w:val="22"/>
                <w:szCs w:val="22"/>
              </w:rPr>
              <w:t>ha</w:t>
            </w:r>
            <w:r w:rsidRPr="00954D28">
              <w:rPr>
                <w:sz w:val="22"/>
                <w:szCs w:val="22"/>
                <w:lang w:val="bg-BG"/>
              </w:rPr>
              <w:t>.</w:t>
            </w:r>
          </w:p>
        </w:tc>
        <w:tc>
          <w:tcPr>
            <w:tcW w:w="0" w:type="auto"/>
            <w:tcBorders>
              <w:top w:val="single" w:sz="4" w:space="0" w:color="auto"/>
              <w:left w:val="single" w:sz="4" w:space="0" w:color="auto"/>
              <w:bottom w:val="single" w:sz="4" w:space="0" w:color="auto"/>
              <w:right w:val="single" w:sz="4" w:space="0" w:color="auto"/>
            </w:tcBorders>
            <w:hideMark/>
          </w:tcPr>
          <w:p w14:paraId="373CA16A" w14:textId="351A0B64" w:rsidR="00954D28" w:rsidRPr="00954D28" w:rsidRDefault="00954D28" w:rsidP="00954D28">
            <w:pPr>
              <w:spacing w:after="0"/>
              <w:rPr>
                <w:sz w:val="22"/>
                <w:szCs w:val="22"/>
                <w:lang w:val="bg-BG"/>
              </w:rPr>
            </w:pPr>
            <w:r w:rsidRPr="00954D28">
              <w:rPr>
                <w:sz w:val="22"/>
                <w:szCs w:val="22"/>
                <w:lang w:val="bg-BG"/>
              </w:rPr>
              <w:t>Включва всички плитководни участъци на разстояние 1 м от брега на островите и на сушата, плюс площта на пясъчните коси</w:t>
            </w:r>
            <w:r w:rsidR="00C87D32">
              <w:rPr>
                <w:sz w:val="22"/>
                <w:szCs w:val="22"/>
                <w:lang w:val="bg-BG"/>
              </w:rPr>
              <w:t xml:space="preserve">, изчислена в </w:t>
            </w:r>
            <w:r w:rsidR="00C87D32">
              <w:rPr>
                <w:sz w:val="22"/>
                <w:szCs w:val="22"/>
                <w:lang w:val="en-GB"/>
              </w:rPr>
              <w:t>Google Earth Pro</w:t>
            </w:r>
            <w:r w:rsidRPr="00954D28">
              <w:rPr>
                <w:sz w:val="22"/>
                <w:szCs w:val="22"/>
                <w:lang w:val="bg-BG"/>
              </w:rPr>
              <w:t>.</w:t>
            </w:r>
          </w:p>
        </w:tc>
        <w:tc>
          <w:tcPr>
            <w:tcW w:w="0" w:type="auto"/>
            <w:tcBorders>
              <w:top w:val="single" w:sz="4" w:space="0" w:color="auto"/>
              <w:left w:val="single" w:sz="4" w:space="0" w:color="auto"/>
              <w:bottom w:val="single" w:sz="4" w:space="0" w:color="auto"/>
              <w:right w:val="single" w:sz="4" w:space="0" w:color="auto"/>
            </w:tcBorders>
            <w:hideMark/>
          </w:tcPr>
          <w:p w14:paraId="2C092C03" w14:textId="5C471D6F" w:rsidR="00954D28" w:rsidRPr="00954D28" w:rsidRDefault="00954D28" w:rsidP="00941AA0">
            <w:pPr>
              <w:spacing w:after="0"/>
              <w:rPr>
                <w:sz w:val="22"/>
                <w:szCs w:val="22"/>
                <w:lang w:val="bg-BG"/>
              </w:rPr>
            </w:pPr>
            <w:r w:rsidRPr="00954D28">
              <w:rPr>
                <w:sz w:val="22"/>
                <w:szCs w:val="22"/>
                <w:lang w:val="bg-BG"/>
              </w:rPr>
              <w:t xml:space="preserve">Поддържане на площта на подходящите местообитания на вида в размер най-малко 321 ha. </w:t>
            </w:r>
          </w:p>
        </w:tc>
      </w:tr>
      <w:tr w:rsidR="005A7BE9" w:rsidRPr="005C724D" w14:paraId="48B136A4" w14:textId="77777777" w:rsidTr="005C724D">
        <w:tc>
          <w:tcPr>
            <w:tcW w:w="0" w:type="auto"/>
            <w:tcBorders>
              <w:top w:val="single" w:sz="4" w:space="0" w:color="auto"/>
              <w:left w:val="single" w:sz="4" w:space="0" w:color="auto"/>
              <w:bottom w:val="single" w:sz="4" w:space="0" w:color="auto"/>
              <w:right w:val="single" w:sz="4" w:space="0" w:color="auto"/>
            </w:tcBorders>
            <w:hideMark/>
          </w:tcPr>
          <w:p w14:paraId="11DAA838" w14:textId="77777777" w:rsidR="005A7BE9" w:rsidRPr="005C724D" w:rsidRDefault="005A7BE9" w:rsidP="005C724D">
            <w:pPr>
              <w:spacing w:after="0"/>
              <w:rPr>
                <w:b/>
                <w:sz w:val="22"/>
                <w:szCs w:val="22"/>
                <w:lang w:val="bg-BG"/>
              </w:rPr>
            </w:pPr>
            <w:r w:rsidRPr="005C724D">
              <w:rPr>
                <w:b/>
                <w:sz w:val="22"/>
                <w:szCs w:val="22"/>
                <w:lang w:val="bg-BG"/>
              </w:rPr>
              <w:t xml:space="preserve">Местообитание на вида: </w:t>
            </w:r>
            <w:r w:rsidRPr="005C724D">
              <w:rPr>
                <w:sz w:val="22"/>
                <w:szCs w:val="22"/>
                <w:lang w:val="bg-BG"/>
              </w:rPr>
              <w:t>Екологично състояние на водните тела с местообитания на вида, по биологичен елемент риби (JDS4-Fish)</w:t>
            </w:r>
          </w:p>
        </w:tc>
        <w:tc>
          <w:tcPr>
            <w:tcW w:w="0" w:type="auto"/>
            <w:tcBorders>
              <w:top w:val="single" w:sz="4" w:space="0" w:color="auto"/>
              <w:left w:val="single" w:sz="4" w:space="0" w:color="auto"/>
              <w:bottom w:val="single" w:sz="4" w:space="0" w:color="auto"/>
              <w:right w:val="single" w:sz="4" w:space="0" w:color="auto"/>
            </w:tcBorders>
            <w:hideMark/>
          </w:tcPr>
          <w:p w14:paraId="0C741E53" w14:textId="77777777" w:rsidR="005A7BE9" w:rsidRPr="005C724D" w:rsidRDefault="005A7BE9" w:rsidP="005C724D">
            <w:pPr>
              <w:spacing w:after="0"/>
              <w:rPr>
                <w:sz w:val="22"/>
                <w:szCs w:val="22"/>
                <w:lang w:val="bg-BG"/>
              </w:rPr>
            </w:pPr>
            <w:r w:rsidRPr="005C724D">
              <w:rPr>
                <w:sz w:val="22"/>
                <w:szCs w:val="22"/>
                <w:lang w:val="bg-BG"/>
              </w:rPr>
              <w:t>5 степенна скала</w:t>
            </w:r>
          </w:p>
        </w:tc>
        <w:tc>
          <w:tcPr>
            <w:tcW w:w="0" w:type="auto"/>
            <w:tcBorders>
              <w:top w:val="single" w:sz="4" w:space="0" w:color="auto"/>
              <w:left w:val="single" w:sz="4" w:space="0" w:color="auto"/>
              <w:bottom w:val="single" w:sz="4" w:space="0" w:color="auto"/>
              <w:right w:val="single" w:sz="4" w:space="0" w:color="auto"/>
            </w:tcBorders>
            <w:hideMark/>
          </w:tcPr>
          <w:p w14:paraId="5DBC0F8C" w14:textId="77777777" w:rsidR="005A7BE9" w:rsidRPr="005C724D" w:rsidRDefault="005A7BE9" w:rsidP="005C724D">
            <w:pPr>
              <w:spacing w:after="0"/>
              <w:jc w:val="both"/>
              <w:rPr>
                <w:sz w:val="22"/>
                <w:szCs w:val="22"/>
                <w:lang w:val="bg-BG"/>
              </w:rPr>
            </w:pPr>
            <w:r w:rsidRPr="005C724D">
              <w:rPr>
                <w:sz w:val="22"/>
                <w:szCs w:val="22"/>
                <w:lang w:val="bg-BG"/>
              </w:rPr>
              <w:t>2-Добро или 1-Отлично</w:t>
            </w:r>
          </w:p>
        </w:tc>
        <w:tc>
          <w:tcPr>
            <w:tcW w:w="0" w:type="auto"/>
            <w:tcBorders>
              <w:top w:val="single" w:sz="4" w:space="0" w:color="auto"/>
              <w:left w:val="single" w:sz="4" w:space="0" w:color="auto"/>
              <w:bottom w:val="single" w:sz="4" w:space="0" w:color="auto"/>
              <w:right w:val="single" w:sz="4" w:space="0" w:color="auto"/>
            </w:tcBorders>
            <w:hideMark/>
          </w:tcPr>
          <w:tbl>
            <w:tblPr>
              <w:tblW w:w="2617" w:type="dxa"/>
              <w:jc w:val="center"/>
              <w:tblCellMar>
                <w:left w:w="70" w:type="dxa"/>
                <w:right w:w="70" w:type="dxa"/>
              </w:tblCellMar>
              <w:tblLook w:val="04A0" w:firstRow="1" w:lastRow="0" w:firstColumn="1" w:lastColumn="0" w:noHBand="0" w:noVBand="1"/>
            </w:tblPr>
            <w:tblGrid>
              <w:gridCol w:w="2617"/>
            </w:tblGrid>
            <w:tr w:rsidR="005A7BE9" w:rsidRPr="005C724D" w14:paraId="1D6DA6A6" w14:textId="77777777" w:rsidTr="005C724D">
              <w:trPr>
                <w:trHeight w:val="300"/>
                <w:jc w:val="center"/>
              </w:trPr>
              <w:tc>
                <w:tcPr>
                  <w:tcW w:w="2617" w:type="dxa"/>
                  <w:tcBorders>
                    <w:top w:val="single" w:sz="4" w:space="0" w:color="auto"/>
                    <w:left w:val="single" w:sz="4" w:space="0" w:color="auto"/>
                    <w:bottom w:val="single" w:sz="4" w:space="0" w:color="auto"/>
                    <w:right w:val="nil"/>
                  </w:tcBorders>
                  <w:shd w:val="clear" w:color="auto" w:fill="BFBFBF"/>
                  <w:noWrap/>
                  <w:vAlign w:val="bottom"/>
                  <w:hideMark/>
                </w:tcPr>
                <w:p w14:paraId="12AD4CF2" w14:textId="77777777" w:rsidR="005A7BE9" w:rsidRPr="005C724D" w:rsidRDefault="005A7BE9" w:rsidP="005C724D">
                  <w:pPr>
                    <w:spacing w:after="0"/>
                    <w:rPr>
                      <w:b/>
                      <w:bCs/>
                      <w:sz w:val="22"/>
                      <w:szCs w:val="22"/>
                      <w:lang w:val="bg-BG"/>
                    </w:rPr>
                  </w:pPr>
                  <w:r w:rsidRPr="005C724D">
                    <w:rPr>
                      <w:b/>
                      <w:bCs/>
                      <w:sz w:val="22"/>
                      <w:szCs w:val="22"/>
                      <w:lang w:val="bg-BG"/>
                    </w:rPr>
                    <w:t>Екологично състояние</w:t>
                  </w:r>
                </w:p>
              </w:tc>
            </w:tr>
            <w:tr w:rsidR="005A7BE9" w:rsidRPr="005C724D" w14:paraId="76FA6849" w14:textId="77777777" w:rsidTr="005C724D">
              <w:trPr>
                <w:trHeight w:val="300"/>
                <w:jc w:val="center"/>
              </w:trPr>
              <w:tc>
                <w:tcPr>
                  <w:tcW w:w="2617"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14:paraId="129EF3C4" w14:textId="77777777" w:rsidR="005A7BE9" w:rsidRPr="005C724D" w:rsidRDefault="005A7BE9" w:rsidP="005C724D">
                  <w:pPr>
                    <w:spacing w:after="0"/>
                    <w:rPr>
                      <w:sz w:val="22"/>
                      <w:szCs w:val="22"/>
                      <w:lang w:val="bg-BG"/>
                    </w:rPr>
                  </w:pPr>
                  <w:r w:rsidRPr="005C724D">
                    <w:rPr>
                      <w:sz w:val="22"/>
                      <w:szCs w:val="22"/>
                      <w:lang w:val="bg-BG"/>
                    </w:rPr>
                    <w:t>1-Отлично - High</w:t>
                  </w:r>
                </w:p>
              </w:tc>
            </w:tr>
            <w:tr w:rsidR="005A7BE9" w:rsidRPr="005C724D" w14:paraId="630F153E" w14:textId="77777777" w:rsidTr="005C724D">
              <w:trPr>
                <w:trHeight w:val="300"/>
                <w:jc w:val="center"/>
              </w:trPr>
              <w:tc>
                <w:tcPr>
                  <w:tcW w:w="261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7F7FC0A9" w14:textId="77777777" w:rsidR="005A7BE9" w:rsidRPr="005C724D" w:rsidRDefault="005A7BE9" w:rsidP="005C724D">
                  <w:pPr>
                    <w:spacing w:after="0"/>
                    <w:rPr>
                      <w:sz w:val="22"/>
                      <w:szCs w:val="22"/>
                      <w:lang w:val="bg-BG"/>
                    </w:rPr>
                  </w:pPr>
                  <w:r w:rsidRPr="005C724D">
                    <w:rPr>
                      <w:sz w:val="22"/>
                      <w:szCs w:val="22"/>
                      <w:lang w:val="bg-BG"/>
                    </w:rPr>
                    <w:t>2-Добро - Good</w:t>
                  </w:r>
                </w:p>
              </w:tc>
            </w:tr>
            <w:tr w:rsidR="005A7BE9" w:rsidRPr="005C724D" w14:paraId="5459DE78" w14:textId="77777777" w:rsidTr="005C724D">
              <w:trPr>
                <w:trHeight w:val="300"/>
                <w:jc w:val="center"/>
              </w:trPr>
              <w:tc>
                <w:tcPr>
                  <w:tcW w:w="261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4AEE37C" w14:textId="77777777" w:rsidR="005A7BE9" w:rsidRPr="005C724D" w:rsidRDefault="005A7BE9" w:rsidP="005C724D">
                  <w:pPr>
                    <w:spacing w:after="0"/>
                    <w:rPr>
                      <w:sz w:val="22"/>
                      <w:szCs w:val="22"/>
                      <w:lang w:val="bg-BG"/>
                    </w:rPr>
                  </w:pPr>
                  <w:r w:rsidRPr="005C724D">
                    <w:rPr>
                      <w:sz w:val="22"/>
                      <w:szCs w:val="22"/>
                      <w:lang w:val="bg-BG"/>
                    </w:rPr>
                    <w:t>3-Умерено - Moderate</w:t>
                  </w:r>
                </w:p>
              </w:tc>
            </w:tr>
            <w:tr w:rsidR="005A7BE9" w:rsidRPr="005C724D" w14:paraId="3D44AFEE" w14:textId="77777777" w:rsidTr="005C724D">
              <w:trPr>
                <w:trHeight w:val="300"/>
                <w:jc w:val="center"/>
              </w:trPr>
              <w:tc>
                <w:tcPr>
                  <w:tcW w:w="2617"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16B873F1" w14:textId="77777777" w:rsidR="005A7BE9" w:rsidRPr="005C724D" w:rsidRDefault="005A7BE9" w:rsidP="005C724D">
                  <w:pPr>
                    <w:spacing w:after="0"/>
                    <w:rPr>
                      <w:sz w:val="22"/>
                      <w:szCs w:val="22"/>
                      <w:lang w:val="bg-BG"/>
                    </w:rPr>
                  </w:pPr>
                  <w:r w:rsidRPr="005C724D">
                    <w:rPr>
                      <w:sz w:val="22"/>
                      <w:szCs w:val="22"/>
                      <w:lang w:val="bg-BG"/>
                    </w:rPr>
                    <w:t>4-Лошо - Poor</w:t>
                  </w:r>
                </w:p>
              </w:tc>
            </w:tr>
            <w:tr w:rsidR="005A7BE9" w:rsidRPr="005C724D" w14:paraId="0EE4087F" w14:textId="77777777" w:rsidTr="005C724D">
              <w:trPr>
                <w:trHeight w:val="300"/>
                <w:jc w:val="center"/>
              </w:trPr>
              <w:tc>
                <w:tcPr>
                  <w:tcW w:w="2617"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0F1E0CF7" w14:textId="77777777" w:rsidR="005A7BE9" w:rsidRPr="005C724D" w:rsidRDefault="005A7BE9" w:rsidP="005C724D">
                  <w:pPr>
                    <w:spacing w:after="0"/>
                    <w:rPr>
                      <w:sz w:val="22"/>
                      <w:szCs w:val="22"/>
                      <w:lang w:val="bg-BG"/>
                    </w:rPr>
                  </w:pPr>
                  <w:r w:rsidRPr="005C724D">
                    <w:rPr>
                      <w:sz w:val="22"/>
                      <w:szCs w:val="22"/>
                      <w:lang w:val="bg-BG"/>
                    </w:rPr>
                    <w:t>5-Много лошо - Bad</w:t>
                  </w:r>
                </w:p>
              </w:tc>
            </w:tr>
          </w:tbl>
          <w:p w14:paraId="5D269C6B" w14:textId="77777777" w:rsidR="005A7BE9" w:rsidRPr="005C724D" w:rsidRDefault="005A7BE9" w:rsidP="005C724D">
            <w:pPr>
              <w:spacing w:after="0"/>
              <w:jc w:val="both"/>
              <w:rPr>
                <w:sz w:val="22"/>
                <w:szCs w:val="22"/>
                <w:lang w:val="ru-RU"/>
              </w:rPr>
            </w:pPr>
            <w:r w:rsidRPr="005C724D">
              <w:rPr>
                <w:sz w:val="22"/>
                <w:szCs w:val="22"/>
                <w:lang w:val="bg-BG"/>
              </w:rPr>
              <w:t xml:space="preserve">Екологичното състояние на водите по р. Дунав по показател риби (пункт Искър и Янтра) е оценено на </w:t>
            </w:r>
            <w:r w:rsidRPr="005C724D">
              <w:rPr>
                <w:b/>
                <w:sz w:val="22"/>
                <w:szCs w:val="22"/>
                <w:lang w:val="bg-BG"/>
              </w:rPr>
              <w:t xml:space="preserve">добро (2) </w:t>
            </w:r>
            <w:r w:rsidRPr="005C724D">
              <w:rPr>
                <w:sz w:val="22"/>
                <w:szCs w:val="22"/>
                <w:lang w:val="bg-BG"/>
              </w:rPr>
              <w:t>според доклада на JDS4 (2019-2020, Табл. 5, стр. 51).</w:t>
            </w:r>
          </w:p>
        </w:tc>
        <w:tc>
          <w:tcPr>
            <w:tcW w:w="0" w:type="auto"/>
            <w:tcBorders>
              <w:top w:val="single" w:sz="4" w:space="0" w:color="auto"/>
              <w:left w:val="single" w:sz="4" w:space="0" w:color="auto"/>
              <w:bottom w:val="single" w:sz="4" w:space="0" w:color="auto"/>
              <w:right w:val="single" w:sz="4" w:space="0" w:color="auto"/>
            </w:tcBorders>
            <w:hideMark/>
          </w:tcPr>
          <w:p w14:paraId="2D4B9C20" w14:textId="77777777" w:rsidR="005A7BE9" w:rsidRPr="005C724D" w:rsidRDefault="005A7BE9" w:rsidP="005C724D">
            <w:pPr>
              <w:spacing w:after="0"/>
              <w:rPr>
                <w:sz w:val="22"/>
                <w:szCs w:val="22"/>
                <w:lang w:val="bg-BG"/>
              </w:rPr>
            </w:pPr>
            <w:r w:rsidRPr="005C724D">
              <w:rPr>
                <w:sz w:val="22"/>
                <w:szCs w:val="22"/>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14:paraId="518A0233" w14:textId="77777777" w:rsidR="00A50BDB" w:rsidRPr="005C724D" w:rsidRDefault="00A50BDB" w:rsidP="00A50BDB">
      <w:pPr>
        <w:rPr>
          <w:lang w:val="ru-RU"/>
        </w:rPr>
      </w:pPr>
    </w:p>
    <w:p w14:paraId="36834973" w14:textId="6789118A" w:rsidR="00A50BDB" w:rsidRPr="005C724D" w:rsidRDefault="00A50BDB" w:rsidP="005C724D">
      <w:pPr>
        <w:pStyle w:val="ListParagraph"/>
        <w:numPr>
          <w:ilvl w:val="0"/>
          <w:numId w:val="16"/>
        </w:numPr>
        <w:spacing w:before="120" w:after="120" w:line="240" w:lineRule="auto"/>
        <w:ind w:left="0"/>
        <w:rPr>
          <w:rFonts w:eastAsia="Calibri"/>
          <w:b/>
          <w:bCs/>
          <w:lang w:val="bg-BG"/>
        </w:rPr>
      </w:pPr>
      <w:r w:rsidRPr="005C724D">
        <w:rPr>
          <w:rFonts w:eastAsia="Calibri"/>
          <w:b/>
          <w:bCs/>
          <w:lang w:val="bg-BG"/>
        </w:rPr>
        <w:t xml:space="preserve">Необходимост от промени в </w:t>
      </w:r>
      <w:r w:rsidR="006C6AD3">
        <w:rPr>
          <w:rFonts w:eastAsia="Calibri"/>
          <w:b/>
          <w:bCs/>
          <w:lang w:val="bg-BG"/>
        </w:rPr>
        <w:t>СФД</w:t>
      </w:r>
      <w:r w:rsidRPr="005C724D">
        <w:rPr>
          <w:rFonts w:eastAsia="Calibri"/>
          <w:b/>
          <w:bCs/>
          <w:lang w:val="bg-BG"/>
        </w:rPr>
        <w:t xml:space="preserve"> за СЗЗ </w:t>
      </w:r>
      <w:r w:rsidRPr="005C724D">
        <w:rPr>
          <w:b/>
          <w:lang w:val="bg-BG"/>
        </w:rPr>
        <w:t>BG0002091 „Остров Лакът”</w:t>
      </w:r>
    </w:p>
    <w:p w14:paraId="6074357A" w14:textId="77777777" w:rsidR="005C724D" w:rsidRDefault="005A7BE9" w:rsidP="005A7BE9">
      <w:pPr>
        <w:jc w:val="both"/>
        <w:rPr>
          <w:lang w:val="bg-BG"/>
        </w:rPr>
      </w:pPr>
      <w:r w:rsidRPr="005A7BE9">
        <w:rPr>
          <w:lang w:val="bg-BG"/>
        </w:rPr>
        <w:t xml:space="preserve">Предвид наличната информация за </w:t>
      </w:r>
      <w:r w:rsidR="003C3E81" w:rsidRPr="003C3E81">
        <w:rPr>
          <w:b/>
          <w:lang w:val="bg-BG"/>
        </w:rPr>
        <w:t>мигриращ</w:t>
      </w:r>
      <w:r w:rsidRPr="005A7BE9">
        <w:rPr>
          <w:b/>
          <w:lang w:val="bg-BG"/>
        </w:rPr>
        <w:t>ата</w:t>
      </w:r>
      <w:r w:rsidRPr="005A7BE9">
        <w:rPr>
          <w:lang w:val="bg-BG"/>
        </w:rPr>
        <w:t xml:space="preserve"> численост на вида, предлагаме</w:t>
      </w:r>
      <w:r w:rsidR="005C724D">
        <w:rPr>
          <w:lang w:val="bg-BG"/>
        </w:rPr>
        <w:t>:</w:t>
      </w:r>
    </w:p>
    <w:p w14:paraId="4A7120FC" w14:textId="1BEBC240" w:rsidR="005A7BE9" w:rsidRPr="005C724D" w:rsidRDefault="005A7BE9" w:rsidP="005C724D">
      <w:pPr>
        <w:pStyle w:val="ListParagraph"/>
        <w:numPr>
          <w:ilvl w:val="0"/>
          <w:numId w:val="14"/>
        </w:numPr>
        <w:jc w:val="both"/>
        <w:rPr>
          <w:lang w:val="bg-BG"/>
        </w:rPr>
      </w:pPr>
      <w:r w:rsidRPr="005C724D">
        <w:rPr>
          <w:lang w:val="bg-BG"/>
        </w:rPr>
        <w:lastRenderedPageBreak/>
        <w:t xml:space="preserve">минималната численост </w:t>
      </w:r>
      <w:r w:rsidR="003C3E81" w:rsidRPr="005C724D">
        <w:rPr>
          <w:lang w:val="bg-BG"/>
        </w:rPr>
        <w:t xml:space="preserve">в </w:t>
      </w:r>
      <w:r w:rsidR="006C6AD3">
        <w:rPr>
          <w:rFonts w:eastAsia="Calibri"/>
          <w:lang w:val="bg-BG"/>
        </w:rPr>
        <w:t>СФД</w:t>
      </w:r>
      <w:r w:rsidR="003C3E81" w:rsidRPr="005C724D">
        <w:rPr>
          <w:lang w:val="bg-BG"/>
        </w:rPr>
        <w:t xml:space="preserve"> </w:t>
      </w:r>
      <w:r w:rsidRPr="005C724D">
        <w:rPr>
          <w:lang w:val="bg-BG"/>
        </w:rPr>
        <w:t xml:space="preserve">да се актуализира от </w:t>
      </w:r>
      <w:r w:rsidR="003C3E81" w:rsidRPr="005C724D">
        <w:rPr>
          <w:lang w:val="bg-BG"/>
        </w:rPr>
        <w:t>6</w:t>
      </w:r>
      <w:r w:rsidRPr="005C724D">
        <w:rPr>
          <w:lang w:val="bg-BG"/>
        </w:rPr>
        <w:t xml:space="preserve"> на 1 </w:t>
      </w:r>
      <w:r w:rsidR="005C724D">
        <w:t>инд.</w:t>
      </w:r>
      <w:r w:rsidRPr="005C724D">
        <w:rPr>
          <w:szCs w:val="22"/>
          <w:lang w:val="bg-BG"/>
        </w:rPr>
        <w:t>, тъй като не е коректно минималната и максималната численост на ви</w:t>
      </w:r>
      <w:r w:rsidR="005C724D">
        <w:rPr>
          <w:szCs w:val="22"/>
          <w:lang w:val="bg-BG"/>
        </w:rPr>
        <w:t>да да имат една и съща стойност;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696"/>
        <w:gridCol w:w="1637"/>
        <w:gridCol w:w="346"/>
        <w:gridCol w:w="508"/>
        <w:gridCol w:w="184"/>
        <w:gridCol w:w="184"/>
        <w:gridCol w:w="603"/>
        <w:gridCol w:w="637"/>
        <w:gridCol w:w="625"/>
        <w:gridCol w:w="609"/>
        <w:gridCol w:w="884"/>
        <w:gridCol w:w="999"/>
        <w:gridCol w:w="656"/>
        <w:gridCol w:w="550"/>
        <w:gridCol w:w="605"/>
      </w:tblGrid>
      <w:tr w:rsidR="005A7BE9" w:rsidRPr="005A7BE9" w14:paraId="243586DE" w14:textId="77777777" w:rsidTr="00A56149">
        <w:trPr>
          <w:jc w:val="center"/>
        </w:trPr>
        <w:tc>
          <w:tcPr>
            <w:tcW w:w="1860" w:type="pct"/>
            <w:gridSpan w:val="6"/>
            <w:shd w:val="clear" w:color="auto" w:fill="auto"/>
            <w:vAlign w:val="center"/>
          </w:tcPr>
          <w:p w14:paraId="710B4F4B" w14:textId="77777777" w:rsidR="005A7BE9" w:rsidRPr="005A7BE9" w:rsidRDefault="005A7BE9" w:rsidP="00A56149">
            <w:pPr>
              <w:spacing w:after="0"/>
              <w:rPr>
                <w:b/>
                <w:sz w:val="20"/>
                <w:szCs w:val="22"/>
                <w:lang w:val="bg-BG"/>
              </w:rPr>
            </w:pPr>
            <w:r w:rsidRPr="005A7BE9">
              <w:rPr>
                <w:b/>
                <w:sz w:val="20"/>
                <w:szCs w:val="22"/>
                <w:lang w:val="bg-BG"/>
              </w:rPr>
              <w:t>Species</w:t>
            </w:r>
          </w:p>
        </w:tc>
        <w:tc>
          <w:tcPr>
            <w:tcW w:w="1750" w:type="pct"/>
            <w:gridSpan w:val="6"/>
            <w:shd w:val="clear" w:color="auto" w:fill="auto"/>
            <w:vAlign w:val="center"/>
          </w:tcPr>
          <w:p w14:paraId="59EDD1BA" w14:textId="77777777" w:rsidR="005A7BE9" w:rsidRPr="005A7BE9" w:rsidRDefault="005A7BE9" w:rsidP="00A56149">
            <w:pPr>
              <w:spacing w:after="0"/>
              <w:rPr>
                <w:b/>
                <w:sz w:val="20"/>
                <w:szCs w:val="22"/>
                <w:lang w:val="bg-BG"/>
              </w:rPr>
            </w:pPr>
            <w:r w:rsidRPr="005A7BE9">
              <w:rPr>
                <w:b/>
                <w:sz w:val="20"/>
                <w:szCs w:val="22"/>
                <w:lang w:val="bg-BG"/>
              </w:rPr>
              <w:t>Population in the site</w:t>
            </w:r>
          </w:p>
        </w:tc>
        <w:tc>
          <w:tcPr>
            <w:tcW w:w="1390" w:type="pct"/>
            <w:gridSpan w:val="4"/>
            <w:shd w:val="clear" w:color="auto" w:fill="auto"/>
            <w:vAlign w:val="center"/>
          </w:tcPr>
          <w:p w14:paraId="1393B28D" w14:textId="77777777" w:rsidR="005A7BE9" w:rsidRPr="005A7BE9" w:rsidRDefault="005A7BE9" w:rsidP="00A56149">
            <w:pPr>
              <w:spacing w:after="0"/>
              <w:rPr>
                <w:b/>
                <w:sz w:val="20"/>
                <w:szCs w:val="22"/>
                <w:lang w:val="bg-BG"/>
              </w:rPr>
            </w:pPr>
            <w:r w:rsidRPr="005A7BE9">
              <w:rPr>
                <w:b/>
                <w:sz w:val="20"/>
                <w:szCs w:val="22"/>
                <w:lang w:val="bg-BG"/>
              </w:rPr>
              <w:t>Site assessment</w:t>
            </w:r>
          </w:p>
        </w:tc>
      </w:tr>
      <w:tr w:rsidR="005A7BE9" w:rsidRPr="005A7BE9" w14:paraId="1BD9286F" w14:textId="77777777" w:rsidTr="00A56149">
        <w:trPr>
          <w:jc w:val="center"/>
        </w:trPr>
        <w:tc>
          <w:tcPr>
            <w:tcW w:w="194" w:type="pct"/>
            <w:vMerge w:val="restart"/>
            <w:shd w:val="clear" w:color="auto" w:fill="auto"/>
            <w:vAlign w:val="center"/>
          </w:tcPr>
          <w:p w14:paraId="3483BC9B" w14:textId="77777777" w:rsidR="005A7BE9" w:rsidRPr="005A7BE9" w:rsidRDefault="005A7BE9" w:rsidP="00A56149">
            <w:pPr>
              <w:spacing w:after="0"/>
              <w:rPr>
                <w:b/>
                <w:sz w:val="20"/>
                <w:szCs w:val="22"/>
                <w:lang w:val="bg-BG"/>
              </w:rPr>
            </w:pPr>
            <w:r w:rsidRPr="005A7BE9">
              <w:rPr>
                <w:b/>
                <w:sz w:val="20"/>
                <w:szCs w:val="22"/>
                <w:lang w:val="bg-BG"/>
              </w:rPr>
              <w:t>G</w:t>
            </w:r>
          </w:p>
        </w:tc>
        <w:tc>
          <w:tcPr>
            <w:tcW w:w="344" w:type="pct"/>
            <w:vMerge w:val="restart"/>
            <w:shd w:val="clear" w:color="auto" w:fill="auto"/>
            <w:vAlign w:val="center"/>
          </w:tcPr>
          <w:p w14:paraId="3CE74480" w14:textId="77777777" w:rsidR="005A7BE9" w:rsidRPr="005A7BE9" w:rsidRDefault="005A7BE9" w:rsidP="00A56149">
            <w:pPr>
              <w:spacing w:after="0"/>
              <w:rPr>
                <w:b/>
                <w:sz w:val="20"/>
                <w:szCs w:val="22"/>
                <w:lang w:val="bg-BG"/>
              </w:rPr>
            </w:pPr>
            <w:r w:rsidRPr="005A7BE9">
              <w:rPr>
                <w:b/>
                <w:sz w:val="20"/>
                <w:szCs w:val="22"/>
                <w:lang w:val="bg-BG"/>
              </w:rPr>
              <w:t>Code</w:t>
            </w:r>
          </w:p>
        </w:tc>
        <w:tc>
          <w:tcPr>
            <w:tcW w:w="809" w:type="pct"/>
            <w:vMerge w:val="restart"/>
            <w:shd w:val="clear" w:color="auto" w:fill="auto"/>
            <w:vAlign w:val="center"/>
          </w:tcPr>
          <w:p w14:paraId="0F3BB333" w14:textId="77777777" w:rsidR="005A7BE9" w:rsidRPr="005A7BE9" w:rsidRDefault="005A7BE9" w:rsidP="00A56149">
            <w:pPr>
              <w:spacing w:after="0"/>
              <w:rPr>
                <w:b/>
                <w:sz w:val="20"/>
                <w:szCs w:val="22"/>
                <w:lang w:val="bg-BG"/>
              </w:rPr>
            </w:pPr>
            <w:r w:rsidRPr="005A7BE9">
              <w:rPr>
                <w:b/>
                <w:sz w:val="20"/>
                <w:szCs w:val="22"/>
                <w:lang w:val="bg-BG"/>
              </w:rPr>
              <w:t>Scientific Name</w:t>
            </w:r>
          </w:p>
        </w:tc>
        <w:tc>
          <w:tcPr>
            <w:tcW w:w="171" w:type="pct"/>
            <w:vMerge w:val="restart"/>
            <w:shd w:val="clear" w:color="auto" w:fill="auto"/>
            <w:vAlign w:val="center"/>
          </w:tcPr>
          <w:p w14:paraId="0056770F" w14:textId="77777777" w:rsidR="005A7BE9" w:rsidRPr="005A7BE9" w:rsidRDefault="005A7BE9" w:rsidP="00A56149">
            <w:pPr>
              <w:spacing w:after="0"/>
              <w:rPr>
                <w:b/>
                <w:sz w:val="20"/>
                <w:szCs w:val="22"/>
                <w:lang w:val="bg-BG"/>
              </w:rPr>
            </w:pPr>
            <w:r w:rsidRPr="005A7BE9">
              <w:rPr>
                <w:b/>
                <w:sz w:val="20"/>
                <w:szCs w:val="22"/>
                <w:lang w:val="bg-BG"/>
              </w:rPr>
              <w:t>S</w:t>
            </w:r>
          </w:p>
        </w:tc>
        <w:tc>
          <w:tcPr>
            <w:tcW w:w="251" w:type="pct"/>
            <w:vMerge w:val="restart"/>
            <w:shd w:val="clear" w:color="auto" w:fill="auto"/>
            <w:vAlign w:val="center"/>
          </w:tcPr>
          <w:p w14:paraId="10223186" w14:textId="77777777" w:rsidR="005A7BE9" w:rsidRPr="005A7BE9" w:rsidRDefault="005A7BE9" w:rsidP="00A56149">
            <w:pPr>
              <w:spacing w:after="0"/>
              <w:rPr>
                <w:b/>
                <w:sz w:val="20"/>
                <w:szCs w:val="22"/>
                <w:lang w:val="bg-BG"/>
              </w:rPr>
            </w:pPr>
            <w:r w:rsidRPr="005A7BE9">
              <w:rPr>
                <w:b/>
                <w:sz w:val="20"/>
                <w:szCs w:val="22"/>
                <w:lang w:val="bg-BG"/>
              </w:rPr>
              <w:t>NP</w:t>
            </w:r>
          </w:p>
        </w:tc>
        <w:tc>
          <w:tcPr>
            <w:tcW w:w="182" w:type="pct"/>
            <w:gridSpan w:val="2"/>
            <w:vMerge w:val="restart"/>
            <w:shd w:val="clear" w:color="auto" w:fill="auto"/>
            <w:vAlign w:val="center"/>
          </w:tcPr>
          <w:p w14:paraId="0AD2A891" w14:textId="77777777" w:rsidR="005A7BE9" w:rsidRPr="005A7BE9" w:rsidRDefault="005A7BE9" w:rsidP="00A56149">
            <w:pPr>
              <w:spacing w:after="0"/>
              <w:rPr>
                <w:b/>
                <w:sz w:val="20"/>
                <w:szCs w:val="22"/>
                <w:lang w:val="bg-BG"/>
              </w:rPr>
            </w:pPr>
            <w:r w:rsidRPr="005A7BE9">
              <w:rPr>
                <w:b/>
                <w:sz w:val="20"/>
                <w:szCs w:val="22"/>
                <w:lang w:val="bg-BG"/>
              </w:rPr>
              <w:t>T</w:t>
            </w:r>
          </w:p>
        </w:tc>
        <w:tc>
          <w:tcPr>
            <w:tcW w:w="612" w:type="pct"/>
            <w:gridSpan w:val="2"/>
            <w:shd w:val="clear" w:color="auto" w:fill="auto"/>
            <w:vAlign w:val="center"/>
          </w:tcPr>
          <w:p w14:paraId="4E997E13" w14:textId="77777777" w:rsidR="005A7BE9" w:rsidRPr="005A7BE9" w:rsidRDefault="005A7BE9" w:rsidP="00A56149">
            <w:pPr>
              <w:spacing w:after="0"/>
              <w:rPr>
                <w:b/>
                <w:sz w:val="20"/>
                <w:szCs w:val="22"/>
                <w:lang w:val="bg-BG"/>
              </w:rPr>
            </w:pPr>
            <w:r w:rsidRPr="005A7BE9">
              <w:rPr>
                <w:b/>
                <w:sz w:val="20"/>
                <w:szCs w:val="22"/>
                <w:lang w:val="bg-BG"/>
              </w:rPr>
              <w:t>Size</w:t>
            </w:r>
          </w:p>
        </w:tc>
        <w:tc>
          <w:tcPr>
            <w:tcW w:w="309" w:type="pct"/>
            <w:vMerge w:val="restart"/>
            <w:shd w:val="clear" w:color="auto" w:fill="auto"/>
            <w:vAlign w:val="center"/>
          </w:tcPr>
          <w:p w14:paraId="71868229" w14:textId="77777777" w:rsidR="005A7BE9" w:rsidRPr="005A7BE9" w:rsidRDefault="005A7BE9" w:rsidP="00A56149">
            <w:pPr>
              <w:spacing w:after="0"/>
              <w:rPr>
                <w:b/>
                <w:sz w:val="20"/>
                <w:szCs w:val="22"/>
                <w:lang w:val="bg-BG"/>
              </w:rPr>
            </w:pPr>
            <w:r w:rsidRPr="005A7BE9">
              <w:rPr>
                <w:b/>
                <w:sz w:val="20"/>
                <w:szCs w:val="22"/>
                <w:lang w:val="bg-BG"/>
              </w:rPr>
              <w:t>Unit</w:t>
            </w:r>
          </w:p>
        </w:tc>
        <w:tc>
          <w:tcPr>
            <w:tcW w:w="301" w:type="pct"/>
            <w:vMerge w:val="restart"/>
            <w:shd w:val="clear" w:color="auto" w:fill="auto"/>
            <w:vAlign w:val="center"/>
          </w:tcPr>
          <w:p w14:paraId="503C5A73" w14:textId="77777777" w:rsidR="005A7BE9" w:rsidRPr="005A7BE9" w:rsidRDefault="005A7BE9" w:rsidP="00A56149">
            <w:pPr>
              <w:spacing w:after="0"/>
              <w:rPr>
                <w:b/>
                <w:sz w:val="20"/>
                <w:szCs w:val="22"/>
                <w:lang w:val="bg-BG"/>
              </w:rPr>
            </w:pPr>
            <w:r w:rsidRPr="005A7BE9">
              <w:rPr>
                <w:b/>
                <w:sz w:val="20"/>
                <w:szCs w:val="22"/>
                <w:lang w:val="bg-BG"/>
              </w:rPr>
              <w:t>Cat.</w:t>
            </w:r>
          </w:p>
        </w:tc>
        <w:tc>
          <w:tcPr>
            <w:tcW w:w="437" w:type="pct"/>
            <w:vMerge w:val="restart"/>
            <w:shd w:val="clear" w:color="auto" w:fill="auto"/>
            <w:vAlign w:val="center"/>
          </w:tcPr>
          <w:p w14:paraId="3666DBD9" w14:textId="77777777" w:rsidR="005A7BE9" w:rsidRPr="005A7BE9" w:rsidRDefault="005A7BE9" w:rsidP="00A56149">
            <w:pPr>
              <w:spacing w:after="0"/>
              <w:rPr>
                <w:b/>
                <w:sz w:val="20"/>
                <w:szCs w:val="22"/>
                <w:lang w:val="bg-BG"/>
              </w:rPr>
            </w:pPr>
            <w:r w:rsidRPr="005A7BE9">
              <w:rPr>
                <w:b/>
                <w:sz w:val="20"/>
                <w:szCs w:val="22"/>
                <w:lang w:val="bg-BG"/>
              </w:rPr>
              <w:t>D.qual.</w:t>
            </w:r>
          </w:p>
        </w:tc>
        <w:tc>
          <w:tcPr>
            <w:tcW w:w="494" w:type="pct"/>
            <w:shd w:val="clear" w:color="auto" w:fill="auto"/>
            <w:vAlign w:val="center"/>
          </w:tcPr>
          <w:p w14:paraId="230CE728" w14:textId="77777777" w:rsidR="005A7BE9" w:rsidRPr="005A7BE9" w:rsidRDefault="005A7BE9" w:rsidP="00A56149">
            <w:pPr>
              <w:spacing w:after="0"/>
              <w:rPr>
                <w:b/>
                <w:sz w:val="20"/>
                <w:szCs w:val="22"/>
                <w:lang w:val="bg-BG"/>
              </w:rPr>
            </w:pPr>
            <w:r w:rsidRPr="005A7BE9">
              <w:rPr>
                <w:b/>
                <w:sz w:val="20"/>
                <w:szCs w:val="22"/>
                <w:lang w:val="bg-BG"/>
              </w:rPr>
              <w:t>A/B/C/D</w:t>
            </w:r>
          </w:p>
        </w:tc>
        <w:tc>
          <w:tcPr>
            <w:tcW w:w="896" w:type="pct"/>
            <w:gridSpan w:val="3"/>
            <w:shd w:val="clear" w:color="auto" w:fill="auto"/>
            <w:vAlign w:val="center"/>
          </w:tcPr>
          <w:p w14:paraId="410C9C68" w14:textId="77777777" w:rsidR="005A7BE9" w:rsidRPr="005A7BE9" w:rsidRDefault="005A7BE9" w:rsidP="00A56149">
            <w:pPr>
              <w:spacing w:after="0"/>
              <w:rPr>
                <w:b/>
                <w:sz w:val="20"/>
                <w:szCs w:val="22"/>
                <w:lang w:val="bg-BG"/>
              </w:rPr>
            </w:pPr>
            <w:r w:rsidRPr="005A7BE9">
              <w:rPr>
                <w:b/>
                <w:sz w:val="20"/>
                <w:szCs w:val="22"/>
                <w:lang w:val="bg-BG"/>
              </w:rPr>
              <w:t>A/B/C</w:t>
            </w:r>
          </w:p>
        </w:tc>
      </w:tr>
      <w:tr w:rsidR="005A7BE9" w:rsidRPr="005A7BE9" w14:paraId="3C515BAA" w14:textId="77777777" w:rsidTr="00A56149">
        <w:trPr>
          <w:jc w:val="center"/>
        </w:trPr>
        <w:tc>
          <w:tcPr>
            <w:tcW w:w="194" w:type="pct"/>
            <w:vMerge/>
            <w:shd w:val="clear" w:color="auto" w:fill="auto"/>
            <w:vAlign w:val="center"/>
          </w:tcPr>
          <w:p w14:paraId="74F0FE51" w14:textId="77777777" w:rsidR="005A7BE9" w:rsidRPr="005A7BE9" w:rsidRDefault="005A7BE9" w:rsidP="00A56149">
            <w:pPr>
              <w:spacing w:after="0"/>
              <w:rPr>
                <w:b/>
                <w:color w:val="FF0000"/>
                <w:sz w:val="20"/>
                <w:szCs w:val="22"/>
                <w:lang w:val="bg-BG"/>
              </w:rPr>
            </w:pPr>
          </w:p>
        </w:tc>
        <w:tc>
          <w:tcPr>
            <w:tcW w:w="344" w:type="pct"/>
            <w:vMerge/>
            <w:shd w:val="clear" w:color="auto" w:fill="auto"/>
            <w:vAlign w:val="center"/>
          </w:tcPr>
          <w:p w14:paraId="5C595B04" w14:textId="77777777" w:rsidR="005A7BE9" w:rsidRPr="005A7BE9" w:rsidRDefault="005A7BE9" w:rsidP="00A56149">
            <w:pPr>
              <w:spacing w:after="0"/>
              <w:rPr>
                <w:b/>
                <w:color w:val="FF0000"/>
                <w:sz w:val="20"/>
                <w:szCs w:val="22"/>
                <w:lang w:val="bg-BG"/>
              </w:rPr>
            </w:pPr>
          </w:p>
        </w:tc>
        <w:tc>
          <w:tcPr>
            <w:tcW w:w="809" w:type="pct"/>
            <w:vMerge/>
            <w:shd w:val="clear" w:color="auto" w:fill="auto"/>
            <w:vAlign w:val="center"/>
          </w:tcPr>
          <w:p w14:paraId="6B059060" w14:textId="77777777" w:rsidR="005A7BE9" w:rsidRPr="005A7BE9" w:rsidRDefault="005A7BE9" w:rsidP="00A56149">
            <w:pPr>
              <w:spacing w:after="0"/>
              <w:rPr>
                <w:b/>
                <w:sz w:val="20"/>
                <w:szCs w:val="22"/>
                <w:lang w:val="bg-BG"/>
              </w:rPr>
            </w:pPr>
          </w:p>
        </w:tc>
        <w:tc>
          <w:tcPr>
            <w:tcW w:w="171" w:type="pct"/>
            <w:vMerge/>
            <w:shd w:val="clear" w:color="auto" w:fill="auto"/>
            <w:vAlign w:val="center"/>
          </w:tcPr>
          <w:p w14:paraId="4F80B09B" w14:textId="77777777" w:rsidR="005A7BE9" w:rsidRPr="005A7BE9" w:rsidRDefault="005A7BE9" w:rsidP="00A56149">
            <w:pPr>
              <w:spacing w:after="0"/>
              <w:rPr>
                <w:b/>
                <w:sz w:val="20"/>
                <w:szCs w:val="22"/>
                <w:lang w:val="bg-BG"/>
              </w:rPr>
            </w:pPr>
          </w:p>
        </w:tc>
        <w:tc>
          <w:tcPr>
            <w:tcW w:w="251" w:type="pct"/>
            <w:vMerge/>
            <w:shd w:val="clear" w:color="auto" w:fill="auto"/>
            <w:vAlign w:val="center"/>
          </w:tcPr>
          <w:p w14:paraId="1703FC5C" w14:textId="77777777" w:rsidR="005A7BE9" w:rsidRPr="005A7BE9" w:rsidRDefault="005A7BE9" w:rsidP="00A56149">
            <w:pPr>
              <w:spacing w:after="0"/>
              <w:rPr>
                <w:b/>
                <w:sz w:val="20"/>
                <w:szCs w:val="22"/>
                <w:lang w:val="bg-BG"/>
              </w:rPr>
            </w:pPr>
          </w:p>
        </w:tc>
        <w:tc>
          <w:tcPr>
            <w:tcW w:w="182" w:type="pct"/>
            <w:gridSpan w:val="2"/>
            <w:vMerge/>
            <w:shd w:val="clear" w:color="auto" w:fill="auto"/>
            <w:vAlign w:val="center"/>
          </w:tcPr>
          <w:p w14:paraId="0EF504EE" w14:textId="77777777" w:rsidR="005A7BE9" w:rsidRPr="005A7BE9" w:rsidRDefault="005A7BE9" w:rsidP="00A56149">
            <w:pPr>
              <w:spacing w:after="0"/>
              <w:rPr>
                <w:b/>
                <w:sz w:val="20"/>
                <w:szCs w:val="22"/>
                <w:lang w:val="bg-BG"/>
              </w:rPr>
            </w:pPr>
          </w:p>
        </w:tc>
        <w:tc>
          <w:tcPr>
            <w:tcW w:w="298" w:type="pct"/>
            <w:shd w:val="clear" w:color="auto" w:fill="auto"/>
            <w:vAlign w:val="center"/>
          </w:tcPr>
          <w:p w14:paraId="68CAD814" w14:textId="77777777" w:rsidR="005A7BE9" w:rsidRPr="005A7BE9" w:rsidRDefault="005A7BE9" w:rsidP="00A56149">
            <w:pPr>
              <w:spacing w:after="0"/>
              <w:rPr>
                <w:b/>
                <w:sz w:val="20"/>
                <w:szCs w:val="22"/>
                <w:lang w:val="bg-BG"/>
              </w:rPr>
            </w:pPr>
            <w:r w:rsidRPr="005A7BE9">
              <w:rPr>
                <w:b/>
                <w:sz w:val="20"/>
                <w:szCs w:val="22"/>
                <w:lang w:val="bg-BG"/>
              </w:rPr>
              <w:t>Min</w:t>
            </w:r>
          </w:p>
        </w:tc>
        <w:tc>
          <w:tcPr>
            <w:tcW w:w="315" w:type="pct"/>
            <w:shd w:val="clear" w:color="auto" w:fill="auto"/>
            <w:vAlign w:val="center"/>
          </w:tcPr>
          <w:p w14:paraId="48D06B41" w14:textId="77777777" w:rsidR="005A7BE9" w:rsidRPr="005A7BE9" w:rsidRDefault="005A7BE9" w:rsidP="00A56149">
            <w:pPr>
              <w:spacing w:after="0"/>
              <w:rPr>
                <w:b/>
                <w:sz w:val="20"/>
                <w:szCs w:val="22"/>
                <w:lang w:val="bg-BG"/>
              </w:rPr>
            </w:pPr>
            <w:r w:rsidRPr="005A7BE9">
              <w:rPr>
                <w:b/>
                <w:sz w:val="20"/>
                <w:szCs w:val="22"/>
                <w:lang w:val="bg-BG"/>
              </w:rPr>
              <w:t>Max</w:t>
            </w:r>
          </w:p>
        </w:tc>
        <w:tc>
          <w:tcPr>
            <w:tcW w:w="309" w:type="pct"/>
            <w:vMerge/>
            <w:shd w:val="clear" w:color="auto" w:fill="auto"/>
            <w:vAlign w:val="center"/>
          </w:tcPr>
          <w:p w14:paraId="7EAF7D58" w14:textId="77777777" w:rsidR="005A7BE9" w:rsidRPr="005A7BE9" w:rsidRDefault="005A7BE9" w:rsidP="00A56149">
            <w:pPr>
              <w:spacing w:after="0"/>
              <w:rPr>
                <w:b/>
                <w:sz w:val="20"/>
                <w:szCs w:val="22"/>
                <w:lang w:val="bg-BG"/>
              </w:rPr>
            </w:pPr>
          </w:p>
        </w:tc>
        <w:tc>
          <w:tcPr>
            <w:tcW w:w="301" w:type="pct"/>
            <w:vMerge/>
            <w:shd w:val="clear" w:color="auto" w:fill="auto"/>
            <w:vAlign w:val="center"/>
          </w:tcPr>
          <w:p w14:paraId="2D6885EA" w14:textId="77777777" w:rsidR="005A7BE9" w:rsidRPr="005A7BE9" w:rsidRDefault="005A7BE9" w:rsidP="00A56149">
            <w:pPr>
              <w:spacing w:after="0"/>
              <w:rPr>
                <w:b/>
                <w:sz w:val="20"/>
                <w:szCs w:val="22"/>
                <w:lang w:val="bg-BG"/>
              </w:rPr>
            </w:pPr>
          </w:p>
        </w:tc>
        <w:tc>
          <w:tcPr>
            <w:tcW w:w="437" w:type="pct"/>
            <w:vMerge/>
            <w:shd w:val="clear" w:color="auto" w:fill="auto"/>
            <w:vAlign w:val="center"/>
          </w:tcPr>
          <w:p w14:paraId="1DE6400C" w14:textId="77777777" w:rsidR="005A7BE9" w:rsidRPr="005A7BE9" w:rsidRDefault="005A7BE9" w:rsidP="00A56149">
            <w:pPr>
              <w:spacing w:after="0"/>
              <w:rPr>
                <w:b/>
                <w:sz w:val="20"/>
                <w:szCs w:val="22"/>
                <w:lang w:val="bg-BG"/>
              </w:rPr>
            </w:pPr>
          </w:p>
        </w:tc>
        <w:tc>
          <w:tcPr>
            <w:tcW w:w="494" w:type="pct"/>
            <w:shd w:val="clear" w:color="auto" w:fill="auto"/>
            <w:vAlign w:val="center"/>
          </w:tcPr>
          <w:p w14:paraId="2533BE43" w14:textId="77777777" w:rsidR="005A7BE9" w:rsidRPr="005A7BE9" w:rsidRDefault="005A7BE9" w:rsidP="00A56149">
            <w:pPr>
              <w:spacing w:after="0"/>
              <w:rPr>
                <w:b/>
                <w:sz w:val="20"/>
                <w:szCs w:val="22"/>
                <w:lang w:val="bg-BG"/>
              </w:rPr>
            </w:pPr>
            <w:r w:rsidRPr="005A7BE9">
              <w:rPr>
                <w:b/>
                <w:sz w:val="20"/>
                <w:szCs w:val="22"/>
                <w:lang w:val="bg-BG"/>
              </w:rPr>
              <w:t>Pop.</w:t>
            </w:r>
          </w:p>
        </w:tc>
        <w:tc>
          <w:tcPr>
            <w:tcW w:w="324" w:type="pct"/>
            <w:shd w:val="clear" w:color="auto" w:fill="auto"/>
            <w:vAlign w:val="center"/>
          </w:tcPr>
          <w:p w14:paraId="4D16E921" w14:textId="77777777" w:rsidR="005A7BE9" w:rsidRPr="005A7BE9" w:rsidRDefault="005A7BE9" w:rsidP="00A56149">
            <w:pPr>
              <w:spacing w:after="0"/>
              <w:rPr>
                <w:b/>
                <w:sz w:val="20"/>
                <w:szCs w:val="22"/>
                <w:lang w:val="bg-BG"/>
              </w:rPr>
            </w:pPr>
            <w:r w:rsidRPr="005A7BE9">
              <w:rPr>
                <w:b/>
                <w:sz w:val="20"/>
                <w:szCs w:val="22"/>
                <w:lang w:val="bg-BG"/>
              </w:rPr>
              <w:t>Con.</w:t>
            </w:r>
          </w:p>
        </w:tc>
        <w:tc>
          <w:tcPr>
            <w:tcW w:w="272" w:type="pct"/>
            <w:shd w:val="clear" w:color="auto" w:fill="auto"/>
            <w:vAlign w:val="center"/>
          </w:tcPr>
          <w:p w14:paraId="02FA7A33" w14:textId="77777777" w:rsidR="005A7BE9" w:rsidRPr="005A7BE9" w:rsidRDefault="005A7BE9" w:rsidP="00A56149">
            <w:pPr>
              <w:spacing w:after="0"/>
              <w:rPr>
                <w:b/>
                <w:sz w:val="20"/>
                <w:szCs w:val="22"/>
                <w:lang w:val="bg-BG"/>
              </w:rPr>
            </w:pPr>
            <w:r w:rsidRPr="005A7BE9">
              <w:rPr>
                <w:b/>
                <w:sz w:val="20"/>
                <w:szCs w:val="22"/>
                <w:lang w:val="bg-BG"/>
              </w:rPr>
              <w:t>Iso.</w:t>
            </w:r>
          </w:p>
        </w:tc>
        <w:tc>
          <w:tcPr>
            <w:tcW w:w="301" w:type="pct"/>
            <w:shd w:val="clear" w:color="auto" w:fill="auto"/>
            <w:vAlign w:val="center"/>
          </w:tcPr>
          <w:p w14:paraId="5E2E9685" w14:textId="77777777" w:rsidR="005A7BE9" w:rsidRPr="005A7BE9" w:rsidRDefault="005A7BE9" w:rsidP="00A56149">
            <w:pPr>
              <w:spacing w:after="0"/>
              <w:rPr>
                <w:b/>
                <w:sz w:val="20"/>
                <w:szCs w:val="22"/>
                <w:lang w:val="bg-BG"/>
              </w:rPr>
            </w:pPr>
            <w:r w:rsidRPr="005A7BE9">
              <w:rPr>
                <w:b/>
                <w:sz w:val="20"/>
                <w:szCs w:val="22"/>
                <w:lang w:val="bg-BG"/>
              </w:rPr>
              <w:t>Glo.</w:t>
            </w:r>
          </w:p>
        </w:tc>
      </w:tr>
      <w:tr w:rsidR="005A7BE9" w:rsidRPr="005A7BE9" w14:paraId="50834C4E" w14:textId="77777777" w:rsidTr="00A56149">
        <w:trPr>
          <w:trHeight w:val="295"/>
          <w:jc w:val="center"/>
        </w:trPr>
        <w:tc>
          <w:tcPr>
            <w:tcW w:w="194" w:type="pct"/>
            <w:shd w:val="clear" w:color="auto" w:fill="auto"/>
            <w:vAlign w:val="center"/>
          </w:tcPr>
          <w:p w14:paraId="18365018" w14:textId="77777777" w:rsidR="005A7BE9" w:rsidRPr="005A7BE9" w:rsidRDefault="005A7BE9" w:rsidP="00A56149">
            <w:pPr>
              <w:spacing w:after="0"/>
              <w:rPr>
                <w:sz w:val="20"/>
                <w:szCs w:val="22"/>
                <w:lang w:val="bg-BG"/>
              </w:rPr>
            </w:pPr>
            <w:r w:rsidRPr="005A7BE9">
              <w:rPr>
                <w:sz w:val="20"/>
                <w:szCs w:val="22"/>
                <w:lang w:val="bg-BG"/>
              </w:rPr>
              <w:t>В</w:t>
            </w:r>
          </w:p>
        </w:tc>
        <w:tc>
          <w:tcPr>
            <w:tcW w:w="344" w:type="pct"/>
            <w:shd w:val="clear" w:color="auto" w:fill="auto"/>
            <w:vAlign w:val="center"/>
          </w:tcPr>
          <w:p w14:paraId="76AB5932" w14:textId="3900EA5A" w:rsidR="005A7BE9" w:rsidRPr="005A7BE9" w:rsidRDefault="005A7BE9" w:rsidP="00A56149">
            <w:pPr>
              <w:spacing w:after="0"/>
              <w:rPr>
                <w:sz w:val="20"/>
                <w:szCs w:val="22"/>
                <w:lang w:val="bg-BG"/>
              </w:rPr>
            </w:pPr>
            <w:r w:rsidRPr="005A7BE9">
              <w:rPr>
                <w:sz w:val="20"/>
                <w:szCs w:val="22"/>
                <w:lang w:val="bg-BG"/>
              </w:rPr>
              <w:t>A0</w:t>
            </w:r>
            <w:r w:rsidR="003C3E81">
              <w:rPr>
                <w:sz w:val="20"/>
                <w:szCs w:val="22"/>
                <w:lang w:val="bg-BG"/>
              </w:rPr>
              <w:t>2</w:t>
            </w:r>
            <w:r w:rsidRPr="005A7BE9">
              <w:rPr>
                <w:sz w:val="20"/>
                <w:szCs w:val="22"/>
                <w:lang w:val="bg-BG"/>
              </w:rPr>
              <w:t>6</w:t>
            </w:r>
          </w:p>
        </w:tc>
        <w:tc>
          <w:tcPr>
            <w:tcW w:w="809" w:type="pct"/>
            <w:shd w:val="clear" w:color="auto" w:fill="auto"/>
            <w:vAlign w:val="center"/>
          </w:tcPr>
          <w:p w14:paraId="2D386E4F" w14:textId="77777777" w:rsidR="003C3E81" w:rsidRPr="003C3E81" w:rsidRDefault="003C3E81" w:rsidP="00A56149">
            <w:pPr>
              <w:spacing w:after="0"/>
              <w:rPr>
                <w:i/>
                <w:iCs/>
                <w:sz w:val="20"/>
                <w:szCs w:val="22"/>
              </w:rPr>
            </w:pPr>
            <w:r w:rsidRPr="003C3E81">
              <w:rPr>
                <w:i/>
                <w:iCs/>
                <w:sz w:val="20"/>
                <w:szCs w:val="22"/>
              </w:rPr>
              <w:t>Egretta</w:t>
            </w:r>
          </w:p>
          <w:p w14:paraId="0DBE4EA9" w14:textId="68EC863E" w:rsidR="005A7BE9" w:rsidRPr="005A7BE9" w:rsidRDefault="003C3E81" w:rsidP="00A56149">
            <w:pPr>
              <w:spacing w:after="0"/>
              <w:rPr>
                <w:iCs/>
                <w:sz w:val="20"/>
                <w:szCs w:val="22"/>
              </w:rPr>
            </w:pPr>
            <w:r w:rsidRPr="003C3E81">
              <w:rPr>
                <w:i/>
                <w:iCs/>
                <w:sz w:val="20"/>
                <w:szCs w:val="22"/>
              </w:rPr>
              <w:t>garzetta</w:t>
            </w:r>
          </w:p>
        </w:tc>
        <w:tc>
          <w:tcPr>
            <w:tcW w:w="171" w:type="pct"/>
            <w:shd w:val="clear" w:color="auto" w:fill="auto"/>
            <w:vAlign w:val="center"/>
          </w:tcPr>
          <w:p w14:paraId="58DC5035" w14:textId="77777777" w:rsidR="005A7BE9" w:rsidRPr="005A7BE9" w:rsidRDefault="005A7BE9" w:rsidP="00A56149">
            <w:pPr>
              <w:spacing w:after="0"/>
              <w:rPr>
                <w:sz w:val="20"/>
                <w:szCs w:val="22"/>
                <w:lang w:val="bg-BG"/>
              </w:rPr>
            </w:pPr>
          </w:p>
        </w:tc>
        <w:tc>
          <w:tcPr>
            <w:tcW w:w="251" w:type="pct"/>
            <w:shd w:val="clear" w:color="auto" w:fill="auto"/>
            <w:vAlign w:val="center"/>
          </w:tcPr>
          <w:p w14:paraId="16FDDE8B" w14:textId="77777777" w:rsidR="005A7BE9" w:rsidRPr="005A7BE9" w:rsidRDefault="005A7BE9" w:rsidP="00A56149">
            <w:pPr>
              <w:spacing w:after="0"/>
              <w:rPr>
                <w:sz w:val="20"/>
                <w:szCs w:val="22"/>
                <w:lang w:val="bg-BG"/>
              </w:rPr>
            </w:pPr>
          </w:p>
        </w:tc>
        <w:tc>
          <w:tcPr>
            <w:tcW w:w="182" w:type="pct"/>
            <w:gridSpan w:val="2"/>
            <w:shd w:val="clear" w:color="auto" w:fill="auto"/>
            <w:vAlign w:val="center"/>
          </w:tcPr>
          <w:p w14:paraId="244F3372" w14:textId="7801E926" w:rsidR="005A7BE9" w:rsidRPr="005A7BE9" w:rsidRDefault="003C3E81" w:rsidP="00A56149">
            <w:pPr>
              <w:spacing w:after="0"/>
              <w:rPr>
                <w:sz w:val="20"/>
                <w:szCs w:val="20"/>
              </w:rPr>
            </w:pPr>
            <w:r>
              <w:rPr>
                <w:sz w:val="20"/>
                <w:szCs w:val="20"/>
              </w:rPr>
              <w:t>c</w:t>
            </w:r>
          </w:p>
        </w:tc>
        <w:tc>
          <w:tcPr>
            <w:tcW w:w="298" w:type="pct"/>
            <w:shd w:val="clear" w:color="auto" w:fill="auto"/>
            <w:vAlign w:val="center"/>
          </w:tcPr>
          <w:p w14:paraId="0D7551B1" w14:textId="77777777" w:rsidR="005A7BE9" w:rsidRPr="005A7BE9" w:rsidRDefault="005A7BE9" w:rsidP="00A56149">
            <w:pPr>
              <w:spacing w:after="0"/>
              <w:rPr>
                <w:b/>
                <w:sz w:val="20"/>
                <w:szCs w:val="22"/>
              </w:rPr>
            </w:pPr>
            <w:r w:rsidRPr="005A7BE9">
              <w:rPr>
                <w:b/>
                <w:color w:val="FF0000"/>
                <w:sz w:val="20"/>
                <w:szCs w:val="22"/>
              </w:rPr>
              <w:t>1</w:t>
            </w:r>
          </w:p>
        </w:tc>
        <w:tc>
          <w:tcPr>
            <w:tcW w:w="315" w:type="pct"/>
            <w:shd w:val="clear" w:color="auto" w:fill="auto"/>
            <w:vAlign w:val="center"/>
          </w:tcPr>
          <w:p w14:paraId="68CBAC65" w14:textId="5DFF3353" w:rsidR="005A7BE9" w:rsidRPr="005A7BE9" w:rsidRDefault="003C3E81" w:rsidP="00A56149">
            <w:pPr>
              <w:spacing w:after="0"/>
              <w:rPr>
                <w:sz w:val="20"/>
                <w:szCs w:val="22"/>
                <w:lang w:val="bg-BG"/>
              </w:rPr>
            </w:pPr>
            <w:r>
              <w:rPr>
                <w:sz w:val="20"/>
                <w:szCs w:val="22"/>
                <w:lang w:val="bg-BG"/>
              </w:rPr>
              <w:t>6</w:t>
            </w:r>
          </w:p>
        </w:tc>
        <w:tc>
          <w:tcPr>
            <w:tcW w:w="309" w:type="pct"/>
            <w:shd w:val="clear" w:color="auto" w:fill="auto"/>
            <w:vAlign w:val="center"/>
          </w:tcPr>
          <w:p w14:paraId="68A18843" w14:textId="2EF70E6D" w:rsidR="005A7BE9" w:rsidRPr="005A7BE9" w:rsidRDefault="003C3E81" w:rsidP="00A56149">
            <w:pPr>
              <w:spacing w:after="0"/>
              <w:rPr>
                <w:bCs/>
                <w:sz w:val="20"/>
                <w:szCs w:val="22"/>
              </w:rPr>
            </w:pPr>
            <w:r>
              <w:rPr>
                <w:bCs/>
                <w:sz w:val="20"/>
                <w:szCs w:val="22"/>
              </w:rPr>
              <w:t>i</w:t>
            </w:r>
          </w:p>
        </w:tc>
        <w:tc>
          <w:tcPr>
            <w:tcW w:w="301" w:type="pct"/>
            <w:shd w:val="clear" w:color="auto" w:fill="auto"/>
            <w:vAlign w:val="center"/>
          </w:tcPr>
          <w:p w14:paraId="17F56FEC" w14:textId="77777777" w:rsidR="005A7BE9" w:rsidRPr="005A7BE9" w:rsidRDefault="005A7BE9" w:rsidP="00A56149">
            <w:pPr>
              <w:spacing w:after="0"/>
              <w:rPr>
                <w:sz w:val="20"/>
                <w:szCs w:val="22"/>
                <w:lang w:val="bg-BG"/>
              </w:rPr>
            </w:pPr>
          </w:p>
        </w:tc>
        <w:tc>
          <w:tcPr>
            <w:tcW w:w="437" w:type="pct"/>
            <w:shd w:val="clear" w:color="auto" w:fill="auto"/>
            <w:vAlign w:val="center"/>
          </w:tcPr>
          <w:p w14:paraId="3DD374B2" w14:textId="77777777" w:rsidR="005A7BE9" w:rsidRPr="005A7BE9" w:rsidRDefault="005A7BE9" w:rsidP="00A56149">
            <w:pPr>
              <w:spacing w:after="0"/>
              <w:rPr>
                <w:sz w:val="20"/>
                <w:szCs w:val="22"/>
              </w:rPr>
            </w:pPr>
            <w:r w:rsidRPr="005A7BE9">
              <w:rPr>
                <w:sz w:val="20"/>
                <w:szCs w:val="22"/>
              </w:rPr>
              <w:t>G</w:t>
            </w:r>
          </w:p>
        </w:tc>
        <w:tc>
          <w:tcPr>
            <w:tcW w:w="494" w:type="pct"/>
            <w:shd w:val="clear" w:color="auto" w:fill="auto"/>
            <w:vAlign w:val="center"/>
          </w:tcPr>
          <w:p w14:paraId="7430A0D6" w14:textId="77777777" w:rsidR="005A7BE9" w:rsidRPr="005A7BE9" w:rsidRDefault="005A7BE9" w:rsidP="00A56149">
            <w:pPr>
              <w:spacing w:after="0"/>
              <w:rPr>
                <w:sz w:val="20"/>
                <w:szCs w:val="22"/>
              </w:rPr>
            </w:pPr>
            <w:r w:rsidRPr="005A7BE9">
              <w:rPr>
                <w:sz w:val="20"/>
                <w:szCs w:val="22"/>
              </w:rPr>
              <w:t>C</w:t>
            </w:r>
          </w:p>
        </w:tc>
        <w:tc>
          <w:tcPr>
            <w:tcW w:w="324" w:type="pct"/>
            <w:shd w:val="clear" w:color="auto" w:fill="auto"/>
            <w:vAlign w:val="center"/>
          </w:tcPr>
          <w:p w14:paraId="08971939" w14:textId="77777777" w:rsidR="005A7BE9" w:rsidRPr="005A7BE9" w:rsidRDefault="005A7BE9" w:rsidP="00A56149">
            <w:pPr>
              <w:spacing w:after="0"/>
              <w:rPr>
                <w:sz w:val="20"/>
                <w:szCs w:val="22"/>
              </w:rPr>
            </w:pPr>
            <w:r w:rsidRPr="005A7BE9">
              <w:rPr>
                <w:sz w:val="20"/>
                <w:szCs w:val="22"/>
              </w:rPr>
              <w:t>B</w:t>
            </w:r>
          </w:p>
        </w:tc>
        <w:tc>
          <w:tcPr>
            <w:tcW w:w="272" w:type="pct"/>
            <w:shd w:val="clear" w:color="auto" w:fill="auto"/>
            <w:vAlign w:val="center"/>
          </w:tcPr>
          <w:p w14:paraId="27AF4D57" w14:textId="77777777" w:rsidR="005A7BE9" w:rsidRPr="005A7BE9" w:rsidRDefault="005A7BE9" w:rsidP="00A56149">
            <w:pPr>
              <w:spacing w:after="0"/>
              <w:rPr>
                <w:sz w:val="20"/>
                <w:szCs w:val="22"/>
              </w:rPr>
            </w:pPr>
            <w:r w:rsidRPr="005A7BE9">
              <w:rPr>
                <w:sz w:val="20"/>
                <w:szCs w:val="22"/>
              </w:rPr>
              <w:t>C</w:t>
            </w:r>
          </w:p>
        </w:tc>
        <w:tc>
          <w:tcPr>
            <w:tcW w:w="301" w:type="pct"/>
            <w:shd w:val="clear" w:color="auto" w:fill="auto"/>
            <w:vAlign w:val="center"/>
          </w:tcPr>
          <w:p w14:paraId="0B36CDD6" w14:textId="77777777" w:rsidR="005A7BE9" w:rsidRPr="005A7BE9" w:rsidRDefault="005A7BE9" w:rsidP="00A56149">
            <w:pPr>
              <w:spacing w:after="0"/>
              <w:rPr>
                <w:sz w:val="20"/>
                <w:szCs w:val="22"/>
              </w:rPr>
            </w:pPr>
            <w:r w:rsidRPr="005A7BE9">
              <w:rPr>
                <w:sz w:val="20"/>
                <w:szCs w:val="22"/>
              </w:rPr>
              <w:t>C</w:t>
            </w:r>
          </w:p>
        </w:tc>
      </w:tr>
    </w:tbl>
    <w:p w14:paraId="41140436" w14:textId="7B933CAE" w:rsidR="006E3F5A" w:rsidRDefault="006E3F5A" w:rsidP="009C1595">
      <w:pPr>
        <w:spacing w:after="120"/>
        <w:rPr>
          <w:lang w:val="bg-BG"/>
        </w:rPr>
      </w:pPr>
    </w:p>
    <w:p w14:paraId="796B468C" w14:textId="603FF5F7" w:rsidR="00F454E4" w:rsidRPr="00F454E4" w:rsidRDefault="00F454E4" w:rsidP="00F454E4">
      <w:pPr>
        <w:pStyle w:val="Heading1"/>
        <w:jc w:val="center"/>
        <w:rPr>
          <w:lang w:val="bg-BG"/>
        </w:rPr>
      </w:pPr>
      <w:bookmarkStart w:id="22" w:name="_Toc87115665"/>
      <w:bookmarkStart w:id="23" w:name="_Toc96961339"/>
      <w:r>
        <w:rPr>
          <w:lang w:val="bg-BG"/>
        </w:rPr>
        <w:t>Специфични цели за А773</w:t>
      </w:r>
      <w:r w:rsidRPr="00F454E4">
        <w:rPr>
          <w:lang w:val="bg-BG"/>
        </w:rPr>
        <w:t xml:space="preserve"> </w:t>
      </w:r>
      <w:r>
        <w:rPr>
          <w:i/>
        </w:rPr>
        <w:t>Ardea</w:t>
      </w:r>
      <w:r w:rsidRPr="00F454E4">
        <w:rPr>
          <w:i/>
          <w:lang w:val="bg-BG"/>
        </w:rPr>
        <w:t xml:space="preserve"> alba</w:t>
      </w:r>
      <w:r w:rsidRPr="00F454E4">
        <w:rPr>
          <w:lang w:val="bg-BG"/>
        </w:rPr>
        <w:t xml:space="preserve"> (голяма бяла чапла)</w:t>
      </w:r>
      <w:bookmarkEnd w:id="22"/>
      <w:bookmarkEnd w:id="23"/>
    </w:p>
    <w:p w14:paraId="237E71E8" w14:textId="77777777" w:rsidR="00F454E4" w:rsidRPr="00F454E4" w:rsidRDefault="00F454E4" w:rsidP="00F454E4">
      <w:pPr>
        <w:spacing w:after="120"/>
        <w:rPr>
          <w:lang w:val="bg-BG"/>
        </w:rPr>
      </w:pPr>
    </w:p>
    <w:p w14:paraId="44E48D4D" w14:textId="781AD93A" w:rsidR="00F454E4" w:rsidRPr="00F454E4" w:rsidRDefault="00F454E4" w:rsidP="00F454E4">
      <w:pPr>
        <w:pStyle w:val="ListParagraph"/>
        <w:numPr>
          <w:ilvl w:val="0"/>
          <w:numId w:val="17"/>
        </w:numPr>
        <w:spacing w:after="120"/>
        <w:ind w:left="0"/>
        <w:rPr>
          <w:b/>
          <w:lang w:val="bg-BG"/>
        </w:rPr>
      </w:pPr>
      <w:r w:rsidRPr="00F454E4">
        <w:rPr>
          <w:b/>
          <w:lang w:val="bg-BG"/>
        </w:rPr>
        <w:t>Кратка характеристика на вида</w:t>
      </w:r>
    </w:p>
    <w:p w14:paraId="0F0D8969" w14:textId="77777777" w:rsidR="00F454E4" w:rsidRPr="00F454E4" w:rsidRDefault="00F454E4" w:rsidP="00707045">
      <w:pPr>
        <w:spacing w:after="120"/>
        <w:jc w:val="both"/>
        <w:rPr>
          <w:lang w:val="bg-BG"/>
        </w:rPr>
      </w:pPr>
      <w:r w:rsidRPr="00F454E4">
        <w:rPr>
          <w:lang w:val="bg-BG"/>
        </w:rPr>
        <w:t>Дължина на тялото: 85 – 100 cm. Размах на крилата: 145 – 170 cm. Оперението е изцяло бяло. Значително по-едра от малката бяла чапла и с по-дълъг врат. В полет се виждат значително по-дългите ѝ крака. През размножителния период клюнът е с тъмен връх, през останалата част от годината е изцяло жълт.</w:t>
      </w:r>
    </w:p>
    <w:p w14:paraId="155D2ABC" w14:textId="77777777" w:rsidR="00F454E4" w:rsidRPr="00F454E4" w:rsidRDefault="00F454E4" w:rsidP="00707045">
      <w:pPr>
        <w:spacing w:after="120"/>
        <w:jc w:val="both"/>
        <w:rPr>
          <w:lang w:val="bg-BG"/>
        </w:rPr>
      </w:pPr>
      <w:r w:rsidRPr="00F454E4">
        <w:rPr>
          <w:i/>
          <w:lang w:val="bg-BG"/>
        </w:rPr>
        <w:t>Характер на пребиваване в страната</w:t>
      </w:r>
    </w:p>
    <w:p w14:paraId="323D1A81" w14:textId="77777777" w:rsidR="00F454E4" w:rsidRPr="00F454E4" w:rsidRDefault="00F454E4" w:rsidP="00707045">
      <w:pPr>
        <w:spacing w:after="120"/>
        <w:jc w:val="both"/>
        <w:rPr>
          <w:lang w:val="bg-BG"/>
        </w:rPr>
      </w:pPr>
      <w:r w:rsidRPr="00F454E4">
        <w:rPr>
          <w:lang w:val="bg-BG"/>
        </w:rPr>
        <w:t>Голямата бяла чапла е гнездящо-прелетен, преминаващ и зимуващ вид в България. Размножителният период започва от началото на март и продължава до началото на юли. Пролетната миграция е от март до средата на април, а есенната – от началото на септември до края на октомври (Симеонов и др., 1990). Частичен мигрант, зимува в Южна Европа, включително и в България, когато е по-често срещана.</w:t>
      </w:r>
    </w:p>
    <w:p w14:paraId="6D2EA725" w14:textId="77777777" w:rsidR="00F454E4" w:rsidRPr="00F454E4" w:rsidRDefault="00F454E4" w:rsidP="00707045">
      <w:pPr>
        <w:spacing w:after="120"/>
        <w:jc w:val="both"/>
        <w:rPr>
          <w:i/>
          <w:lang w:val="bg-BG"/>
        </w:rPr>
      </w:pPr>
      <w:r w:rsidRPr="00F454E4">
        <w:rPr>
          <w:i/>
          <w:lang w:val="bg-BG"/>
        </w:rPr>
        <w:t>Характерно местообитание</w:t>
      </w:r>
    </w:p>
    <w:p w14:paraId="31CF1FF1" w14:textId="77777777" w:rsidR="00F454E4" w:rsidRPr="00F454E4" w:rsidRDefault="00F454E4" w:rsidP="00707045">
      <w:pPr>
        <w:spacing w:after="120"/>
        <w:jc w:val="both"/>
        <w:rPr>
          <w:lang w:val="bg-BG"/>
        </w:rPr>
      </w:pPr>
      <w:r w:rsidRPr="00F454E4">
        <w:rPr>
          <w:lang w:val="bg-BG"/>
        </w:rPr>
        <w:t>Голямата бяла чапла обитава блата и езера с обширни тръстикови масиви, крайбрежия на големи реки с изобилна растителност. По време на миграция и през зимата е широко разпространена в ниските части на страната, особено в открити райони в близост до по-големи реки и други влажни зони, както и в язовири, микроязовири, рибарници, напоителни канали и др. Най-често образува малки самостоятелни колонии, по-рядко гнезди по периферията на големите колонии от чапли, корморани, блестящи ибиси и лопатарки. Гнездата са разположени в труднодостъпни тръстикови масиви, или високо по дърветата на заливните гори (Симеонов и др., 1990). Снася 2 – 5 яйца, като има едно поколение годишно. Предпочитаните местообитания са 1130, 1150, 1160, 3130, 3150, 91D0, 91E0 и 91F0 според Директивата за хaбитатите (Кавръкова и др., 2009).</w:t>
      </w:r>
    </w:p>
    <w:p w14:paraId="720930CC" w14:textId="77777777" w:rsidR="00F454E4" w:rsidRPr="00F454E4" w:rsidRDefault="00F454E4" w:rsidP="00F454E4">
      <w:pPr>
        <w:spacing w:after="120"/>
        <w:rPr>
          <w:i/>
          <w:lang w:val="bg-BG"/>
        </w:rPr>
      </w:pPr>
      <w:r w:rsidRPr="00F454E4">
        <w:rPr>
          <w:i/>
          <w:lang w:val="bg-BG"/>
        </w:rPr>
        <w:t>Хранене</w:t>
      </w:r>
    </w:p>
    <w:p w14:paraId="65A1F08D" w14:textId="77777777" w:rsidR="00F454E4" w:rsidRPr="00F454E4" w:rsidRDefault="00F454E4" w:rsidP="00F454E4">
      <w:pPr>
        <w:spacing w:after="120"/>
        <w:rPr>
          <w:lang w:val="bg-BG"/>
        </w:rPr>
      </w:pPr>
      <w:r w:rsidRPr="00F454E4">
        <w:rPr>
          <w:lang w:val="bg-BG"/>
        </w:rPr>
        <w:t>Храни се предимно с риба, по-рядко със земноводни, влечуги, големи водни насекоми и птици (Симеонов и др., 1990).</w:t>
      </w:r>
    </w:p>
    <w:p w14:paraId="1096478A" w14:textId="77777777" w:rsidR="00F454E4" w:rsidRPr="00F454E4" w:rsidRDefault="00F454E4" w:rsidP="00F454E4">
      <w:pPr>
        <w:pStyle w:val="ListParagraph"/>
        <w:numPr>
          <w:ilvl w:val="0"/>
          <w:numId w:val="17"/>
        </w:numPr>
        <w:spacing w:after="120"/>
        <w:ind w:left="0"/>
        <w:rPr>
          <w:b/>
          <w:lang w:val="bg-BG"/>
        </w:rPr>
      </w:pPr>
      <w:r w:rsidRPr="00F454E4">
        <w:rPr>
          <w:b/>
          <w:lang w:val="bg-BG"/>
        </w:rPr>
        <w:t>Разпространение, природозащитно състояние и тенденции в популацията на вида на национално ниво</w:t>
      </w:r>
    </w:p>
    <w:p w14:paraId="70432556" w14:textId="77777777" w:rsidR="00F454E4" w:rsidRPr="00F454E4" w:rsidRDefault="00F454E4" w:rsidP="00707045">
      <w:pPr>
        <w:spacing w:after="120"/>
        <w:jc w:val="both"/>
        <w:rPr>
          <w:lang w:val="bg-BG"/>
        </w:rPr>
      </w:pPr>
      <w:r w:rsidRPr="00F454E4">
        <w:rPr>
          <w:lang w:val="bg-BG"/>
        </w:rPr>
        <w:lastRenderedPageBreak/>
        <w:t>Много рядък и малоброен гнездящ вид. Гнезди поединично или на неголеми колонии – самостоятелни или с други чапли и корморани. През периода 2013 – 2018 г. е установена да се размножава по поречието на река Дунав, в Бургаските влажни зони, в езеро Дуранкулак, в Драгоманското блато и на две места в Горнотракийската низина. На повечето места гнезди нередовно. Единствените места, където гнезди ежегодно от 2007 г. насам са Драгоманското блато и ез. Сребърна. През размножителния период закъснели мигранти или летуващи неразмножаващи се птици могат да се наблюдават на много места в Северозападна България, Тракийската низина, по река Искър, в Източните Родопи, покрай река Дунав и Черноморското крайбрежие (Янков отг. ред., 2007).</w:t>
      </w:r>
    </w:p>
    <w:p w14:paraId="5AFC5AE3" w14:textId="77777777" w:rsidR="00F454E4" w:rsidRPr="00F454E4" w:rsidRDefault="00F454E4" w:rsidP="00707045">
      <w:pPr>
        <w:spacing w:after="120"/>
        <w:jc w:val="both"/>
        <w:rPr>
          <w:lang w:val="bg-BG"/>
        </w:rPr>
      </w:pPr>
      <w:r w:rsidRPr="00F454E4">
        <w:rPr>
          <w:lang w:val="bg-BG"/>
        </w:rPr>
        <w:t xml:space="preserve">Включен е в </w:t>
      </w:r>
      <w:r w:rsidRPr="00F454E4">
        <w:rPr>
          <w:b/>
          <w:lang w:val="bg-BG"/>
        </w:rPr>
        <w:t>Приложение 1</w:t>
      </w:r>
      <w:r w:rsidRPr="00F454E4">
        <w:rPr>
          <w:lang w:val="bg-BG"/>
        </w:rPr>
        <w:t xml:space="preserve"> на Директивата за птиците, както и в Приложения 2 и 3 на ЗБР. Природозащитният статус на голямата бяла чапла според IUCN е LC (Least Concern). Включен в Червената книга на Р България в категория „Критично застрашен“.</w:t>
      </w:r>
    </w:p>
    <w:p w14:paraId="1E37A00B" w14:textId="77777777" w:rsidR="00F454E4" w:rsidRPr="00F454E4" w:rsidRDefault="00F454E4" w:rsidP="00707045">
      <w:pPr>
        <w:spacing w:after="120"/>
        <w:jc w:val="both"/>
        <w:rPr>
          <w:lang w:val="bg-BG"/>
        </w:rPr>
      </w:pPr>
      <w:r w:rsidRPr="00F454E4">
        <w:rPr>
          <w:lang w:val="bg-BG"/>
        </w:rPr>
        <w:t xml:space="preserve">Съгласно Докладването от 2019 г. (за периода 2013 – 2018 г.) националната гнездяща популация на вида се оценя на </w:t>
      </w:r>
      <w:r w:rsidRPr="00F454E4">
        <w:rPr>
          <w:b/>
          <w:lang w:val="bg-BG"/>
        </w:rPr>
        <w:t>10 – 50 двойки</w:t>
      </w:r>
      <w:r w:rsidRPr="00F454E4">
        <w:rPr>
          <w:lang w:val="bg-BG"/>
        </w:rPr>
        <w:t xml:space="preserve">. Краткосрочната тенденция на популацията (за периода 2000 – 2018 г.) е </w:t>
      </w:r>
      <w:r w:rsidRPr="00F454E4">
        <w:rPr>
          <w:b/>
          <w:lang w:val="bg-BG"/>
        </w:rPr>
        <w:t>нарастваща</w:t>
      </w:r>
      <w:r w:rsidRPr="00F454E4">
        <w:rPr>
          <w:lang w:val="bg-BG"/>
        </w:rPr>
        <w:t xml:space="preserve">, а дългосрочната (за периода 1980 – 2018 г.) – също </w:t>
      </w:r>
      <w:r w:rsidRPr="00F454E4">
        <w:rPr>
          <w:b/>
          <w:lang w:val="bg-BG"/>
        </w:rPr>
        <w:t>нарастваща</w:t>
      </w:r>
      <w:r w:rsidRPr="00F454E4">
        <w:rPr>
          <w:lang w:val="bg-BG"/>
        </w:rPr>
        <w:t>. Краткосрочната тенденция на гнездящата популацията в рамките на Натура 2000 е стабилна.</w:t>
      </w:r>
    </w:p>
    <w:p w14:paraId="570376D9" w14:textId="77777777" w:rsidR="00F454E4" w:rsidRPr="00F454E4" w:rsidRDefault="00F454E4" w:rsidP="00707045">
      <w:pPr>
        <w:spacing w:after="120"/>
        <w:jc w:val="both"/>
        <w:rPr>
          <w:lang w:val="bg-BG"/>
        </w:rPr>
      </w:pPr>
      <w:r w:rsidRPr="00F454E4">
        <w:rPr>
          <w:lang w:val="bg-BG"/>
        </w:rPr>
        <w:t xml:space="preserve">Мигриращата национална популация (за периода 2001 – 2018 г.) е оценена на </w:t>
      </w:r>
      <w:r w:rsidRPr="00F454E4">
        <w:rPr>
          <w:b/>
          <w:lang w:val="bg-BG"/>
        </w:rPr>
        <w:t>500 – 1000 индивида</w:t>
      </w:r>
      <w:r w:rsidRPr="00F454E4">
        <w:rPr>
          <w:lang w:val="bg-BG"/>
        </w:rPr>
        <w:t xml:space="preserve">. </w:t>
      </w:r>
    </w:p>
    <w:p w14:paraId="3AF34D28" w14:textId="77777777" w:rsidR="00F454E4" w:rsidRPr="00F454E4" w:rsidRDefault="00F454E4" w:rsidP="00707045">
      <w:pPr>
        <w:spacing w:after="120"/>
        <w:jc w:val="both"/>
        <w:rPr>
          <w:lang w:val="bg-BG"/>
        </w:rPr>
      </w:pPr>
      <w:r w:rsidRPr="00F454E4">
        <w:rPr>
          <w:lang w:val="bg-BG"/>
        </w:rPr>
        <w:t xml:space="preserve">Зимуващата национална популация (за периода 2013 – 2018 г.) е оценена на </w:t>
      </w:r>
      <w:r w:rsidRPr="00F454E4">
        <w:rPr>
          <w:b/>
          <w:lang w:val="bg-BG"/>
        </w:rPr>
        <w:t>600 – 2000 индивида</w:t>
      </w:r>
      <w:r w:rsidRPr="00F454E4">
        <w:rPr>
          <w:lang w:val="bg-BG"/>
        </w:rPr>
        <w:t xml:space="preserve">. Краткосрочната тенденция на популацията (за периода 2013 – 2018 г.) е </w:t>
      </w:r>
      <w:r w:rsidRPr="00F454E4">
        <w:rPr>
          <w:b/>
          <w:lang w:val="bg-BG"/>
        </w:rPr>
        <w:t>нарастваща</w:t>
      </w:r>
      <w:r w:rsidRPr="00F454E4">
        <w:rPr>
          <w:lang w:val="bg-BG"/>
        </w:rPr>
        <w:t xml:space="preserve">, а дългосрочната (за периода 1980 – 2018 г.) – също </w:t>
      </w:r>
      <w:r w:rsidRPr="00F454E4">
        <w:rPr>
          <w:b/>
          <w:lang w:val="bg-BG"/>
        </w:rPr>
        <w:t>нарастваща</w:t>
      </w:r>
      <w:r w:rsidRPr="00F454E4">
        <w:rPr>
          <w:lang w:val="bg-BG"/>
        </w:rPr>
        <w:t>.</w:t>
      </w:r>
    </w:p>
    <w:p w14:paraId="22E3C7B5" w14:textId="77777777" w:rsidR="00F454E4" w:rsidRPr="00F454E4" w:rsidRDefault="00F454E4" w:rsidP="00F454E4">
      <w:pPr>
        <w:spacing w:after="120"/>
        <w:rPr>
          <w:lang w:val="bg-BG"/>
        </w:rPr>
      </w:pPr>
      <w:r w:rsidRPr="00F454E4">
        <w:rPr>
          <w:lang w:val="bg-BG"/>
        </w:rPr>
        <w:t>За гнездящата, зимуващата и мигриращата популация са посочени следните заплахи и влияния: K01, M08, F01, J03 и J02.</w:t>
      </w:r>
    </w:p>
    <w:p w14:paraId="17712BDF" w14:textId="0EFC4E91" w:rsidR="00F454E4" w:rsidRPr="00F454E4" w:rsidRDefault="00F454E4" w:rsidP="00F454E4">
      <w:pPr>
        <w:pStyle w:val="ListParagraph"/>
        <w:numPr>
          <w:ilvl w:val="0"/>
          <w:numId w:val="17"/>
        </w:numPr>
        <w:spacing w:after="120"/>
        <w:ind w:left="0"/>
        <w:rPr>
          <w:lang w:val="bg-BG"/>
        </w:rPr>
      </w:pPr>
      <w:r w:rsidRPr="00F454E4">
        <w:rPr>
          <w:b/>
          <w:lang w:val="bg-BG"/>
        </w:rPr>
        <w:t xml:space="preserve">Състояние в СЗЗ </w:t>
      </w:r>
      <w:r w:rsidRPr="005C724D">
        <w:rPr>
          <w:b/>
          <w:lang w:val="bg-BG"/>
        </w:rPr>
        <w:t>BG0002091</w:t>
      </w:r>
      <w:r w:rsidRPr="00F454E4">
        <w:rPr>
          <w:b/>
          <w:lang w:val="bg-BG"/>
        </w:rPr>
        <w:t xml:space="preserve"> „Остров Лакът“</w:t>
      </w:r>
    </w:p>
    <w:p w14:paraId="6BACB791" w14:textId="7DF9B28B" w:rsidR="00F454E4" w:rsidRPr="00F454E4" w:rsidRDefault="00F454E4" w:rsidP="00707045">
      <w:pPr>
        <w:spacing w:after="120"/>
        <w:jc w:val="both"/>
        <w:rPr>
          <w:lang w:val="bg-BG"/>
        </w:rPr>
      </w:pPr>
      <w:r w:rsidRPr="00F454E4">
        <w:rPr>
          <w:lang w:val="bg-BG"/>
        </w:rPr>
        <w:t xml:space="preserve">Според </w:t>
      </w:r>
      <w:r w:rsidR="006C6AD3">
        <w:rPr>
          <w:lang w:val="bg-BG"/>
        </w:rPr>
        <w:t>СФД</w:t>
      </w:r>
      <w:r w:rsidRPr="00F454E4">
        <w:rPr>
          <w:lang w:val="bg-BG"/>
        </w:rPr>
        <w:t>, голямата бяла чапла е зимуващ и мигриращ вид за зоната. Зимуващата популация на вида се оценява на 0-3 индивида, което е 0,15 % от националната зимуваща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w:t>
      </w:r>
    </w:p>
    <w:p w14:paraId="5C0B204C" w14:textId="0AAE32CC" w:rsidR="00F454E4" w:rsidRPr="00F454E4" w:rsidRDefault="00F454E4" w:rsidP="00707045">
      <w:pPr>
        <w:spacing w:after="120"/>
        <w:jc w:val="both"/>
        <w:rPr>
          <w:lang w:val="bg-BG"/>
        </w:rPr>
      </w:pPr>
      <w:r w:rsidRPr="00F454E4">
        <w:rPr>
          <w:lang w:val="bg-BG"/>
        </w:rPr>
        <w:t xml:space="preserve">Мигриращата популация на голямата бяла чапла е определена на 4 екз. според </w:t>
      </w:r>
      <w:r w:rsidR="006C6AD3">
        <w:rPr>
          <w:lang w:val="bg-BG"/>
        </w:rPr>
        <w:t>СФД</w:t>
      </w:r>
      <w:r w:rsidRPr="00F454E4">
        <w:rPr>
          <w:lang w:val="bg-BG"/>
        </w:rPr>
        <w:t>. Оценката за популацията е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w:t>
      </w:r>
    </w:p>
    <w:p w14:paraId="31E2EFBB" w14:textId="77777777" w:rsidR="00F454E4" w:rsidRPr="00235C86" w:rsidRDefault="00F454E4" w:rsidP="00235C86">
      <w:pPr>
        <w:pStyle w:val="ListParagraph"/>
        <w:numPr>
          <w:ilvl w:val="0"/>
          <w:numId w:val="17"/>
        </w:numPr>
        <w:spacing w:after="120"/>
        <w:ind w:left="0"/>
        <w:rPr>
          <w:b/>
          <w:lang w:val="bg-BG"/>
        </w:rPr>
      </w:pPr>
      <w:r w:rsidRPr="00235C86">
        <w:rPr>
          <w:b/>
          <w:lang w:val="bg-BG"/>
        </w:rPr>
        <w:t xml:space="preserve">Анализ на наличната информация </w:t>
      </w:r>
    </w:p>
    <w:p w14:paraId="6A13B6E4" w14:textId="3ECBFFB0" w:rsidR="00F454E4" w:rsidRPr="00F454E4" w:rsidRDefault="00F454E4" w:rsidP="00707045">
      <w:pPr>
        <w:spacing w:after="120"/>
        <w:jc w:val="both"/>
        <w:rPr>
          <w:lang w:val="bg-BG"/>
        </w:rPr>
      </w:pPr>
      <w:r w:rsidRPr="00F454E4">
        <w:rPr>
          <w:lang w:val="bg-BG"/>
        </w:rPr>
        <w:t>По цялото българско поречие на р. Дунав видът зимува сравнително често ,но в малка численост.</w:t>
      </w:r>
      <w:r w:rsidR="00235C86">
        <w:rPr>
          <w:lang w:val="en-GB"/>
        </w:rPr>
        <w:t xml:space="preserve"> </w:t>
      </w:r>
      <w:r w:rsidRPr="00F454E4">
        <w:rPr>
          <w:lang w:val="bg-BG"/>
        </w:rPr>
        <w:t xml:space="preserve">В по-меки зими е по-многочислен. Според </w:t>
      </w:r>
      <w:r w:rsidR="00235C86">
        <w:rPr>
          <w:lang w:val="bg-BG"/>
        </w:rPr>
        <w:t>Michev &amp; Profirov</w:t>
      </w:r>
      <w:r w:rsidRPr="00F454E4">
        <w:rPr>
          <w:lang w:val="bg-BG"/>
        </w:rPr>
        <w:t xml:space="preserve"> </w:t>
      </w:r>
      <w:r w:rsidR="00235C86">
        <w:rPr>
          <w:lang w:val="en-GB"/>
        </w:rPr>
        <w:t>(</w:t>
      </w:r>
      <w:r w:rsidRPr="00F454E4">
        <w:rPr>
          <w:lang w:val="bg-BG"/>
        </w:rPr>
        <w:t>2003</w:t>
      </w:r>
      <w:r w:rsidR="00235C86">
        <w:rPr>
          <w:lang w:val="en-GB"/>
        </w:rPr>
        <w:t>)</w:t>
      </w:r>
      <w:r w:rsidRPr="00F454E4">
        <w:rPr>
          <w:lang w:val="bg-BG"/>
        </w:rPr>
        <w:t xml:space="preserve"> - средно 9 инд. годишно зимуват по българския участък на р.</w:t>
      </w:r>
      <w:r w:rsidR="00235C86">
        <w:rPr>
          <w:lang w:val="en-GB"/>
        </w:rPr>
        <w:t xml:space="preserve"> </w:t>
      </w:r>
      <w:r w:rsidRPr="00F454E4">
        <w:rPr>
          <w:lang w:val="bg-BG"/>
        </w:rPr>
        <w:t>Дунав. По-късно има явно увеличение на числеността на вида като зимуващ у нас,</w:t>
      </w:r>
      <w:r w:rsidR="00235C86">
        <w:rPr>
          <w:lang w:val="en-GB"/>
        </w:rPr>
        <w:t xml:space="preserve"> </w:t>
      </w:r>
      <w:r w:rsidRPr="00F454E4">
        <w:rPr>
          <w:lang w:val="bg-BG"/>
        </w:rPr>
        <w:t>включително и по р.</w:t>
      </w:r>
      <w:r w:rsidR="00235C86">
        <w:rPr>
          <w:lang w:val="en-GB"/>
        </w:rPr>
        <w:t xml:space="preserve"> </w:t>
      </w:r>
      <w:r w:rsidRPr="00F454E4">
        <w:rPr>
          <w:lang w:val="bg-BG"/>
        </w:rPr>
        <w:t>Дунав, което е свързано и с по-</w:t>
      </w:r>
      <w:r w:rsidRPr="00F454E4">
        <w:rPr>
          <w:lang w:val="bg-BG"/>
        </w:rPr>
        <w:lastRenderedPageBreak/>
        <w:t>топлите зими. Потвърждение за този извод са и резултатите от СЗП 2019-2020 г. -  в целия български участък от р.</w:t>
      </w:r>
      <w:r w:rsidR="0028695C">
        <w:rPr>
          <w:lang w:val="en-GB"/>
        </w:rPr>
        <w:t xml:space="preserve"> </w:t>
      </w:r>
      <w:r w:rsidRPr="00F454E4">
        <w:rPr>
          <w:lang w:val="bg-BG"/>
        </w:rPr>
        <w:t>Дунав през януари 2019 г.</w:t>
      </w:r>
      <w:r w:rsidR="0028695C">
        <w:rPr>
          <w:lang w:val="en-GB"/>
        </w:rPr>
        <w:t xml:space="preserve"> </w:t>
      </w:r>
      <w:r w:rsidRPr="00F454E4">
        <w:rPr>
          <w:lang w:val="bg-BG"/>
        </w:rPr>
        <w:t>са регистрирани 22 екз. големи бели чапли, а през 2020 г.  – 76 екз. По данни от СЗП през 2019 в ЗЗ „Остров Лакът“ са зимували 2 екз</w:t>
      </w:r>
      <w:r w:rsidR="0028695C">
        <w:rPr>
          <w:lang w:val="en-GB"/>
        </w:rPr>
        <w:t>.</w:t>
      </w:r>
      <w:r w:rsidRPr="00F454E4">
        <w:rPr>
          <w:lang w:val="bg-BG"/>
        </w:rPr>
        <w:t xml:space="preserve"> – един до о.</w:t>
      </w:r>
      <w:r w:rsidR="0028695C">
        <w:rPr>
          <w:lang w:val="en-GB"/>
        </w:rPr>
        <w:t xml:space="preserve"> </w:t>
      </w:r>
      <w:r w:rsidRPr="00F454E4">
        <w:rPr>
          <w:lang w:val="bg-BG"/>
        </w:rPr>
        <w:t>Градина и един под о.</w:t>
      </w:r>
      <w:r w:rsidR="0028695C">
        <w:rPr>
          <w:lang w:val="en-GB"/>
        </w:rPr>
        <w:t xml:space="preserve"> </w:t>
      </w:r>
      <w:r w:rsidRPr="00F454E4">
        <w:rPr>
          <w:lang w:val="bg-BG"/>
        </w:rPr>
        <w:t>Палец. През 2020 г. не е имало зимуващи големи бели чапли в зоната.</w:t>
      </w:r>
    </w:p>
    <w:p w14:paraId="115C407E" w14:textId="5E9FB44D" w:rsidR="00F454E4" w:rsidRPr="00F454E4" w:rsidRDefault="00F454E4" w:rsidP="00707045">
      <w:pPr>
        <w:spacing w:after="120"/>
        <w:jc w:val="both"/>
        <w:rPr>
          <w:lang w:val="bg-BG"/>
        </w:rPr>
      </w:pPr>
      <w:r w:rsidRPr="00F454E4">
        <w:rPr>
          <w:lang w:val="bg-BG"/>
        </w:rPr>
        <w:t>По време на теренните проучвания през юли 2021 г. са установени 2</w:t>
      </w:r>
      <w:r w:rsidRPr="00F454E4">
        <w:rPr>
          <w:b/>
          <w:lang w:val="bg-BG"/>
        </w:rPr>
        <w:t xml:space="preserve"> </w:t>
      </w:r>
      <w:r w:rsidRPr="00F454E4">
        <w:rPr>
          <w:lang w:val="bg-BG"/>
        </w:rPr>
        <w:t>летуващи индивида до малък остров под о.</w:t>
      </w:r>
      <w:r w:rsidR="0028695C">
        <w:rPr>
          <w:lang w:val="en-GB"/>
        </w:rPr>
        <w:t xml:space="preserve"> </w:t>
      </w:r>
      <w:r w:rsidRPr="00F454E4">
        <w:rPr>
          <w:lang w:val="bg-BG"/>
        </w:rPr>
        <w:t>Палец, точно на границата на зоната.</w:t>
      </w:r>
      <w:r w:rsidR="0028695C">
        <w:rPr>
          <w:lang w:val="en-GB"/>
        </w:rPr>
        <w:t xml:space="preserve"> </w:t>
      </w:r>
      <w:r w:rsidRPr="00F454E4">
        <w:rPr>
          <w:lang w:val="bg-BG"/>
        </w:rPr>
        <w:t>Предвид датата -5 юли -  може да се касае и за сле</w:t>
      </w:r>
      <w:r w:rsidR="0028695C">
        <w:rPr>
          <w:lang w:val="bg-BG"/>
        </w:rPr>
        <w:t>дгнездова дисперсия птици гнездя</w:t>
      </w:r>
      <w:r w:rsidRPr="00F454E4">
        <w:rPr>
          <w:lang w:val="bg-BG"/>
        </w:rPr>
        <w:t>щи в региона.</w:t>
      </w:r>
    </w:p>
    <w:p w14:paraId="1B22D853" w14:textId="44B5D541" w:rsidR="00F454E4" w:rsidRPr="00F454E4" w:rsidRDefault="00F454E4" w:rsidP="00707045">
      <w:pPr>
        <w:spacing w:after="120"/>
        <w:jc w:val="both"/>
      </w:pPr>
      <w:r w:rsidRPr="00F454E4">
        <w:rPr>
          <w:lang w:val="bg-BG"/>
        </w:rPr>
        <w:t>По отношение на мигриращата популация – на 14.09.2021 г. бяха установени 3 бр. големи бели чапли в най-западната част на зоната.</w:t>
      </w:r>
      <w:r w:rsidR="0028695C">
        <w:rPr>
          <w:lang w:val="bg-BG"/>
        </w:rPr>
        <w:t xml:space="preserve"> </w:t>
      </w:r>
      <w:r w:rsidRPr="00F454E4">
        <w:rPr>
          <w:lang w:val="bg-BG"/>
        </w:rPr>
        <w:t>Това е в периода на есенна миграция на вида – от август до ноември. Също в този период ,на 17.11.2020 г. в зоната са установени 5 екз</w:t>
      </w:r>
      <w:r w:rsidR="0028695C">
        <w:rPr>
          <w:lang w:val="bg-BG"/>
        </w:rPr>
        <w:t>.</w:t>
      </w:r>
      <w:r w:rsidRPr="00F454E4">
        <w:rPr>
          <w:lang w:val="bg-BG"/>
        </w:rPr>
        <w:t xml:space="preserve"> </w:t>
      </w:r>
      <w:r w:rsidRPr="00F454E4">
        <w:t>(</w:t>
      </w:r>
      <w:r w:rsidRPr="00F454E4">
        <w:rPr>
          <w:lang w:val="bg-BG"/>
        </w:rPr>
        <w:t>Д.</w:t>
      </w:r>
      <w:r w:rsidR="0028695C">
        <w:rPr>
          <w:lang w:val="bg-BG"/>
        </w:rPr>
        <w:t xml:space="preserve"> </w:t>
      </w:r>
      <w:r w:rsidRPr="00F454E4">
        <w:rPr>
          <w:lang w:val="bg-BG"/>
        </w:rPr>
        <w:t xml:space="preserve">Димитров – </w:t>
      </w:r>
      <w:r w:rsidRPr="00F454E4">
        <w:t>ebird).</w:t>
      </w:r>
    </w:p>
    <w:p w14:paraId="22D1A49F" w14:textId="0EC303EB" w:rsidR="00F454E4" w:rsidRPr="00F454E4" w:rsidRDefault="00F454E4" w:rsidP="00707045">
      <w:pPr>
        <w:spacing w:after="120"/>
        <w:jc w:val="both"/>
        <w:rPr>
          <w:lang w:val="bg-BG"/>
        </w:rPr>
      </w:pPr>
      <w:r w:rsidRPr="00F454E4">
        <w:rPr>
          <w:lang w:val="bg-BG"/>
        </w:rPr>
        <w:t>Подходящите местообитание за зимуване и хранене в зоната са пясъчните и чакълести коси и островчета по реката и плитководните брегове на островите и сушата.</w:t>
      </w:r>
      <w:r w:rsidR="0028695C">
        <w:rPr>
          <w:lang w:val="bg-BG"/>
        </w:rPr>
        <w:t xml:space="preserve"> </w:t>
      </w:r>
      <w:r w:rsidRPr="00F454E4">
        <w:rPr>
          <w:lang w:val="bg-BG"/>
        </w:rPr>
        <w:t>Общата им площ е около 160 ха.</w:t>
      </w:r>
    </w:p>
    <w:p w14:paraId="5F6E3E29" w14:textId="0ED1040B" w:rsidR="00F454E4" w:rsidRPr="0028695C" w:rsidRDefault="007B43D6" w:rsidP="0028695C">
      <w:pPr>
        <w:pStyle w:val="ListParagraph"/>
        <w:numPr>
          <w:ilvl w:val="0"/>
          <w:numId w:val="17"/>
        </w:numPr>
        <w:spacing w:after="120"/>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299"/>
        <w:gridCol w:w="1333"/>
        <w:gridCol w:w="3601"/>
        <w:gridCol w:w="2090"/>
      </w:tblGrid>
      <w:tr w:rsidR="00F454E4" w:rsidRPr="0028695C" w14:paraId="34B2346B" w14:textId="77777777" w:rsidTr="00941AA0">
        <w:trPr>
          <w:tblHeader/>
          <w:jc w:val="center"/>
        </w:trPr>
        <w:tc>
          <w:tcPr>
            <w:tcW w:w="886" w:type="pct"/>
            <w:shd w:val="clear" w:color="auto" w:fill="B6DDE8"/>
            <w:vAlign w:val="center"/>
          </w:tcPr>
          <w:p w14:paraId="2353A614" w14:textId="77777777" w:rsidR="00F454E4" w:rsidRPr="0028695C" w:rsidRDefault="00F454E4" w:rsidP="00941AA0">
            <w:pPr>
              <w:spacing w:after="0"/>
              <w:jc w:val="center"/>
              <w:rPr>
                <w:b/>
                <w:bCs/>
                <w:sz w:val="22"/>
                <w:szCs w:val="22"/>
                <w:lang w:val="bg-BG"/>
              </w:rPr>
            </w:pPr>
            <w:r w:rsidRPr="0028695C">
              <w:rPr>
                <w:b/>
                <w:bCs/>
                <w:sz w:val="22"/>
                <w:szCs w:val="22"/>
                <w:lang w:val="bg-BG"/>
              </w:rPr>
              <w:t>Параметър</w:t>
            </w:r>
          </w:p>
        </w:tc>
        <w:tc>
          <w:tcPr>
            <w:tcW w:w="642" w:type="pct"/>
            <w:shd w:val="clear" w:color="auto" w:fill="B6DDE8"/>
            <w:vAlign w:val="center"/>
          </w:tcPr>
          <w:p w14:paraId="5B17186B" w14:textId="77777777" w:rsidR="00F454E4" w:rsidRPr="0028695C" w:rsidRDefault="00F454E4" w:rsidP="00941AA0">
            <w:pPr>
              <w:spacing w:after="0"/>
              <w:jc w:val="center"/>
              <w:rPr>
                <w:b/>
                <w:bCs/>
                <w:sz w:val="22"/>
                <w:szCs w:val="22"/>
                <w:lang w:val="bg-BG"/>
              </w:rPr>
            </w:pPr>
            <w:r w:rsidRPr="0028695C">
              <w:rPr>
                <w:b/>
                <w:bCs/>
                <w:sz w:val="22"/>
                <w:szCs w:val="22"/>
                <w:lang w:val="bg-BG"/>
              </w:rPr>
              <w:t>Мерна единица</w:t>
            </w:r>
          </w:p>
        </w:tc>
        <w:tc>
          <w:tcPr>
            <w:tcW w:w="659" w:type="pct"/>
            <w:shd w:val="clear" w:color="auto" w:fill="B6DDE8"/>
            <w:vAlign w:val="center"/>
          </w:tcPr>
          <w:p w14:paraId="2010A1D5" w14:textId="77777777" w:rsidR="00F454E4" w:rsidRPr="0028695C" w:rsidRDefault="00F454E4" w:rsidP="00941AA0">
            <w:pPr>
              <w:spacing w:after="0"/>
              <w:jc w:val="center"/>
              <w:rPr>
                <w:b/>
                <w:bCs/>
                <w:sz w:val="22"/>
                <w:szCs w:val="22"/>
                <w:lang w:val="bg-BG"/>
              </w:rPr>
            </w:pPr>
            <w:r w:rsidRPr="0028695C">
              <w:rPr>
                <w:b/>
                <w:bCs/>
                <w:sz w:val="22"/>
                <w:szCs w:val="22"/>
                <w:lang w:val="bg-BG"/>
              </w:rPr>
              <w:t>Целева стойност</w:t>
            </w:r>
          </w:p>
        </w:tc>
        <w:tc>
          <w:tcPr>
            <w:tcW w:w="1780" w:type="pct"/>
            <w:shd w:val="clear" w:color="auto" w:fill="B6DDE8"/>
            <w:vAlign w:val="center"/>
          </w:tcPr>
          <w:p w14:paraId="391D1D81" w14:textId="77777777" w:rsidR="00F454E4" w:rsidRPr="0028695C" w:rsidRDefault="00F454E4" w:rsidP="00941AA0">
            <w:pPr>
              <w:spacing w:after="0"/>
              <w:jc w:val="center"/>
              <w:rPr>
                <w:b/>
                <w:bCs/>
                <w:sz w:val="22"/>
                <w:szCs w:val="22"/>
                <w:lang w:val="bg-BG"/>
              </w:rPr>
            </w:pPr>
            <w:r w:rsidRPr="0028695C">
              <w:rPr>
                <w:b/>
                <w:bCs/>
                <w:sz w:val="22"/>
                <w:szCs w:val="22"/>
                <w:lang w:val="bg-BG"/>
              </w:rPr>
              <w:t>Допълнителна информация</w:t>
            </w:r>
          </w:p>
        </w:tc>
        <w:tc>
          <w:tcPr>
            <w:tcW w:w="1033" w:type="pct"/>
            <w:shd w:val="clear" w:color="auto" w:fill="B6DDE8"/>
            <w:vAlign w:val="center"/>
          </w:tcPr>
          <w:p w14:paraId="2D01AF63" w14:textId="77777777" w:rsidR="00F454E4" w:rsidRPr="0028695C" w:rsidRDefault="00F454E4" w:rsidP="00941AA0">
            <w:pPr>
              <w:spacing w:after="0"/>
              <w:jc w:val="center"/>
              <w:rPr>
                <w:b/>
                <w:bCs/>
                <w:sz w:val="22"/>
                <w:szCs w:val="22"/>
                <w:lang w:val="bg-BG"/>
              </w:rPr>
            </w:pPr>
            <w:r w:rsidRPr="0028695C">
              <w:rPr>
                <w:b/>
                <w:bCs/>
                <w:sz w:val="22"/>
                <w:szCs w:val="22"/>
                <w:lang w:val="bg-BG"/>
              </w:rPr>
              <w:t>Специфични за зоната цели</w:t>
            </w:r>
          </w:p>
        </w:tc>
      </w:tr>
      <w:tr w:rsidR="00F454E4" w:rsidRPr="0028695C" w14:paraId="34F8D0DC" w14:textId="77777777" w:rsidTr="00941AA0">
        <w:trPr>
          <w:jc w:val="center"/>
        </w:trPr>
        <w:tc>
          <w:tcPr>
            <w:tcW w:w="886" w:type="pct"/>
            <w:shd w:val="clear" w:color="auto" w:fill="auto"/>
          </w:tcPr>
          <w:p w14:paraId="3391C357" w14:textId="77777777" w:rsidR="00F454E4" w:rsidRPr="0028695C" w:rsidRDefault="00F454E4" w:rsidP="0028695C">
            <w:pPr>
              <w:spacing w:after="0"/>
              <w:rPr>
                <w:b/>
                <w:sz w:val="22"/>
                <w:szCs w:val="22"/>
                <w:lang w:val="bg-BG"/>
              </w:rPr>
            </w:pPr>
            <w:r w:rsidRPr="0028695C">
              <w:rPr>
                <w:b/>
                <w:sz w:val="22"/>
                <w:szCs w:val="22"/>
                <w:lang w:val="bg-BG"/>
              </w:rPr>
              <w:t xml:space="preserve">Популация: </w:t>
            </w:r>
            <w:r w:rsidRPr="0028695C">
              <w:rPr>
                <w:bCs/>
                <w:sz w:val="22"/>
                <w:szCs w:val="22"/>
                <w:lang w:val="bg-BG"/>
              </w:rPr>
              <w:t>Размер на зимуващата популация</w:t>
            </w:r>
          </w:p>
        </w:tc>
        <w:tc>
          <w:tcPr>
            <w:tcW w:w="642" w:type="pct"/>
            <w:shd w:val="clear" w:color="auto" w:fill="auto"/>
          </w:tcPr>
          <w:p w14:paraId="79FFAB9B" w14:textId="77777777" w:rsidR="00F454E4" w:rsidRPr="0028695C" w:rsidRDefault="00F454E4" w:rsidP="0028695C">
            <w:pPr>
              <w:spacing w:after="0"/>
              <w:rPr>
                <w:sz w:val="22"/>
                <w:szCs w:val="22"/>
                <w:lang w:val="bg-BG"/>
              </w:rPr>
            </w:pPr>
            <w:r w:rsidRPr="0028695C">
              <w:rPr>
                <w:sz w:val="22"/>
                <w:szCs w:val="22"/>
                <w:lang w:val="bg-BG"/>
              </w:rPr>
              <w:t>Брой индивиди</w:t>
            </w:r>
          </w:p>
        </w:tc>
        <w:tc>
          <w:tcPr>
            <w:tcW w:w="659" w:type="pct"/>
            <w:shd w:val="clear" w:color="auto" w:fill="auto"/>
          </w:tcPr>
          <w:p w14:paraId="606752B1" w14:textId="77777777" w:rsidR="00F454E4" w:rsidRPr="0028695C" w:rsidRDefault="00F454E4" w:rsidP="0028695C">
            <w:pPr>
              <w:spacing w:after="0"/>
              <w:rPr>
                <w:sz w:val="22"/>
                <w:szCs w:val="22"/>
                <w:lang w:val="bg-BG"/>
              </w:rPr>
            </w:pPr>
            <w:r w:rsidRPr="0028695C">
              <w:rPr>
                <w:sz w:val="22"/>
                <w:szCs w:val="22"/>
                <w:lang w:val="bg-BG"/>
              </w:rPr>
              <w:t xml:space="preserve">Най-малко 3 индивида </w:t>
            </w:r>
          </w:p>
        </w:tc>
        <w:tc>
          <w:tcPr>
            <w:tcW w:w="1780" w:type="pct"/>
            <w:shd w:val="clear" w:color="auto" w:fill="auto"/>
          </w:tcPr>
          <w:p w14:paraId="76DC3407" w14:textId="77777777" w:rsidR="00F454E4" w:rsidRPr="0028695C" w:rsidRDefault="00F454E4" w:rsidP="0028695C">
            <w:pPr>
              <w:spacing w:after="0"/>
              <w:rPr>
                <w:sz w:val="22"/>
                <w:szCs w:val="22"/>
                <w:lang w:val="bg-BG"/>
              </w:rPr>
            </w:pPr>
            <w:r w:rsidRPr="0028695C">
              <w:rPr>
                <w:sz w:val="22"/>
                <w:szCs w:val="22"/>
                <w:lang w:val="bg-BG"/>
              </w:rPr>
              <w:t>Зимува по-често и в по-голям брой при по-меки зими. Тогава целевата стойност със сигурност ще бъде достигната и надхвърлена.</w:t>
            </w:r>
          </w:p>
        </w:tc>
        <w:tc>
          <w:tcPr>
            <w:tcW w:w="1033" w:type="pct"/>
          </w:tcPr>
          <w:p w14:paraId="78C4E7AD" w14:textId="77777777" w:rsidR="00F454E4" w:rsidRPr="0028695C" w:rsidRDefault="00F454E4" w:rsidP="0028695C">
            <w:pPr>
              <w:spacing w:after="0"/>
              <w:rPr>
                <w:sz w:val="22"/>
                <w:szCs w:val="22"/>
                <w:lang w:val="bg-BG"/>
              </w:rPr>
            </w:pPr>
            <w:r w:rsidRPr="0028695C">
              <w:rPr>
                <w:sz w:val="22"/>
                <w:szCs w:val="22"/>
                <w:lang w:val="bg-BG"/>
              </w:rPr>
              <w:t>Поддържане на популацията на вида в зоната в размер от най-малко 3 индивида.</w:t>
            </w:r>
          </w:p>
        </w:tc>
      </w:tr>
      <w:tr w:rsidR="00F454E4" w:rsidRPr="0028695C" w14:paraId="4309E598" w14:textId="77777777" w:rsidTr="00941AA0">
        <w:trPr>
          <w:trHeight w:val="1545"/>
          <w:jc w:val="center"/>
        </w:trPr>
        <w:tc>
          <w:tcPr>
            <w:tcW w:w="886" w:type="pct"/>
            <w:shd w:val="clear" w:color="auto" w:fill="auto"/>
          </w:tcPr>
          <w:p w14:paraId="487148E2" w14:textId="77777777" w:rsidR="00F454E4" w:rsidRPr="0028695C" w:rsidRDefault="00F454E4" w:rsidP="0028695C">
            <w:pPr>
              <w:spacing w:after="0"/>
              <w:rPr>
                <w:b/>
                <w:sz w:val="22"/>
                <w:szCs w:val="22"/>
                <w:lang w:val="bg-BG"/>
              </w:rPr>
            </w:pPr>
            <w:r w:rsidRPr="0028695C">
              <w:rPr>
                <w:b/>
                <w:sz w:val="22"/>
                <w:szCs w:val="22"/>
                <w:lang w:val="bg-BG"/>
              </w:rPr>
              <w:t xml:space="preserve">Популация: </w:t>
            </w:r>
            <w:r w:rsidRPr="0028695C">
              <w:rPr>
                <w:bCs/>
                <w:sz w:val="22"/>
                <w:szCs w:val="22"/>
                <w:lang w:val="bg-BG"/>
              </w:rPr>
              <w:t>Размер на мигриращата популация</w:t>
            </w:r>
          </w:p>
        </w:tc>
        <w:tc>
          <w:tcPr>
            <w:tcW w:w="642" w:type="pct"/>
            <w:shd w:val="clear" w:color="auto" w:fill="auto"/>
          </w:tcPr>
          <w:p w14:paraId="3D05F273" w14:textId="77777777" w:rsidR="00F454E4" w:rsidRPr="0028695C" w:rsidRDefault="00F454E4" w:rsidP="0028695C">
            <w:pPr>
              <w:spacing w:after="0"/>
              <w:rPr>
                <w:sz w:val="22"/>
                <w:szCs w:val="22"/>
                <w:lang w:val="bg-BG"/>
              </w:rPr>
            </w:pPr>
            <w:r w:rsidRPr="0028695C">
              <w:rPr>
                <w:sz w:val="22"/>
                <w:szCs w:val="22"/>
                <w:lang w:val="bg-BG"/>
              </w:rPr>
              <w:t>Брой индивиди</w:t>
            </w:r>
          </w:p>
        </w:tc>
        <w:tc>
          <w:tcPr>
            <w:tcW w:w="659" w:type="pct"/>
            <w:shd w:val="clear" w:color="auto" w:fill="auto"/>
          </w:tcPr>
          <w:p w14:paraId="2832F248" w14:textId="70E11B9A" w:rsidR="00F454E4" w:rsidRPr="0028695C" w:rsidRDefault="00AA2D62" w:rsidP="0028695C">
            <w:pPr>
              <w:spacing w:after="0"/>
              <w:rPr>
                <w:sz w:val="22"/>
                <w:szCs w:val="22"/>
                <w:lang w:val="bg-BG"/>
              </w:rPr>
            </w:pPr>
            <w:r>
              <w:rPr>
                <w:sz w:val="22"/>
                <w:szCs w:val="22"/>
                <w:lang w:val="bg-BG"/>
              </w:rPr>
              <w:t>Най-малко 3</w:t>
            </w:r>
            <w:r w:rsidR="00F454E4" w:rsidRPr="0028695C">
              <w:rPr>
                <w:sz w:val="22"/>
                <w:szCs w:val="22"/>
                <w:lang w:val="bg-BG"/>
              </w:rPr>
              <w:t xml:space="preserve"> индивида</w:t>
            </w:r>
          </w:p>
        </w:tc>
        <w:tc>
          <w:tcPr>
            <w:tcW w:w="1780" w:type="pct"/>
            <w:shd w:val="clear" w:color="auto" w:fill="auto"/>
          </w:tcPr>
          <w:p w14:paraId="45857917" w14:textId="30D16A4A" w:rsidR="00F454E4" w:rsidRPr="0028695C" w:rsidRDefault="0028695C" w:rsidP="0028695C">
            <w:pPr>
              <w:spacing w:after="0"/>
              <w:rPr>
                <w:sz w:val="22"/>
                <w:szCs w:val="22"/>
                <w:lang w:val="bg-BG"/>
              </w:rPr>
            </w:pPr>
            <w:r>
              <w:rPr>
                <w:sz w:val="22"/>
                <w:szCs w:val="22"/>
                <w:lang w:val="bg-BG"/>
              </w:rPr>
              <w:t xml:space="preserve">Определена на база </w:t>
            </w:r>
            <w:r w:rsidR="006C6AD3">
              <w:rPr>
                <w:sz w:val="22"/>
                <w:szCs w:val="22"/>
                <w:lang w:val="bg-BG"/>
              </w:rPr>
              <w:t>СФД</w:t>
            </w:r>
            <w:r>
              <w:rPr>
                <w:sz w:val="22"/>
                <w:szCs w:val="22"/>
                <w:lang w:val="bg-BG"/>
              </w:rPr>
              <w:t>.</w:t>
            </w:r>
          </w:p>
        </w:tc>
        <w:tc>
          <w:tcPr>
            <w:tcW w:w="1033" w:type="pct"/>
          </w:tcPr>
          <w:p w14:paraId="2C834564" w14:textId="63846649" w:rsidR="00F454E4" w:rsidRPr="0028695C" w:rsidRDefault="00F454E4" w:rsidP="0028695C">
            <w:pPr>
              <w:spacing w:after="0"/>
              <w:rPr>
                <w:sz w:val="22"/>
                <w:szCs w:val="22"/>
                <w:lang w:val="bg-BG"/>
              </w:rPr>
            </w:pPr>
            <w:r w:rsidRPr="0028695C">
              <w:rPr>
                <w:sz w:val="22"/>
                <w:szCs w:val="22"/>
                <w:lang w:val="bg-BG"/>
              </w:rPr>
              <w:t xml:space="preserve">Поддържане на </w:t>
            </w:r>
            <w:r w:rsidR="00AA2D62">
              <w:rPr>
                <w:sz w:val="22"/>
                <w:szCs w:val="22"/>
                <w:lang w:val="bg-BG"/>
              </w:rPr>
              <w:t>популацията с размер най-малко 3</w:t>
            </w:r>
            <w:r w:rsidRPr="0028695C">
              <w:rPr>
                <w:sz w:val="22"/>
                <w:szCs w:val="22"/>
                <w:lang w:val="bg-BG"/>
              </w:rPr>
              <w:t xml:space="preserve"> индивида.</w:t>
            </w:r>
          </w:p>
        </w:tc>
      </w:tr>
      <w:tr w:rsidR="00941AA0" w:rsidRPr="0028695C" w14:paraId="0840C834" w14:textId="77777777" w:rsidTr="00941AA0">
        <w:trPr>
          <w:jc w:val="center"/>
        </w:trPr>
        <w:tc>
          <w:tcPr>
            <w:tcW w:w="886" w:type="pct"/>
            <w:shd w:val="clear" w:color="auto" w:fill="auto"/>
          </w:tcPr>
          <w:p w14:paraId="6DB9D102" w14:textId="72E6DCB9" w:rsidR="00941AA0" w:rsidRPr="0028695C" w:rsidRDefault="00941AA0" w:rsidP="00941AA0">
            <w:pPr>
              <w:spacing w:after="0"/>
              <w:rPr>
                <w:b/>
                <w:sz w:val="22"/>
                <w:szCs w:val="22"/>
                <w:lang w:val="bg-BG"/>
              </w:rPr>
            </w:pPr>
            <w:r w:rsidRPr="00954D28">
              <w:rPr>
                <w:b/>
                <w:sz w:val="22"/>
                <w:szCs w:val="22"/>
                <w:lang w:val="bg-BG"/>
              </w:rPr>
              <w:t xml:space="preserve">Местообитание на вида: </w:t>
            </w:r>
            <w:r w:rsidRPr="00954D28">
              <w:rPr>
                <w:bCs/>
                <w:sz w:val="22"/>
                <w:szCs w:val="22"/>
                <w:lang w:val="bg-BG"/>
              </w:rPr>
              <w:t xml:space="preserve">Площ на подходящите хранителни местообитания </w:t>
            </w:r>
          </w:p>
        </w:tc>
        <w:tc>
          <w:tcPr>
            <w:tcW w:w="642" w:type="pct"/>
            <w:shd w:val="clear" w:color="auto" w:fill="auto"/>
          </w:tcPr>
          <w:p w14:paraId="0C941CEF" w14:textId="4D381F7B" w:rsidR="00941AA0" w:rsidRPr="0028695C" w:rsidRDefault="00941AA0" w:rsidP="00941AA0">
            <w:pPr>
              <w:spacing w:after="0"/>
              <w:rPr>
                <w:sz w:val="22"/>
                <w:szCs w:val="22"/>
                <w:lang w:val="bg-BG"/>
              </w:rPr>
            </w:pPr>
            <w:r w:rsidRPr="00954D28">
              <w:rPr>
                <w:sz w:val="22"/>
                <w:szCs w:val="22"/>
                <w:lang w:val="en-GB"/>
              </w:rPr>
              <w:t>h</w:t>
            </w:r>
            <w:r w:rsidRPr="00954D28">
              <w:rPr>
                <w:sz w:val="22"/>
                <w:szCs w:val="22"/>
              </w:rPr>
              <w:t>a</w:t>
            </w:r>
          </w:p>
        </w:tc>
        <w:tc>
          <w:tcPr>
            <w:tcW w:w="659" w:type="pct"/>
            <w:shd w:val="clear" w:color="auto" w:fill="auto"/>
          </w:tcPr>
          <w:p w14:paraId="2926C32F" w14:textId="4C82F572" w:rsidR="00941AA0" w:rsidRPr="0028695C" w:rsidRDefault="00941AA0" w:rsidP="00941AA0">
            <w:pPr>
              <w:spacing w:after="0"/>
              <w:rPr>
                <w:sz w:val="22"/>
                <w:szCs w:val="22"/>
                <w:lang w:val="bg-BG"/>
              </w:rPr>
            </w:pPr>
            <w:r w:rsidRPr="00954D28">
              <w:rPr>
                <w:sz w:val="22"/>
                <w:szCs w:val="22"/>
                <w:lang w:val="bg-BG"/>
              </w:rPr>
              <w:t xml:space="preserve">Най-малко 321 </w:t>
            </w:r>
            <w:r w:rsidRPr="00954D28">
              <w:rPr>
                <w:sz w:val="22"/>
                <w:szCs w:val="22"/>
              </w:rPr>
              <w:t>ha</w:t>
            </w:r>
            <w:r w:rsidRPr="00954D28">
              <w:rPr>
                <w:sz w:val="22"/>
                <w:szCs w:val="22"/>
                <w:lang w:val="bg-BG"/>
              </w:rPr>
              <w:t>.</w:t>
            </w:r>
          </w:p>
        </w:tc>
        <w:tc>
          <w:tcPr>
            <w:tcW w:w="1780" w:type="pct"/>
            <w:shd w:val="clear" w:color="auto" w:fill="auto"/>
          </w:tcPr>
          <w:p w14:paraId="4F1AAB0E" w14:textId="71DC0E07" w:rsidR="00941AA0" w:rsidRPr="0028695C" w:rsidRDefault="00941AA0" w:rsidP="00941AA0">
            <w:pPr>
              <w:spacing w:after="0"/>
              <w:rPr>
                <w:sz w:val="22"/>
                <w:szCs w:val="22"/>
                <w:lang w:val="bg-BG"/>
              </w:rPr>
            </w:pPr>
            <w:r w:rsidRPr="00954D28">
              <w:rPr>
                <w:sz w:val="22"/>
                <w:szCs w:val="22"/>
                <w:lang w:val="bg-BG"/>
              </w:rPr>
              <w:t>Включва всички плитководни участъци на разстояние 1 м от брега на островите и на сушата, плюс площта на пясъчните коси</w:t>
            </w:r>
            <w:r>
              <w:rPr>
                <w:sz w:val="22"/>
                <w:szCs w:val="22"/>
                <w:lang w:val="bg-BG"/>
              </w:rPr>
              <w:t xml:space="preserve">, изчислена в </w:t>
            </w:r>
            <w:r>
              <w:rPr>
                <w:sz w:val="22"/>
                <w:szCs w:val="22"/>
                <w:lang w:val="en-GB"/>
              </w:rPr>
              <w:t>Google Earth Pro</w:t>
            </w:r>
            <w:r w:rsidRPr="00954D28">
              <w:rPr>
                <w:sz w:val="22"/>
                <w:szCs w:val="22"/>
                <w:lang w:val="bg-BG"/>
              </w:rPr>
              <w:t>.</w:t>
            </w:r>
          </w:p>
        </w:tc>
        <w:tc>
          <w:tcPr>
            <w:tcW w:w="1033" w:type="pct"/>
          </w:tcPr>
          <w:p w14:paraId="4D210EC7" w14:textId="146344A8" w:rsidR="00941AA0" w:rsidRPr="0028695C" w:rsidRDefault="00941AA0" w:rsidP="00706CCD">
            <w:pPr>
              <w:spacing w:after="0"/>
              <w:rPr>
                <w:sz w:val="22"/>
                <w:szCs w:val="22"/>
                <w:lang w:val="bg-BG"/>
              </w:rPr>
            </w:pPr>
            <w:r w:rsidRPr="00954D28">
              <w:rPr>
                <w:sz w:val="22"/>
                <w:szCs w:val="22"/>
                <w:lang w:val="bg-BG"/>
              </w:rPr>
              <w:t xml:space="preserve">Поддържане на площта на подходящите местообитания на вида в размер най-малко 321 ha. </w:t>
            </w:r>
          </w:p>
        </w:tc>
      </w:tr>
      <w:tr w:rsidR="00F454E4" w:rsidRPr="0028695C" w14:paraId="7E04C2CD" w14:textId="77777777" w:rsidTr="00941AA0">
        <w:trPr>
          <w:jc w:val="center"/>
        </w:trPr>
        <w:tc>
          <w:tcPr>
            <w:tcW w:w="886" w:type="pct"/>
            <w:shd w:val="clear" w:color="auto" w:fill="auto"/>
          </w:tcPr>
          <w:p w14:paraId="384D398C" w14:textId="77777777" w:rsidR="00F454E4" w:rsidRPr="0028695C" w:rsidRDefault="00F454E4" w:rsidP="0028695C">
            <w:pPr>
              <w:spacing w:after="0"/>
              <w:rPr>
                <w:b/>
                <w:sz w:val="22"/>
                <w:szCs w:val="22"/>
                <w:lang w:val="bg-BG"/>
              </w:rPr>
            </w:pPr>
            <w:r w:rsidRPr="0028695C">
              <w:rPr>
                <w:b/>
                <w:sz w:val="22"/>
                <w:szCs w:val="22"/>
                <w:lang w:val="bg-BG"/>
              </w:rPr>
              <w:t xml:space="preserve">Местообитание на вида: </w:t>
            </w:r>
            <w:r w:rsidRPr="0028695C">
              <w:rPr>
                <w:sz w:val="22"/>
                <w:szCs w:val="22"/>
                <w:lang w:val="bg-BG"/>
              </w:rPr>
              <w:t xml:space="preserve">Екологично състояние на водните тела с местообитания на вида, по биологичен </w:t>
            </w:r>
            <w:r w:rsidRPr="0028695C">
              <w:rPr>
                <w:sz w:val="22"/>
                <w:szCs w:val="22"/>
                <w:lang w:val="bg-BG"/>
              </w:rPr>
              <w:lastRenderedPageBreak/>
              <w:t>елемент риби (JDS4-Fish)</w:t>
            </w:r>
          </w:p>
        </w:tc>
        <w:tc>
          <w:tcPr>
            <w:tcW w:w="642" w:type="pct"/>
            <w:shd w:val="clear" w:color="auto" w:fill="auto"/>
          </w:tcPr>
          <w:p w14:paraId="05A594B7" w14:textId="77777777" w:rsidR="00F454E4" w:rsidRPr="0028695C" w:rsidRDefault="00F454E4" w:rsidP="0028695C">
            <w:pPr>
              <w:spacing w:after="0"/>
              <w:rPr>
                <w:sz w:val="22"/>
                <w:szCs w:val="22"/>
                <w:lang w:val="bg-BG"/>
              </w:rPr>
            </w:pPr>
            <w:r w:rsidRPr="0028695C">
              <w:rPr>
                <w:sz w:val="22"/>
                <w:szCs w:val="22"/>
                <w:lang w:val="bg-BG"/>
              </w:rPr>
              <w:lastRenderedPageBreak/>
              <w:t>5 степенна скала</w:t>
            </w:r>
          </w:p>
        </w:tc>
        <w:tc>
          <w:tcPr>
            <w:tcW w:w="659" w:type="pct"/>
            <w:shd w:val="clear" w:color="auto" w:fill="auto"/>
          </w:tcPr>
          <w:p w14:paraId="3C46F6B0" w14:textId="77777777" w:rsidR="00F454E4" w:rsidRPr="0028695C" w:rsidRDefault="00F454E4" w:rsidP="0028695C">
            <w:pPr>
              <w:spacing w:after="0"/>
              <w:rPr>
                <w:sz w:val="22"/>
                <w:szCs w:val="22"/>
                <w:lang w:val="bg-BG"/>
              </w:rPr>
            </w:pPr>
            <w:r w:rsidRPr="0028695C">
              <w:rPr>
                <w:sz w:val="22"/>
                <w:szCs w:val="22"/>
                <w:lang w:val="bg-BG"/>
              </w:rPr>
              <w:t>2-Добро или 1-Отлично</w:t>
            </w:r>
          </w:p>
        </w:tc>
        <w:tc>
          <w:tcPr>
            <w:tcW w:w="1780" w:type="pct"/>
            <w:shd w:val="clear" w:color="auto" w:fill="auto"/>
          </w:tcPr>
          <w:tbl>
            <w:tblPr>
              <w:tblW w:w="2835" w:type="dxa"/>
              <w:jc w:val="center"/>
              <w:tblCellMar>
                <w:left w:w="70" w:type="dxa"/>
                <w:right w:w="70" w:type="dxa"/>
              </w:tblCellMar>
              <w:tblLook w:val="04A0" w:firstRow="1" w:lastRow="0" w:firstColumn="1" w:lastColumn="0" w:noHBand="0" w:noVBand="1"/>
            </w:tblPr>
            <w:tblGrid>
              <w:gridCol w:w="2835"/>
            </w:tblGrid>
            <w:tr w:rsidR="00F454E4" w:rsidRPr="0028695C" w14:paraId="0D57D1E8" w14:textId="77777777" w:rsidTr="0028695C">
              <w:trPr>
                <w:trHeight w:val="300"/>
                <w:jc w:val="center"/>
              </w:trPr>
              <w:tc>
                <w:tcPr>
                  <w:tcW w:w="2835" w:type="dxa"/>
                  <w:tcBorders>
                    <w:top w:val="single" w:sz="4" w:space="0" w:color="auto"/>
                    <w:left w:val="single" w:sz="4" w:space="0" w:color="auto"/>
                    <w:bottom w:val="single" w:sz="4" w:space="0" w:color="auto"/>
                    <w:right w:val="nil"/>
                  </w:tcBorders>
                  <w:shd w:val="clear" w:color="000000" w:fill="BFBFBF"/>
                  <w:noWrap/>
                  <w:vAlign w:val="bottom"/>
                  <w:hideMark/>
                </w:tcPr>
                <w:p w14:paraId="09729F59" w14:textId="77777777" w:rsidR="00F454E4" w:rsidRPr="0028695C" w:rsidRDefault="00F454E4" w:rsidP="0028695C">
                  <w:pPr>
                    <w:spacing w:after="0"/>
                    <w:rPr>
                      <w:b/>
                      <w:bCs/>
                      <w:sz w:val="22"/>
                      <w:szCs w:val="22"/>
                      <w:lang w:val="bg-BG"/>
                    </w:rPr>
                  </w:pPr>
                  <w:r w:rsidRPr="0028695C">
                    <w:rPr>
                      <w:b/>
                      <w:bCs/>
                      <w:sz w:val="22"/>
                      <w:szCs w:val="22"/>
                      <w:lang w:val="bg-BG"/>
                    </w:rPr>
                    <w:t>Екологично състояние</w:t>
                  </w:r>
                </w:p>
              </w:tc>
            </w:tr>
            <w:tr w:rsidR="00F454E4" w:rsidRPr="0028695C" w14:paraId="461E4EF7" w14:textId="77777777" w:rsidTr="0028695C">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D1C6A13" w14:textId="77777777" w:rsidR="00F454E4" w:rsidRPr="0028695C" w:rsidRDefault="00F454E4" w:rsidP="0028695C">
                  <w:pPr>
                    <w:spacing w:after="0"/>
                    <w:rPr>
                      <w:sz w:val="22"/>
                      <w:szCs w:val="22"/>
                      <w:lang w:val="bg-BG"/>
                    </w:rPr>
                  </w:pPr>
                  <w:r w:rsidRPr="0028695C">
                    <w:rPr>
                      <w:sz w:val="22"/>
                      <w:szCs w:val="22"/>
                      <w:lang w:val="bg-BG"/>
                    </w:rPr>
                    <w:t>1-Отлично - High</w:t>
                  </w:r>
                </w:p>
              </w:tc>
            </w:tr>
            <w:tr w:rsidR="00F454E4" w:rsidRPr="0028695C" w14:paraId="0485E1A9" w14:textId="77777777" w:rsidTr="0028695C">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3C84182" w14:textId="77777777" w:rsidR="00F454E4" w:rsidRPr="0028695C" w:rsidRDefault="00F454E4" w:rsidP="0028695C">
                  <w:pPr>
                    <w:spacing w:after="0"/>
                    <w:rPr>
                      <w:sz w:val="22"/>
                      <w:szCs w:val="22"/>
                      <w:lang w:val="bg-BG"/>
                    </w:rPr>
                  </w:pPr>
                  <w:r w:rsidRPr="0028695C">
                    <w:rPr>
                      <w:sz w:val="22"/>
                      <w:szCs w:val="22"/>
                      <w:lang w:val="bg-BG"/>
                    </w:rPr>
                    <w:t>2-Добро - Good</w:t>
                  </w:r>
                </w:p>
              </w:tc>
            </w:tr>
            <w:tr w:rsidR="00F454E4" w:rsidRPr="0028695C" w14:paraId="6028932A" w14:textId="77777777" w:rsidTr="0028695C">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F2EC42C" w14:textId="77777777" w:rsidR="00F454E4" w:rsidRPr="0028695C" w:rsidRDefault="00F454E4" w:rsidP="0028695C">
                  <w:pPr>
                    <w:spacing w:after="0"/>
                    <w:rPr>
                      <w:sz w:val="22"/>
                      <w:szCs w:val="22"/>
                      <w:lang w:val="bg-BG"/>
                    </w:rPr>
                  </w:pPr>
                  <w:r w:rsidRPr="0028695C">
                    <w:rPr>
                      <w:sz w:val="22"/>
                      <w:szCs w:val="22"/>
                      <w:lang w:val="bg-BG"/>
                    </w:rPr>
                    <w:t>3-Умерено - Moderate</w:t>
                  </w:r>
                </w:p>
              </w:tc>
            </w:tr>
            <w:tr w:rsidR="00F454E4" w:rsidRPr="0028695C" w14:paraId="6D1B87C4" w14:textId="77777777" w:rsidTr="0028695C">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FA2A188" w14:textId="77777777" w:rsidR="00F454E4" w:rsidRPr="0028695C" w:rsidRDefault="00F454E4" w:rsidP="0028695C">
                  <w:pPr>
                    <w:spacing w:after="0"/>
                    <w:rPr>
                      <w:sz w:val="22"/>
                      <w:szCs w:val="22"/>
                      <w:lang w:val="bg-BG"/>
                    </w:rPr>
                  </w:pPr>
                  <w:r w:rsidRPr="0028695C">
                    <w:rPr>
                      <w:sz w:val="22"/>
                      <w:szCs w:val="22"/>
                      <w:lang w:val="bg-BG"/>
                    </w:rPr>
                    <w:t>4-Лошо - Poor</w:t>
                  </w:r>
                </w:p>
              </w:tc>
            </w:tr>
            <w:tr w:rsidR="00F454E4" w:rsidRPr="0028695C" w14:paraId="75AA1A27" w14:textId="77777777" w:rsidTr="0028695C">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4344E3B" w14:textId="77777777" w:rsidR="00F454E4" w:rsidRPr="0028695C" w:rsidRDefault="00F454E4" w:rsidP="0028695C">
                  <w:pPr>
                    <w:spacing w:after="0"/>
                    <w:rPr>
                      <w:sz w:val="22"/>
                      <w:szCs w:val="22"/>
                      <w:lang w:val="bg-BG"/>
                    </w:rPr>
                  </w:pPr>
                  <w:r w:rsidRPr="0028695C">
                    <w:rPr>
                      <w:sz w:val="22"/>
                      <w:szCs w:val="22"/>
                      <w:lang w:val="bg-BG"/>
                    </w:rPr>
                    <w:t>5-Много лошо - Bad</w:t>
                  </w:r>
                </w:p>
              </w:tc>
            </w:tr>
          </w:tbl>
          <w:p w14:paraId="19BA3984" w14:textId="47593CAD" w:rsidR="00F454E4" w:rsidRPr="0028695C" w:rsidRDefault="00F454E4" w:rsidP="0028695C">
            <w:pPr>
              <w:spacing w:after="0"/>
              <w:rPr>
                <w:sz w:val="22"/>
                <w:szCs w:val="22"/>
                <w:lang w:val="bg-BG"/>
              </w:rPr>
            </w:pPr>
            <w:r w:rsidRPr="0028695C">
              <w:rPr>
                <w:sz w:val="22"/>
                <w:szCs w:val="22"/>
                <w:lang w:val="bg-BG"/>
              </w:rPr>
              <w:t xml:space="preserve">Екологичното състояние на водите по р. Дунав по показател риби </w:t>
            </w:r>
            <w:r w:rsidRPr="0028695C">
              <w:rPr>
                <w:sz w:val="22"/>
                <w:szCs w:val="22"/>
                <w:lang w:val="bg-BG"/>
              </w:rPr>
              <w:lastRenderedPageBreak/>
              <w:t>(пунктове - устие на р.</w:t>
            </w:r>
            <w:r w:rsidR="0034058B">
              <w:rPr>
                <w:sz w:val="22"/>
                <w:szCs w:val="22"/>
                <w:lang w:val="bg-BG"/>
              </w:rPr>
              <w:t xml:space="preserve"> </w:t>
            </w:r>
            <w:r w:rsidRPr="0028695C">
              <w:rPr>
                <w:sz w:val="22"/>
                <w:szCs w:val="22"/>
                <w:lang w:val="bg-BG"/>
              </w:rPr>
              <w:t>Искър и устие на р.</w:t>
            </w:r>
            <w:r w:rsidR="0034058B">
              <w:rPr>
                <w:sz w:val="22"/>
                <w:szCs w:val="22"/>
                <w:lang w:val="bg-BG"/>
              </w:rPr>
              <w:t xml:space="preserve"> </w:t>
            </w:r>
            <w:r w:rsidRPr="0028695C">
              <w:rPr>
                <w:sz w:val="22"/>
                <w:szCs w:val="22"/>
                <w:lang w:val="bg-BG"/>
              </w:rPr>
              <w:t xml:space="preserve">Янтра) е оценено на </w:t>
            </w:r>
            <w:r w:rsidRPr="0028695C">
              <w:rPr>
                <w:b/>
                <w:sz w:val="22"/>
                <w:szCs w:val="22"/>
                <w:lang w:val="bg-BG"/>
              </w:rPr>
              <w:t xml:space="preserve">добро (2) </w:t>
            </w:r>
            <w:r w:rsidRPr="0028695C">
              <w:rPr>
                <w:sz w:val="22"/>
                <w:szCs w:val="22"/>
                <w:lang w:val="bg-BG"/>
              </w:rPr>
              <w:t>според доклада на JDS4 (2019-2020, Табл. 5, стр. 51).</w:t>
            </w:r>
          </w:p>
        </w:tc>
        <w:tc>
          <w:tcPr>
            <w:tcW w:w="1033" w:type="pct"/>
          </w:tcPr>
          <w:p w14:paraId="183D2D6F" w14:textId="77777777" w:rsidR="00F454E4" w:rsidRPr="0028695C" w:rsidRDefault="00F454E4" w:rsidP="0028695C">
            <w:pPr>
              <w:spacing w:after="0"/>
              <w:rPr>
                <w:sz w:val="22"/>
                <w:szCs w:val="22"/>
                <w:lang w:val="bg-BG"/>
              </w:rPr>
            </w:pPr>
            <w:r w:rsidRPr="0028695C">
              <w:rPr>
                <w:sz w:val="22"/>
                <w:szCs w:val="22"/>
                <w:lang w:val="bg-BG"/>
              </w:rPr>
              <w:lastRenderedPageBreak/>
              <w:t>Подобряване на екологичното състояние на водните тела с подходящи местообитания на вида, на стойности 2-Добро или 1-</w:t>
            </w:r>
            <w:r w:rsidRPr="0028695C">
              <w:rPr>
                <w:sz w:val="22"/>
                <w:szCs w:val="22"/>
                <w:lang w:val="bg-BG"/>
              </w:rPr>
              <w:lastRenderedPageBreak/>
              <w:t>Отлично състояние.</w:t>
            </w:r>
          </w:p>
        </w:tc>
      </w:tr>
    </w:tbl>
    <w:p w14:paraId="17B23D9E" w14:textId="77777777" w:rsidR="00F454E4" w:rsidRPr="00F454E4" w:rsidRDefault="00F454E4" w:rsidP="00F454E4">
      <w:pPr>
        <w:spacing w:after="120"/>
        <w:rPr>
          <w:lang w:val="bg-BG"/>
        </w:rPr>
      </w:pPr>
    </w:p>
    <w:p w14:paraId="2BF295B7" w14:textId="01B6A819" w:rsidR="00F454E4" w:rsidRPr="0028695C" w:rsidRDefault="00F454E4" w:rsidP="0028695C">
      <w:pPr>
        <w:pStyle w:val="ListParagraph"/>
        <w:numPr>
          <w:ilvl w:val="0"/>
          <w:numId w:val="17"/>
        </w:numPr>
        <w:spacing w:after="120"/>
        <w:ind w:left="0"/>
        <w:rPr>
          <w:b/>
          <w:bCs/>
          <w:lang w:val="bg-BG"/>
        </w:rPr>
      </w:pPr>
      <w:r w:rsidRPr="0028695C">
        <w:rPr>
          <w:b/>
          <w:bCs/>
          <w:lang w:val="bg-BG"/>
        </w:rPr>
        <w:t xml:space="preserve">Необходимост от промени в </w:t>
      </w:r>
      <w:r w:rsidR="006C6AD3">
        <w:rPr>
          <w:b/>
          <w:bCs/>
          <w:lang w:val="bg-BG"/>
        </w:rPr>
        <w:t>СФД</w:t>
      </w:r>
      <w:r w:rsidRPr="0028695C">
        <w:rPr>
          <w:b/>
          <w:bCs/>
          <w:lang w:val="bg-BG"/>
        </w:rPr>
        <w:t xml:space="preserve"> за </w:t>
      </w:r>
      <w:r w:rsidRPr="0028695C">
        <w:rPr>
          <w:b/>
          <w:lang w:val="bg-BG"/>
        </w:rPr>
        <w:t xml:space="preserve">СЗЗ </w:t>
      </w:r>
      <w:r w:rsidR="008631F6" w:rsidRPr="005C724D">
        <w:rPr>
          <w:b/>
          <w:lang w:val="bg-BG"/>
        </w:rPr>
        <w:t>BG0002091</w:t>
      </w:r>
      <w:r w:rsidR="008631F6" w:rsidRPr="0028695C">
        <w:rPr>
          <w:b/>
          <w:lang w:val="bg-BG"/>
        </w:rPr>
        <w:t xml:space="preserve"> </w:t>
      </w:r>
      <w:r w:rsidRPr="0028695C">
        <w:rPr>
          <w:b/>
          <w:lang w:val="bg-BG"/>
        </w:rPr>
        <w:t>„Остров Лакът“</w:t>
      </w:r>
    </w:p>
    <w:p w14:paraId="34A2887A" w14:textId="68C1F0EB" w:rsidR="00F454E4" w:rsidRDefault="00F454E4" w:rsidP="00707045">
      <w:pPr>
        <w:spacing w:after="120"/>
        <w:jc w:val="both"/>
        <w:rPr>
          <w:lang w:val="bg-BG"/>
        </w:rPr>
      </w:pPr>
      <w:r w:rsidRPr="00F454E4">
        <w:rPr>
          <w:lang w:val="bg-BG"/>
        </w:rPr>
        <w:t xml:space="preserve">Предвид наличната информация предлагаме промяна в числеността на вида в </w:t>
      </w:r>
      <w:r w:rsidR="006C6AD3">
        <w:rPr>
          <w:lang w:val="bg-BG"/>
        </w:rPr>
        <w:t>СФД</w:t>
      </w:r>
      <w:r w:rsidRPr="00F454E4">
        <w:rPr>
          <w:lang w:val="bg-BG"/>
        </w:rPr>
        <w:t xml:space="preserve"> по време на миграция – от 4-4 екз на 3-5 екз. Оценките не се променят.</w:t>
      </w:r>
    </w:p>
    <w:p w14:paraId="64D1FE89" w14:textId="7E35046E" w:rsidR="008631F6" w:rsidRPr="008631F6" w:rsidRDefault="008631F6" w:rsidP="00F454E4">
      <w:pPr>
        <w:spacing w:after="120"/>
        <w:rPr>
          <w:lang w:val="bg-BG"/>
        </w:rPr>
      </w:pPr>
      <w:r>
        <w:rPr>
          <w:lang w:val="bg-BG"/>
        </w:rPr>
        <w:t>Предлагаме и актуализиране на научното наименование и кода на вида, съобразно Докладването по чл. 12 от 2019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62"/>
        <w:gridCol w:w="1617"/>
        <w:gridCol w:w="328"/>
        <w:gridCol w:w="483"/>
        <w:gridCol w:w="11"/>
        <w:gridCol w:w="351"/>
        <w:gridCol w:w="572"/>
        <w:gridCol w:w="605"/>
        <w:gridCol w:w="594"/>
        <w:gridCol w:w="578"/>
        <w:gridCol w:w="839"/>
        <w:gridCol w:w="6"/>
        <w:gridCol w:w="944"/>
        <w:gridCol w:w="622"/>
        <w:gridCol w:w="522"/>
        <w:gridCol w:w="910"/>
      </w:tblGrid>
      <w:tr w:rsidR="00F454E4" w:rsidRPr="00F454E4" w14:paraId="1EB71787" w14:textId="77777777" w:rsidTr="00707045">
        <w:trPr>
          <w:jc w:val="center"/>
        </w:trPr>
        <w:tc>
          <w:tcPr>
            <w:tcW w:w="1667" w:type="pct"/>
            <w:gridSpan w:val="6"/>
            <w:shd w:val="clear" w:color="auto" w:fill="D9D9D9" w:themeFill="background1" w:themeFillShade="D9"/>
            <w:vAlign w:val="center"/>
          </w:tcPr>
          <w:p w14:paraId="5A5A6D03" w14:textId="77777777" w:rsidR="00F454E4" w:rsidRPr="00F454E4" w:rsidRDefault="00F454E4" w:rsidP="00F454E4">
            <w:pPr>
              <w:spacing w:after="0"/>
              <w:rPr>
                <w:b/>
                <w:sz w:val="20"/>
                <w:szCs w:val="20"/>
                <w:lang w:val="bg-BG"/>
              </w:rPr>
            </w:pPr>
            <w:r w:rsidRPr="00F454E4">
              <w:rPr>
                <w:b/>
                <w:sz w:val="20"/>
                <w:szCs w:val="20"/>
                <w:lang w:val="bg-BG"/>
              </w:rPr>
              <w:t>Species</w:t>
            </w:r>
          </w:p>
        </w:tc>
        <w:tc>
          <w:tcPr>
            <w:tcW w:w="1740" w:type="pct"/>
            <w:gridSpan w:val="7"/>
            <w:shd w:val="clear" w:color="auto" w:fill="D9D9D9" w:themeFill="background1" w:themeFillShade="D9"/>
            <w:vAlign w:val="center"/>
          </w:tcPr>
          <w:p w14:paraId="5A14EADF" w14:textId="77777777" w:rsidR="00F454E4" w:rsidRPr="00F454E4" w:rsidRDefault="00F454E4" w:rsidP="00F454E4">
            <w:pPr>
              <w:spacing w:after="0"/>
              <w:rPr>
                <w:b/>
                <w:sz w:val="20"/>
                <w:szCs w:val="20"/>
                <w:lang w:val="bg-BG"/>
              </w:rPr>
            </w:pPr>
            <w:r w:rsidRPr="00F454E4">
              <w:rPr>
                <w:b/>
                <w:sz w:val="20"/>
                <w:szCs w:val="20"/>
                <w:lang w:val="bg-BG"/>
              </w:rPr>
              <w:t>Population in the site</w:t>
            </w:r>
          </w:p>
        </w:tc>
        <w:tc>
          <w:tcPr>
            <w:tcW w:w="1594" w:type="pct"/>
            <w:gridSpan w:val="4"/>
            <w:shd w:val="clear" w:color="auto" w:fill="D9D9D9" w:themeFill="background1" w:themeFillShade="D9"/>
            <w:vAlign w:val="center"/>
          </w:tcPr>
          <w:p w14:paraId="6F836498" w14:textId="77777777" w:rsidR="00F454E4" w:rsidRPr="00F454E4" w:rsidRDefault="00F454E4" w:rsidP="00F454E4">
            <w:pPr>
              <w:spacing w:after="0"/>
              <w:rPr>
                <w:b/>
                <w:sz w:val="20"/>
                <w:szCs w:val="20"/>
                <w:lang w:val="bg-BG"/>
              </w:rPr>
            </w:pPr>
            <w:r w:rsidRPr="00F454E4">
              <w:rPr>
                <w:b/>
                <w:sz w:val="20"/>
                <w:szCs w:val="20"/>
                <w:lang w:val="bg-BG"/>
              </w:rPr>
              <w:t>Site assessment</w:t>
            </w:r>
          </w:p>
        </w:tc>
      </w:tr>
      <w:tr w:rsidR="00F454E4" w:rsidRPr="00F454E4" w14:paraId="1CBE07D8" w14:textId="77777777" w:rsidTr="00707045">
        <w:trPr>
          <w:jc w:val="center"/>
        </w:trPr>
        <w:tc>
          <w:tcPr>
            <w:tcW w:w="144" w:type="pct"/>
            <w:vMerge w:val="restart"/>
            <w:shd w:val="clear" w:color="auto" w:fill="D9D9D9" w:themeFill="background1" w:themeFillShade="D9"/>
            <w:vAlign w:val="center"/>
          </w:tcPr>
          <w:p w14:paraId="710E56B4" w14:textId="77777777" w:rsidR="00F454E4" w:rsidRPr="00F454E4" w:rsidRDefault="00F454E4" w:rsidP="00F454E4">
            <w:pPr>
              <w:spacing w:after="0"/>
              <w:rPr>
                <w:b/>
                <w:sz w:val="20"/>
                <w:szCs w:val="20"/>
                <w:lang w:val="bg-BG"/>
              </w:rPr>
            </w:pPr>
            <w:r w:rsidRPr="00F454E4">
              <w:rPr>
                <w:b/>
                <w:sz w:val="20"/>
                <w:szCs w:val="20"/>
                <w:lang w:val="bg-BG"/>
              </w:rPr>
              <w:t>G</w:t>
            </w:r>
          </w:p>
        </w:tc>
        <w:tc>
          <w:tcPr>
            <w:tcW w:w="410" w:type="pct"/>
            <w:vMerge w:val="restart"/>
            <w:shd w:val="clear" w:color="auto" w:fill="D9D9D9" w:themeFill="background1" w:themeFillShade="D9"/>
            <w:vAlign w:val="center"/>
          </w:tcPr>
          <w:p w14:paraId="4E212E3A" w14:textId="77777777" w:rsidR="00F454E4" w:rsidRPr="00F454E4" w:rsidRDefault="00F454E4" w:rsidP="00F454E4">
            <w:pPr>
              <w:spacing w:after="0"/>
              <w:rPr>
                <w:b/>
                <w:sz w:val="20"/>
                <w:szCs w:val="20"/>
                <w:lang w:val="bg-BG"/>
              </w:rPr>
            </w:pPr>
            <w:r w:rsidRPr="00F454E4">
              <w:rPr>
                <w:b/>
                <w:sz w:val="20"/>
                <w:szCs w:val="20"/>
                <w:lang w:val="bg-BG"/>
              </w:rPr>
              <w:t>Code</w:t>
            </w:r>
          </w:p>
        </w:tc>
        <w:tc>
          <w:tcPr>
            <w:tcW w:w="833" w:type="pct"/>
            <w:vMerge w:val="restart"/>
            <w:shd w:val="clear" w:color="auto" w:fill="D9D9D9" w:themeFill="background1" w:themeFillShade="D9"/>
            <w:vAlign w:val="center"/>
          </w:tcPr>
          <w:p w14:paraId="69F74434" w14:textId="77777777" w:rsidR="00F454E4" w:rsidRPr="00F454E4" w:rsidRDefault="00F454E4" w:rsidP="00F454E4">
            <w:pPr>
              <w:spacing w:after="0"/>
              <w:rPr>
                <w:b/>
                <w:sz w:val="20"/>
                <w:szCs w:val="20"/>
                <w:lang w:val="bg-BG"/>
              </w:rPr>
            </w:pPr>
            <w:r w:rsidRPr="00F454E4">
              <w:rPr>
                <w:b/>
                <w:sz w:val="20"/>
                <w:szCs w:val="20"/>
                <w:lang w:val="bg-BG"/>
              </w:rPr>
              <w:t>Scientific Name</w:t>
            </w:r>
          </w:p>
        </w:tc>
        <w:tc>
          <w:tcPr>
            <w:tcW w:w="151" w:type="pct"/>
            <w:vMerge w:val="restart"/>
            <w:shd w:val="clear" w:color="auto" w:fill="D9D9D9" w:themeFill="background1" w:themeFillShade="D9"/>
            <w:vAlign w:val="center"/>
          </w:tcPr>
          <w:p w14:paraId="4E0076A0" w14:textId="77777777" w:rsidR="00F454E4" w:rsidRPr="00F454E4" w:rsidRDefault="00F454E4" w:rsidP="00F454E4">
            <w:pPr>
              <w:spacing w:after="0"/>
              <w:rPr>
                <w:b/>
                <w:sz w:val="20"/>
                <w:szCs w:val="20"/>
                <w:lang w:val="bg-BG"/>
              </w:rPr>
            </w:pPr>
            <w:r w:rsidRPr="00F454E4">
              <w:rPr>
                <w:b/>
                <w:sz w:val="20"/>
                <w:szCs w:val="20"/>
                <w:lang w:val="bg-BG"/>
              </w:rPr>
              <w:t>S</w:t>
            </w:r>
          </w:p>
        </w:tc>
        <w:tc>
          <w:tcPr>
            <w:tcW w:w="124" w:type="pct"/>
            <w:vMerge w:val="restart"/>
            <w:shd w:val="clear" w:color="auto" w:fill="D9D9D9" w:themeFill="background1" w:themeFillShade="D9"/>
            <w:vAlign w:val="center"/>
          </w:tcPr>
          <w:p w14:paraId="02D3BC02" w14:textId="77777777" w:rsidR="00F454E4" w:rsidRPr="00F454E4" w:rsidRDefault="00F454E4" w:rsidP="00F454E4">
            <w:pPr>
              <w:spacing w:after="0"/>
              <w:rPr>
                <w:b/>
                <w:sz w:val="20"/>
                <w:szCs w:val="20"/>
                <w:lang w:val="bg-BG"/>
              </w:rPr>
            </w:pPr>
            <w:r w:rsidRPr="00F454E4">
              <w:rPr>
                <w:b/>
                <w:sz w:val="20"/>
                <w:szCs w:val="20"/>
                <w:lang w:val="bg-BG"/>
              </w:rPr>
              <w:t>NP</w:t>
            </w:r>
          </w:p>
        </w:tc>
        <w:tc>
          <w:tcPr>
            <w:tcW w:w="185" w:type="pct"/>
            <w:gridSpan w:val="2"/>
            <w:vMerge w:val="restart"/>
            <w:shd w:val="clear" w:color="auto" w:fill="D9D9D9" w:themeFill="background1" w:themeFillShade="D9"/>
            <w:vAlign w:val="center"/>
          </w:tcPr>
          <w:p w14:paraId="0FE05113" w14:textId="77777777" w:rsidR="00F454E4" w:rsidRPr="00F454E4" w:rsidRDefault="00F454E4" w:rsidP="00F454E4">
            <w:pPr>
              <w:spacing w:after="0"/>
              <w:rPr>
                <w:b/>
                <w:sz w:val="20"/>
                <w:szCs w:val="20"/>
                <w:lang w:val="bg-BG"/>
              </w:rPr>
            </w:pPr>
            <w:r w:rsidRPr="00F454E4">
              <w:rPr>
                <w:b/>
                <w:sz w:val="20"/>
                <w:szCs w:val="20"/>
                <w:lang w:val="bg-BG"/>
              </w:rPr>
              <w:t>T</w:t>
            </w:r>
          </w:p>
        </w:tc>
        <w:tc>
          <w:tcPr>
            <w:tcW w:w="656" w:type="pct"/>
            <w:gridSpan w:val="2"/>
            <w:shd w:val="clear" w:color="auto" w:fill="D9D9D9" w:themeFill="background1" w:themeFillShade="D9"/>
            <w:vAlign w:val="center"/>
          </w:tcPr>
          <w:p w14:paraId="2B931029" w14:textId="77777777" w:rsidR="00F454E4" w:rsidRPr="00F454E4" w:rsidRDefault="00F454E4" w:rsidP="00F454E4">
            <w:pPr>
              <w:spacing w:after="0"/>
              <w:rPr>
                <w:b/>
                <w:sz w:val="20"/>
                <w:szCs w:val="20"/>
                <w:lang w:val="bg-BG"/>
              </w:rPr>
            </w:pPr>
            <w:r w:rsidRPr="00F454E4">
              <w:rPr>
                <w:b/>
                <w:sz w:val="20"/>
                <w:szCs w:val="20"/>
                <w:lang w:val="bg-BG"/>
              </w:rPr>
              <w:t>Size</w:t>
            </w:r>
          </w:p>
        </w:tc>
        <w:tc>
          <w:tcPr>
            <w:tcW w:w="210" w:type="pct"/>
            <w:vMerge w:val="restart"/>
            <w:shd w:val="clear" w:color="auto" w:fill="D9D9D9" w:themeFill="background1" w:themeFillShade="D9"/>
            <w:vAlign w:val="center"/>
          </w:tcPr>
          <w:p w14:paraId="43DFBF99" w14:textId="77777777" w:rsidR="00F454E4" w:rsidRPr="00F454E4" w:rsidRDefault="00F454E4" w:rsidP="00F454E4">
            <w:pPr>
              <w:spacing w:after="0"/>
              <w:rPr>
                <w:b/>
                <w:sz w:val="20"/>
                <w:szCs w:val="20"/>
                <w:lang w:val="bg-BG"/>
              </w:rPr>
            </w:pPr>
            <w:r w:rsidRPr="00F454E4">
              <w:rPr>
                <w:b/>
                <w:sz w:val="20"/>
                <w:szCs w:val="20"/>
                <w:lang w:val="bg-BG"/>
              </w:rPr>
              <w:t>Unit</w:t>
            </w:r>
          </w:p>
        </w:tc>
        <w:tc>
          <w:tcPr>
            <w:tcW w:w="277" w:type="pct"/>
            <w:vMerge w:val="restart"/>
            <w:shd w:val="clear" w:color="auto" w:fill="D9D9D9" w:themeFill="background1" w:themeFillShade="D9"/>
            <w:vAlign w:val="center"/>
          </w:tcPr>
          <w:p w14:paraId="79C62E17" w14:textId="77777777" w:rsidR="00F454E4" w:rsidRPr="00F454E4" w:rsidRDefault="00F454E4" w:rsidP="00F454E4">
            <w:pPr>
              <w:spacing w:after="0"/>
              <w:rPr>
                <w:b/>
                <w:sz w:val="20"/>
                <w:szCs w:val="20"/>
                <w:lang w:val="bg-BG"/>
              </w:rPr>
            </w:pPr>
            <w:r w:rsidRPr="00F454E4">
              <w:rPr>
                <w:b/>
                <w:sz w:val="20"/>
                <w:szCs w:val="20"/>
                <w:lang w:val="bg-BG"/>
              </w:rPr>
              <w:t>Cat.</w:t>
            </w:r>
          </w:p>
        </w:tc>
        <w:tc>
          <w:tcPr>
            <w:tcW w:w="414" w:type="pct"/>
            <w:vMerge w:val="restart"/>
            <w:shd w:val="clear" w:color="auto" w:fill="D9D9D9" w:themeFill="background1" w:themeFillShade="D9"/>
            <w:vAlign w:val="center"/>
          </w:tcPr>
          <w:p w14:paraId="42E31C92" w14:textId="77777777" w:rsidR="00F454E4" w:rsidRPr="00F454E4" w:rsidRDefault="00F454E4" w:rsidP="00F454E4">
            <w:pPr>
              <w:spacing w:after="0"/>
              <w:rPr>
                <w:b/>
                <w:sz w:val="20"/>
                <w:szCs w:val="20"/>
                <w:lang w:val="bg-BG"/>
              </w:rPr>
            </w:pPr>
            <w:r w:rsidRPr="00F454E4">
              <w:rPr>
                <w:b/>
                <w:sz w:val="20"/>
                <w:szCs w:val="20"/>
                <w:lang w:val="bg-BG"/>
              </w:rPr>
              <w:t>D.qual.</w:t>
            </w:r>
          </w:p>
        </w:tc>
        <w:tc>
          <w:tcPr>
            <w:tcW w:w="490" w:type="pct"/>
            <w:gridSpan w:val="2"/>
            <w:shd w:val="clear" w:color="auto" w:fill="D9D9D9" w:themeFill="background1" w:themeFillShade="D9"/>
            <w:vAlign w:val="center"/>
          </w:tcPr>
          <w:p w14:paraId="1DCBDC64" w14:textId="77777777" w:rsidR="00F454E4" w:rsidRPr="00F454E4" w:rsidRDefault="00F454E4" w:rsidP="00F454E4">
            <w:pPr>
              <w:spacing w:after="0"/>
              <w:rPr>
                <w:b/>
                <w:sz w:val="20"/>
                <w:szCs w:val="20"/>
                <w:lang w:val="bg-BG"/>
              </w:rPr>
            </w:pPr>
            <w:r w:rsidRPr="00F454E4">
              <w:rPr>
                <w:b/>
                <w:sz w:val="20"/>
                <w:szCs w:val="20"/>
                <w:lang w:val="bg-BG"/>
              </w:rPr>
              <w:t>A/B/C/D</w:t>
            </w:r>
          </w:p>
        </w:tc>
        <w:tc>
          <w:tcPr>
            <w:tcW w:w="1107" w:type="pct"/>
            <w:gridSpan w:val="3"/>
            <w:shd w:val="clear" w:color="auto" w:fill="D9D9D9" w:themeFill="background1" w:themeFillShade="D9"/>
            <w:vAlign w:val="center"/>
          </w:tcPr>
          <w:p w14:paraId="30D2A984" w14:textId="77777777" w:rsidR="00F454E4" w:rsidRPr="00F454E4" w:rsidRDefault="00F454E4" w:rsidP="00F454E4">
            <w:pPr>
              <w:spacing w:after="0"/>
              <w:rPr>
                <w:b/>
                <w:sz w:val="20"/>
                <w:szCs w:val="20"/>
                <w:lang w:val="bg-BG"/>
              </w:rPr>
            </w:pPr>
            <w:r w:rsidRPr="00F454E4">
              <w:rPr>
                <w:b/>
                <w:sz w:val="20"/>
                <w:szCs w:val="20"/>
                <w:lang w:val="bg-BG"/>
              </w:rPr>
              <w:t>A/B/C</w:t>
            </w:r>
          </w:p>
        </w:tc>
      </w:tr>
      <w:tr w:rsidR="00F454E4" w:rsidRPr="00F454E4" w14:paraId="3AAE35BE" w14:textId="77777777" w:rsidTr="00707045">
        <w:trPr>
          <w:jc w:val="center"/>
        </w:trPr>
        <w:tc>
          <w:tcPr>
            <w:tcW w:w="144" w:type="pct"/>
            <w:vMerge/>
            <w:shd w:val="clear" w:color="auto" w:fill="D9D9D9" w:themeFill="background1" w:themeFillShade="D9"/>
            <w:vAlign w:val="center"/>
          </w:tcPr>
          <w:p w14:paraId="413FA99C" w14:textId="77777777" w:rsidR="00F454E4" w:rsidRPr="00F454E4" w:rsidRDefault="00F454E4" w:rsidP="00F454E4">
            <w:pPr>
              <w:spacing w:after="0"/>
              <w:rPr>
                <w:sz w:val="20"/>
                <w:szCs w:val="20"/>
                <w:lang w:val="bg-BG"/>
              </w:rPr>
            </w:pPr>
          </w:p>
        </w:tc>
        <w:tc>
          <w:tcPr>
            <w:tcW w:w="410" w:type="pct"/>
            <w:vMerge/>
            <w:shd w:val="clear" w:color="auto" w:fill="D9D9D9" w:themeFill="background1" w:themeFillShade="D9"/>
            <w:vAlign w:val="center"/>
          </w:tcPr>
          <w:p w14:paraId="425A8BBB" w14:textId="77777777" w:rsidR="00F454E4" w:rsidRPr="00F454E4" w:rsidRDefault="00F454E4" w:rsidP="00F454E4">
            <w:pPr>
              <w:spacing w:after="0"/>
              <w:rPr>
                <w:sz w:val="20"/>
                <w:szCs w:val="20"/>
                <w:lang w:val="bg-BG"/>
              </w:rPr>
            </w:pPr>
          </w:p>
        </w:tc>
        <w:tc>
          <w:tcPr>
            <w:tcW w:w="833" w:type="pct"/>
            <w:vMerge/>
            <w:shd w:val="clear" w:color="auto" w:fill="D9D9D9" w:themeFill="background1" w:themeFillShade="D9"/>
            <w:vAlign w:val="center"/>
          </w:tcPr>
          <w:p w14:paraId="26AF5868" w14:textId="77777777" w:rsidR="00F454E4" w:rsidRPr="00F454E4" w:rsidRDefault="00F454E4" w:rsidP="00F454E4">
            <w:pPr>
              <w:spacing w:after="0"/>
              <w:rPr>
                <w:sz w:val="20"/>
                <w:szCs w:val="20"/>
                <w:lang w:val="bg-BG"/>
              </w:rPr>
            </w:pPr>
          </w:p>
        </w:tc>
        <w:tc>
          <w:tcPr>
            <w:tcW w:w="151" w:type="pct"/>
            <w:vMerge/>
            <w:shd w:val="clear" w:color="auto" w:fill="D9D9D9" w:themeFill="background1" w:themeFillShade="D9"/>
            <w:vAlign w:val="center"/>
          </w:tcPr>
          <w:p w14:paraId="2FDF4E98" w14:textId="77777777" w:rsidR="00F454E4" w:rsidRPr="00F454E4" w:rsidRDefault="00F454E4" w:rsidP="00F454E4">
            <w:pPr>
              <w:spacing w:after="0"/>
              <w:rPr>
                <w:sz w:val="20"/>
                <w:szCs w:val="20"/>
                <w:lang w:val="bg-BG"/>
              </w:rPr>
            </w:pPr>
          </w:p>
        </w:tc>
        <w:tc>
          <w:tcPr>
            <w:tcW w:w="124" w:type="pct"/>
            <w:vMerge/>
            <w:shd w:val="clear" w:color="auto" w:fill="D9D9D9" w:themeFill="background1" w:themeFillShade="D9"/>
            <w:vAlign w:val="center"/>
          </w:tcPr>
          <w:p w14:paraId="24D6FBA1" w14:textId="77777777" w:rsidR="00F454E4" w:rsidRPr="00F454E4" w:rsidRDefault="00F454E4" w:rsidP="00F454E4">
            <w:pPr>
              <w:spacing w:after="0"/>
              <w:rPr>
                <w:b/>
                <w:sz w:val="20"/>
                <w:szCs w:val="20"/>
                <w:lang w:val="bg-BG"/>
              </w:rPr>
            </w:pPr>
          </w:p>
        </w:tc>
        <w:tc>
          <w:tcPr>
            <w:tcW w:w="185" w:type="pct"/>
            <w:gridSpan w:val="2"/>
            <w:vMerge/>
            <w:shd w:val="clear" w:color="auto" w:fill="D9D9D9" w:themeFill="background1" w:themeFillShade="D9"/>
            <w:vAlign w:val="center"/>
          </w:tcPr>
          <w:p w14:paraId="6680243B" w14:textId="77777777" w:rsidR="00F454E4" w:rsidRPr="00F454E4" w:rsidRDefault="00F454E4" w:rsidP="00F454E4">
            <w:pPr>
              <w:spacing w:after="0"/>
              <w:rPr>
                <w:b/>
                <w:sz w:val="20"/>
                <w:szCs w:val="20"/>
                <w:lang w:val="bg-BG"/>
              </w:rPr>
            </w:pPr>
          </w:p>
        </w:tc>
        <w:tc>
          <w:tcPr>
            <w:tcW w:w="307" w:type="pct"/>
            <w:shd w:val="clear" w:color="auto" w:fill="D9D9D9" w:themeFill="background1" w:themeFillShade="D9"/>
            <w:vAlign w:val="center"/>
          </w:tcPr>
          <w:p w14:paraId="5CFAD5FB" w14:textId="77777777" w:rsidR="00F454E4" w:rsidRPr="00F454E4" w:rsidRDefault="00F454E4" w:rsidP="00F454E4">
            <w:pPr>
              <w:spacing w:after="0"/>
              <w:rPr>
                <w:b/>
                <w:sz w:val="20"/>
                <w:szCs w:val="20"/>
                <w:lang w:val="bg-BG"/>
              </w:rPr>
            </w:pPr>
            <w:r w:rsidRPr="00F454E4">
              <w:rPr>
                <w:b/>
                <w:sz w:val="20"/>
                <w:szCs w:val="20"/>
                <w:lang w:val="bg-BG"/>
              </w:rPr>
              <w:t>Min</w:t>
            </w:r>
          </w:p>
        </w:tc>
        <w:tc>
          <w:tcPr>
            <w:tcW w:w="349" w:type="pct"/>
            <w:shd w:val="clear" w:color="auto" w:fill="D9D9D9" w:themeFill="background1" w:themeFillShade="D9"/>
            <w:vAlign w:val="center"/>
          </w:tcPr>
          <w:p w14:paraId="1DEFE344" w14:textId="77777777" w:rsidR="00F454E4" w:rsidRPr="00F454E4" w:rsidRDefault="00F454E4" w:rsidP="00F454E4">
            <w:pPr>
              <w:spacing w:after="0"/>
              <w:rPr>
                <w:b/>
                <w:sz w:val="20"/>
                <w:szCs w:val="20"/>
                <w:lang w:val="bg-BG"/>
              </w:rPr>
            </w:pPr>
            <w:r w:rsidRPr="00F454E4">
              <w:rPr>
                <w:b/>
                <w:sz w:val="20"/>
                <w:szCs w:val="20"/>
                <w:lang w:val="bg-BG"/>
              </w:rPr>
              <w:t>Max</w:t>
            </w:r>
          </w:p>
        </w:tc>
        <w:tc>
          <w:tcPr>
            <w:tcW w:w="210" w:type="pct"/>
            <w:vMerge/>
            <w:shd w:val="clear" w:color="auto" w:fill="D9D9D9" w:themeFill="background1" w:themeFillShade="D9"/>
            <w:vAlign w:val="center"/>
          </w:tcPr>
          <w:p w14:paraId="16EE5C75" w14:textId="77777777" w:rsidR="00F454E4" w:rsidRPr="00F454E4" w:rsidRDefault="00F454E4" w:rsidP="00F454E4">
            <w:pPr>
              <w:spacing w:after="0"/>
              <w:rPr>
                <w:b/>
                <w:sz w:val="20"/>
                <w:szCs w:val="20"/>
                <w:lang w:val="bg-BG"/>
              </w:rPr>
            </w:pPr>
          </w:p>
        </w:tc>
        <w:tc>
          <w:tcPr>
            <w:tcW w:w="277" w:type="pct"/>
            <w:vMerge/>
            <w:shd w:val="clear" w:color="auto" w:fill="D9D9D9" w:themeFill="background1" w:themeFillShade="D9"/>
            <w:vAlign w:val="center"/>
          </w:tcPr>
          <w:p w14:paraId="515DA32F" w14:textId="77777777" w:rsidR="00F454E4" w:rsidRPr="00F454E4" w:rsidRDefault="00F454E4" w:rsidP="00F454E4">
            <w:pPr>
              <w:spacing w:after="0"/>
              <w:rPr>
                <w:b/>
                <w:sz w:val="20"/>
                <w:szCs w:val="20"/>
                <w:lang w:val="bg-BG"/>
              </w:rPr>
            </w:pPr>
          </w:p>
        </w:tc>
        <w:tc>
          <w:tcPr>
            <w:tcW w:w="414" w:type="pct"/>
            <w:vMerge/>
            <w:shd w:val="clear" w:color="auto" w:fill="D9D9D9" w:themeFill="background1" w:themeFillShade="D9"/>
            <w:vAlign w:val="center"/>
          </w:tcPr>
          <w:p w14:paraId="104A2223" w14:textId="77777777" w:rsidR="00F454E4" w:rsidRPr="00F454E4" w:rsidRDefault="00F454E4" w:rsidP="00F454E4">
            <w:pPr>
              <w:spacing w:after="0"/>
              <w:rPr>
                <w:b/>
                <w:sz w:val="20"/>
                <w:szCs w:val="20"/>
                <w:lang w:val="bg-BG"/>
              </w:rPr>
            </w:pPr>
          </w:p>
        </w:tc>
        <w:tc>
          <w:tcPr>
            <w:tcW w:w="490" w:type="pct"/>
            <w:gridSpan w:val="2"/>
            <w:shd w:val="clear" w:color="auto" w:fill="D9D9D9" w:themeFill="background1" w:themeFillShade="D9"/>
            <w:vAlign w:val="center"/>
          </w:tcPr>
          <w:p w14:paraId="070C46F3" w14:textId="77777777" w:rsidR="00F454E4" w:rsidRPr="00F454E4" w:rsidRDefault="00F454E4" w:rsidP="00F454E4">
            <w:pPr>
              <w:spacing w:after="0"/>
              <w:rPr>
                <w:b/>
                <w:sz w:val="20"/>
                <w:szCs w:val="20"/>
                <w:lang w:val="bg-BG"/>
              </w:rPr>
            </w:pPr>
            <w:r w:rsidRPr="00F454E4">
              <w:rPr>
                <w:b/>
                <w:sz w:val="20"/>
                <w:szCs w:val="20"/>
                <w:lang w:val="bg-BG"/>
              </w:rPr>
              <w:t>Pop.</w:t>
            </w:r>
          </w:p>
        </w:tc>
        <w:tc>
          <w:tcPr>
            <w:tcW w:w="300" w:type="pct"/>
            <w:shd w:val="clear" w:color="auto" w:fill="D9D9D9" w:themeFill="background1" w:themeFillShade="D9"/>
            <w:vAlign w:val="center"/>
          </w:tcPr>
          <w:p w14:paraId="7D0A8E86" w14:textId="77777777" w:rsidR="00F454E4" w:rsidRPr="00F454E4" w:rsidRDefault="00F454E4" w:rsidP="00F454E4">
            <w:pPr>
              <w:spacing w:after="0"/>
              <w:rPr>
                <w:b/>
                <w:sz w:val="20"/>
                <w:szCs w:val="20"/>
                <w:lang w:val="bg-BG"/>
              </w:rPr>
            </w:pPr>
            <w:r w:rsidRPr="00F454E4">
              <w:rPr>
                <w:b/>
                <w:sz w:val="20"/>
                <w:szCs w:val="20"/>
                <w:lang w:val="bg-BG"/>
              </w:rPr>
              <w:t>Con.</w:t>
            </w:r>
          </w:p>
        </w:tc>
        <w:tc>
          <w:tcPr>
            <w:tcW w:w="259" w:type="pct"/>
            <w:shd w:val="clear" w:color="auto" w:fill="D9D9D9" w:themeFill="background1" w:themeFillShade="D9"/>
            <w:vAlign w:val="center"/>
          </w:tcPr>
          <w:p w14:paraId="190A9801" w14:textId="77777777" w:rsidR="00F454E4" w:rsidRPr="00F454E4" w:rsidRDefault="00F454E4" w:rsidP="00F454E4">
            <w:pPr>
              <w:spacing w:after="0"/>
              <w:rPr>
                <w:b/>
                <w:sz w:val="20"/>
                <w:szCs w:val="20"/>
                <w:lang w:val="bg-BG"/>
              </w:rPr>
            </w:pPr>
            <w:r w:rsidRPr="00F454E4">
              <w:rPr>
                <w:b/>
                <w:sz w:val="20"/>
                <w:szCs w:val="20"/>
                <w:lang w:val="bg-BG"/>
              </w:rPr>
              <w:t>Iso.</w:t>
            </w:r>
          </w:p>
        </w:tc>
        <w:tc>
          <w:tcPr>
            <w:tcW w:w="548" w:type="pct"/>
            <w:shd w:val="clear" w:color="auto" w:fill="D9D9D9" w:themeFill="background1" w:themeFillShade="D9"/>
            <w:vAlign w:val="center"/>
          </w:tcPr>
          <w:p w14:paraId="46761270" w14:textId="77777777" w:rsidR="00F454E4" w:rsidRPr="00F454E4" w:rsidRDefault="00F454E4" w:rsidP="00F454E4">
            <w:pPr>
              <w:spacing w:after="0"/>
              <w:rPr>
                <w:b/>
                <w:sz w:val="20"/>
                <w:szCs w:val="20"/>
                <w:lang w:val="bg-BG"/>
              </w:rPr>
            </w:pPr>
            <w:r w:rsidRPr="00F454E4">
              <w:rPr>
                <w:b/>
                <w:sz w:val="20"/>
                <w:szCs w:val="20"/>
                <w:lang w:val="bg-BG"/>
              </w:rPr>
              <w:t>Glo.</w:t>
            </w:r>
          </w:p>
        </w:tc>
      </w:tr>
      <w:tr w:rsidR="00F454E4" w:rsidRPr="008631F6" w14:paraId="19522554" w14:textId="77777777" w:rsidTr="00F454E4">
        <w:trPr>
          <w:jc w:val="center"/>
        </w:trPr>
        <w:tc>
          <w:tcPr>
            <w:tcW w:w="144" w:type="pct"/>
            <w:shd w:val="clear" w:color="auto" w:fill="auto"/>
            <w:vAlign w:val="center"/>
          </w:tcPr>
          <w:p w14:paraId="485098CF" w14:textId="77777777" w:rsidR="00F454E4" w:rsidRPr="008631F6" w:rsidRDefault="00F454E4" w:rsidP="00F454E4">
            <w:pPr>
              <w:spacing w:after="0"/>
              <w:rPr>
                <w:sz w:val="20"/>
                <w:szCs w:val="20"/>
                <w:lang w:val="bg-BG"/>
              </w:rPr>
            </w:pPr>
            <w:r w:rsidRPr="008631F6">
              <w:rPr>
                <w:sz w:val="20"/>
                <w:szCs w:val="20"/>
                <w:lang w:val="bg-BG"/>
              </w:rPr>
              <w:t>В</w:t>
            </w:r>
          </w:p>
        </w:tc>
        <w:tc>
          <w:tcPr>
            <w:tcW w:w="410" w:type="pct"/>
            <w:shd w:val="clear" w:color="auto" w:fill="auto"/>
            <w:vAlign w:val="center"/>
          </w:tcPr>
          <w:p w14:paraId="57030E6C" w14:textId="5755F2AE" w:rsidR="00F454E4" w:rsidRPr="008631F6" w:rsidRDefault="008631F6" w:rsidP="00F454E4">
            <w:pPr>
              <w:spacing w:after="0"/>
              <w:rPr>
                <w:color w:val="FF0000"/>
                <w:sz w:val="20"/>
                <w:szCs w:val="20"/>
                <w:lang w:val="bg-BG"/>
              </w:rPr>
            </w:pPr>
            <w:r w:rsidRPr="008631F6">
              <w:rPr>
                <w:color w:val="FF0000"/>
                <w:sz w:val="20"/>
                <w:szCs w:val="20"/>
                <w:lang w:val="bg-BG"/>
              </w:rPr>
              <w:t>A773</w:t>
            </w:r>
          </w:p>
        </w:tc>
        <w:tc>
          <w:tcPr>
            <w:tcW w:w="833" w:type="pct"/>
            <w:shd w:val="clear" w:color="auto" w:fill="auto"/>
            <w:vAlign w:val="center"/>
          </w:tcPr>
          <w:p w14:paraId="2B4D1B2E" w14:textId="5121B582" w:rsidR="00F454E4" w:rsidRPr="008631F6" w:rsidRDefault="008631F6" w:rsidP="00F454E4">
            <w:pPr>
              <w:spacing w:after="0"/>
              <w:rPr>
                <w:i/>
                <w:color w:val="FF0000"/>
                <w:sz w:val="20"/>
                <w:szCs w:val="20"/>
              </w:rPr>
            </w:pPr>
            <w:r w:rsidRPr="008631F6">
              <w:rPr>
                <w:i/>
                <w:iCs/>
                <w:color w:val="FF0000"/>
                <w:sz w:val="20"/>
                <w:szCs w:val="20"/>
              </w:rPr>
              <w:t>Ardea</w:t>
            </w:r>
            <w:r w:rsidR="00F454E4" w:rsidRPr="008631F6">
              <w:rPr>
                <w:i/>
                <w:iCs/>
                <w:color w:val="FF0000"/>
                <w:sz w:val="20"/>
                <w:szCs w:val="20"/>
              </w:rPr>
              <w:t xml:space="preserve"> alba</w:t>
            </w:r>
          </w:p>
        </w:tc>
        <w:tc>
          <w:tcPr>
            <w:tcW w:w="151" w:type="pct"/>
            <w:shd w:val="clear" w:color="auto" w:fill="auto"/>
            <w:vAlign w:val="center"/>
          </w:tcPr>
          <w:p w14:paraId="4818744D" w14:textId="77777777" w:rsidR="00F454E4" w:rsidRPr="008631F6" w:rsidRDefault="00F454E4" w:rsidP="00F454E4">
            <w:pPr>
              <w:spacing w:after="0"/>
              <w:rPr>
                <w:sz w:val="20"/>
                <w:szCs w:val="20"/>
                <w:lang w:val="bg-BG"/>
              </w:rPr>
            </w:pPr>
          </w:p>
        </w:tc>
        <w:tc>
          <w:tcPr>
            <w:tcW w:w="124" w:type="pct"/>
            <w:shd w:val="clear" w:color="auto" w:fill="auto"/>
            <w:vAlign w:val="center"/>
          </w:tcPr>
          <w:p w14:paraId="6D32777A" w14:textId="77777777" w:rsidR="00F454E4" w:rsidRPr="008631F6" w:rsidRDefault="00F454E4" w:rsidP="00F454E4">
            <w:pPr>
              <w:spacing w:after="0"/>
              <w:rPr>
                <w:sz w:val="20"/>
                <w:szCs w:val="20"/>
                <w:lang w:val="bg-BG"/>
              </w:rPr>
            </w:pPr>
          </w:p>
        </w:tc>
        <w:tc>
          <w:tcPr>
            <w:tcW w:w="185" w:type="pct"/>
            <w:gridSpan w:val="2"/>
            <w:shd w:val="clear" w:color="auto" w:fill="auto"/>
            <w:vAlign w:val="center"/>
          </w:tcPr>
          <w:p w14:paraId="441E646D" w14:textId="77777777" w:rsidR="00F454E4" w:rsidRPr="008631F6" w:rsidRDefault="00F454E4" w:rsidP="00F454E4">
            <w:pPr>
              <w:spacing w:after="0"/>
              <w:rPr>
                <w:sz w:val="20"/>
                <w:szCs w:val="20"/>
                <w:lang w:val="bg-BG"/>
              </w:rPr>
            </w:pPr>
            <w:r w:rsidRPr="008631F6">
              <w:rPr>
                <w:sz w:val="20"/>
                <w:szCs w:val="20"/>
                <w:lang w:val="bg-BG"/>
              </w:rPr>
              <w:t>c</w:t>
            </w:r>
          </w:p>
        </w:tc>
        <w:tc>
          <w:tcPr>
            <w:tcW w:w="307" w:type="pct"/>
            <w:shd w:val="clear" w:color="auto" w:fill="auto"/>
            <w:vAlign w:val="center"/>
          </w:tcPr>
          <w:p w14:paraId="5CFF9305" w14:textId="77777777" w:rsidR="00F454E4" w:rsidRPr="008631F6" w:rsidRDefault="00F454E4" w:rsidP="00F454E4">
            <w:pPr>
              <w:spacing w:after="0"/>
              <w:rPr>
                <w:sz w:val="20"/>
                <w:szCs w:val="20"/>
              </w:rPr>
            </w:pPr>
            <w:r w:rsidRPr="008631F6">
              <w:rPr>
                <w:color w:val="FF0000"/>
                <w:sz w:val="20"/>
                <w:szCs w:val="20"/>
              </w:rPr>
              <w:t>3</w:t>
            </w:r>
          </w:p>
        </w:tc>
        <w:tc>
          <w:tcPr>
            <w:tcW w:w="349" w:type="pct"/>
            <w:shd w:val="clear" w:color="auto" w:fill="auto"/>
            <w:vAlign w:val="center"/>
          </w:tcPr>
          <w:p w14:paraId="53B81675" w14:textId="77777777" w:rsidR="00F454E4" w:rsidRPr="008631F6" w:rsidRDefault="00F454E4" w:rsidP="00F454E4">
            <w:pPr>
              <w:spacing w:after="0"/>
              <w:rPr>
                <w:sz w:val="20"/>
                <w:szCs w:val="20"/>
              </w:rPr>
            </w:pPr>
            <w:r w:rsidRPr="008631F6">
              <w:rPr>
                <w:color w:val="FF0000"/>
                <w:sz w:val="20"/>
                <w:szCs w:val="20"/>
                <w:lang w:val="bg-BG"/>
              </w:rPr>
              <w:t>5</w:t>
            </w:r>
          </w:p>
        </w:tc>
        <w:tc>
          <w:tcPr>
            <w:tcW w:w="210" w:type="pct"/>
            <w:shd w:val="clear" w:color="auto" w:fill="auto"/>
            <w:vAlign w:val="center"/>
          </w:tcPr>
          <w:p w14:paraId="58427911" w14:textId="77777777" w:rsidR="00F454E4" w:rsidRPr="008631F6" w:rsidRDefault="00F454E4" w:rsidP="00F454E4">
            <w:pPr>
              <w:spacing w:after="0"/>
              <w:rPr>
                <w:bCs/>
                <w:sz w:val="20"/>
                <w:szCs w:val="20"/>
                <w:lang w:val="bg-BG"/>
              </w:rPr>
            </w:pPr>
            <w:r w:rsidRPr="008631F6">
              <w:rPr>
                <w:sz w:val="20"/>
                <w:szCs w:val="20"/>
                <w:lang w:val="bg-BG"/>
              </w:rPr>
              <w:t>i</w:t>
            </w:r>
          </w:p>
        </w:tc>
        <w:tc>
          <w:tcPr>
            <w:tcW w:w="277" w:type="pct"/>
            <w:shd w:val="clear" w:color="auto" w:fill="auto"/>
            <w:vAlign w:val="center"/>
          </w:tcPr>
          <w:p w14:paraId="092B76F7" w14:textId="77777777" w:rsidR="00F454E4" w:rsidRPr="008631F6" w:rsidRDefault="00F454E4" w:rsidP="00F454E4">
            <w:pPr>
              <w:spacing w:after="0"/>
              <w:rPr>
                <w:sz w:val="20"/>
                <w:szCs w:val="20"/>
                <w:lang w:val="bg-BG"/>
              </w:rPr>
            </w:pPr>
          </w:p>
        </w:tc>
        <w:tc>
          <w:tcPr>
            <w:tcW w:w="414" w:type="pct"/>
            <w:shd w:val="clear" w:color="auto" w:fill="auto"/>
            <w:vAlign w:val="center"/>
          </w:tcPr>
          <w:p w14:paraId="637FA9E2" w14:textId="77777777" w:rsidR="00F454E4" w:rsidRPr="008631F6" w:rsidRDefault="00F454E4" w:rsidP="00F454E4">
            <w:pPr>
              <w:spacing w:after="0"/>
              <w:rPr>
                <w:sz w:val="20"/>
                <w:szCs w:val="20"/>
                <w:lang w:val="bg-BG"/>
              </w:rPr>
            </w:pPr>
            <w:r w:rsidRPr="008631F6">
              <w:rPr>
                <w:sz w:val="20"/>
                <w:szCs w:val="20"/>
                <w:lang w:val="bg-BG"/>
              </w:rPr>
              <w:t>G</w:t>
            </w:r>
          </w:p>
        </w:tc>
        <w:tc>
          <w:tcPr>
            <w:tcW w:w="490" w:type="pct"/>
            <w:gridSpan w:val="2"/>
            <w:shd w:val="clear" w:color="auto" w:fill="auto"/>
            <w:vAlign w:val="center"/>
          </w:tcPr>
          <w:p w14:paraId="33A5403C" w14:textId="77777777" w:rsidR="00F454E4" w:rsidRPr="008631F6" w:rsidRDefault="00F454E4" w:rsidP="00F454E4">
            <w:pPr>
              <w:spacing w:after="0"/>
              <w:rPr>
                <w:sz w:val="20"/>
                <w:szCs w:val="20"/>
                <w:lang w:val="bg-BG"/>
              </w:rPr>
            </w:pPr>
            <w:r w:rsidRPr="008631F6">
              <w:rPr>
                <w:sz w:val="20"/>
                <w:szCs w:val="20"/>
                <w:lang w:val="bg-BG"/>
              </w:rPr>
              <w:t>C</w:t>
            </w:r>
          </w:p>
        </w:tc>
        <w:tc>
          <w:tcPr>
            <w:tcW w:w="300" w:type="pct"/>
            <w:shd w:val="clear" w:color="auto" w:fill="auto"/>
            <w:vAlign w:val="center"/>
          </w:tcPr>
          <w:p w14:paraId="659DFE4F" w14:textId="77777777" w:rsidR="00F454E4" w:rsidRPr="008631F6" w:rsidRDefault="00F454E4" w:rsidP="00F454E4">
            <w:pPr>
              <w:spacing w:after="0"/>
              <w:rPr>
                <w:sz w:val="20"/>
                <w:szCs w:val="20"/>
                <w:lang w:val="bg-BG"/>
              </w:rPr>
            </w:pPr>
            <w:r w:rsidRPr="008631F6">
              <w:rPr>
                <w:sz w:val="20"/>
                <w:szCs w:val="20"/>
              </w:rPr>
              <w:t>A</w:t>
            </w:r>
          </w:p>
        </w:tc>
        <w:tc>
          <w:tcPr>
            <w:tcW w:w="259" w:type="pct"/>
            <w:shd w:val="clear" w:color="auto" w:fill="auto"/>
            <w:vAlign w:val="center"/>
          </w:tcPr>
          <w:p w14:paraId="79320598" w14:textId="77777777" w:rsidR="00F454E4" w:rsidRPr="008631F6" w:rsidRDefault="00F454E4" w:rsidP="00F454E4">
            <w:pPr>
              <w:spacing w:after="0"/>
              <w:rPr>
                <w:sz w:val="20"/>
                <w:szCs w:val="20"/>
                <w:lang w:val="bg-BG"/>
              </w:rPr>
            </w:pPr>
            <w:r w:rsidRPr="008631F6">
              <w:rPr>
                <w:sz w:val="20"/>
                <w:szCs w:val="20"/>
                <w:lang w:val="bg-BG"/>
              </w:rPr>
              <w:t>C</w:t>
            </w:r>
          </w:p>
        </w:tc>
        <w:tc>
          <w:tcPr>
            <w:tcW w:w="548" w:type="pct"/>
            <w:shd w:val="clear" w:color="auto" w:fill="auto"/>
            <w:vAlign w:val="center"/>
          </w:tcPr>
          <w:p w14:paraId="0F0DA3D0" w14:textId="77777777" w:rsidR="00F454E4" w:rsidRPr="008631F6" w:rsidRDefault="00F454E4" w:rsidP="00F454E4">
            <w:pPr>
              <w:spacing w:after="0"/>
              <w:rPr>
                <w:sz w:val="20"/>
                <w:szCs w:val="20"/>
                <w:lang w:val="bg-BG"/>
              </w:rPr>
            </w:pPr>
            <w:r w:rsidRPr="008631F6">
              <w:rPr>
                <w:sz w:val="20"/>
                <w:szCs w:val="20"/>
              </w:rPr>
              <w:t>C</w:t>
            </w:r>
          </w:p>
        </w:tc>
      </w:tr>
      <w:tr w:rsidR="00F454E4" w:rsidRPr="008631F6" w14:paraId="269D4855" w14:textId="77777777" w:rsidTr="00F454E4">
        <w:trPr>
          <w:jc w:val="center"/>
        </w:trPr>
        <w:tc>
          <w:tcPr>
            <w:tcW w:w="144" w:type="pct"/>
            <w:shd w:val="clear" w:color="auto" w:fill="auto"/>
            <w:vAlign w:val="center"/>
          </w:tcPr>
          <w:p w14:paraId="7F6EB4EB" w14:textId="77777777" w:rsidR="00F454E4" w:rsidRPr="008631F6" w:rsidRDefault="00F454E4" w:rsidP="00F454E4">
            <w:pPr>
              <w:spacing w:after="0"/>
              <w:rPr>
                <w:sz w:val="20"/>
                <w:szCs w:val="20"/>
                <w:lang w:val="bg-BG"/>
              </w:rPr>
            </w:pPr>
            <w:r w:rsidRPr="008631F6">
              <w:rPr>
                <w:sz w:val="20"/>
                <w:szCs w:val="20"/>
                <w:lang w:val="bg-BG"/>
              </w:rPr>
              <w:t>В</w:t>
            </w:r>
          </w:p>
        </w:tc>
        <w:tc>
          <w:tcPr>
            <w:tcW w:w="410" w:type="pct"/>
            <w:shd w:val="clear" w:color="auto" w:fill="auto"/>
            <w:vAlign w:val="center"/>
          </w:tcPr>
          <w:p w14:paraId="551F9E6B" w14:textId="7FE62DD4" w:rsidR="00F454E4" w:rsidRPr="008631F6" w:rsidRDefault="008631F6" w:rsidP="00F454E4">
            <w:pPr>
              <w:spacing w:after="0"/>
              <w:rPr>
                <w:color w:val="FF0000"/>
                <w:sz w:val="20"/>
                <w:szCs w:val="20"/>
              </w:rPr>
            </w:pPr>
            <w:r w:rsidRPr="008631F6">
              <w:rPr>
                <w:color w:val="FF0000"/>
                <w:sz w:val="20"/>
                <w:szCs w:val="20"/>
              </w:rPr>
              <w:t>A773</w:t>
            </w:r>
          </w:p>
        </w:tc>
        <w:tc>
          <w:tcPr>
            <w:tcW w:w="833" w:type="pct"/>
            <w:shd w:val="clear" w:color="auto" w:fill="auto"/>
            <w:vAlign w:val="center"/>
          </w:tcPr>
          <w:p w14:paraId="390D633C" w14:textId="089F3084" w:rsidR="00F454E4" w:rsidRPr="008631F6" w:rsidRDefault="008631F6" w:rsidP="00F454E4">
            <w:pPr>
              <w:spacing w:after="0"/>
              <w:rPr>
                <w:i/>
                <w:iCs/>
                <w:color w:val="FF0000"/>
                <w:sz w:val="20"/>
                <w:szCs w:val="20"/>
              </w:rPr>
            </w:pPr>
            <w:r w:rsidRPr="008631F6">
              <w:rPr>
                <w:i/>
                <w:iCs/>
                <w:color w:val="FF0000"/>
                <w:sz w:val="20"/>
                <w:szCs w:val="20"/>
              </w:rPr>
              <w:t>Ardea</w:t>
            </w:r>
            <w:r w:rsidR="00F454E4" w:rsidRPr="008631F6">
              <w:rPr>
                <w:i/>
                <w:iCs/>
                <w:color w:val="FF0000"/>
                <w:sz w:val="20"/>
                <w:szCs w:val="20"/>
              </w:rPr>
              <w:t xml:space="preserve"> alba</w:t>
            </w:r>
          </w:p>
        </w:tc>
        <w:tc>
          <w:tcPr>
            <w:tcW w:w="151" w:type="pct"/>
            <w:shd w:val="clear" w:color="auto" w:fill="auto"/>
            <w:vAlign w:val="center"/>
          </w:tcPr>
          <w:p w14:paraId="51A4D202" w14:textId="77777777" w:rsidR="00F454E4" w:rsidRPr="008631F6" w:rsidRDefault="00F454E4" w:rsidP="00F454E4">
            <w:pPr>
              <w:spacing w:after="0"/>
              <w:rPr>
                <w:sz w:val="20"/>
                <w:szCs w:val="20"/>
                <w:lang w:val="bg-BG"/>
              </w:rPr>
            </w:pPr>
          </w:p>
        </w:tc>
        <w:tc>
          <w:tcPr>
            <w:tcW w:w="124" w:type="pct"/>
            <w:shd w:val="clear" w:color="auto" w:fill="auto"/>
            <w:vAlign w:val="center"/>
          </w:tcPr>
          <w:p w14:paraId="3B196F11" w14:textId="77777777" w:rsidR="00F454E4" w:rsidRPr="008631F6" w:rsidRDefault="00F454E4" w:rsidP="00F454E4">
            <w:pPr>
              <w:spacing w:after="0"/>
              <w:rPr>
                <w:sz w:val="20"/>
                <w:szCs w:val="20"/>
                <w:lang w:val="bg-BG"/>
              </w:rPr>
            </w:pPr>
          </w:p>
        </w:tc>
        <w:tc>
          <w:tcPr>
            <w:tcW w:w="185" w:type="pct"/>
            <w:gridSpan w:val="2"/>
            <w:shd w:val="clear" w:color="auto" w:fill="auto"/>
            <w:vAlign w:val="center"/>
          </w:tcPr>
          <w:p w14:paraId="59C6BEEF" w14:textId="77777777" w:rsidR="00F454E4" w:rsidRPr="008631F6" w:rsidRDefault="00F454E4" w:rsidP="00F454E4">
            <w:pPr>
              <w:spacing w:after="0"/>
              <w:rPr>
                <w:sz w:val="20"/>
                <w:szCs w:val="20"/>
              </w:rPr>
            </w:pPr>
            <w:r w:rsidRPr="008631F6">
              <w:rPr>
                <w:sz w:val="20"/>
                <w:szCs w:val="20"/>
              </w:rPr>
              <w:t>w</w:t>
            </w:r>
          </w:p>
        </w:tc>
        <w:tc>
          <w:tcPr>
            <w:tcW w:w="307" w:type="pct"/>
            <w:shd w:val="clear" w:color="auto" w:fill="auto"/>
            <w:vAlign w:val="center"/>
          </w:tcPr>
          <w:p w14:paraId="3897B5E9" w14:textId="77777777" w:rsidR="00F454E4" w:rsidRPr="008631F6" w:rsidRDefault="00F454E4" w:rsidP="00F454E4">
            <w:pPr>
              <w:spacing w:after="0"/>
              <w:rPr>
                <w:sz w:val="20"/>
                <w:szCs w:val="20"/>
              </w:rPr>
            </w:pPr>
          </w:p>
        </w:tc>
        <w:tc>
          <w:tcPr>
            <w:tcW w:w="349" w:type="pct"/>
            <w:shd w:val="clear" w:color="auto" w:fill="auto"/>
            <w:vAlign w:val="center"/>
          </w:tcPr>
          <w:p w14:paraId="2F2A7261" w14:textId="77777777" w:rsidR="00F454E4" w:rsidRPr="008631F6" w:rsidRDefault="00F454E4" w:rsidP="00F454E4">
            <w:pPr>
              <w:spacing w:after="0"/>
              <w:rPr>
                <w:sz w:val="20"/>
                <w:szCs w:val="20"/>
              </w:rPr>
            </w:pPr>
            <w:r w:rsidRPr="008631F6">
              <w:rPr>
                <w:sz w:val="20"/>
                <w:szCs w:val="20"/>
              </w:rPr>
              <w:t>3</w:t>
            </w:r>
          </w:p>
        </w:tc>
        <w:tc>
          <w:tcPr>
            <w:tcW w:w="210" w:type="pct"/>
            <w:shd w:val="clear" w:color="auto" w:fill="auto"/>
            <w:vAlign w:val="center"/>
          </w:tcPr>
          <w:p w14:paraId="0A72B8B3" w14:textId="77777777" w:rsidR="00F454E4" w:rsidRPr="008631F6" w:rsidRDefault="00F454E4" w:rsidP="00F454E4">
            <w:pPr>
              <w:spacing w:after="0"/>
              <w:rPr>
                <w:sz w:val="20"/>
                <w:szCs w:val="20"/>
              </w:rPr>
            </w:pPr>
            <w:r w:rsidRPr="008631F6">
              <w:rPr>
                <w:sz w:val="20"/>
                <w:szCs w:val="20"/>
              </w:rPr>
              <w:t>i</w:t>
            </w:r>
          </w:p>
        </w:tc>
        <w:tc>
          <w:tcPr>
            <w:tcW w:w="277" w:type="pct"/>
            <w:shd w:val="clear" w:color="auto" w:fill="auto"/>
            <w:vAlign w:val="center"/>
          </w:tcPr>
          <w:p w14:paraId="6E246D1D" w14:textId="77777777" w:rsidR="00F454E4" w:rsidRPr="008631F6" w:rsidRDefault="00F454E4" w:rsidP="00F454E4">
            <w:pPr>
              <w:spacing w:after="0"/>
              <w:rPr>
                <w:sz w:val="20"/>
                <w:szCs w:val="20"/>
                <w:lang w:val="bg-BG"/>
              </w:rPr>
            </w:pPr>
          </w:p>
        </w:tc>
        <w:tc>
          <w:tcPr>
            <w:tcW w:w="414" w:type="pct"/>
            <w:shd w:val="clear" w:color="auto" w:fill="auto"/>
            <w:vAlign w:val="center"/>
          </w:tcPr>
          <w:p w14:paraId="067AD352" w14:textId="77777777" w:rsidR="00F454E4" w:rsidRPr="008631F6" w:rsidRDefault="00F454E4" w:rsidP="00F454E4">
            <w:pPr>
              <w:spacing w:after="0"/>
              <w:rPr>
                <w:sz w:val="20"/>
                <w:szCs w:val="20"/>
              </w:rPr>
            </w:pPr>
            <w:r w:rsidRPr="008631F6">
              <w:rPr>
                <w:sz w:val="20"/>
                <w:szCs w:val="20"/>
              </w:rPr>
              <w:t>G</w:t>
            </w:r>
          </w:p>
        </w:tc>
        <w:tc>
          <w:tcPr>
            <w:tcW w:w="490" w:type="pct"/>
            <w:gridSpan w:val="2"/>
            <w:shd w:val="clear" w:color="auto" w:fill="auto"/>
            <w:vAlign w:val="center"/>
          </w:tcPr>
          <w:p w14:paraId="3109A5EA" w14:textId="77777777" w:rsidR="00F454E4" w:rsidRPr="008631F6" w:rsidRDefault="00F454E4" w:rsidP="00F454E4">
            <w:pPr>
              <w:spacing w:after="0"/>
              <w:rPr>
                <w:sz w:val="20"/>
                <w:szCs w:val="20"/>
                <w:lang w:val="bg-BG"/>
              </w:rPr>
            </w:pPr>
            <w:r w:rsidRPr="008631F6">
              <w:rPr>
                <w:sz w:val="20"/>
                <w:szCs w:val="20"/>
                <w:lang w:val="bg-BG"/>
              </w:rPr>
              <w:t>C</w:t>
            </w:r>
          </w:p>
        </w:tc>
        <w:tc>
          <w:tcPr>
            <w:tcW w:w="300" w:type="pct"/>
            <w:shd w:val="clear" w:color="auto" w:fill="auto"/>
            <w:vAlign w:val="center"/>
          </w:tcPr>
          <w:p w14:paraId="5A2ED387" w14:textId="77777777" w:rsidR="00F454E4" w:rsidRPr="008631F6" w:rsidRDefault="00F454E4" w:rsidP="00F454E4">
            <w:pPr>
              <w:spacing w:after="0"/>
              <w:rPr>
                <w:sz w:val="20"/>
                <w:szCs w:val="20"/>
                <w:lang w:val="bg-BG"/>
              </w:rPr>
            </w:pPr>
            <w:r w:rsidRPr="008631F6">
              <w:rPr>
                <w:sz w:val="20"/>
                <w:szCs w:val="20"/>
                <w:lang w:val="bg-BG"/>
              </w:rPr>
              <w:t>A</w:t>
            </w:r>
          </w:p>
        </w:tc>
        <w:tc>
          <w:tcPr>
            <w:tcW w:w="259" w:type="pct"/>
            <w:shd w:val="clear" w:color="auto" w:fill="auto"/>
            <w:vAlign w:val="center"/>
          </w:tcPr>
          <w:p w14:paraId="5175D3DC" w14:textId="77777777" w:rsidR="00F454E4" w:rsidRPr="008631F6" w:rsidRDefault="00F454E4" w:rsidP="00F454E4">
            <w:pPr>
              <w:spacing w:after="0"/>
              <w:rPr>
                <w:sz w:val="20"/>
                <w:szCs w:val="20"/>
              </w:rPr>
            </w:pPr>
            <w:r w:rsidRPr="008631F6">
              <w:rPr>
                <w:sz w:val="20"/>
                <w:szCs w:val="20"/>
              </w:rPr>
              <w:t>C</w:t>
            </w:r>
          </w:p>
        </w:tc>
        <w:tc>
          <w:tcPr>
            <w:tcW w:w="548" w:type="pct"/>
            <w:shd w:val="clear" w:color="auto" w:fill="auto"/>
            <w:vAlign w:val="center"/>
          </w:tcPr>
          <w:p w14:paraId="304D7564" w14:textId="77777777" w:rsidR="00F454E4" w:rsidRPr="008631F6" w:rsidRDefault="00F454E4" w:rsidP="00F454E4">
            <w:pPr>
              <w:spacing w:after="0"/>
              <w:rPr>
                <w:sz w:val="20"/>
                <w:szCs w:val="20"/>
              </w:rPr>
            </w:pPr>
            <w:r w:rsidRPr="008631F6">
              <w:rPr>
                <w:sz w:val="20"/>
                <w:szCs w:val="20"/>
              </w:rPr>
              <w:t>C</w:t>
            </w:r>
          </w:p>
        </w:tc>
      </w:tr>
    </w:tbl>
    <w:p w14:paraId="7AECB7E5" w14:textId="77777777" w:rsidR="00F454E4" w:rsidRPr="00F454E4" w:rsidRDefault="00F454E4" w:rsidP="00F454E4">
      <w:pPr>
        <w:spacing w:after="120"/>
        <w:rPr>
          <w:bCs/>
          <w:lang w:val="bg-BG"/>
        </w:rPr>
      </w:pPr>
    </w:p>
    <w:p w14:paraId="39B5EA70" w14:textId="77777777" w:rsidR="001414DD" w:rsidRPr="00576BC2" w:rsidRDefault="001414DD" w:rsidP="00F508F3">
      <w:pPr>
        <w:pStyle w:val="Heading1"/>
        <w:jc w:val="center"/>
        <w:rPr>
          <w:lang w:val="bg-BG" w:eastAsia="bg-BG"/>
        </w:rPr>
      </w:pPr>
      <w:bookmarkStart w:id="24" w:name="_Toc89106070"/>
      <w:bookmarkStart w:id="25" w:name="_Toc89121975"/>
      <w:bookmarkStart w:id="26" w:name="_Toc96961340"/>
      <w:bookmarkStart w:id="27" w:name="_Toc87487753"/>
      <w:r w:rsidRPr="00576BC2">
        <w:rPr>
          <w:lang w:val="bg-BG" w:eastAsia="bg-BG"/>
        </w:rPr>
        <w:t xml:space="preserve">Специфични цели за А028 </w:t>
      </w:r>
      <w:r w:rsidRPr="00576BC2">
        <w:rPr>
          <w:i/>
          <w:iCs/>
          <w:lang w:val="bg-BG" w:eastAsia="bg-BG"/>
        </w:rPr>
        <w:t>Ardea cinerea</w:t>
      </w:r>
      <w:r w:rsidRPr="00576BC2">
        <w:rPr>
          <w:lang w:val="bg-BG" w:eastAsia="bg-BG"/>
        </w:rPr>
        <w:t xml:space="preserve"> (сива чапла)</w:t>
      </w:r>
      <w:bookmarkEnd w:id="24"/>
      <w:bookmarkEnd w:id="25"/>
      <w:bookmarkEnd w:id="26"/>
    </w:p>
    <w:p w14:paraId="2EF61F48" w14:textId="4D5AB01C" w:rsidR="00F508F3" w:rsidRPr="00EA3BFD" w:rsidRDefault="00F508F3" w:rsidP="001414DD">
      <w:pPr>
        <w:spacing w:before="120" w:after="120" w:line="240" w:lineRule="auto"/>
        <w:jc w:val="both"/>
        <w:rPr>
          <w:bCs/>
          <w:lang w:val="bg-BG" w:eastAsia="bg-BG"/>
        </w:rPr>
      </w:pPr>
    </w:p>
    <w:p w14:paraId="12EFAB7F" w14:textId="0811D3C7" w:rsidR="001414DD" w:rsidRPr="00F508F3" w:rsidRDefault="001414DD" w:rsidP="0074675A">
      <w:pPr>
        <w:pStyle w:val="ListParagraph"/>
        <w:numPr>
          <w:ilvl w:val="0"/>
          <w:numId w:val="18"/>
        </w:numPr>
        <w:spacing w:before="120" w:after="120" w:line="240" w:lineRule="auto"/>
        <w:ind w:left="0"/>
        <w:rPr>
          <w:lang w:val="bg-BG" w:eastAsia="bg-BG"/>
        </w:rPr>
      </w:pPr>
      <w:r w:rsidRPr="00F508F3">
        <w:rPr>
          <w:b/>
          <w:bCs/>
          <w:lang w:val="bg-BG" w:eastAsia="bg-BG"/>
        </w:rPr>
        <w:t>Кратка характеристика на вида</w:t>
      </w:r>
    </w:p>
    <w:p w14:paraId="0F92F4B1" w14:textId="2DCD264F" w:rsidR="001414DD" w:rsidRPr="00576BC2" w:rsidRDefault="001414DD" w:rsidP="00707045">
      <w:pPr>
        <w:spacing w:before="120" w:after="120" w:line="240" w:lineRule="auto"/>
        <w:jc w:val="both"/>
        <w:rPr>
          <w:lang w:val="bg-BG" w:eastAsia="bg-BG"/>
        </w:rPr>
      </w:pPr>
      <w:r w:rsidRPr="00576BC2">
        <w:rPr>
          <w:lang w:val="bg-BG" w:eastAsia="bg-BG"/>
        </w:rPr>
        <w:t>Д</w:t>
      </w:r>
      <w:r w:rsidR="00F508F3">
        <w:rPr>
          <w:lang w:val="bg-BG" w:eastAsia="bg-BG"/>
        </w:rPr>
        <w:t xml:space="preserve">ължина на тялото: 84 – 102 </w:t>
      </w:r>
      <w:r w:rsidR="00F508F3">
        <w:rPr>
          <w:lang w:val="en-GB" w:eastAsia="bg-BG"/>
        </w:rPr>
        <w:t>cm</w:t>
      </w:r>
      <w:r w:rsidRPr="00576BC2">
        <w:rPr>
          <w:lang w:val="bg-BG" w:eastAsia="bg-BG"/>
        </w:rPr>
        <w:t>. Раз</w:t>
      </w:r>
      <w:r w:rsidR="00F508F3">
        <w:rPr>
          <w:lang w:val="bg-BG" w:eastAsia="bg-BG"/>
        </w:rPr>
        <w:t>мах на крилата: 155 – 175 cm</w:t>
      </w:r>
      <w:r w:rsidRPr="00576BC2">
        <w:rPr>
          <w:lang w:val="bg-BG" w:eastAsia="bg-BG"/>
        </w:rPr>
        <w:t>. Най-разпространената и едра чапла в България. Има възрастов диморфизъм и малки сезонни различия. Гърбът и крилата са сиви. Шията отпред и гърдите са с черни надлъжни ивици. Възрастните през размножителния период отгоре са сиви с черни плещи и украсяващи пера на главата, които впоследствие изчезват. Отдолу са белезникави, главата и шията са бели с черни ивици зад очите и по предната част на шията. При младите горната част на главата и шията отстрани са сиви.</w:t>
      </w:r>
    </w:p>
    <w:p w14:paraId="13C1DDB4" w14:textId="77777777" w:rsidR="001414DD" w:rsidRPr="00576BC2" w:rsidRDefault="001414DD" w:rsidP="00707045">
      <w:pPr>
        <w:spacing w:before="120" w:after="120" w:line="240" w:lineRule="auto"/>
        <w:jc w:val="both"/>
        <w:rPr>
          <w:lang w:val="bg-BG" w:eastAsia="bg-BG"/>
        </w:rPr>
      </w:pPr>
      <w:r w:rsidRPr="00576BC2">
        <w:rPr>
          <w:i/>
          <w:iCs/>
          <w:lang w:val="bg-BG" w:eastAsia="bg-BG"/>
        </w:rPr>
        <w:t>Характер на пребиваване в страната</w:t>
      </w:r>
    </w:p>
    <w:p w14:paraId="0F630D19" w14:textId="77777777" w:rsidR="001414DD" w:rsidRPr="00576BC2" w:rsidRDefault="001414DD" w:rsidP="00707045">
      <w:pPr>
        <w:spacing w:before="120" w:after="120" w:line="240" w:lineRule="auto"/>
        <w:jc w:val="both"/>
        <w:rPr>
          <w:lang w:val="bg-BG" w:eastAsia="bg-BG"/>
        </w:rPr>
      </w:pPr>
      <w:r w:rsidRPr="00576BC2">
        <w:rPr>
          <w:lang w:val="bg-BG" w:eastAsia="bg-BG"/>
        </w:rPr>
        <w:t>Сивата чапла е гнездящо-прелетен, преминаващ, постоянен и зимуващ вид в България. Пролетната миграция е от края на февруари до средата на април, а есенната – от края на юли до ноември (Симеонов и др., 1990). Мигрира на юг при тежки зими и замръзване на водоемите. В България зимуват птици от Северна Европа.</w:t>
      </w:r>
    </w:p>
    <w:p w14:paraId="65FA2F3A" w14:textId="77777777" w:rsidR="001414DD" w:rsidRPr="00576BC2" w:rsidRDefault="001414DD" w:rsidP="00707045">
      <w:pPr>
        <w:spacing w:before="120" w:after="120" w:line="240" w:lineRule="auto"/>
        <w:jc w:val="both"/>
        <w:rPr>
          <w:lang w:val="bg-BG" w:eastAsia="bg-BG"/>
        </w:rPr>
      </w:pPr>
      <w:r w:rsidRPr="00576BC2">
        <w:rPr>
          <w:i/>
          <w:iCs/>
          <w:lang w:val="bg-BG" w:eastAsia="bg-BG"/>
        </w:rPr>
        <w:t>Характерно местообитание</w:t>
      </w:r>
    </w:p>
    <w:p w14:paraId="49F2B849" w14:textId="32436297" w:rsidR="001414DD" w:rsidRPr="00576BC2" w:rsidRDefault="001414DD" w:rsidP="00707045">
      <w:pPr>
        <w:spacing w:before="120" w:after="120" w:line="240" w:lineRule="auto"/>
        <w:jc w:val="both"/>
        <w:rPr>
          <w:lang w:val="bg-BG" w:eastAsia="bg-BG"/>
        </w:rPr>
      </w:pPr>
      <w:r w:rsidRPr="00576BC2">
        <w:rPr>
          <w:lang w:val="bg-BG" w:eastAsia="bg-BG"/>
        </w:rPr>
        <w:t>Сивата чапла обитава блата и езера с обширни тръстикови масиви; равнинни и заливни гори; долни и средни течения на по-големи реки с изобилна растителност и богати на риба. По време на миграция и през зимата се среща и в язовири, микроязовири, рибарници, оризища, напоителни канали и др. Размножителният период е от началото на март до края на юли. Гнезди в самостоятелни и смесени колонии. По Дунавското крайбрежие колониите са разположени в гори от бяла топола, бяла върба, и по-рядко хибридна топола и летен дъб (Симеонов и др.</w:t>
      </w:r>
      <w:r w:rsidR="00F508F3">
        <w:rPr>
          <w:lang w:val="en-GB" w:eastAsia="bg-BG"/>
        </w:rPr>
        <w:t>,</w:t>
      </w:r>
      <w:r w:rsidRPr="00576BC2">
        <w:rPr>
          <w:lang w:val="bg-BG" w:eastAsia="bg-BG"/>
        </w:rPr>
        <w:t xml:space="preserve"> 1990). Гнездата са големи, често на върха на дървото. Снася 4 – 5 яйца, като </w:t>
      </w:r>
      <w:r w:rsidRPr="00576BC2">
        <w:rPr>
          <w:lang w:val="bg-BG" w:eastAsia="bg-BG"/>
        </w:rPr>
        <w:lastRenderedPageBreak/>
        <w:t>има едно поколение годишно. Предпочитаните местообитания са 1130, 1150, 1160, 3130, 3150, 91D0, 91E0 и 91F0 според Директивата за хабитатите (Кавръкова и др., 2009).</w:t>
      </w:r>
    </w:p>
    <w:p w14:paraId="7F9497CA" w14:textId="77777777" w:rsidR="001414DD" w:rsidRPr="00576BC2" w:rsidRDefault="001414DD" w:rsidP="00707045">
      <w:pPr>
        <w:spacing w:before="120" w:after="120" w:line="240" w:lineRule="auto"/>
        <w:jc w:val="both"/>
        <w:rPr>
          <w:lang w:val="bg-BG" w:eastAsia="bg-BG"/>
        </w:rPr>
      </w:pPr>
      <w:r w:rsidRPr="00576BC2">
        <w:rPr>
          <w:i/>
          <w:iCs/>
          <w:lang w:val="bg-BG" w:eastAsia="bg-BG"/>
        </w:rPr>
        <w:t>Хранене</w:t>
      </w:r>
    </w:p>
    <w:p w14:paraId="02902755" w14:textId="5E2A160B" w:rsidR="001414DD" w:rsidRPr="00576BC2" w:rsidRDefault="001414DD" w:rsidP="00707045">
      <w:pPr>
        <w:spacing w:before="120" w:after="120" w:line="240" w:lineRule="auto"/>
        <w:jc w:val="both"/>
        <w:rPr>
          <w:lang w:val="bg-BG" w:eastAsia="bg-BG"/>
        </w:rPr>
      </w:pPr>
      <w:r w:rsidRPr="00576BC2">
        <w:rPr>
          <w:lang w:val="bg-BG" w:eastAsia="bg-BG"/>
        </w:rPr>
        <w:t xml:space="preserve">Храни се с риба, земноводни, влечуги, гризачи и др. По врене на проучване, проведено в Софийското поле, в 5 стомаха са установени: </w:t>
      </w:r>
      <w:r w:rsidRPr="00576BC2">
        <w:rPr>
          <w:i/>
          <w:iCs/>
          <w:lang w:val="bg-BG" w:eastAsia="bg-BG"/>
        </w:rPr>
        <w:t>Arvicola terrestris</w:t>
      </w:r>
      <w:r w:rsidRPr="00576BC2">
        <w:rPr>
          <w:lang w:val="bg-BG" w:eastAsia="bg-BG"/>
        </w:rPr>
        <w:t xml:space="preserve">, </w:t>
      </w:r>
      <w:r w:rsidRPr="00576BC2">
        <w:rPr>
          <w:i/>
          <w:iCs/>
          <w:lang w:val="bg-BG" w:eastAsia="bg-BG"/>
        </w:rPr>
        <w:t>Microtus arvalis</w:t>
      </w:r>
      <w:r w:rsidRPr="00576BC2">
        <w:rPr>
          <w:lang w:val="bg-BG" w:eastAsia="bg-BG"/>
        </w:rPr>
        <w:t xml:space="preserve">, </w:t>
      </w:r>
      <w:r w:rsidRPr="00576BC2">
        <w:rPr>
          <w:i/>
          <w:iCs/>
          <w:lang w:val="bg-BG" w:eastAsia="bg-BG"/>
        </w:rPr>
        <w:t>Lacerta viridis</w:t>
      </w:r>
      <w:r w:rsidRPr="00576BC2">
        <w:rPr>
          <w:lang w:val="bg-BG" w:eastAsia="bg-BG"/>
        </w:rPr>
        <w:t xml:space="preserve">, </w:t>
      </w:r>
      <w:r w:rsidRPr="00576BC2">
        <w:rPr>
          <w:i/>
          <w:iCs/>
          <w:lang w:val="bg-BG" w:eastAsia="bg-BG"/>
        </w:rPr>
        <w:t>Lacerta sp</w:t>
      </w:r>
      <w:r w:rsidRPr="00576BC2">
        <w:rPr>
          <w:lang w:val="bg-BG" w:eastAsia="bg-BG"/>
        </w:rPr>
        <w:t xml:space="preserve">., </w:t>
      </w:r>
      <w:r w:rsidRPr="00576BC2">
        <w:rPr>
          <w:i/>
          <w:iCs/>
          <w:lang w:val="bg-BG" w:eastAsia="bg-BG"/>
        </w:rPr>
        <w:t>Natrix natrix</w:t>
      </w:r>
      <w:r w:rsidRPr="00576BC2">
        <w:rPr>
          <w:lang w:val="bg-BG" w:eastAsia="bg-BG"/>
        </w:rPr>
        <w:t xml:space="preserve">, </w:t>
      </w:r>
      <w:r w:rsidRPr="00576BC2">
        <w:rPr>
          <w:i/>
          <w:iCs/>
          <w:lang w:val="bg-BG" w:eastAsia="bg-BG"/>
        </w:rPr>
        <w:t>Natrix tesselata</w:t>
      </w:r>
      <w:r w:rsidRPr="00576BC2">
        <w:rPr>
          <w:lang w:val="bg-BG" w:eastAsia="bg-BG"/>
        </w:rPr>
        <w:t xml:space="preserve">, </w:t>
      </w:r>
      <w:r w:rsidRPr="00576BC2">
        <w:rPr>
          <w:i/>
          <w:iCs/>
          <w:lang w:val="bg-BG" w:eastAsia="bg-BG"/>
        </w:rPr>
        <w:t>Rana ridibunda</w:t>
      </w:r>
      <w:r w:rsidRPr="00576BC2">
        <w:rPr>
          <w:lang w:val="bg-BG" w:eastAsia="bg-BG"/>
        </w:rPr>
        <w:t xml:space="preserve">, </w:t>
      </w:r>
      <w:r w:rsidRPr="00576BC2">
        <w:rPr>
          <w:i/>
          <w:iCs/>
          <w:lang w:val="bg-BG" w:eastAsia="bg-BG"/>
        </w:rPr>
        <w:t>Cyrpinus carpio</w:t>
      </w:r>
      <w:r w:rsidRPr="00576BC2">
        <w:rPr>
          <w:lang w:val="bg-BG" w:eastAsia="bg-BG"/>
        </w:rPr>
        <w:t xml:space="preserve">, </w:t>
      </w:r>
      <w:r w:rsidRPr="00576BC2">
        <w:rPr>
          <w:i/>
          <w:iCs/>
          <w:lang w:val="bg-BG" w:eastAsia="bg-BG"/>
        </w:rPr>
        <w:t>Tinca tinca</w:t>
      </w:r>
      <w:r w:rsidRPr="00576BC2">
        <w:rPr>
          <w:lang w:val="bg-BG" w:eastAsia="bg-BG"/>
        </w:rPr>
        <w:t xml:space="preserve">, </w:t>
      </w:r>
      <w:r w:rsidRPr="00576BC2">
        <w:rPr>
          <w:i/>
          <w:iCs/>
          <w:lang w:val="bg-BG" w:eastAsia="bg-BG"/>
        </w:rPr>
        <w:t>Carassius auratus</w:t>
      </w:r>
      <w:r w:rsidRPr="00576BC2">
        <w:rPr>
          <w:lang w:val="bg-BG" w:eastAsia="bg-BG"/>
        </w:rPr>
        <w:t xml:space="preserve">, </w:t>
      </w:r>
      <w:r w:rsidRPr="00576BC2">
        <w:rPr>
          <w:i/>
          <w:iCs/>
          <w:lang w:val="bg-BG" w:eastAsia="bg-BG"/>
        </w:rPr>
        <w:t>Carassius sp</w:t>
      </w:r>
      <w:r w:rsidRPr="00576BC2">
        <w:rPr>
          <w:lang w:val="bg-BG" w:eastAsia="bg-BG"/>
        </w:rPr>
        <w:t xml:space="preserve">., </w:t>
      </w:r>
      <w:r w:rsidRPr="00576BC2">
        <w:rPr>
          <w:i/>
          <w:iCs/>
          <w:lang w:val="bg-BG" w:eastAsia="bg-BG"/>
        </w:rPr>
        <w:t>Gobio gobio</w:t>
      </w:r>
      <w:r w:rsidRPr="00576BC2">
        <w:rPr>
          <w:lang w:val="bg-BG" w:eastAsia="bg-BG"/>
        </w:rPr>
        <w:t xml:space="preserve">, </w:t>
      </w:r>
      <w:r w:rsidRPr="00576BC2">
        <w:rPr>
          <w:i/>
          <w:iCs/>
          <w:lang w:val="bg-BG" w:eastAsia="bg-BG"/>
        </w:rPr>
        <w:t>Cobites taenia</w:t>
      </w:r>
      <w:r w:rsidRPr="00576BC2">
        <w:rPr>
          <w:lang w:val="bg-BG" w:eastAsia="bg-BG"/>
        </w:rPr>
        <w:t xml:space="preserve">, </w:t>
      </w:r>
      <w:r w:rsidRPr="00576BC2">
        <w:rPr>
          <w:i/>
          <w:iCs/>
          <w:lang w:val="bg-BG" w:eastAsia="bg-BG"/>
        </w:rPr>
        <w:t>Leuciscus cephalus</w:t>
      </w:r>
      <w:r w:rsidRPr="00576BC2">
        <w:rPr>
          <w:lang w:val="bg-BG" w:eastAsia="bg-BG"/>
        </w:rPr>
        <w:t xml:space="preserve">, </w:t>
      </w:r>
      <w:r w:rsidRPr="00576BC2">
        <w:rPr>
          <w:i/>
          <w:iCs/>
          <w:lang w:val="bg-BG" w:eastAsia="bg-BG"/>
        </w:rPr>
        <w:t>Libellula sp</w:t>
      </w:r>
      <w:r w:rsidRPr="00576BC2">
        <w:rPr>
          <w:lang w:val="bg-BG" w:eastAsia="bg-BG"/>
        </w:rPr>
        <w:t xml:space="preserve">., </w:t>
      </w:r>
      <w:r w:rsidRPr="00576BC2">
        <w:rPr>
          <w:i/>
          <w:iCs/>
          <w:lang w:val="bg-BG" w:eastAsia="bg-BG"/>
        </w:rPr>
        <w:t>Gryllotalpa gryllotalpa</w:t>
      </w:r>
      <w:r w:rsidRPr="00576BC2">
        <w:rPr>
          <w:lang w:val="bg-BG" w:eastAsia="bg-BG"/>
        </w:rPr>
        <w:t xml:space="preserve">, </w:t>
      </w:r>
      <w:r w:rsidRPr="00576BC2">
        <w:rPr>
          <w:i/>
          <w:iCs/>
          <w:lang w:val="bg-BG" w:eastAsia="bg-BG"/>
        </w:rPr>
        <w:t>Neucoris sp</w:t>
      </w:r>
      <w:r w:rsidRPr="00576BC2">
        <w:rPr>
          <w:lang w:val="bg-BG" w:eastAsia="bg-BG"/>
        </w:rPr>
        <w:t xml:space="preserve">., </w:t>
      </w:r>
      <w:r w:rsidRPr="00576BC2">
        <w:rPr>
          <w:i/>
          <w:iCs/>
          <w:lang w:val="bg-BG" w:eastAsia="bg-BG"/>
        </w:rPr>
        <w:t>Notonecta glauca</w:t>
      </w:r>
      <w:r w:rsidRPr="00576BC2">
        <w:rPr>
          <w:lang w:val="bg-BG" w:eastAsia="bg-BG"/>
        </w:rPr>
        <w:t xml:space="preserve">, </w:t>
      </w:r>
      <w:r w:rsidRPr="00576BC2">
        <w:rPr>
          <w:i/>
          <w:iCs/>
          <w:lang w:val="bg-BG" w:eastAsia="bg-BG"/>
        </w:rPr>
        <w:t>Dytiscus sp</w:t>
      </w:r>
      <w:r w:rsidRPr="00576BC2">
        <w:rPr>
          <w:lang w:val="bg-BG" w:eastAsia="bg-BG"/>
        </w:rPr>
        <w:t xml:space="preserve">., Hydrophilidae, Curculionidae, </w:t>
      </w:r>
      <w:r w:rsidRPr="00576BC2">
        <w:rPr>
          <w:i/>
          <w:iCs/>
          <w:lang w:val="bg-BG" w:eastAsia="bg-BG"/>
        </w:rPr>
        <w:t>Donacia sp</w:t>
      </w:r>
      <w:r w:rsidRPr="00576BC2">
        <w:rPr>
          <w:lang w:val="bg-BG" w:eastAsia="bg-BG"/>
        </w:rPr>
        <w:t>. (Симеонов и др.</w:t>
      </w:r>
      <w:r w:rsidR="00F508F3">
        <w:rPr>
          <w:lang w:val="en-GB" w:eastAsia="bg-BG"/>
        </w:rPr>
        <w:t>,</w:t>
      </w:r>
      <w:r w:rsidRPr="00576BC2">
        <w:rPr>
          <w:lang w:val="bg-BG" w:eastAsia="bg-BG"/>
        </w:rPr>
        <w:t xml:space="preserve"> 1990). </w:t>
      </w:r>
    </w:p>
    <w:p w14:paraId="6F41A099" w14:textId="0591F6AB" w:rsidR="001414DD" w:rsidRPr="00F508F3" w:rsidRDefault="001414DD" w:rsidP="0074675A">
      <w:pPr>
        <w:pStyle w:val="ListParagraph"/>
        <w:numPr>
          <w:ilvl w:val="0"/>
          <w:numId w:val="18"/>
        </w:numPr>
        <w:spacing w:before="120" w:after="120" w:line="240" w:lineRule="auto"/>
        <w:ind w:left="0"/>
        <w:rPr>
          <w:lang w:val="bg-BG" w:eastAsia="bg-BG"/>
        </w:rPr>
      </w:pPr>
      <w:r w:rsidRPr="00F508F3">
        <w:rPr>
          <w:b/>
          <w:bCs/>
          <w:lang w:val="bg-BG" w:eastAsia="bg-BG"/>
        </w:rPr>
        <w:t>Разпространение, природозащитно състояние и тенденции в популацията на вида на национално ниво</w:t>
      </w:r>
    </w:p>
    <w:p w14:paraId="43BAFAAE" w14:textId="77777777" w:rsidR="001414DD" w:rsidRPr="00576BC2" w:rsidRDefault="001414DD" w:rsidP="00707045">
      <w:pPr>
        <w:spacing w:before="120" w:after="120" w:line="240" w:lineRule="auto"/>
        <w:jc w:val="both"/>
        <w:rPr>
          <w:lang w:val="bg-BG" w:eastAsia="bg-BG"/>
        </w:rPr>
      </w:pPr>
      <w:r w:rsidRPr="00576BC2">
        <w:rPr>
          <w:lang w:val="bg-BG" w:eastAsia="bg-BG"/>
        </w:rPr>
        <w:t xml:space="preserve">В самостоятелни или смесени колонии разпръснато из цялата страна, главно по Дунавското и Черноморското крайбрежие и долините на повечето по-големи реки в равнините (Дунавска равнина, Тракийска низина) и ниските части на планините (най-вече в Предбалкана) (Янков отг. ред., 2007). </w:t>
      </w:r>
    </w:p>
    <w:p w14:paraId="772FC1BF" w14:textId="77777777" w:rsidR="001414DD" w:rsidRPr="00576BC2" w:rsidRDefault="001414DD" w:rsidP="00707045">
      <w:pPr>
        <w:spacing w:before="120" w:after="120" w:line="240" w:lineRule="auto"/>
        <w:jc w:val="both"/>
        <w:rPr>
          <w:lang w:val="bg-BG" w:eastAsia="bg-BG"/>
        </w:rPr>
      </w:pPr>
      <w:r w:rsidRPr="00576BC2">
        <w:rPr>
          <w:lang w:val="bg-BG" w:eastAsia="bg-BG"/>
        </w:rPr>
        <w:t xml:space="preserve">Природозащитният статус на сивата чапла според IUCN е LC (Least Concern). Включен в Червената книга на Р България в категория „Уязвим“. Включен в Приложение 3 на ЗБР. </w:t>
      </w:r>
    </w:p>
    <w:p w14:paraId="7E28A2BC" w14:textId="77777777" w:rsidR="001414DD" w:rsidRPr="00576BC2" w:rsidRDefault="001414DD" w:rsidP="00707045">
      <w:pPr>
        <w:spacing w:before="120" w:after="120" w:line="240" w:lineRule="auto"/>
        <w:jc w:val="both"/>
        <w:rPr>
          <w:lang w:val="bg-BG" w:eastAsia="bg-BG"/>
        </w:rPr>
      </w:pPr>
      <w:r w:rsidRPr="00576BC2">
        <w:rPr>
          <w:lang w:val="bg-BG" w:eastAsia="bg-BG"/>
        </w:rPr>
        <w:t>Съгласно Докладването от 2019 г. (за периода 2005 – 2018 г.) националната гнездяща популация на вида се оценя на 800 – 1200 двойки. Краткосрочната тенденция на популацията (за периода 2000 – 2018 г.) е стабилна, а дългосрочната (за периода 1980 – 2018 г.) – нарастваща. Краткосрочната тенденция на гнездящата популацията в рамките на Натура 2000 е стабилна.</w:t>
      </w:r>
    </w:p>
    <w:p w14:paraId="77F80B4B" w14:textId="77777777" w:rsidR="001414DD" w:rsidRPr="00576BC2" w:rsidRDefault="001414DD" w:rsidP="00707045">
      <w:pPr>
        <w:spacing w:before="120" w:after="120" w:line="240" w:lineRule="auto"/>
        <w:jc w:val="both"/>
        <w:rPr>
          <w:lang w:val="bg-BG" w:eastAsia="bg-BG"/>
        </w:rPr>
      </w:pPr>
      <w:r w:rsidRPr="00576BC2">
        <w:rPr>
          <w:lang w:val="bg-BG" w:eastAsia="bg-BG"/>
        </w:rPr>
        <w:t xml:space="preserve">Мигриращата национална популация (за периода 2001 – 2018 г.) е оценена на 110 – 330 индивида. </w:t>
      </w:r>
    </w:p>
    <w:p w14:paraId="01D625F9" w14:textId="77777777" w:rsidR="001414DD" w:rsidRPr="00576BC2" w:rsidRDefault="001414DD" w:rsidP="00707045">
      <w:pPr>
        <w:spacing w:before="120" w:after="120" w:line="240" w:lineRule="auto"/>
        <w:jc w:val="both"/>
        <w:rPr>
          <w:lang w:val="bg-BG" w:eastAsia="bg-BG"/>
        </w:rPr>
      </w:pPr>
      <w:r w:rsidRPr="00576BC2">
        <w:rPr>
          <w:lang w:val="bg-BG" w:eastAsia="bg-BG"/>
        </w:rPr>
        <w:t>Зимуващата национална популация (за периода 2013 – 2018 г.) е оценена на 1000 – 2000 индивида. Краткосрочната тенденция на популацията (за периода 2007 – 2018 г.) е стабилна, а дългосрочната (за периода 1980 – 2018 г.) – също стабилна.</w:t>
      </w:r>
    </w:p>
    <w:p w14:paraId="0F7B8053" w14:textId="77777777" w:rsidR="001414DD" w:rsidRPr="00576BC2" w:rsidRDefault="001414DD" w:rsidP="00707045">
      <w:pPr>
        <w:spacing w:before="120" w:after="120" w:line="240" w:lineRule="auto"/>
        <w:jc w:val="both"/>
        <w:rPr>
          <w:lang w:val="bg-BG" w:eastAsia="bg-BG"/>
        </w:rPr>
      </w:pPr>
      <w:r w:rsidRPr="00576BC2">
        <w:rPr>
          <w:lang w:val="bg-BG" w:eastAsia="bg-BG"/>
        </w:rPr>
        <w:t>За гнездящата, мигриращата и зимуващата популация са посочени следните заплахи и влияния: M07, K01, J03, F01, J02, K04, B06 и D02.</w:t>
      </w:r>
    </w:p>
    <w:p w14:paraId="0FF6B2D8" w14:textId="13AB8E62" w:rsidR="001414DD" w:rsidRPr="00F508F3" w:rsidRDefault="001414DD" w:rsidP="0074675A">
      <w:pPr>
        <w:pStyle w:val="ListParagraph"/>
        <w:numPr>
          <w:ilvl w:val="0"/>
          <w:numId w:val="18"/>
        </w:numPr>
        <w:spacing w:before="120" w:after="120" w:line="240" w:lineRule="auto"/>
        <w:ind w:left="0"/>
        <w:rPr>
          <w:lang w:val="bg-BG" w:eastAsia="bg-BG"/>
        </w:rPr>
      </w:pPr>
      <w:r w:rsidRPr="00F508F3">
        <w:rPr>
          <w:b/>
          <w:bCs/>
          <w:lang w:val="bg-BG" w:eastAsia="bg-BG"/>
        </w:rPr>
        <w:t>Състо</w:t>
      </w:r>
      <w:r w:rsidR="00F508F3">
        <w:rPr>
          <w:b/>
          <w:bCs/>
          <w:lang w:val="bg-BG" w:eastAsia="bg-BG"/>
        </w:rPr>
        <w:t xml:space="preserve">яние в </w:t>
      </w:r>
      <w:r w:rsidRPr="00F508F3">
        <w:rPr>
          <w:b/>
          <w:bCs/>
          <w:lang w:val="bg-BG" w:eastAsia="bg-BG"/>
        </w:rPr>
        <w:t xml:space="preserve">СЗЗ </w:t>
      </w:r>
      <w:r w:rsidR="0063189F" w:rsidRPr="00F508F3">
        <w:rPr>
          <w:b/>
          <w:lang w:val="bg-BG"/>
        </w:rPr>
        <w:t xml:space="preserve">BG0002091 </w:t>
      </w:r>
      <w:bookmarkStart w:id="28" w:name="_Hlk89208335"/>
      <w:r w:rsidR="0063189F" w:rsidRPr="00F508F3">
        <w:rPr>
          <w:b/>
          <w:lang w:val="bg-BG"/>
        </w:rPr>
        <w:t>„Остров Лакът”</w:t>
      </w:r>
      <w:bookmarkEnd w:id="28"/>
    </w:p>
    <w:p w14:paraId="1B7BCB58" w14:textId="1FE1FF9F" w:rsidR="001414DD" w:rsidRPr="00576BC2" w:rsidRDefault="001414DD" w:rsidP="00707045">
      <w:pPr>
        <w:spacing w:before="120" w:after="120" w:line="240" w:lineRule="auto"/>
        <w:jc w:val="both"/>
        <w:rPr>
          <w:lang w:val="bg-BG" w:eastAsia="bg-BG"/>
        </w:rPr>
      </w:pPr>
      <w:r w:rsidRPr="00576BC2">
        <w:rPr>
          <w:lang w:val="bg-BG" w:eastAsia="bg-BG"/>
        </w:rPr>
        <w:t xml:space="preserve">Съгласно </w:t>
      </w:r>
      <w:r w:rsidR="006C6AD3">
        <w:rPr>
          <w:lang w:val="bg-BG" w:eastAsia="bg-BG"/>
        </w:rPr>
        <w:t>СФД</w:t>
      </w:r>
      <w:r w:rsidRPr="00576BC2">
        <w:rPr>
          <w:lang w:val="bg-BG" w:eastAsia="bg-BG"/>
        </w:rPr>
        <w:t xml:space="preserve"> на зоната</w:t>
      </w:r>
      <w:r w:rsidR="0074675A">
        <w:rPr>
          <w:lang w:val="bg-BG" w:eastAsia="bg-BG"/>
        </w:rPr>
        <w:t>,</w:t>
      </w:r>
      <w:r w:rsidRPr="00576BC2">
        <w:rPr>
          <w:lang w:val="bg-BG" w:eastAsia="bg-BG"/>
        </w:rPr>
        <w:t xml:space="preserve"> вид</w:t>
      </w:r>
      <w:r w:rsidR="0063189F" w:rsidRPr="00576BC2">
        <w:rPr>
          <w:lang w:val="bg-BG" w:eastAsia="bg-BG"/>
        </w:rPr>
        <w:t>ът</w:t>
      </w:r>
      <w:r w:rsidRPr="00576BC2">
        <w:rPr>
          <w:lang w:val="bg-BG" w:eastAsia="bg-BG"/>
        </w:rPr>
        <w:t xml:space="preserve"> е зимуващ. </w:t>
      </w:r>
      <w:r w:rsidR="0063189F" w:rsidRPr="00576BC2">
        <w:rPr>
          <w:b/>
          <w:lang w:val="bg-BG" w:eastAsia="bg-BG"/>
        </w:rPr>
        <w:t>Зимуващата</w:t>
      </w:r>
      <w:r w:rsidR="0074675A">
        <w:rPr>
          <w:lang w:val="bg-BG" w:eastAsia="bg-BG"/>
        </w:rPr>
        <w:t xml:space="preserve"> популация </w:t>
      </w:r>
      <w:r w:rsidR="0063189F" w:rsidRPr="00576BC2">
        <w:rPr>
          <w:lang w:val="bg-BG" w:eastAsia="bg-BG"/>
        </w:rPr>
        <w:t xml:space="preserve">се оценява на до </w:t>
      </w:r>
      <w:r w:rsidR="0063189F" w:rsidRPr="00576BC2">
        <w:rPr>
          <w:b/>
          <w:bCs/>
          <w:lang w:val="bg-BG" w:eastAsia="bg-BG"/>
        </w:rPr>
        <w:t>2 индивида</w:t>
      </w:r>
      <w:r w:rsidR="0063189F" w:rsidRPr="00576BC2">
        <w:rPr>
          <w:lang w:val="bg-BG" w:eastAsia="bg-BG"/>
        </w:rPr>
        <w:t xml:space="preserve">, което е </w:t>
      </w:r>
      <w:r w:rsidR="0063189F" w:rsidRPr="00576BC2">
        <w:rPr>
          <w:bCs/>
          <w:lang w:val="bg-BG" w:eastAsia="bg-BG"/>
        </w:rPr>
        <w:t>0,1 – 0,2 % от националната зимуваща</w:t>
      </w:r>
      <w:r w:rsidR="0063189F" w:rsidRPr="00576BC2">
        <w:rPr>
          <w:lang w:val="bg-BG" w:eastAsia="bg-BG"/>
        </w:rPr>
        <w:t xml:space="preserve"> популация (оценка „С“). Опазването на вида е отлично (оценка „A“), популацията не е изолирана в рамките на разширен ареал (оценка „С“). Общата оценка на стойността на зоната за съхранение на вида е „С“ – значима стойност.</w:t>
      </w:r>
      <w:r w:rsidRPr="00576BC2">
        <w:rPr>
          <w:lang w:val="bg-BG" w:eastAsia="bg-BG"/>
        </w:rPr>
        <w:t xml:space="preserve"> </w:t>
      </w:r>
    </w:p>
    <w:p w14:paraId="7734A24B" w14:textId="5C974CAB" w:rsidR="001414DD" w:rsidRPr="0074675A" w:rsidRDefault="001414DD" w:rsidP="0074675A">
      <w:pPr>
        <w:pStyle w:val="ListParagraph"/>
        <w:numPr>
          <w:ilvl w:val="0"/>
          <w:numId w:val="18"/>
        </w:numPr>
        <w:spacing w:before="120" w:after="120" w:line="240" w:lineRule="auto"/>
        <w:ind w:left="0"/>
        <w:rPr>
          <w:b/>
          <w:lang w:val="ru-RU" w:eastAsia="bg-BG"/>
        </w:rPr>
      </w:pPr>
      <w:r w:rsidRPr="0074675A">
        <w:rPr>
          <w:b/>
          <w:iCs/>
          <w:lang w:val="ru-RU" w:eastAsia="bg-BG"/>
        </w:rPr>
        <w:t>Анализ на наличната информация</w:t>
      </w:r>
      <w:r w:rsidRPr="0074675A">
        <w:rPr>
          <w:b/>
          <w:lang w:val="ru-RU" w:eastAsia="bg-BG"/>
        </w:rPr>
        <w:t xml:space="preserve"> </w:t>
      </w:r>
    </w:p>
    <w:p w14:paraId="7E7AD76B" w14:textId="38B77EFF" w:rsidR="001414DD" w:rsidRPr="00D03966" w:rsidRDefault="009572F9" w:rsidP="0074675A">
      <w:pPr>
        <w:spacing w:before="120" w:after="120" w:line="240" w:lineRule="auto"/>
        <w:rPr>
          <w:i/>
          <w:lang w:val="bg-BG" w:eastAsia="bg-BG"/>
        </w:rPr>
      </w:pPr>
      <w:r w:rsidRPr="00D03966">
        <w:rPr>
          <w:i/>
          <w:lang w:val="bg-BG" w:eastAsia="bg-BG"/>
        </w:rPr>
        <w:t>З</w:t>
      </w:r>
      <w:r w:rsidR="001414DD" w:rsidRPr="00D03966">
        <w:rPr>
          <w:i/>
          <w:lang w:val="bg-BG" w:eastAsia="bg-BG"/>
        </w:rPr>
        <w:t>имуваща популация</w:t>
      </w:r>
    </w:p>
    <w:p w14:paraId="0CF3EC16" w14:textId="11C22F01" w:rsidR="00A977E4" w:rsidRPr="0074675A" w:rsidRDefault="009572F9" w:rsidP="00707045">
      <w:pPr>
        <w:spacing w:before="120" w:after="120" w:line="240" w:lineRule="auto"/>
        <w:jc w:val="both"/>
        <w:rPr>
          <w:lang w:val="bg-BG" w:eastAsia="bg-BG"/>
        </w:rPr>
      </w:pPr>
      <w:r w:rsidRPr="00D03966">
        <w:rPr>
          <w:lang w:val="bg-BG" w:eastAsia="bg-BG"/>
        </w:rPr>
        <w:t>По време на зимуването сивата чапла е най-честия</w:t>
      </w:r>
      <w:r w:rsidR="00D03966">
        <w:rPr>
          <w:lang w:val="bg-BG" w:eastAsia="bg-BG"/>
        </w:rPr>
        <w:t>т</w:t>
      </w:r>
      <w:r w:rsidRPr="00D03966">
        <w:rPr>
          <w:lang w:val="bg-BG" w:eastAsia="bg-BG"/>
        </w:rPr>
        <w:t xml:space="preserve"> вид чапла в района </w:t>
      </w:r>
      <w:r w:rsidR="00B96316" w:rsidRPr="00D03966">
        <w:rPr>
          <w:lang w:val="ru-RU" w:eastAsia="bg-BG"/>
        </w:rPr>
        <w:t>на Дунав и Дунавската равнина</w:t>
      </w:r>
      <w:r w:rsidR="00B96316" w:rsidRPr="00D03966">
        <w:rPr>
          <w:lang w:val="bg-BG" w:eastAsia="bg-BG"/>
        </w:rPr>
        <w:t xml:space="preserve"> </w:t>
      </w:r>
      <w:r w:rsidRPr="00D03966">
        <w:rPr>
          <w:lang w:val="bg-BG" w:eastAsia="bg-BG"/>
        </w:rPr>
        <w:t xml:space="preserve">и обитава практически всички влажни зони. Понякога се концентрира и по полето и се храни с полевки и мишки. Броят на зимуващите птици в района силно варира през отделните </w:t>
      </w:r>
      <w:r w:rsidRPr="00D03966">
        <w:rPr>
          <w:lang w:val="bg-BG" w:eastAsia="bg-BG"/>
        </w:rPr>
        <w:lastRenderedPageBreak/>
        <w:t xml:space="preserve">години </w:t>
      </w:r>
      <w:r w:rsidR="001414DD" w:rsidRPr="00D03966">
        <w:rPr>
          <w:lang w:val="bg-BG" w:eastAsia="bg-BG"/>
        </w:rPr>
        <w:t xml:space="preserve">(Шурулинков и др., 2005). </w:t>
      </w:r>
      <w:bookmarkStart w:id="29" w:name="_Hlk89212728"/>
      <w:r w:rsidR="00CF1899" w:rsidRPr="00D03966">
        <w:rPr>
          <w:lang w:val="bg-BG" w:eastAsia="bg-BG"/>
        </w:rPr>
        <w:t>Данните от</w:t>
      </w:r>
      <w:r w:rsidR="00576BC2" w:rsidRPr="00D03966">
        <w:rPr>
          <w:lang w:val="bg-BG" w:eastAsia="bg-BG"/>
        </w:rPr>
        <w:t xml:space="preserve"> СЗП</w:t>
      </w:r>
      <w:r w:rsidR="00CF1899" w:rsidRPr="00D03966">
        <w:rPr>
          <w:lang w:val="bg-BG" w:eastAsia="bg-BG"/>
        </w:rPr>
        <w:t xml:space="preserve"> от поречието на р. Дунав в участъка Сомовит – Свищов</w:t>
      </w:r>
      <w:r w:rsidR="00576BC2" w:rsidRPr="00D03966">
        <w:rPr>
          <w:lang w:val="bg-BG" w:eastAsia="bg-BG"/>
        </w:rPr>
        <w:t xml:space="preserve"> за периода 1977 – </w:t>
      </w:r>
      <w:r w:rsidR="00C76225" w:rsidRPr="00D03966">
        <w:rPr>
          <w:lang w:val="bg-BG" w:eastAsia="bg-BG"/>
        </w:rPr>
        <w:t>1986 г.</w:t>
      </w:r>
      <w:r w:rsidR="00446012" w:rsidRPr="00D03966">
        <w:rPr>
          <w:lang w:val="bg-BG" w:eastAsia="bg-BG"/>
        </w:rPr>
        <w:t xml:space="preserve"> показват, че видът е регистриран два пъти, с числености </w:t>
      </w:r>
      <w:r w:rsidR="00D03966" w:rsidRPr="00D03966">
        <w:rPr>
          <w:lang w:val="bg-BG" w:eastAsia="bg-BG"/>
        </w:rPr>
        <w:t xml:space="preserve">2 и 4 инд., за периода 1987 – 1996 г. е регистриран три пъти, с числености 4, 6 и 3 инд. и за периода </w:t>
      </w:r>
      <w:r w:rsidR="00D03966" w:rsidRPr="007F58CA">
        <w:rPr>
          <w:lang w:val="bg-BG" w:eastAsia="bg-BG"/>
        </w:rPr>
        <w:t>1997 – 2001 г. е регистриран веднъж, с численост 1 инд.</w:t>
      </w:r>
      <w:r w:rsidR="00576BC2" w:rsidRPr="007F58CA">
        <w:rPr>
          <w:lang w:val="bg-BG" w:eastAsia="bg-BG"/>
        </w:rPr>
        <w:t xml:space="preserve"> (Michev &amp; Profirov, 2003). </w:t>
      </w:r>
      <w:bookmarkEnd w:id="29"/>
      <w:r w:rsidR="001414DD" w:rsidRPr="007F58CA">
        <w:rPr>
          <w:lang w:val="bg-BG" w:eastAsia="bg-BG"/>
        </w:rPr>
        <w:t xml:space="preserve">През зимните месеци от 1984 до 2005 в р. Дунав между Сомовит и Силистра са наблюдавани между 1 и 20 птици (Ivanov, 2008). По-нови данни за зимуването на вида в зоната са от средно зимните преброявания. През зимата на 2019 </w:t>
      </w:r>
      <w:r w:rsidR="00A977E4" w:rsidRPr="007F58CA">
        <w:rPr>
          <w:lang w:val="bg-BG" w:eastAsia="bg-BG"/>
        </w:rPr>
        <w:t>са регистрирани следните числености в близост до зоната: 3 инд. - Кривина, 1 инд. - Вардим, 1 инд</w:t>
      </w:r>
      <w:r w:rsidR="0069748C" w:rsidRPr="007F58CA">
        <w:rPr>
          <w:lang w:val="bg-BG" w:eastAsia="bg-BG"/>
        </w:rPr>
        <w:t>.</w:t>
      </w:r>
      <w:r w:rsidR="00A977E4" w:rsidRPr="007F58CA">
        <w:rPr>
          <w:lang w:val="bg-BG" w:eastAsia="bg-BG"/>
        </w:rPr>
        <w:t xml:space="preserve"> - Свищов, 2  инд.  – о. Градина, 1 инд. - о. Щуреца, 2 инд.  – Черк</w:t>
      </w:r>
      <w:r w:rsidR="0069748C" w:rsidRPr="007F58CA">
        <w:rPr>
          <w:lang w:val="bg-BG" w:eastAsia="bg-BG"/>
        </w:rPr>
        <w:t>о</w:t>
      </w:r>
      <w:r w:rsidR="00A977E4" w:rsidRPr="007F58CA">
        <w:rPr>
          <w:lang w:val="bg-BG" w:eastAsia="bg-BG"/>
        </w:rPr>
        <w:t>вица. През зимата на 20</w:t>
      </w:r>
      <w:r w:rsidR="00E80D7F" w:rsidRPr="00E80D7F">
        <w:rPr>
          <w:lang w:val="ru-RU" w:eastAsia="bg-BG"/>
        </w:rPr>
        <w:t>20</w:t>
      </w:r>
      <w:r w:rsidR="00A977E4" w:rsidRPr="007F58CA">
        <w:rPr>
          <w:lang w:val="bg-BG" w:eastAsia="bg-BG"/>
        </w:rPr>
        <w:t xml:space="preserve"> данните от СЗП показват 1 инд. - Сомовит, 1 инд. - Дъбован, 1 инд. – Белене.</w:t>
      </w:r>
      <w:r w:rsidR="0069748C" w:rsidRPr="007F58CA">
        <w:rPr>
          <w:lang w:val="bg-BG" w:eastAsia="bg-BG"/>
        </w:rPr>
        <w:t xml:space="preserve"> </w:t>
      </w:r>
      <w:r w:rsidR="007F58CA" w:rsidRPr="007F58CA">
        <w:rPr>
          <w:lang w:val="bg-BG" w:eastAsia="bg-BG"/>
        </w:rPr>
        <w:t xml:space="preserve">Наблюдения в </w:t>
      </w:r>
      <w:r w:rsidR="00E80D7F">
        <w:rPr>
          <w:lang w:val="bg-BG" w:eastAsia="bg-BG"/>
        </w:rPr>
        <w:t xml:space="preserve">СЗЗ </w:t>
      </w:r>
      <w:r w:rsidR="00E80D7F" w:rsidRPr="00E80D7F">
        <w:rPr>
          <w:lang w:val="bg-BG" w:eastAsia="bg-BG"/>
        </w:rPr>
        <w:t>„Остров Лакът”</w:t>
      </w:r>
      <w:r w:rsidR="007F58CA" w:rsidRPr="007F58CA">
        <w:rPr>
          <w:lang w:val="bg-BG" w:eastAsia="bg-BG"/>
        </w:rPr>
        <w:t xml:space="preserve"> са извършени през лятото и есента на </w:t>
      </w:r>
      <w:r w:rsidR="0069748C" w:rsidRPr="007F58CA">
        <w:rPr>
          <w:lang w:val="bg-BG" w:eastAsia="bg-BG"/>
        </w:rPr>
        <w:t>2021 г.</w:t>
      </w:r>
      <w:r w:rsidR="007F58CA" w:rsidRPr="007F58CA">
        <w:rPr>
          <w:lang w:val="bg-BG" w:eastAsia="bg-BG"/>
        </w:rPr>
        <w:t>, когато видът</w:t>
      </w:r>
      <w:r w:rsidR="0069748C" w:rsidRPr="007F58CA">
        <w:rPr>
          <w:lang w:val="bg-BG" w:eastAsia="bg-BG"/>
        </w:rPr>
        <w:t xml:space="preserve"> е наблюдаван два пъти: на </w:t>
      </w:r>
      <w:r w:rsidR="007F58CA" w:rsidRPr="007F58CA">
        <w:rPr>
          <w:lang w:val="bg-BG" w:eastAsia="bg-BG"/>
        </w:rPr>
        <w:t xml:space="preserve">15.06.2021 г. – 8 инд. и </w:t>
      </w:r>
      <w:r w:rsidR="0069748C" w:rsidRPr="007F58CA">
        <w:rPr>
          <w:lang w:val="bg-BG" w:eastAsia="bg-BG"/>
        </w:rPr>
        <w:t>на 14</w:t>
      </w:r>
      <w:r w:rsidR="007F58CA" w:rsidRPr="007F58CA">
        <w:rPr>
          <w:lang w:val="bg-BG" w:eastAsia="bg-BG"/>
        </w:rPr>
        <w:t>.</w:t>
      </w:r>
      <w:r w:rsidR="0074675A">
        <w:rPr>
          <w:lang w:val="bg-BG" w:eastAsia="bg-BG"/>
        </w:rPr>
        <w:t>09.2021 г. – 4 инд.</w:t>
      </w:r>
    </w:p>
    <w:p w14:paraId="2B118ACF" w14:textId="432DE95F" w:rsidR="001414DD" w:rsidRPr="009E673B" w:rsidRDefault="001414DD" w:rsidP="00707045">
      <w:pPr>
        <w:spacing w:before="120" w:after="120" w:line="240" w:lineRule="auto"/>
        <w:jc w:val="both"/>
        <w:rPr>
          <w:rFonts w:eastAsia="Calibri"/>
          <w:lang w:val="bg-BG"/>
        </w:rPr>
      </w:pPr>
      <w:r w:rsidRPr="009E673B">
        <w:rPr>
          <w:lang w:val="bg-BG" w:eastAsia="bg-BG"/>
        </w:rPr>
        <w:t xml:space="preserve">От посочените в Докладването от 2019 г. заплахи и влияния за зимуваща популация, валидни за зоната са: </w:t>
      </w:r>
      <w:r w:rsidRPr="009E673B">
        <w:rPr>
          <w:rFonts w:eastAsia="Calibri"/>
          <w:lang w:val="bg-BG"/>
        </w:rPr>
        <w:t>К04 - Изменение на хидродинамичните характеристики; В06 - Изсичане на отделни дървета (без гола сеч).</w:t>
      </w:r>
    </w:p>
    <w:p w14:paraId="5B06E4F0" w14:textId="7ECC4A6D" w:rsidR="001414DD" w:rsidRPr="001D3E0F" w:rsidRDefault="007B43D6" w:rsidP="001D3E0F">
      <w:pPr>
        <w:pStyle w:val="ListParagraph"/>
        <w:numPr>
          <w:ilvl w:val="0"/>
          <w:numId w:val="18"/>
        </w:numPr>
        <w:spacing w:before="120" w:after="120" w:line="240" w:lineRule="auto"/>
        <w:ind w:left="0"/>
        <w:rPr>
          <w:lang w:val="bg-BG" w:eastAsia="bg-BG"/>
        </w:rPr>
      </w:pPr>
      <w:r>
        <w:rPr>
          <w:b/>
          <w:bCs/>
          <w:lang w:val="bg-BG" w:eastAsia="bg-BG"/>
        </w:rPr>
        <w:t>Параметри за определяне на специфичните природозащитни цели за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354"/>
        <w:gridCol w:w="1349"/>
        <w:gridCol w:w="3000"/>
        <w:gridCol w:w="2436"/>
      </w:tblGrid>
      <w:tr w:rsidR="003B0A43" w:rsidRPr="001D3E0F" w14:paraId="7726C84C" w14:textId="77777777" w:rsidTr="00EA3BFD">
        <w:trPr>
          <w:tblHeader/>
        </w:trPr>
        <w:tc>
          <w:tcPr>
            <w:tcW w:w="977" w:type="pct"/>
            <w:shd w:val="clear" w:color="auto" w:fill="BFE4EF"/>
            <w:vAlign w:val="center"/>
          </w:tcPr>
          <w:p w14:paraId="3289BECE" w14:textId="77777777" w:rsidR="001414DD" w:rsidRPr="001D3E0F" w:rsidRDefault="001414DD" w:rsidP="001D3E0F">
            <w:pPr>
              <w:spacing w:after="0" w:line="240" w:lineRule="auto"/>
              <w:jc w:val="center"/>
              <w:rPr>
                <w:b/>
                <w:bCs/>
                <w:sz w:val="22"/>
                <w:szCs w:val="22"/>
                <w:lang w:val="bg-BG" w:eastAsia="bg-BG"/>
              </w:rPr>
            </w:pPr>
            <w:r w:rsidRPr="001D3E0F">
              <w:rPr>
                <w:b/>
                <w:bCs/>
                <w:sz w:val="22"/>
                <w:szCs w:val="22"/>
                <w:lang w:val="bg-BG" w:eastAsia="bg-BG"/>
              </w:rPr>
              <w:t>Параметър</w:t>
            </w:r>
          </w:p>
        </w:tc>
        <w:tc>
          <w:tcPr>
            <w:tcW w:w="669" w:type="pct"/>
            <w:shd w:val="clear" w:color="auto" w:fill="BFE4EF"/>
            <w:vAlign w:val="center"/>
          </w:tcPr>
          <w:p w14:paraId="6969A2B9" w14:textId="77777777" w:rsidR="001414DD" w:rsidRPr="001D3E0F" w:rsidRDefault="001414DD" w:rsidP="001D3E0F">
            <w:pPr>
              <w:spacing w:after="0" w:line="240" w:lineRule="auto"/>
              <w:jc w:val="center"/>
              <w:rPr>
                <w:b/>
                <w:bCs/>
                <w:sz w:val="22"/>
                <w:szCs w:val="22"/>
                <w:lang w:val="bg-BG" w:eastAsia="bg-BG"/>
              </w:rPr>
            </w:pPr>
            <w:r w:rsidRPr="001D3E0F">
              <w:rPr>
                <w:b/>
                <w:bCs/>
                <w:sz w:val="22"/>
                <w:szCs w:val="22"/>
                <w:lang w:val="bg-BG" w:eastAsia="bg-BG"/>
              </w:rPr>
              <w:t>Мерна единица</w:t>
            </w:r>
          </w:p>
        </w:tc>
        <w:tc>
          <w:tcPr>
            <w:tcW w:w="667" w:type="pct"/>
            <w:shd w:val="clear" w:color="auto" w:fill="BFE4EF"/>
            <w:vAlign w:val="center"/>
          </w:tcPr>
          <w:p w14:paraId="149494C3" w14:textId="77777777" w:rsidR="001414DD" w:rsidRPr="001D3E0F" w:rsidRDefault="001414DD" w:rsidP="001D3E0F">
            <w:pPr>
              <w:spacing w:after="0" w:line="240" w:lineRule="auto"/>
              <w:jc w:val="center"/>
              <w:rPr>
                <w:b/>
                <w:bCs/>
                <w:sz w:val="22"/>
                <w:szCs w:val="22"/>
                <w:lang w:val="bg-BG" w:eastAsia="bg-BG"/>
              </w:rPr>
            </w:pPr>
            <w:r w:rsidRPr="001D3E0F">
              <w:rPr>
                <w:b/>
                <w:bCs/>
                <w:sz w:val="22"/>
                <w:szCs w:val="22"/>
                <w:lang w:val="bg-BG" w:eastAsia="bg-BG"/>
              </w:rPr>
              <w:t>Целева стойност</w:t>
            </w:r>
          </w:p>
        </w:tc>
        <w:tc>
          <w:tcPr>
            <w:tcW w:w="1483" w:type="pct"/>
            <w:shd w:val="clear" w:color="auto" w:fill="BFE4EF"/>
            <w:vAlign w:val="center"/>
          </w:tcPr>
          <w:p w14:paraId="231BB27E" w14:textId="77777777" w:rsidR="001414DD" w:rsidRPr="001D3E0F" w:rsidRDefault="001414DD" w:rsidP="001D3E0F">
            <w:pPr>
              <w:spacing w:after="0" w:line="240" w:lineRule="auto"/>
              <w:jc w:val="center"/>
              <w:rPr>
                <w:b/>
                <w:bCs/>
                <w:sz w:val="22"/>
                <w:szCs w:val="22"/>
                <w:lang w:val="bg-BG" w:eastAsia="bg-BG"/>
              </w:rPr>
            </w:pPr>
            <w:r w:rsidRPr="001D3E0F">
              <w:rPr>
                <w:b/>
                <w:bCs/>
                <w:sz w:val="22"/>
                <w:szCs w:val="22"/>
                <w:lang w:val="bg-BG" w:eastAsia="bg-BG"/>
              </w:rPr>
              <w:t>Допълнителна информация</w:t>
            </w:r>
          </w:p>
        </w:tc>
        <w:tc>
          <w:tcPr>
            <w:tcW w:w="1204" w:type="pct"/>
            <w:shd w:val="clear" w:color="auto" w:fill="BFE4EF"/>
            <w:vAlign w:val="center"/>
          </w:tcPr>
          <w:p w14:paraId="789B4158" w14:textId="77777777" w:rsidR="001414DD" w:rsidRPr="001D3E0F" w:rsidRDefault="001414DD" w:rsidP="001D3E0F">
            <w:pPr>
              <w:spacing w:after="0" w:line="240" w:lineRule="auto"/>
              <w:jc w:val="center"/>
              <w:rPr>
                <w:b/>
                <w:bCs/>
                <w:sz w:val="22"/>
                <w:szCs w:val="22"/>
                <w:lang w:val="bg-BG" w:eastAsia="bg-BG"/>
              </w:rPr>
            </w:pPr>
            <w:r w:rsidRPr="001D3E0F">
              <w:rPr>
                <w:b/>
                <w:bCs/>
                <w:sz w:val="22"/>
                <w:szCs w:val="22"/>
                <w:lang w:val="bg-BG" w:eastAsia="bg-BG"/>
              </w:rPr>
              <w:t>Специфични за зоната цели</w:t>
            </w:r>
          </w:p>
        </w:tc>
      </w:tr>
      <w:tr w:rsidR="003B0A43" w:rsidRPr="001D3E0F" w14:paraId="201F695D" w14:textId="77777777" w:rsidTr="00EA3BFD">
        <w:tc>
          <w:tcPr>
            <w:tcW w:w="977" w:type="pct"/>
            <w:shd w:val="clear" w:color="auto" w:fill="auto"/>
          </w:tcPr>
          <w:p w14:paraId="2EB23AF7" w14:textId="77777777" w:rsidR="001414DD" w:rsidRPr="001D3E0F" w:rsidRDefault="001414DD" w:rsidP="0034058B">
            <w:pPr>
              <w:spacing w:after="0" w:line="240" w:lineRule="auto"/>
              <w:rPr>
                <w:b/>
                <w:sz w:val="22"/>
                <w:szCs w:val="22"/>
                <w:lang w:val="bg-BG" w:eastAsia="bg-BG"/>
              </w:rPr>
            </w:pPr>
            <w:r w:rsidRPr="001D3E0F">
              <w:rPr>
                <w:b/>
                <w:sz w:val="22"/>
                <w:szCs w:val="22"/>
                <w:lang w:val="bg-BG" w:eastAsia="bg-BG"/>
              </w:rPr>
              <w:t xml:space="preserve">Популация: </w:t>
            </w:r>
            <w:r w:rsidRPr="001D3E0F">
              <w:rPr>
                <w:bCs/>
                <w:sz w:val="22"/>
                <w:szCs w:val="22"/>
                <w:lang w:val="bg-BG" w:eastAsia="bg-BG"/>
              </w:rPr>
              <w:t>Размер на зимуващата популация</w:t>
            </w:r>
          </w:p>
        </w:tc>
        <w:tc>
          <w:tcPr>
            <w:tcW w:w="669" w:type="pct"/>
            <w:shd w:val="clear" w:color="auto" w:fill="auto"/>
          </w:tcPr>
          <w:p w14:paraId="068CDE0A" w14:textId="77777777" w:rsidR="001414DD" w:rsidRPr="001D3E0F" w:rsidRDefault="001414DD" w:rsidP="0034058B">
            <w:pPr>
              <w:spacing w:after="0" w:line="240" w:lineRule="auto"/>
              <w:rPr>
                <w:sz w:val="22"/>
                <w:szCs w:val="22"/>
                <w:lang w:val="bg-BG" w:eastAsia="bg-BG"/>
              </w:rPr>
            </w:pPr>
            <w:r w:rsidRPr="001D3E0F">
              <w:rPr>
                <w:sz w:val="22"/>
                <w:szCs w:val="22"/>
                <w:lang w:val="bg-BG" w:eastAsia="bg-BG"/>
              </w:rPr>
              <w:t>Брой индивиди</w:t>
            </w:r>
          </w:p>
        </w:tc>
        <w:tc>
          <w:tcPr>
            <w:tcW w:w="667" w:type="pct"/>
            <w:shd w:val="clear" w:color="auto" w:fill="auto"/>
          </w:tcPr>
          <w:p w14:paraId="652EE3F9" w14:textId="77F55013" w:rsidR="001414DD" w:rsidRPr="001D3E0F" w:rsidRDefault="00EA3BFD" w:rsidP="0034058B">
            <w:pPr>
              <w:spacing w:after="0" w:line="240" w:lineRule="auto"/>
              <w:rPr>
                <w:sz w:val="22"/>
                <w:szCs w:val="22"/>
                <w:lang w:val="bg-BG" w:eastAsia="bg-BG"/>
              </w:rPr>
            </w:pPr>
            <w:r>
              <w:rPr>
                <w:sz w:val="22"/>
                <w:szCs w:val="22"/>
                <w:lang w:val="bg-BG" w:eastAsia="bg-BG"/>
              </w:rPr>
              <w:t>Най-малко 1</w:t>
            </w:r>
            <w:r w:rsidR="001414DD" w:rsidRPr="001D3E0F">
              <w:rPr>
                <w:sz w:val="22"/>
                <w:szCs w:val="22"/>
                <w:lang w:val="bg-BG" w:eastAsia="bg-BG"/>
              </w:rPr>
              <w:t xml:space="preserve"> инд.</w:t>
            </w:r>
          </w:p>
        </w:tc>
        <w:tc>
          <w:tcPr>
            <w:tcW w:w="1483" w:type="pct"/>
            <w:shd w:val="clear" w:color="auto" w:fill="auto"/>
          </w:tcPr>
          <w:p w14:paraId="5BACAA01" w14:textId="0B1B3E28" w:rsidR="001414DD" w:rsidRPr="001D3E0F" w:rsidRDefault="003B0A43" w:rsidP="0034058B">
            <w:pPr>
              <w:spacing w:after="0" w:line="240" w:lineRule="auto"/>
              <w:rPr>
                <w:sz w:val="22"/>
                <w:szCs w:val="22"/>
                <w:lang w:val="ru-RU" w:eastAsia="bg-BG"/>
              </w:rPr>
            </w:pPr>
            <w:r w:rsidRPr="001D3E0F">
              <w:rPr>
                <w:rFonts w:eastAsia="Calibri"/>
                <w:sz w:val="22"/>
                <w:szCs w:val="22"/>
                <w:lang w:val="ru-RU"/>
              </w:rPr>
              <w:t xml:space="preserve">Определена на база </w:t>
            </w:r>
            <w:r w:rsidR="006C6AD3">
              <w:rPr>
                <w:rFonts w:eastAsia="Calibri"/>
                <w:sz w:val="22"/>
                <w:szCs w:val="22"/>
                <w:lang w:val="ru-RU"/>
              </w:rPr>
              <w:t>СФД</w:t>
            </w:r>
            <w:r w:rsidRPr="001D3E0F">
              <w:rPr>
                <w:rFonts w:eastAsia="Calibri"/>
                <w:sz w:val="22"/>
                <w:szCs w:val="22"/>
                <w:lang w:val="ru-RU"/>
              </w:rPr>
              <w:t xml:space="preserve"> и данните от средно-зимните преброявания.</w:t>
            </w:r>
          </w:p>
        </w:tc>
        <w:tc>
          <w:tcPr>
            <w:tcW w:w="1204" w:type="pct"/>
          </w:tcPr>
          <w:p w14:paraId="58BEE27B" w14:textId="77777777" w:rsidR="00EA3BFD" w:rsidRDefault="00EA3BFD" w:rsidP="0034058B">
            <w:pPr>
              <w:spacing w:after="0" w:line="240" w:lineRule="auto"/>
              <w:rPr>
                <w:sz w:val="22"/>
                <w:szCs w:val="22"/>
                <w:lang w:val="bg-BG" w:eastAsia="bg-BG"/>
              </w:rPr>
            </w:pPr>
            <w:r>
              <w:rPr>
                <w:sz w:val="22"/>
                <w:szCs w:val="22"/>
                <w:lang w:val="bg-BG" w:eastAsia="bg-BG"/>
              </w:rPr>
              <w:t xml:space="preserve">Поддържане на популацията в размер най-малко 1 инд. </w:t>
            </w:r>
          </w:p>
          <w:p w14:paraId="2787CF10" w14:textId="0AA78C52" w:rsidR="001414DD" w:rsidRPr="001D3E0F" w:rsidRDefault="001414DD" w:rsidP="0034058B">
            <w:pPr>
              <w:spacing w:after="0" w:line="240" w:lineRule="auto"/>
              <w:rPr>
                <w:sz w:val="22"/>
                <w:szCs w:val="22"/>
                <w:lang w:val="bg-BG" w:eastAsia="bg-BG"/>
              </w:rPr>
            </w:pPr>
            <w:r w:rsidRPr="001D3E0F">
              <w:rPr>
                <w:sz w:val="22"/>
                <w:szCs w:val="22"/>
                <w:lang w:val="bg-BG" w:eastAsia="bg-BG"/>
              </w:rPr>
              <w:t>Междинна цел до 2025 г.: провеждане на проучване за установяване на зимната численост на вида в зоната в подходящите местообитания.</w:t>
            </w:r>
          </w:p>
        </w:tc>
      </w:tr>
      <w:tr w:rsidR="00941AA0" w:rsidRPr="001D3E0F" w14:paraId="0DD6FC58" w14:textId="77777777" w:rsidTr="00EA3BFD">
        <w:tc>
          <w:tcPr>
            <w:tcW w:w="977" w:type="pct"/>
            <w:shd w:val="clear" w:color="auto" w:fill="auto"/>
          </w:tcPr>
          <w:p w14:paraId="6E6F3302" w14:textId="3B8654B2" w:rsidR="00941AA0" w:rsidRPr="001D3E0F" w:rsidRDefault="00941AA0" w:rsidP="00941AA0">
            <w:pPr>
              <w:spacing w:after="0" w:line="240" w:lineRule="auto"/>
              <w:rPr>
                <w:b/>
                <w:color w:val="FF0000"/>
                <w:sz w:val="22"/>
                <w:szCs w:val="22"/>
                <w:lang w:val="bg-BG" w:eastAsia="bg-BG"/>
              </w:rPr>
            </w:pPr>
            <w:r w:rsidRPr="00954D28">
              <w:rPr>
                <w:b/>
                <w:sz w:val="22"/>
                <w:szCs w:val="22"/>
                <w:lang w:val="bg-BG"/>
              </w:rPr>
              <w:t xml:space="preserve">Местообитание на вида: </w:t>
            </w:r>
            <w:r w:rsidRPr="00954D28">
              <w:rPr>
                <w:bCs/>
                <w:sz w:val="22"/>
                <w:szCs w:val="22"/>
                <w:lang w:val="bg-BG"/>
              </w:rPr>
              <w:t xml:space="preserve">Площ на подходящите хранителни местообитания </w:t>
            </w:r>
          </w:p>
        </w:tc>
        <w:tc>
          <w:tcPr>
            <w:tcW w:w="669" w:type="pct"/>
            <w:shd w:val="clear" w:color="auto" w:fill="auto"/>
          </w:tcPr>
          <w:p w14:paraId="3B04BB6E" w14:textId="6BDB9D06" w:rsidR="00941AA0" w:rsidRPr="001D3E0F" w:rsidRDefault="00941AA0" w:rsidP="00941AA0">
            <w:pPr>
              <w:spacing w:after="0" w:line="240" w:lineRule="auto"/>
              <w:rPr>
                <w:color w:val="FF0000"/>
                <w:sz w:val="22"/>
                <w:szCs w:val="22"/>
                <w:lang w:val="bg-BG" w:eastAsia="bg-BG"/>
              </w:rPr>
            </w:pPr>
            <w:r w:rsidRPr="00954D28">
              <w:rPr>
                <w:sz w:val="22"/>
                <w:szCs w:val="22"/>
                <w:lang w:val="en-GB"/>
              </w:rPr>
              <w:t>h</w:t>
            </w:r>
            <w:r w:rsidRPr="00954D28">
              <w:rPr>
                <w:sz w:val="22"/>
                <w:szCs w:val="22"/>
              </w:rPr>
              <w:t>a</w:t>
            </w:r>
          </w:p>
        </w:tc>
        <w:tc>
          <w:tcPr>
            <w:tcW w:w="667" w:type="pct"/>
            <w:shd w:val="clear" w:color="auto" w:fill="auto"/>
          </w:tcPr>
          <w:p w14:paraId="3F972D6C" w14:textId="6323D96D" w:rsidR="00941AA0" w:rsidRPr="001D3E0F" w:rsidRDefault="00941AA0" w:rsidP="00941AA0">
            <w:pPr>
              <w:spacing w:after="0" w:line="240" w:lineRule="auto"/>
              <w:rPr>
                <w:color w:val="FF0000"/>
                <w:sz w:val="22"/>
                <w:szCs w:val="22"/>
                <w:lang w:val="bg-BG" w:eastAsia="bg-BG"/>
              </w:rPr>
            </w:pPr>
            <w:r w:rsidRPr="00954D28">
              <w:rPr>
                <w:sz w:val="22"/>
                <w:szCs w:val="22"/>
                <w:lang w:val="bg-BG"/>
              </w:rPr>
              <w:t xml:space="preserve">Най-малко 321 </w:t>
            </w:r>
            <w:r w:rsidRPr="00954D28">
              <w:rPr>
                <w:sz w:val="22"/>
                <w:szCs w:val="22"/>
              </w:rPr>
              <w:t>ha</w:t>
            </w:r>
            <w:r w:rsidRPr="00954D28">
              <w:rPr>
                <w:sz w:val="22"/>
                <w:szCs w:val="22"/>
                <w:lang w:val="bg-BG"/>
              </w:rPr>
              <w:t>.</w:t>
            </w:r>
          </w:p>
        </w:tc>
        <w:tc>
          <w:tcPr>
            <w:tcW w:w="1483" w:type="pct"/>
            <w:shd w:val="clear" w:color="auto" w:fill="auto"/>
          </w:tcPr>
          <w:p w14:paraId="25B6667F" w14:textId="0253689A" w:rsidR="00941AA0" w:rsidRPr="001D3E0F" w:rsidRDefault="00941AA0" w:rsidP="00941AA0">
            <w:pPr>
              <w:spacing w:after="0" w:line="240" w:lineRule="auto"/>
              <w:rPr>
                <w:color w:val="FF0000"/>
                <w:sz w:val="22"/>
                <w:szCs w:val="22"/>
                <w:lang w:val="bg-BG" w:eastAsia="bg-BG"/>
              </w:rPr>
            </w:pPr>
            <w:r w:rsidRPr="00954D28">
              <w:rPr>
                <w:sz w:val="22"/>
                <w:szCs w:val="22"/>
                <w:lang w:val="bg-BG"/>
              </w:rPr>
              <w:t>Включва всички плитководни участъци на разстояние 1 м от брега на островите и на сушата, плюс площта на пясъчните коси</w:t>
            </w:r>
            <w:r>
              <w:rPr>
                <w:sz w:val="22"/>
                <w:szCs w:val="22"/>
                <w:lang w:val="bg-BG"/>
              </w:rPr>
              <w:t xml:space="preserve">, изчислена в </w:t>
            </w:r>
            <w:r>
              <w:rPr>
                <w:sz w:val="22"/>
                <w:szCs w:val="22"/>
                <w:lang w:val="en-GB"/>
              </w:rPr>
              <w:t>Google Earth Pro</w:t>
            </w:r>
            <w:r w:rsidRPr="00954D28">
              <w:rPr>
                <w:sz w:val="22"/>
                <w:szCs w:val="22"/>
                <w:lang w:val="bg-BG"/>
              </w:rPr>
              <w:t>.</w:t>
            </w:r>
          </w:p>
        </w:tc>
        <w:tc>
          <w:tcPr>
            <w:tcW w:w="1204" w:type="pct"/>
          </w:tcPr>
          <w:p w14:paraId="6186DCF1" w14:textId="7DE29525" w:rsidR="00941AA0" w:rsidRPr="001D3E0F" w:rsidRDefault="00941AA0" w:rsidP="005D2216">
            <w:pPr>
              <w:spacing w:after="0" w:line="240" w:lineRule="auto"/>
              <w:rPr>
                <w:color w:val="FF0000"/>
                <w:sz w:val="22"/>
                <w:szCs w:val="22"/>
                <w:lang w:val="bg-BG" w:eastAsia="bg-BG"/>
              </w:rPr>
            </w:pPr>
            <w:r w:rsidRPr="00954D28">
              <w:rPr>
                <w:sz w:val="22"/>
                <w:szCs w:val="22"/>
                <w:lang w:val="bg-BG"/>
              </w:rPr>
              <w:t xml:space="preserve">Поддържане на площта на подходящите местообитания на вида </w:t>
            </w:r>
            <w:r w:rsidR="005D2216">
              <w:rPr>
                <w:sz w:val="22"/>
                <w:szCs w:val="22"/>
                <w:lang w:val="bg-BG"/>
              </w:rPr>
              <w:t>в размер</w:t>
            </w:r>
            <w:r w:rsidRPr="00954D28">
              <w:rPr>
                <w:sz w:val="22"/>
                <w:szCs w:val="22"/>
                <w:lang w:val="bg-BG"/>
              </w:rPr>
              <w:t xml:space="preserve"> най-малко 321 ha. </w:t>
            </w:r>
          </w:p>
        </w:tc>
      </w:tr>
      <w:tr w:rsidR="0034058B" w:rsidRPr="001D3E0F" w14:paraId="016C9273" w14:textId="77777777" w:rsidTr="00EA3BFD">
        <w:tc>
          <w:tcPr>
            <w:tcW w:w="977" w:type="pct"/>
            <w:shd w:val="clear" w:color="auto" w:fill="auto"/>
          </w:tcPr>
          <w:p w14:paraId="0B9B79F0" w14:textId="6362475E" w:rsidR="0034058B" w:rsidRPr="001D3E0F" w:rsidRDefault="0034058B" w:rsidP="0034058B">
            <w:pPr>
              <w:spacing w:after="0" w:line="240" w:lineRule="auto"/>
              <w:rPr>
                <w:b/>
                <w:sz w:val="22"/>
                <w:szCs w:val="22"/>
                <w:lang w:val="bg-BG" w:eastAsia="bg-BG"/>
              </w:rPr>
            </w:pPr>
            <w:r w:rsidRPr="0028695C">
              <w:rPr>
                <w:b/>
                <w:sz w:val="22"/>
                <w:szCs w:val="22"/>
                <w:lang w:val="bg-BG"/>
              </w:rPr>
              <w:t xml:space="preserve">Местообитание на вида: </w:t>
            </w:r>
            <w:r w:rsidRPr="0028695C">
              <w:rPr>
                <w:sz w:val="22"/>
                <w:szCs w:val="22"/>
                <w:lang w:val="bg-BG"/>
              </w:rPr>
              <w:t>Екологично състояние на водните тела с местообитания на вида, по биологичен елемент риби (JDS4-Fish)</w:t>
            </w:r>
          </w:p>
        </w:tc>
        <w:tc>
          <w:tcPr>
            <w:tcW w:w="669" w:type="pct"/>
            <w:shd w:val="clear" w:color="auto" w:fill="auto"/>
          </w:tcPr>
          <w:p w14:paraId="66A1A7FA" w14:textId="051855EB" w:rsidR="0034058B" w:rsidRPr="001D3E0F" w:rsidRDefault="0034058B" w:rsidP="0034058B">
            <w:pPr>
              <w:spacing w:after="0" w:line="240" w:lineRule="auto"/>
              <w:rPr>
                <w:sz w:val="22"/>
                <w:szCs w:val="22"/>
                <w:lang w:val="bg-BG" w:eastAsia="bg-BG"/>
              </w:rPr>
            </w:pPr>
            <w:r w:rsidRPr="0028695C">
              <w:rPr>
                <w:sz w:val="22"/>
                <w:szCs w:val="22"/>
                <w:lang w:val="bg-BG"/>
              </w:rPr>
              <w:t>5 степенна скала</w:t>
            </w:r>
          </w:p>
        </w:tc>
        <w:tc>
          <w:tcPr>
            <w:tcW w:w="667" w:type="pct"/>
            <w:shd w:val="clear" w:color="auto" w:fill="auto"/>
          </w:tcPr>
          <w:p w14:paraId="62B62013" w14:textId="7C12DFA5" w:rsidR="0034058B" w:rsidRPr="001D3E0F" w:rsidRDefault="0034058B" w:rsidP="0034058B">
            <w:pPr>
              <w:spacing w:after="0" w:line="240" w:lineRule="auto"/>
              <w:rPr>
                <w:sz w:val="22"/>
                <w:szCs w:val="22"/>
                <w:lang w:val="bg-BG" w:eastAsia="bg-BG"/>
              </w:rPr>
            </w:pPr>
            <w:r w:rsidRPr="0028695C">
              <w:rPr>
                <w:sz w:val="22"/>
                <w:szCs w:val="22"/>
                <w:lang w:val="bg-BG"/>
              </w:rPr>
              <w:t>2-Добро или 1-Отлично</w:t>
            </w:r>
          </w:p>
        </w:tc>
        <w:tc>
          <w:tcPr>
            <w:tcW w:w="1483" w:type="pct"/>
            <w:shd w:val="clear" w:color="auto" w:fill="auto"/>
          </w:tcPr>
          <w:tbl>
            <w:tblPr>
              <w:tblW w:w="2584" w:type="dxa"/>
              <w:jc w:val="center"/>
              <w:tblCellMar>
                <w:left w:w="70" w:type="dxa"/>
                <w:right w:w="70" w:type="dxa"/>
              </w:tblCellMar>
              <w:tblLook w:val="04A0" w:firstRow="1" w:lastRow="0" w:firstColumn="1" w:lastColumn="0" w:noHBand="0" w:noVBand="1"/>
            </w:tblPr>
            <w:tblGrid>
              <w:gridCol w:w="2584"/>
            </w:tblGrid>
            <w:tr w:rsidR="0034058B" w:rsidRPr="0028695C" w14:paraId="75B6F708" w14:textId="77777777" w:rsidTr="0034058B">
              <w:trPr>
                <w:trHeight w:val="300"/>
                <w:jc w:val="center"/>
              </w:trPr>
              <w:tc>
                <w:tcPr>
                  <w:tcW w:w="2584" w:type="dxa"/>
                  <w:tcBorders>
                    <w:top w:val="single" w:sz="4" w:space="0" w:color="auto"/>
                    <w:left w:val="single" w:sz="4" w:space="0" w:color="auto"/>
                    <w:bottom w:val="single" w:sz="4" w:space="0" w:color="auto"/>
                    <w:right w:val="nil"/>
                  </w:tcBorders>
                  <w:shd w:val="clear" w:color="000000" w:fill="BFBFBF"/>
                  <w:noWrap/>
                  <w:vAlign w:val="bottom"/>
                  <w:hideMark/>
                </w:tcPr>
                <w:p w14:paraId="4AE2B141" w14:textId="77777777" w:rsidR="0034058B" w:rsidRPr="0028695C" w:rsidRDefault="0034058B" w:rsidP="0034058B">
                  <w:pPr>
                    <w:spacing w:after="0"/>
                    <w:rPr>
                      <w:b/>
                      <w:bCs/>
                      <w:sz w:val="22"/>
                      <w:szCs w:val="22"/>
                      <w:lang w:val="bg-BG"/>
                    </w:rPr>
                  </w:pPr>
                  <w:r w:rsidRPr="0028695C">
                    <w:rPr>
                      <w:b/>
                      <w:bCs/>
                      <w:sz w:val="22"/>
                      <w:szCs w:val="22"/>
                      <w:lang w:val="bg-BG"/>
                    </w:rPr>
                    <w:t>Екологично състояние</w:t>
                  </w:r>
                </w:p>
              </w:tc>
            </w:tr>
            <w:tr w:rsidR="0034058B" w:rsidRPr="0028695C" w14:paraId="53DA24FC" w14:textId="77777777" w:rsidTr="0034058B">
              <w:trPr>
                <w:trHeight w:val="300"/>
                <w:jc w:val="center"/>
              </w:trPr>
              <w:tc>
                <w:tcPr>
                  <w:tcW w:w="2584"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72FE7BE" w14:textId="77777777" w:rsidR="0034058B" w:rsidRPr="0028695C" w:rsidRDefault="0034058B" w:rsidP="0034058B">
                  <w:pPr>
                    <w:spacing w:after="0"/>
                    <w:rPr>
                      <w:sz w:val="22"/>
                      <w:szCs w:val="22"/>
                      <w:lang w:val="bg-BG"/>
                    </w:rPr>
                  </w:pPr>
                  <w:r w:rsidRPr="0028695C">
                    <w:rPr>
                      <w:sz w:val="22"/>
                      <w:szCs w:val="22"/>
                      <w:lang w:val="bg-BG"/>
                    </w:rPr>
                    <w:t>1-Отлично - High</w:t>
                  </w:r>
                </w:p>
              </w:tc>
            </w:tr>
            <w:tr w:rsidR="0034058B" w:rsidRPr="0028695C" w14:paraId="416CF4B2" w14:textId="77777777" w:rsidTr="0034058B">
              <w:trPr>
                <w:trHeight w:val="300"/>
                <w:jc w:val="center"/>
              </w:trPr>
              <w:tc>
                <w:tcPr>
                  <w:tcW w:w="258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2C9C3E4" w14:textId="77777777" w:rsidR="0034058B" w:rsidRPr="0028695C" w:rsidRDefault="0034058B" w:rsidP="0034058B">
                  <w:pPr>
                    <w:spacing w:after="0"/>
                    <w:rPr>
                      <w:sz w:val="22"/>
                      <w:szCs w:val="22"/>
                      <w:lang w:val="bg-BG"/>
                    </w:rPr>
                  </w:pPr>
                  <w:r w:rsidRPr="0028695C">
                    <w:rPr>
                      <w:sz w:val="22"/>
                      <w:szCs w:val="22"/>
                      <w:lang w:val="bg-BG"/>
                    </w:rPr>
                    <w:t>2-Добро - Good</w:t>
                  </w:r>
                </w:p>
              </w:tc>
            </w:tr>
            <w:tr w:rsidR="0034058B" w:rsidRPr="0028695C" w14:paraId="2DF04C7D" w14:textId="77777777" w:rsidTr="0034058B">
              <w:trPr>
                <w:trHeight w:val="300"/>
                <w:jc w:val="center"/>
              </w:trPr>
              <w:tc>
                <w:tcPr>
                  <w:tcW w:w="258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BF415AD" w14:textId="77777777" w:rsidR="0034058B" w:rsidRPr="0028695C" w:rsidRDefault="0034058B" w:rsidP="0034058B">
                  <w:pPr>
                    <w:spacing w:after="0"/>
                    <w:rPr>
                      <w:sz w:val="22"/>
                      <w:szCs w:val="22"/>
                      <w:lang w:val="bg-BG"/>
                    </w:rPr>
                  </w:pPr>
                  <w:r w:rsidRPr="0028695C">
                    <w:rPr>
                      <w:sz w:val="22"/>
                      <w:szCs w:val="22"/>
                      <w:lang w:val="bg-BG"/>
                    </w:rPr>
                    <w:t>3-Умерено - Moderate</w:t>
                  </w:r>
                </w:p>
              </w:tc>
            </w:tr>
            <w:tr w:rsidR="0034058B" w:rsidRPr="0028695C" w14:paraId="529ABFC0" w14:textId="77777777" w:rsidTr="0034058B">
              <w:trPr>
                <w:trHeight w:val="300"/>
                <w:jc w:val="center"/>
              </w:trPr>
              <w:tc>
                <w:tcPr>
                  <w:tcW w:w="258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6B32B8D" w14:textId="77777777" w:rsidR="0034058B" w:rsidRPr="0028695C" w:rsidRDefault="0034058B" w:rsidP="0034058B">
                  <w:pPr>
                    <w:spacing w:after="0"/>
                    <w:rPr>
                      <w:sz w:val="22"/>
                      <w:szCs w:val="22"/>
                      <w:lang w:val="bg-BG"/>
                    </w:rPr>
                  </w:pPr>
                  <w:r w:rsidRPr="0028695C">
                    <w:rPr>
                      <w:sz w:val="22"/>
                      <w:szCs w:val="22"/>
                      <w:lang w:val="bg-BG"/>
                    </w:rPr>
                    <w:t>4-Лошо - Poor</w:t>
                  </w:r>
                </w:p>
              </w:tc>
            </w:tr>
            <w:tr w:rsidR="0034058B" w:rsidRPr="0028695C" w14:paraId="4345222E" w14:textId="77777777" w:rsidTr="0034058B">
              <w:trPr>
                <w:trHeight w:val="300"/>
                <w:jc w:val="center"/>
              </w:trPr>
              <w:tc>
                <w:tcPr>
                  <w:tcW w:w="258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5BB0896" w14:textId="77777777" w:rsidR="0034058B" w:rsidRPr="0028695C" w:rsidRDefault="0034058B" w:rsidP="0034058B">
                  <w:pPr>
                    <w:spacing w:after="0"/>
                    <w:rPr>
                      <w:sz w:val="22"/>
                      <w:szCs w:val="22"/>
                      <w:lang w:val="bg-BG"/>
                    </w:rPr>
                  </w:pPr>
                  <w:r w:rsidRPr="0028695C">
                    <w:rPr>
                      <w:sz w:val="22"/>
                      <w:szCs w:val="22"/>
                      <w:lang w:val="bg-BG"/>
                    </w:rPr>
                    <w:t>5-Много лошо - Bad</w:t>
                  </w:r>
                </w:p>
              </w:tc>
            </w:tr>
          </w:tbl>
          <w:p w14:paraId="79EF052C" w14:textId="4E3D27AF" w:rsidR="0034058B" w:rsidRPr="001D3E0F" w:rsidRDefault="0034058B" w:rsidP="0034058B">
            <w:pPr>
              <w:spacing w:after="0" w:line="240" w:lineRule="auto"/>
              <w:rPr>
                <w:sz w:val="22"/>
                <w:szCs w:val="22"/>
                <w:lang w:val="bg-BG" w:eastAsia="bg-BG"/>
              </w:rPr>
            </w:pPr>
            <w:r w:rsidRPr="0028695C">
              <w:rPr>
                <w:sz w:val="22"/>
                <w:szCs w:val="22"/>
                <w:lang w:val="bg-BG"/>
              </w:rPr>
              <w:t>Екологичното състояние на водите по р. Дунав по показател риби (пунктове - устие на р.</w:t>
            </w:r>
            <w:r>
              <w:rPr>
                <w:sz w:val="22"/>
                <w:szCs w:val="22"/>
                <w:lang w:val="bg-BG"/>
              </w:rPr>
              <w:t xml:space="preserve"> </w:t>
            </w:r>
            <w:r w:rsidRPr="0028695C">
              <w:rPr>
                <w:sz w:val="22"/>
                <w:szCs w:val="22"/>
                <w:lang w:val="bg-BG"/>
              </w:rPr>
              <w:t>Искър и устие на р.</w:t>
            </w:r>
            <w:r>
              <w:rPr>
                <w:sz w:val="22"/>
                <w:szCs w:val="22"/>
                <w:lang w:val="bg-BG"/>
              </w:rPr>
              <w:t xml:space="preserve"> </w:t>
            </w:r>
            <w:r w:rsidRPr="0028695C">
              <w:rPr>
                <w:sz w:val="22"/>
                <w:szCs w:val="22"/>
                <w:lang w:val="bg-BG"/>
              </w:rPr>
              <w:t xml:space="preserve">Янтра) е оценено на </w:t>
            </w:r>
            <w:r w:rsidRPr="0028695C">
              <w:rPr>
                <w:b/>
                <w:sz w:val="22"/>
                <w:szCs w:val="22"/>
                <w:lang w:val="bg-BG"/>
              </w:rPr>
              <w:t xml:space="preserve">добро </w:t>
            </w:r>
            <w:r w:rsidRPr="0028695C">
              <w:rPr>
                <w:b/>
                <w:sz w:val="22"/>
                <w:szCs w:val="22"/>
                <w:lang w:val="bg-BG"/>
              </w:rPr>
              <w:lastRenderedPageBreak/>
              <w:t xml:space="preserve">(2) </w:t>
            </w:r>
            <w:r w:rsidRPr="0028695C">
              <w:rPr>
                <w:sz w:val="22"/>
                <w:szCs w:val="22"/>
                <w:lang w:val="bg-BG"/>
              </w:rPr>
              <w:t>според доклада на JDS4 (2019-2020, Табл. 5, стр. 51).</w:t>
            </w:r>
          </w:p>
        </w:tc>
        <w:tc>
          <w:tcPr>
            <w:tcW w:w="1204" w:type="pct"/>
          </w:tcPr>
          <w:p w14:paraId="45F920CF" w14:textId="1B2850C6" w:rsidR="0034058B" w:rsidRPr="001D3E0F" w:rsidRDefault="0034058B" w:rsidP="0034058B">
            <w:pPr>
              <w:spacing w:after="0" w:line="240" w:lineRule="auto"/>
              <w:rPr>
                <w:sz w:val="22"/>
                <w:szCs w:val="22"/>
                <w:lang w:val="bg-BG" w:eastAsia="bg-BG"/>
              </w:rPr>
            </w:pPr>
            <w:r w:rsidRPr="0028695C">
              <w:rPr>
                <w:sz w:val="22"/>
                <w:szCs w:val="22"/>
                <w:lang w:val="bg-BG"/>
              </w:rPr>
              <w:lastRenderedPageBreak/>
              <w:t>Подобряване на екологичното състояние на водните тела с подходящи местообитания на вида, на стойности 2-Добро или 1-Отлично състояние.</w:t>
            </w:r>
          </w:p>
        </w:tc>
      </w:tr>
    </w:tbl>
    <w:p w14:paraId="3D3AF2CF" w14:textId="77777777" w:rsidR="001414DD" w:rsidRPr="00EA3BFD" w:rsidRDefault="001414DD" w:rsidP="001414DD">
      <w:pPr>
        <w:spacing w:after="0" w:line="240" w:lineRule="auto"/>
        <w:jc w:val="both"/>
        <w:rPr>
          <w:lang w:val="bg-BG" w:eastAsia="bg-BG"/>
        </w:rPr>
      </w:pPr>
    </w:p>
    <w:p w14:paraId="1981CF69" w14:textId="4EE0713A" w:rsidR="001414DD" w:rsidRPr="0058066B" w:rsidRDefault="001414DD" w:rsidP="0058066B">
      <w:pPr>
        <w:pStyle w:val="ListParagraph"/>
        <w:numPr>
          <w:ilvl w:val="0"/>
          <w:numId w:val="18"/>
        </w:numPr>
        <w:spacing w:before="119" w:after="119" w:line="240" w:lineRule="auto"/>
        <w:ind w:left="0"/>
        <w:rPr>
          <w:b/>
          <w:bCs/>
          <w:lang w:val="bg-BG" w:eastAsia="bg-BG"/>
        </w:rPr>
      </w:pPr>
      <w:r w:rsidRPr="0058066B">
        <w:rPr>
          <w:b/>
          <w:bCs/>
          <w:lang w:val="bg-BG" w:eastAsia="bg-BG"/>
        </w:rPr>
        <w:t xml:space="preserve">Необходимост от промени в </w:t>
      </w:r>
      <w:r w:rsidR="006C6AD3">
        <w:rPr>
          <w:b/>
          <w:bCs/>
          <w:lang w:val="bg-BG" w:eastAsia="bg-BG"/>
        </w:rPr>
        <w:t>СФД</w:t>
      </w:r>
      <w:r w:rsidRPr="0058066B">
        <w:rPr>
          <w:b/>
          <w:bCs/>
          <w:lang w:val="bg-BG" w:eastAsia="bg-BG"/>
        </w:rPr>
        <w:t xml:space="preserve"> за </w:t>
      </w:r>
      <w:r w:rsidR="0063189F" w:rsidRPr="0058066B">
        <w:rPr>
          <w:b/>
          <w:lang w:val="bg-BG"/>
        </w:rPr>
        <w:t>BG0002091 „Остров Лакът”</w:t>
      </w:r>
    </w:p>
    <w:p w14:paraId="355F6C6C" w14:textId="135E6BC1" w:rsidR="003B0A43" w:rsidRDefault="003B0A43" w:rsidP="003B0A43">
      <w:pPr>
        <w:spacing w:after="120"/>
        <w:rPr>
          <w:lang w:val="bg-BG"/>
        </w:rPr>
      </w:pPr>
      <w:r w:rsidRPr="00473F4D">
        <w:rPr>
          <w:lang w:val="bg-BG"/>
        </w:rPr>
        <w:t>Предвид наличната информация за настоящата численост на вида в защитената зона</w:t>
      </w:r>
      <w:r w:rsidRPr="00473F4D">
        <w:rPr>
          <w:lang w:val="ru-RU"/>
        </w:rPr>
        <w:t xml:space="preserve"> </w:t>
      </w:r>
      <w:r w:rsidRPr="00473F4D">
        <w:rPr>
          <w:lang w:val="bg-BG"/>
        </w:rPr>
        <w:t xml:space="preserve">по време на зимуване не е необходима актуализация на </w:t>
      </w:r>
      <w:r w:rsidR="006C6AD3">
        <w:rPr>
          <w:lang w:val="bg-BG"/>
        </w:rPr>
        <w:t>СФД</w:t>
      </w:r>
      <w:r w:rsidRPr="00473F4D">
        <w:rPr>
          <w:lang w:val="bg-BG"/>
        </w:rPr>
        <w:t>.</w:t>
      </w:r>
    </w:p>
    <w:p w14:paraId="3EA93153" w14:textId="0FDEF474" w:rsidR="00EA3BFD" w:rsidRDefault="00EA3BFD" w:rsidP="003B0A43">
      <w:pPr>
        <w:spacing w:after="120"/>
        <w:rPr>
          <w:lang w:val="bg-BG"/>
        </w:rPr>
      </w:pPr>
    </w:p>
    <w:p w14:paraId="7D38E259" w14:textId="4015DDF5" w:rsidR="00BE7206" w:rsidRPr="00BE7206" w:rsidRDefault="00BE7206" w:rsidP="005D2216">
      <w:pPr>
        <w:pStyle w:val="Heading1"/>
        <w:jc w:val="center"/>
        <w:rPr>
          <w:lang w:val="bg-BG"/>
        </w:rPr>
      </w:pPr>
      <w:bookmarkStart w:id="30" w:name="_Toc87487766"/>
      <w:bookmarkStart w:id="31" w:name="_Toc96961341"/>
      <w:r w:rsidRPr="00BE7206">
        <w:rPr>
          <w:lang w:val="bg-BG"/>
        </w:rPr>
        <w:t xml:space="preserve">Специфични цели за A031 </w:t>
      </w:r>
      <w:r w:rsidRPr="00BE7206">
        <w:rPr>
          <w:i/>
          <w:iCs/>
          <w:lang w:val="bg-BG"/>
        </w:rPr>
        <w:t>Ciconia ciconia</w:t>
      </w:r>
      <w:r w:rsidR="005D2216">
        <w:rPr>
          <w:lang w:val="bg-BG"/>
        </w:rPr>
        <w:t xml:space="preserve"> (б</w:t>
      </w:r>
      <w:r w:rsidRPr="00BE7206">
        <w:rPr>
          <w:lang w:val="bg-BG"/>
        </w:rPr>
        <w:t>ял щъркел)</w:t>
      </w:r>
      <w:bookmarkEnd w:id="30"/>
      <w:bookmarkEnd w:id="31"/>
    </w:p>
    <w:p w14:paraId="0A506AEB" w14:textId="77777777" w:rsidR="00BE7206" w:rsidRPr="00BE7206" w:rsidRDefault="00BE7206" w:rsidP="00BE7206">
      <w:pPr>
        <w:spacing w:after="120"/>
        <w:rPr>
          <w:b/>
          <w:lang w:val="bg-BG"/>
        </w:rPr>
      </w:pPr>
    </w:p>
    <w:p w14:paraId="4A227324" w14:textId="77777777" w:rsidR="00BE7206" w:rsidRPr="00FF4003" w:rsidRDefault="00BE7206" w:rsidP="00FF4003">
      <w:pPr>
        <w:pStyle w:val="ListParagraph"/>
        <w:numPr>
          <w:ilvl w:val="0"/>
          <w:numId w:val="38"/>
        </w:numPr>
        <w:spacing w:after="120"/>
        <w:ind w:left="0"/>
        <w:rPr>
          <w:b/>
          <w:lang w:val="bg-BG"/>
        </w:rPr>
      </w:pPr>
      <w:r w:rsidRPr="00FF4003">
        <w:rPr>
          <w:b/>
          <w:lang w:val="bg-BG"/>
        </w:rPr>
        <w:t>Кратка характеристика на вида</w:t>
      </w:r>
    </w:p>
    <w:p w14:paraId="26A807A4" w14:textId="77777777" w:rsidR="00BE7206" w:rsidRPr="00BE7206" w:rsidRDefault="00BE7206" w:rsidP="00707045">
      <w:pPr>
        <w:spacing w:after="120"/>
        <w:jc w:val="both"/>
        <w:rPr>
          <w:lang w:val="bg-BG"/>
        </w:rPr>
      </w:pPr>
      <w:r w:rsidRPr="00BE7206">
        <w:rPr>
          <w:lang w:val="bg-BG"/>
        </w:rPr>
        <w:t xml:space="preserve">Дължина на тялото: 95 – 110 </w:t>
      </w:r>
      <w:r w:rsidRPr="00BE7206">
        <w:rPr>
          <w:lang w:val="en-GB"/>
        </w:rPr>
        <w:t>cm</w:t>
      </w:r>
      <w:r w:rsidRPr="00BE7206">
        <w:rPr>
          <w:lang w:val="bg-BG"/>
        </w:rPr>
        <w:t>. Размах на крилата: 180 – 218 cm. Оперението е бяло, като само маховите пера са черни. При възрастните клюнът и краката са яркочервени, докато при младите те са кафеникавочервени. В полет шията е изпъната. Представителите на двата пола са идентични на външен вид, с тази разлика, че мъжките са по-големи от женските.</w:t>
      </w:r>
    </w:p>
    <w:p w14:paraId="1739F712" w14:textId="77777777" w:rsidR="00BE7206" w:rsidRPr="00BE7206" w:rsidRDefault="00BE7206" w:rsidP="00707045">
      <w:pPr>
        <w:spacing w:after="120"/>
        <w:jc w:val="both"/>
        <w:rPr>
          <w:lang w:val="bg-BG"/>
        </w:rPr>
      </w:pPr>
      <w:r w:rsidRPr="00BE7206">
        <w:rPr>
          <w:i/>
          <w:lang w:val="bg-BG"/>
        </w:rPr>
        <w:t>Характер на пребиваване в страната</w:t>
      </w:r>
    </w:p>
    <w:p w14:paraId="25C834DF" w14:textId="77777777" w:rsidR="00BE7206" w:rsidRPr="00BE7206" w:rsidRDefault="00BE7206" w:rsidP="00707045">
      <w:pPr>
        <w:spacing w:after="120"/>
        <w:jc w:val="both"/>
        <w:rPr>
          <w:lang w:val="bg-BG"/>
        </w:rPr>
      </w:pPr>
      <w:r w:rsidRPr="00BE7206">
        <w:rPr>
          <w:lang w:val="bg-BG"/>
        </w:rPr>
        <w:t>Белият щъркел е гнездящо-прелетен, преминаващ и по изключение зимуващ вид в България. Пролетната миграция е от началото на март до към средата на април, а есенната – от началото на август до края на септември (Симеонов и др.</w:t>
      </w:r>
      <w:r w:rsidRPr="00BE7206">
        <w:rPr>
          <w:lang w:val="en-GB"/>
        </w:rPr>
        <w:t>,</w:t>
      </w:r>
      <w:r w:rsidRPr="00BE7206">
        <w:rPr>
          <w:lang w:val="bg-BG"/>
        </w:rPr>
        <w:t xml:space="preserve"> 1990). Зимата прекарва в Африка, южно от Сахара. Отделни индивиди остават и през зимните месеци у нас, основно в района на Бургаските езера и по оризищата около Пловдив. </w:t>
      </w:r>
    </w:p>
    <w:p w14:paraId="0CA125DB" w14:textId="77777777" w:rsidR="00BE7206" w:rsidRPr="00BE7206" w:rsidRDefault="00BE7206" w:rsidP="00707045">
      <w:pPr>
        <w:spacing w:after="120"/>
        <w:jc w:val="both"/>
        <w:rPr>
          <w:i/>
          <w:lang w:val="bg-BG"/>
        </w:rPr>
      </w:pPr>
      <w:r w:rsidRPr="00BE7206">
        <w:rPr>
          <w:i/>
          <w:lang w:val="bg-BG"/>
        </w:rPr>
        <w:t>Характерно местообитание</w:t>
      </w:r>
    </w:p>
    <w:p w14:paraId="1D360A0B" w14:textId="110CB97D" w:rsidR="00BE7206" w:rsidRPr="00BE7206" w:rsidRDefault="00BE7206" w:rsidP="00707045">
      <w:pPr>
        <w:spacing w:after="120"/>
        <w:jc w:val="both"/>
        <w:rPr>
          <w:lang w:val="bg-BG"/>
        </w:rPr>
      </w:pPr>
      <w:r w:rsidRPr="00BE7206">
        <w:rPr>
          <w:lang w:val="bg-BG"/>
        </w:rPr>
        <w:t>Видът е синантропен и представителите му гнездят в селища или в непосредствена близост до тях. Изграждат гнездата си върху комини, стълбове от електропреносната и електроразпределителната мрежа, покриви, паметници и все по-рядко върху стари изсъхнали дървета.</w:t>
      </w:r>
      <w:r w:rsidRPr="00BE7206">
        <w:rPr>
          <w:lang w:val="en-GB"/>
        </w:rPr>
        <w:t xml:space="preserve"> </w:t>
      </w:r>
      <w:r w:rsidRPr="00BE7206">
        <w:rPr>
          <w:lang w:val="bg-BG"/>
        </w:rPr>
        <w:t xml:space="preserve">Белият щъркел обитава населени места в близост до влажни зони от естествен или изкуствен произход; влажни ливади, мочурища, блата, обработваеми площи, рибарници, микроязовири, язовири и др. водоеми. Видът гнезди в почти цялата страна с изключение на гъстите горски масиви и местата с надморска височина над 1270 м. Белият щъркел е най-многочислен и с най-висока плътност </w:t>
      </w:r>
      <w:r w:rsidRPr="00BE7206">
        <w:rPr>
          <w:lang w:val="en-GB"/>
        </w:rPr>
        <w:t>(</w:t>
      </w:r>
      <w:r w:rsidRPr="00BE7206">
        <w:rPr>
          <w:lang w:val="bg-BG"/>
        </w:rPr>
        <w:t>29 – 61 двойки на 100 кв.</w:t>
      </w:r>
      <w:r w:rsidRPr="00BE7206">
        <w:rPr>
          <w:lang w:val="en-GB"/>
        </w:rPr>
        <w:t xml:space="preserve"> </w:t>
      </w:r>
      <w:r w:rsidRPr="00BE7206">
        <w:rPr>
          <w:lang w:val="bg-BG"/>
        </w:rPr>
        <w:t>км.</w:t>
      </w:r>
      <w:r w:rsidRPr="00BE7206">
        <w:rPr>
          <w:lang w:val="en-GB"/>
        </w:rPr>
        <w:t>)</w:t>
      </w:r>
      <w:r w:rsidRPr="00BE7206">
        <w:rPr>
          <w:lang w:val="bg-BG"/>
        </w:rPr>
        <w:t xml:space="preserve"> в Софийското и Самоковското поле, по долината на река Марица и прилежащите хълмисти райони с много изкуствени водоеми, долното течение на реките Искър, Струма и Тунджа, на места край река Дунав и около Бургаските езера </w:t>
      </w:r>
      <w:r w:rsidRPr="00BE7206">
        <w:rPr>
          <w:lang w:val="en-GB"/>
        </w:rPr>
        <w:t>(</w:t>
      </w:r>
      <w:r w:rsidRPr="00BE7206">
        <w:rPr>
          <w:lang w:val="bg-BG"/>
        </w:rPr>
        <w:t>Чешмеджиев</w:t>
      </w:r>
      <w:r w:rsidR="00561253">
        <w:rPr>
          <w:lang w:val="bg-BG"/>
        </w:rPr>
        <w:t xml:space="preserve"> и др.</w:t>
      </w:r>
      <w:r w:rsidRPr="00BE7206">
        <w:rPr>
          <w:lang w:val="bg-BG"/>
        </w:rPr>
        <w:t>, 2016</w:t>
      </w:r>
      <w:r w:rsidRPr="00BE7206">
        <w:rPr>
          <w:lang w:val="en-GB"/>
        </w:rPr>
        <w:t>)</w:t>
      </w:r>
      <w:r w:rsidRPr="00BE7206">
        <w:rPr>
          <w:lang w:val="bg-BG"/>
        </w:rPr>
        <w:t xml:space="preserve">. Размножителният период е от началото на април до края на юли. Гнезди поединично, но понякога и на малки групи (Симеонов и др. 1990). По време на </w:t>
      </w:r>
      <w:r w:rsidRPr="00BE7206">
        <w:rPr>
          <w:lang w:val="en-GB"/>
        </w:rPr>
        <w:t xml:space="preserve">VII </w:t>
      </w:r>
      <w:r w:rsidRPr="00BE7206">
        <w:rPr>
          <w:lang w:val="bg-BG"/>
        </w:rPr>
        <w:t xml:space="preserve">Международно преброяване на белия щъркел в България </w:t>
      </w:r>
      <w:r w:rsidRPr="00BE7206">
        <w:rPr>
          <w:lang w:val="en-GB"/>
        </w:rPr>
        <w:t xml:space="preserve">(2014 – 2015 </w:t>
      </w:r>
      <w:r w:rsidRPr="00BE7206">
        <w:rPr>
          <w:lang w:val="bg-BG"/>
        </w:rPr>
        <w:t>г.</w:t>
      </w:r>
      <w:r w:rsidRPr="00BE7206">
        <w:rPr>
          <w:lang w:val="en-GB"/>
        </w:rPr>
        <w:t>)</w:t>
      </w:r>
      <w:r w:rsidRPr="00BE7206">
        <w:rPr>
          <w:lang w:val="bg-BG"/>
        </w:rPr>
        <w:t xml:space="preserve"> в България са установени общо 6981 гнезда, от които 5874 са разположени на електрически стълбове, 201 гнезда – върху дървета, 445 гнезда – на комини и 287 гнезда – на покриви </w:t>
      </w:r>
      <w:r w:rsidRPr="00BE7206">
        <w:rPr>
          <w:lang w:val="en-GB"/>
        </w:rPr>
        <w:t>(</w:t>
      </w:r>
      <w:r w:rsidRPr="00BE7206">
        <w:rPr>
          <w:lang w:val="bg-BG"/>
        </w:rPr>
        <w:t>Чешмеджиев</w:t>
      </w:r>
      <w:r w:rsidR="00561253">
        <w:rPr>
          <w:lang w:val="bg-BG"/>
        </w:rPr>
        <w:t xml:space="preserve"> и др.</w:t>
      </w:r>
      <w:r w:rsidRPr="00BE7206">
        <w:rPr>
          <w:lang w:val="bg-BG"/>
        </w:rPr>
        <w:t>, 2016</w:t>
      </w:r>
      <w:r w:rsidRPr="00BE7206">
        <w:rPr>
          <w:lang w:val="en-GB"/>
        </w:rPr>
        <w:t>)</w:t>
      </w:r>
      <w:r w:rsidRPr="00BE7206">
        <w:rPr>
          <w:lang w:val="bg-BG"/>
        </w:rPr>
        <w:t xml:space="preserve">. Снася най-често 2 – 4 яйца, като има едно </w:t>
      </w:r>
      <w:r w:rsidRPr="00BE7206">
        <w:rPr>
          <w:lang w:val="bg-BG"/>
        </w:rPr>
        <w:lastRenderedPageBreak/>
        <w:t>поколение годишно. Предпочитаните местообитания са 1130, 1150, 1160, 3130, 3150, и 7140 според Директивата за хабитатите (Кавръкова и др.</w:t>
      </w:r>
      <w:r w:rsidR="00FF4003">
        <w:rPr>
          <w:lang w:val="bg-BG"/>
        </w:rPr>
        <w:t>,</w:t>
      </w:r>
      <w:r w:rsidRPr="00BE7206">
        <w:rPr>
          <w:lang w:val="bg-BG"/>
        </w:rPr>
        <w:t xml:space="preserve"> 2009).  </w:t>
      </w:r>
    </w:p>
    <w:p w14:paraId="3D2C0669" w14:textId="77777777" w:rsidR="00BE7206" w:rsidRPr="00BE7206" w:rsidRDefault="00BE7206" w:rsidP="00BE7206">
      <w:pPr>
        <w:spacing w:after="120"/>
        <w:rPr>
          <w:i/>
          <w:lang w:val="bg-BG"/>
        </w:rPr>
      </w:pPr>
      <w:r w:rsidRPr="00BE7206">
        <w:rPr>
          <w:i/>
          <w:lang w:val="bg-BG"/>
        </w:rPr>
        <w:t>Хранене</w:t>
      </w:r>
    </w:p>
    <w:p w14:paraId="5CFECFBF" w14:textId="77777777" w:rsidR="00BE7206" w:rsidRPr="00BE7206" w:rsidRDefault="00BE7206" w:rsidP="00BE7206">
      <w:pPr>
        <w:spacing w:after="120"/>
        <w:rPr>
          <w:lang w:val="bg-BG"/>
        </w:rPr>
      </w:pPr>
      <w:r w:rsidRPr="00BE7206">
        <w:rPr>
          <w:lang w:val="bg-BG"/>
        </w:rPr>
        <w:t>Храни се със земноводни, влечуги, риби, водни насекоми, личинки, червеи, скакалци, дребни гризачи, по изключение и дребни птици и др. (Симеонов и др., 1990).</w:t>
      </w:r>
    </w:p>
    <w:p w14:paraId="3674B7EA" w14:textId="77777777" w:rsidR="00BE7206" w:rsidRPr="00E455B6" w:rsidRDefault="00BE7206" w:rsidP="00E455B6">
      <w:pPr>
        <w:pStyle w:val="ListParagraph"/>
        <w:numPr>
          <w:ilvl w:val="0"/>
          <w:numId w:val="38"/>
        </w:numPr>
        <w:spacing w:after="120"/>
        <w:ind w:left="0"/>
        <w:rPr>
          <w:b/>
          <w:lang w:val="bg-BG"/>
        </w:rPr>
      </w:pPr>
      <w:r w:rsidRPr="00E455B6">
        <w:rPr>
          <w:b/>
          <w:lang w:val="bg-BG"/>
        </w:rPr>
        <w:t>Разпространение, природозащитно състояние и тенденции в популацията на вида на национално ниво</w:t>
      </w:r>
    </w:p>
    <w:p w14:paraId="36C06A91" w14:textId="77777777" w:rsidR="00BE7206" w:rsidRPr="00BE7206" w:rsidRDefault="00BE7206" w:rsidP="00707045">
      <w:pPr>
        <w:spacing w:after="120"/>
        <w:jc w:val="both"/>
        <w:rPr>
          <w:lang w:val="en-GB"/>
        </w:rPr>
      </w:pPr>
      <w:r w:rsidRPr="00BE7206">
        <w:rPr>
          <w:lang w:val="bg-BG"/>
        </w:rPr>
        <w:t xml:space="preserve">Широкоразпространен гнездящ синантропен вид. Белият щъркел гнезди почти в цялата страна с изключение на гъстите горски масиви и местата с надморска височина над 1270 м. Видът е най-многочислен и с най-висока плътност (29-61 двойки на 100 кв. км) в Софийското и Самоковското поле, по долините на река Марица и прилежащите хълмисти райони с много изкуствени водоеми, долното течение на реките Искър, Струма и Тунджа, на места край р. Дунав и около Бургаските езера. Най-много заети гнезда (4841, 83%) са разположени между 0 и 400 м н.в. Добруджа е сред местата, където видът почти отсъства, въпреки подходящата надморска височина, вероятно поради липсата на водоеми и подходяща хранителна база. По време на </w:t>
      </w:r>
      <w:r w:rsidRPr="00BE7206">
        <w:rPr>
          <w:lang w:val="en-GB"/>
        </w:rPr>
        <w:t xml:space="preserve">VII </w:t>
      </w:r>
      <w:r w:rsidRPr="00BE7206">
        <w:rPr>
          <w:lang w:val="bg-BG"/>
        </w:rPr>
        <w:t xml:space="preserve">Международно преброяване на вида </w:t>
      </w:r>
      <w:r w:rsidRPr="00BE7206">
        <w:rPr>
          <w:lang w:val="en-GB"/>
        </w:rPr>
        <w:t xml:space="preserve">(2014-2015 </w:t>
      </w:r>
      <w:r w:rsidRPr="00BE7206">
        <w:rPr>
          <w:lang w:val="bg-BG"/>
        </w:rPr>
        <w:t>г.</w:t>
      </w:r>
      <w:r w:rsidRPr="00BE7206">
        <w:rPr>
          <w:lang w:val="en-GB"/>
        </w:rPr>
        <w:t>)</w:t>
      </w:r>
      <w:r w:rsidRPr="00BE7206">
        <w:rPr>
          <w:lang w:val="bg-BG"/>
        </w:rPr>
        <w:t xml:space="preserve"> в България са установени общо 6981 гнезда. От тях 5825 са заети от размножаващи се двойки. Най-много от тях са в областите Пловдив, София и Хасково. Общината с най-много заети щъркелови гнезда е Самоков – с 198 гнезда, следвана от община Петрич (188 гнезда) и община Тунджа (154 гнезда).  Населените места с най-много щъркелови гнезда са: село Драгушиново (община Самоков) – 51 гнезда; село Кулата (община Петрич) – 42 гнезда; село Белозем (община Раковски) – 38 гнезда; село Белчин (община Самоков) – 31 гнезда; град Съединение (област Пловдив); град Хаджидимово (област Благоевград); село Звиница (община Кърджали); село Караджалово (община Първомай) и село Равно поле (община Елин Пелин) имат по  29 гнезда. Средната плътност на щъркелите в страната (брой гнездящи двойки на 100 кв.км.) е 5,25 двойки на 100 кв.км. За сравнение по време на VI Международно преброяване (2004 – 2005 г.) плътността е била 4,3 двойки </w:t>
      </w:r>
      <w:r w:rsidRPr="00BE7206">
        <w:rPr>
          <w:lang w:val="en-GB"/>
        </w:rPr>
        <w:t>(</w:t>
      </w:r>
      <w:r w:rsidRPr="00BE7206">
        <w:rPr>
          <w:lang w:val="bg-BG"/>
        </w:rPr>
        <w:t>Чешмеджиев, 2016</w:t>
      </w:r>
      <w:r w:rsidRPr="00BE7206">
        <w:rPr>
          <w:lang w:val="en-GB"/>
        </w:rPr>
        <w:t>)</w:t>
      </w:r>
      <w:r w:rsidRPr="00BE7206">
        <w:rPr>
          <w:lang w:val="bg-BG"/>
        </w:rPr>
        <w:t>.</w:t>
      </w:r>
    </w:p>
    <w:p w14:paraId="0EC51F5C" w14:textId="77777777" w:rsidR="00BE7206" w:rsidRPr="00BE7206" w:rsidRDefault="00BE7206" w:rsidP="00707045">
      <w:pPr>
        <w:spacing w:after="120"/>
        <w:jc w:val="both"/>
        <w:rPr>
          <w:lang w:val="bg-BG"/>
        </w:rPr>
      </w:pPr>
      <w:r w:rsidRPr="00BE7206">
        <w:rPr>
          <w:lang w:val="bg-BG"/>
        </w:rPr>
        <w:t xml:space="preserve">Природозащитният статус на белия щъркел според </w:t>
      </w:r>
      <w:r w:rsidRPr="00BE7206">
        <w:rPr>
          <w:lang w:val="en-GB"/>
        </w:rPr>
        <w:t xml:space="preserve">IUCN </w:t>
      </w:r>
      <w:r w:rsidRPr="00BE7206">
        <w:rPr>
          <w:lang w:val="bg-BG"/>
        </w:rPr>
        <w:t>е</w:t>
      </w:r>
      <w:r w:rsidRPr="00BE7206">
        <w:rPr>
          <w:lang w:val="en-GB"/>
        </w:rPr>
        <w:t xml:space="preserve"> LC</w:t>
      </w:r>
      <w:r w:rsidRPr="00BE7206">
        <w:rPr>
          <w:lang w:val="bg-BG"/>
        </w:rPr>
        <w:t xml:space="preserve"> (</w:t>
      </w:r>
      <w:r w:rsidRPr="00BE7206">
        <w:rPr>
          <w:lang w:val="en-GB"/>
        </w:rPr>
        <w:t>Least Concern)</w:t>
      </w:r>
      <w:r w:rsidRPr="00BE7206">
        <w:rPr>
          <w:lang w:val="bg-BG"/>
        </w:rPr>
        <w:t xml:space="preserve">. Включен в </w:t>
      </w:r>
      <w:r w:rsidRPr="00BE7206">
        <w:rPr>
          <w:lang w:val="en-GB"/>
        </w:rPr>
        <w:t xml:space="preserve">SPEC 2. </w:t>
      </w:r>
      <w:r w:rsidRPr="00BE7206">
        <w:rPr>
          <w:lang w:val="bg-BG"/>
        </w:rPr>
        <w:t xml:space="preserve">Включен в Червената книга на Р България в категория „Уязвим”. Включен е в Приложение 1 на Директивата за птиците, както и в Приложения 2 и 3 на ЗБР. </w:t>
      </w:r>
    </w:p>
    <w:p w14:paraId="3B50C85D" w14:textId="77777777" w:rsidR="00BE7206" w:rsidRPr="00BE7206" w:rsidRDefault="00BE7206" w:rsidP="00707045">
      <w:pPr>
        <w:spacing w:after="120"/>
        <w:jc w:val="both"/>
        <w:rPr>
          <w:lang w:val="bg-BG"/>
        </w:rPr>
      </w:pPr>
      <w:r w:rsidRPr="00BE7206">
        <w:rPr>
          <w:lang w:val="bg-BG"/>
        </w:rPr>
        <w:t>Съгласно Докладването от 2019 г. (за периода 2013 – 2018 г.) националната гнездяща популация на вида се оценя на 5700 – 6000 двойки. Краткосрочната тенденция на популацията (за периода 2001 – 2018 г.) е нарастваща, а дългосрочната (за периода 1980 – 2018 г.) – флуктуираща. Краткосрочната тенденция на гнездящата популацията в рамките на Натура 2000 е стабилна.</w:t>
      </w:r>
    </w:p>
    <w:p w14:paraId="25237D9D" w14:textId="77777777" w:rsidR="00BE7206" w:rsidRPr="00BE7206" w:rsidRDefault="00BE7206" w:rsidP="00707045">
      <w:pPr>
        <w:spacing w:after="120"/>
        <w:jc w:val="both"/>
        <w:rPr>
          <w:lang w:val="bg-BG"/>
        </w:rPr>
      </w:pPr>
      <w:r w:rsidRPr="00BE7206">
        <w:rPr>
          <w:lang w:val="bg-BG"/>
        </w:rPr>
        <w:t>Мигриращата национална популация</w:t>
      </w:r>
      <w:r w:rsidRPr="00BE7206">
        <w:rPr>
          <w:lang w:val="en-GB"/>
        </w:rPr>
        <w:t xml:space="preserve"> (</w:t>
      </w:r>
      <w:r w:rsidRPr="00BE7206">
        <w:rPr>
          <w:lang w:val="bg-BG"/>
        </w:rPr>
        <w:t>за периода 2001 – 2018 г.</w:t>
      </w:r>
      <w:r w:rsidRPr="00BE7206">
        <w:rPr>
          <w:lang w:val="en-GB"/>
        </w:rPr>
        <w:t>)</w:t>
      </w:r>
      <w:r w:rsidRPr="00BE7206">
        <w:rPr>
          <w:lang w:val="bg-BG"/>
        </w:rPr>
        <w:t xml:space="preserve"> е оценена на 250 000 – 500 000 индивида. </w:t>
      </w:r>
    </w:p>
    <w:p w14:paraId="5D96C41A" w14:textId="77777777" w:rsidR="00BE7206" w:rsidRPr="00BE7206" w:rsidRDefault="00BE7206" w:rsidP="00707045">
      <w:pPr>
        <w:spacing w:after="120"/>
        <w:jc w:val="both"/>
        <w:rPr>
          <w:lang w:val="bg-BG"/>
        </w:rPr>
      </w:pPr>
      <w:r w:rsidRPr="00BE7206">
        <w:rPr>
          <w:lang w:val="bg-BG"/>
        </w:rPr>
        <w:t>За гнездящата и мигриращата популация са посочени следните заплахи и влияния: A03, E01, C03, G05, A02, D06, C01, D02 и J02.</w:t>
      </w:r>
    </w:p>
    <w:p w14:paraId="7BEE1200" w14:textId="0817F2B8" w:rsidR="00BE7206" w:rsidRPr="00E455B6" w:rsidRDefault="00E455B6" w:rsidP="00E455B6">
      <w:pPr>
        <w:pStyle w:val="ListParagraph"/>
        <w:numPr>
          <w:ilvl w:val="0"/>
          <w:numId w:val="38"/>
        </w:numPr>
        <w:spacing w:after="120"/>
        <w:ind w:left="0"/>
        <w:rPr>
          <w:lang w:val="bg-BG"/>
        </w:rPr>
      </w:pPr>
      <w:r>
        <w:rPr>
          <w:b/>
          <w:lang w:val="bg-BG"/>
        </w:rPr>
        <w:lastRenderedPageBreak/>
        <w:t xml:space="preserve">Състояние в </w:t>
      </w:r>
      <w:r w:rsidR="00BE7206" w:rsidRPr="00E455B6">
        <w:rPr>
          <w:b/>
          <w:lang w:val="bg-BG"/>
        </w:rPr>
        <w:t>СЗЗ BG00020</w:t>
      </w:r>
      <w:r w:rsidR="00BE7206" w:rsidRPr="00E455B6">
        <w:rPr>
          <w:b/>
          <w:lang w:val="en-GB"/>
        </w:rPr>
        <w:t>91</w:t>
      </w:r>
      <w:r w:rsidR="00BE7206" w:rsidRPr="00E455B6">
        <w:rPr>
          <w:b/>
          <w:lang w:val="bg-BG"/>
        </w:rPr>
        <w:t xml:space="preserve"> „Остров Лакът“</w:t>
      </w:r>
    </w:p>
    <w:p w14:paraId="7735942A" w14:textId="6B4C687E" w:rsidR="00BE7206" w:rsidRPr="00BE7206" w:rsidRDefault="00BE7206" w:rsidP="00707045">
      <w:pPr>
        <w:spacing w:after="120"/>
        <w:jc w:val="both"/>
        <w:rPr>
          <w:lang w:val="bg-BG"/>
        </w:rPr>
      </w:pPr>
      <w:r w:rsidRPr="00BE7206">
        <w:rPr>
          <w:lang w:val="bg-BG"/>
        </w:rPr>
        <w:t xml:space="preserve">Съгласно стандартния формуляр за данни </w:t>
      </w:r>
      <w:r w:rsidRPr="00BE7206">
        <w:rPr>
          <w:lang w:val="en-GB"/>
        </w:rPr>
        <w:t>(</w:t>
      </w:r>
      <w:r w:rsidR="006C6AD3">
        <w:rPr>
          <w:lang w:val="bg-BG"/>
        </w:rPr>
        <w:t>СФД</w:t>
      </w:r>
      <w:r w:rsidRPr="00BE7206">
        <w:rPr>
          <w:lang w:val="en-GB"/>
        </w:rPr>
        <w:t>)</w:t>
      </w:r>
      <w:r w:rsidRPr="00BE7206">
        <w:rPr>
          <w:lang w:val="bg-BG"/>
        </w:rPr>
        <w:t xml:space="preserve"> на зоната белият щъркел е гнездящ вид. Според </w:t>
      </w:r>
      <w:r w:rsidR="006C6AD3">
        <w:rPr>
          <w:lang w:val="bg-BG"/>
        </w:rPr>
        <w:t>СФД</w:t>
      </w:r>
      <w:r w:rsidRPr="00BE7206">
        <w:rPr>
          <w:lang w:val="bg-BG"/>
        </w:rPr>
        <w:t xml:space="preserve"> гнездящата популация на видът се оценява на </w:t>
      </w:r>
      <w:r w:rsidRPr="00BE7206">
        <w:rPr>
          <w:b/>
          <w:lang w:val="bg-BG"/>
        </w:rPr>
        <w:t>1 индивид</w:t>
      </w:r>
      <w:r w:rsidRPr="00BE7206">
        <w:rPr>
          <w:lang w:val="bg-BG"/>
        </w:rPr>
        <w:t xml:space="preserve">, което е </w:t>
      </w:r>
      <w:r w:rsidRPr="00BE7206">
        <w:rPr>
          <w:b/>
          <w:lang w:val="bg-BG"/>
        </w:rPr>
        <w:t>0,02 % от националната гнездяща</w:t>
      </w:r>
      <w:r w:rsidRPr="00BE7206">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D820D5C" w14:textId="77777777" w:rsidR="00BE7206" w:rsidRPr="004C5737" w:rsidRDefault="00BE7206" w:rsidP="004C5737">
      <w:pPr>
        <w:pStyle w:val="ListParagraph"/>
        <w:numPr>
          <w:ilvl w:val="0"/>
          <w:numId w:val="38"/>
        </w:numPr>
        <w:spacing w:after="120"/>
        <w:ind w:left="0"/>
        <w:rPr>
          <w:b/>
          <w:u w:val="single"/>
          <w:lang w:val="bg-BG"/>
        </w:rPr>
      </w:pPr>
      <w:r w:rsidRPr="004C5737">
        <w:rPr>
          <w:b/>
          <w:lang w:val="bg-BG"/>
        </w:rPr>
        <w:t>Анализ на наличната информация</w:t>
      </w:r>
    </w:p>
    <w:p w14:paraId="6147773C" w14:textId="3F92DF9B" w:rsidR="00BE7206" w:rsidRPr="00BE7206" w:rsidRDefault="00BE7206" w:rsidP="00707045">
      <w:pPr>
        <w:spacing w:after="120"/>
        <w:jc w:val="both"/>
        <w:rPr>
          <w:lang w:val="bg-BG"/>
        </w:rPr>
      </w:pPr>
      <w:r w:rsidRPr="00BE7206">
        <w:rPr>
          <w:lang w:val="bg-BG"/>
        </w:rPr>
        <w:t xml:space="preserve">По данни от </w:t>
      </w:r>
      <w:r w:rsidRPr="00BE7206">
        <w:rPr>
          <w:lang w:val="en-GB"/>
        </w:rPr>
        <w:t xml:space="preserve">VII </w:t>
      </w:r>
      <w:r w:rsidRPr="00BE7206">
        <w:rPr>
          <w:lang w:val="bg-BG"/>
        </w:rPr>
        <w:t xml:space="preserve">Международно преброяване на белия щъркел </w:t>
      </w:r>
      <w:r w:rsidRPr="00BE7206">
        <w:rPr>
          <w:lang w:val="en-GB"/>
        </w:rPr>
        <w:t xml:space="preserve">(2014 – 2015 </w:t>
      </w:r>
      <w:r w:rsidRPr="00BE7206">
        <w:rPr>
          <w:lang w:val="bg-BG"/>
        </w:rPr>
        <w:t>г.</w:t>
      </w:r>
      <w:r w:rsidRPr="00BE7206">
        <w:rPr>
          <w:lang w:val="en-GB"/>
        </w:rPr>
        <w:t>)</w:t>
      </w:r>
      <w:r w:rsidRPr="00BE7206">
        <w:rPr>
          <w:lang w:val="bg-BG"/>
        </w:rPr>
        <w:t xml:space="preserve"> белият щъркел не гнезди в границите на СЗЗ „Остров Лакът“ </w:t>
      </w:r>
      <w:r w:rsidRPr="00BE7206">
        <w:rPr>
          <w:lang w:val="en-GB"/>
        </w:rPr>
        <w:t>(</w:t>
      </w:r>
      <w:r w:rsidR="004C5737">
        <w:rPr>
          <w:lang w:val="bg-BG"/>
        </w:rPr>
        <w:t>Чешмеджиев и др., 2016</w:t>
      </w:r>
      <w:r w:rsidRPr="00BE7206">
        <w:rPr>
          <w:lang w:val="en-GB"/>
        </w:rPr>
        <w:t>)</w:t>
      </w:r>
      <w:r w:rsidRPr="00BE7206">
        <w:rPr>
          <w:lang w:val="bg-BG"/>
        </w:rPr>
        <w:t xml:space="preserve">. Най – близко до границите на зоната са две гнезда на вида, намиращи се в село Драгаш Войвода. По време на теренното проучване през 2021 г. също не беше регистрирано гнездене на бял щъркел в границите на СЗЗ „Остров Лакът“ – установено е незаето гнездо в близост до кравефермата на с. Драгаш Войвода. </w:t>
      </w:r>
    </w:p>
    <w:p w14:paraId="0DB61975" w14:textId="76E8F54F" w:rsidR="00BE7206" w:rsidRPr="00BE7206" w:rsidRDefault="00BE7206" w:rsidP="00707045">
      <w:pPr>
        <w:spacing w:after="120"/>
        <w:jc w:val="both"/>
        <w:rPr>
          <w:lang w:val="bg-BG"/>
        </w:rPr>
      </w:pPr>
      <w:r w:rsidRPr="00BE7206">
        <w:rPr>
          <w:lang w:val="bg-BG"/>
        </w:rPr>
        <w:t xml:space="preserve">Популацията на белия щъркел в област Плевенска през 2014–2015 г. наброява 346 гнездящи двойки </w:t>
      </w:r>
      <w:r w:rsidRPr="00BE7206">
        <w:rPr>
          <w:lang w:val="en-GB"/>
        </w:rPr>
        <w:t>(</w:t>
      </w:r>
      <w:r w:rsidRPr="00BE7206">
        <w:rPr>
          <w:lang w:val="bg-BG"/>
        </w:rPr>
        <w:t>Чешмеджиев</w:t>
      </w:r>
      <w:r w:rsidR="00377BAE">
        <w:rPr>
          <w:lang w:val="bg-BG"/>
        </w:rPr>
        <w:t xml:space="preserve"> и др.</w:t>
      </w:r>
      <w:r w:rsidRPr="00BE7206">
        <w:rPr>
          <w:lang w:val="bg-BG"/>
        </w:rPr>
        <w:t>, 201</w:t>
      </w:r>
      <w:r w:rsidR="00377BAE">
        <w:rPr>
          <w:lang w:val="bg-BG"/>
        </w:rPr>
        <w:t>6</w:t>
      </w:r>
      <w:r w:rsidRPr="00BE7206">
        <w:rPr>
          <w:lang w:val="en-GB"/>
        </w:rPr>
        <w:t>)</w:t>
      </w:r>
      <w:r w:rsidRPr="00BE7206">
        <w:rPr>
          <w:lang w:val="bg-BG"/>
        </w:rPr>
        <w:t>. За сравнение през 2004 – 2005 г. двойките са били 312. Това означава, че гнездящата популация в региона се увеличава, но в защитената зона с оглед на данните от стандартния формуляр, няма увеличение, дори не е регистрирано гнездене на вида последната година. След 2015 г. няма публикувани данни за сигурно гнездене на белия щъркел в границите на СЗЗ „Остров Лакът“. Възможно е гнездото, намиращо се до кравефермата, да е било заето през определени години, но ли</w:t>
      </w:r>
      <w:r w:rsidR="007B2A87">
        <w:rPr>
          <w:lang w:val="bg-BG"/>
        </w:rPr>
        <w:t>псват актуални данни за това.</w:t>
      </w:r>
    </w:p>
    <w:p w14:paraId="1DFB5D1F" w14:textId="77777777" w:rsidR="00BE7206" w:rsidRPr="00BE7206" w:rsidRDefault="00BE7206" w:rsidP="00BE7206">
      <w:pPr>
        <w:spacing w:after="120"/>
        <w:rPr>
          <w:lang w:val="bg-BG"/>
        </w:rPr>
      </w:pPr>
      <w:r w:rsidRPr="00BE7206">
        <w:rPr>
          <w:lang w:val="bg-BG"/>
        </w:rPr>
        <w:t xml:space="preserve">По време на проучването през 2021 г. не са установени заплахи за вида в СЗЗ „Остров Лакът“. </w:t>
      </w:r>
    </w:p>
    <w:p w14:paraId="05C4733D" w14:textId="67681A8F" w:rsidR="00BE7206" w:rsidRPr="00334620" w:rsidRDefault="007B43D6" w:rsidP="00334620">
      <w:pPr>
        <w:pStyle w:val="ListParagraph"/>
        <w:numPr>
          <w:ilvl w:val="0"/>
          <w:numId w:val="38"/>
        </w:numPr>
        <w:spacing w:after="120"/>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517"/>
        <w:gridCol w:w="1410"/>
        <w:gridCol w:w="3249"/>
        <w:gridCol w:w="2147"/>
      </w:tblGrid>
      <w:tr w:rsidR="00BE7206" w:rsidRPr="00BE7206" w14:paraId="4C78E587" w14:textId="77777777" w:rsidTr="00BE7206">
        <w:trPr>
          <w:tblHeader/>
          <w:jc w:val="center"/>
        </w:trPr>
        <w:tc>
          <w:tcPr>
            <w:tcW w:w="886" w:type="pct"/>
            <w:shd w:val="clear" w:color="auto" w:fill="B6DDE8"/>
            <w:vAlign w:val="center"/>
          </w:tcPr>
          <w:p w14:paraId="5C85A959" w14:textId="77777777" w:rsidR="00BE7206" w:rsidRPr="00BE7206" w:rsidRDefault="00BE7206" w:rsidP="007B2A87">
            <w:pPr>
              <w:spacing w:after="0"/>
              <w:jc w:val="center"/>
              <w:rPr>
                <w:b/>
                <w:bCs/>
                <w:sz w:val="22"/>
                <w:szCs w:val="22"/>
                <w:lang w:val="bg-BG"/>
              </w:rPr>
            </w:pPr>
            <w:r w:rsidRPr="00BE7206">
              <w:rPr>
                <w:b/>
                <w:bCs/>
                <w:sz w:val="22"/>
                <w:szCs w:val="22"/>
                <w:lang w:val="bg-BG"/>
              </w:rPr>
              <w:t>Параметър</w:t>
            </w:r>
          </w:p>
        </w:tc>
        <w:tc>
          <w:tcPr>
            <w:tcW w:w="750" w:type="pct"/>
            <w:shd w:val="clear" w:color="auto" w:fill="B6DDE8"/>
            <w:vAlign w:val="center"/>
          </w:tcPr>
          <w:p w14:paraId="0EBEB265" w14:textId="77777777" w:rsidR="00BE7206" w:rsidRPr="00BE7206" w:rsidRDefault="00BE7206" w:rsidP="007B2A87">
            <w:pPr>
              <w:spacing w:after="0"/>
              <w:jc w:val="center"/>
              <w:rPr>
                <w:b/>
                <w:bCs/>
                <w:sz w:val="22"/>
                <w:szCs w:val="22"/>
                <w:lang w:val="bg-BG"/>
              </w:rPr>
            </w:pPr>
            <w:r w:rsidRPr="00BE7206">
              <w:rPr>
                <w:b/>
                <w:bCs/>
                <w:sz w:val="22"/>
                <w:szCs w:val="22"/>
                <w:lang w:val="bg-BG"/>
              </w:rPr>
              <w:t>Мерна единица</w:t>
            </w:r>
          </w:p>
        </w:tc>
        <w:tc>
          <w:tcPr>
            <w:tcW w:w="697" w:type="pct"/>
            <w:shd w:val="clear" w:color="auto" w:fill="B6DDE8"/>
            <w:vAlign w:val="center"/>
          </w:tcPr>
          <w:p w14:paraId="44CE9838" w14:textId="77777777" w:rsidR="00BE7206" w:rsidRPr="00BE7206" w:rsidRDefault="00BE7206" w:rsidP="007B2A87">
            <w:pPr>
              <w:spacing w:after="0"/>
              <w:jc w:val="center"/>
              <w:rPr>
                <w:b/>
                <w:bCs/>
                <w:sz w:val="22"/>
                <w:szCs w:val="22"/>
                <w:lang w:val="bg-BG"/>
              </w:rPr>
            </w:pPr>
            <w:r w:rsidRPr="00BE7206">
              <w:rPr>
                <w:b/>
                <w:bCs/>
                <w:sz w:val="22"/>
                <w:szCs w:val="22"/>
                <w:lang w:val="bg-BG"/>
              </w:rPr>
              <w:t>Целева стойност</w:t>
            </w:r>
          </w:p>
        </w:tc>
        <w:tc>
          <w:tcPr>
            <w:tcW w:w="1606" w:type="pct"/>
            <w:shd w:val="clear" w:color="auto" w:fill="B6DDE8"/>
            <w:vAlign w:val="center"/>
          </w:tcPr>
          <w:p w14:paraId="44B279C8" w14:textId="77777777" w:rsidR="00BE7206" w:rsidRPr="00BE7206" w:rsidRDefault="00BE7206" w:rsidP="007B2A87">
            <w:pPr>
              <w:spacing w:after="0"/>
              <w:jc w:val="center"/>
              <w:rPr>
                <w:b/>
                <w:bCs/>
                <w:sz w:val="22"/>
                <w:szCs w:val="22"/>
                <w:lang w:val="bg-BG"/>
              </w:rPr>
            </w:pPr>
            <w:r w:rsidRPr="00BE7206">
              <w:rPr>
                <w:b/>
                <w:bCs/>
                <w:sz w:val="22"/>
                <w:szCs w:val="22"/>
                <w:lang w:val="bg-BG"/>
              </w:rPr>
              <w:t>Допълнителна информация</w:t>
            </w:r>
          </w:p>
        </w:tc>
        <w:tc>
          <w:tcPr>
            <w:tcW w:w="1061" w:type="pct"/>
            <w:shd w:val="clear" w:color="auto" w:fill="B6DDE8"/>
            <w:vAlign w:val="center"/>
          </w:tcPr>
          <w:p w14:paraId="0DF6B48B" w14:textId="77777777" w:rsidR="00BE7206" w:rsidRPr="00BE7206" w:rsidRDefault="00BE7206" w:rsidP="007B2A87">
            <w:pPr>
              <w:spacing w:after="0"/>
              <w:jc w:val="center"/>
              <w:rPr>
                <w:b/>
                <w:bCs/>
                <w:sz w:val="22"/>
                <w:szCs w:val="22"/>
                <w:lang w:val="bg-BG"/>
              </w:rPr>
            </w:pPr>
            <w:r w:rsidRPr="00BE7206">
              <w:rPr>
                <w:b/>
                <w:bCs/>
                <w:sz w:val="22"/>
                <w:szCs w:val="22"/>
                <w:lang w:val="bg-BG"/>
              </w:rPr>
              <w:t>Специфични за зоната цели</w:t>
            </w:r>
          </w:p>
        </w:tc>
      </w:tr>
      <w:tr w:rsidR="00BE7206" w:rsidRPr="00BE7206" w14:paraId="0EC0D648" w14:textId="77777777" w:rsidTr="00BE7206">
        <w:trPr>
          <w:jc w:val="center"/>
        </w:trPr>
        <w:tc>
          <w:tcPr>
            <w:tcW w:w="886" w:type="pct"/>
            <w:shd w:val="clear" w:color="auto" w:fill="auto"/>
          </w:tcPr>
          <w:p w14:paraId="550A4C40" w14:textId="77777777" w:rsidR="00BE7206" w:rsidRPr="00BE7206" w:rsidRDefault="00BE7206" w:rsidP="00BE7206">
            <w:pPr>
              <w:spacing w:after="0"/>
              <w:rPr>
                <w:bCs/>
                <w:sz w:val="22"/>
                <w:szCs w:val="22"/>
                <w:lang w:val="bg-BG"/>
              </w:rPr>
            </w:pPr>
            <w:r w:rsidRPr="00BE7206">
              <w:rPr>
                <w:b/>
                <w:sz w:val="22"/>
                <w:szCs w:val="22"/>
                <w:lang w:val="bg-BG"/>
              </w:rPr>
              <w:t xml:space="preserve">Популация: </w:t>
            </w:r>
            <w:r w:rsidRPr="00BE7206">
              <w:rPr>
                <w:bCs/>
                <w:sz w:val="22"/>
                <w:szCs w:val="22"/>
                <w:lang w:val="bg-BG"/>
              </w:rPr>
              <w:t>Размер на гнездящата популация</w:t>
            </w:r>
          </w:p>
        </w:tc>
        <w:tc>
          <w:tcPr>
            <w:tcW w:w="750" w:type="pct"/>
            <w:shd w:val="clear" w:color="auto" w:fill="auto"/>
          </w:tcPr>
          <w:p w14:paraId="071C15C9" w14:textId="77777777" w:rsidR="00BE7206" w:rsidRPr="00BE7206" w:rsidRDefault="00BE7206" w:rsidP="00BE7206">
            <w:pPr>
              <w:spacing w:after="0"/>
              <w:rPr>
                <w:sz w:val="22"/>
                <w:szCs w:val="22"/>
                <w:lang w:val="bg-BG"/>
              </w:rPr>
            </w:pPr>
            <w:r w:rsidRPr="00BE7206">
              <w:rPr>
                <w:sz w:val="22"/>
                <w:szCs w:val="22"/>
                <w:lang w:val="bg-BG"/>
              </w:rPr>
              <w:t>Брой двойки</w:t>
            </w:r>
          </w:p>
        </w:tc>
        <w:tc>
          <w:tcPr>
            <w:tcW w:w="697" w:type="pct"/>
            <w:shd w:val="clear" w:color="auto" w:fill="auto"/>
          </w:tcPr>
          <w:p w14:paraId="5B7C6E06" w14:textId="77777777" w:rsidR="00BE7206" w:rsidRPr="00BE7206" w:rsidRDefault="00BE7206" w:rsidP="00BE7206">
            <w:pPr>
              <w:spacing w:after="0"/>
              <w:rPr>
                <w:sz w:val="22"/>
                <w:szCs w:val="22"/>
                <w:lang w:val="bg-BG"/>
              </w:rPr>
            </w:pPr>
            <w:r w:rsidRPr="00BE7206">
              <w:rPr>
                <w:sz w:val="22"/>
                <w:szCs w:val="22"/>
                <w:lang w:val="bg-BG"/>
              </w:rPr>
              <w:t>Мин 1 дв.</w:t>
            </w:r>
          </w:p>
        </w:tc>
        <w:tc>
          <w:tcPr>
            <w:tcW w:w="1606" w:type="pct"/>
            <w:shd w:val="clear" w:color="auto" w:fill="auto"/>
          </w:tcPr>
          <w:p w14:paraId="4F95CA40" w14:textId="07CC31B2" w:rsidR="00BE7206" w:rsidRPr="00BE7206" w:rsidRDefault="00BE7206" w:rsidP="00BE7206">
            <w:pPr>
              <w:spacing w:after="0"/>
              <w:rPr>
                <w:sz w:val="22"/>
                <w:szCs w:val="22"/>
                <w:lang w:val="bg-BG"/>
              </w:rPr>
            </w:pPr>
            <w:r w:rsidRPr="00BE7206">
              <w:rPr>
                <w:sz w:val="22"/>
                <w:szCs w:val="22"/>
                <w:lang w:val="bg-BG"/>
              </w:rPr>
              <w:t>Оценката на г</w:t>
            </w:r>
            <w:r>
              <w:rPr>
                <w:sz w:val="22"/>
                <w:szCs w:val="22"/>
                <w:lang w:val="bg-BG"/>
              </w:rPr>
              <w:t>н</w:t>
            </w:r>
            <w:r w:rsidRPr="00BE7206">
              <w:rPr>
                <w:sz w:val="22"/>
                <w:szCs w:val="22"/>
                <w:lang w:val="bg-BG"/>
              </w:rPr>
              <w:t xml:space="preserve">ездовата популация в границите на СЗЗ е 0-1 дв. В непосредствена близост до зоната, в с. Драгаш войвода, гнездят 2 двойки. </w:t>
            </w:r>
          </w:p>
        </w:tc>
        <w:tc>
          <w:tcPr>
            <w:tcW w:w="1061" w:type="pct"/>
          </w:tcPr>
          <w:p w14:paraId="4723E925" w14:textId="77777777" w:rsidR="00377BAE" w:rsidRDefault="00BE7206" w:rsidP="00BE7206">
            <w:pPr>
              <w:spacing w:after="0"/>
              <w:rPr>
                <w:sz w:val="22"/>
                <w:szCs w:val="22"/>
                <w:lang w:val="bg-BG"/>
              </w:rPr>
            </w:pPr>
            <w:r w:rsidRPr="00BE7206">
              <w:rPr>
                <w:sz w:val="22"/>
                <w:szCs w:val="22"/>
                <w:lang w:val="bg-BG"/>
              </w:rPr>
              <w:t>Поддържане на популацията</w:t>
            </w:r>
            <w:r w:rsidR="00377BAE">
              <w:rPr>
                <w:sz w:val="22"/>
                <w:szCs w:val="22"/>
                <w:lang w:val="bg-BG"/>
              </w:rPr>
              <w:t xml:space="preserve"> в мин. размер 1 дв</w:t>
            </w:r>
            <w:r w:rsidRPr="00BE7206">
              <w:rPr>
                <w:sz w:val="22"/>
                <w:szCs w:val="22"/>
                <w:lang w:val="bg-BG"/>
              </w:rPr>
              <w:t>.</w:t>
            </w:r>
          </w:p>
          <w:p w14:paraId="407CCC92" w14:textId="47B3FD3E" w:rsidR="00BE7206" w:rsidRPr="00BE7206" w:rsidRDefault="00BE7206" w:rsidP="00BE7206">
            <w:pPr>
              <w:spacing w:after="0"/>
              <w:rPr>
                <w:sz w:val="22"/>
                <w:szCs w:val="22"/>
                <w:lang w:val="bg-BG"/>
              </w:rPr>
            </w:pPr>
            <w:r w:rsidRPr="00BE7206">
              <w:rPr>
                <w:sz w:val="22"/>
                <w:szCs w:val="22"/>
                <w:lang w:val="bg-BG"/>
              </w:rPr>
              <w:t>Извършване на редовен мониторинг.</w:t>
            </w:r>
          </w:p>
        </w:tc>
      </w:tr>
      <w:tr w:rsidR="00334620" w:rsidRPr="00BE7206" w14:paraId="617DD321" w14:textId="77777777" w:rsidTr="00BE7206">
        <w:trPr>
          <w:jc w:val="center"/>
        </w:trPr>
        <w:tc>
          <w:tcPr>
            <w:tcW w:w="886" w:type="pct"/>
            <w:shd w:val="clear" w:color="auto" w:fill="auto"/>
          </w:tcPr>
          <w:p w14:paraId="16E94873" w14:textId="7894CE5C" w:rsidR="00334620" w:rsidRPr="00BE7206" w:rsidRDefault="00334620" w:rsidP="00334620">
            <w:pPr>
              <w:spacing w:after="0"/>
              <w:rPr>
                <w:sz w:val="22"/>
                <w:szCs w:val="22"/>
                <w:lang w:val="bg-BG"/>
              </w:rPr>
            </w:pPr>
            <w:r w:rsidRPr="00954D28">
              <w:rPr>
                <w:b/>
                <w:sz w:val="22"/>
                <w:szCs w:val="22"/>
                <w:lang w:val="bg-BG"/>
              </w:rPr>
              <w:t xml:space="preserve">Местообитание на вида: </w:t>
            </w:r>
            <w:r w:rsidRPr="00954D28">
              <w:rPr>
                <w:bCs/>
                <w:sz w:val="22"/>
                <w:szCs w:val="22"/>
                <w:lang w:val="bg-BG"/>
              </w:rPr>
              <w:t xml:space="preserve">Площ на подходящите хранителни местообитания </w:t>
            </w:r>
          </w:p>
        </w:tc>
        <w:tc>
          <w:tcPr>
            <w:tcW w:w="750" w:type="pct"/>
            <w:shd w:val="clear" w:color="auto" w:fill="auto"/>
          </w:tcPr>
          <w:p w14:paraId="0E8D1169" w14:textId="280C1599" w:rsidR="00334620" w:rsidRPr="00BE7206" w:rsidRDefault="00334620" w:rsidP="00334620">
            <w:pPr>
              <w:spacing w:after="0"/>
              <w:rPr>
                <w:sz w:val="22"/>
                <w:szCs w:val="22"/>
                <w:lang w:val="bg-BG"/>
              </w:rPr>
            </w:pPr>
            <w:r w:rsidRPr="00954D28">
              <w:rPr>
                <w:sz w:val="22"/>
                <w:szCs w:val="22"/>
                <w:lang w:val="en-GB"/>
              </w:rPr>
              <w:t>h</w:t>
            </w:r>
            <w:r w:rsidRPr="00954D28">
              <w:rPr>
                <w:sz w:val="22"/>
                <w:szCs w:val="22"/>
              </w:rPr>
              <w:t>a</w:t>
            </w:r>
          </w:p>
        </w:tc>
        <w:tc>
          <w:tcPr>
            <w:tcW w:w="697" w:type="pct"/>
            <w:shd w:val="clear" w:color="auto" w:fill="auto"/>
          </w:tcPr>
          <w:p w14:paraId="54E1B45F" w14:textId="4D3F58F1" w:rsidR="00334620" w:rsidRPr="00BE7206" w:rsidRDefault="00334620" w:rsidP="00334620">
            <w:pPr>
              <w:spacing w:after="0"/>
              <w:rPr>
                <w:sz w:val="22"/>
                <w:szCs w:val="22"/>
                <w:lang w:val="bg-BG"/>
              </w:rPr>
            </w:pPr>
            <w:r w:rsidRPr="00954D28">
              <w:rPr>
                <w:sz w:val="22"/>
                <w:szCs w:val="22"/>
                <w:lang w:val="bg-BG"/>
              </w:rPr>
              <w:t xml:space="preserve">Най-малко 321 </w:t>
            </w:r>
            <w:r w:rsidRPr="00954D28">
              <w:rPr>
                <w:sz w:val="22"/>
                <w:szCs w:val="22"/>
              </w:rPr>
              <w:t>ha</w:t>
            </w:r>
            <w:r w:rsidRPr="00954D28">
              <w:rPr>
                <w:sz w:val="22"/>
                <w:szCs w:val="22"/>
                <w:lang w:val="bg-BG"/>
              </w:rPr>
              <w:t>.</w:t>
            </w:r>
          </w:p>
        </w:tc>
        <w:tc>
          <w:tcPr>
            <w:tcW w:w="1606" w:type="pct"/>
            <w:shd w:val="clear" w:color="auto" w:fill="auto"/>
          </w:tcPr>
          <w:p w14:paraId="71D1886F" w14:textId="550F8C4F" w:rsidR="00334620" w:rsidRPr="00BE7206" w:rsidRDefault="00334620" w:rsidP="00334620">
            <w:pPr>
              <w:spacing w:after="0"/>
              <w:rPr>
                <w:sz w:val="22"/>
                <w:szCs w:val="22"/>
                <w:lang w:val="bg-BG"/>
              </w:rPr>
            </w:pPr>
            <w:r w:rsidRPr="00954D28">
              <w:rPr>
                <w:sz w:val="22"/>
                <w:szCs w:val="22"/>
                <w:lang w:val="bg-BG"/>
              </w:rPr>
              <w:t>Включва всички плитководни участъци на разстояние 1 м от брега на островите и на сушата, плюс площта на пясъчните коси</w:t>
            </w:r>
            <w:r>
              <w:rPr>
                <w:sz w:val="22"/>
                <w:szCs w:val="22"/>
                <w:lang w:val="bg-BG"/>
              </w:rPr>
              <w:t xml:space="preserve">, изчислена в </w:t>
            </w:r>
            <w:r>
              <w:rPr>
                <w:sz w:val="22"/>
                <w:szCs w:val="22"/>
                <w:lang w:val="en-GB"/>
              </w:rPr>
              <w:t>Google Earth Pro</w:t>
            </w:r>
            <w:r w:rsidRPr="00954D28">
              <w:rPr>
                <w:sz w:val="22"/>
                <w:szCs w:val="22"/>
                <w:lang w:val="bg-BG"/>
              </w:rPr>
              <w:t>.</w:t>
            </w:r>
          </w:p>
        </w:tc>
        <w:tc>
          <w:tcPr>
            <w:tcW w:w="1061" w:type="pct"/>
          </w:tcPr>
          <w:p w14:paraId="0E6C080F" w14:textId="53A528FF" w:rsidR="00334620" w:rsidRPr="00BE7206" w:rsidRDefault="00334620" w:rsidP="00334620">
            <w:pPr>
              <w:spacing w:after="0"/>
              <w:rPr>
                <w:sz w:val="22"/>
                <w:szCs w:val="22"/>
                <w:lang w:val="bg-BG"/>
              </w:rPr>
            </w:pPr>
            <w:r w:rsidRPr="00954D28">
              <w:rPr>
                <w:sz w:val="22"/>
                <w:szCs w:val="22"/>
                <w:lang w:val="bg-BG"/>
              </w:rPr>
              <w:t xml:space="preserve">Поддържане на площта на подходящите местообитания на вида </w:t>
            </w:r>
            <w:r>
              <w:rPr>
                <w:sz w:val="22"/>
                <w:szCs w:val="22"/>
                <w:lang w:val="bg-BG"/>
              </w:rPr>
              <w:t>в размер</w:t>
            </w:r>
            <w:r w:rsidRPr="00954D28">
              <w:rPr>
                <w:sz w:val="22"/>
                <w:szCs w:val="22"/>
                <w:lang w:val="bg-BG"/>
              </w:rPr>
              <w:t xml:space="preserve"> най-малко 321 ha. </w:t>
            </w:r>
          </w:p>
        </w:tc>
      </w:tr>
      <w:tr w:rsidR="00BE7206" w:rsidRPr="00BE7206" w14:paraId="0BB0E954" w14:textId="77777777" w:rsidTr="00BE7206">
        <w:trPr>
          <w:jc w:val="center"/>
        </w:trPr>
        <w:tc>
          <w:tcPr>
            <w:tcW w:w="886" w:type="pct"/>
            <w:tcBorders>
              <w:top w:val="single" w:sz="4" w:space="0" w:color="auto"/>
              <w:left w:val="single" w:sz="4" w:space="0" w:color="auto"/>
              <w:bottom w:val="single" w:sz="4" w:space="0" w:color="auto"/>
              <w:right w:val="single" w:sz="4" w:space="0" w:color="auto"/>
            </w:tcBorders>
            <w:shd w:val="clear" w:color="auto" w:fill="auto"/>
          </w:tcPr>
          <w:p w14:paraId="33199538" w14:textId="77777777" w:rsidR="00BE7206" w:rsidRPr="00BE7206" w:rsidRDefault="00BE7206" w:rsidP="00BE7206">
            <w:pPr>
              <w:spacing w:after="0"/>
              <w:rPr>
                <w:b/>
                <w:sz w:val="22"/>
                <w:szCs w:val="22"/>
                <w:lang w:val="bg-BG"/>
              </w:rPr>
            </w:pPr>
            <w:r w:rsidRPr="00BE7206">
              <w:rPr>
                <w:b/>
                <w:sz w:val="22"/>
                <w:szCs w:val="22"/>
                <w:lang w:val="bg-BG"/>
              </w:rPr>
              <w:t xml:space="preserve">Местообитание на вида: </w:t>
            </w:r>
            <w:r w:rsidRPr="00BE7206">
              <w:rPr>
                <w:sz w:val="22"/>
                <w:szCs w:val="22"/>
                <w:lang w:val="bg-BG"/>
              </w:rPr>
              <w:t xml:space="preserve">Безопасност за гнездата на вида, разположени </w:t>
            </w:r>
            <w:r w:rsidRPr="00BE7206">
              <w:rPr>
                <w:sz w:val="22"/>
                <w:szCs w:val="22"/>
                <w:lang w:val="bg-BG"/>
              </w:rPr>
              <w:lastRenderedPageBreak/>
              <w:t>върху електрически стълбове</w:t>
            </w:r>
            <w:r w:rsidRPr="00BE7206">
              <w:rPr>
                <w:b/>
                <w:sz w:val="22"/>
                <w:szCs w:val="22"/>
                <w:lang w:val="bg-BG"/>
              </w:rPr>
              <w:t xml:space="preserve"> </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777E6553" w14:textId="77777777" w:rsidR="00BE7206" w:rsidRPr="00BE7206" w:rsidRDefault="00BE7206" w:rsidP="00BE7206">
            <w:pPr>
              <w:spacing w:after="0"/>
              <w:rPr>
                <w:sz w:val="22"/>
                <w:szCs w:val="22"/>
                <w:lang w:val="bg-BG"/>
              </w:rPr>
            </w:pPr>
            <w:r w:rsidRPr="00BE7206">
              <w:rPr>
                <w:sz w:val="22"/>
                <w:szCs w:val="22"/>
                <w:lang w:val="bg-BG"/>
              </w:rPr>
              <w:lastRenderedPageBreak/>
              <w:t xml:space="preserve">Брой обезопасени гнезда, разположени върху електрически </w:t>
            </w:r>
            <w:r w:rsidRPr="00BE7206">
              <w:rPr>
                <w:sz w:val="22"/>
                <w:szCs w:val="22"/>
                <w:lang w:val="bg-BG"/>
              </w:rPr>
              <w:lastRenderedPageBreak/>
              <w:t>стълбове</w:t>
            </w:r>
          </w:p>
        </w:tc>
        <w:tc>
          <w:tcPr>
            <w:tcW w:w="697" w:type="pct"/>
            <w:tcBorders>
              <w:top w:val="single" w:sz="4" w:space="0" w:color="auto"/>
              <w:left w:val="single" w:sz="4" w:space="0" w:color="auto"/>
              <w:bottom w:val="single" w:sz="4" w:space="0" w:color="auto"/>
              <w:right w:val="single" w:sz="4" w:space="0" w:color="auto"/>
            </w:tcBorders>
            <w:shd w:val="clear" w:color="auto" w:fill="auto"/>
          </w:tcPr>
          <w:p w14:paraId="47021524" w14:textId="77777777" w:rsidR="00BE7206" w:rsidRPr="00BE7206" w:rsidRDefault="00BE7206" w:rsidP="00BE7206">
            <w:pPr>
              <w:spacing w:after="0"/>
              <w:rPr>
                <w:sz w:val="22"/>
                <w:szCs w:val="22"/>
                <w:lang w:val="bg-BG"/>
              </w:rPr>
            </w:pPr>
            <w:r w:rsidRPr="00BE7206">
              <w:rPr>
                <w:sz w:val="22"/>
                <w:szCs w:val="22"/>
                <w:lang w:val="bg-BG"/>
              </w:rPr>
              <w:lastRenderedPageBreak/>
              <w:t>2 броя обезопасени гнезда на вида</w:t>
            </w:r>
          </w:p>
        </w:tc>
        <w:tc>
          <w:tcPr>
            <w:tcW w:w="1606" w:type="pct"/>
            <w:tcBorders>
              <w:top w:val="single" w:sz="4" w:space="0" w:color="auto"/>
              <w:left w:val="single" w:sz="4" w:space="0" w:color="auto"/>
              <w:bottom w:val="single" w:sz="4" w:space="0" w:color="auto"/>
              <w:right w:val="single" w:sz="4" w:space="0" w:color="auto"/>
            </w:tcBorders>
            <w:shd w:val="clear" w:color="auto" w:fill="auto"/>
          </w:tcPr>
          <w:p w14:paraId="35F1E6D0" w14:textId="77777777" w:rsidR="00BE7206" w:rsidRPr="00BE7206" w:rsidRDefault="00BE7206" w:rsidP="00BE7206">
            <w:pPr>
              <w:spacing w:after="0"/>
              <w:rPr>
                <w:sz w:val="22"/>
                <w:szCs w:val="22"/>
                <w:lang w:val="bg-BG"/>
              </w:rPr>
            </w:pPr>
            <w:r w:rsidRPr="00BE7206">
              <w:rPr>
                <w:sz w:val="22"/>
                <w:szCs w:val="22"/>
                <w:lang w:val="bg-BG"/>
              </w:rPr>
              <w:t xml:space="preserve">Гнездата на вида в близост до защитената зона са разположени върху електрически стълбове. Всички тези гнезда трябва да бъдат повдигнати на изкуствени </w:t>
            </w:r>
            <w:r w:rsidRPr="00BE7206">
              <w:rPr>
                <w:sz w:val="22"/>
                <w:szCs w:val="22"/>
                <w:lang w:val="bg-BG"/>
              </w:rPr>
              <w:lastRenderedPageBreak/>
              <w:t xml:space="preserve">метални платформи. </w:t>
            </w:r>
          </w:p>
        </w:tc>
        <w:tc>
          <w:tcPr>
            <w:tcW w:w="1061" w:type="pct"/>
            <w:tcBorders>
              <w:top w:val="single" w:sz="4" w:space="0" w:color="auto"/>
              <w:left w:val="single" w:sz="4" w:space="0" w:color="auto"/>
              <w:bottom w:val="single" w:sz="4" w:space="0" w:color="auto"/>
              <w:right w:val="single" w:sz="4" w:space="0" w:color="auto"/>
            </w:tcBorders>
          </w:tcPr>
          <w:p w14:paraId="1C308026" w14:textId="77777777" w:rsidR="00BE7206" w:rsidRPr="00BE7206" w:rsidRDefault="00BE7206" w:rsidP="00BE7206">
            <w:pPr>
              <w:spacing w:after="0"/>
              <w:rPr>
                <w:sz w:val="22"/>
                <w:szCs w:val="22"/>
                <w:lang w:val="bg-BG"/>
              </w:rPr>
            </w:pPr>
            <w:r w:rsidRPr="00BE7206">
              <w:rPr>
                <w:sz w:val="22"/>
                <w:szCs w:val="22"/>
                <w:lang w:val="bg-BG"/>
              </w:rPr>
              <w:lastRenderedPageBreak/>
              <w:t xml:space="preserve">Подобряване на безопасността на гнездата на вида, разположени върху електрически стълбове, до </w:t>
            </w:r>
            <w:r w:rsidRPr="00BE7206">
              <w:rPr>
                <w:sz w:val="22"/>
                <w:szCs w:val="22"/>
                <w:lang w:val="bg-BG"/>
              </w:rPr>
              <w:lastRenderedPageBreak/>
              <w:t>достигане на целевата стойност от 2 обезопасени гнезда.</w:t>
            </w:r>
          </w:p>
        </w:tc>
      </w:tr>
    </w:tbl>
    <w:p w14:paraId="2E9B5A19" w14:textId="77777777" w:rsidR="00BE7206" w:rsidRPr="00BE7206" w:rsidRDefault="00BE7206" w:rsidP="00BE7206">
      <w:pPr>
        <w:spacing w:after="120"/>
        <w:rPr>
          <w:lang w:val="bg-BG"/>
        </w:rPr>
      </w:pPr>
    </w:p>
    <w:p w14:paraId="18DC4574" w14:textId="6DE4D0BE" w:rsidR="00BE7206" w:rsidRPr="00334620" w:rsidRDefault="00BE7206" w:rsidP="00334620">
      <w:pPr>
        <w:pStyle w:val="ListParagraph"/>
        <w:numPr>
          <w:ilvl w:val="0"/>
          <w:numId w:val="38"/>
        </w:numPr>
        <w:spacing w:after="120"/>
        <w:ind w:left="0"/>
        <w:rPr>
          <w:b/>
          <w:bCs/>
          <w:lang w:val="bg-BG"/>
        </w:rPr>
      </w:pPr>
      <w:r w:rsidRPr="00334620">
        <w:rPr>
          <w:b/>
          <w:bCs/>
          <w:lang w:val="bg-BG"/>
        </w:rPr>
        <w:t xml:space="preserve">Необходимост от промени в </w:t>
      </w:r>
      <w:r w:rsidR="006C6AD3">
        <w:rPr>
          <w:b/>
          <w:bCs/>
          <w:lang w:val="bg-BG"/>
        </w:rPr>
        <w:t>СФД</w:t>
      </w:r>
      <w:r w:rsidRPr="00334620">
        <w:rPr>
          <w:b/>
          <w:bCs/>
          <w:lang w:val="bg-BG"/>
        </w:rPr>
        <w:t xml:space="preserve"> за </w:t>
      </w:r>
      <w:r w:rsidRPr="00334620">
        <w:rPr>
          <w:b/>
          <w:lang w:val="bg-BG"/>
        </w:rPr>
        <w:t>СЗЗ BG0002091 „Остров Лакът“</w:t>
      </w:r>
    </w:p>
    <w:p w14:paraId="55613AD9" w14:textId="03D2F02C" w:rsidR="00BE7206" w:rsidRPr="00BE7206" w:rsidRDefault="00BE7206" w:rsidP="00BE7206">
      <w:pPr>
        <w:spacing w:after="120"/>
        <w:rPr>
          <w:lang w:val="bg-BG"/>
        </w:rPr>
      </w:pPr>
      <w:r w:rsidRPr="00BE7206">
        <w:rPr>
          <w:lang w:val="bg-BG"/>
        </w:rPr>
        <w:t xml:space="preserve">Предвид наличната публикувана и непубликувана информация за опазването на гнездящата популация на белия щъркел в зоната, предвиждаме следните промени в </w:t>
      </w:r>
      <w:r w:rsidR="006C6AD3">
        <w:rPr>
          <w:lang w:val="bg-BG"/>
        </w:rPr>
        <w:t>СФД</w:t>
      </w:r>
      <w:r w:rsidRPr="00BE7206">
        <w:rPr>
          <w:lang w:val="bg-BG"/>
        </w:rPr>
        <w:t xml:space="preserve"> </w:t>
      </w:r>
      <w:r w:rsidRPr="00BE7206">
        <w:rPr>
          <w:lang w:val="en-GB"/>
        </w:rPr>
        <w:t>(</w:t>
      </w:r>
      <w:r w:rsidRPr="00BE7206">
        <w:rPr>
          <w:lang w:val="bg-BG"/>
        </w:rPr>
        <w:t>в червено</w:t>
      </w:r>
      <w:r w:rsidRPr="00BE7206">
        <w:rPr>
          <w:lang w:val="en-GB"/>
        </w:rPr>
        <w:t>)</w:t>
      </w:r>
      <w:r w:rsidRPr="00BE7206">
        <w:rPr>
          <w:lang w:val="bg-BG"/>
        </w:rPr>
        <w:t>:</w:t>
      </w:r>
    </w:p>
    <w:p w14:paraId="0E1B6A28" w14:textId="77777777" w:rsidR="00BE7206" w:rsidRPr="00BE7206" w:rsidRDefault="00BE7206" w:rsidP="00BE7206">
      <w:pPr>
        <w:pStyle w:val="ListParagraph"/>
        <w:numPr>
          <w:ilvl w:val="0"/>
          <w:numId w:val="14"/>
        </w:numPr>
        <w:spacing w:after="120"/>
        <w:rPr>
          <w:lang w:val="bg-BG"/>
        </w:rPr>
      </w:pPr>
      <w:r w:rsidRPr="00BE7206">
        <w:rPr>
          <w:lang w:val="bg-BG"/>
        </w:rPr>
        <w:t>Промяна в оценката на гнездящата популация на вида.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740"/>
        <w:gridCol w:w="1141"/>
        <w:gridCol w:w="350"/>
        <w:gridCol w:w="532"/>
        <w:gridCol w:w="221"/>
        <w:gridCol w:w="221"/>
        <w:gridCol w:w="583"/>
        <w:gridCol w:w="674"/>
        <w:gridCol w:w="662"/>
        <w:gridCol w:w="641"/>
        <w:gridCol w:w="947"/>
        <w:gridCol w:w="544"/>
        <w:gridCol w:w="544"/>
        <w:gridCol w:w="694"/>
        <w:gridCol w:w="577"/>
        <w:gridCol w:w="641"/>
      </w:tblGrid>
      <w:tr w:rsidR="00BE7206" w:rsidRPr="00BE7206" w14:paraId="79E74E04" w14:textId="77777777" w:rsidTr="00707045">
        <w:trPr>
          <w:jc w:val="center"/>
        </w:trPr>
        <w:tc>
          <w:tcPr>
            <w:tcW w:w="1674" w:type="pct"/>
            <w:gridSpan w:val="6"/>
            <w:shd w:val="clear" w:color="auto" w:fill="D9D9D9" w:themeFill="background1" w:themeFillShade="D9"/>
            <w:vAlign w:val="center"/>
          </w:tcPr>
          <w:p w14:paraId="4CC43368" w14:textId="77777777" w:rsidR="00BE7206" w:rsidRPr="00BE7206" w:rsidRDefault="00BE7206" w:rsidP="00BE7206">
            <w:pPr>
              <w:spacing w:after="0"/>
              <w:rPr>
                <w:b/>
                <w:sz w:val="20"/>
                <w:szCs w:val="20"/>
                <w:lang w:val="bg-BG"/>
              </w:rPr>
            </w:pPr>
            <w:r w:rsidRPr="00BE7206">
              <w:rPr>
                <w:b/>
                <w:sz w:val="20"/>
                <w:szCs w:val="20"/>
                <w:lang w:val="bg-BG"/>
              </w:rPr>
              <w:t>Species</w:t>
            </w:r>
          </w:p>
        </w:tc>
        <w:tc>
          <w:tcPr>
            <w:tcW w:w="2111" w:type="pct"/>
            <w:gridSpan w:val="7"/>
            <w:shd w:val="clear" w:color="auto" w:fill="D9D9D9" w:themeFill="background1" w:themeFillShade="D9"/>
            <w:vAlign w:val="center"/>
          </w:tcPr>
          <w:p w14:paraId="1DF5036F" w14:textId="77777777" w:rsidR="00BE7206" w:rsidRPr="00BE7206" w:rsidRDefault="00BE7206" w:rsidP="00BE7206">
            <w:pPr>
              <w:spacing w:after="0"/>
              <w:rPr>
                <w:b/>
                <w:sz w:val="20"/>
                <w:szCs w:val="20"/>
                <w:lang w:val="bg-BG"/>
              </w:rPr>
            </w:pPr>
            <w:r w:rsidRPr="00BE7206">
              <w:rPr>
                <w:b/>
                <w:sz w:val="20"/>
                <w:szCs w:val="20"/>
                <w:lang w:val="bg-BG"/>
              </w:rPr>
              <w:t>Population in the site</w:t>
            </w:r>
          </w:p>
        </w:tc>
        <w:tc>
          <w:tcPr>
            <w:tcW w:w="1214" w:type="pct"/>
            <w:gridSpan w:val="4"/>
            <w:shd w:val="clear" w:color="auto" w:fill="D9D9D9" w:themeFill="background1" w:themeFillShade="D9"/>
            <w:vAlign w:val="center"/>
          </w:tcPr>
          <w:p w14:paraId="5B918D51" w14:textId="77777777" w:rsidR="00BE7206" w:rsidRPr="00BE7206" w:rsidRDefault="00BE7206" w:rsidP="00BE7206">
            <w:pPr>
              <w:spacing w:after="0"/>
              <w:rPr>
                <w:b/>
                <w:sz w:val="20"/>
                <w:szCs w:val="20"/>
                <w:lang w:val="bg-BG"/>
              </w:rPr>
            </w:pPr>
            <w:r w:rsidRPr="00BE7206">
              <w:rPr>
                <w:b/>
                <w:sz w:val="20"/>
                <w:szCs w:val="20"/>
                <w:lang w:val="bg-BG"/>
              </w:rPr>
              <w:t>Site assessment</w:t>
            </w:r>
          </w:p>
        </w:tc>
      </w:tr>
      <w:tr w:rsidR="00BE7206" w:rsidRPr="00BE7206" w14:paraId="605145A9" w14:textId="77777777" w:rsidTr="00707045">
        <w:trPr>
          <w:jc w:val="center"/>
        </w:trPr>
        <w:tc>
          <w:tcPr>
            <w:tcW w:w="199" w:type="pct"/>
            <w:vMerge w:val="restart"/>
            <w:shd w:val="clear" w:color="auto" w:fill="D9D9D9" w:themeFill="background1" w:themeFillShade="D9"/>
            <w:vAlign w:val="center"/>
          </w:tcPr>
          <w:p w14:paraId="39A8D761" w14:textId="77777777" w:rsidR="00BE7206" w:rsidRPr="00BE7206" w:rsidRDefault="00BE7206" w:rsidP="00BE7206">
            <w:pPr>
              <w:spacing w:after="0"/>
              <w:rPr>
                <w:b/>
                <w:sz w:val="20"/>
                <w:szCs w:val="20"/>
                <w:lang w:val="bg-BG"/>
              </w:rPr>
            </w:pPr>
            <w:r w:rsidRPr="00BE7206">
              <w:rPr>
                <w:b/>
                <w:sz w:val="20"/>
                <w:szCs w:val="20"/>
                <w:lang w:val="bg-BG"/>
              </w:rPr>
              <w:t>G</w:t>
            </w:r>
          </w:p>
        </w:tc>
        <w:tc>
          <w:tcPr>
            <w:tcW w:w="366" w:type="pct"/>
            <w:vMerge w:val="restart"/>
            <w:shd w:val="clear" w:color="auto" w:fill="D9D9D9" w:themeFill="background1" w:themeFillShade="D9"/>
            <w:vAlign w:val="center"/>
          </w:tcPr>
          <w:p w14:paraId="1D5B7BAF" w14:textId="77777777" w:rsidR="00BE7206" w:rsidRPr="00BE7206" w:rsidRDefault="00BE7206" w:rsidP="00BE7206">
            <w:pPr>
              <w:spacing w:after="0"/>
              <w:rPr>
                <w:b/>
                <w:sz w:val="20"/>
                <w:szCs w:val="20"/>
                <w:lang w:val="bg-BG"/>
              </w:rPr>
            </w:pPr>
            <w:r w:rsidRPr="00BE7206">
              <w:rPr>
                <w:b/>
                <w:sz w:val="20"/>
                <w:szCs w:val="20"/>
                <w:lang w:val="bg-BG"/>
              </w:rPr>
              <w:t>Code</w:t>
            </w:r>
          </w:p>
        </w:tc>
        <w:tc>
          <w:tcPr>
            <w:tcW w:w="564" w:type="pct"/>
            <w:vMerge w:val="restart"/>
            <w:shd w:val="clear" w:color="auto" w:fill="D9D9D9" w:themeFill="background1" w:themeFillShade="D9"/>
            <w:vAlign w:val="center"/>
          </w:tcPr>
          <w:p w14:paraId="59A49B13" w14:textId="77777777" w:rsidR="00BE7206" w:rsidRPr="00BE7206" w:rsidRDefault="00BE7206" w:rsidP="00BE7206">
            <w:pPr>
              <w:spacing w:after="0"/>
              <w:rPr>
                <w:b/>
                <w:sz w:val="20"/>
                <w:szCs w:val="20"/>
                <w:lang w:val="bg-BG"/>
              </w:rPr>
            </w:pPr>
            <w:r w:rsidRPr="00BE7206">
              <w:rPr>
                <w:b/>
                <w:sz w:val="20"/>
                <w:szCs w:val="20"/>
                <w:lang w:val="bg-BG"/>
              </w:rPr>
              <w:t>Scientific Name</w:t>
            </w:r>
          </w:p>
        </w:tc>
        <w:tc>
          <w:tcPr>
            <w:tcW w:w="173" w:type="pct"/>
            <w:vMerge w:val="restart"/>
            <w:shd w:val="clear" w:color="auto" w:fill="D9D9D9" w:themeFill="background1" w:themeFillShade="D9"/>
            <w:vAlign w:val="center"/>
          </w:tcPr>
          <w:p w14:paraId="1ADE1214" w14:textId="77777777" w:rsidR="00BE7206" w:rsidRPr="00BE7206" w:rsidRDefault="00BE7206" w:rsidP="00BE7206">
            <w:pPr>
              <w:spacing w:after="0"/>
              <w:rPr>
                <w:b/>
                <w:sz w:val="20"/>
                <w:szCs w:val="20"/>
                <w:lang w:val="bg-BG"/>
              </w:rPr>
            </w:pPr>
            <w:r w:rsidRPr="00BE7206">
              <w:rPr>
                <w:b/>
                <w:sz w:val="20"/>
                <w:szCs w:val="20"/>
                <w:lang w:val="bg-BG"/>
              </w:rPr>
              <w:t>S</w:t>
            </w:r>
          </w:p>
        </w:tc>
        <w:tc>
          <w:tcPr>
            <w:tcW w:w="263" w:type="pct"/>
            <w:vMerge w:val="restart"/>
            <w:shd w:val="clear" w:color="auto" w:fill="D9D9D9" w:themeFill="background1" w:themeFillShade="D9"/>
            <w:vAlign w:val="center"/>
          </w:tcPr>
          <w:p w14:paraId="54684B80" w14:textId="77777777" w:rsidR="00BE7206" w:rsidRPr="00BE7206" w:rsidRDefault="00BE7206" w:rsidP="00BE7206">
            <w:pPr>
              <w:spacing w:after="0"/>
              <w:rPr>
                <w:b/>
                <w:sz w:val="20"/>
                <w:szCs w:val="20"/>
                <w:lang w:val="bg-BG"/>
              </w:rPr>
            </w:pPr>
            <w:r w:rsidRPr="00BE7206">
              <w:rPr>
                <w:b/>
                <w:sz w:val="20"/>
                <w:szCs w:val="20"/>
                <w:lang w:val="bg-BG"/>
              </w:rPr>
              <w:t>NP</w:t>
            </w:r>
          </w:p>
        </w:tc>
        <w:tc>
          <w:tcPr>
            <w:tcW w:w="218" w:type="pct"/>
            <w:gridSpan w:val="2"/>
            <w:vMerge w:val="restart"/>
            <w:shd w:val="clear" w:color="auto" w:fill="D9D9D9" w:themeFill="background1" w:themeFillShade="D9"/>
            <w:vAlign w:val="center"/>
          </w:tcPr>
          <w:p w14:paraId="40255D38" w14:textId="77777777" w:rsidR="00BE7206" w:rsidRPr="00BE7206" w:rsidRDefault="00BE7206" w:rsidP="00BE7206">
            <w:pPr>
              <w:spacing w:after="0"/>
              <w:rPr>
                <w:b/>
                <w:sz w:val="20"/>
                <w:szCs w:val="20"/>
                <w:lang w:val="bg-BG"/>
              </w:rPr>
            </w:pPr>
            <w:r w:rsidRPr="00BE7206">
              <w:rPr>
                <w:b/>
                <w:sz w:val="20"/>
                <w:szCs w:val="20"/>
                <w:lang w:val="bg-BG"/>
              </w:rPr>
              <w:t>T</w:t>
            </w:r>
          </w:p>
        </w:tc>
        <w:tc>
          <w:tcPr>
            <w:tcW w:w="621" w:type="pct"/>
            <w:gridSpan w:val="2"/>
            <w:shd w:val="clear" w:color="auto" w:fill="D9D9D9" w:themeFill="background1" w:themeFillShade="D9"/>
            <w:vAlign w:val="center"/>
          </w:tcPr>
          <w:p w14:paraId="74760083" w14:textId="77777777" w:rsidR="00BE7206" w:rsidRPr="00BE7206" w:rsidRDefault="00BE7206" w:rsidP="00BE7206">
            <w:pPr>
              <w:spacing w:after="0"/>
              <w:rPr>
                <w:b/>
                <w:sz w:val="20"/>
                <w:szCs w:val="20"/>
                <w:lang w:val="bg-BG"/>
              </w:rPr>
            </w:pPr>
            <w:r w:rsidRPr="00BE7206">
              <w:rPr>
                <w:b/>
                <w:sz w:val="20"/>
                <w:szCs w:val="20"/>
                <w:lang w:val="bg-BG"/>
              </w:rPr>
              <w:t>Size</w:t>
            </w:r>
          </w:p>
        </w:tc>
        <w:tc>
          <w:tcPr>
            <w:tcW w:w="327" w:type="pct"/>
            <w:vMerge w:val="restart"/>
            <w:shd w:val="clear" w:color="auto" w:fill="D9D9D9" w:themeFill="background1" w:themeFillShade="D9"/>
            <w:vAlign w:val="center"/>
          </w:tcPr>
          <w:p w14:paraId="6DFE9341" w14:textId="77777777" w:rsidR="00BE7206" w:rsidRPr="00BE7206" w:rsidRDefault="00BE7206" w:rsidP="00BE7206">
            <w:pPr>
              <w:spacing w:after="0"/>
              <w:rPr>
                <w:b/>
                <w:sz w:val="20"/>
                <w:szCs w:val="20"/>
                <w:lang w:val="bg-BG"/>
              </w:rPr>
            </w:pPr>
            <w:r w:rsidRPr="00BE7206">
              <w:rPr>
                <w:b/>
                <w:sz w:val="20"/>
                <w:szCs w:val="20"/>
                <w:lang w:val="bg-BG"/>
              </w:rPr>
              <w:t>Unit</w:t>
            </w:r>
          </w:p>
        </w:tc>
        <w:tc>
          <w:tcPr>
            <w:tcW w:w="317" w:type="pct"/>
            <w:vMerge w:val="restart"/>
            <w:shd w:val="clear" w:color="auto" w:fill="D9D9D9" w:themeFill="background1" w:themeFillShade="D9"/>
            <w:vAlign w:val="center"/>
          </w:tcPr>
          <w:p w14:paraId="5A641395" w14:textId="77777777" w:rsidR="00BE7206" w:rsidRPr="00BE7206" w:rsidRDefault="00BE7206" w:rsidP="00BE7206">
            <w:pPr>
              <w:spacing w:after="0"/>
              <w:rPr>
                <w:b/>
                <w:sz w:val="20"/>
                <w:szCs w:val="20"/>
                <w:lang w:val="bg-BG"/>
              </w:rPr>
            </w:pPr>
            <w:r w:rsidRPr="00BE7206">
              <w:rPr>
                <w:b/>
                <w:sz w:val="20"/>
                <w:szCs w:val="20"/>
                <w:lang w:val="bg-BG"/>
              </w:rPr>
              <w:t>Cat.</w:t>
            </w:r>
          </w:p>
        </w:tc>
        <w:tc>
          <w:tcPr>
            <w:tcW w:w="468" w:type="pct"/>
            <w:vMerge w:val="restart"/>
            <w:shd w:val="clear" w:color="auto" w:fill="D9D9D9" w:themeFill="background1" w:themeFillShade="D9"/>
            <w:vAlign w:val="center"/>
          </w:tcPr>
          <w:p w14:paraId="4C50156B" w14:textId="77777777" w:rsidR="00BE7206" w:rsidRPr="00BE7206" w:rsidRDefault="00BE7206" w:rsidP="00BE7206">
            <w:pPr>
              <w:spacing w:after="0"/>
              <w:rPr>
                <w:b/>
                <w:sz w:val="20"/>
                <w:szCs w:val="20"/>
                <w:lang w:val="bg-BG"/>
              </w:rPr>
            </w:pPr>
            <w:r w:rsidRPr="00BE7206">
              <w:rPr>
                <w:b/>
                <w:sz w:val="20"/>
                <w:szCs w:val="20"/>
                <w:lang w:val="bg-BG"/>
              </w:rPr>
              <w:t>D.qual.</w:t>
            </w:r>
          </w:p>
        </w:tc>
        <w:tc>
          <w:tcPr>
            <w:tcW w:w="538" w:type="pct"/>
            <w:gridSpan w:val="2"/>
            <w:shd w:val="clear" w:color="auto" w:fill="D9D9D9" w:themeFill="background1" w:themeFillShade="D9"/>
            <w:vAlign w:val="center"/>
          </w:tcPr>
          <w:p w14:paraId="37527EFE" w14:textId="77777777" w:rsidR="00BE7206" w:rsidRPr="00BE7206" w:rsidRDefault="00BE7206" w:rsidP="00BE7206">
            <w:pPr>
              <w:spacing w:after="0"/>
              <w:rPr>
                <w:b/>
                <w:sz w:val="20"/>
                <w:szCs w:val="20"/>
                <w:lang w:val="bg-BG"/>
              </w:rPr>
            </w:pPr>
            <w:r w:rsidRPr="00BE7206">
              <w:rPr>
                <w:b/>
                <w:sz w:val="20"/>
                <w:szCs w:val="20"/>
                <w:lang w:val="bg-BG"/>
              </w:rPr>
              <w:t>A/B/C/D</w:t>
            </w:r>
          </w:p>
        </w:tc>
        <w:tc>
          <w:tcPr>
            <w:tcW w:w="945" w:type="pct"/>
            <w:gridSpan w:val="3"/>
            <w:shd w:val="clear" w:color="auto" w:fill="D9D9D9" w:themeFill="background1" w:themeFillShade="D9"/>
            <w:vAlign w:val="center"/>
          </w:tcPr>
          <w:p w14:paraId="72DE96EF" w14:textId="77777777" w:rsidR="00BE7206" w:rsidRPr="00BE7206" w:rsidRDefault="00BE7206" w:rsidP="00BE7206">
            <w:pPr>
              <w:spacing w:after="0"/>
              <w:rPr>
                <w:b/>
                <w:sz w:val="20"/>
                <w:szCs w:val="20"/>
                <w:lang w:val="bg-BG"/>
              </w:rPr>
            </w:pPr>
            <w:r w:rsidRPr="00BE7206">
              <w:rPr>
                <w:b/>
                <w:sz w:val="20"/>
                <w:szCs w:val="20"/>
                <w:lang w:val="bg-BG"/>
              </w:rPr>
              <w:t>A/B/C</w:t>
            </w:r>
          </w:p>
        </w:tc>
      </w:tr>
      <w:tr w:rsidR="00BE7206" w:rsidRPr="00BE7206" w14:paraId="14AB4FF6" w14:textId="77777777" w:rsidTr="00707045">
        <w:trPr>
          <w:jc w:val="center"/>
        </w:trPr>
        <w:tc>
          <w:tcPr>
            <w:tcW w:w="199" w:type="pct"/>
            <w:vMerge/>
            <w:shd w:val="clear" w:color="auto" w:fill="D9D9D9" w:themeFill="background1" w:themeFillShade="D9"/>
            <w:vAlign w:val="center"/>
          </w:tcPr>
          <w:p w14:paraId="28EA4188" w14:textId="77777777" w:rsidR="00BE7206" w:rsidRPr="00BE7206" w:rsidRDefault="00BE7206" w:rsidP="00BE7206">
            <w:pPr>
              <w:spacing w:after="0"/>
              <w:rPr>
                <w:sz w:val="20"/>
                <w:szCs w:val="20"/>
                <w:lang w:val="bg-BG"/>
              </w:rPr>
            </w:pPr>
          </w:p>
        </w:tc>
        <w:tc>
          <w:tcPr>
            <w:tcW w:w="366" w:type="pct"/>
            <w:vMerge/>
            <w:shd w:val="clear" w:color="auto" w:fill="D9D9D9" w:themeFill="background1" w:themeFillShade="D9"/>
            <w:vAlign w:val="center"/>
          </w:tcPr>
          <w:p w14:paraId="3DE0CFC7" w14:textId="77777777" w:rsidR="00BE7206" w:rsidRPr="00BE7206" w:rsidRDefault="00BE7206" w:rsidP="00BE7206">
            <w:pPr>
              <w:spacing w:after="0"/>
              <w:rPr>
                <w:sz w:val="20"/>
                <w:szCs w:val="20"/>
                <w:lang w:val="bg-BG"/>
              </w:rPr>
            </w:pPr>
          </w:p>
        </w:tc>
        <w:tc>
          <w:tcPr>
            <w:tcW w:w="564" w:type="pct"/>
            <w:vMerge/>
            <w:shd w:val="clear" w:color="auto" w:fill="D9D9D9" w:themeFill="background1" w:themeFillShade="D9"/>
            <w:vAlign w:val="center"/>
          </w:tcPr>
          <w:p w14:paraId="748FE92B" w14:textId="77777777" w:rsidR="00BE7206" w:rsidRPr="00BE7206" w:rsidRDefault="00BE7206" w:rsidP="00BE7206">
            <w:pPr>
              <w:spacing w:after="0"/>
              <w:rPr>
                <w:sz w:val="20"/>
                <w:szCs w:val="20"/>
                <w:lang w:val="bg-BG"/>
              </w:rPr>
            </w:pPr>
          </w:p>
        </w:tc>
        <w:tc>
          <w:tcPr>
            <w:tcW w:w="173" w:type="pct"/>
            <w:vMerge/>
            <w:shd w:val="clear" w:color="auto" w:fill="D9D9D9" w:themeFill="background1" w:themeFillShade="D9"/>
            <w:vAlign w:val="center"/>
          </w:tcPr>
          <w:p w14:paraId="4FF11BB1" w14:textId="77777777" w:rsidR="00BE7206" w:rsidRPr="00BE7206" w:rsidRDefault="00BE7206" w:rsidP="00BE7206">
            <w:pPr>
              <w:spacing w:after="0"/>
              <w:rPr>
                <w:sz w:val="20"/>
                <w:szCs w:val="20"/>
                <w:lang w:val="bg-BG"/>
              </w:rPr>
            </w:pPr>
          </w:p>
        </w:tc>
        <w:tc>
          <w:tcPr>
            <w:tcW w:w="263" w:type="pct"/>
            <w:vMerge/>
            <w:shd w:val="clear" w:color="auto" w:fill="D9D9D9" w:themeFill="background1" w:themeFillShade="D9"/>
            <w:vAlign w:val="center"/>
          </w:tcPr>
          <w:p w14:paraId="6FC045EA" w14:textId="77777777" w:rsidR="00BE7206" w:rsidRPr="00BE7206" w:rsidRDefault="00BE7206" w:rsidP="00BE7206">
            <w:pPr>
              <w:spacing w:after="0"/>
              <w:rPr>
                <w:b/>
                <w:sz w:val="20"/>
                <w:szCs w:val="20"/>
                <w:lang w:val="bg-BG"/>
              </w:rPr>
            </w:pPr>
          </w:p>
        </w:tc>
        <w:tc>
          <w:tcPr>
            <w:tcW w:w="218" w:type="pct"/>
            <w:gridSpan w:val="2"/>
            <w:vMerge/>
            <w:shd w:val="clear" w:color="auto" w:fill="D9D9D9" w:themeFill="background1" w:themeFillShade="D9"/>
            <w:vAlign w:val="center"/>
          </w:tcPr>
          <w:p w14:paraId="3E47226F" w14:textId="77777777" w:rsidR="00BE7206" w:rsidRPr="00BE7206" w:rsidRDefault="00BE7206" w:rsidP="00BE7206">
            <w:pPr>
              <w:spacing w:after="0"/>
              <w:rPr>
                <w:b/>
                <w:sz w:val="20"/>
                <w:szCs w:val="20"/>
                <w:lang w:val="bg-BG"/>
              </w:rPr>
            </w:pPr>
          </w:p>
        </w:tc>
        <w:tc>
          <w:tcPr>
            <w:tcW w:w="288" w:type="pct"/>
            <w:shd w:val="clear" w:color="auto" w:fill="D9D9D9" w:themeFill="background1" w:themeFillShade="D9"/>
            <w:vAlign w:val="center"/>
          </w:tcPr>
          <w:p w14:paraId="4A00E30D" w14:textId="77777777" w:rsidR="00BE7206" w:rsidRPr="00BE7206" w:rsidRDefault="00BE7206" w:rsidP="00BE7206">
            <w:pPr>
              <w:spacing w:after="0"/>
              <w:rPr>
                <w:b/>
                <w:sz w:val="20"/>
                <w:szCs w:val="20"/>
                <w:lang w:val="bg-BG"/>
              </w:rPr>
            </w:pPr>
            <w:r w:rsidRPr="00BE7206">
              <w:rPr>
                <w:b/>
                <w:sz w:val="20"/>
                <w:szCs w:val="20"/>
                <w:lang w:val="bg-BG"/>
              </w:rPr>
              <w:t>Min</w:t>
            </w:r>
          </w:p>
        </w:tc>
        <w:tc>
          <w:tcPr>
            <w:tcW w:w="333" w:type="pct"/>
            <w:shd w:val="clear" w:color="auto" w:fill="D9D9D9" w:themeFill="background1" w:themeFillShade="D9"/>
            <w:vAlign w:val="center"/>
          </w:tcPr>
          <w:p w14:paraId="1F1344B0" w14:textId="77777777" w:rsidR="00BE7206" w:rsidRPr="00BE7206" w:rsidRDefault="00BE7206" w:rsidP="00BE7206">
            <w:pPr>
              <w:spacing w:after="0"/>
              <w:rPr>
                <w:b/>
                <w:sz w:val="20"/>
                <w:szCs w:val="20"/>
                <w:lang w:val="bg-BG"/>
              </w:rPr>
            </w:pPr>
            <w:r w:rsidRPr="00BE7206">
              <w:rPr>
                <w:b/>
                <w:sz w:val="20"/>
                <w:szCs w:val="20"/>
                <w:lang w:val="bg-BG"/>
              </w:rPr>
              <w:t>Max</w:t>
            </w:r>
          </w:p>
        </w:tc>
        <w:tc>
          <w:tcPr>
            <w:tcW w:w="327" w:type="pct"/>
            <w:vMerge/>
            <w:shd w:val="clear" w:color="auto" w:fill="D9D9D9" w:themeFill="background1" w:themeFillShade="D9"/>
            <w:vAlign w:val="center"/>
          </w:tcPr>
          <w:p w14:paraId="413EDB0B" w14:textId="77777777" w:rsidR="00BE7206" w:rsidRPr="00BE7206" w:rsidRDefault="00BE7206" w:rsidP="00BE7206">
            <w:pPr>
              <w:spacing w:after="0"/>
              <w:rPr>
                <w:b/>
                <w:sz w:val="20"/>
                <w:szCs w:val="20"/>
                <w:lang w:val="bg-BG"/>
              </w:rPr>
            </w:pPr>
          </w:p>
        </w:tc>
        <w:tc>
          <w:tcPr>
            <w:tcW w:w="317" w:type="pct"/>
            <w:vMerge/>
            <w:shd w:val="clear" w:color="auto" w:fill="D9D9D9" w:themeFill="background1" w:themeFillShade="D9"/>
            <w:vAlign w:val="center"/>
          </w:tcPr>
          <w:p w14:paraId="23661D4C" w14:textId="77777777" w:rsidR="00BE7206" w:rsidRPr="00BE7206" w:rsidRDefault="00BE7206" w:rsidP="00BE7206">
            <w:pPr>
              <w:spacing w:after="0"/>
              <w:rPr>
                <w:b/>
                <w:sz w:val="20"/>
                <w:szCs w:val="20"/>
                <w:lang w:val="bg-BG"/>
              </w:rPr>
            </w:pPr>
          </w:p>
        </w:tc>
        <w:tc>
          <w:tcPr>
            <w:tcW w:w="468" w:type="pct"/>
            <w:vMerge/>
            <w:shd w:val="clear" w:color="auto" w:fill="D9D9D9" w:themeFill="background1" w:themeFillShade="D9"/>
            <w:vAlign w:val="center"/>
          </w:tcPr>
          <w:p w14:paraId="1F7EC075" w14:textId="77777777" w:rsidR="00BE7206" w:rsidRPr="00BE7206" w:rsidRDefault="00BE7206" w:rsidP="00BE7206">
            <w:pPr>
              <w:spacing w:after="0"/>
              <w:rPr>
                <w:b/>
                <w:sz w:val="20"/>
                <w:szCs w:val="20"/>
                <w:lang w:val="bg-BG"/>
              </w:rPr>
            </w:pPr>
          </w:p>
        </w:tc>
        <w:tc>
          <w:tcPr>
            <w:tcW w:w="538" w:type="pct"/>
            <w:gridSpan w:val="2"/>
            <w:shd w:val="clear" w:color="auto" w:fill="D9D9D9" w:themeFill="background1" w:themeFillShade="D9"/>
            <w:vAlign w:val="center"/>
          </w:tcPr>
          <w:p w14:paraId="5CAA05CB" w14:textId="77777777" w:rsidR="00BE7206" w:rsidRPr="00BE7206" w:rsidRDefault="00BE7206" w:rsidP="00BE7206">
            <w:pPr>
              <w:spacing w:after="0"/>
              <w:rPr>
                <w:b/>
                <w:sz w:val="20"/>
                <w:szCs w:val="20"/>
                <w:lang w:val="bg-BG"/>
              </w:rPr>
            </w:pPr>
            <w:r w:rsidRPr="00BE7206">
              <w:rPr>
                <w:b/>
                <w:sz w:val="20"/>
                <w:szCs w:val="20"/>
                <w:lang w:val="bg-BG"/>
              </w:rPr>
              <w:t>Pop.</w:t>
            </w:r>
          </w:p>
        </w:tc>
        <w:tc>
          <w:tcPr>
            <w:tcW w:w="343" w:type="pct"/>
            <w:shd w:val="clear" w:color="auto" w:fill="D9D9D9" w:themeFill="background1" w:themeFillShade="D9"/>
            <w:vAlign w:val="center"/>
          </w:tcPr>
          <w:p w14:paraId="01AD2CEB" w14:textId="77777777" w:rsidR="00BE7206" w:rsidRPr="00BE7206" w:rsidRDefault="00BE7206" w:rsidP="00BE7206">
            <w:pPr>
              <w:spacing w:after="0"/>
              <w:rPr>
                <w:b/>
                <w:sz w:val="20"/>
                <w:szCs w:val="20"/>
                <w:lang w:val="bg-BG"/>
              </w:rPr>
            </w:pPr>
            <w:r w:rsidRPr="00BE7206">
              <w:rPr>
                <w:b/>
                <w:sz w:val="20"/>
                <w:szCs w:val="20"/>
                <w:lang w:val="bg-BG"/>
              </w:rPr>
              <w:t>Con.</w:t>
            </w:r>
          </w:p>
        </w:tc>
        <w:tc>
          <w:tcPr>
            <w:tcW w:w="285" w:type="pct"/>
            <w:shd w:val="clear" w:color="auto" w:fill="D9D9D9" w:themeFill="background1" w:themeFillShade="D9"/>
            <w:vAlign w:val="center"/>
          </w:tcPr>
          <w:p w14:paraId="6BA0E39F" w14:textId="77777777" w:rsidR="00BE7206" w:rsidRPr="00BE7206" w:rsidRDefault="00BE7206" w:rsidP="00BE7206">
            <w:pPr>
              <w:spacing w:after="0"/>
              <w:rPr>
                <w:b/>
                <w:sz w:val="20"/>
                <w:szCs w:val="20"/>
                <w:lang w:val="bg-BG"/>
              </w:rPr>
            </w:pPr>
            <w:r w:rsidRPr="00BE7206">
              <w:rPr>
                <w:b/>
                <w:sz w:val="20"/>
                <w:szCs w:val="20"/>
                <w:lang w:val="bg-BG"/>
              </w:rPr>
              <w:t>Iso.</w:t>
            </w:r>
          </w:p>
        </w:tc>
        <w:tc>
          <w:tcPr>
            <w:tcW w:w="317" w:type="pct"/>
            <w:shd w:val="clear" w:color="auto" w:fill="D9D9D9" w:themeFill="background1" w:themeFillShade="D9"/>
            <w:vAlign w:val="center"/>
          </w:tcPr>
          <w:p w14:paraId="16494A12" w14:textId="77777777" w:rsidR="00BE7206" w:rsidRPr="00BE7206" w:rsidRDefault="00BE7206" w:rsidP="00BE7206">
            <w:pPr>
              <w:spacing w:after="0"/>
              <w:rPr>
                <w:b/>
                <w:sz w:val="20"/>
                <w:szCs w:val="20"/>
                <w:lang w:val="bg-BG"/>
              </w:rPr>
            </w:pPr>
            <w:r w:rsidRPr="00BE7206">
              <w:rPr>
                <w:b/>
                <w:sz w:val="20"/>
                <w:szCs w:val="20"/>
                <w:lang w:val="bg-BG"/>
              </w:rPr>
              <w:t>Glo.</w:t>
            </w:r>
          </w:p>
        </w:tc>
      </w:tr>
      <w:tr w:rsidR="00BE7206" w:rsidRPr="00BE7206" w14:paraId="48E94486" w14:textId="77777777" w:rsidTr="00BE7206">
        <w:trPr>
          <w:jc w:val="center"/>
        </w:trPr>
        <w:tc>
          <w:tcPr>
            <w:tcW w:w="199" w:type="pct"/>
            <w:shd w:val="clear" w:color="auto" w:fill="auto"/>
            <w:vAlign w:val="center"/>
          </w:tcPr>
          <w:p w14:paraId="0B27456C" w14:textId="77777777" w:rsidR="00BE7206" w:rsidRPr="00BE7206" w:rsidRDefault="00BE7206" w:rsidP="00BE7206">
            <w:pPr>
              <w:spacing w:after="0"/>
              <w:rPr>
                <w:sz w:val="20"/>
                <w:szCs w:val="20"/>
                <w:lang w:val="en-GB"/>
              </w:rPr>
            </w:pPr>
            <w:r w:rsidRPr="00BE7206">
              <w:rPr>
                <w:sz w:val="20"/>
                <w:szCs w:val="20"/>
                <w:lang w:val="en-GB"/>
              </w:rPr>
              <w:t>B</w:t>
            </w:r>
          </w:p>
        </w:tc>
        <w:tc>
          <w:tcPr>
            <w:tcW w:w="366" w:type="pct"/>
            <w:shd w:val="clear" w:color="auto" w:fill="auto"/>
            <w:vAlign w:val="center"/>
          </w:tcPr>
          <w:p w14:paraId="7C9EE46C" w14:textId="77777777" w:rsidR="00BE7206" w:rsidRPr="00BE7206" w:rsidRDefault="00BE7206" w:rsidP="00BE7206">
            <w:pPr>
              <w:spacing w:after="0"/>
              <w:rPr>
                <w:sz w:val="20"/>
                <w:szCs w:val="20"/>
                <w:lang w:val="bg-BG"/>
              </w:rPr>
            </w:pPr>
            <w:r w:rsidRPr="00BE7206">
              <w:rPr>
                <w:sz w:val="20"/>
                <w:szCs w:val="20"/>
              </w:rPr>
              <w:t>A0</w:t>
            </w:r>
            <w:r w:rsidRPr="00BE7206">
              <w:rPr>
                <w:sz w:val="20"/>
                <w:szCs w:val="20"/>
                <w:lang w:val="bg-BG"/>
              </w:rPr>
              <w:t>31</w:t>
            </w:r>
          </w:p>
        </w:tc>
        <w:tc>
          <w:tcPr>
            <w:tcW w:w="564" w:type="pct"/>
            <w:shd w:val="clear" w:color="auto" w:fill="auto"/>
            <w:vAlign w:val="center"/>
          </w:tcPr>
          <w:p w14:paraId="76ADF92B" w14:textId="77777777" w:rsidR="00BE7206" w:rsidRPr="00BE7206" w:rsidRDefault="00BE7206" w:rsidP="00BE7206">
            <w:pPr>
              <w:spacing w:after="0"/>
              <w:rPr>
                <w:i/>
                <w:sz w:val="20"/>
                <w:szCs w:val="20"/>
              </w:rPr>
            </w:pPr>
            <w:r w:rsidRPr="00BE7206">
              <w:rPr>
                <w:i/>
                <w:sz w:val="20"/>
                <w:szCs w:val="20"/>
              </w:rPr>
              <w:t>Ciconia ciconia</w:t>
            </w:r>
          </w:p>
        </w:tc>
        <w:tc>
          <w:tcPr>
            <w:tcW w:w="173" w:type="pct"/>
            <w:shd w:val="clear" w:color="auto" w:fill="auto"/>
            <w:vAlign w:val="center"/>
          </w:tcPr>
          <w:p w14:paraId="0B3CE33B" w14:textId="77777777" w:rsidR="00BE7206" w:rsidRPr="00BE7206" w:rsidRDefault="00BE7206" w:rsidP="00BE7206">
            <w:pPr>
              <w:spacing w:after="0"/>
              <w:rPr>
                <w:sz w:val="20"/>
                <w:szCs w:val="20"/>
                <w:lang w:val="bg-BG"/>
              </w:rPr>
            </w:pPr>
          </w:p>
        </w:tc>
        <w:tc>
          <w:tcPr>
            <w:tcW w:w="263" w:type="pct"/>
            <w:shd w:val="clear" w:color="auto" w:fill="auto"/>
            <w:vAlign w:val="center"/>
          </w:tcPr>
          <w:p w14:paraId="39E6049C" w14:textId="77777777" w:rsidR="00BE7206" w:rsidRPr="00BE7206" w:rsidRDefault="00BE7206" w:rsidP="00BE7206">
            <w:pPr>
              <w:spacing w:after="0"/>
              <w:rPr>
                <w:b/>
                <w:sz w:val="20"/>
                <w:szCs w:val="20"/>
                <w:lang w:val="bg-BG"/>
              </w:rPr>
            </w:pPr>
          </w:p>
        </w:tc>
        <w:tc>
          <w:tcPr>
            <w:tcW w:w="218" w:type="pct"/>
            <w:gridSpan w:val="2"/>
            <w:shd w:val="clear" w:color="auto" w:fill="auto"/>
            <w:vAlign w:val="center"/>
          </w:tcPr>
          <w:p w14:paraId="484B94A9" w14:textId="77777777" w:rsidR="00BE7206" w:rsidRPr="00BE7206" w:rsidRDefault="00BE7206" w:rsidP="00BE7206">
            <w:pPr>
              <w:spacing w:after="0"/>
              <w:rPr>
                <w:sz w:val="20"/>
                <w:szCs w:val="20"/>
              </w:rPr>
            </w:pPr>
            <w:r w:rsidRPr="00BE7206">
              <w:rPr>
                <w:sz w:val="20"/>
                <w:szCs w:val="20"/>
              </w:rPr>
              <w:t>r</w:t>
            </w:r>
          </w:p>
        </w:tc>
        <w:tc>
          <w:tcPr>
            <w:tcW w:w="288" w:type="pct"/>
            <w:shd w:val="clear" w:color="auto" w:fill="auto"/>
            <w:vAlign w:val="center"/>
          </w:tcPr>
          <w:p w14:paraId="1692F5E2" w14:textId="77777777" w:rsidR="00BE7206" w:rsidRPr="00BE7206" w:rsidRDefault="00BE7206" w:rsidP="00BE7206">
            <w:pPr>
              <w:spacing w:after="0"/>
              <w:rPr>
                <w:color w:val="FF0000"/>
                <w:sz w:val="20"/>
                <w:szCs w:val="20"/>
                <w:lang w:val="en-GB"/>
              </w:rPr>
            </w:pPr>
            <w:r w:rsidRPr="00BE7206">
              <w:rPr>
                <w:color w:val="FF0000"/>
                <w:sz w:val="20"/>
                <w:szCs w:val="20"/>
                <w:lang w:val="en-GB"/>
              </w:rPr>
              <w:t>0</w:t>
            </w:r>
          </w:p>
        </w:tc>
        <w:tc>
          <w:tcPr>
            <w:tcW w:w="333" w:type="pct"/>
            <w:shd w:val="clear" w:color="auto" w:fill="auto"/>
            <w:vAlign w:val="center"/>
          </w:tcPr>
          <w:p w14:paraId="1EEF9474" w14:textId="77777777" w:rsidR="00BE7206" w:rsidRPr="00BE7206" w:rsidRDefault="00BE7206" w:rsidP="00BE7206">
            <w:pPr>
              <w:spacing w:after="0"/>
              <w:rPr>
                <w:color w:val="FF0000"/>
                <w:sz w:val="20"/>
                <w:szCs w:val="20"/>
              </w:rPr>
            </w:pPr>
            <w:r w:rsidRPr="00BE7206">
              <w:rPr>
                <w:color w:val="FF0000"/>
                <w:sz w:val="20"/>
                <w:szCs w:val="20"/>
              </w:rPr>
              <w:t>1</w:t>
            </w:r>
          </w:p>
        </w:tc>
        <w:tc>
          <w:tcPr>
            <w:tcW w:w="327" w:type="pct"/>
            <w:shd w:val="clear" w:color="auto" w:fill="auto"/>
            <w:vAlign w:val="center"/>
          </w:tcPr>
          <w:p w14:paraId="681EE634" w14:textId="77777777" w:rsidR="00BE7206" w:rsidRPr="00BE7206" w:rsidRDefault="00BE7206" w:rsidP="00BE7206">
            <w:pPr>
              <w:spacing w:after="0"/>
              <w:rPr>
                <w:color w:val="FF0000"/>
                <w:sz w:val="20"/>
                <w:szCs w:val="20"/>
                <w:lang w:val="en-GB"/>
              </w:rPr>
            </w:pPr>
            <w:r w:rsidRPr="00BE7206">
              <w:rPr>
                <w:color w:val="FF0000"/>
                <w:sz w:val="20"/>
                <w:szCs w:val="20"/>
                <w:lang w:val="en-GB"/>
              </w:rPr>
              <w:t>p</w:t>
            </w:r>
          </w:p>
        </w:tc>
        <w:tc>
          <w:tcPr>
            <w:tcW w:w="317" w:type="pct"/>
            <w:shd w:val="clear" w:color="auto" w:fill="auto"/>
            <w:vAlign w:val="center"/>
          </w:tcPr>
          <w:p w14:paraId="04723E59" w14:textId="77777777" w:rsidR="00BE7206" w:rsidRPr="00BE7206" w:rsidRDefault="00BE7206" w:rsidP="00BE7206">
            <w:pPr>
              <w:spacing w:after="0"/>
              <w:rPr>
                <w:b/>
                <w:sz w:val="20"/>
                <w:szCs w:val="20"/>
                <w:lang w:val="bg-BG"/>
              </w:rPr>
            </w:pPr>
          </w:p>
        </w:tc>
        <w:tc>
          <w:tcPr>
            <w:tcW w:w="468" w:type="pct"/>
            <w:shd w:val="clear" w:color="auto" w:fill="auto"/>
            <w:vAlign w:val="center"/>
          </w:tcPr>
          <w:p w14:paraId="2DCE8D90" w14:textId="77777777" w:rsidR="00BE7206" w:rsidRPr="00BE7206" w:rsidRDefault="00BE7206" w:rsidP="00BE7206">
            <w:pPr>
              <w:spacing w:after="0"/>
              <w:rPr>
                <w:sz w:val="20"/>
                <w:szCs w:val="20"/>
              </w:rPr>
            </w:pPr>
            <w:r w:rsidRPr="00BE7206">
              <w:rPr>
                <w:sz w:val="20"/>
                <w:szCs w:val="20"/>
              </w:rPr>
              <w:t>G</w:t>
            </w:r>
          </w:p>
        </w:tc>
        <w:tc>
          <w:tcPr>
            <w:tcW w:w="538" w:type="pct"/>
            <w:gridSpan w:val="2"/>
            <w:shd w:val="clear" w:color="auto" w:fill="auto"/>
            <w:vAlign w:val="center"/>
          </w:tcPr>
          <w:p w14:paraId="68198DC0" w14:textId="77777777" w:rsidR="00BE7206" w:rsidRPr="00BE7206" w:rsidRDefault="00BE7206" w:rsidP="00BE7206">
            <w:pPr>
              <w:spacing w:after="0"/>
              <w:rPr>
                <w:sz w:val="20"/>
                <w:szCs w:val="20"/>
              </w:rPr>
            </w:pPr>
            <w:r w:rsidRPr="00BE7206">
              <w:rPr>
                <w:sz w:val="20"/>
                <w:szCs w:val="20"/>
              </w:rPr>
              <w:t>C</w:t>
            </w:r>
          </w:p>
        </w:tc>
        <w:tc>
          <w:tcPr>
            <w:tcW w:w="343" w:type="pct"/>
            <w:shd w:val="clear" w:color="auto" w:fill="auto"/>
            <w:vAlign w:val="center"/>
          </w:tcPr>
          <w:p w14:paraId="375FE0AF" w14:textId="77777777" w:rsidR="00BE7206" w:rsidRPr="00BE7206" w:rsidRDefault="00BE7206" w:rsidP="00BE7206">
            <w:pPr>
              <w:spacing w:after="0"/>
              <w:rPr>
                <w:sz w:val="20"/>
                <w:szCs w:val="20"/>
              </w:rPr>
            </w:pPr>
            <w:r w:rsidRPr="00BE7206">
              <w:rPr>
                <w:sz w:val="20"/>
                <w:szCs w:val="20"/>
              </w:rPr>
              <w:t>B</w:t>
            </w:r>
          </w:p>
        </w:tc>
        <w:tc>
          <w:tcPr>
            <w:tcW w:w="285" w:type="pct"/>
            <w:shd w:val="clear" w:color="auto" w:fill="auto"/>
            <w:vAlign w:val="center"/>
          </w:tcPr>
          <w:p w14:paraId="743B5C8F" w14:textId="77777777" w:rsidR="00BE7206" w:rsidRPr="00BE7206" w:rsidRDefault="00BE7206" w:rsidP="00BE7206">
            <w:pPr>
              <w:spacing w:after="0"/>
              <w:rPr>
                <w:sz w:val="20"/>
                <w:szCs w:val="20"/>
              </w:rPr>
            </w:pPr>
            <w:r w:rsidRPr="00BE7206">
              <w:rPr>
                <w:sz w:val="20"/>
                <w:szCs w:val="20"/>
              </w:rPr>
              <w:t>C</w:t>
            </w:r>
          </w:p>
        </w:tc>
        <w:tc>
          <w:tcPr>
            <w:tcW w:w="317" w:type="pct"/>
            <w:shd w:val="clear" w:color="auto" w:fill="auto"/>
            <w:vAlign w:val="center"/>
          </w:tcPr>
          <w:p w14:paraId="245AC2A0" w14:textId="77777777" w:rsidR="00BE7206" w:rsidRPr="00BE7206" w:rsidRDefault="00BE7206" w:rsidP="00BE7206">
            <w:pPr>
              <w:spacing w:after="0"/>
              <w:rPr>
                <w:sz w:val="20"/>
                <w:szCs w:val="20"/>
              </w:rPr>
            </w:pPr>
            <w:r w:rsidRPr="00BE7206">
              <w:rPr>
                <w:sz w:val="20"/>
                <w:szCs w:val="20"/>
              </w:rPr>
              <w:t>C</w:t>
            </w:r>
          </w:p>
        </w:tc>
      </w:tr>
    </w:tbl>
    <w:p w14:paraId="391EA325" w14:textId="77777777" w:rsidR="00BE7206" w:rsidRPr="00473F4D" w:rsidRDefault="00BE7206" w:rsidP="003B0A43">
      <w:pPr>
        <w:spacing w:after="120"/>
        <w:rPr>
          <w:lang w:val="bg-BG"/>
        </w:rPr>
      </w:pPr>
    </w:p>
    <w:p w14:paraId="0CC1C4D2" w14:textId="77777777" w:rsidR="006A20F6" w:rsidRPr="006A20F6" w:rsidRDefault="006A20F6" w:rsidP="00BE7206">
      <w:pPr>
        <w:pStyle w:val="Heading1"/>
        <w:jc w:val="center"/>
        <w:rPr>
          <w:lang w:val="ru-RU" w:eastAsia="bg-BG"/>
        </w:rPr>
      </w:pPr>
      <w:bookmarkStart w:id="32" w:name="_Toc89106076"/>
      <w:bookmarkStart w:id="33" w:name="_Toc89121981"/>
      <w:bookmarkStart w:id="34" w:name="_Toc96961342"/>
      <w:r w:rsidRPr="006A20F6">
        <w:rPr>
          <w:lang w:val="ru-RU" w:eastAsia="bg-BG"/>
        </w:rPr>
        <w:t xml:space="preserve">Специфични цели за А036 </w:t>
      </w:r>
      <w:r w:rsidRPr="006A20F6">
        <w:rPr>
          <w:i/>
          <w:iCs/>
          <w:lang w:eastAsia="bg-BG"/>
        </w:rPr>
        <w:t>Cygnus</w:t>
      </w:r>
      <w:r w:rsidRPr="006A20F6">
        <w:rPr>
          <w:i/>
          <w:iCs/>
          <w:lang w:val="ru-RU" w:eastAsia="bg-BG"/>
        </w:rPr>
        <w:t xml:space="preserve"> </w:t>
      </w:r>
      <w:r w:rsidRPr="006A20F6">
        <w:rPr>
          <w:i/>
          <w:iCs/>
          <w:lang w:eastAsia="bg-BG"/>
        </w:rPr>
        <w:t>olor</w:t>
      </w:r>
      <w:r w:rsidRPr="006A20F6">
        <w:rPr>
          <w:lang w:val="ru-RU" w:eastAsia="bg-BG"/>
        </w:rPr>
        <w:t xml:space="preserve"> (ням лебед)</w:t>
      </w:r>
      <w:bookmarkEnd w:id="32"/>
      <w:bookmarkEnd w:id="33"/>
      <w:bookmarkEnd w:id="34"/>
    </w:p>
    <w:p w14:paraId="641084A1" w14:textId="77777777" w:rsidR="00BE7206" w:rsidRPr="00BE7206" w:rsidRDefault="00BE7206" w:rsidP="006A20F6">
      <w:pPr>
        <w:spacing w:before="120" w:after="120" w:line="240" w:lineRule="auto"/>
        <w:rPr>
          <w:bCs/>
          <w:lang w:val="bg-BG" w:eastAsia="bg-BG"/>
        </w:rPr>
      </w:pPr>
    </w:p>
    <w:p w14:paraId="00A86C6F" w14:textId="212358C0" w:rsidR="006A20F6" w:rsidRPr="00BE7206" w:rsidRDefault="006A20F6" w:rsidP="00BE7206">
      <w:pPr>
        <w:pStyle w:val="ListParagraph"/>
        <w:numPr>
          <w:ilvl w:val="0"/>
          <w:numId w:val="19"/>
        </w:numPr>
        <w:spacing w:before="120" w:after="120" w:line="240" w:lineRule="auto"/>
        <w:ind w:left="0"/>
        <w:rPr>
          <w:lang w:val="bg-BG" w:eastAsia="bg-BG"/>
        </w:rPr>
      </w:pPr>
      <w:r w:rsidRPr="00BE7206">
        <w:rPr>
          <w:b/>
          <w:bCs/>
          <w:lang w:val="bg-BG" w:eastAsia="bg-BG"/>
        </w:rPr>
        <w:t>Кратка характеристика на вида</w:t>
      </w:r>
    </w:p>
    <w:p w14:paraId="58547E05" w14:textId="77777777" w:rsidR="006A20F6" w:rsidRPr="006A20F6" w:rsidRDefault="006A20F6" w:rsidP="006A20F6">
      <w:pPr>
        <w:spacing w:before="120" w:after="120" w:line="240" w:lineRule="auto"/>
        <w:jc w:val="both"/>
        <w:rPr>
          <w:lang w:val="bg-BG" w:eastAsia="bg-BG"/>
        </w:rPr>
      </w:pPr>
      <w:r w:rsidRPr="006A20F6">
        <w:rPr>
          <w:lang w:val="bg-BG" w:eastAsia="bg-BG"/>
        </w:rPr>
        <w:t>Дължината на тялото 140-160 cm, а размахът на крилата – 200-240 cm. Оперението е изцяло бяло. Клюнът е червен, в основата си черен. Краката са черни. Няма полов диморфизъм, но се наблюдава възрастов. Младите индивиди са сивокафяви, със сив клюн с черна основа. От водата излита тежко, набирайки скорост с продължително разбягване по водната повърхност. При летенето се чува ясен звук от размахването на крилата. Най-често мигрира на семейни групи, но често в районите на зимуване формира големи ята, обикновено смесени с патици и лиски.</w:t>
      </w:r>
    </w:p>
    <w:p w14:paraId="3C73594A" w14:textId="77777777" w:rsidR="006A20F6" w:rsidRPr="006A20F6" w:rsidRDefault="006A20F6" w:rsidP="006A20F6">
      <w:pPr>
        <w:spacing w:before="120" w:after="120" w:line="240" w:lineRule="auto"/>
        <w:jc w:val="both"/>
        <w:rPr>
          <w:lang w:val="bg-BG" w:eastAsia="bg-BG"/>
        </w:rPr>
      </w:pPr>
      <w:r w:rsidRPr="006A20F6">
        <w:rPr>
          <w:i/>
          <w:iCs/>
          <w:lang w:val="bg-BG" w:eastAsia="bg-BG"/>
        </w:rPr>
        <w:t>Характер на пребиваване в страната</w:t>
      </w:r>
    </w:p>
    <w:p w14:paraId="30353829" w14:textId="77777777" w:rsidR="006A20F6" w:rsidRPr="006A20F6" w:rsidRDefault="006A20F6" w:rsidP="006A20F6">
      <w:pPr>
        <w:spacing w:before="120" w:after="120" w:line="240" w:lineRule="auto"/>
        <w:jc w:val="both"/>
        <w:rPr>
          <w:lang w:val="bg-BG" w:eastAsia="bg-BG"/>
        </w:rPr>
      </w:pPr>
      <w:r w:rsidRPr="006A20F6">
        <w:rPr>
          <w:lang w:val="bg-BG" w:eastAsia="bg-BG"/>
        </w:rPr>
        <w:t xml:space="preserve">Немият лебед у нас е гнездящ, постоянен вид, а също преминаващ по време на миграция и зимуващ. През зимата големи ята от този вид долитат от север и се концентрират главно по Черноморското крайбрежие, р. Дунав и някои от по-големите вътрешни водоеми. Пролетната миграция е от февруари до средата на април. Есенната миграция е от септември до декември. </w:t>
      </w:r>
    </w:p>
    <w:p w14:paraId="04B8534A" w14:textId="77777777" w:rsidR="006A20F6" w:rsidRPr="006A20F6" w:rsidRDefault="006A20F6" w:rsidP="006A20F6">
      <w:pPr>
        <w:spacing w:before="120" w:after="120" w:line="240" w:lineRule="auto"/>
        <w:jc w:val="both"/>
        <w:rPr>
          <w:lang w:val="bg-BG" w:eastAsia="bg-BG"/>
        </w:rPr>
      </w:pPr>
      <w:r w:rsidRPr="006A20F6">
        <w:rPr>
          <w:i/>
          <w:iCs/>
          <w:lang w:val="bg-BG" w:eastAsia="bg-BG"/>
        </w:rPr>
        <w:t>Характерно местообитание</w:t>
      </w:r>
    </w:p>
    <w:p w14:paraId="2E6001EB" w14:textId="77777777" w:rsidR="006A20F6" w:rsidRPr="006A20F6" w:rsidRDefault="006A20F6" w:rsidP="006A20F6">
      <w:pPr>
        <w:spacing w:before="120" w:after="120" w:line="240" w:lineRule="auto"/>
        <w:jc w:val="both"/>
        <w:rPr>
          <w:lang w:val="bg-BG" w:eastAsia="bg-BG"/>
        </w:rPr>
      </w:pPr>
      <w:r w:rsidRPr="006A20F6">
        <w:rPr>
          <w:lang w:val="bg-BG" w:eastAsia="bg-BG"/>
        </w:rPr>
        <w:t xml:space="preserve">Гнездовото местообитание е водната растителност (тръстика, папур, камъш) в и по периферията на блата ,езера, язовири, рибарници, изоставени баластриери и стари речни корита. По-рядък и в крайбрежната водна растителност на по-големи бавно течащи реки. Гнезди главно в сладководни и по-рядко бракични водоеми. Понякога гнезди и в почти напълно обрасли с водна растителност водоеми, дори и с малки размери. По време на миграция и зимуване се среща и в бързотечащи реки, в плитководни участъци на р. Дунав, в лагуни, солени </w:t>
      </w:r>
      <w:r w:rsidRPr="006A20F6">
        <w:rPr>
          <w:lang w:val="bg-BG" w:eastAsia="bg-BG"/>
        </w:rPr>
        <w:lastRenderedPageBreak/>
        <w:t>езера, както и в морето. Подходящи местообитания за гнездене са 3140, 3150 и 3270 според Директивата за хабитатите (Кавръкова и др., 2005).</w:t>
      </w:r>
    </w:p>
    <w:p w14:paraId="34366B84" w14:textId="77777777" w:rsidR="006A20F6" w:rsidRPr="006A20F6" w:rsidRDefault="006A20F6" w:rsidP="006A20F6">
      <w:pPr>
        <w:spacing w:before="120" w:after="120" w:line="240" w:lineRule="auto"/>
        <w:jc w:val="both"/>
        <w:rPr>
          <w:lang w:val="bg-BG" w:eastAsia="bg-BG"/>
        </w:rPr>
      </w:pPr>
      <w:r w:rsidRPr="006A20F6">
        <w:rPr>
          <w:i/>
          <w:iCs/>
          <w:lang w:val="bg-BG" w:eastAsia="bg-BG"/>
        </w:rPr>
        <w:t>Хранене</w:t>
      </w:r>
    </w:p>
    <w:p w14:paraId="26C763F2" w14:textId="4A0F868D" w:rsidR="006A20F6" w:rsidRPr="00BE7206" w:rsidRDefault="006A20F6" w:rsidP="006A20F6">
      <w:pPr>
        <w:spacing w:before="120" w:after="120" w:line="240" w:lineRule="auto"/>
        <w:jc w:val="both"/>
        <w:rPr>
          <w:lang w:val="en-GB" w:eastAsia="bg-BG"/>
        </w:rPr>
      </w:pPr>
      <w:r w:rsidRPr="006A20F6">
        <w:rPr>
          <w:lang w:val="bg-BG" w:eastAsia="bg-BG"/>
        </w:rPr>
        <w:t>Храни се главно с водна растителност – най-вече водорасли, включително и семена по дъното. В малки количества яде и водни безгръбначни – ракообразни, насекоми и мекотели. Понякога се храни и из посеви със зимна пшеница и други култури (</w:t>
      </w:r>
      <w:r w:rsidR="00BE7206">
        <w:rPr>
          <w:lang w:val="en-GB" w:eastAsia="bg-BG"/>
        </w:rPr>
        <w:t>BWPi, 2006</w:t>
      </w:r>
      <w:r w:rsidRPr="006A20F6">
        <w:rPr>
          <w:lang w:val="bg-BG" w:eastAsia="bg-BG"/>
        </w:rPr>
        <w:t>)</w:t>
      </w:r>
      <w:r w:rsidR="00BE7206">
        <w:rPr>
          <w:lang w:val="en-GB" w:eastAsia="bg-BG"/>
        </w:rPr>
        <w:t>.</w:t>
      </w:r>
    </w:p>
    <w:p w14:paraId="4A520F35" w14:textId="1A5311D2" w:rsidR="006A20F6" w:rsidRPr="00BE7206" w:rsidRDefault="006A20F6" w:rsidP="00BE7206">
      <w:pPr>
        <w:pStyle w:val="ListParagraph"/>
        <w:numPr>
          <w:ilvl w:val="0"/>
          <w:numId w:val="19"/>
        </w:numPr>
        <w:spacing w:before="120" w:after="120" w:line="240" w:lineRule="auto"/>
        <w:ind w:left="0"/>
        <w:jc w:val="both"/>
        <w:rPr>
          <w:lang w:val="bg-BG" w:eastAsia="bg-BG"/>
        </w:rPr>
      </w:pPr>
      <w:r w:rsidRPr="00BE7206">
        <w:rPr>
          <w:b/>
          <w:bCs/>
          <w:lang w:val="bg-BG" w:eastAsia="bg-BG"/>
        </w:rPr>
        <w:t>Разпространение, природозащитно състояние и тенденции в популацията на вида на национално ниво</w:t>
      </w:r>
    </w:p>
    <w:p w14:paraId="491E4B5B" w14:textId="517507EC" w:rsidR="006A20F6" w:rsidRPr="006A20F6" w:rsidRDefault="006A20F6" w:rsidP="006A20F6">
      <w:pPr>
        <w:spacing w:before="120" w:after="120" w:line="240" w:lineRule="auto"/>
        <w:jc w:val="both"/>
        <w:rPr>
          <w:lang w:val="bg-BG" w:eastAsia="bg-BG"/>
        </w:rPr>
      </w:pPr>
      <w:r w:rsidRPr="006A20F6">
        <w:rPr>
          <w:lang w:val="bg-BG" w:eastAsia="bg-BG"/>
        </w:rPr>
        <w:t>Като гнездящ вид е рядък, разпространен по Дунавските езера, блата и рибарници, по езерата по Черноморското крайбрежие, в редица обрасли с водна растителност рибарници и язовири в Горнотракийската низина, както и в малък брой подобни водоеми в Дунавската равнина, включително и в стари речни корита (Янков ред. 2007; Дерелиев, Иванов, 2015; Даскалова, Шурулинков, 2020; П. Шурулинков, Р. Цонев – непубликувани данни). Според Червената книга на България у нас гнездят 12-36 дв. с тенденция на увеличение. Понастоящем числеността на вида у нас е в рамките на 80-120 двойки. Според докладването по чл. 12 от 2019 г. гнездовата популация се оценява на 20-50 двойки, което вече не е актуално. Тенденцията и в числеността и в разпространението е положителна. В докладването е посочено, че краткосрочната тенденция на разпространението на вида у нас (2000-2018 г.) е стабилна, но всъщност и тя показва увеличение. За този период немият лебед се появи в редица нови локалитети главно в Горнотракийската низина и Дунавската равнина (Shurulinkov et al. 2019; Даскалова</w:t>
      </w:r>
      <w:r w:rsidR="00B35BA4">
        <w:rPr>
          <w:lang w:val="bg-BG" w:eastAsia="bg-BG"/>
        </w:rPr>
        <w:t xml:space="preserve"> и др.,</w:t>
      </w:r>
      <w:r w:rsidRPr="006A20F6">
        <w:rPr>
          <w:lang w:val="bg-BG" w:eastAsia="bg-BG"/>
        </w:rPr>
        <w:t xml:space="preserve"> 2020) </w:t>
      </w:r>
    </w:p>
    <w:p w14:paraId="2A3DB980" w14:textId="77777777" w:rsidR="006A20F6" w:rsidRPr="006A20F6" w:rsidRDefault="006A20F6" w:rsidP="006A20F6">
      <w:pPr>
        <w:spacing w:before="120" w:after="120" w:line="240" w:lineRule="auto"/>
        <w:jc w:val="both"/>
        <w:rPr>
          <w:lang w:val="bg-BG" w:eastAsia="bg-BG"/>
        </w:rPr>
      </w:pPr>
      <w:r w:rsidRPr="006A20F6">
        <w:rPr>
          <w:lang w:val="bg-BG" w:eastAsia="bg-BG"/>
        </w:rPr>
        <w:t>Немият лебед зимува в цялата страна, във водоеми под 1200 мнв. Най-значителните зимни концентрации са по брега на Черно море и в крайморските езера –Поморийско, Атанасовско, яз. Мандра, ез. Дуранкулак, Шабленска тузла и др. Ята от по 10-50 екз. зимуват и във редица вътрешни язовири и поречията на реките Марица, Янтра, Тунджа, Огоста, Искър, Вит и др. Числеността на зимуващите у нас неми лебеди според Докладването по чл.12 е 1000-4100 екз. Няма ясна тенденция, числеността е флуктуираща. През по-сурови зими броят на зимуващите лебеди е значително по-висок отколкото при меки зими.</w:t>
      </w:r>
    </w:p>
    <w:p w14:paraId="1D023C5E" w14:textId="77777777" w:rsidR="006A20F6" w:rsidRPr="006A20F6" w:rsidRDefault="006A20F6" w:rsidP="006A20F6">
      <w:pPr>
        <w:spacing w:before="120" w:after="120" w:line="240" w:lineRule="auto"/>
        <w:jc w:val="both"/>
        <w:rPr>
          <w:lang w:val="bg-BG" w:eastAsia="bg-BG"/>
        </w:rPr>
      </w:pPr>
      <w:r w:rsidRPr="006A20F6">
        <w:rPr>
          <w:lang w:val="bg-BG" w:eastAsia="bg-BG"/>
        </w:rPr>
        <w:t xml:space="preserve">По време на миграция немият лебед също може да се срещне из водоеми в цялата страна. Според докладването по чл.12 понастоящем миграционната численост на вида е в рамките на 500-1200. Всъщност няма никакви системни и стандартизирани проучвания в това направление и числеността по време на миграция остава неизвестна. </w:t>
      </w:r>
    </w:p>
    <w:p w14:paraId="79D2A5F5" w14:textId="1534DE28" w:rsidR="006A20F6" w:rsidRPr="006A20F6" w:rsidRDefault="006A20F6" w:rsidP="006A20F6">
      <w:pPr>
        <w:spacing w:before="120" w:after="120" w:line="240" w:lineRule="auto"/>
        <w:jc w:val="both"/>
        <w:rPr>
          <w:lang w:val="bg-BG" w:eastAsia="bg-BG"/>
        </w:rPr>
      </w:pPr>
      <w:r w:rsidRPr="006A20F6">
        <w:rPr>
          <w:lang w:val="bg-BG" w:eastAsia="bg-BG"/>
        </w:rPr>
        <w:t>В Червената книга (</w:t>
      </w:r>
      <w:r w:rsidR="00767518">
        <w:rPr>
          <w:lang w:val="bg-BG" w:eastAsia="bg-BG"/>
        </w:rPr>
        <w:t>Големански гл. ред.,</w:t>
      </w:r>
      <w:r w:rsidRPr="006A20F6">
        <w:rPr>
          <w:lang w:val="bg-BG" w:eastAsia="bg-BG"/>
        </w:rPr>
        <w:t xml:space="preserve"> 2015) са посочени кат</w:t>
      </w:r>
      <w:r w:rsidR="00707045">
        <w:rPr>
          <w:lang w:val="bg-BG" w:eastAsia="bg-BG"/>
        </w:rPr>
        <w:t>о заплахи отравянето с оловни са</w:t>
      </w:r>
      <w:r w:rsidRPr="006A20F6">
        <w:rPr>
          <w:lang w:val="bg-BG" w:eastAsia="bg-BG"/>
        </w:rPr>
        <w:t>чми и тежести, безпокойство, отстрел, унищожаване и деградация на местообитания. замърсяването на влажните зони, преследване в рибни стопанства и др. Често пъти местообитанията се засягат от умишлени пожари в тръстиковите и папурови масиви. Отрицателно въздействие оказват и осушаването на влажни зони –особено рибарници и язовири, което понякога се случва дори и през гнездовия период на птиците. Сред естествените лимитиращи фактори са масовите случаи на разпространение на птичи грип при немия лебед в някои години и гибелта на индивиди поради тежки зимни условия.</w:t>
      </w:r>
    </w:p>
    <w:p w14:paraId="2135909B" w14:textId="2988DDB4" w:rsidR="006A20F6" w:rsidRPr="00BE7206" w:rsidRDefault="006A20F6" w:rsidP="00BE7206">
      <w:pPr>
        <w:pStyle w:val="ListParagraph"/>
        <w:numPr>
          <w:ilvl w:val="0"/>
          <w:numId w:val="19"/>
        </w:numPr>
        <w:spacing w:before="120" w:after="120" w:line="240" w:lineRule="auto"/>
        <w:ind w:left="0"/>
        <w:jc w:val="both"/>
        <w:rPr>
          <w:lang w:val="bg-BG" w:eastAsia="bg-BG"/>
        </w:rPr>
      </w:pPr>
      <w:r w:rsidRPr="00BE7206">
        <w:rPr>
          <w:b/>
          <w:bCs/>
          <w:lang w:val="bg-BG" w:eastAsia="bg-BG"/>
        </w:rPr>
        <w:t xml:space="preserve">Състояние в СЗЗ </w:t>
      </w:r>
      <w:r w:rsidR="00ED4BD4" w:rsidRPr="00BE7206">
        <w:rPr>
          <w:b/>
          <w:lang w:val="bg-BG"/>
        </w:rPr>
        <w:t>BG0002091 „Остров Лакът”</w:t>
      </w:r>
    </w:p>
    <w:p w14:paraId="786B3CC3" w14:textId="1845443C" w:rsidR="006A20F6" w:rsidRPr="00ED4BD4" w:rsidRDefault="00F94FB3" w:rsidP="006A20F6">
      <w:pPr>
        <w:spacing w:before="120" w:after="120" w:line="240" w:lineRule="auto"/>
        <w:jc w:val="both"/>
        <w:rPr>
          <w:lang w:val="bg-BG" w:eastAsia="bg-BG"/>
        </w:rPr>
      </w:pPr>
      <w:r w:rsidRPr="00F94FB3">
        <w:rPr>
          <w:lang w:val="bg-BG" w:eastAsia="bg-BG"/>
        </w:rPr>
        <w:t xml:space="preserve">Съгласно </w:t>
      </w:r>
      <w:r w:rsidR="006C6AD3">
        <w:rPr>
          <w:lang w:val="bg-BG" w:eastAsia="bg-BG"/>
        </w:rPr>
        <w:t>СФД</w:t>
      </w:r>
      <w:r w:rsidRPr="00F94FB3">
        <w:rPr>
          <w:lang w:val="bg-BG" w:eastAsia="bg-BG"/>
        </w:rPr>
        <w:t xml:space="preserve"> на зоната</w:t>
      </w:r>
      <w:r w:rsidR="00810C30">
        <w:rPr>
          <w:lang w:val="en-GB" w:eastAsia="bg-BG"/>
        </w:rPr>
        <w:t>,</w:t>
      </w:r>
      <w:r w:rsidRPr="00F94FB3">
        <w:rPr>
          <w:lang w:val="bg-BG" w:eastAsia="bg-BG"/>
        </w:rPr>
        <w:t xml:space="preserve"> </w:t>
      </w:r>
      <w:r w:rsidR="006A20F6" w:rsidRPr="00F94FB3">
        <w:rPr>
          <w:b/>
          <w:lang w:val="bg-BG" w:eastAsia="bg-BG"/>
        </w:rPr>
        <w:t>зимуващата</w:t>
      </w:r>
      <w:r w:rsidR="006A20F6" w:rsidRPr="00F94FB3">
        <w:rPr>
          <w:lang w:val="bg-BG" w:eastAsia="bg-BG"/>
        </w:rPr>
        <w:t xml:space="preserve"> популация на вида се оценява на </w:t>
      </w:r>
      <w:r w:rsidR="006A20F6" w:rsidRPr="00F94FB3">
        <w:rPr>
          <w:b/>
          <w:lang w:val="bg-BG" w:eastAsia="bg-BG"/>
        </w:rPr>
        <w:t xml:space="preserve">до </w:t>
      </w:r>
      <w:r w:rsidRPr="00F94FB3">
        <w:rPr>
          <w:b/>
          <w:lang w:val="bg-BG" w:eastAsia="bg-BG"/>
        </w:rPr>
        <w:t>9</w:t>
      </w:r>
      <w:r w:rsidR="006A20F6" w:rsidRPr="00F94FB3">
        <w:rPr>
          <w:b/>
          <w:lang w:val="bg-BG" w:eastAsia="bg-BG"/>
        </w:rPr>
        <w:t xml:space="preserve"> индивида</w:t>
      </w:r>
      <w:r w:rsidR="006A20F6" w:rsidRPr="00F94FB3">
        <w:rPr>
          <w:lang w:val="bg-BG" w:eastAsia="bg-BG"/>
        </w:rPr>
        <w:t xml:space="preserve">, което е </w:t>
      </w:r>
      <w:r w:rsidRPr="00F94FB3">
        <w:rPr>
          <w:lang w:val="bg-BG" w:eastAsia="bg-BG"/>
        </w:rPr>
        <w:t>0</w:t>
      </w:r>
      <w:r w:rsidR="006A20F6" w:rsidRPr="00F94FB3">
        <w:rPr>
          <w:lang w:val="bg-BG" w:eastAsia="bg-BG"/>
        </w:rPr>
        <w:t>,2</w:t>
      </w:r>
      <w:r w:rsidRPr="00F94FB3">
        <w:rPr>
          <w:lang w:val="bg-BG" w:eastAsia="bg-BG"/>
        </w:rPr>
        <w:t>2</w:t>
      </w:r>
      <w:r w:rsidR="006A20F6" w:rsidRPr="00F94FB3">
        <w:rPr>
          <w:lang w:val="bg-BG" w:eastAsia="bg-BG"/>
        </w:rPr>
        <w:t xml:space="preserve"> - </w:t>
      </w:r>
      <w:r w:rsidRPr="00F94FB3">
        <w:rPr>
          <w:lang w:val="bg-BG" w:eastAsia="bg-BG"/>
        </w:rPr>
        <w:t>0</w:t>
      </w:r>
      <w:r w:rsidR="006A20F6" w:rsidRPr="00F94FB3">
        <w:rPr>
          <w:lang w:val="bg-BG" w:eastAsia="bg-BG"/>
        </w:rPr>
        <w:t>,</w:t>
      </w:r>
      <w:r w:rsidRPr="00F94FB3">
        <w:rPr>
          <w:lang w:val="bg-BG" w:eastAsia="bg-BG"/>
        </w:rPr>
        <w:t>9</w:t>
      </w:r>
      <w:r w:rsidR="006A20F6" w:rsidRPr="00F94FB3">
        <w:rPr>
          <w:lang w:val="bg-BG" w:eastAsia="bg-BG"/>
        </w:rPr>
        <w:t xml:space="preserve"> % от националната зимуваща популация (оценка „С“). Опазването на вида е отлично </w:t>
      </w:r>
      <w:r w:rsidR="006A20F6" w:rsidRPr="00F94FB3">
        <w:rPr>
          <w:lang w:val="bg-BG" w:eastAsia="bg-BG"/>
        </w:rPr>
        <w:lastRenderedPageBreak/>
        <w:t xml:space="preserve">(оценка „А“), популацията не е изолирана в рамките на разширен ареал (оценка „С“). Общата </w:t>
      </w:r>
      <w:r w:rsidR="006A20F6" w:rsidRPr="00ED4BD4">
        <w:rPr>
          <w:lang w:val="bg-BG" w:eastAsia="bg-BG"/>
        </w:rPr>
        <w:t>оценка на стойността на зоната за съхранение на вида е „С“ – значима стойност.</w:t>
      </w:r>
    </w:p>
    <w:p w14:paraId="4506F3BC" w14:textId="76A798E3" w:rsidR="006A20F6" w:rsidRPr="008963DD" w:rsidRDefault="006A20F6" w:rsidP="008963DD">
      <w:pPr>
        <w:pStyle w:val="ListParagraph"/>
        <w:numPr>
          <w:ilvl w:val="0"/>
          <w:numId w:val="19"/>
        </w:numPr>
        <w:spacing w:before="120" w:after="120" w:line="240" w:lineRule="auto"/>
        <w:ind w:left="0"/>
        <w:jc w:val="both"/>
        <w:rPr>
          <w:b/>
          <w:lang w:val="bg-BG" w:eastAsia="bg-BG"/>
        </w:rPr>
      </w:pPr>
      <w:r w:rsidRPr="008963DD">
        <w:rPr>
          <w:b/>
          <w:iCs/>
          <w:lang w:val="bg-BG" w:eastAsia="bg-BG"/>
        </w:rPr>
        <w:t>Анализ на наличната информация</w:t>
      </w:r>
      <w:r w:rsidRPr="008963DD">
        <w:rPr>
          <w:b/>
          <w:lang w:val="bg-BG" w:eastAsia="bg-BG"/>
        </w:rPr>
        <w:t xml:space="preserve"> </w:t>
      </w:r>
    </w:p>
    <w:p w14:paraId="5D758DF9" w14:textId="78A37705" w:rsidR="006A20F6" w:rsidRPr="00515BF4" w:rsidRDefault="001C6200" w:rsidP="006A20F6">
      <w:pPr>
        <w:autoSpaceDE w:val="0"/>
        <w:autoSpaceDN w:val="0"/>
        <w:adjustRightInd w:val="0"/>
        <w:spacing w:before="120" w:after="120" w:line="240" w:lineRule="auto"/>
        <w:jc w:val="both"/>
        <w:rPr>
          <w:i/>
          <w:lang w:val="bg-BG" w:eastAsia="bg-BG"/>
        </w:rPr>
      </w:pPr>
      <w:r w:rsidRPr="00515BF4">
        <w:rPr>
          <w:i/>
          <w:lang w:val="bg-BG" w:eastAsia="bg-BG"/>
        </w:rPr>
        <w:t>З</w:t>
      </w:r>
      <w:r w:rsidR="006A20F6" w:rsidRPr="00515BF4">
        <w:rPr>
          <w:i/>
          <w:lang w:val="bg-BG" w:eastAsia="bg-BG"/>
        </w:rPr>
        <w:t>имуваща популация</w:t>
      </w:r>
    </w:p>
    <w:p w14:paraId="01D48372" w14:textId="24242FE0" w:rsidR="006A20F6" w:rsidRPr="000C7D2D" w:rsidRDefault="00515BF4" w:rsidP="00515BF4">
      <w:pPr>
        <w:autoSpaceDE w:val="0"/>
        <w:autoSpaceDN w:val="0"/>
        <w:adjustRightInd w:val="0"/>
        <w:spacing w:before="120" w:after="120" w:line="240" w:lineRule="auto"/>
        <w:jc w:val="both"/>
        <w:rPr>
          <w:lang w:val="bg-BG" w:eastAsia="bg-BG"/>
        </w:rPr>
      </w:pPr>
      <w:r w:rsidRPr="000C7D2D">
        <w:rPr>
          <w:rFonts w:eastAsia="MinionPro-Regular"/>
          <w:lang w:val="bg-BG" w:eastAsia="bg-BG"/>
        </w:rPr>
        <w:t>Видът е често срещан през зимата в средна Дунавска равнина.</w:t>
      </w:r>
      <w:r w:rsidR="006A20F6" w:rsidRPr="000C7D2D">
        <w:rPr>
          <w:rFonts w:eastAsia="MinionPro-Regular"/>
          <w:lang w:val="bg-BG" w:eastAsia="bg-BG"/>
        </w:rPr>
        <w:t xml:space="preserve"> Обикновено пристига по водоемите в района след по-големи застудявания – обикновено в края на ноември-началото на декември. Зимува с по-голяма численост при по-студени зими и остава до края на март-средата на април (Шурулинков, 2005)</w:t>
      </w:r>
      <w:r w:rsidR="006A20F6" w:rsidRPr="000C7D2D">
        <w:rPr>
          <w:lang w:val="bg-BG" w:eastAsia="bg-BG"/>
        </w:rPr>
        <w:t xml:space="preserve">. </w:t>
      </w:r>
      <w:bookmarkStart w:id="35" w:name="_Hlk89221375"/>
      <w:r w:rsidR="00610D2E" w:rsidRPr="000C7D2D">
        <w:rPr>
          <w:lang w:val="bg-BG" w:eastAsia="bg-BG"/>
        </w:rPr>
        <w:t xml:space="preserve">Данните от СЗП от поречието на р. Дунав в участъка Сомовит – Свищов за периода 1977 – 2001 г. показват, че видът е регистриран през 1985 г. – 1 инд., през  1988 – 24 инд. и  през 1996 – 84 инд. (Michev &amp; Profirov, 2003). </w:t>
      </w:r>
      <w:r w:rsidR="006A20F6" w:rsidRPr="000C7D2D">
        <w:rPr>
          <w:lang w:val="bg-BG" w:eastAsia="bg-BG"/>
        </w:rPr>
        <w:t xml:space="preserve">При среднозимното преброяване през 2019 г. </w:t>
      </w:r>
      <w:r w:rsidR="000C7D2D" w:rsidRPr="000C7D2D">
        <w:rPr>
          <w:lang w:val="bg-BG" w:eastAsia="bg-BG"/>
        </w:rPr>
        <w:t xml:space="preserve">са наблюдавани </w:t>
      </w:r>
      <w:r w:rsidR="00610D2E" w:rsidRPr="000C7D2D">
        <w:rPr>
          <w:lang w:val="bg-BG" w:eastAsia="bg-BG"/>
        </w:rPr>
        <w:t>7 инд.</w:t>
      </w:r>
      <w:r w:rsidR="006A20F6" w:rsidRPr="000C7D2D">
        <w:rPr>
          <w:lang w:val="bg-BG" w:eastAsia="bg-BG"/>
        </w:rPr>
        <w:t xml:space="preserve"> </w:t>
      </w:r>
      <w:r w:rsidR="00610D2E" w:rsidRPr="000C7D2D">
        <w:rPr>
          <w:lang w:val="bg-BG" w:eastAsia="bg-BG"/>
        </w:rPr>
        <w:t>при Сомовит</w:t>
      </w:r>
      <w:r w:rsidR="006A20F6" w:rsidRPr="000C7D2D">
        <w:rPr>
          <w:lang w:val="bg-BG" w:eastAsia="bg-BG"/>
        </w:rPr>
        <w:t xml:space="preserve">, а през 2020 </w:t>
      </w:r>
      <w:r w:rsidR="00610D2E" w:rsidRPr="000C7D2D">
        <w:rPr>
          <w:lang w:val="bg-BG" w:eastAsia="bg-BG"/>
        </w:rPr>
        <w:t>г.</w:t>
      </w:r>
      <w:r w:rsidR="006A20F6" w:rsidRPr="000C7D2D">
        <w:rPr>
          <w:lang w:val="bg-BG" w:eastAsia="bg-BG"/>
        </w:rPr>
        <w:t xml:space="preserve"> са отчетени 2</w:t>
      </w:r>
      <w:r w:rsidR="00610D2E" w:rsidRPr="000C7D2D">
        <w:rPr>
          <w:lang w:val="bg-BG" w:eastAsia="bg-BG"/>
        </w:rPr>
        <w:t>4</w:t>
      </w:r>
      <w:r w:rsidR="006A20F6" w:rsidRPr="000C7D2D">
        <w:rPr>
          <w:lang w:val="bg-BG" w:eastAsia="bg-BG"/>
        </w:rPr>
        <w:t xml:space="preserve"> </w:t>
      </w:r>
      <w:r w:rsidR="00610D2E" w:rsidRPr="000C7D2D">
        <w:rPr>
          <w:lang w:val="bg-BG" w:eastAsia="bg-BG"/>
        </w:rPr>
        <w:t>инд</w:t>
      </w:r>
      <w:r w:rsidR="000C7D2D" w:rsidRPr="000C7D2D">
        <w:rPr>
          <w:lang w:val="bg-BG" w:eastAsia="bg-BG"/>
        </w:rPr>
        <w:t>.</w:t>
      </w:r>
      <w:r w:rsidR="006A20F6" w:rsidRPr="000C7D2D">
        <w:rPr>
          <w:lang w:val="bg-BG" w:eastAsia="bg-BG"/>
        </w:rPr>
        <w:t xml:space="preserve"> в участъка </w:t>
      </w:r>
      <w:r w:rsidR="000C7D2D" w:rsidRPr="000C7D2D">
        <w:rPr>
          <w:lang w:val="bg-BG" w:eastAsia="bg-BG"/>
        </w:rPr>
        <w:t>Сомовит - Никопол</w:t>
      </w:r>
      <w:r w:rsidR="006A20F6" w:rsidRPr="000C7D2D">
        <w:rPr>
          <w:lang w:val="bg-BG" w:eastAsia="bg-BG"/>
        </w:rPr>
        <w:t xml:space="preserve">. </w:t>
      </w:r>
    </w:p>
    <w:bookmarkEnd w:id="35"/>
    <w:p w14:paraId="28DA1E02" w14:textId="38A1FEB3" w:rsidR="000C7D2D" w:rsidRPr="00A96311" w:rsidRDefault="000C7D2D" w:rsidP="006A20F6">
      <w:pPr>
        <w:spacing w:before="120" w:after="120" w:line="240" w:lineRule="auto"/>
        <w:jc w:val="both"/>
        <w:rPr>
          <w:lang w:val="bg-BG" w:eastAsia="bg-BG"/>
        </w:rPr>
      </w:pPr>
      <w:r w:rsidRPr="00A96311">
        <w:rPr>
          <w:lang w:val="bg-BG" w:eastAsia="bg-BG"/>
        </w:rPr>
        <w:t>Основни заплахи за вида са лова</w:t>
      </w:r>
      <w:r w:rsidR="00A96311" w:rsidRPr="00A96311">
        <w:rPr>
          <w:lang w:val="ru-RU" w:eastAsia="bg-BG"/>
        </w:rPr>
        <w:t xml:space="preserve"> </w:t>
      </w:r>
      <w:r w:rsidR="00A96311">
        <w:rPr>
          <w:lang w:val="bg-BG" w:eastAsia="bg-BG"/>
        </w:rPr>
        <w:t>и</w:t>
      </w:r>
      <w:r w:rsidRPr="00A96311">
        <w:rPr>
          <w:lang w:val="bg-BG" w:eastAsia="bg-BG"/>
        </w:rPr>
        <w:t xml:space="preserve"> бракониерството, а също безпокойството на птиците от моторни лодки и кораби в местата на концентриране по река Дунав.</w:t>
      </w:r>
    </w:p>
    <w:p w14:paraId="709912A4" w14:textId="019B2F17" w:rsidR="006A20F6" w:rsidRPr="008963DD" w:rsidRDefault="007B43D6" w:rsidP="008963DD">
      <w:pPr>
        <w:pStyle w:val="ListParagraph"/>
        <w:numPr>
          <w:ilvl w:val="0"/>
          <w:numId w:val="19"/>
        </w:numPr>
        <w:spacing w:before="120" w:after="120" w:line="240" w:lineRule="auto"/>
        <w:ind w:left="0"/>
        <w:jc w:val="both"/>
        <w:rPr>
          <w:lang w:val="bg-BG" w:eastAsia="bg-BG"/>
        </w:rPr>
      </w:pPr>
      <w:r>
        <w:rPr>
          <w:b/>
          <w:bCs/>
          <w:lang w:val="bg-BG" w:eastAsia="bg-BG"/>
        </w:rPr>
        <w:t>Параметри за определяне на специфичните природозащитни цели за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368"/>
        <w:gridCol w:w="1216"/>
        <w:gridCol w:w="3324"/>
        <w:gridCol w:w="2187"/>
      </w:tblGrid>
      <w:tr w:rsidR="001C6200" w:rsidRPr="008963DD" w14:paraId="2820AAC5" w14:textId="77777777" w:rsidTr="008963DD">
        <w:trPr>
          <w:tblHeader/>
        </w:trPr>
        <w:tc>
          <w:tcPr>
            <w:tcW w:w="999" w:type="pct"/>
            <w:shd w:val="clear" w:color="auto" w:fill="BFE4EF"/>
            <w:vAlign w:val="center"/>
          </w:tcPr>
          <w:p w14:paraId="3B6D0A13" w14:textId="77777777" w:rsidR="006A20F6" w:rsidRPr="008963DD" w:rsidRDefault="006A20F6" w:rsidP="005E188B">
            <w:pPr>
              <w:spacing w:after="0" w:line="240" w:lineRule="auto"/>
              <w:jc w:val="center"/>
              <w:rPr>
                <w:b/>
                <w:bCs/>
                <w:sz w:val="22"/>
                <w:szCs w:val="22"/>
                <w:lang w:val="bg-BG" w:eastAsia="bg-BG"/>
              </w:rPr>
            </w:pPr>
            <w:r w:rsidRPr="008963DD">
              <w:rPr>
                <w:b/>
                <w:bCs/>
                <w:sz w:val="22"/>
                <w:szCs w:val="22"/>
                <w:lang w:val="bg-BG" w:eastAsia="bg-BG"/>
              </w:rPr>
              <w:t>Параметър</w:t>
            </w:r>
          </w:p>
        </w:tc>
        <w:tc>
          <w:tcPr>
            <w:tcW w:w="676" w:type="pct"/>
            <w:shd w:val="clear" w:color="auto" w:fill="BFE4EF"/>
            <w:vAlign w:val="center"/>
          </w:tcPr>
          <w:p w14:paraId="61285557" w14:textId="77777777" w:rsidR="006A20F6" w:rsidRPr="008963DD" w:rsidRDefault="006A20F6" w:rsidP="005E188B">
            <w:pPr>
              <w:spacing w:after="0" w:line="240" w:lineRule="auto"/>
              <w:jc w:val="center"/>
              <w:rPr>
                <w:b/>
                <w:bCs/>
                <w:sz w:val="22"/>
                <w:szCs w:val="22"/>
                <w:lang w:val="bg-BG" w:eastAsia="bg-BG"/>
              </w:rPr>
            </w:pPr>
            <w:r w:rsidRPr="008963DD">
              <w:rPr>
                <w:b/>
                <w:bCs/>
                <w:sz w:val="22"/>
                <w:szCs w:val="22"/>
                <w:lang w:val="bg-BG" w:eastAsia="bg-BG"/>
              </w:rPr>
              <w:t>Мерна единица</w:t>
            </w:r>
          </w:p>
        </w:tc>
        <w:tc>
          <w:tcPr>
            <w:tcW w:w="601" w:type="pct"/>
            <w:shd w:val="clear" w:color="auto" w:fill="BFE4EF"/>
            <w:vAlign w:val="center"/>
          </w:tcPr>
          <w:p w14:paraId="635ECDA9" w14:textId="77777777" w:rsidR="006A20F6" w:rsidRPr="008963DD" w:rsidRDefault="006A20F6" w:rsidP="005E188B">
            <w:pPr>
              <w:spacing w:after="0" w:line="240" w:lineRule="auto"/>
              <w:jc w:val="center"/>
              <w:rPr>
                <w:b/>
                <w:bCs/>
                <w:sz w:val="22"/>
                <w:szCs w:val="22"/>
                <w:lang w:val="bg-BG" w:eastAsia="bg-BG"/>
              </w:rPr>
            </w:pPr>
            <w:r w:rsidRPr="008963DD">
              <w:rPr>
                <w:b/>
                <w:bCs/>
                <w:sz w:val="22"/>
                <w:szCs w:val="22"/>
                <w:lang w:val="bg-BG" w:eastAsia="bg-BG"/>
              </w:rPr>
              <w:t>Целева стойност</w:t>
            </w:r>
          </w:p>
        </w:tc>
        <w:tc>
          <w:tcPr>
            <w:tcW w:w="1643" w:type="pct"/>
            <w:shd w:val="clear" w:color="auto" w:fill="BFE4EF"/>
            <w:vAlign w:val="center"/>
          </w:tcPr>
          <w:p w14:paraId="4704AB2E" w14:textId="77777777" w:rsidR="006A20F6" w:rsidRPr="008963DD" w:rsidRDefault="006A20F6" w:rsidP="005E188B">
            <w:pPr>
              <w:spacing w:after="0" w:line="240" w:lineRule="auto"/>
              <w:jc w:val="center"/>
              <w:rPr>
                <w:b/>
                <w:bCs/>
                <w:sz w:val="22"/>
                <w:szCs w:val="22"/>
                <w:lang w:val="bg-BG" w:eastAsia="bg-BG"/>
              </w:rPr>
            </w:pPr>
            <w:r w:rsidRPr="008963DD">
              <w:rPr>
                <w:b/>
                <w:bCs/>
                <w:sz w:val="22"/>
                <w:szCs w:val="22"/>
                <w:lang w:val="bg-BG" w:eastAsia="bg-BG"/>
              </w:rPr>
              <w:t>Допълнителна информация</w:t>
            </w:r>
          </w:p>
        </w:tc>
        <w:tc>
          <w:tcPr>
            <w:tcW w:w="1081" w:type="pct"/>
            <w:shd w:val="clear" w:color="auto" w:fill="BFE4EF"/>
            <w:vAlign w:val="center"/>
          </w:tcPr>
          <w:p w14:paraId="1927D4F0" w14:textId="77777777" w:rsidR="006A20F6" w:rsidRPr="008963DD" w:rsidRDefault="006A20F6" w:rsidP="005E188B">
            <w:pPr>
              <w:spacing w:after="0" w:line="240" w:lineRule="auto"/>
              <w:jc w:val="center"/>
              <w:rPr>
                <w:b/>
                <w:bCs/>
                <w:sz w:val="22"/>
                <w:szCs w:val="22"/>
                <w:lang w:val="bg-BG" w:eastAsia="bg-BG"/>
              </w:rPr>
            </w:pPr>
            <w:r w:rsidRPr="008963DD">
              <w:rPr>
                <w:b/>
                <w:bCs/>
                <w:sz w:val="22"/>
                <w:szCs w:val="22"/>
                <w:lang w:val="bg-BG" w:eastAsia="bg-BG"/>
              </w:rPr>
              <w:t>Специфични за зоната цели</w:t>
            </w:r>
          </w:p>
        </w:tc>
      </w:tr>
      <w:tr w:rsidR="00A96311" w:rsidRPr="008963DD" w14:paraId="03DC6BF6" w14:textId="77777777" w:rsidTr="008963DD">
        <w:tc>
          <w:tcPr>
            <w:tcW w:w="999" w:type="pct"/>
            <w:shd w:val="clear" w:color="auto" w:fill="auto"/>
          </w:tcPr>
          <w:p w14:paraId="38272A0B" w14:textId="77777777" w:rsidR="00A96311" w:rsidRPr="008963DD" w:rsidRDefault="00A96311" w:rsidP="008963DD">
            <w:pPr>
              <w:spacing w:after="0" w:line="240" w:lineRule="auto"/>
              <w:rPr>
                <w:b/>
                <w:sz w:val="22"/>
                <w:szCs w:val="22"/>
                <w:lang w:val="bg-BG" w:eastAsia="bg-BG"/>
              </w:rPr>
            </w:pPr>
            <w:r w:rsidRPr="008963DD">
              <w:rPr>
                <w:b/>
                <w:sz w:val="22"/>
                <w:szCs w:val="22"/>
                <w:lang w:val="bg-BG" w:eastAsia="bg-BG"/>
              </w:rPr>
              <w:t xml:space="preserve">Популация: </w:t>
            </w:r>
            <w:r w:rsidRPr="008963DD">
              <w:rPr>
                <w:bCs/>
                <w:sz w:val="22"/>
                <w:szCs w:val="22"/>
                <w:lang w:val="bg-BG" w:eastAsia="bg-BG"/>
              </w:rPr>
              <w:t>Размер на зимуващата популация</w:t>
            </w:r>
          </w:p>
        </w:tc>
        <w:tc>
          <w:tcPr>
            <w:tcW w:w="676" w:type="pct"/>
            <w:shd w:val="clear" w:color="auto" w:fill="auto"/>
          </w:tcPr>
          <w:p w14:paraId="5184C4AF" w14:textId="77777777" w:rsidR="00A96311" w:rsidRPr="008963DD" w:rsidRDefault="00A96311" w:rsidP="008963DD">
            <w:pPr>
              <w:spacing w:after="0" w:line="240" w:lineRule="auto"/>
              <w:rPr>
                <w:sz w:val="22"/>
                <w:szCs w:val="22"/>
                <w:lang w:val="bg-BG" w:eastAsia="bg-BG"/>
              </w:rPr>
            </w:pPr>
            <w:r w:rsidRPr="008963DD">
              <w:rPr>
                <w:sz w:val="22"/>
                <w:szCs w:val="22"/>
                <w:lang w:val="bg-BG" w:eastAsia="bg-BG"/>
              </w:rPr>
              <w:t>Брой индивиди</w:t>
            </w:r>
          </w:p>
        </w:tc>
        <w:tc>
          <w:tcPr>
            <w:tcW w:w="601" w:type="pct"/>
            <w:shd w:val="clear" w:color="auto" w:fill="auto"/>
          </w:tcPr>
          <w:p w14:paraId="6D7A3B7F" w14:textId="57FFDD40" w:rsidR="00A96311" w:rsidRPr="008963DD" w:rsidRDefault="00C304BD" w:rsidP="008963DD">
            <w:pPr>
              <w:spacing w:after="0" w:line="240" w:lineRule="auto"/>
              <w:rPr>
                <w:sz w:val="22"/>
                <w:szCs w:val="22"/>
                <w:lang w:val="bg-BG" w:eastAsia="bg-BG"/>
              </w:rPr>
            </w:pPr>
            <w:r>
              <w:rPr>
                <w:sz w:val="22"/>
                <w:szCs w:val="22"/>
                <w:lang w:val="bg-BG" w:eastAsia="bg-BG"/>
              </w:rPr>
              <w:t>Най-малко 4</w:t>
            </w:r>
            <w:r w:rsidR="00A96311" w:rsidRPr="008963DD">
              <w:rPr>
                <w:sz w:val="22"/>
                <w:szCs w:val="22"/>
                <w:lang w:val="bg-BG" w:eastAsia="bg-BG"/>
              </w:rPr>
              <w:t xml:space="preserve"> инд</w:t>
            </w:r>
            <w:r>
              <w:rPr>
                <w:sz w:val="22"/>
                <w:szCs w:val="22"/>
                <w:lang w:val="bg-BG" w:eastAsia="bg-BG"/>
              </w:rPr>
              <w:t>.</w:t>
            </w:r>
          </w:p>
        </w:tc>
        <w:tc>
          <w:tcPr>
            <w:tcW w:w="1643" w:type="pct"/>
            <w:shd w:val="clear" w:color="auto" w:fill="auto"/>
          </w:tcPr>
          <w:p w14:paraId="6DEA1C8F" w14:textId="18D7B477" w:rsidR="00A96311" w:rsidRPr="008963DD" w:rsidRDefault="00C304BD" w:rsidP="008963DD">
            <w:pPr>
              <w:spacing w:after="0" w:line="240" w:lineRule="auto"/>
              <w:rPr>
                <w:sz w:val="22"/>
                <w:szCs w:val="22"/>
                <w:lang w:val="bg-BG" w:eastAsia="bg-BG"/>
              </w:rPr>
            </w:pPr>
            <w:r>
              <w:rPr>
                <w:sz w:val="22"/>
                <w:szCs w:val="22"/>
                <w:lang w:val="bg-BG" w:eastAsia="bg-BG"/>
              </w:rPr>
              <w:t xml:space="preserve">Определена на база средна стойност за числеността от </w:t>
            </w:r>
            <w:r w:rsidR="006C6AD3">
              <w:rPr>
                <w:sz w:val="22"/>
                <w:szCs w:val="22"/>
                <w:lang w:val="bg-BG" w:eastAsia="bg-BG"/>
              </w:rPr>
              <w:t>СФД</w:t>
            </w:r>
            <w:r w:rsidR="00A96311" w:rsidRPr="008963DD">
              <w:rPr>
                <w:sz w:val="22"/>
                <w:szCs w:val="22"/>
                <w:lang w:val="bg-BG" w:eastAsia="bg-BG"/>
              </w:rPr>
              <w:t>. Няма публикувани актуални данни за зимуващата популация на вида в зоната. Числеността на зимуващите индивиди зависи от метеорологичните условия,</w:t>
            </w:r>
            <w:r w:rsidR="00ED4BD4" w:rsidRPr="008963DD">
              <w:rPr>
                <w:sz w:val="22"/>
                <w:szCs w:val="22"/>
                <w:lang w:val="bg-BG" w:eastAsia="bg-BG"/>
              </w:rPr>
              <w:t xml:space="preserve"> температурата,</w:t>
            </w:r>
            <w:r w:rsidR="00A96311" w:rsidRPr="008963DD">
              <w:rPr>
                <w:sz w:val="22"/>
                <w:szCs w:val="22"/>
                <w:lang w:val="bg-BG" w:eastAsia="bg-BG"/>
              </w:rPr>
              <w:t xml:space="preserve"> хидрологичния режим р. Дунав и хранителната база в зоната.</w:t>
            </w:r>
          </w:p>
        </w:tc>
        <w:tc>
          <w:tcPr>
            <w:tcW w:w="1081" w:type="pct"/>
          </w:tcPr>
          <w:p w14:paraId="208724F6" w14:textId="77777777" w:rsidR="00C304BD" w:rsidRDefault="00C304BD" w:rsidP="008963DD">
            <w:pPr>
              <w:spacing w:after="0" w:line="240" w:lineRule="auto"/>
              <w:rPr>
                <w:sz w:val="22"/>
                <w:szCs w:val="22"/>
                <w:lang w:val="bg-BG" w:eastAsia="bg-BG"/>
              </w:rPr>
            </w:pPr>
            <w:r>
              <w:rPr>
                <w:sz w:val="22"/>
                <w:szCs w:val="22"/>
                <w:lang w:val="bg-BG" w:eastAsia="bg-BG"/>
              </w:rPr>
              <w:t>Поддържане на популацията в размер най-малко 4 инд.</w:t>
            </w:r>
          </w:p>
          <w:p w14:paraId="4956804D" w14:textId="154F5BF3" w:rsidR="00A96311" w:rsidRPr="008963DD" w:rsidRDefault="00A96311" w:rsidP="008963DD">
            <w:pPr>
              <w:spacing w:after="0" w:line="240" w:lineRule="auto"/>
              <w:rPr>
                <w:sz w:val="22"/>
                <w:szCs w:val="22"/>
                <w:lang w:val="bg-BG" w:eastAsia="bg-BG"/>
              </w:rPr>
            </w:pPr>
            <w:r w:rsidRPr="008963DD">
              <w:rPr>
                <w:sz w:val="22"/>
                <w:szCs w:val="22"/>
                <w:lang w:val="bg-BG" w:eastAsia="bg-BG"/>
              </w:rPr>
              <w:t>Междинна цел до 2025 г.: провеждане на проучване за установяване на зимната численост на вида в зоната.</w:t>
            </w:r>
          </w:p>
          <w:p w14:paraId="1684E89C" w14:textId="77777777" w:rsidR="00A96311" w:rsidRPr="008963DD" w:rsidRDefault="00A96311" w:rsidP="008963DD">
            <w:pPr>
              <w:spacing w:after="0" w:line="240" w:lineRule="auto"/>
              <w:rPr>
                <w:sz w:val="22"/>
                <w:szCs w:val="22"/>
                <w:lang w:val="bg-BG" w:eastAsia="bg-BG"/>
              </w:rPr>
            </w:pPr>
          </w:p>
        </w:tc>
      </w:tr>
      <w:tr w:rsidR="00A96311" w:rsidRPr="008963DD" w14:paraId="511857C5" w14:textId="77777777" w:rsidTr="008963DD">
        <w:tc>
          <w:tcPr>
            <w:tcW w:w="999" w:type="pct"/>
            <w:shd w:val="clear" w:color="auto" w:fill="auto"/>
          </w:tcPr>
          <w:p w14:paraId="35AB4D80" w14:textId="0DD55EF6" w:rsidR="00A96311" w:rsidRPr="00D970FB" w:rsidRDefault="00A96311" w:rsidP="008963DD">
            <w:pPr>
              <w:spacing w:after="0" w:line="240" w:lineRule="auto"/>
              <w:rPr>
                <w:b/>
                <w:sz w:val="22"/>
                <w:szCs w:val="22"/>
                <w:lang w:val="bg-BG" w:eastAsia="bg-BG"/>
              </w:rPr>
            </w:pPr>
            <w:r w:rsidRPr="00D970FB">
              <w:rPr>
                <w:b/>
                <w:sz w:val="22"/>
                <w:szCs w:val="22"/>
                <w:lang w:val="bg-BG"/>
              </w:rPr>
              <w:t xml:space="preserve">Местообитание на вида: </w:t>
            </w:r>
            <w:r w:rsidRPr="00D970FB">
              <w:rPr>
                <w:bCs/>
                <w:sz w:val="22"/>
                <w:szCs w:val="22"/>
                <w:lang w:val="bg-BG"/>
              </w:rPr>
              <w:t>Площ на подходящите хранителни местообитания на вида</w:t>
            </w:r>
            <w:r w:rsidRPr="00D970FB">
              <w:rPr>
                <w:b/>
                <w:sz w:val="22"/>
                <w:szCs w:val="22"/>
                <w:lang w:val="bg-BG"/>
              </w:rPr>
              <w:t xml:space="preserve"> </w:t>
            </w:r>
          </w:p>
        </w:tc>
        <w:tc>
          <w:tcPr>
            <w:tcW w:w="676" w:type="pct"/>
            <w:shd w:val="clear" w:color="auto" w:fill="auto"/>
          </w:tcPr>
          <w:p w14:paraId="07C9070A" w14:textId="5DCB9F02" w:rsidR="00A96311" w:rsidRPr="00D970FB" w:rsidRDefault="00A96311" w:rsidP="008963DD">
            <w:pPr>
              <w:spacing w:after="0" w:line="240" w:lineRule="auto"/>
              <w:rPr>
                <w:sz w:val="22"/>
                <w:szCs w:val="22"/>
                <w:lang w:val="bg-BG" w:eastAsia="bg-BG"/>
              </w:rPr>
            </w:pPr>
            <w:r w:rsidRPr="00D970FB">
              <w:rPr>
                <w:sz w:val="22"/>
                <w:szCs w:val="22"/>
              </w:rPr>
              <w:t>ha</w:t>
            </w:r>
          </w:p>
        </w:tc>
        <w:tc>
          <w:tcPr>
            <w:tcW w:w="601" w:type="pct"/>
            <w:shd w:val="clear" w:color="auto" w:fill="auto"/>
          </w:tcPr>
          <w:p w14:paraId="7F3A358A" w14:textId="77777777" w:rsidR="00A96311" w:rsidRPr="00D970FB" w:rsidRDefault="00A96311" w:rsidP="008963DD">
            <w:pPr>
              <w:spacing w:after="120"/>
              <w:rPr>
                <w:sz w:val="22"/>
                <w:szCs w:val="22"/>
                <w:lang w:val="bg-BG"/>
              </w:rPr>
            </w:pPr>
            <w:r w:rsidRPr="00D970FB">
              <w:rPr>
                <w:sz w:val="22"/>
                <w:szCs w:val="22"/>
                <w:lang w:val="bg-BG"/>
              </w:rPr>
              <w:t xml:space="preserve">Най-малко </w:t>
            </w:r>
            <w:r w:rsidRPr="00D970FB">
              <w:rPr>
                <w:sz w:val="22"/>
                <w:szCs w:val="22"/>
                <w:lang w:val="en-GB"/>
              </w:rPr>
              <w:t>782</w:t>
            </w:r>
            <w:r w:rsidRPr="00D970FB">
              <w:rPr>
                <w:sz w:val="22"/>
                <w:szCs w:val="22"/>
                <w:lang w:val="bg-BG"/>
              </w:rPr>
              <w:t xml:space="preserve"> </w:t>
            </w:r>
            <w:r w:rsidRPr="00D970FB">
              <w:rPr>
                <w:sz w:val="22"/>
                <w:szCs w:val="22"/>
                <w:lang w:val="en-GB"/>
              </w:rPr>
              <w:t>ha</w:t>
            </w:r>
            <w:r w:rsidRPr="00D970FB">
              <w:rPr>
                <w:sz w:val="22"/>
                <w:szCs w:val="22"/>
                <w:lang w:val="bg-BG"/>
              </w:rPr>
              <w:t xml:space="preserve"> </w:t>
            </w:r>
          </w:p>
          <w:p w14:paraId="461FAE73" w14:textId="679FF9AC" w:rsidR="00A96311" w:rsidRPr="00D970FB" w:rsidRDefault="00A96311" w:rsidP="008963DD">
            <w:pPr>
              <w:spacing w:after="0" w:line="240" w:lineRule="auto"/>
              <w:rPr>
                <w:sz w:val="22"/>
                <w:szCs w:val="22"/>
                <w:lang w:val="bg-BG" w:eastAsia="bg-BG"/>
              </w:rPr>
            </w:pPr>
          </w:p>
        </w:tc>
        <w:tc>
          <w:tcPr>
            <w:tcW w:w="1643" w:type="pct"/>
            <w:shd w:val="clear" w:color="auto" w:fill="auto"/>
          </w:tcPr>
          <w:p w14:paraId="487444DF" w14:textId="0C871838" w:rsidR="00A96311" w:rsidRPr="00D970FB" w:rsidRDefault="00A96311" w:rsidP="008963DD">
            <w:pPr>
              <w:spacing w:after="0" w:line="240" w:lineRule="auto"/>
              <w:rPr>
                <w:sz w:val="22"/>
                <w:szCs w:val="22"/>
                <w:lang w:val="bg-BG" w:eastAsia="bg-BG"/>
              </w:rPr>
            </w:pPr>
            <w:r w:rsidRPr="00D970FB">
              <w:rPr>
                <w:sz w:val="22"/>
                <w:szCs w:val="22"/>
                <w:lang w:val="bg-BG"/>
              </w:rPr>
              <w:t xml:space="preserve">Изчислена на база откритите водни площи по р. Дунав в рамките на СЗЗ. Според </w:t>
            </w:r>
            <w:r w:rsidR="006C6AD3">
              <w:rPr>
                <w:sz w:val="22"/>
                <w:szCs w:val="22"/>
                <w:lang w:val="bg-BG"/>
              </w:rPr>
              <w:t>СФД</w:t>
            </w:r>
            <w:r w:rsidRPr="00D970FB">
              <w:rPr>
                <w:sz w:val="22"/>
                <w:szCs w:val="22"/>
                <w:lang w:val="bg-BG"/>
              </w:rPr>
              <w:t xml:space="preserve">, % на местообитание </w:t>
            </w:r>
            <w:r w:rsidRPr="00D970FB">
              <w:rPr>
                <w:sz w:val="22"/>
                <w:szCs w:val="22"/>
                <w:lang w:val="en-GB"/>
              </w:rPr>
              <w:t xml:space="preserve">N06 </w:t>
            </w:r>
            <w:r w:rsidRPr="00D970FB">
              <w:rPr>
                <w:sz w:val="22"/>
                <w:szCs w:val="22"/>
              </w:rPr>
              <w:t xml:space="preserve">- </w:t>
            </w:r>
            <w:r w:rsidRPr="00D970FB">
              <w:rPr>
                <w:sz w:val="22"/>
                <w:szCs w:val="22"/>
                <w:lang w:val="bg-BG"/>
              </w:rPr>
              <w:t xml:space="preserve">открити водни площи (782 </w:t>
            </w:r>
            <w:r w:rsidRPr="00D970FB">
              <w:rPr>
                <w:sz w:val="22"/>
                <w:szCs w:val="22"/>
                <w:lang w:val="en-GB"/>
              </w:rPr>
              <w:t>ha</w:t>
            </w:r>
            <w:r w:rsidRPr="00D970FB">
              <w:rPr>
                <w:sz w:val="22"/>
                <w:szCs w:val="22"/>
                <w:lang w:val="bg-BG"/>
              </w:rPr>
              <w:t>)</w:t>
            </w:r>
            <w:r w:rsidRPr="00D970FB">
              <w:rPr>
                <w:sz w:val="22"/>
                <w:szCs w:val="22"/>
                <w:lang w:val="en-GB"/>
              </w:rPr>
              <w:t>.</w:t>
            </w:r>
          </w:p>
        </w:tc>
        <w:tc>
          <w:tcPr>
            <w:tcW w:w="1081" w:type="pct"/>
          </w:tcPr>
          <w:p w14:paraId="2F8309B6" w14:textId="1B60BD00" w:rsidR="00A96311" w:rsidRPr="00D970FB" w:rsidRDefault="00A96311" w:rsidP="008963DD">
            <w:pPr>
              <w:spacing w:after="0" w:line="240" w:lineRule="auto"/>
              <w:rPr>
                <w:sz w:val="22"/>
                <w:szCs w:val="22"/>
                <w:lang w:val="bg-BG" w:eastAsia="bg-BG"/>
              </w:rPr>
            </w:pPr>
            <w:r w:rsidRPr="00D970FB">
              <w:rPr>
                <w:sz w:val="22"/>
                <w:szCs w:val="22"/>
                <w:lang w:val="bg-BG"/>
              </w:rPr>
              <w:t>Поддържане на площта на местообитанието по врем</w:t>
            </w:r>
            <w:r w:rsidRPr="00D970FB">
              <w:rPr>
                <w:sz w:val="22"/>
                <w:szCs w:val="22"/>
                <w:lang w:val="en-GB"/>
              </w:rPr>
              <w:t>e</w:t>
            </w:r>
            <w:r w:rsidRPr="00D970FB">
              <w:rPr>
                <w:sz w:val="22"/>
                <w:szCs w:val="22"/>
                <w:lang w:val="bg-BG"/>
              </w:rPr>
              <w:t xml:space="preserve"> на зимуване в размер най-малко 782 </w:t>
            </w:r>
            <w:r w:rsidRPr="00D970FB">
              <w:rPr>
                <w:sz w:val="22"/>
                <w:szCs w:val="22"/>
                <w:lang w:val="en-GB"/>
              </w:rPr>
              <w:t>ha</w:t>
            </w:r>
            <w:r w:rsidRPr="00D970FB">
              <w:rPr>
                <w:sz w:val="22"/>
                <w:szCs w:val="22"/>
                <w:lang w:val="ru-RU"/>
              </w:rPr>
              <w:t>.</w:t>
            </w:r>
          </w:p>
        </w:tc>
      </w:tr>
      <w:tr w:rsidR="008963DD" w:rsidRPr="008963DD" w14:paraId="0D768964" w14:textId="77777777" w:rsidTr="008963DD">
        <w:tc>
          <w:tcPr>
            <w:tcW w:w="999" w:type="pct"/>
            <w:shd w:val="clear" w:color="auto" w:fill="auto"/>
          </w:tcPr>
          <w:p w14:paraId="2DEBF370" w14:textId="28B9CE89" w:rsidR="008963DD" w:rsidRPr="008963DD" w:rsidRDefault="008963DD" w:rsidP="008963DD">
            <w:pPr>
              <w:spacing w:after="0" w:line="240" w:lineRule="auto"/>
              <w:rPr>
                <w:b/>
                <w:sz w:val="22"/>
                <w:szCs w:val="22"/>
                <w:lang w:val="bg-BG" w:eastAsia="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676" w:type="pct"/>
            <w:shd w:val="clear" w:color="auto" w:fill="auto"/>
          </w:tcPr>
          <w:p w14:paraId="4FE6E57B" w14:textId="41F400BE" w:rsidR="008963DD" w:rsidRPr="008963DD" w:rsidRDefault="008963DD" w:rsidP="008963DD">
            <w:pPr>
              <w:spacing w:after="0" w:line="240" w:lineRule="auto"/>
              <w:rPr>
                <w:sz w:val="22"/>
                <w:szCs w:val="22"/>
                <w:lang w:val="bg-BG" w:eastAsia="bg-BG"/>
              </w:rPr>
            </w:pPr>
            <w:r w:rsidRPr="003C6DA7">
              <w:rPr>
                <w:sz w:val="22"/>
                <w:szCs w:val="22"/>
                <w:lang w:val="bg-BG"/>
              </w:rPr>
              <w:t>5 степенна скала</w:t>
            </w:r>
          </w:p>
        </w:tc>
        <w:tc>
          <w:tcPr>
            <w:tcW w:w="601" w:type="pct"/>
            <w:shd w:val="clear" w:color="auto" w:fill="auto"/>
          </w:tcPr>
          <w:p w14:paraId="67FE78B2" w14:textId="0886333C" w:rsidR="008963DD" w:rsidRPr="008963DD" w:rsidRDefault="008963DD" w:rsidP="008963DD">
            <w:pPr>
              <w:spacing w:after="0" w:line="240" w:lineRule="auto"/>
              <w:rPr>
                <w:sz w:val="22"/>
                <w:szCs w:val="22"/>
                <w:lang w:val="bg-BG" w:eastAsia="bg-BG"/>
              </w:rPr>
            </w:pPr>
            <w:r w:rsidRPr="003C6DA7">
              <w:rPr>
                <w:sz w:val="22"/>
                <w:szCs w:val="22"/>
                <w:lang w:val="bg-BG"/>
              </w:rPr>
              <w:t>2-Добро или 1-Отлично</w:t>
            </w:r>
          </w:p>
        </w:tc>
        <w:tc>
          <w:tcPr>
            <w:tcW w:w="1643"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8963DD" w:rsidRPr="003C6DA7" w14:paraId="07179F51" w14:textId="77777777" w:rsidTr="00251899">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7E93CC75" w14:textId="77777777" w:rsidR="008963DD" w:rsidRPr="003C6DA7" w:rsidRDefault="008963DD" w:rsidP="008963DD">
                  <w:pPr>
                    <w:spacing w:after="0"/>
                    <w:rPr>
                      <w:b/>
                      <w:bCs/>
                      <w:sz w:val="22"/>
                      <w:szCs w:val="22"/>
                      <w:lang w:val="bg-BG"/>
                    </w:rPr>
                  </w:pPr>
                  <w:r w:rsidRPr="003C6DA7">
                    <w:rPr>
                      <w:b/>
                      <w:bCs/>
                      <w:sz w:val="22"/>
                      <w:szCs w:val="22"/>
                      <w:lang w:val="bg-BG"/>
                    </w:rPr>
                    <w:t>Екологично състояние</w:t>
                  </w:r>
                </w:p>
              </w:tc>
            </w:tr>
            <w:tr w:rsidR="008963DD" w:rsidRPr="003C6DA7" w14:paraId="443E97BB" w14:textId="77777777" w:rsidTr="0025189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0478ED0" w14:textId="77777777" w:rsidR="008963DD" w:rsidRPr="003C6DA7" w:rsidRDefault="008963DD" w:rsidP="008963DD">
                  <w:pPr>
                    <w:spacing w:after="0"/>
                    <w:rPr>
                      <w:sz w:val="22"/>
                      <w:szCs w:val="22"/>
                      <w:lang w:val="bg-BG"/>
                    </w:rPr>
                  </w:pPr>
                  <w:r w:rsidRPr="003C6DA7">
                    <w:rPr>
                      <w:sz w:val="22"/>
                      <w:szCs w:val="22"/>
                      <w:lang w:val="bg-BG"/>
                    </w:rPr>
                    <w:t>1-Отлично – High</w:t>
                  </w:r>
                </w:p>
              </w:tc>
            </w:tr>
            <w:tr w:rsidR="008963DD" w:rsidRPr="003C6DA7" w14:paraId="7D165719" w14:textId="77777777" w:rsidTr="0025189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04FB66E" w14:textId="77777777" w:rsidR="008963DD" w:rsidRPr="003C6DA7" w:rsidRDefault="008963DD" w:rsidP="008963DD">
                  <w:pPr>
                    <w:spacing w:after="0"/>
                    <w:rPr>
                      <w:sz w:val="22"/>
                      <w:szCs w:val="22"/>
                      <w:lang w:val="bg-BG"/>
                    </w:rPr>
                  </w:pPr>
                  <w:r w:rsidRPr="003C6DA7">
                    <w:rPr>
                      <w:sz w:val="22"/>
                      <w:szCs w:val="22"/>
                      <w:lang w:val="bg-BG"/>
                    </w:rPr>
                    <w:t>2-Добро – Good</w:t>
                  </w:r>
                </w:p>
              </w:tc>
            </w:tr>
            <w:tr w:rsidR="008963DD" w:rsidRPr="003C6DA7" w14:paraId="0B8E65C9" w14:textId="77777777" w:rsidTr="0025189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D1862AD" w14:textId="77777777" w:rsidR="008963DD" w:rsidRPr="003C6DA7" w:rsidRDefault="008963DD" w:rsidP="008963DD">
                  <w:pPr>
                    <w:spacing w:after="0"/>
                    <w:rPr>
                      <w:sz w:val="22"/>
                      <w:szCs w:val="22"/>
                      <w:lang w:val="bg-BG"/>
                    </w:rPr>
                  </w:pPr>
                  <w:r w:rsidRPr="003C6DA7">
                    <w:rPr>
                      <w:sz w:val="22"/>
                      <w:szCs w:val="22"/>
                      <w:lang w:val="bg-BG"/>
                    </w:rPr>
                    <w:t>3-Умерено - Moderate</w:t>
                  </w:r>
                </w:p>
              </w:tc>
            </w:tr>
            <w:tr w:rsidR="008963DD" w:rsidRPr="003C6DA7" w14:paraId="640487A0" w14:textId="77777777" w:rsidTr="0025189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0E388D0" w14:textId="77777777" w:rsidR="008963DD" w:rsidRPr="003C6DA7" w:rsidRDefault="008963DD" w:rsidP="008963DD">
                  <w:pPr>
                    <w:spacing w:after="0"/>
                    <w:rPr>
                      <w:sz w:val="22"/>
                      <w:szCs w:val="22"/>
                      <w:lang w:val="bg-BG"/>
                    </w:rPr>
                  </w:pPr>
                  <w:r w:rsidRPr="003C6DA7">
                    <w:rPr>
                      <w:sz w:val="22"/>
                      <w:szCs w:val="22"/>
                      <w:lang w:val="bg-BG"/>
                    </w:rPr>
                    <w:t>4-Лошо – Poor</w:t>
                  </w:r>
                </w:p>
              </w:tc>
            </w:tr>
            <w:tr w:rsidR="008963DD" w:rsidRPr="003C6DA7" w14:paraId="0934235A" w14:textId="77777777" w:rsidTr="0025189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CD3ECE7" w14:textId="77777777" w:rsidR="008963DD" w:rsidRPr="003C6DA7" w:rsidRDefault="008963DD" w:rsidP="008963DD">
                  <w:pPr>
                    <w:spacing w:after="0"/>
                    <w:rPr>
                      <w:sz w:val="22"/>
                      <w:szCs w:val="22"/>
                      <w:lang w:val="bg-BG"/>
                    </w:rPr>
                  </w:pPr>
                  <w:r w:rsidRPr="003C6DA7">
                    <w:rPr>
                      <w:sz w:val="22"/>
                      <w:szCs w:val="22"/>
                      <w:lang w:val="bg-BG"/>
                    </w:rPr>
                    <w:t>5-Много лошо - Bad</w:t>
                  </w:r>
                </w:p>
              </w:tc>
            </w:tr>
          </w:tbl>
          <w:p w14:paraId="662FA6A0" w14:textId="18456E64" w:rsidR="008963DD" w:rsidRPr="008963DD" w:rsidRDefault="008963DD" w:rsidP="00122D02">
            <w:pPr>
              <w:spacing w:after="0" w:line="240" w:lineRule="auto"/>
              <w:rPr>
                <w:sz w:val="22"/>
                <w:szCs w:val="22"/>
                <w:lang w:val="bg-BG" w:eastAsia="bg-BG"/>
              </w:rPr>
            </w:pPr>
            <w:r w:rsidRPr="003C6DA7">
              <w:rPr>
                <w:sz w:val="22"/>
                <w:szCs w:val="22"/>
                <w:lang w:val="bg-BG"/>
              </w:rPr>
              <w:t>Екологичното състояние на водите по р. Дунав по пока</w:t>
            </w:r>
            <w:r w:rsidR="00122D02">
              <w:rPr>
                <w:sz w:val="22"/>
                <w:szCs w:val="22"/>
                <w:lang w:val="bg-BG"/>
              </w:rPr>
              <w:t>зател водни безгръбначни (пункт Ново Село</w:t>
            </w:r>
            <w:r w:rsidRPr="003C6DA7">
              <w:rPr>
                <w:sz w:val="22"/>
                <w:szCs w:val="22"/>
                <w:lang w:val="bg-BG"/>
              </w:rPr>
              <w:t xml:space="preserve">) е оценено на </w:t>
            </w:r>
            <w:r w:rsidR="00122D02" w:rsidRPr="00122D02">
              <w:rPr>
                <w:b/>
                <w:sz w:val="22"/>
                <w:szCs w:val="22"/>
                <w:lang w:val="bg-BG"/>
              </w:rPr>
              <w:t>добро</w:t>
            </w:r>
            <w:r w:rsidRPr="003C6DA7">
              <w:rPr>
                <w:b/>
                <w:sz w:val="22"/>
                <w:szCs w:val="22"/>
                <w:lang w:val="bg-BG"/>
              </w:rPr>
              <w:t xml:space="preserve"> (</w:t>
            </w:r>
            <w:r w:rsidR="00122D02">
              <w:rPr>
                <w:b/>
                <w:sz w:val="22"/>
                <w:szCs w:val="22"/>
                <w:lang w:val="bg-BG"/>
              </w:rPr>
              <w:t>2</w:t>
            </w:r>
            <w:r w:rsidRPr="003C6DA7">
              <w:rPr>
                <w:b/>
                <w:sz w:val="22"/>
                <w:szCs w:val="22"/>
                <w:lang w:val="bg-BG"/>
              </w:rPr>
              <w:t xml:space="preserve">) </w:t>
            </w:r>
            <w:r w:rsidRPr="003C6DA7">
              <w:rPr>
                <w:sz w:val="22"/>
                <w:szCs w:val="22"/>
                <w:lang w:val="bg-BG"/>
              </w:rPr>
              <w:t>според доклада на J</w:t>
            </w:r>
            <w:r w:rsidR="00122D02">
              <w:rPr>
                <w:sz w:val="22"/>
                <w:szCs w:val="22"/>
                <w:lang w:val="bg-BG"/>
              </w:rPr>
              <w:t xml:space="preserve">DS4 </w:t>
            </w:r>
            <w:r w:rsidR="00122D02">
              <w:rPr>
                <w:sz w:val="22"/>
                <w:szCs w:val="22"/>
                <w:lang w:val="bg-BG"/>
              </w:rPr>
              <w:lastRenderedPageBreak/>
              <w:t>(2019-2020, Табл. 1, стр. 62</w:t>
            </w:r>
            <w:r w:rsidRPr="003C6DA7">
              <w:rPr>
                <w:sz w:val="22"/>
                <w:szCs w:val="22"/>
                <w:lang w:val="bg-BG"/>
              </w:rPr>
              <w:t>).</w:t>
            </w:r>
          </w:p>
        </w:tc>
        <w:tc>
          <w:tcPr>
            <w:tcW w:w="1081" w:type="pct"/>
          </w:tcPr>
          <w:p w14:paraId="36EF17F3" w14:textId="42FE5671" w:rsidR="008963DD" w:rsidRPr="008963DD" w:rsidRDefault="00122D02" w:rsidP="00122D02">
            <w:pPr>
              <w:spacing w:after="0" w:line="240" w:lineRule="auto"/>
              <w:rPr>
                <w:sz w:val="22"/>
                <w:szCs w:val="22"/>
                <w:lang w:val="bg-BG" w:eastAsia="bg-BG"/>
              </w:rPr>
            </w:pPr>
            <w:r>
              <w:rPr>
                <w:sz w:val="22"/>
                <w:szCs w:val="22"/>
                <w:lang w:val="bg-BG"/>
              </w:rPr>
              <w:lastRenderedPageBreak/>
              <w:t>Поддържане / п</w:t>
            </w:r>
            <w:r w:rsidR="008963DD" w:rsidRPr="003C6DA7">
              <w:rPr>
                <w:sz w:val="22"/>
                <w:szCs w:val="22"/>
                <w:lang w:val="bg-BG"/>
              </w:rPr>
              <w:t>одобряване на екологичното състояние на водните тела с подходящи местообитания на вида, на стойности 2-Добро или 1-Отлично състояние</w:t>
            </w:r>
          </w:p>
        </w:tc>
      </w:tr>
    </w:tbl>
    <w:p w14:paraId="17817914" w14:textId="77777777" w:rsidR="006A20F6" w:rsidRPr="00ED4BD4" w:rsidRDefault="006A20F6" w:rsidP="006A20F6">
      <w:pPr>
        <w:spacing w:after="120" w:line="240" w:lineRule="auto"/>
        <w:rPr>
          <w:b/>
          <w:bCs/>
          <w:lang w:val="bg-BG" w:eastAsia="bg-BG"/>
        </w:rPr>
      </w:pPr>
    </w:p>
    <w:p w14:paraId="5D0EAD22" w14:textId="102BA464" w:rsidR="006A20F6" w:rsidRPr="00B07909" w:rsidRDefault="006A20F6" w:rsidP="00B07909">
      <w:pPr>
        <w:pStyle w:val="ListParagraph"/>
        <w:numPr>
          <w:ilvl w:val="0"/>
          <w:numId w:val="19"/>
        </w:numPr>
        <w:spacing w:after="0" w:line="240" w:lineRule="auto"/>
        <w:ind w:left="0"/>
        <w:jc w:val="both"/>
        <w:rPr>
          <w:lang w:val="bg-BG" w:eastAsia="bg-BG"/>
        </w:rPr>
      </w:pPr>
      <w:r w:rsidRPr="00B07909">
        <w:rPr>
          <w:b/>
          <w:bCs/>
          <w:lang w:val="bg-BG" w:eastAsia="bg-BG"/>
        </w:rPr>
        <w:t xml:space="preserve">Необходимост от промени в </w:t>
      </w:r>
      <w:r w:rsidR="006C6AD3">
        <w:rPr>
          <w:b/>
          <w:bCs/>
          <w:lang w:val="bg-BG" w:eastAsia="bg-BG"/>
        </w:rPr>
        <w:t>СФД</w:t>
      </w:r>
      <w:r w:rsidRPr="00B07909">
        <w:rPr>
          <w:b/>
          <w:bCs/>
          <w:lang w:val="bg-BG" w:eastAsia="bg-BG"/>
        </w:rPr>
        <w:t xml:space="preserve"> за СЗЗ </w:t>
      </w:r>
      <w:r w:rsidR="00ED4BD4" w:rsidRPr="00B07909">
        <w:rPr>
          <w:b/>
          <w:lang w:val="bg-BG"/>
        </w:rPr>
        <w:t>BG0002091 „Остров Лакът”</w:t>
      </w:r>
    </w:p>
    <w:p w14:paraId="7D1389DF" w14:textId="59DEE13A" w:rsidR="00ED4BD4" w:rsidRDefault="00ED4BD4" w:rsidP="00ED4BD4">
      <w:pPr>
        <w:spacing w:before="120" w:after="120"/>
        <w:rPr>
          <w:lang w:val="bg-BG"/>
        </w:rPr>
      </w:pPr>
      <w:r w:rsidRPr="00473F4D">
        <w:rPr>
          <w:lang w:val="bg-BG"/>
        </w:rPr>
        <w:t>Предвид наличната информация за настоящата численост на вида в защитената зона</w:t>
      </w:r>
      <w:r w:rsidRPr="00473F4D">
        <w:rPr>
          <w:lang w:val="ru-RU"/>
        </w:rPr>
        <w:t xml:space="preserve"> </w:t>
      </w:r>
      <w:r w:rsidRPr="00473F4D">
        <w:rPr>
          <w:lang w:val="bg-BG"/>
        </w:rPr>
        <w:t xml:space="preserve">по време на зимуване не е необходима актуализация на </w:t>
      </w:r>
      <w:r w:rsidR="006C6AD3">
        <w:rPr>
          <w:lang w:val="bg-BG"/>
        </w:rPr>
        <w:t>СФД</w:t>
      </w:r>
      <w:r w:rsidRPr="00473F4D">
        <w:rPr>
          <w:lang w:val="bg-BG"/>
        </w:rPr>
        <w:t>.</w:t>
      </w:r>
    </w:p>
    <w:p w14:paraId="196678AA" w14:textId="077DD910" w:rsidR="00B07909" w:rsidRDefault="00B07909" w:rsidP="00ED4BD4">
      <w:pPr>
        <w:spacing w:before="120" w:after="120"/>
        <w:rPr>
          <w:lang w:val="bg-BG"/>
        </w:rPr>
      </w:pPr>
    </w:p>
    <w:p w14:paraId="2F854E50" w14:textId="603AE754" w:rsidR="00B07909" w:rsidRPr="00B07909" w:rsidRDefault="00B07909" w:rsidP="00B07909">
      <w:pPr>
        <w:pStyle w:val="Heading1"/>
        <w:jc w:val="center"/>
        <w:rPr>
          <w:lang w:val="bg-BG"/>
        </w:rPr>
      </w:pPr>
      <w:bookmarkStart w:id="36" w:name="_Toc87487771"/>
      <w:bookmarkStart w:id="37" w:name="_Toc96961343"/>
      <w:r>
        <w:rPr>
          <w:lang w:val="bg-BG"/>
        </w:rPr>
        <w:t>Специфични цели за А394</w:t>
      </w:r>
      <w:r w:rsidRPr="00B07909">
        <w:rPr>
          <w:lang w:val="bg-BG"/>
        </w:rPr>
        <w:t xml:space="preserve"> </w:t>
      </w:r>
      <w:r w:rsidRPr="00B07909">
        <w:rPr>
          <w:i/>
          <w:lang w:val="en-GB"/>
        </w:rPr>
        <w:t>Anser albifrons albifrons</w:t>
      </w:r>
      <w:r>
        <w:rPr>
          <w:lang w:val="bg-BG"/>
        </w:rPr>
        <w:t xml:space="preserve"> (г</w:t>
      </w:r>
      <w:r w:rsidRPr="00B07909">
        <w:rPr>
          <w:lang w:val="bg-BG"/>
        </w:rPr>
        <w:t>оляма белочела гъска)</w:t>
      </w:r>
      <w:bookmarkEnd w:id="36"/>
      <w:bookmarkEnd w:id="37"/>
    </w:p>
    <w:p w14:paraId="281A2A35" w14:textId="77777777" w:rsidR="00B07909" w:rsidRPr="00B07909" w:rsidRDefault="00B07909" w:rsidP="00B07909">
      <w:pPr>
        <w:spacing w:before="120" w:after="120"/>
        <w:rPr>
          <w:lang w:val="bg-BG"/>
        </w:rPr>
      </w:pPr>
    </w:p>
    <w:p w14:paraId="0ED1F040" w14:textId="77777777" w:rsidR="00B07909" w:rsidRPr="00B07909" w:rsidRDefault="00B07909" w:rsidP="00B07909">
      <w:pPr>
        <w:pStyle w:val="ListParagraph"/>
        <w:numPr>
          <w:ilvl w:val="0"/>
          <w:numId w:val="20"/>
        </w:numPr>
        <w:spacing w:before="120" w:after="120"/>
        <w:ind w:left="0"/>
        <w:rPr>
          <w:b/>
          <w:lang w:val="bg-BG"/>
        </w:rPr>
      </w:pPr>
      <w:r w:rsidRPr="00B07909">
        <w:rPr>
          <w:b/>
          <w:lang w:val="bg-BG"/>
        </w:rPr>
        <w:t>Кратка характеристика на вида</w:t>
      </w:r>
    </w:p>
    <w:p w14:paraId="26FA752F" w14:textId="346AEC58" w:rsidR="00B07909" w:rsidRPr="00B07909" w:rsidRDefault="00B07909" w:rsidP="00707045">
      <w:pPr>
        <w:spacing w:before="120" w:after="120"/>
        <w:jc w:val="both"/>
        <w:rPr>
          <w:lang w:val="bg-BG"/>
        </w:rPr>
      </w:pPr>
      <w:r w:rsidRPr="00B07909">
        <w:rPr>
          <w:lang w:val="bg-BG"/>
        </w:rPr>
        <w:t xml:space="preserve">Тегло между 1,4 и 3,3 </w:t>
      </w:r>
      <w:r>
        <w:rPr>
          <w:lang w:val="en-GB"/>
        </w:rPr>
        <w:t>kg</w:t>
      </w:r>
      <w:r w:rsidRPr="00B07909">
        <w:rPr>
          <w:lang w:val="bg-BG"/>
        </w:rPr>
        <w:t xml:space="preserve">. Дължина на тялото 65 - 78 </w:t>
      </w:r>
      <w:r>
        <w:rPr>
          <w:lang w:val="bg-BG"/>
        </w:rPr>
        <w:t>cm</w:t>
      </w:r>
      <w:r w:rsidRPr="00B07909">
        <w:rPr>
          <w:lang w:val="bg-BG"/>
        </w:rPr>
        <w:t>., размах на крилете около 130 – 165</w:t>
      </w:r>
      <w:r>
        <w:rPr>
          <w:lang w:val="bg-BG"/>
        </w:rPr>
        <w:t xml:space="preserve"> cm</w:t>
      </w:r>
      <w:r w:rsidRPr="00B07909">
        <w:rPr>
          <w:lang w:val="bg-BG"/>
        </w:rPr>
        <w:t xml:space="preserve">. Няма изразен полов и сезонен диморфизъм. По-дребна от сивата гъска. При възрастните бялото петно на челото не достига окото. Надопашието и подопашието бели. Гърдите и коремът сивокафяви със светли окраища на перата. Гърбът и кръстът са тъмносиви. Клюнът е розов с жълтеникави основи на гребена и долния полуклюн. Нокътят бял. Краката жълтооранжеви. Ирисът тъмнокафяв. При младите липсва бялото петно на челото и коремът е без черни петна. Клюнът е сивожълт или сиворозов със сивочерен нокът. Краката жълти до сивожълти. Издава висок, звънлив крясък. </w:t>
      </w:r>
    </w:p>
    <w:p w14:paraId="716E4CCF" w14:textId="77777777" w:rsidR="00B07909" w:rsidRPr="00B07909" w:rsidRDefault="00B07909" w:rsidP="00B07909">
      <w:pPr>
        <w:spacing w:before="120" w:after="120"/>
        <w:rPr>
          <w:i/>
          <w:lang w:val="bg-BG"/>
        </w:rPr>
      </w:pPr>
      <w:r w:rsidRPr="00B07909">
        <w:rPr>
          <w:i/>
          <w:lang w:val="bg-BG"/>
        </w:rPr>
        <w:t>Характер на пребиваване в страната</w:t>
      </w:r>
    </w:p>
    <w:p w14:paraId="2F859F01" w14:textId="04F9A871" w:rsidR="00B07909" w:rsidRPr="00B07909" w:rsidRDefault="00B07909" w:rsidP="00707045">
      <w:pPr>
        <w:spacing w:before="120" w:after="120"/>
        <w:jc w:val="both"/>
        <w:rPr>
          <w:lang w:val="bg-BG"/>
        </w:rPr>
      </w:pPr>
      <w:r w:rsidRPr="00B07909">
        <w:rPr>
          <w:lang w:val="bg-BG"/>
        </w:rPr>
        <w:t xml:space="preserve">Голямата белочела гъска е мигриращ и зимуващ вид в България. Есенната миграция е основно от втората половина на октомври и началото на ноември. Пролетният прелет започва през февруари и приключва до края на март </w:t>
      </w:r>
      <w:r w:rsidRPr="00B07909">
        <w:rPr>
          <w:lang w:val="en-GB"/>
        </w:rPr>
        <w:t>(</w:t>
      </w:r>
      <w:r w:rsidRPr="00B07909">
        <w:rPr>
          <w:lang w:val="bg-BG"/>
        </w:rPr>
        <w:t>Нанкинов и др.</w:t>
      </w:r>
      <w:r>
        <w:rPr>
          <w:lang w:val="en-GB"/>
        </w:rPr>
        <w:t>,</w:t>
      </w:r>
      <w:r w:rsidRPr="00B07909">
        <w:rPr>
          <w:lang w:val="bg-BG"/>
        </w:rPr>
        <w:t xml:space="preserve"> 1997</w:t>
      </w:r>
      <w:r w:rsidRPr="00B07909">
        <w:rPr>
          <w:lang w:val="en-GB"/>
        </w:rPr>
        <w:t>)</w:t>
      </w:r>
      <w:r w:rsidRPr="00B07909">
        <w:rPr>
          <w:lang w:val="bg-BG"/>
        </w:rPr>
        <w:t xml:space="preserve">. Често образува смесени ята и с други видове гъски. </w:t>
      </w:r>
    </w:p>
    <w:p w14:paraId="3431C24E" w14:textId="77777777" w:rsidR="00B07909" w:rsidRPr="00B07909" w:rsidRDefault="00B07909" w:rsidP="00707045">
      <w:pPr>
        <w:spacing w:before="120" w:after="120"/>
        <w:jc w:val="both"/>
        <w:rPr>
          <w:i/>
          <w:lang w:val="bg-BG"/>
        </w:rPr>
      </w:pPr>
      <w:r w:rsidRPr="00B07909">
        <w:rPr>
          <w:i/>
          <w:lang w:val="bg-BG"/>
        </w:rPr>
        <w:t>Характерно местообитание</w:t>
      </w:r>
    </w:p>
    <w:p w14:paraId="73F7F51D" w14:textId="69998A42" w:rsidR="00B07909" w:rsidRPr="00B07909" w:rsidRDefault="00B07909" w:rsidP="00707045">
      <w:pPr>
        <w:spacing w:before="120" w:after="120"/>
        <w:jc w:val="both"/>
        <w:rPr>
          <w:lang w:val="bg-BG"/>
        </w:rPr>
      </w:pPr>
      <w:r w:rsidRPr="00B07909">
        <w:rPr>
          <w:lang w:val="bg-BG"/>
        </w:rPr>
        <w:t>По време на размножителния период голямата белочела гъска обитава райони от лесотундрата с богата мрежа от реки и езера. По време на миграции и през зимните месеци се среща край реки, езера, блата и изкуствени водоеми, които са в близост до обработваеми площи със зимници (Нанкинов и др.</w:t>
      </w:r>
      <w:r>
        <w:rPr>
          <w:lang w:val="en-GB"/>
        </w:rPr>
        <w:t>,</w:t>
      </w:r>
      <w:r w:rsidRPr="00B07909">
        <w:rPr>
          <w:lang w:val="bg-BG"/>
        </w:rPr>
        <w:t xml:space="preserve"> 1997). Нощува в блата, езера, язовири, по-рядко в реки и крайбрежни морски води. Предпочитаните местообитания са 1130, 1150, 1160, 3130, 3140 и 3150 според Директивата за хабитатите (Кавръкова и др.</w:t>
      </w:r>
      <w:r>
        <w:rPr>
          <w:lang w:val="en-GB"/>
        </w:rPr>
        <w:t>,</w:t>
      </w:r>
      <w:r w:rsidRPr="00B07909">
        <w:rPr>
          <w:lang w:val="bg-BG"/>
        </w:rPr>
        <w:t xml:space="preserve"> 2009).</w:t>
      </w:r>
    </w:p>
    <w:p w14:paraId="0A833E05" w14:textId="77777777" w:rsidR="00B07909" w:rsidRPr="00B07909" w:rsidRDefault="00B07909" w:rsidP="00707045">
      <w:pPr>
        <w:spacing w:before="120" w:after="120"/>
        <w:jc w:val="both"/>
        <w:rPr>
          <w:i/>
          <w:lang w:val="bg-BG"/>
        </w:rPr>
      </w:pPr>
      <w:r w:rsidRPr="00B07909">
        <w:rPr>
          <w:i/>
          <w:lang w:val="bg-BG"/>
        </w:rPr>
        <w:t>Хранене</w:t>
      </w:r>
    </w:p>
    <w:p w14:paraId="67EEE941" w14:textId="77777777" w:rsidR="00B07909" w:rsidRPr="00B07909" w:rsidRDefault="00B07909" w:rsidP="00707045">
      <w:pPr>
        <w:spacing w:before="120" w:after="120"/>
        <w:jc w:val="both"/>
        <w:rPr>
          <w:lang w:val="bg-BG"/>
        </w:rPr>
      </w:pPr>
      <w:r w:rsidRPr="00B07909">
        <w:rPr>
          <w:lang w:val="bg-BG"/>
        </w:rPr>
        <w:t xml:space="preserve">По време на миграциите и зимуването видът се храни главно по обработваемите площи със зимници, както и с разпиляна и неприбрана от нивите царевица (Нанкинов и др., 1997). </w:t>
      </w:r>
    </w:p>
    <w:p w14:paraId="53775F98" w14:textId="77777777" w:rsidR="00B07909" w:rsidRPr="00BB34CE" w:rsidRDefault="00B07909" w:rsidP="00BB34CE">
      <w:pPr>
        <w:pStyle w:val="ListParagraph"/>
        <w:numPr>
          <w:ilvl w:val="0"/>
          <w:numId w:val="20"/>
        </w:numPr>
        <w:spacing w:before="120" w:after="120"/>
        <w:ind w:left="0"/>
        <w:rPr>
          <w:b/>
          <w:lang w:val="bg-BG"/>
        </w:rPr>
      </w:pPr>
      <w:r w:rsidRPr="00BB34CE">
        <w:rPr>
          <w:b/>
          <w:lang w:val="bg-BG"/>
        </w:rPr>
        <w:t>Разпространение, природозащитно състояние и тенденции в популацията на вида на национално ниво</w:t>
      </w:r>
    </w:p>
    <w:p w14:paraId="259B2329" w14:textId="77777777" w:rsidR="00B07909" w:rsidRPr="00B07909" w:rsidRDefault="00B07909" w:rsidP="00707045">
      <w:pPr>
        <w:spacing w:before="120" w:after="120"/>
        <w:jc w:val="both"/>
        <w:rPr>
          <w:lang w:val="bg-BG"/>
        </w:rPr>
      </w:pPr>
      <w:r w:rsidRPr="00B07909">
        <w:rPr>
          <w:lang w:val="bg-BG"/>
        </w:rPr>
        <w:lastRenderedPageBreak/>
        <w:t>Широкоразпространен вид в страната през зимните месеци. Основните зимовища на голямата белочела гъска у нас са Бургаските езера, езерата Шабла и Дуранкулак, поречието на река Дунав</w:t>
      </w:r>
      <w:r w:rsidRPr="00B07909">
        <w:rPr>
          <w:lang w:val="en-GB"/>
        </w:rPr>
        <w:t xml:space="preserve"> (</w:t>
      </w:r>
      <w:r w:rsidRPr="00B07909">
        <w:rPr>
          <w:lang w:val="bg-BG"/>
        </w:rPr>
        <w:t>и по конкретно при Специално защитените зони Свищовско-Беленската низина, Златията и Сребърна</w:t>
      </w:r>
      <w:r w:rsidRPr="00B07909">
        <w:rPr>
          <w:lang w:val="en-GB"/>
        </w:rPr>
        <w:t>)</w:t>
      </w:r>
      <w:r w:rsidRPr="00B07909">
        <w:rPr>
          <w:lang w:val="bg-BG"/>
        </w:rPr>
        <w:t>, както и някои от по-големите вътрешни язовири.</w:t>
      </w:r>
    </w:p>
    <w:p w14:paraId="4BA0A6AC" w14:textId="77777777" w:rsidR="00B07909" w:rsidRPr="00B07909" w:rsidRDefault="00B07909" w:rsidP="00707045">
      <w:pPr>
        <w:spacing w:before="120" w:after="120"/>
        <w:jc w:val="both"/>
        <w:rPr>
          <w:lang w:val="bg-BG"/>
        </w:rPr>
      </w:pPr>
      <w:r w:rsidRPr="00B07909">
        <w:rPr>
          <w:lang w:val="bg-BG"/>
        </w:rPr>
        <w:t xml:space="preserve">Природозащитният статус на голямата белочела гъска според </w:t>
      </w:r>
      <w:r w:rsidRPr="00B07909">
        <w:rPr>
          <w:lang w:val="en-GB"/>
        </w:rPr>
        <w:t xml:space="preserve">IUCN </w:t>
      </w:r>
      <w:r w:rsidRPr="00B07909">
        <w:rPr>
          <w:lang w:val="bg-BG"/>
        </w:rPr>
        <w:t>е</w:t>
      </w:r>
      <w:r w:rsidRPr="00B07909">
        <w:rPr>
          <w:lang w:val="en-GB"/>
        </w:rPr>
        <w:t xml:space="preserve"> LC</w:t>
      </w:r>
      <w:r w:rsidRPr="00B07909">
        <w:rPr>
          <w:lang w:val="bg-BG"/>
        </w:rPr>
        <w:t xml:space="preserve"> (</w:t>
      </w:r>
      <w:r w:rsidRPr="00B07909">
        <w:rPr>
          <w:lang w:val="en-GB"/>
        </w:rPr>
        <w:t>Least Concern)</w:t>
      </w:r>
      <w:r w:rsidRPr="00B07909">
        <w:rPr>
          <w:lang w:val="bg-BG"/>
        </w:rPr>
        <w:t xml:space="preserve">. Включен е в Приложение 2 на Директивата за птиците, както и в Приложения 2а и 4 на ЗБР. Ловен обект.  </w:t>
      </w:r>
    </w:p>
    <w:p w14:paraId="6D26F8F6" w14:textId="77777777" w:rsidR="00B07909" w:rsidRPr="00B07909" w:rsidRDefault="00B07909" w:rsidP="00707045">
      <w:pPr>
        <w:spacing w:before="120" w:after="120"/>
        <w:jc w:val="both"/>
        <w:rPr>
          <w:lang w:val="bg-BG"/>
        </w:rPr>
      </w:pPr>
      <w:r w:rsidRPr="00B07909">
        <w:rPr>
          <w:lang w:val="bg-BG"/>
        </w:rPr>
        <w:t xml:space="preserve">Съгласно Докладването от 2019 г. (за периода 2013 – 2018 г.) националната зимуващата популация е оценена на 20 000 – 450 000 индивида. Краткосрочната тенденция на зимуващата популацията (за периода 2000 – 2018 г.) е намаляваща, а дългосрочната (за периода 1980 – 2018 г.) – също намаляваща. </w:t>
      </w:r>
    </w:p>
    <w:p w14:paraId="0B29E577" w14:textId="77777777" w:rsidR="00B07909" w:rsidRPr="00B07909" w:rsidRDefault="00B07909" w:rsidP="00707045">
      <w:pPr>
        <w:spacing w:before="120" w:after="120"/>
        <w:jc w:val="both"/>
        <w:rPr>
          <w:lang w:val="bg-BG"/>
        </w:rPr>
      </w:pPr>
      <w:r w:rsidRPr="00B07909">
        <w:rPr>
          <w:lang w:val="bg-BG"/>
        </w:rPr>
        <w:t xml:space="preserve">Мигриращата национална популация </w:t>
      </w:r>
      <w:r w:rsidRPr="00B07909">
        <w:rPr>
          <w:lang w:val="en-GB"/>
        </w:rPr>
        <w:t>(</w:t>
      </w:r>
      <w:r w:rsidRPr="00B07909">
        <w:rPr>
          <w:lang w:val="bg-BG"/>
        </w:rPr>
        <w:t>за периода 2001 – 2018 г.</w:t>
      </w:r>
      <w:r w:rsidRPr="00B07909">
        <w:rPr>
          <w:lang w:val="en-GB"/>
        </w:rPr>
        <w:t>)</w:t>
      </w:r>
      <w:r w:rsidRPr="00B07909">
        <w:rPr>
          <w:lang w:val="bg-BG"/>
        </w:rPr>
        <w:t xml:space="preserve"> е оценена на 5400 – 400 000 индивида. </w:t>
      </w:r>
    </w:p>
    <w:p w14:paraId="6154AF84" w14:textId="77777777" w:rsidR="00B07909" w:rsidRPr="00B07909" w:rsidRDefault="00B07909" w:rsidP="00707045">
      <w:pPr>
        <w:spacing w:before="120" w:after="120"/>
        <w:jc w:val="both"/>
        <w:rPr>
          <w:lang w:val="bg-BG"/>
        </w:rPr>
      </w:pPr>
      <w:r w:rsidRPr="00B07909">
        <w:rPr>
          <w:lang w:val="bg-BG"/>
        </w:rPr>
        <w:t>За мигриращата и зимуващата популация са посочени следните заплахи и влияния: A02, A06, C02, C03, D01, E01, F03, F05, D05, E04 и G02.</w:t>
      </w:r>
    </w:p>
    <w:p w14:paraId="08DE3805" w14:textId="4D8B4E7B" w:rsidR="00B07909" w:rsidRPr="00BB34CE" w:rsidRDefault="00B07909" w:rsidP="00BB34CE">
      <w:pPr>
        <w:pStyle w:val="ListParagraph"/>
        <w:numPr>
          <w:ilvl w:val="0"/>
          <w:numId w:val="20"/>
        </w:numPr>
        <w:spacing w:before="120" w:after="120"/>
        <w:ind w:left="0"/>
        <w:rPr>
          <w:lang w:val="bg-BG"/>
        </w:rPr>
      </w:pPr>
      <w:r w:rsidRPr="00BB34CE">
        <w:rPr>
          <w:b/>
          <w:lang w:val="bg-BG"/>
        </w:rPr>
        <w:t xml:space="preserve">Състояние в </w:t>
      </w:r>
      <w:r w:rsidR="00BB34CE">
        <w:rPr>
          <w:b/>
          <w:lang w:val="bg-BG"/>
        </w:rPr>
        <w:t>СЗЗ</w:t>
      </w:r>
      <w:r w:rsidRPr="00BB34CE">
        <w:rPr>
          <w:b/>
          <w:lang w:val="bg-BG"/>
        </w:rPr>
        <w:t xml:space="preserve"> BG00020</w:t>
      </w:r>
      <w:r w:rsidRPr="00BB34CE">
        <w:rPr>
          <w:b/>
          <w:lang w:val="en-GB"/>
        </w:rPr>
        <w:t>91</w:t>
      </w:r>
      <w:r w:rsidRPr="00BB34CE">
        <w:rPr>
          <w:b/>
          <w:lang w:val="bg-BG"/>
        </w:rPr>
        <w:t xml:space="preserve"> „Остров Лакът“</w:t>
      </w:r>
    </w:p>
    <w:p w14:paraId="5017BBDB" w14:textId="0ADD5F07" w:rsidR="00B07909" w:rsidRPr="00B07909" w:rsidRDefault="00B07909" w:rsidP="00707045">
      <w:pPr>
        <w:spacing w:before="120" w:after="120"/>
        <w:jc w:val="both"/>
        <w:rPr>
          <w:lang w:val="bg-BG"/>
        </w:rPr>
      </w:pPr>
      <w:r w:rsidRPr="00B07909">
        <w:rPr>
          <w:lang w:val="bg-BG"/>
        </w:rPr>
        <w:t>Съгласн</w:t>
      </w:r>
      <w:r w:rsidR="00BB34CE">
        <w:rPr>
          <w:lang w:val="bg-BG"/>
        </w:rPr>
        <w:t xml:space="preserve">о </w:t>
      </w:r>
      <w:r w:rsidR="006C6AD3">
        <w:rPr>
          <w:lang w:val="bg-BG"/>
        </w:rPr>
        <w:t>СФД</w:t>
      </w:r>
      <w:r w:rsidRPr="00B07909">
        <w:rPr>
          <w:lang w:val="bg-BG"/>
        </w:rPr>
        <w:t xml:space="preserve"> на зоната</w:t>
      </w:r>
      <w:r w:rsidR="00BB34CE">
        <w:rPr>
          <w:lang w:val="en-GB"/>
        </w:rPr>
        <w:t>,</w:t>
      </w:r>
      <w:r w:rsidRPr="00B07909">
        <w:rPr>
          <w:lang w:val="bg-BG"/>
        </w:rPr>
        <w:t xml:space="preserve"> голямата белочела гъска е зимуващ вид. Според </w:t>
      </w:r>
      <w:r w:rsidR="006C6AD3">
        <w:rPr>
          <w:lang w:val="bg-BG"/>
        </w:rPr>
        <w:t>СФД</w:t>
      </w:r>
      <w:r w:rsidRPr="00B07909">
        <w:rPr>
          <w:lang w:val="bg-BG"/>
        </w:rPr>
        <w:t xml:space="preserve"> зимуващата популация на видът се оценява на максимум до </w:t>
      </w:r>
      <w:r w:rsidRPr="00B07909">
        <w:rPr>
          <w:b/>
          <w:lang w:val="bg-BG"/>
        </w:rPr>
        <w:t>156 индивида</w:t>
      </w:r>
      <w:r w:rsidRPr="00B07909">
        <w:rPr>
          <w:lang w:val="bg-BG"/>
        </w:rPr>
        <w:t xml:space="preserve">, което е </w:t>
      </w:r>
      <w:r w:rsidRPr="00B07909">
        <w:rPr>
          <w:b/>
          <w:lang w:val="bg-BG"/>
        </w:rPr>
        <w:t>0,03 % от националната зимуваща</w:t>
      </w:r>
      <w:r w:rsidRPr="00B07909">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398EA88F" w14:textId="77777777" w:rsidR="00B07909" w:rsidRPr="00BB34CE" w:rsidRDefault="00B07909" w:rsidP="00BB34CE">
      <w:pPr>
        <w:pStyle w:val="ListParagraph"/>
        <w:numPr>
          <w:ilvl w:val="0"/>
          <w:numId w:val="20"/>
        </w:numPr>
        <w:spacing w:before="120" w:after="120"/>
        <w:ind w:left="0"/>
        <w:rPr>
          <w:b/>
          <w:lang w:val="bg-BG"/>
        </w:rPr>
      </w:pPr>
      <w:r w:rsidRPr="00BB34CE">
        <w:rPr>
          <w:b/>
          <w:lang w:val="bg-BG"/>
        </w:rPr>
        <w:t xml:space="preserve">Анализ на наличната информация </w:t>
      </w:r>
    </w:p>
    <w:p w14:paraId="30E55449" w14:textId="3796FC22" w:rsidR="00B07909" w:rsidRPr="00B07909" w:rsidRDefault="00B07909" w:rsidP="00707045">
      <w:pPr>
        <w:spacing w:before="120" w:after="120"/>
        <w:jc w:val="both"/>
        <w:rPr>
          <w:lang w:val="bg-BG"/>
        </w:rPr>
      </w:pPr>
      <w:r w:rsidRPr="00B07909">
        <w:rPr>
          <w:lang w:val="bg-BG"/>
        </w:rPr>
        <w:t xml:space="preserve">Голямата белочела гъска се среща нередовно в границите на СЗЗ „Остров Лакът” през зимните месеци, основно през декември и януари. Гъските предимно преминават през зоната по време на полета им към хранителните полета в България, или към мястото, където нощуват – езерото Сухая в Румъния. При ниски нива на р. Дунав през зимните месеци, гъските използват пясъчните коси при носа и опашката на острова, като място за почивка – 39 инд. на пясъчна коса при носа на остров Лакът на 13.11.2014 г. </w:t>
      </w:r>
      <w:r w:rsidRPr="00B07909">
        <w:rPr>
          <w:lang w:val="en-GB"/>
        </w:rPr>
        <w:t>(</w:t>
      </w:r>
      <w:r w:rsidRPr="00B07909">
        <w:rPr>
          <w:lang w:val="bg-BG"/>
        </w:rPr>
        <w:t>Чешмеджиев, непубл. данни</w:t>
      </w:r>
      <w:r w:rsidRPr="00B07909">
        <w:rPr>
          <w:lang w:val="en-GB"/>
        </w:rPr>
        <w:t>)</w:t>
      </w:r>
      <w:r w:rsidR="00853F1A">
        <w:rPr>
          <w:lang w:val="bg-BG"/>
        </w:rPr>
        <w:t>. Най-</w:t>
      </w:r>
      <w:r w:rsidRPr="00B07909">
        <w:rPr>
          <w:lang w:val="bg-BG"/>
        </w:rPr>
        <w:t xml:space="preserve">ранното наблюдение на вида в зоната е от 11.10.2004 г., когато са установени 16 инд. </w:t>
      </w:r>
      <w:r w:rsidRPr="00B07909">
        <w:rPr>
          <w:lang w:val="en-GB"/>
        </w:rPr>
        <w:t>(</w:t>
      </w:r>
      <w:r w:rsidRPr="00B07909">
        <w:rPr>
          <w:lang w:val="bg-BG"/>
        </w:rPr>
        <w:t>Чешмеджиев, непубл. данни</w:t>
      </w:r>
      <w:r w:rsidRPr="00B07909">
        <w:rPr>
          <w:lang w:val="en-GB"/>
        </w:rPr>
        <w:t>)</w:t>
      </w:r>
      <w:r w:rsidRPr="00B07909">
        <w:rPr>
          <w:lang w:val="bg-BG"/>
        </w:rPr>
        <w:t>.</w:t>
      </w:r>
    </w:p>
    <w:p w14:paraId="68DF424B" w14:textId="77777777" w:rsidR="00B07909" w:rsidRPr="00B07909" w:rsidRDefault="00B07909" w:rsidP="00707045">
      <w:pPr>
        <w:spacing w:before="120" w:after="120"/>
        <w:jc w:val="both"/>
        <w:rPr>
          <w:lang w:val="bg-BG"/>
        </w:rPr>
      </w:pPr>
      <w:r w:rsidRPr="00B07909">
        <w:rPr>
          <w:lang w:val="bg-BG"/>
        </w:rPr>
        <w:t xml:space="preserve">По време на СЗП големи белочели гъски са установени в СЗЗ „Остров Лакът“ през 2005 – 1 инд., 2009 г. – 229 инд., 2010 г. – 3 инд, 2012 г. – 115 инд. и през 2019 г. – 81 инд. </w:t>
      </w:r>
    </w:p>
    <w:p w14:paraId="57FF25EA" w14:textId="25AD8C0C" w:rsidR="00B07909" w:rsidRPr="00B07909" w:rsidRDefault="00B07909" w:rsidP="00707045">
      <w:pPr>
        <w:spacing w:before="120" w:after="120"/>
        <w:jc w:val="both"/>
        <w:rPr>
          <w:lang w:val="bg-BG"/>
        </w:rPr>
      </w:pPr>
      <w:r w:rsidRPr="00B07909">
        <w:rPr>
          <w:lang w:val="bg-BG"/>
        </w:rPr>
        <w:t>По време на теренното проучване през 2021 г. видът не беше регистриран. Не са уст</w:t>
      </w:r>
      <w:r w:rsidR="00853F1A">
        <w:rPr>
          <w:lang w:val="bg-BG"/>
        </w:rPr>
        <w:t>ановени заплахи.</w:t>
      </w:r>
    </w:p>
    <w:p w14:paraId="725E66B5" w14:textId="3AA5D9F8" w:rsidR="00B07909" w:rsidRPr="00853F1A" w:rsidRDefault="007B43D6" w:rsidP="00853F1A">
      <w:pPr>
        <w:pStyle w:val="ListParagraph"/>
        <w:numPr>
          <w:ilvl w:val="0"/>
          <w:numId w:val="20"/>
        </w:numPr>
        <w:spacing w:before="120" w:after="120"/>
        <w:ind w:left="0"/>
        <w:rPr>
          <w:b/>
          <w:lang w:val="bg-BG"/>
        </w:rPr>
      </w:pPr>
      <w:r>
        <w:rPr>
          <w:b/>
          <w:lang w:val="bg-BG"/>
        </w:rPr>
        <w:t>Параметри за определяне на специфичните природозащитни цели за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10"/>
        <w:gridCol w:w="1175"/>
        <w:gridCol w:w="3269"/>
        <w:gridCol w:w="2582"/>
      </w:tblGrid>
      <w:tr w:rsidR="00B07909" w:rsidRPr="00853F1A" w14:paraId="62C8FE33" w14:textId="77777777" w:rsidTr="00853F1A">
        <w:trPr>
          <w:tblHeader/>
        </w:trPr>
        <w:tc>
          <w:tcPr>
            <w:tcW w:w="929" w:type="pct"/>
            <w:shd w:val="clear" w:color="auto" w:fill="B6DDE8"/>
            <w:vAlign w:val="center"/>
          </w:tcPr>
          <w:p w14:paraId="2A9732C1" w14:textId="77777777" w:rsidR="00B07909" w:rsidRPr="00853F1A" w:rsidRDefault="00B07909" w:rsidP="00853F1A">
            <w:pPr>
              <w:spacing w:after="0"/>
              <w:rPr>
                <w:b/>
                <w:bCs/>
                <w:sz w:val="22"/>
                <w:szCs w:val="22"/>
                <w:lang w:val="bg-BG"/>
              </w:rPr>
            </w:pPr>
            <w:r w:rsidRPr="00853F1A">
              <w:rPr>
                <w:b/>
                <w:bCs/>
                <w:sz w:val="22"/>
                <w:szCs w:val="22"/>
                <w:lang w:val="bg-BG"/>
              </w:rPr>
              <w:t>Параметър</w:t>
            </w:r>
          </w:p>
        </w:tc>
        <w:tc>
          <w:tcPr>
            <w:tcW w:w="598" w:type="pct"/>
            <w:shd w:val="clear" w:color="auto" w:fill="B6DDE8"/>
            <w:vAlign w:val="center"/>
          </w:tcPr>
          <w:p w14:paraId="0582D97A" w14:textId="77777777" w:rsidR="00B07909" w:rsidRPr="00853F1A" w:rsidRDefault="00B07909" w:rsidP="00853F1A">
            <w:pPr>
              <w:spacing w:after="0"/>
              <w:rPr>
                <w:b/>
                <w:bCs/>
                <w:sz w:val="22"/>
                <w:szCs w:val="22"/>
                <w:lang w:val="bg-BG"/>
              </w:rPr>
            </w:pPr>
            <w:r w:rsidRPr="00853F1A">
              <w:rPr>
                <w:b/>
                <w:bCs/>
                <w:sz w:val="22"/>
                <w:szCs w:val="22"/>
                <w:lang w:val="bg-BG"/>
              </w:rPr>
              <w:t>Мерна единица</w:t>
            </w:r>
          </w:p>
        </w:tc>
        <w:tc>
          <w:tcPr>
            <w:tcW w:w="581" w:type="pct"/>
            <w:shd w:val="clear" w:color="auto" w:fill="B6DDE8"/>
            <w:vAlign w:val="center"/>
          </w:tcPr>
          <w:p w14:paraId="07DDDC1D" w14:textId="77777777" w:rsidR="00B07909" w:rsidRPr="00853F1A" w:rsidRDefault="00B07909" w:rsidP="00853F1A">
            <w:pPr>
              <w:spacing w:after="0"/>
              <w:rPr>
                <w:b/>
                <w:bCs/>
                <w:sz w:val="22"/>
                <w:szCs w:val="22"/>
                <w:lang w:val="bg-BG"/>
              </w:rPr>
            </w:pPr>
            <w:r w:rsidRPr="00853F1A">
              <w:rPr>
                <w:b/>
                <w:bCs/>
                <w:sz w:val="22"/>
                <w:szCs w:val="22"/>
                <w:lang w:val="bg-BG"/>
              </w:rPr>
              <w:t>Целева стойност</w:t>
            </w:r>
          </w:p>
        </w:tc>
        <w:tc>
          <w:tcPr>
            <w:tcW w:w="1616" w:type="pct"/>
            <w:shd w:val="clear" w:color="auto" w:fill="B6DDE8"/>
            <w:vAlign w:val="center"/>
          </w:tcPr>
          <w:p w14:paraId="65520040" w14:textId="77777777" w:rsidR="00B07909" w:rsidRPr="00853F1A" w:rsidRDefault="00B07909" w:rsidP="00853F1A">
            <w:pPr>
              <w:spacing w:after="0"/>
              <w:rPr>
                <w:b/>
                <w:bCs/>
                <w:sz w:val="22"/>
                <w:szCs w:val="22"/>
                <w:lang w:val="bg-BG"/>
              </w:rPr>
            </w:pPr>
            <w:r w:rsidRPr="00853F1A">
              <w:rPr>
                <w:b/>
                <w:bCs/>
                <w:sz w:val="22"/>
                <w:szCs w:val="22"/>
                <w:lang w:val="bg-BG"/>
              </w:rPr>
              <w:t>Допълнителна информация</w:t>
            </w:r>
          </w:p>
        </w:tc>
        <w:tc>
          <w:tcPr>
            <w:tcW w:w="1276" w:type="pct"/>
            <w:shd w:val="clear" w:color="auto" w:fill="B6DDE8"/>
            <w:vAlign w:val="center"/>
          </w:tcPr>
          <w:p w14:paraId="15E08E8A" w14:textId="77777777" w:rsidR="00B07909" w:rsidRPr="00853F1A" w:rsidRDefault="00B07909" w:rsidP="00853F1A">
            <w:pPr>
              <w:spacing w:after="0"/>
              <w:rPr>
                <w:b/>
                <w:bCs/>
                <w:sz w:val="22"/>
                <w:szCs w:val="22"/>
                <w:lang w:val="bg-BG"/>
              </w:rPr>
            </w:pPr>
            <w:r w:rsidRPr="00853F1A">
              <w:rPr>
                <w:b/>
                <w:bCs/>
                <w:sz w:val="22"/>
                <w:szCs w:val="22"/>
                <w:lang w:val="bg-BG"/>
              </w:rPr>
              <w:t>Специфични за зоната цели</w:t>
            </w:r>
          </w:p>
        </w:tc>
      </w:tr>
      <w:tr w:rsidR="00B07909" w:rsidRPr="00853F1A" w14:paraId="78851BBD" w14:textId="77777777" w:rsidTr="00853F1A">
        <w:tc>
          <w:tcPr>
            <w:tcW w:w="929" w:type="pct"/>
            <w:tcBorders>
              <w:top w:val="single" w:sz="4" w:space="0" w:color="auto"/>
              <w:left w:val="single" w:sz="4" w:space="0" w:color="auto"/>
              <w:bottom w:val="single" w:sz="4" w:space="0" w:color="auto"/>
              <w:right w:val="single" w:sz="4" w:space="0" w:color="auto"/>
            </w:tcBorders>
            <w:shd w:val="clear" w:color="auto" w:fill="auto"/>
          </w:tcPr>
          <w:p w14:paraId="53CCE1F6" w14:textId="77777777" w:rsidR="00B07909" w:rsidRPr="00853F1A" w:rsidRDefault="00B07909" w:rsidP="00853F1A">
            <w:pPr>
              <w:spacing w:after="0"/>
              <w:rPr>
                <w:b/>
                <w:sz w:val="22"/>
                <w:szCs w:val="22"/>
                <w:lang w:val="bg-BG"/>
              </w:rPr>
            </w:pPr>
            <w:r w:rsidRPr="00853F1A">
              <w:rPr>
                <w:b/>
                <w:sz w:val="22"/>
                <w:szCs w:val="22"/>
                <w:lang w:val="bg-BG"/>
              </w:rPr>
              <w:t xml:space="preserve">Популация: </w:t>
            </w:r>
            <w:r w:rsidRPr="00853F1A">
              <w:rPr>
                <w:sz w:val="22"/>
                <w:szCs w:val="22"/>
                <w:lang w:val="bg-BG"/>
              </w:rPr>
              <w:lastRenderedPageBreak/>
              <w:t>Размер на зимуващата популация</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760588BC" w14:textId="77777777" w:rsidR="00B07909" w:rsidRPr="00853F1A" w:rsidRDefault="00B07909" w:rsidP="00853F1A">
            <w:pPr>
              <w:spacing w:after="0"/>
              <w:rPr>
                <w:sz w:val="22"/>
                <w:szCs w:val="22"/>
                <w:lang w:val="bg-BG"/>
              </w:rPr>
            </w:pPr>
            <w:r w:rsidRPr="00853F1A">
              <w:rPr>
                <w:sz w:val="22"/>
                <w:szCs w:val="22"/>
                <w:lang w:val="bg-BG"/>
              </w:rPr>
              <w:lastRenderedPageBreak/>
              <w:t xml:space="preserve">Брой </w:t>
            </w:r>
            <w:r w:rsidRPr="00853F1A">
              <w:rPr>
                <w:sz w:val="22"/>
                <w:szCs w:val="22"/>
                <w:lang w:val="bg-BG"/>
              </w:rPr>
              <w:lastRenderedPageBreak/>
              <w:t>индивиди</w:t>
            </w:r>
          </w:p>
        </w:tc>
        <w:tc>
          <w:tcPr>
            <w:tcW w:w="581" w:type="pct"/>
            <w:tcBorders>
              <w:top w:val="single" w:sz="4" w:space="0" w:color="auto"/>
              <w:left w:val="single" w:sz="4" w:space="0" w:color="auto"/>
              <w:bottom w:val="single" w:sz="4" w:space="0" w:color="auto"/>
              <w:right w:val="single" w:sz="4" w:space="0" w:color="auto"/>
            </w:tcBorders>
            <w:shd w:val="clear" w:color="auto" w:fill="auto"/>
          </w:tcPr>
          <w:p w14:paraId="4D5B837D" w14:textId="77777777" w:rsidR="00B07909" w:rsidRPr="00853F1A" w:rsidRDefault="00B07909" w:rsidP="00853F1A">
            <w:pPr>
              <w:spacing w:after="0"/>
              <w:rPr>
                <w:sz w:val="22"/>
                <w:szCs w:val="22"/>
                <w:lang w:val="bg-BG"/>
              </w:rPr>
            </w:pPr>
            <w:r w:rsidRPr="00853F1A">
              <w:rPr>
                <w:sz w:val="22"/>
                <w:szCs w:val="22"/>
                <w:lang w:val="bg-BG"/>
              </w:rPr>
              <w:lastRenderedPageBreak/>
              <w:t xml:space="preserve">Мин. 100 </w:t>
            </w:r>
            <w:r w:rsidRPr="00853F1A">
              <w:rPr>
                <w:sz w:val="22"/>
                <w:szCs w:val="22"/>
                <w:lang w:val="bg-BG"/>
              </w:rPr>
              <w:lastRenderedPageBreak/>
              <w:t>инд.</w:t>
            </w:r>
          </w:p>
        </w:tc>
        <w:tc>
          <w:tcPr>
            <w:tcW w:w="1616" w:type="pct"/>
            <w:tcBorders>
              <w:top w:val="single" w:sz="4" w:space="0" w:color="auto"/>
              <w:left w:val="single" w:sz="4" w:space="0" w:color="auto"/>
              <w:bottom w:val="single" w:sz="4" w:space="0" w:color="auto"/>
              <w:right w:val="single" w:sz="4" w:space="0" w:color="auto"/>
            </w:tcBorders>
            <w:shd w:val="clear" w:color="auto" w:fill="auto"/>
          </w:tcPr>
          <w:p w14:paraId="4AD04187" w14:textId="77777777" w:rsidR="00B07909" w:rsidRPr="00853F1A" w:rsidRDefault="00B07909" w:rsidP="00853F1A">
            <w:pPr>
              <w:spacing w:after="0"/>
              <w:rPr>
                <w:sz w:val="22"/>
                <w:szCs w:val="22"/>
                <w:lang w:val="bg-BG"/>
              </w:rPr>
            </w:pPr>
            <w:r w:rsidRPr="00853F1A">
              <w:rPr>
                <w:sz w:val="22"/>
                <w:szCs w:val="22"/>
                <w:lang w:val="bg-BG"/>
              </w:rPr>
              <w:lastRenderedPageBreak/>
              <w:t xml:space="preserve">Количеството на зимуващите </w:t>
            </w:r>
            <w:r w:rsidRPr="00853F1A">
              <w:rPr>
                <w:sz w:val="22"/>
                <w:szCs w:val="22"/>
                <w:lang w:val="bg-BG"/>
              </w:rPr>
              <w:lastRenderedPageBreak/>
              <w:t xml:space="preserve">птици зависи от метеорологичните условия, най-вече температурата. При средни температури през януари под 0° С, минималната стойност се очаква да е над 1 инд. от вида. </w:t>
            </w:r>
          </w:p>
        </w:tc>
        <w:tc>
          <w:tcPr>
            <w:tcW w:w="1276" w:type="pct"/>
            <w:tcBorders>
              <w:top w:val="single" w:sz="4" w:space="0" w:color="auto"/>
              <w:left w:val="single" w:sz="4" w:space="0" w:color="auto"/>
              <w:bottom w:val="single" w:sz="4" w:space="0" w:color="auto"/>
              <w:right w:val="single" w:sz="4" w:space="0" w:color="auto"/>
            </w:tcBorders>
          </w:tcPr>
          <w:p w14:paraId="326EC032" w14:textId="77777777" w:rsidR="00B07909" w:rsidRPr="00853F1A" w:rsidRDefault="00B07909" w:rsidP="00853F1A">
            <w:pPr>
              <w:spacing w:after="0"/>
              <w:rPr>
                <w:sz w:val="22"/>
                <w:szCs w:val="22"/>
                <w:lang w:val="bg-BG"/>
              </w:rPr>
            </w:pPr>
            <w:r w:rsidRPr="00853F1A">
              <w:rPr>
                <w:sz w:val="22"/>
                <w:szCs w:val="22"/>
                <w:lang w:val="bg-BG"/>
              </w:rPr>
              <w:lastRenderedPageBreak/>
              <w:t xml:space="preserve">С понижаване на </w:t>
            </w:r>
            <w:r w:rsidRPr="00853F1A">
              <w:rPr>
                <w:sz w:val="22"/>
                <w:szCs w:val="22"/>
                <w:lang w:val="bg-BG"/>
              </w:rPr>
              <w:lastRenderedPageBreak/>
              <w:t>температурите &lt;0° С поддържане на популацията &gt;1 инд.</w:t>
            </w:r>
          </w:p>
          <w:p w14:paraId="5DD00412" w14:textId="77777777" w:rsidR="00B07909" w:rsidRPr="00853F1A" w:rsidRDefault="00B07909" w:rsidP="00853F1A">
            <w:pPr>
              <w:spacing w:after="0"/>
              <w:rPr>
                <w:sz w:val="22"/>
                <w:szCs w:val="22"/>
                <w:lang w:val="bg-BG"/>
              </w:rPr>
            </w:pPr>
            <w:r w:rsidRPr="00853F1A">
              <w:rPr>
                <w:sz w:val="22"/>
                <w:szCs w:val="22"/>
                <w:lang w:val="bg-BG"/>
              </w:rPr>
              <w:t>Поддържане на популацията.</w:t>
            </w:r>
          </w:p>
          <w:p w14:paraId="10391270" w14:textId="77777777" w:rsidR="00B07909" w:rsidRPr="00853F1A" w:rsidRDefault="00B07909" w:rsidP="00853F1A">
            <w:pPr>
              <w:spacing w:after="0"/>
              <w:rPr>
                <w:sz w:val="22"/>
                <w:szCs w:val="22"/>
                <w:lang w:val="bg-BG"/>
              </w:rPr>
            </w:pPr>
            <w:r w:rsidRPr="00853F1A">
              <w:rPr>
                <w:sz w:val="22"/>
                <w:szCs w:val="22"/>
                <w:lang w:val="bg-BG"/>
              </w:rPr>
              <w:t>Редовен мониторинг на зимуващите диви гъски.</w:t>
            </w:r>
          </w:p>
        </w:tc>
      </w:tr>
      <w:tr w:rsidR="00B07909" w:rsidRPr="00853F1A" w14:paraId="363E9D92" w14:textId="77777777" w:rsidTr="00853F1A">
        <w:tc>
          <w:tcPr>
            <w:tcW w:w="929" w:type="pct"/>
            <w:shd w:val="clear" w:color="auto" w:fill="auto"/>
          </w:tcPr>
          <w:p w14:paraId="258625B0" w14:textId="1A6EB014" w:rsidR="00B07909" w:rsidRPr="00853F1A" w:rsidRDefault="00B07909" w:rsidP="00853F1A">
            <w:pPr>
              <w:spacing w:after="0"/>
              <w:rPr>
                <w:sz w:val="22"/>
                <w:szCs w:val="22"/>
                <w:lang w:val="bg-BG"/>
              </w:rPr>
            </w:pPr>
            <w:r w:rsidRPr="00853F1A">
              <w:rPr>
                <w:b/>
                <w:sz w:val="22"/>
                <w:szCs w:val="22"/>
                <w:lang w:val="bg-BG"/>
              </w:rPr>
              <w:lastRenderedPageBreak/>
              <w:t>Местообитание на вида</w:t>
            </w:r>
            <w:r w:rsidR="00FB737B">
              <w:rPr>
                <w:sz w:val="22"/>
                <w:szCs w:val="22"/>
                <w:lang w:val="bg-BG"/>
              </w:rPr>
              <w:t>: Площ на подходящите</w:t>
            </w:r>
            <w:r w:rsidRPr="00853F1A">
              <w:rPr>
                <w:sz w:val="22"/>
                <w:szCs w:val="22"/>
                <w:lang w:val="bg-BG"/>
              </w:rPr>
              <w:t xml:space="preserve"> местообитания на вида </w:t>
            </w:r>
          </w:p>
        </w:tc>
        <w:tc>
          <w:tcPr>
            <w:tcW w:w="598" w:type="pct"/>
            <w:shd w:val="clear" w:color="auto" w:fill="auto"/>
          </w:tcPr>
          <w:p w14:paraId="26608683" w14:textId="77777777" w:rsidR="00B07909" w:rsidRPr="00853F1A" w:rsidRDefault="00B07909" w:rsidP="00853F1A">
            <w:pPr>
              <w:spacing w:after="0"/>
              <w:rPr>
                <w:sz w:val="22"/>
                <w:szCs w:val="22"/>
                <w:lang w:val="bg-BG"/>
              </w:rPr>
            </w:pPr>
            <w:r w:rsidRPr="00853F1A">
              <w:rPr>
                <w:sz w:val="22"/>
                <w:szCs w:val="22"/>
                <w:lang w:val="bg-BG"/>
              </w:rPr>
              <w:t>ha</w:t>
            </w:r>
          </w:p>
        </w:tc>
        <w:tc>
          <w:tcPr>
            <w:tcW w:w="581" w:type="pct"/>
            <w:shd w:val="clear" w:color="auto" w:fill="auto"/>
          </w:tcPr>
          <w:p w14:paraId="6015248F" w14:textId="7EE025BB" w:rsidR="00B07909" w:rsidRPr="00853F1A" w:rsidRDefault="00FB737B" w:rsidP="00853F1A">
            <w:pPr>
              <w:spacing w:after="0"/>
              <w:rPr>
                <w:sz w:val="22"/>
                <w:szCs w:val="22"/>
                <w:lang w:val="bg-BG"/>
              </w:rPr>
            </w:pPr>
            <w:r>
              <w:rPr>
                <w:sz w:val="22"/>
                <w:szCs w:val="22"/>
                <w:lang w:val="bg-BG"/>
              </w:rPr>
              <w:t>Най-малко 782</w:t>
            </w:r>
          </w:p>
        </w:tc>
        <w:tc>
          <w:tcPr>
            <w:tcW w:w="1616" w:type="pct"/>
            <w:shd w:val="clear" w:color="auto" w:fill="auto"/>
          </w:tcPr>
          <w:p w14:paraId="26285B0A" w14:textId="43F8115B" w:rsidR="00B07909" w:rsidRPr="00853F1A" w:rsidRDefault="00B07909" w:rsidP="00853F1A">
            <w:pPr>
              <w:spacing w:after="0"/>
              <w:rPr>
                <w:sz w:val="22"/>
                <w:szCs w:val="22"/>
                <w:lang w:val="bg-BG"/>
              </w:rPr>
            </w:pPr>
            <w:r w:rsidRPr="00853F1A">
              <w:rPr>
                <w:sz w:val="22"/>
                <w:szCs w:val="22"/>
                <w:lang w:val="bg-BG"/>
              </w:rPr>
              <w:t xml:space="preserve">Голямата белочела гъска не се храни в границите на СЗЗ „Остров Лакът“. </w:t>
            </w:r>
            <w:r w:rsidR="00FB737B">
              <w:rPr>
                <w:sz w:val="22"/>
                <w:szCs w:val="22"/>
                <w:lang w:val="bg-BG"/>
              </w:rPr>
              <w:t>Птиците могат да се концентрират по откритите водни площи и пясъчните коси, където нощуват и пият вода.</w:t>
            </w:r>
          </w:p>
        </w:tc>
        <w:tc>
          <w:tcPr>
            <w:tcW w:w="1276" w:type="pct"/>
          </w:tcPr>
          <w:p w14:paraId="75396758" w14:textId="1035DD51" w:rsidR="00B07909" w:rsidRPr="00FB737B" w:rsidRDefault="00FB737B" w:rsidP="00853F1A">
            <w:pPr>
              <w:spacing w:after="0"/>
              <w:rPr>
                <w:sz w:val="22"/>
                <w:szCs w:val="22"/>
                <w:lang w:val="en-GB"/>
              </w:rPr>
            </w:pPr>
            <w:r>
              <w:rPr>
                <w:sz w:val="22"/>
                <w:szCs w:val="22"/>
                <w:lang w:val="bg-BG"/>
              </w:rPr>
              <w:t xml:space="preserve">Поддържане на местообитанието в размер най-малко 782 </w:t>
            </w:r>
            <w:r>
              <w:rPr>
                <w:sz w:val="22"/>
                <w:szCs w:val="22"/>
                <w:lang w:val="en-GB"/>
              </w:rPr>
              <w:t>ha.</w:t>
            </w:r>
          </w:p>
        </w:tc>
      </w:tr>
    </w:tbl>
    <w:p w14:paraId="61F3E110" w14:textId="77777777" w:rsidR="00B07909" w:rsidRPr="00B07909" w:rsidRDefault="00B07909" w:rsidP="00B07909">
      <w:pPr>
        <w:spacing w:before="120" w:after="120"/>
        <w:rPr>
          <w:lang w:val="bg-BG"/>
        </w:rPr>
      </w:pPr>
    </w:p>
    <w:p w14:paraId="640E08CA" w14:textId="4F68408B" w:rsidR="00B07909" w:rsidRPr="00853F1A" w:rsidRDefault="00B07909" w:rsidP="00853F1A">
      <w:pPr>
        <w:pStyle w:val="ListParagraph"/>
        <w:numPr>
          <w:ilvl w:val="0"/>
          <w:numId w:val="20"/>
        </w:numPr>
        <w:spacing w:before="120" w:after="120"/>
        <w:ind w:left="0"/>
        <w:rPr>
          <w:b/>
          <w:bCs/>
          <w:lang w:val="bg-BG"/>
        </w:rPr>
      </w:pPr>
      <w:r w:rsidRPr="00853F1A">
        <w:rPr>
          <w:b/>
          <w:bCs/>
          <w:lang w:val="bg-BG"/>
        </w:rPr>
        <w:t xml:space="preserve">Необходимост от промени в </w:t>
      </w:r>
      <w:r w:rsidR="006C6AD3">
        <w:rPr>
          <w:b/>
          <w:bCs/>
          <w:lang w:val="bg-BG"/>
        </w:rPr>
        <w:t>СФД</w:t>
      </w:r>
      <w:r w:rsidRPr="00853F1A">
        <w:rPr>
          <w:b/>
          <w:bCs/>
          <w:lang w:val="bg-BG"/>
        </w:rPr>
        <w:t xml:space="preserve"> за </w:t>
      </w:r>
      <w:r w:rsidRPr="00853F1A">
        <w:rPr>
          <w:b/>
          <w:lang w:val="bg-BG"/>
        </w:rPr>
        <w:t>СЗЗ BG0002091 „Остров Лакът“</w:t>
      </w:r>
    </w:p>
    <w:p w14:paraId="09740F65" w14:textId="06162CFD" w:rsidR="00B07909" w:rsidRPr="00B07909" w:rsidRDefault="00B07909" w:rsidP="00B07909">
      <w:pPr>
        <w:spacing w:before="120" w:after="120"/>
        <w:rPr>
          <w:lang w:val="bg-BG"/>
        </w:rPr>
      </w:pPr>
      <w:r w:rsidRPr="00B07909">
        <w:rPr>
          <w:lang w:val="bg-BG"/>
        </w:rPr>
        <w:t xml:space="preserve">Предвид наличната публикувана и непубликувана информация за опазването на зимуващата популация на голямата белочела гъска в зоната, не предвиждаме промени в </w:t>
      </w:r>
      <w:r w:rsidR="006C6AD3">
        <w:rPr>
          <w:lang w:val="bg-BG"/>
        </w:rPr>
        <w:t>СФД</w:t>
      </w:r>
      <w:r w:rsidRPr="00B07909">
        <w:rPr>
          <w:lang w:val="bg-BG"/>
        </w:rPr>
        <w:t xml:space="preserve">. </w:t>
      </w:r>
    </w:p>
    <w:p w14:paraId="389EA655" w14:textId="77777777" w:rsidR="00B07909" w:rsidRPr="00473F4D" w:rsidRDefault="00B07909" w:rsidP="00ED4BD4">
      <w:pPr>
        <w:spacing w:before="120" w:after="120"/>
        <w:rPr>
          <w:lang w:val="bg-BG"/>
        </w:rPr>
      </w:pPr>
    </w:p>
    <w:p w14:paraId="0445F9EA" w14:textId="092AA68E" w:rsidR="0016198D" w:rsidRPr="0016198D" w:rsidRDefault="0016198D" w:rsidP="00B07909">
      <w:pPr>
        <w:pStyle w:val="Heading1"/>
        <w:jc w:val="center"/>
        <w:rPr>
          <w:lang w:val="ru-RU"/>
        </w:rPr>
      </w:pPr>
      <w:bookmarkStart w:id="38" w:name="_Toc96961344"/>
      <w:r w:rsidRPr="0016198D">
        <w:rPr>
          <w:lang w:val="bg-BG"/>
        </w:rPr>
        <w:t>Специфични цели за А0</w:t>
      </w:r>
      <w:r w:rsidRPr="0016198D">
        <w:rPr>
          <w:lang w:val="ru-RU"/>
        </w:rPr>
        <w:t>43</w:t>
      </w:r>
      <w:r w:rsidRPr="0016198D">
        <w:rPr>
          <w:lang w:val="bg-BG"/>
        </w:rPr>
        <w:t xml:space="preserve"> </w:t>
      </w:r>
      <w:r w:rsidRPr="0016198D">
        <w:rPr>
          <w:i/>
          <w:iCs/>
        </w:rPr>
        <w:t>Anser</w:t>
      </w:r>
      <w:r w:rsidRPr="0016198D">
        <w:rPr>
          <w:i/>
          <w:iCs/>
          <w:lang w:val="ru-RU"/>
        </w:rPr>
        <w:t xml:space="preserve"> </w:t>
      </w:r>
      <w:r w:rsidRPr="0016198D">
        <w:rPr>
          <w:i/>
          <w:iCs/>
        </w:rPr>
        <w:t>anser</w:t>
      </w:r>
      <w:r w:rsidRPr="0016198D">
        <w:rPr>
          <w:lang w:val="ru-RU"/>
        </w:rPr>
        <w:t xml:space="preserve"> (</w:t>
      </w:r>
      <w:r w:rsidRPr="0016198D">
        <w:rPr>
          <w:lang w:val="bg-BG"/>
        </w:rPr>
        <w:t>сива гъска</w:t>
      </w:r>
      <w:r w:rsidRPr="0016198D">
        <w:rPr>
          <w:lang w:val="ru-RU"/>
        </w:rPr>
        <w:t>)</w:t>
      </w:r>
      <w:bookmarkEnd w:id="38"/>
    </w:p>
    <w:p w14:paraId="4277C2ED" w14:textId="77777777" w:rsidR="00B07909" w:rsidRPr="00853F1A" w:rsidRDefault="00B07909" w:rsidP="00F40781">
      <w:pPr>
        <w:spacing w:before="120" w:line="240" w:lineRule="auto"/>
        <w:rPr>
          <w:lang w:val="bg-BG"/>
        </w:rPr>
      </w:pPr>
    </w:p>
    <w:p w14:paraId="5DBE9710" w14:textId="0B2FC3D0" w:rsidR="0016198D" w:rsidRPr="00853F1A" w:rsidRDefault="0016198D" w:rsidP="00F40781">
      <w:pPr>
        <w:pStyle w:val="ListParagraph"/>
        <w:numPr>
          <w:ilvl w:val="0"/>
          <w:numId w:val="21"/>
        </w:numPr>
        <w:spacing w:before="120" w:line="240" w:lineRule="auto"/>
        <w:ind w:left="0"/>
        <w:rPr>
          <w:b/>
          <w:lang w:val="bg-BG"/>
        </w:rPr>
      </w:pPr>
      <w:r w:rsidRPr="00853F1A">
        <w:rPr>
          <w:b/>
          <w:lang w:val="bg-BG"/>
        </w:rPr>
        <w:t>Кратка характеристика на вида</w:t>
      </w:r>
    </w:p>
    <w:p w14:paraId="73B61F4B" w14:textId="41FA9AEF" w:rsidR="0016198D" w:rsidRDefault="0016198D" w:rsidP="00707045">
      <w:pPr>
        <w:spacing w:line="240" w:lineRule="auto"/>
        <w:jc w:val="both"/>
        <w:rPr>
          <w:lang w:val="bg-BG"/>
        </w:rPr>
      </w:pPr>
      <w:r>
        <w:rPr>
          <w:lang w:val="bg-BG"/>
        </w:rPr>
        <w:t>Дължи</w:t>
      </w:r>
      <w:r w:rsidR="00853F1A">
        <w:rPr>
          <w:lang w:val="bg-BG"/>
        </w:rPr>
        <w:t xml:space="preserve">ната на тялото </w:t>
      </w:r>
      <w:r>
        <w:rPr>
          <w:lang w:val="bg-BG"/>
        </w:rPr>
        <w:t xml:space="preserve">74-90 cm, тегло </w:t>
      </w:r>
      <w:r w:rsidRPr="0016198D">
        <w:rPr>
          <w:lang w:val="ru-RU"/>
        </w:rPr>
        <w:t>2,4</w:t>
      </w:r>
      <w:r>
        <w:rPr>
          <w:lang w:val="bg-BG"/>
        </w:rPr>
        <w:t xml:space="preserve"> -</w:t>
      </w:r>
      <w:r w:rsidRPr="0016198D">
        <w:rPr>
          <w:lang w:val="ru-RU"/>
        </w:rPr>
        <w:t xml:space="preserve"> </w:t>
      </w:r>
      <w:r>
        <w:rPr>
          <w:lang w:val="bg-BG"/>
        </w:rPr>
        <w:t>4,</w:t>
      </w:r>
      <w:r w:rsidRPr="0016198D">
        <w:rPr>
          <w:lang w:val="ru-RU"/>
        </w:rPr>
        <w:t>6</w:t>
      </w:r>
      <w:r>
        <w:rPr>
          <w:lang w:val="bg-BG"/>
        </w:rPr>
        <w:t xml:space="preserve"> kg, размах на крилата – 14</w:t>
      </w:r>
      <w:r w:rsidRPr="0016198D">
        <w:rPr>
          <w:lang w:val="ru-RU"/>
        </w:rPr>
        <w:t>7</w:t>
      </w:r>
      <w:r>
        <w:rPr>
          <w:lang w:val="bg-BG"/>
        </w:rPr>
        <w:t xml:space="preserve"> - 1</w:t>
      </w:r>
      <w:r w:rsidRPr="0016198D">
        <w:rPr>
          <w:lang w:val="ru-RU"/>
        </w:rPr>
        <w:t>80</w:t>
      </w:r>
      <w:r>
        <w:rPr>
          <w:lang w:val="bg-BG"/>
        </w:rPr>
        <w:t xml:space="preserve"> cm. </w:t>
      </w:r>
      <w:r w:rsidRPr="0016198D">
        <w:rPr>
          <w:lang w:val="bg-BG"/>
        </w:rPr>
        <w:t>(</w:t>
      </w:r>
      <w:r>
        <w:t>Svensson</w:t>
      </w:r>
      <w:r w:rsidR="00853F1A">
        <w:t xml:space="preserve"> et al.,</w:t>
      </w:r>
      <w:r w:rsidRPr="0016198D">
        <w:rPr>
          <w:lang w:val="bg-BG"/>
        </w:rPr>
        <w:t xml:space="preserve"> 20</w:t>
      </w:r>
      <w:r w:rsidR="00853F1A">
        <w:rPr>
          <w:lang w:val="en-GB"/>
        </w:rPr>
        <w:t>09</w:t>
      </w:r>
      <w:r w:rsidRPr="0016198D">
        <w:rPr>
          <w:lang w:val="bg-BG"/>
        </w:rPr>
        <w:t>)</w:t>
      </w:r>
      <w:r>
        <w:rPr>
          <w:lang w:val="bg-BG"/>
        </w:rPr>
        <w:t>. Оперението е сивокафяво, с бяла подопашка. Гърбът е по-тъмен. Предната част на крилата отгоре е по-светло сива, дори сивобяла. Клюнът е оранжев, краката розови.</w:t>
      </w:r>
      <w:r w:rsidR="000C49B7">
        <w:rPr>
          <w:lang w:val="en-GB"/>
        </w:rPr>
        <w:t xml:space="preserve"> </w:t>
      </w:r>
      <w:r>
        <w:rPr>
          <w:lang w:val="bg-BG"/>
        </w:rPr>
        <w:t>Птиците от популации обитаващи Сибир и СИ Европа са с розов клюн</w:t>
      </w:r>
      <w:r w:rsidRPr="0016198D">
        <w:rPr>
          <w:lang w:val="ru-RU"/>
        </w:rPr>
        <w:t xml:space="preserve"> (</w:t>
      </w:r>
      <w:r>
        <w:rPr>
          <w:lang w:val="bg-BG"/>
        </w:rPr>
        <w:t xml:space="preserve">подвидът </w:t>
      </w:r>
      <w:r>
        <w:rPr>
          <w:i/>
        </w:rPr>
        <w:t>A</w:t>
      </w:r>
      <w:r w:rsidRPr="0016198D">
        <w:rPr>
          <w:i/>
          <w:lang w:val="ru-RU"/>
        </w:rPr>
        <w:t>.</w:t>
      </w:r>
      <w:r>
        <w:rPr>
          <w:i/>
        </w:rPr>
        <w:t>anser</w:t>
      </w:r>
      <w:r>
        <w:rPr>
          <w:i/>
          <w:lang w:val="bg-BG"/>
        </w:rPr>
        <w:t xml:space="preserve"> </w:t>
      </w:r>
      <w:r>
        <w:rPr>
          <w:i/>
        </w:rPr>
        <w:t>rubrirostris</w:t>
      </w:r>
      <w:r w:rsidRPr="0016198D">
        <w:rPr>
          <w:lang w:val="ru-RU"/>
        </w:rPr>
        <w:t>)</w:t>
      </w:r>
      <w:r>
        <w:rPr>
          <w:lang w:val="bg-BG"/>
        </w:rPr>
        <w:t xml:space="preserve">. Няма полов диморфизъм. Доста гласовита, издава звуци подобни на домашните гъски. Най-често мигрира и зимува на големи ята. </w:t>
      </w:r>
    </w:p>
    <w:p w14:paraId="7C236A36" w14:textId="77777777" w:rsidR="0016198D" w:rsidRDefault="0016198D" w:rsidP="00707045">
      <w:pPr>
        <w:spacing w:line="240" w:lineRule="auto"/>
        <w:jc w:val="both"/>
        <w:rPr>
          <w:i/>
          <w:lang w:val="bg-BG"/>
        </w:rPr>
      </w:pPr>
      <w:r>
        <w:rPr>
          <w:i/>
          <w:lang w:val="bg-BG"/>
        </w:rPr>
        <w:t>Характер на пребиваване в страната</w:t>
      </w:r>
    </w:p>
    <w:p w14:paraId="75AEA56E" w14:textId="3AED92B5" w:rsidR="0016198D" w:rsidRPr="0016198D" w:rsidRDefault="000C49B7" w:rsidP="00707045">
      <w:pPr>
        <w:spacing w:before="120" w:after="120" w:line="240" w:lineRule="auto"/>
        <w:jc w:val="both"/>
        <w:rPr>
          <w:lang w:val="ru-RU"/>
        </w:rPr>
      </w:pPr>
      <w:r>
        <w:rPr>
          <w:lang w:val="bg-BG"/>
        </w:rPr>
        <w:t>Сивата гъска у нас е гнездя</w:t>
      </w:r>
      <w:r w:rsidR="0016198D">
        <w:rPr>
          <w:lang w:val="bg-BG"/>
        </w:rPr>
        <w:t>щ, постоянен вид,</w:t>
      </w:r>
      <w:r w:rsidR="009A3A33">
        <w:rPr>
          <w:lang w:val="bg-BG"/>
        </w:rPr>
        <w:t xml:space="preserve"> </w:t>
      </w:r>
      <w:r w:rsidR="0016198D">
        <w:rPr>
          <w:lang w:val="bg-BG"/>
        </w:rPr>
        <w:t>а също преминаващ по време на миграция и зимуващ. След гнездовия период местните птици формират ята и се концентрират на недостъпни места за линеене –например в делтата на р.</w:t>
      </w:r>
      <w:r>
        <w:rPr>
          <w:lang w:val="en-GB"/>
        </w:rPr>
        <w:t xml:space="preserve"> </w:t>
      </w:r>
      <w:r w:rsidR="0016198D">
        <w:rPr>
          <w:lang w:val="bg-BG"/>
        </w:rPr>
        <w:t>Дунав и по някои недостъпни пясъчни коси в река Дунав. През есента и зимата големи ята от този вид долитат от север и североизт</w:t>
      </w:r>
      <w:r>
        <w:rPr>
          <w:lang w:val="bg-BG"/>
        </w:rPr>
        <w:t xml:space="preserve">ок и се концентрират главно по </w:t>
      </w:r>
      <w:r w:rsidR="0016198D">
        <w:rPr>
          <w:lang w:val="bg-BG"/>
        </w:rPr>
        <w:t>Северното Черноморско крайбрежие, по р.</w:t>
      </w:r>
      <w:r>
        <w:rPr>
          <w:lang w:val="bg-BG"/>
        </w:rPr>
        <w:t xml:space="preserve"> </w:t>
      </w:r>
      <w:r w:rsidR="0016198D">
        <w:rPr>
          <w:lang w:val="bg-BG"/>
        </w:rPr>
        <w:t>Дунав и по-рядко и в по-малък брой по Южното Черноморие  и в някои от по-големите вътрешни водоеми. В тези ята има и индивиди от подвида</w:t>
      </w:r>
      <w:r w:rsidR="0016198D" w:rsidRPr="0016198D">
        <w:rPr>
          <w:i/>
          <w:lang w:val="ru-RU"/>
        </w:rPr>
        <w:t xml:space="preserve"> </w:t>
      </w:r>
      <w:r w:rsidR="0016198D">
        <w:rPr>
          <w:i/>
        </w:rPr>
        <w:t>A</w:t>
      </w:r>
      <w:r w:rsidR="0016198D" w:rsidRPr="0016198D">
        <w:rPr>
          <w:i/>
          <w:lang w:val="ru-RU"/>
        </w:rPr>
        <w:t>.</w:t>
      </w:r>
      <w:r>
        <w:rPr>
          <w:i/>
          <w:lang w:val="ru-RU"/>
        </w:rPr>
        <w:t xml:space="preserve"> </w:t>
      </w:r>
      <w:r w:rsidR="0016198D">
        <w:rPr>
          <w:i/>
        </w:rPr>
        <w:t>anser</w:t>
      </w:r>
      <w:r w:rsidR="0016198D">
        <w:rPr>
          <w:i/>
          <w:lang w:val="bg-BG"/>
        </w:rPr>
        <w:t xml:space="preserve"> </w:t>
      </w:r>
      <w:r w:rsidR="0016198D">
        <w:rPr>
          <w:i/>
        </w:rPr>
        <w:t>rubrirostris</w:t>
      </w:r>
      <w:r w:rsidR="0016198D">
        <w:rPr>
          <w:i/>
          <w:lang w:val="bg-BG"/>
        </w:rPr>
        <w:t>.</w:t>
      </w:r>
      <w:r w:rsidR="0016198D">
        <w:rPr>
          <w:lang w:val="bg-BG"/>
        </w:rPr>
        <w:t xml:space="preserve">  Пролетната миграция е от началото на февруари до началото на април. Есенната миграция е от средата на октомври до декември,</w:t>
      </w:r>
      <w:r>
        <w:rPr>
          <w:lang w:val="bg-BG"/>
        </w:rPr>
        <w:t xml:space="preserve"> </w:t>
      </w:r>
      <w:r w:rsidR="0016198D">
        <w:rPr>
          <w:lang w:val="bg-BG"/>
        </w:rPr>
        <w:t xml:space="preserve">най-забележима през ноември.  </w:t>
      </w:r>
    </w:p>
    <w:p w14:paraId="45D139A0" w14:textId="77777777" w:rsidR="0016198D" w:rsidRDefault="0016198D" w:rsidP="00707045">
      <w:pPr>
        <w:spacing w:line="240" w:lineRule="auto"/>
        <w:jc w:val="both"/>
        <w:rPr>
          <w:i/>
          <w:lang w:val="bg-BG"/>
        </w:rPr>
      </w:pPr>
      <w:r>
        <w:rPr>
          <w:i/>
          <w:lang w:val="bg-BG"/>
        </w:rPr>
        <w:lastRenderedPageBreak/>
        <w:t>Характерно местообитание</w:t>
      </w:r>
    </w:p>
    <w:p w14:paraId="069C8FC9" w14:textId="77777777" w:rsidR="0016198D" w:rsidRDefault="0016198D" w:rsidP="00707045">
      <w:pPr>
        <w:spacing w:before="120" w:after="120" w:line="240" w:lineRule="auto"/>
        <w:jc w:val="both"/>
        <w:rPr>
          <w:lang w:val="bg-BG"/>
        </w:rPr>
      </w:pPr>
      <w:r>
        <w:rPr>
          <w:lang w:val="bg-BG"/>
        </w:rPr>
        <w:t>Гнездовото местообитание е водната растителност</w:t>
      </w:r>
      <w:r w:rsidRPr="0016198D">
        <w:rPr>
          <w:lang w:val="ru-RU"/>
        </w:rPr>
        <w:t xml:space="preserve"> (</w:t>
      </w:r>
      <w:r>
        <w:rPr>
          <w:lang w:val="bg-BG"/>
        </w:rPr>
        <w:t>тръстика, папур, камъш</w:t>
      </w:r>
      <w:r w:rsidRPr="0016198D">
        <w:rPr>
          <w:lang w:val="ru-RU"/>
        </w:rPr>
        <w:t>)</w:t>
      </w:r>
      <w:r>
        <w:rPr>
          <w:lang w:val="bg-BG"/>
        </w:rPr>
        <w:t xml:space="preserve"> в и по периферията на блата, езера и рибарници. Често гнезди и в наводнени върбалаци. У нас гнезди само в сладководни водоеми.  Понякога гнезди и в почти напълно обрасли с водна растителност водоеми. </w:t>
      </w:r>
    </w:p>
    <w:p w14:paraId="3F44D1A2" w14:textId="77777777" w:rsidR="0016198D" w:rsidRPr="0016198D" w:rsidRDefault="0016198D" w:rsidP="00707045">
      <w:pPr>
        <w:jc w:val="both"/>
        <w:rPr>
          <w:lang w:val="ru-RU"/>
        </w:rPr>
      </w:pPr>
      <w:r>
        <w:rPr>
          <w:lang w:val="bg-BG"/>
        </w:rPr>
        <w:t>По време на миграция и зимуване се среща във всякакви типове влажни зони,но главно в плитководни участъци на р.Дунав, в сладководни езера, блата, мочурища, големи язовири, в лагуни, в бракични и дори солени езера. Много често през деня се храни в нивите покрай водоемите избрани за нощувка и почивка.  Подходящи гнездови местообитания са 3140, 3150 и 3270 според Директивата за хабитатите (Кавръкова и др. 2005).</w:t>
      </w:r>
    </w:p>
    <w:p w14:paraId="65F262E0" w14:textId="77777777" w:rsidR="0016198D" w:rsidRDefault="0016198D" w:rsidP="00707045">
      <w:pPr>
        <w:spacing w:line="240" w:lineRule="auto"/>
        <w:jc w:val="both"/>
        <w:rPr>
          <w:i/>
          <w:lang w:val="bg-BG"/>
        </w:rPr>
      </w:pPr>
      <w:r>
        <w:rPr>
          <w:i/>
          <w:lang w:val="bg-BG"/>
        </w:rPr>
        <w:t>Хранене</w:t>
      </w:r>
    </w:p>
    <w:p w14:paraId="1EC80FEE" w14:textId="6C37F48F" w:rsidR="0016198D" w:rsidRPr="0016198D" w:rsidRDefault="0016198D" w:rsidP="00707045">
      <w:pPr>
        <w:jc w:val="both"/>
        <w:rPr>
          <w:lang w:val="ru-RU"/>
        </w:rPr>
      </w:pPr>
      <w:r>
        <w:rPr>
          <w:lang w:val="bg-BG"/>
        </w:rPr>
        <w:t>Сивата гъска се</w:t>
      </w:r>
      <w:r w:rsidR="00AE410E">
        <w:rPr>
          <w:lang w:val="bg-BG"/>
        </w:rPr>
        <w:t xml:space="preserve"> храни с</w:t>
      </w:r>
      <w:r>
        <w:rPr>
          <w:lang w:val="bg-BG"/>
        </w:rPr>
        <w:t xml:space="preserve"> растителна храна – водорасли, зелени части и корени на различни видове висши водни растения, листа на върби, трева, поници на пшеница и други култури, семена. По-често се храни на сушата край водоемите </w:t>
      </w:r>
      <w:r w:rsidRPr="0016198D">
        <w:rPr>
          <w:lang w:val="ru-RU"/>
        </w:rPr>
        <w:t>(</w:t>
      </w:r>
      <w:r>
        <w:t>Cramp</w:t>
      </w:r>
      <w:r w:rsidRPr="0016198D">
        <w:rPr>
          <w:lang w:val="ru-RU"/>
        </w:rPr>
        <w:t xml:space="preserve"> &amp; </w:t>
      </w:r>
      <w:r>
        <w:t>Simmons</w:t>
      </w:r>
      <w:r w:rsidRPr="0016198D">
        <w:rPr>
          <w:lang w:val="ru-RU"/>
        </w:rPr>
        <w:t xml:space="preserve"> </w:t>
      </w:r>
      <w:r>
        <w:t>eds</w:t>
      </w:r>
      <w:r w:rsidRPr="0016198D">
        <w:rPr>
          <w:lang w:val="ru-RU"/>
        </w:rPr>
        <w:t>. 1977)</w:t>
      </w:r>
      <w:r>
        <w:rPr>
          <w:lang w:val="bg-BG"/>
        </w:rPr>
        <w:t>. В хранителния спектър на вида в Чехия са установени 35 вида растения</w:t>
      </w:r>
      <w:r w:rsidRPr="0016198D">
        <w:rPr>
          <w:lang w:val="ru-RU"/>
        </w:rPr>
        <w:t xml:space="preserve"> (</w:t>
      </w:r>
      <w:r>
        <w:t>Stastny</w:t>
      </w:r>
      <w:r w:rsidRPr="0016198D">
        <w:rPr>
          <w:lang w:val="ru-RU"/>
        </w:rPr>
        <w:t xml:space="preserve">, </w:t>
      </w:r>
      <w:r>
        <w:t>Hudec</w:t>
      </w:r>
      <w:r w:rsidRPr="0016198D">
        <w:rPr>
          <w:lang w:val="ru-RU"/>
        </w:rPr>
        <w:t xml:space="preserve"> 2016)</w:t>
      </w:r>
      <w:r>
        <w:rPr>
          <w:lang w:val="bg-BG"/>
        </w:rPr>
        <w:t>.</w:t>
      </w:r>
      <w:r w:rsidRPr="0016198D">
        <w:rPr>
          <w:lang w:val="ru-RU"/>
        </w:rPr>
        <w:t xml:space="preserve"> </w:t>
      </w:r>
      <w:r>
        <w:rPr>
          <w:lang w:val="bg-BG"/>
        </w:rPr>
        <w:t xml:space="preserve"> </w:t>
      </w:r>
    </w:p>
    <w:p w14:paraId="7C17EE28" w14:textId="77777777" w:rsidR="0016198D" w:rsidRPr="000C49B7" w:rsidRDefault="0016198D" w:rsidP="00F40781">
      <w:pPr>
        <w:pStyle w:val="ListParagraph"/>
        <w:numPr>
          <w:ilvl w:val="0"/>
          <w:numId w:val="21"/>
        </w:numPr>
        <w:ind w:left="0"/>
        <w:rPr>
          <w:b/>
          <w:lang w:val="bg-BG"/>
        </w:rPr>
      </w:pPr>
      <w:r w:rsidRPr="000C49B7">
        <w:rPr>
          <w:b/>
          <w:lang w:val="bg-BG"/>
        </w:rPr>
        <w:t>Разпространение, природозащитно състояние и тенденции в популацията на вида на национално ниво</w:t>
      </w:r>
    </w:p>
    <w:p w14:paraId="3D18666C" w14:textId="7B48BC2A" w:rsidR="0016198D" w:rsidRDefault="0016198D" w:rsidP="00707045">
      <w:pPr>
        <w:spacing w:before="120" w:after="120" w:line="240" w:lineRule="auto"/>
        <w:jc w:val="both"/>
        <w:rPr>
          <w:lang w:val="bg-BG"/>
        </w:rPr>
      </w:pPr>
      <w:r>
        <w:rPr>
          <w:lang w:val="bg-BG"/>
        </w:rPr>
        <w:t xml:space="preserve">Като гнездящ вид е рядък, разпространен у нас само в Крайдунавските влажни зони от Никопол на изток и в езерата Дуранкулашко и Шабленско по Северното Черноморие </w:t>
      </w:r>
      <w:r w:rsidRPr="0016198D">
        <w:rPr>
          <w:lang w:val="ru-RU"/>
        </w:rPr>
        <w:t>(</w:t>
      </w:r>
      <w:r>
        <w:rPr>
          <w:lang w:val="bg-BG"/>
        </w:rPr>
        <w:t xml:space="preserve">Янков </w:t>
      </w:r>
      <w:r w:rsidR="000C49B7">
        <w:rPr>
          <w:lang w:val="bg-BG"/>
        </w:rPr>
        <w:t xml:space="preserve">отг. </w:t>
      </w:r>
      <w:r>
        <w:rPr>
          <w:lang w:val="bg-BG"/>
        </w:rPr>
        <w:t>ред.</w:t>
      </w:r>
      <w:r w:rsidR="000C49B7">
        <w:rPr>
          <w:lang w:val="bg-BG"/>
        </w:rPr>
        <w:t>,</w:t>
      </w:r>
      <w:r w:rsidRPr="0016198D">
        <w:rPr>
          <w:lang w:val="ru-RU"/>
        </w:rPr>
        <w:t xml:space="preserve"> </w:t>
      </w:r>
      <w:r w:rsidR="000C49B7">
        <w:rPr>
          <w:lang w:val="bg-BG"/>
        </w:rPr>
        <w:t xml:space="preserve">2007; </w:t>
      </w:r>
      <w:r>
        <w:t>Shurulinkov</w:t>
      </w:r>
      <w:r w:rsidRPr="0016198D">
        <w:rPr>
          <w:lang w:val="ru-RU"/>
        </w:rPr>
        <w:t xml:space="preserve"> </w:t>
      </w:r>
      <w:r>
        <w:t>et</w:t>
      </w:r>
      <w:r w:rsidRPr="0016198D">
        <w:rPr>
          <w:lang w:val="ru-RU"/>
        </w:rPr>
        <w:t xml:space="preserve"> </w:t>
      </w:r>
      <w:r>
        <w:t>al</w:t>
      </w:r>
      <w:r w:rsidRPr="0016198D">
        <w:rPr>
          <w:lang w:val="ru-RU"/>
        </w:rPr>
        <w:t>.</w:t>
      </w:r>
      <w:r>
        <w:rPr>
          <w:lang w:val="bg-BG"/>
        </w:rPr>
        <w:t xml:space="preserve"> </w:t>
      </w:r>
      <w:r w:rsidRPr="0016198D">
        <w:rPr>
          <w:lang w:val="ru-RU"/>
        </w:rPr>
        <w:t>2019</w:t>
      </w:r>
      <w:r w:rsidR="000C49B7">
        <w:rPr>
          <w:lang w:val="ru-RU"/>
        </w:rPr>
        <w:t>а</w:t>
      </w:r>
      <w:r w:rsidRPr="0016198D">
        <w:rPr>
          <w:lang w:val="ru-RU"/>
        </w:rPr>
        <w:t>)</w:t>
      </w:r>
      <w:r>
        <w:rPr>
          <w:lang w:val="bg-BG"/>
        </w:rPr>
        <w:t>. Според Червената книга на България у нас гнездят 20-30 двойки с тенденция за намаление</w:t>
      </w:r>
      <w:r w:rsidR="001E5B09">
        <w:rPr>
          <w:lang w:val="bg-BG"/>
        </w:rPr>
        <w:t xml:space="preserve"> (Големански гл. ред., 2015)</w:t>
      </w:r>
      <w:r>
        <w:rPr>
          <w:lang w:val="bg-BG"/>
        </w:rPr>
        <w:t>. Според докладването по чл.12 от 2019 г.</w:t>
      </w:r>
      <w:r w:rsidR="001E5B09">
        <w:rPr>
          <w:lang w:val="bg-BG"/>
        </w:rPr>
        <w:t>,</w:t>
      </w:r>
      <w:r>
        <w:rPr>
          <w:lang w:val="bg-BG"/>
        </w:rPr>
        <w:t xml:space="preserve"> гнездовата популация се оценява на</w:t>
      </w:r>
      <w:r w:rsidRPr="0016198D">
        <w:rPr>
          <w:lang w:val="ru-RU"/>
        </w:rPr>
        <w:t xml:space="preserve"> 15-25 </w:t>
      </w:r>
      <w:r>
        <w:rPr>
          <w:lang w:val="bg-BG"/>
        </w:rPr>
        <w:t>двойки</w:t>
      </w:r>
      <w:r w:rsidRPr="0016198D">
        <w:rPr>
          <w:lang w:val="ru-RU"/>
        </w:rPr>
        <w:t xml:space="preserve"> </w:t>
      </w:r>
      <w:r>
        <w:rPr>
          <w:lang w:val="bg-BG"/>
        </w:rPr>
        <w:t>без ясно изразена тенденция и със стабилно разпространение. В крайдунавските влажни зони за периода 2006 – 2014 г. числеността е определена на 4-14 двойки</w:t>
      </w:r>
      <w:r w:rsidRPr="0016198D">
        <w:rPr>
          <w:lang w:val="ru-RU"/>
        </w:rPr>
        <w:t xml:space="preserve"> (</w:t>
      </w:r>
      <w:r>
        <w:t>Shurulinkov</w:t>
      </w:r>
      <w:r w:rsidRPr="0016198D">
        <w:rPr>
          <w:lang w:val="ru-RU"/>
        </w:rPr>
        <w:t xml:space="preserve"> </w:t>
      </w:r>
      <w:r>
        <w:t>et</w:t>
      </w:r>
      <w:r w:rsidRPr="0016198D">
        <w:rPr>
          <w:lang w:val="ru-RU"/>
        </w:rPr>
        <w:t xml:space="preserve"> </w:t>
      </w:r>
      <w:r>
        <w:t>al</w:t>
      </w:r>
      <w:r w:rsidRPr="0016198D">
        <w:rPr>
          <w:lang w:val="ru-RU"/>
        </w:rPr>
        <w:t>.</w:t>
      </w:r>
      <w:r w:rsidR="001E5B09">
        <w:rPr>
          <w:lang w:val="ru-RU"/>
        </w:rPr>
        <w:t xml:space="preserve">, </w:t>
      </w:r>
      <w:r w:rsidRPr="0016198D">
        <w:rPr>
          <w:lang w:val="ru-RU"/>
        </w:rPr>
        <w:t>2019</w:t>
      </w:r>
      <w:r w:rsidR="001E5B09">
        <w:rPr>
          <w:lang w:val="ru-RU"/>
        </w:rPr>
        <w:t>а</w:t>
      </w:r>
      <w:r w:rsidRPr="0016198D">
        <w:rPr>
          <w:lang w:val="ru-RU"/>
        </w:rPr>
        <w:t>)</w:t>
      </w:r>
      <w:r>
        <w:rPr>
          <w:lang w:val="bg-BG"/>
        </w:rPr>
        <w:t>.</w:t>
      </w:r>
    </w:p>
    <w:p w14:paraId="6C1E1AAB" w14:textId="30679EA8" w:rsidR="0016198D" w:rsidRDefault="0016198D" w:rsidP="00707045">
      <w:pPr>
        <w:spacing w:before="120" w:after="120" w:line="240" w:lineRule="auto"/>
        <w:jc w:val="both"/>
        <w:rPr>
          <w:lang w:val="bg-BG"/>
        </w:rPr>
      </w:pPr>
      <w:r>
        <w:rPr>
          <w:lang w:val="bg-BG"/>
        </w:rPr>
        <w:t>Сивата гъска зимува в цялата страна,</w:t>
      </w:r>
      <w:r w:rsidR="00CD3B05">
        <w:rPr>
          <w:lang w:val="bg-BG"/>
        </w:rPr>
        <w:t xml:space="preserve"> </w:t>
      </w:r>
      <w:r>
        <w:rPr>
          <w:lang w:val="bg-BG"/>
        </w:rPr>
        <w:t>но главно по р.</w:t>
      </w:r>
      <w:r w:rsidR="001E5B09">
        <w:rPr>
          <w:lang w:val="bg-BG"/>
        </w:rPr>
        <w:t xml:space="preserve"> </w:t>
      </w:r>
      <w:r>
        <w:rPr>
          <w:lang w:val="bg-BG"/>
        </w:rPr>
        <w:t>Дунав и в крайморска Добруджа. Зимните ята рядко надхвърлят 100 екз. Среща се редовно и в Бургаските езера. Във вътрешните водоеми зимува спорадично и нередовно. Числеността на зимуващите у нас сиви гъски според Докладването по чл.12 е между 50 и 700 екз. Няма ясна тенденция,  числеността е флуктуираща.</w:t>
      </w:r>
    </w:p>
    <w:p w14:paraId="59F1FF5E" w14:textId="55FE30EC" w:rsidR="0016198D" w:rsidRDefault="0016198D" w:rsidP="00707045">
      <w:pPr>
        <w:spacing w:before="120" w:after="120" w:line="240" w:lineRule="auto"/>
        <w:jc w:val="both"/>
        <w:rPr>
          <w:lang w:val="bg-BG"/>
        </w:rPr>
      </w:pPr>
      <w:r>
        <w:rPr>
          <w:lang w:val="bg-BG"/>
        </w:rPr>
        <w:t>По време на миграция сивите гъски преминават главно по Черноморския бряг и по течението на р.</w:t>
      </w:r>
      <w:r w:rsidR="001E5B09">
        <w:rPr>
          <w:lang w:val="bg-BG"/>
        </w:rPr>
        <w:t xml:space="preserve"> </w:t>
      </w:r>
      <w:r>
        <w:rPr>
          <w:lang w:val="bg-BG"/>
        </w:rPr>
        <w:t>Дунав. По-рядко спират и в някои от по-големите вътрешни водоеми,</w:t>
      </w:r>
      <w:r w:rsidR="00DE6F55">
        <w:rPr>
          <w:lang w:val="bg-BG"/>
        </w:rPr>
        <w:t xml:space="preserve"> </w:t>
      </w:r>
      <w:r>
        <w:rPr>
          <w:lang w:val="bg-BG"/>
        </w:rPr>
        <w:t xml:space="preserve">по-често в Северна </w:t>
      </w:r>
      <w:r w:rsidR="00F40781">
        <w:rPr>
          <w:lang w:val="bg-BG"/>
        </w:rPr>
        <w:t>България. Според Д</w:t>
      </w:r>
      <w:r>
        <w:rPr>
          <w:lang w:val="bg-BG"/>
        </w:rPr>
        <w:t>окладването по чл.12</w:t>
      </w:r>
      <w:r w:rsidR="00F40781">
        <w:rPr>
          <w:lang w:val="bg-BG"/>
        </w:rPr>
        <w:t>,</w:t>
      </w:r>
      <w:r>
        <w:rPr>
          <w:lang w:val="bg-BG"/>
        </w:rPr>
        <w:t xml:space="preserve"> понастоящем миграционната численост на вида е в рамките на 100-2500. Специални проучвания по този въпрос не са публикувани. През лятото концентрациите на линеещите сиви гъски по дунавските острови достигат до 500-1000 екз. и явно произхождат от гнездилищата както у нас</w:t>
      </w:r>
      <w:r w:rsidR="00DE6F55">
        <w:rPr>
          <w:lang w:val="bg-BG"/>
        </w:rPr>
        <w:t>,</w:t>
      </w:r>
      <w:r>
        <w:rPr>
          <w:lang w:val="bg-BG"/>
        </w:rPr>
        <w:t xml:space="preserve"> така и в Румъния. </w:t>
      </w:r>
    </w:p>
    <w:p w14:paraId="33DE8CB2" w14:textId="521F494F" w:rsidR="0016198D" w:rsidRDefault="0016198D" w:rsidP="00707045">
      <w:pPr>
        <w:spacing w:before="120" w:after="120" w:line="240" w:lineRule="auto"/>
        <w:jc w:val="both"/>
        <w:rPr>
          <w:lang w:val="bg-BG"/>
        </w:rPr>
      </w:pPr>
      <w:r>
        <w:rPr>
          <w:lang w:val="bg-BG"/>
        </w:rPr>
        <w:t>В Червената книга (</w:t>
      </w:r>
      <w:r w:rsidR="00F40781">
        <w:rPr>
          <w:lang w:val="bg-BG"/>
        </w:rPr>
        <w:t>Големански гл. ред.,</w:t>
      </w:r>
      <w:r>
        <w:rPr>
          <w:lang w:val="bg-BG"/>
        </w:rPr>
        <w:t xml:space="preserve"> 2015) са посочени като заплахи за сивата гъска  прекомерното обрастване с тръстика и папур на водоеми, непостоянен и неблагоприятен воден режим, безпокойство от рибари и ловци, бракониерството и отсичането на стари върбови гори на о.Персина.  Освен това местообитанията на вида се засягат от умишлени пожари в тръстиковите и папурови масиви. Отрицателно въздействие оказват и осушаването на влажни </w:t>
      </w:r>
      <w:r>
        <w:rPr>
          <w:lang w:val="bg-BG"/>
        </w:rPr>
        <w:lastRenderedPageBreak/>
        <w:t>зони –</w:t>
      </w:r>
      <w:r w:rsidR="00F154A3">
        <w:rPr>
          <w:lang w:val="bg-BG"/>
        </w:rPr>
        <w:t xml:space="preserve"> </w:t>
      </w:r>
      <w:r>
        <w:rPr>
          <w:lang w:val="bg-BG"/>
        </w:rPr>
        <w:t>особено рибарници и язовири,</w:t>
      </w:r>
      <w:r w:rsidR="00AA728C">
        <w:rPr>
          <w:lang w:val="bg-BG"/>
        </w:rPr>
        <w:t xml:space="preserve"> </w:t>
      </w:r>
      <w:r>
        <w:rPr>
          <w:lang w:val="bg-BG"/>
        </w:rPr>
        <w:t xml:space="preserve">което понякога се случва дори и през гнездовия период на птиците. </w:t>
      </w:r>
    </w:p>
    <w:p w14:paraId="7BC85071" w14:textId="77777777" w:rsidR="0016198D" w:rsidRPr="00F40781" w:rsidRDefault="0016198D" w:rsidP="00707045">
      <w:pPr>
        <w:spacing w:before="120" w:after="120" w:line="240" w:lineRule="auto"/>
        <w:jc w:val="both"/>
        <w:rPr>
          <w:lang w:val="bg-BG"/>
        </w:rPr>
      </w:pPr>
      <w:r>
        <w:rPr>
          <w:lang w:val="bg-BG"/>
        </w:rPr>
        <w:t xml:space="preserve">При докладването по чл.12 са посочени като заплахи използването на повърхностни и подземни води за напояване в земеделието, осушаването на водоеми за селскостопански нужди и промяната на предназначението на земите. </w:t>
      </w:r>
    </w:p>
    <w:p w14:paraId="0FA04EF0" w14:textId="77777777" w:rsidR="0016198D" w:rsidRPr="00CD3B05" w:rsidRDefault="0016198D" w:rsidP="00F40781">
      <w:pPr>
        <w:pStyle w:val="ListParagraph"/>
        <w:numPr>
          <w:ilvl w:val="0"/>
          <w:numId w:val="21"/>
        </w:numPr>
        <w:spacing w:after="120"/>
        <w:ind w:left="0"/>
        <w:rPr>
          <w:lang w:val="bg-BG"/>
        </w:rPr>
      </w:pPr>
      <w:r w:rsidRPr="00CD3B05">
        <w:rPr>
          <w:b/>
          <w:lang w:val="bg-BG"/>
        </w:rPr>
        <w:t>Състояние в СЗЗ BG0002091 „Остров Лакът”</w:t>
      </w:r>
    </w:p>
    <w:p w14:paraId="09491FFB" w14:textId="3ACF9432" w:rsidR="0016198D" w:rsidRPr="00CD3B05" w:rsidRDefault="0016198D" w:rsidP="00F40781">
      <w:pPr>
        <w:spacing w:after="120"/>
        <w:rPr>
          <w:lang w:val="bg-BG"/>
        </w:rPr>
      </w:pPr>
      <w:bookmarkStart w:id="39" w:name="_Hlk89216032"/>
      <w:r w:rsidRPr="00CD3B05">
        <w:rPr>
          <w:lang w:val="bg-BG"/>
        </w:rPr>
        <w:t xml:space="preserve">Съгласно </w:t>
      </w:r>
      <w:r w:rsidR="006C6AD3">
        <w:rPr>
          <w:lang w:val="bg-BG"/>
        </w:rPr>
        <w:t>СФД</w:t>
      </w:r>
      <w:r w:rsidRPr="00CD3B05">
        <w:rPr>
          <w:lang w:val="bg-BG"/>
        </w:rPr>
        <w:t xml:space="preserve"> на зоната</w:t>
      </w:r>
      <w:bookmarkEnd w:id="39"/>
      <w:r w:rsidRPr="00CD3B05">
        <w:rPr>
          <w:lang w:val="bg-BG"/>
        </w:rPr>
        <w:t>, вид</w:t>
      </w:r>
      <w:r w:rsidR="00CD3B05" w:rsidRPr="00CD3B05">
        <w:rPr>
          <w:lang w:val="bg-BG"/>
        </w:rPr>
        <w:t>ът</w:t>
      </w:r>
      <w:r w:rsidRPr="00CD3B05">
        <w:rPr>
          <w:lang w:val="bg-BG"/>
        </w:rPr>
        <w:t xml:space="preserve"> </w:t>
      </w:r>
      <w:r w:rsidR="00CD3B05" w:rsidRPr="00CD3B05">
        <w:rPr>
          <w:lang w:val="bg-BG"/>
        </w:rPr>
        <w:t xml:space="preserve">е </w:t>
      </w:r>
      <w:r w:rsidRPr="00CD3B05">
        <w:rPr>
          <w:b/>
          <w:bCs/>
          <w:lang w:val="bg-BG"/>
        </w:rPr>
        <w:t>зимуващ</w:t>
      </w:r>
      <w:r w:rsidRPr="00CD3B05">
        <w:rPr>
          <w:lang w:val="bg-BG"/>
        </w:rPr>
        <w:t xml:space="preserve">. Според </w:t>
      </w:r>
      <w:r w:rsidR="006C6AD3">
        <w:rPr>
          <w:lang w:val="bg-BG"/>
        </w:rPr>
        <w:t>СФД</w:t>
      </w:r>
      <w:r w:rsidRPr="00CD3B05">
        <w:rPr>
          <w:lang w:val="bg-BG"/>
        </w:rPr>
        <w:t xml:space="preserve">, зимуващата популация на вида се оценява на </w:t>
      </w:r>
      <w:r w:rsidR="00CD3B05" w:rsidRPr="00CD3B05">
        <w:rPr>
          <w:bCs/>
          <w:lang w:val="bg-BG"/>
        </w:rPr>
        <w:t>0</w:t>
      </w:r>
      <w:r w:rsidRPr="00CD3B05">
        <w:rPr>
          <w:bCs/>
          <w:lang w:val="bg-BG"/>
        </w:rPr>
        <w:t xml:space="preserve"> – 6</w:t>
      </w:r>
      <w:r w:rsidR="00CD3B05" w:rsidRPr="00CD3B05">
        <w:rPr>
          <w:bCs/>
          <w:lang w:val="bg-BG"/>
        </w:rPr>
        <w:t xml:space="preserve"> </w:t>
      </w:r>
      <w:r w:rsidRPr="00CD3B05">
        <w:rPr>
          <w:bCs/>
          <w:lang w:val="bg-BG"/>
        </w:rPr>
        <w:t>индивида, което е 0,</w:t>
      </w:r>
      <w:r w:rsidR="00CD3B05" w:rsidRPr="00CD3B05">
        <w:rPr>
          <w:bCs/>
          <w:lang w:val="bg-BG"/>
        </w:rPr>
        <w:t>85 - 12</w:t>
      </w:r>
      <w:r w:rsidRPr="00CD3B05">
        <w:rPr>
          <w:bCs/>
          <w:lang w:val="bg-BG"/>
        </w:rPr>
        <w:t>% от националната зимуваща</w:t>
      </w:r>
      <w:r w:rsidRPr="00CD3B05">
        <w:rPr>
          <w:lang w:val="bg-BG"/>
        </w:rPr>
        <w:t xml:space="preserve"> популация (оценка „</w:t>
      </w:r>
      <w:r w:rsidRPr="00CD3B05">
        <w:rPr>
          <w:lang w:val="ru-RU"/>
        </w:rPr>
        <w:t>С</w:t>
      </w:r>
      <w:r w:rsidRPr="00CD3B05">
        <w:rPr>
          <w:lang w:val="bg-BG"/>
        </w:rPr>
        <w:t xml:space="preserve">”). Опазването на вида е отлично (оценка „А”), популацията не е изолирана, </w:t>
      </w:r>
      <w:r w:rsidR="00CD3B05" w:rsidRPr="00CD3B05">
        <w:rPr>
          <w:lang w:val="bg-BG"/>
        </w:rPr>
        <w:t>в рамките на разширен ареал на разпространение</w:t>
      </w:r>
      <w:r w:rsidRPr="00CD3B05">
        <w:rPr>
          <w:lang w:val="bg-BG"/>
        </w:rPr>
        <w:t xml:space="preserve"> (оценка „</w:t>
      </w:r>
      <w:r w:rsidR="00CD3B05" w:rsidRPr="00CD3B05">
        <w:rPr>
          <w:lang w:val="bg-BG"/>
        </w:rPr>
        <w:t xml:space="preserve">С </w:t>
      </w:r>
      <w:r w:rsidRPr="00CD3B05">
        <w:rPr>
          <w:lang w:val="bg-BG"/>
        </w:rPr>
        <w:t>”). Общата оценка на стойността на зоната за съхранение на вида е „С” – значима стойност.</w:t>
      </w:r>
    </w:p>
    <w:p w14:paraId="555C8F9D" w14:textId="77777777" w:rsidR="0016198D" w:rsidRPr="00A60003" w:rsidRDefault="0016198D" w:rsidP="00F40781">
      <w:pPr>
        <w:pStyle w:val="ListParagraph"/>
        <w:numPr>
          <w:ilvl w:val="0"/>
          <w:numId w:val="21"/>
        </w:numPr>
        <w:spacing w:after="120"/>
        <w:ind w:left="0"/>
        <w:rPr>
          <w:b/>
          <w:lang w:val="bg-BG"/>
        </w:rPr>
      </w:pPr>
      <w:r w:rsidRPr="00A60003">
        <w:rPr>
          <w:b/>
          <w:lang w:val="bg-BG"/>
        </w:rPr>
        <w:t xml:space="preserve">Анализ на наличната информация </w:t>
      </w:r>
    </w:p>
    <w:p w14:paraId="69C4EB78" w14:textId="785F1969" w:rsidR="0016198D" w:rsidRPr="00A60003" w:rsidRDefault="00CF65DD" w:rsidP="00707045">
      <w:pPr>
        <w:spacing w:after="120"/>
        <w:jc w:val="both"/>
        <w:rPr>
          <w:lang w:val="ru-RU"/>
        </w:rPr>
      </w:pPr>
      <w:r w:rsidRPr="00A60003">
        <w:rPr>
          <w:lang w:val="bg-BG"/>
        </w:rPr>
        <w:t>През зимата сивата гъска е редовен, но малочислен вид</w:t>
      </w:r>
      <w:r w:rsidR="003D0849">
        <w:rPr>
          <w:lang w:val="bg-BG"/>
        </w:rPr>
        <w:t xml:space="preserve"> в средна Дунавска равнина</w:t>
      </w:r>
      <w:r w:rsidRPr="00A60003">
        <w:rPr>
          <w:lang w:val="bg-BG"/>
        </w:rPr>
        <w:t>.</w:t>
      </w:r>
      <w:r w:rsidRPr="00A60003">
        <w:rPr>
          <w:lang w:val="ru-RU"/>
        </w:rPr>
        <w:t xml:space="preserve"> </w:t>
      </w:r>
      <w:r w:rsidRPr="00A60003">
        <w:rPr>
          <w:lang w:val="bg-BG"/>
        </w:rPr>
        <w:t>Концентрира се главно по р. Дунав и язовирите в района. Зимуващи единични птици или малки ята са наблюдавани около Белене, Свищов</w:t>
      </w:r>
      <w:r w:rsidR="000937A5" w:rsidRPr="00A60003">
        <w:rPr>
          <w:lang w:val="bg-BG"/>
        </w:rPr>
        <w:t>, Черковица, Гулянци</w:t>
      </w:r>
      <w:r w:rsidRPr="00A60003">
        <w:rPr>
          <w:lang w:val="bg-BG"/>
        </w:rPr>
        <w:t xml:space="preserve"> </w:t>
      </w:r>
      <w:r w:rsidR="0016198D" w:rsidRPr="00A60003">
        <w:rPr>
          <w:lang w:val="bg-BG"/>
        </w:rPr>
        <w:t>(</w:t>
      </w:r>
      <w:r w:rsidRPr="00A60003">
        <w:rPr>
          <w:lang w:val="bg-BG"/>
        </w:rPr>
        <w:t>Шурулинков и др.</w:t>
      </w:r>
      <w:r w:rsidR="00232F4D">
        <w:rPr>
          <w:lang w:val="bg-BG"/>
        </w:rPr>
        <w:t>,</w:t>
      </w:r>
      <w:r w:rsidRPr="00A60003">
        <w:rPr>
          <w:lang w:val="bg-BG"/>
        </w:rPr>
        <w:t xml:space="preserve"> 2005</w:t>
      </w:r>
      <w:r w:rsidR="0016198D" w:rsidRPr="00A60003">
        <w:rPr>
          <w:lang w:val="bg-BG"/>
        </w:rPr>
        <w:t xml:space="preserve">). </w:t>
      </w:r>
      <w:bookmarkStart w:id="40" w:name="_Hlk89183728"/>
      <w:r w:rsidR="0016198D" w:rsidRPr="00A60003">
        <w:rPr>
          <w:lang w:val="bg-BG"/>
        </w:rPr>
        <w:t xml:space="preserve">Средните годишни числености на вида </w:t>
      </w:r>
      <w:r w:rsidR="009A4A84" w:rsidRPr="00A60003">
        <w:rPr>
          <w:lang w:val="bg-BG"/>
        </w:rPr>
        <w:t xml:space="preserve">по поречието на р. Дунав в участъка Сомовит – Свищов </w:t>
      </w:r>
      <w:r w:rsidR="0016198D" w:rsidRPr="00A60003">
        <w:rPr>
          <w:lang w:val="bg-BG"/>
        </w:rPr>
        <w:t>по врем</w:t>
      </w:r>
      <w:r w:rsidR="009A4A84" w:rsidRPr="00A60003">
        <w:t>e</w:t>
      </w:r>
      <w:r w:rsidR="0016198D" w:rsidRPr="00A60003">
        <w:rPr>
          <w:lang w:val="bg-BG"/>
        </w:rPr>
        <w:t xml:space="preserve"> на СЗП, регистрирани за периода 1977 – 2001 г. са 1</w:t>
      </w:r>
      <w:r w:rsidR="009A4A84" w:rsidRPr="00A60003">
        <w:rPr>
          <w:lang w:val="ru-RU"/>
        </w:rPr>
        <w:t>55</w:t>
      </w:r>
      <w:r w:rsidR="0016198D" w:rsidRPr="00A60003">
        <w:rPr>
          <w:lang w:val="bg-BG"/>
        </w:rPr>
        <w:t xml:space="preserve"> индивида</w:t>
      </w:r>
      <w:r w:rsidR="009A4A84" w:rsidRPr="00A60003">
        <w:rPr>
          <w:lang w:val="bg-BG"/>
        </w:rPr>
        <w:t>, с максимална численост от 870</w:t>
      </w:r>
      <w:r w:rsidR="0016198D" w:rsidRPr="00A60003">
        <w:rPr>
          <w:lang w:val="bg-BG"/>
        </w:rPr>
        <w:t xml:space="preserve"> </w:t>
      </w:r>
      <w:r w:rsidR="007C3301" w:rsidRPr="00A60003">
        <w:rPr>
          <w:lang w:val="bg-BG"/>
        </w:rPr>
        <w:t>инд</w:t>
      </w:r>
      <w:r w:rsidR="00A60003" w:rsidRPr="00A60003">
        <w:rPr>
          <w:lang w:val="bg-BG"/>
        </w:rPr>
        <w:t>ивида през 1984 г</w:t>
      </w:r>
      <w:r w:rsidR="007C3301" w:rsidRPr="00A60003">
        <w:rPr>
          <w:lang w:val="bg-BG"/>
        </w:rPr>
        <w:t xml:space="preserve">. </w:t>
      </w:r>
      <w:r w:rsidR="0016198D" w:rsidRPr="00A60003">
        <w:rPr>
          <w:lang w:val="ru-RU"/>
        </w:rPr>
        <w:t>(</w:t>
      </w:r>
      <w:r w:rsidR="0016198D" w:rsidRPr="00A60003">
        <w:rPr>
          <w:lang w:val="en-GB"/>
        </w:rPr>
        <w:t>Michev</w:t>
      </w:r>
      <w:r w:rsidR="0016198D" w:rsidRPr="00A60003">
        <w:rPr>
          <w:lang w:val="ru-RU"/>
        </w:rPr>
        <w:t xml:space="preserve"> &amp; </w:t>
      </w:r>
      <w:r w:rsidR="0016198D" w:rsidRPr="00A60003">
        <w:rPr>
          <w:lang w:val="en-GB"/>
        </w:rPr>
        <w:t>Profirov</w:t>
      </w:r>
      <w:r w:rsidR="0016198D" w:rsidRPr="00A60003">
        <w:rPr>
          <w:lang w:val="ru-RU"/>
        </w:rPr>
        <w:t>, 2003)</w:t>
      </w:r>
      <w:r w:rsidR="0016198D" w:rsidRPr="00A60003">
        <w:rPr>
          <w:lang w:val="bg-BG"/>
        </w:rPr>
        <w:t>.</w:t>
      </w:r>
      <w:bookmarkEnd w:id="40"/>
      <w:r w:rsidR="0016198D" w:rsidRPr="00A60003">
        <w:rPr>
          <w:lang w:val="bg-BG"/>
        </w:rPr>
        <w:t xml:space="preserve"> </w:t>
      </w:r>
      <w:r w:rsidR="007C3301" w:rsidRPr="00A60003">
        <w:rPr>
          <w:lang w:val="bg-BG"/>
        </w:rPr>
        <w:t xml:space="preserve">През </w:t>
      </w:r>
      <w:r w:rsidR="00DE6F55">
        <w:rPr>
          <w:lang w:val="bg-BG"/>
        </w:rPr>
        <w:t xml:space="preserve">януари </w:t>
      </w:r>
      <w:r w:rsidR="007C3301" w:rsidRPr="00A60003">
        <w:rPr>
          <w:lang w:val="bg-BG"/>
        </w:rPr>
        <w:t xml:space="preserve">2004 при о. Белене </w:t>
      </w:r>
      <w:r w:rsidR="000937A5" w:rsidRPr="00A60003">
        <w:rPr>
          <w:lang w:val="bg-BG"/>
        </w:rPr>
        <w:t xml:space="preserve">са наблюдавани </w:t>
      </w:r>
      <w:r w:rsidR="000937A5" w:rsidRPr="00184A98">
        <w:rPr>
          <w:lang w:val="bg-BG"/>
        </w:rPr>
        <w:t xml:space="preserve">180 </w:t>
      </w:r>
      <w:r w:rsidR="00A60003" w:rsidRPr="00184A98">
        <w:rPr>
          <w:lang w:val="bg-BG"/>
        </w:rPr>
        <w:t>инд.</w:t>
      </w:r>
      <w:r w:rsidR="007C3301" w:rsidRPr="00184A98">
        <w:rPr>
          <w:lang w:val="bg-BG"/>
        </w:rPr>
        <w:t xml:space="preserve"> (Шурулинков и др.</w:t>
      </w:r>
      <w:r w:rsidR="00232F4D">
        <w:rPr>
          <w:lang w:val="bg-BG"/>
        </w:rPr>
        <w:t>,</w:t>
      </w:r>
      <w:r w:rsidR="007C3301" w:rsidRPr="00184A98">
        <w:rPr>
          <w:lang w:val="bg-BG"/>
        </w:rPr>
        <w:t xml:space="preserve"> 2005)</w:t>
      </w:r>
      <w:r w:rsidR="000937A5" w:rsidRPr="00184A98">
        <w:rPr>
          <w:lang w:val="bg-BG"/>
        </w:rPr>
        <w:t xml:space="preserve">. </w:t>
      </w:r>
      <w:r w:rsidR="0016198D" w:rsidRPr="00184A98">
        <w:rPr>
          <w:lang w:val="bg-BG"/>
        </w:rPr>
        <w:t>Според данните от СЗП</w:t>
      </w:r>
      <w:r w:rsidR="007C3301" w:rsidRPr="00184A98">
        <w:rPr>
          <w:lang w:val="bg-BG"/>
        </w:rPr>
        <w:t xml:space="preserve"> през 2019</w:t>
      </w:r>
      <w:r w:rsidR="0016198D" w:rsidRPr="00184A98">
        <w:rPr>
          <w:lang w:val="bg-BG"/>
        </w:rPr>
        <w:t xml:space="preserve"> </w:t>
      </w:r>
      <w:r w:rsidR="007C3301" w:rsidRPr="00184A98">
        <w:rPr>
          <w:lang w:val="bg-BG"/>
        </w:rPr>
        <w:t>г. при Дъбован</w:t>
      </w:r>
      <w:r w:rsidR="0016198D" w:rsidRPr="00184A98">
        <w:rPr>
          <w:lang w:val="bg-BG"/>
        </w:rPr>
        <w:t xml:space="preserve"> са установени </w:t>
      </w:r>
      <w:r w:rsidR="009A4A84" w:rsidRPr="00184A98">
        <w:rPr>
          <w:lang w:val="bg-BG"/>
        </w:rPr>
        <w:t>126</w:t>
      </w:r>
      <w:r w:rsidR="0016198D" w:rsidRPr="00184A98">
        <w:rPr>
          <w:lang w:val="bg-BG"/>
        </w:rPr>
        <w:t xml:space="preserve"> инд.</w:t>
      </w:r>
      <w:r w:rsidR="003D0849" w:rsidRPr="00184A98">
        <w:rPr>
          <w:lang w:val="bg-BG"/>
        </w:rPr>
        <w:t xml:space="preserve"> Няма публикувани данни за числеността на зимуващата популация на сивата гъска в </w:t>
      </w:r>
      <w:r w:rsidR="00DE6F55" w:rsidRPr="00184A98">
        <w:rPr>
          <w:lang w:val="bg-BG"/>
        </w:rPr>
        <w:t>С</w:t>
      </w:r>
      <w:r w:rsidR="003D0849" w:rsidRPr="00184A98">
        <w:rPr>
          <w:lang w:val="bg-BG"/>
        </w:rPr>
        <w:t>ЗЗ «</w:t>
      </w:r>
      <w:r w:rsidR="00576BC2">
        <w:rPr>
          <w:lang w:val="bg-BG"/>
        </w:rPr>
        <w:t xml:space="preserve">Остров </w:t>
      </w:r>
      <w:r w:rsidR="003D0849" w:rsidRPr="00184A98">
        <w:rPr>
          <w:lang w:val="bg-BG"/>
        </w:rPr>
        <w:t>Лакът».</w:t>
      </w:r>
      <w:r w:rsidR="00DE6F55" w:rsidRPr="00184A98">
        <w:rPr>
          <w:lang w:val="bg-BG"/>
        </w:rPr>
        <w:t xml:space="preserve"> </w:t>
      </w:r>
      <w:r w:rsidR="00184A98">
        <w:rPr>
          <w:lang w:val="bg-BG"/>
        </w:rPr>
        <w:t>П</w:t>
      </w:r>
      <w:r w:rsidR="00DE6F55" w:rsidRPr="00184A98">
        <w:rPr>
          <w:lang w:val="bg-BG"/>
        </w:rPr>
        <w:t xml:space="preserve">о време на теренните изследвания през </w:t>
      </w:r>
      <w:r w:rsidR="0078575A" w:rsidRPr="00184A98">
        <w:rPr>
          <w:lang w:val="bg-BG"/>
        </w:rPr>
        <w:t>юли 2021 г.</w:t>
      </w:r>
      <w:r w:rsidR="00184A98">
        <w:rPr>
          <w:lang w:val="bg-BG"/>
        </w:rPr>
        <w:t xml:space="preserve"> в</w:t>
      </w:r>
      <w:r w:rsidR="00184A98" w:rsidRPr="00184A98">
        <w:rPr>
          <w:lang w:val="bg-BG"/>
        </w:rPr>
        <w:t>идът е наблюдаван</w:t>
      </w:r>
      <w:r w:rsidR="001414DD">
        <w:rPr>
          <w:lang w:val="bg-BG"/>
        </w:rPr>
        <w:t xml:space="preserve"> с висока численост</w:t>
      </w:r>
      <w:r w:rsidR="00184A98" w:rsidRPr="00184A98">
        <w:rPr>
          <w:lang w:val="bg-BG"/>
        </w:rPr>
        <w:t xml:space="preserve"> </w:t>
      </w:r>
      <w:r w:rsidR="00232F4D">
        <w:rPr>
          <w:lang w:val="bg-BG"/>
        </w:rPr>
        <w:t>до о. Персин</w:t>
      </w:r>
      <w:r w:rsidR="00184A98">
        <w:rPr>
          <w:lang w:val="bg-BG"/>
        </w:rPr>
        <w:t>.</w:t>
      </w:r>
    </w:p>
    <w:p w14:paraId="428A3AF4" w14:textId="18DBACC6" w:rsidR="0016198D" w:rsidRPr="00AA728C" w:rsidRDefault="0016198D" w:rsidP="00707045">
      <w:pPr>
        <w:spacing w:after="120"/>
        <w:jc w:val="both"/>
        <w:rPr>
          <w:lang w:val="bg-BG"/>
        </w:rPr>
      </w:pPr>
      <w:r w:rsidRPr="00AA728C">
        <w:rPr>
          <w:lang w:val="bg-BG"/>
        </w:rPr>
        <w:t xml:space="preserve">Основни заплахи за вида </w:t>
      </w:r>
      <w:r w:rsidR="00AA728C">
        <w:rPr>
          <w:lang w:val="bg-BG"/>
        </w:rPr>
        <w:t xml:space="preserve">в зоната </w:t>
      </w:r>
      <w:r w:rsidRPr="00AA728C">
        <w:rPr>
          <w:lang w:val="bg-BG"/>
        </w:rPr>
        <w:t xml:space="preserve">са </w:t>
      </w:r>
      <w:r w:rsidR="00AA728C" w:rsidRPr="00AA728C">
        <w:rPr>
          <w:lang w:val="bg-BG"/>
        </w:rPr>
        <w:t>A02 - Преминаване от един вид земеделско ползване към друг вид земеделско ползване (с изключение на отводняване и изгаряне)</w:t>
      </w:r>
      <w:r w:rsidR="00AA728C">
        <w:rPr>
          <w:lang w:val="bg-BG"/>
        </w:rPr>
        <w:t xml:space="preserve"> и</w:t>
      </w:r>
      <w:r w:rsidR="00AA728C" w:rsidRPr="00AA728C">
        <w:rPr>
          <w:lang w:val="bg-BG"/>
        </w:rPr>
        <w:t xml:space="preserve"> F03 Промяна на съществуващото</w:t>
      </w:r>
      <w:r w:rsidR="00AA728C">
        <w:rPr>
          <w:lang w:val="bg-BG"/>
        </w:rPr>
        <w:t xml:space="preserve"> </w:t>
      </w:r>
      <w:r w:rsidR="00AA728C" w:rsidRPr="00AA728C">
        <w:rPr>
          <w:lang w:val="bg-BG"/>
        </w:rPr>
        <w:t>земеползване на терени представляващи естествени или полуестествени местообитания вследствие на отреждането  им за търговски или промишлени цели (с изключение на отводняване и изменение на състоянието на брегови линии, устия или крайбрежия)</w:t>
      </w:r>
      <w:r w:rsidRPr="00AA728C">
        <w:rPr>
          <w:lang w:val="bg-BG"/>
        </w:rPr>
        <w:t xml:space="preserve">. </w:t>
      </w:r>
    </w:p>
    <w:p w14:paraId="4C046CBF" w14:textId="4999A445" w:rsidR="0016198D" w:rsidRPr="00AA728C" w:rsidRDefault="007B43D6" w:rsidP="00232F4D">
      <w:pPr>
        <w:pStyle w:val="ListParagraph"/>
        <w:numPr>
          <w:ilvl w:val="0"/>
          <w:numId w:val="21"/>
        </w:numPr>
        <w:spacing w:after="120"/>
        <w:ind w:left="0"/>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161"/>
        <w:gridCol w:w="1580"/>
        <w:gridCol w:w="3253"/>
        <w:gridCol w:w="2098"/>
      </w:tblGrid>
      <w:tr w:rsidR="0016198D" w:rsidRPr="0016198D" w14:paraId="764B5FB0" w14:textId="77777777" w:rsidTr="00AE410E">
        <w:trPr>
          <w:tblHeader/>
          <w:jc w:val="center"/>
        </w:trPr>
        <w:tc>
          <w:tcPr>
            <w:tcW w:w="1798" w:type="dxa"/>
            <w:shd w:val="clear" w:color="auto" w:fill="B6DDE8"/>
            <w:vAlign w:val="center"/>
          </w:tcPr>
          <w:p w14:paraId="60CCA783" w14:textId="77777777" w:rsidR="0016198D" w:rsidRPr="00473F4D" w:rsidRDefault="0016198D" w:rsidP="005E188B">
            <w:pPr>
              <w:spacing w:after="120"/>
              <w:jc w:val="center"/>
              <w:rPr>
                <w:b/>
                <w:bCs/>
                <w:sz w:val="22"/>
                <w:szCs w:val="22"/>
                <w:lang w:val="bg-BG"/>
              </w:rPr>
            </w:pPr>
            <w:r w:rsidRPr="00473F4D">
              <w:rPr>
                <w:b/>
                <w:bCs/>
                <w:sz w:val="22"/>
                <w:szCs w:val="22"/>
                <w:lang w:val="bg-BG"/>
              </w:rPr>
              <w:t>Параметър</w:t>
            </w:r>
          </w:p>
        </w:tc>
        <w:tc>
          <w:tcPr>
            <w:tcW w:w="1161" w:type="dxa"/>
            <w:shd w:val="clear" w:color="auto" w:fill="B6DDE8"/>
            <w:vAlign w:val="center"/>
          </w:tcPr>
          <w:p w14:paraId="26433B69" w14:textId="77777777" w:rsidR="0016198D" w:rsidRPr="00473F4D" w:rsidRDefault="0016198D" w:rsidP="005E188B">
            <w:pPr>
              <w:spacing w:after="120"/>
              <w:jc w:val="center"/>
              <w:rPr>
                <w:b/>
                <w:bCs/>
                <w:sz w:val="22"/>
                <w:szCs w:val="22"/>
                <w:lang w:val="bg-BG"/>
              </w:rPr>
            </w:pPr>
            <w:r w:rsidRPr="00473F4D">
              <w:rPr>
                <w:b/>
                <w:bCs/>
                <w:sz w:val="22"/>
                <w:szCs w:val="22"/>
                <w:lang w:val="bg-BG"/>
              </w:rPr>
              <w:t>Мерна единица</w:t>
            </w:r>
          </w:p>
        </w:tc>
        <w:tc>
          <w:tcPr>
            <w:tcW w:w="1580" w:type="dxa"/>
            <w:shd w:val="clear" w:color="auto" w:fill="B6DDE8"/>
            <w:vAlign w:val="center"/>
          </w:tcPr>
          <w:p w14:paraId="7C4AF76B" w14:textId="77777777" w:rsidR="0016198D" w:rsidRPr="00473F4D" w:rsidRDefault="0016198D" w:rsidP="005E188B">
            <w:pPr>
              <w:spacing w:after="120"/>
              <w:jc w:val="center"/>
              <w:rPr>
                <w:b/>
                <w:bCs/>
                <w:sz w:val="22"/>
                <w:szCs w:val="22"/>
                <w:lang w:val="bg-BG"/>
              </w:rPr>
            </w:pPr>
            <w:r w:rsidRPr="00473F4D">
              <w:rPr>
                <w:b/>
                <w:bCs/>
                <w:sz w:val="22"/>
                <w:szCs w:val="22"/>
                <w:lang w:val="bg-BG"/>
              </w:rPr>
              <w:t>Целева стойност</w:t>
            </w:r>
          </w:p>
        </w:tc>
        <w:tc>
          <w:tcPr>
            <w:tcW w:w="3253" w:type="dxa"/>
            <w:shd w:val="clear" w:color="auto" w:fill="B6DDE8"/>
            <w:vAlign w:val="center"/>
          </w:tcPr>
          <w:p w14:paraId="6302C0A0" w14:textId="77777777" w:rsidR="0016198D" w:rsidRPr="00473F4D" w:rsidRDefault="0016198D" w:rsidP="005E188B">
            <w:pPr>
              <w:spacing w:after="120"/>
              <w:jc w:val="center"/>
              <w:rPr>
                <w:b/>
                <w:bCs/>
                <w:sz w:val="22"/>
                <w:szCs w:val="22"/>
                <w:lang w:val="bg-BG"/>
              </w:rPr>
            </w:pPr>
            <w:r w:rsidRPr="00473F4D">
              <w:rPr>
                <w:b/>
                <w:bCs/>
                <w:sz w:val="22"/>
                <w:szCs w:val="22"/>
                <w:lang w:val="bg-BG"/>
              </w:rPr>
              <w:t>Допълнителна информация</w:t>
            </w:r>
          </w:p>
        </w:tc>
        <w:tc>
          <w:tcPr>
            <w:tcW w:w="2098" w:type="dxa"/>
            <w:shd w:val="clear" w:color="auto" w:fill="B6DDE8"/>
            <w:vAlign w:val="center"/>
          </w:tcPr>
          <w:p w14:paraId="7BA4A498" w14:textId="77777777" w:rsidR="0016198D" w:rsidRPr="00473F4D" w:rsidRDefault="0016198D" w:rsidP="005E188B">
            <w:pPr>
              <w:spacing w:after="120"/>
              <w:jc w:val="center"/>
              <w:rPr>
                <w:b/>
                <w:bCs/>
                <w:sz w:val="22"/>
                <w:szCs w:val="22"/>
                <w:lang w:val="bg-BG"/>
              </w:rPr>
            </w:pPr>
            <w:r w:rsidRPr="00473F4D">
              <w:rPr>
                <w:b/>
                <w:bCs/>
                <w:sz w:val="22"/>
                <w:szCs w:val="22"/>
                <w:lang w:val="bg-BG"/>
              </w:rPr>
              <w:t>Специфични за зоната цели</w:t>
            </w:r>
          </w:p>
        </w:tc>
      </w:tr>
      <w:tr w:rsidR="0016198D" w:rsidRPr="00A50BDB" w14:paraId="6D7D05A4" w14:textId="77777777" w:rsidTr="00AE410E">
        <w:trPr>
          <w:jc w:val="center"/>
        </w:trPr>
        <w:tc>
          <w:tcPr>
            <w:tcW w:w="1798" w:type="dxa"/>
            <w:shd w:val="clear" w:color="auto" w:fill="auto"/>
          </w:tcPr>
          <w:p w14:paraId="5038C4CA" w14:textId="77777777" w:rsidR="0016198D" w:rsidRPr="00473F4D" w:rsidRDefault="0016198D" w:rsidP="005E188B">
            <w:pPr>
              <w:spacing w:after="120"/>
              <w:rPr>
                <w:b/>
                <w:sz w:val="22"/>
                <w:szCs w:val="22"/>
                <w:lang w:val="bg-BG"/>
              </w:rPr>
            </w:pPr>
            <w:r w:rsidRPr="00473F4D">
              <w:rPr>
                <w:b/>
                <w:sz w:val="22"/>
                <w:szCs w:val="22"/>
                <w:lang w:val="bg-BG"/>
              </w:rPr>
              <w:t xml:space="preserve">Популация: </w:t>
            </w:r>
            <w:r w:rsidRPr="00473F4D">
              <w:rPr>
                <w:bCs/>
                <w:sz w:val="22"/>
                <w:szCs w:val="22"/>
                <w:lang w:val="bg-BG"/>
              </w:rPr>
              <w:t>Размер на зимуващата популация</w:t>
            </w:r>
          </w:p>
        </w:tc>
        <w:tc>
          <w:tcPr>
            <w:tcW w:w="1161" w:type="dxa"/>
            <w:shd w:val="clear" w:color="auto" w:fill="auto"/>
          </w:tcPr>
          <w:p w14:paraId="2CE24E21" w14:textId="77777777" w:rsidR="0016198D" w:rsidRPr="00473F4D" w:rsidRDefault="0016198D" w:rsidP="005E188B">
            <w:pPr>
              <w:spacing w:after="120"/>
              <w:rPr>
                <w:sz w:val="22"/>
                <w:szCs w:val="22"/>
                <w:lang w:val="bg-BG"/>
              </w:rPr>
            </w:pPr>
            <w:r w:rsidRPr="00473F4D">
              <w:rPr>
                <w:sz w:val="22"/>
                <w:szCs w:val="22"/>
                <w:lang w:val="bg-BG"/>
              </w:rPr>
              <w:t>Брой индивиди</w:t>
            </w:r>
          </w:p>
        </w:tc>
        <w:tc>
          <w:tcPr>
            <w:tcW w:w="1580" w:type="dxa"/>
            <w:shd w:val="clear" w:color="auto" w:fill="auto"/>
          </w:tcPr>
          <w:p w14:paraId="00DC0C2D" w14:textId="20757C70" w:rsidR="0016198D" w:rsidRPr="00473F4D" w:rsidRDefault="0016198D" w:rsidP="005E188B">
            <w:pPr>
              <w:spacing w:after="120"/>
              <w:rPr>
                <w:sz w:val="22"/>
                <w:szCs w:val="22"/>
                <w:lang w:val="bg-BG"/>
              </w:rPr>
            </w:pPr>
            <w:r w:rsidRPr="00473F4D">
              <w:rPr>
                <w:sz w:val="22"/>
                <w:szCs w:val="22"/>
                <w:lang w:val="bg-BG"/>
              </w:rPr>
              <w:t xml:space="preserve">В зависимост от температурата </w:t>
            </w:r>
            <w:r w:rsidR="00AA728C" w:rsidRPr="00473F4D">
              <w:rPr>
                <w:sz w:val="22"/>
                <w:szCs w:val="22"/>
                <w:lang w:val="bg-BG"/>
              </w:rPr>
              <w:t>0</w:t>
            </w:r>
            <w:r w:rsidRPr="00473F4D">
              <w:rPr>
                <w:sz w:val="22"/>
                <w:szCs w:val="22"/>
                <w:lang w:val="bg-BG"/>
              </w:rPr>
              <w:t xml:space="preserve"> - </w:t>
            </w:r>
            <w:r w:rsidR="00AA728C" w:rsidRPr="00473F4D">
              <w:rPr>
                <w:sz w:val="22"/>
                <w:szCs w:val="22"/>
                <w:lang w:val="bg-BG"/>
              </w:rPr>
              <w:t>11</w:t>
            </w:r>
          </w:p>
        </w:tc>
        <w:tc>
          <w:tcPr>
            <w:tcW w:w="3253" w:type="dxa"/>
            <w:shd w:val="clear" w:color="auto" w:fill="auto"/>
          </w:tcPr>
          <w:p w14:paraId="14CBD911" w14:textId="6F187D7A" w:rsidR="0016198D" w:rsidRPr="00473F4D" w:rsidRDefault="00F154A3" w:rsidP="005E188B">
            <w:pPr>
              <w:spacing w:after="120"/>
              <w:rPr>
                <w:sz w:val="22"/>
                <w:szCs w:val="22"/>
                <w:lang w:val="bg-BG"/>
              </w:rPr>
            </w:pPr>
            <w:r w:rsidRPr="00473F4D">
              <w:rPr>
                <w:sz w:val="22"/>
                <w:szCs w:val="22"/>
                <w:lang w:val="bg-BG"/>
              </w:rPr>
              <w:t>Числеността</w:t>
            </w:r>
            <w:r w:rsidR="0016198D" w:rsidRPr="00473F4D">
              <w:rPr>
                <w:sz w:val="22"/>
                <w:szCs w:val="22"/>
                <w:lang w:val="bg-BG"/>
              </w:rPr>
              <w:t xml:space="preserve"> на зимуващите птици силно зависи от метеорологичните условия, най</w:t>
            </w:r>
            <w:r w:rsidR="0016198D" w:rsidRPr="00473F4D">
              <w:rPr>
                <w:sz w:val="22"/>
                <w:szCs w:val="22"/>
                <w:lang w:val="ru-RU"/>
              </w:rPr>
              <w:t>-</w:t>
            </w:r>
            <w:r w:rsidR="0016198D" w:rsidRPr="00473F4D">
              <w:rPr>
                <w:sz w:val="22"/>
                <w:szCs w:val="22"/>
                <w:lang w:val="bg-BG"/>
              </w:rPr>
              <w:t>вече температурата. При средни температури през януари под 0° С</w:t>
            </w:r>
            <w:r w:rsidR="0016198D" w:rsidRPr="00473F4D">
              <w:rPr>
                <w:sz w:val="22"/>
                <w:szCs w:val="22"/>
                <w:lang w:val="ru-RU"/>
              </w:rPr>
              <w:t>,</w:t>
            </w:r>
            <w:r w:rsidR="0016198D" w:rsidRPr="00473F4D">
              <w:rPr>
                <w:sz w:val="22"/>
                <w:szCs w:val="22"/>
                <w:lang w:val="bg-BG"/>
              </w:rPr>
              <w:t xml:space="preserve"> минималната стойност се очаква да е над </w:t>
            </w:r>
            <w:r w:rsidRPr="00473F4D">
              <w:rPr>
                <w:sz w:val="22"/>
                <w:szCs w:val="22"/>
                <w:lang w:val="bg-BG"/>
              </w:rPr>
              <w:t>11</w:t>
            </w:r>
            <w:r w:rsidR="0016198D" w:rsidRPr="00473F4D">
              <w:rPr>
                <w:sz w:val="22"/>
                <w:szCs w:val="22"/>
                <w:lang w:val="bg-BG"/>
              </w:rPr>
              <w:t xml:space="preserve"> инд. от вида</w:t>
            </w:r>
            <w:r w:rsidR="0016198D" w:rsidRPr="00473F4D">
              <w:rPr>
                <w:sz w:val="22"/>
                <w:szCs w:val="22"/>
                <w:lang w:val="ru-RU"/>
              </w:rPr>
              <w:t>.</w:t>
            </w:r>
          </w:p>
        </w:tc>
        <w:tc>
          <w:tcPr>
            <w:tcW w:w="2098" w:type="dxa"/>
          </w:tcPr>
          <w:p w14:paraId="6B5315ED" w14:textId="032A9037" w:rsidR="0016198D" w:rsidRPr="00473F4D" w:rsidRDefault="0016198D" w:rsidP="005E188B">
            <w:pPr>
              <w:spacing w:after="120"/>
              <w:rPr>
                <w:sz w:val="22"/>
                <w:szCs w:val="22"/>
                <w:lang w:val="bg-BG"/>
              </w:rPr>
            </w:pPr>
            <w:r w:rsidRPr="00473F4D">
              <w:rPr>
                <w:sz w:val="22"/>
                <w:szCs w:val="22"/>
                <w:lang w:val="bg-BG"/>
              </w:rPr>
              <w:t>С понижаване на температурите &lt;0° С поддържане на популацията &gt;</w:t>
            </w:r>
            <w:r w:rsidR="00F154A3" w:rsidRPr="00473F4D">
              <w:rPr>
                <w:sz w:val="22"/>
                <w:szCs w:val="22"/>
                <w:lang w:val="bg-BG"/>
              </w:rPr>
              <w:t>11</w:t>
            </w:r>
            <w:r w:rsidRPr="00473F4D">
              <w:rPr>
                <w:sz w:val="22"/>
                <w:szCs w:val="22"/>
                <w:lang w:val="bg-BG"/>
              </w:rPr>
              <w:t xml:space="preserve"> инд.</w:t>
            </w:r>
          </w:p>
        </w:tc>
      </w:tr>
      <w:tr w:rsidR="0016198D" w:rsidRPr="00A50BDB" w14:paraId="44B05C59" w14:textId="77777777" w:rsidTr="00AE410E">
        <w:trPr>
          <w:jc w:val="center"/>
        </w:trPr>
        <w:tc>
          <w:tcPr>
            <w:tcW w:w="1798" w:type="dxa"/>
            <w:shd w:val="clear" w:color="auto" w:fill="auto"/>
          </w:tcPr>
          <w:p w14:paraId="557E5638" w14:textId="0167DDFF" w:rsidR="0016198D" w:rsidRPr="00473F4D" w:rsidRDefault="0016198D" w:rsidP="005E188B">
            <w:pPr>
              <w:spacing w:after="120"/>
              <w:rPr>
                <w:b/>
                <w:sz w:val="22"/>
                <w:szCs w:val="22"/>
                <w:lang w:val="bg-BG"/>
              </w:rPr>
            </w:pPr>
            <w:r w:rsidRPr="00473F4D">
              <w:rPr>
                <w:b/>
                <w:sz w:val="22"/>
                <w:szCs w:val="22"/>
                <w:lang w:val="bg-BG"/>
              </w:rPr>
              <w:t xml:space="preserve">Местообитание </w:t>
            </w:r>
            <w:r w:rsidRPr="00473F4D">
              <w:rPr>
                <w:b/>
                <w:sz w:val="22"/>
                <w:szCs w:val="22"/>
                <w:lang w:val="bg-BG"/>
              </w:rPr>
              <w:lastRenderedPageBreak/>
              <w:t xml:space="preserve">на вида: </w:t>
            </w:r>
            <w:r w:rsidR="00232F4D">
              <w:rPr>
                <w:bCs/>
                <w:sz w:val="22"/>
                <w:szCs w:val="22"/>
                <w:lang w:val="bg-BG"/>
              </w:rPr>
              <w:t xml:space="preserve">Площ на подходящите </w:t>
            </w:r>
            <w:r w:rsidRPr="00473F4D">
              <w:rPr>
                <w:bCs/>
                <w:sz w:val="22"/>
                <w:szCs w:val="22"/>
                <w:lang w:val="bg-BG"/>
              </w:rPr>
              <w:t>местообитания на вида</w:t>
            </w:r>
            <w:r w:rsidRPr="00473F4D">
              <w:rPr>
                <w:b/>
                <w:sz w:val="22"/>
                <w:szCs w:val="22"/>
                <w:lang w:val="bg-BG"/>
              </w:rPr>
              <w:t xml:space="preserve"> </w:t>
            </w:r>
          </w:p>
        </w:tc>
        <w:tc>
          <w:tcPr>
            <w:tcW w:w="1161" w:type="dxa"/>
            <w:shd w:val="clear" w:color="auto" w:fill="auto"/>
          </w:tcPr>
          <w:p w14:paraId="6ABE76B6" w14:textId="77777777" w:rsidR="0016198D" w:rsidRPr="00473F4D" w:rsidRDefault="0016198D" w:rsidP="005E188B">
            <w:pPr>
              <w:spacing w:after="120"/>
              <w:rPr>
                <w:sz w:val="22"/>
                <w:szCs w:val="22"/>
              </w:rPr>
            </w:pPr>
            <w:r w:rsidRPr="00473F4D">
              <w:rPr>
                <w:sz w:val="22"/>
                <w:szCs w:val="22"/>
              </w:rPr>
              <w:lastRenderedPageBreak/>
              <w:t>ha</w:t>
            </w:r>
          </w:p>
        </w:tc>
        <w:tc>
          <w:tcPr>
            <w:tcW w:w="1580" w:type="dxa"/>
            <w:shd w:val="clear" w:color="auto" w:fill="auto"/>
          </w:tcPr>
          <w:p w14:paraId="27DD1230" w14:textId="77777777" w:rsidR="0016198D" w:rsidRPr="00473F4D" w:rsidRDefault="0016198D" w:rsidP="005E188B">
            <w:pPr>
              <w:spacing w:after="120"/>
              <w:rPr>
                <w:sz w:val="22"/>
                <w:szCs w:val="22"/>
                <w:lang w:val="bg-BG"/>
              </w:rPr>
            </w:pPr>
            <w:r w:rsidRPr="00473F4D">
              <w:rPr>
                <w:sz w:val="22"/>
                <w:szCs w:val="22"/>
                <w:lang w:val="bg-BG"/>
              </w:rPr>
              <w:t xml:space="preserve">Най-малко </w:t>
            </w:r>
            <w:r w:rsidRPr="00473F4D">
              <w:rPr>
                <w:sz w:val="22"/>
                <w:szCs w:val="22"/>
                <w:lang w:val="en-GB"/>
              </w:rPr>
              <w:lastRenderedPageBreak/>
              <w:t>782</w:t>
            </w:r>
            <w:r w:rsidRPr="00473F4D">
              <w:rPr>
                <w:sz w:val="22"/>
                <w:szCs w:val="22"/>
                <w:lang w:val="bg-BG"/>
              </w:rPr>
              <w:t xml:space="preserve"> </w:t>
            </w:r>
            <w:r w:rsidRPr="00473F4D">
              <w:rPr>
                <w:sz w:val="22"/>
                <w:szCs w:val="22"/>
                <w:lang w:val="en-GB"/>
              </w:rPr>
              <w:t>ha</w:t>
            </w:r>
            <w:r w:rsidRPr="00473F4D">
              <w:rPr>
                <w:sz w:val="22"/>
                <w:szCs w:val="22"/>
                <w:lang w:val="bg-BG"/>
              </w:rPr>
              <w:t xml:space="preserve"> </w:t>
            </w:r>
          </w:p>
          <w:p w14:paraId="670F8EC1" w14:textId="77777777" w:rsidR="0016198D" w:rsidRPr="00473F4D" w:rsidRDefault="0016198D" w:rsidP="005E188B">
            <w:pPr>
              <w:spacing w:after="120"/>
              <w:rPr>
                <w:sz w:val="22"/>
                <w:szCs w:val="22"/>
                <w:lang w:val="bg-BG"/>
              </w:rPr>
            </w:pPr>
          </w:p>
        </w:tc>
        <w:tc>
          <w:tcPr>
            <w:tcW w:w="3253" w:type="dxa"/>
            <w:shd w:val="clear" w:color="auto" w:fill="auto"/>
          </w:tcPr>
          <w:p w14:paraId="5AE481B7" w14:textId="4D5BF696" w:rsidR="0016198D" w:rsidRPr="00473F4D" w:rsidRDefault="0016198D" w:rsidP="005E188B">
            <w:pPr>
              <w:spacing w:after="120"/>
              <w:rPr>
                <w:sz w:val="22"/>
                <w:szCs w:val="22"/>
                <w:lang w:val="ru-RU"/>
              </w:rPr>
            </w:pPr>
            <w:r w:rsidRPr="00473F4D">
              <w:rPr>
                <w:sz w:val="22"/>
                <w:szCs w:val="22"/>
                <w:lang w:val="bg-BG"/>
              </w:rPr>
              <w:lastRenderedPageBreak/>
              <w:t xml:space="preserve">Изчислена на база откритите </w:t>
            </w:r>
            <w:r w:rsidRPr="00473F4D">
              <w:rPr>
                <w:sz w:val="22"/>
                <w:szCs w:val="22"/>
                <w:lang w:val="bg-BG"/>
              </w:rPr>
              <w:lastRenderedPageBreak/>
              <w:t xml:space="preserve">водни площи по р. Дунав в рамките на СЗЗ. Според </w:t>
            </w:r>
            <w:r w:rsidR="006C6AD3">
              <w:rPr>
                <w:sz w:val="22"/>
                <w:szCs w:val="22"/>
                <w:lang w:val="bg-BG"/>
              </w:rPr>
              <w:t>СФД</w:t>
            </w:r>
            <w:r w:rsidRPr="00473F4D">
              <w:rPr>
                <w:sz w:val="22"/>
                <w:szCs w:val="22"/>
                <w:lang w:val="bg-BG"/>
              </w:rPr>
              <w:t xml:space="preserve">, % на местообитание </w:t>
            </w:r>
            <w:r w:rsidRPr="00473F4D">
              <w:rPr>
                <w:sz w:val="22"/>
                <w:szCs w:val="22"/>
                <w:lang w:val="en-GB"/>
              </w:rPr>
              <w:t>N</w:t>
            </w:r>
            <w:r w:rsidRPr="00473F4D">
              <w:rPr>
                <w:sz w:val="22"/>
                <w:szCs w:val="22"/>
                <w:lang w:val="ru-RU"/>
              </w:rPr>
              <w:t xml:space="preserve">06 - </w:t>
            </w:r>
            <w:r w:rsidRPr="00473F4D">
              <w:rPr>
                <w:sz w:val="22"/>
                <w:szCs w:val="22"/>
                <w:lang w:val="bg-BG"/>
              </w:rPr>
              <w:t xml:space="preserve">открити водни площи (782 </w:t>
            </w:r>
            <w:r w:rsidRPr="00473F4D">
              <w:rPr>
                <w:sz w:val="22"/>
                <w:szCs w:val="22"/>
                <w:lang w:val="en-GB"/>
              </w:rPr>
              <w:t>ha</w:t>
            </w:r>
            <w:r w:rsidRPr="00473F4D">
              <w:rPr>
                <w:sz w:val="22"/>
                <w:szCs w:val="22"/>
                <w:lang w:val="bg-BG"/>
              </w:rPr>
              <w:t>)</w:t>
            </w:r>
            <w:r w:rsidRPr="00473F4D">
              <w:rPr>
                <w:sz w:val="22"/>
                <w:szCs w:val="22"/>
                <w:lang w:val="ru-RU"/>
              </w:rPr>
              <w:t>.</w:t>
            </w:r>
          </w:p>
        </w:tc>
        <w:tc>
          <w:tcPr>
            <w:tcW w:w="2098" w:type="dxa"/>
          </w:tcPr>
          <w:p w14:paraId="0B513023" w14:textId="77777777" w:rsidR="0016198D" w:rsidRPr="00473F4D" w:rsidRDefault="0016198D" w:rsidP="005E188B">
            <w:pPr>
              <w:spacing w:after="120"/>
              <w:rPr>
                <w:sz w:val="22"/>
                <w:szCs w:val="22"/>
                <w:lang w:val="bg-BG"/>
              </w:rPr>
            </w:pPr>
            <w:r w:rsidRPr="00473F4D">
              <w:rPr>
                <w:sz w:val="22"/>
                <w:szCs w:val="22"/>
                <w:lang w:val="bg-BG"/>
              </w:rPr>
              <w:lastRenderedPageBreak/>
              <w:t xml:space="preserve">Поддържане на </w:t>
            </w:r>
            <w:r w:rsidRPr="00473F4D">
              <w:rPr>
                <w:sz w:val="22"/>
                <w:szCs w:val="22"/>
                <w:lang w:val="bg-BG"/>
              </w:rPr>
              <w:lastRenderedPageBreak/>
              <w:t>площта на местообитанието по врем</w:t>
            </w:r>
            <w:r w:rsidRPr="00473F4D">
              <w:rPr>
                <w:sz w:val="22"/>
                <w:szCs w:val="22"/>
                <w:lang w:val="en-GB"/>
              </w:rPr>
              <w:t>e</w:t>
            </w:r>
            <w:r w:rsidRPr="00473F4D">
              <w:rPr>
                <w:sz w:val="22"/>
                <w:szCs w:val="22"/>
                <w:lang w:val="bg-BG"/>
              </w:rPr>
              <w:t xml:space="preserve"> на зимуване в размер най-малко 782 </w:t>
            </w:r>
            <w:r w:rsidRPr="00473F4D">
              <w:rPr>
                <w:sz w:val="22"/>
                <w:szCs w:val="22"/>
                <w:lang w:val="en-GB"/>
              </w:rPr>
              <w:t>ha</w:t>
            </w:r>
            <w:r w:rsidRPr="00473F4D">
              <w:rPr>
                <w:sz w:val="22"/>
                <w:szCs w:val="22"/>
                <w:lang w:val="ru-RU"/>
              </w:rPr>
              <w:t>.</w:t>
            </w:r>
          </w:p>
        </w:tc>
      </w:tr>
      <w:tr w:rsidR="00AE410E" w:rsidRPr="00A50BDB" w14:paraId="35C7C141" w14:textId="77777777" w:rsidTr="00AE410E">
        <w:trPr>
          <w:jc w:val="center"/>
        </w:trPr>
        <w:tc>
          <w:tcPr>
            <w:tcW w:w="1798" w:type="dxa"/>
            <w:shd w:val="clear" w:color="auto" w:fill="auto"/>
          </w:tcPr>
          <w:p w14:paraId="38454A92" w14:textId="62FE66E2" w:rsidR="00AE410E" w:rsidRPr="00473F4D" w:rsidRDefault="00AE410E" w:rsidP="00AE410E">
            <w:pPr>
              <w:spacing w:after="120"/>
              <w:rPr>
                <w:b/>
                <w:sz w:val="22"/>
                <w:szCs w:val="22"/>
                <w:lang w:val="bg-BG"/>
              </w:rPr>
            </w:pPr>
            <w:r w:rsidRPr="00F92CC8">
              <w:rPr>
                <w:b/>
                <w:sz w:val="22"/>
                <w:szCs w:val="22"/>
                <w:lang w:val="bg-BG"/>
              </w:rPr>
              <w:lastRenderedPageBreak/>
              <w:t xml:space="preserve">Местообитание на вида: </w:t>
            </w:r>
            <w:r w:rsidRPr="00F92CC8">
              <w:rPr>
                <w:sz w:val="22"/>
                <w:szCs w:val="22"/>
                <w:lang w:val="bg-BG"/>
              </w:rPr>
              <w:t>Екологично състояние на водните тела с местообитания на вида, по биологичен елемент</w:t>
            </w:r>
            <w:r>
              <w:rPr>
                <w:sz w:val="22"/>
                <w:szCs w:val="22"/>
                <w:lang w:val="bg-BG"/>
              </w:rPr>
              <w:t xml:space="preserve"> макрофити</w:t>
            </w:r>
            <w:r w:rsidRPr="00F92CC8">
              <w:rPr>
                <w:sz w:val="22"/>
                <w:szCs w:val="22"/>
                <w:lang w:val="bg-BG"/>
              </w:rPr>
              <w:t xml:space="preserve"> (JDS4-</w:t>
            </w:r>
            <w:r w:rsidRPr="00F92CC8">
              <w:rPr>
                <w:sz w:val="22"/>
                <w:szCs w:val="22"/>
                <w:lang w:val="en-GB"/>
              </w:rPr>
              <w:t>Macrophytes</w:t>
            </w:r>
            <w:r w:rsidRPr="00F92CC8">
              <w:rPr>
                <w:sz w:val="22"/>
                <w:szCs w:val="22"/>
                <w:lang w:val="bg-BG"/>
              </w:rPr>
              <w:t>)</w:t>
            </w:r>
          </w:p>
        </w:tc>
        <w:tc>
          <w:tcPr>
            <w:tcW w:w="1161" w:type="dxa"/>
            <w:shd w:val="clear" w:color="auto" w:fill="auto"/>
          </w:tcPr>
          <w:p w14:paraId="554AA665" w14:textId="7D54DA2C" w:rsidR="00AE410E" w:rsidRPr="00473F4D" w:rsidRDefault="00AE410E" w:rsidP="00AE410E">
            <w:pPr>
              <w:spacing w:after="120"/>
              <w:rPr>
                <w:sz w:val="22"/>
                <w:szCs w:val="22"/>
              </w:rPr>
            </w:pPr>
            <w:r w:rsidRPr="00F92CC8">
              <w:rPr>
                <w:sz w:val="22"/>
                <w:szCs w:val="22"/>
                <w:lang w:val="bg-BG"/>
              </w:rPr>
              <w:t>5 степенна скала</w:t>
            </w:r>
          </w:p>
        </w:tc>
        <w:tc>
          <w:tcPr>
            <w:tcW w:w="1580" w:type="dxa"/>
            <w:shd w:val="clear" w:color="auto" w:fill="auto"/>
          </w:tcPr>
          <w:p w14:paraId="2BDE44FD" w14:textId="3B42D248" w:rsidR="00AE410E" w:rsidRPr="00473F4D" w:rsidRDefault="00AE410E" w:rsidP="00AE410E">
            <w:pPr>
              <w:spacing w:after="120"/>
              <w:rPr>
                <w:sz w:val="22"/>
                <w:szCs w:val="22"/>
                <w:lang w:val="bg-BG"/>
              </w:rPr>
            </w:pPr>
            <w:r w:rsidRPr="00F92CC8">
              <w:rPr>
                <w:sz w:val="22"/>
                <w:szCs w:val="22"/>
                <w:lang w:val="bg-BG"/>
              </w:rPr>
              <w:t>2-Добро или 1-Отлично</w:t>
            </w:r>
          </w:p>
        </w:tc>
        <w:tc>
          <w:tcPr>
            <w:tcW w:w="3253" w:type="dxa"/>
            <w:shd w:val="clear" w:color="auto" w:fill="auto"/>
          </w:tcPr>
          <w:tbl>
            <w:tblPr>
              <w:tblW w:w="2571" w:type="dxa"/>
              <w:jc w:val="center"/>
              <w:tblCellMar>
                <w:left w:w="70" w:type="dxa"/>
                <w:right w:w="70" w:type="dxa"/>
              </w:tblCellMar>
              <w:tblLook w:val="04A0" w:firstRow="1" w:lastRow="0" w:firstColumn="1" w:lastColumn="0" w:noHBand="0" w:noVBand="1"/>
            </w:tblPr>
            <w:tblGrid>
              <w:gridCol w:w="2571"/>
            </w:tblGrid>
            <w:tr w:rsidR="00AE410E" w:rsidRPr="00F92CC8" w14:paraId="7C12489F" w14:textId="77777777" w:rsidTr="00707045">
              <w:trPr>
                <w:trHeight w:val="300"/>
                <w:jc w:val="center"/>
              </w:trPr>
              <w:tc>
                <w:tcPr>
                  <w:tcW w:w="2571" w:type="dxa"/>
                  <w:tcBorders>
                    <w:top w:val="single" w:sz="4" w:space="0" w:color="auto"/>
                    <w:left w:val="single" w:sz="4" w:space="0" w:color="auto"/>
                    <w:bottom w:val="single" w:sz="4" w:space="0" w:color="auto"/>
                    <w:right w:val="nil"/>
                  </w:tcBorders>
                  <w:shd w:val="clear" w:color="000000" w:fill="BFBFBF"/>
                  <w:noWrap/>
                  <w:vAlign w:val="bottom"/>
                  <w:hideMark/>
                </w:tcPr>
                <w:p w14:paraId="0D89D738" w14:textId="77777777" w:rsidR="00AE410E" w:rsidRPr="00F92CC8" w:rsidRDefault="00AE410E" w:rsidP="00AE410E">
                  <w:pPr>
                    <w:spacing w:after="0"/>
                    <w:rPr>
                      <w:b/>
                      <w:bCs/>
                      <w:sz w:val="22"/>
                      <w:szCs w:val="22"/>
                      <w:lang w:val="bg-BG"/>
                    </w:rPr>
                  </w:pPr>
                  <w:r w:rsidRPr="00F92CC8">
                    <w:rPr>
                      <w:b/>
                      <w:bCs/>
                      <w:sz w:val="22"/>
                      <w:szCs w:val="22"/>
                      <w:lang w:val="bg-BG"/>
                    </w:rPr>
                    <w:t>Екологично състояние</w:t>
                  </w:r>
                </w:p>
              </w:tc>
            </w:tr>
            <w:tr w:rsidR="00AE410E" w:rsidRPr="00F92CC8" w14:paraId="0E5BDC05" w14:textId="77777777" w:rsidTr="00707045">
              <w:trPr>
                <w:trHeight w:val="300"/>
                <w:jc w:val="center"/>
              </w:trPr>
              <w:tc>
                <w:tcPr>
                  <w:tcW w:w="257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478EE53" w14:textId="77777777" w:rsidR="00AE410E" w:rsidRPr="00F92CC8" w:rsidRDefault="00AE410E" w:rsidP="00AE410E">
                  <w:pPr>
                    <w:spacing w:after="0"/>
                    <w:rPr>
                      <w:sz w:val="22"/>
                      <w:szCs w:val="22"/>
                      <w:lang w:val="bg-BG"/>
                    </w:rPr>
                  </w:pPr>
                  <w:r w:rsidRPr="00F92CC8">
                    <w:rPr>
                      <w:sz w:val="22"/>
                      <w:szCs w:val="22"/>
                      <w:lang w:val="bg-BG"/>
                    </w:rPr>
                    <w:t>1-Отлично – High</w:t>
                  </w:r>
                </w:p>
              </w:tc>
            </w:tr>
            <w:tr w:rsidR="00AE410E" w:rsidRPr="00F92CC8" w14:paraId="27FD846A" w14:textId="77777777" w:rsidTr="00707045">
              <w:trPr>
                <w:trHeight w:val="300"/>
                <w:jc w:val="center"/>
              </w:trPr>
              <w:tc>
                <w:tcPr>
                  <w:tcW w:w="257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5145493" w14:textId="77777777" w:rsidR="00AE410E" w:rsidRPr="00F92CC8" w:rsidRDefault="00AE410E" w:rsidP="00AE410E">
                  <w:pPr>
                    <w:spacing w:after="0"/>
                    <w:rPr>
                      <w:sz w:val="22"/>
                      <w:szCs w:val="22"/>
                      <w:lang w:val="bg-BG"/>
                    </w:rPr>
                  </w:pPr>
                  <w:r w:rsidRPr="00F92CC8">
                    <w:rPr>
                      <w:sz w:val="22"/>
                      <w:szCs w:val="22"/>
                      <w:lang w:val="bg-BG"/>
                    </w:rPr>
                    <w:t>2-Добро – Good</w:t>
                  </w:r>
                </w:p>
              </w:tc>
            </w:tr>
            <w:tr w:rsidR="00AE410E" w:rsidRPr="00F92CC8" w14:paraId="4138C2F1" w14:textId="77777777" w:rsidTr="00707045">
              <w:trPr>
                <w:trHeight w:val="300"/>
                <w:jc w:val="center"/>
              </w:trPr>
              <w:tc>
                <w:tcPr>
                  <w:tcW w:w="257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3CD9779" w14:textId="77777777" w:rsidR="00AE410E" w:rsidRPr="00F92CC8" w:rsidRDefault="00AE410E" w:rsidP="00AE410E">
                  <w:pPr>
                    <w:spacing w:after="0"/>
                    <w:rPr>
                      <w:sz w:val="22"/>
                      <w:szCs w:val="22"/>
                      <w:lang w:val="bg-BG"/>
                    </w:rPr>
                  </w:pPr>
                  <w:r w:rsidRPr="00F92CC8">
                    <w:rPr>
                      <w:sz w:val="22"/>
                      <w:szCs w:val="22"/>
                      <w:lang w:val="bg-BG"/>
                    </w:rPr>
                    <w:t>3-Умерено - Moderate</w:t>
                  </w:r>
                </w:p>
              </w:tc>
            </w:tr>
            <w:tr w:rsidR="00AE410E" w:rsidRPr="00F92CC8" w14:paraId="195A3206" w14:textId="77777777" w:rsidTr="00707045">
              <w:trPr>
                <w:trHeight w:val="300"/>
                <w:jc w:val="center"/>
              </w:trPr>
              <w:tc>
                <w:tcPr>
                  <w:tcW w:w="257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99B640E" w14:textId="77777777" w:rsidR="00AE410E" w:rsidRPr="00F92CC8" w:rsidRDefault="00AE410E" w:rsidP="00AE410E">
                  <w:pPr>
                    <w:spacing w:after="0"/>
                    <w:rPr>
                      <w:sz w:val="22"/>
                      <w:szCs w:val="22"/>
                      <w:lang w:val="bg-BG"/>
                    </w:rPr>
                  </w:pPr>
                  <w:r w:rsidRPr="00F92CC8">
                    <w:rPr>
                      <w:sz w:val="22"/>
                      <w:szCs w:val="22"/>
                      <w:lang w:val="bg-BG"/>
                    </w:rPr>
                    <w:t>4-Лошо – Poor</w:t>
                  </w:r>
                </w:p>
              </w:tc>
            </w:tr>
            <w:tr w:rsidR="00AE410E" w:rsidRPr="00F92CC8" w14:paraId="4128CE76" w14:textId="77777777" w:rsidTr="00707045">
              <w:trPr>
                <w:trHeight w:val="300"/>
                <w:jc w:val="center"/>
              </w:trPr>
              <w:tc>
                <w:tcPr>
                  <w:tcW w:w="257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43DC7DA" w14:textId="77777777" w:rsidR="00AE410E" w:rsidRPr="00F92CC8" w:rsidRDefault="00AE410E" w:rsidP="00AE410E">
                  <w:pPr>
                    <w:spacing w:after="0"/>
                    <w:rPr>
                      <w:sz w:val="22"/>
                      <w:szCs w:val="22"/>
                      <w:lang w:val="bg-BG"/>
                    </w:rPr>
                  </w:pPr>
                  <w:r w:rsidRPr="00F92CC8">
                    <w:rPr>
                      <w:sz w:val="22"/>
                      <w:szCs w:val="22"/>
                      <w:lang w:val="bg-BG"/>
                    </w:rPr>
                    <w:t>5-Много лошо - Bad</w:t>
                  </w:r>
                </w:p>
              </w:tc>
            </w:tr>
          </w:tbl>
          <w:p w14:paraId="09095EA7" w14:textId="55855DA8" w:rsidR="00AE410E" w:rsidRPr="00473F4D" w:rsidRDefault="00AE410E" w:rsidP="00AE410E">
            <w:pPr>
              <w:spacing w:after="120"/>
              <w:rPr>
                <w:sz w:val="22"/>
                <w:szCs w:val="22"/>
                <w:lang w:val="bg-BG"/>
              </w:rPr>
            </w:pPr>
            <w:r w:rsidRPr="00F92CC8">
              <w:rPr>
                <w:sz w:val="22"/>
                <w:szCs w:val="22"/>
                <w:lang w:val="bg-BG"/>
              </w:rPr>
              <w:t>Екологичното състояние на водите по р. Дунав по</w:t>
            </w:r>
            <w:r>
              <w:rPr>
                <w:sz w:val="22"/>
                <w:szCs w:val="22"/>
                <w:lang w:val="bg-BG"/>
              </w:rPr>
              <w:t xml:space="preserve"> показател макрофити (пункт Ново Село</w:t>
            </w:r>
            <w:r w:rsidRPr="00F92CC8">
              <w:rPr>
                <w:sz w:val="22"/>
                <w:szCs w:val="22"/>
                <w:lang w:val="bg-BG"/>
              </w:rPr>
              <w:t xml:space="preserve">) е оценено на </w:t>
            </w:r>
            <w:r>
              <w:rPr>
                <w:b/>
                <w:sz w:val="22"/>
                <w:szCs w:val="22"/>
                <w:lang w:val="bg-BG"/>
              </w:rPr>
              <w:t>добро (2</w:t>
            </w:r>
            <w:r w:rsidRPr="00F92CC8">
              <w:rPr>
                <w:b/>
                <w:sz w:val="22"/>
                <w:szCs w:val="22"/>
                <w:lang w:val="bg-BG"/>
              </w:rPr>
              <w:t xml:space="preserve">) </w:t>
            </w:r>
            <w:r w:rsidRPr="00F92CC8">
              <w:rPr>
                <w:sz w:val="22"/>
                <w:szCs w:val="22"/>
                <w:lang w:val="bg-BG"/>
              </w:rPr>
              <w:t>спор</w:t>
            </w:r>
            <w:r>
              <w:rPr>
                <w:sz w:val="22"/>
                <w:szCs w:val="22"/>
                <w:lang w:val="bg-BG"/>
              </w:rPr>
              <w:t>ед доклада на JDS4 (2019-2020, Фиг. 5, стр. 90</w:t>
            </w:r>
            <w:r w:rsidRPr="00F92CC8">
              <w:rPr>
                <w:sz w:val="22"/>
                <w:szCs w:val="22"/>
                <w:lang w:val="bg-BG"/>
              </w:rPr>
              <w:t>).</w:t>
            </w:r>
          </w:p>
        </w:tc>
        <w:tc>
          <w:tcPr>
            <w:tcW w:w="2098" w:type="dxa"/>
          </w:tcPr>
          <w:p w14:paraId="4780DDBF" w14:textId="7866D93C" w:rsidR="00AE410E" w:rsidRPr="00473F4D" w:rsidRDefault="00AE410E" w:rsidP="00AE410E">
            <w:pPr>
              <w:spacing w:after="120"/>
              <w:rPr>
                <w:sz w:val="22"/>
                <w:szCs w:val="22"/>
                <w:lang w:val="bg-BG"/>
              </w:rPr>
            </w:pPr>
            <w:r w:rsidRPr="00F92CC8">
              <w:rPr>
                <w:sz w:val="22"/>
                <w:szCs w:val="22"/>
                <w:lang w:val="bg-BG"/>
              </w:rPr>
              <w:t>Поддържане</w:t>
            </w:r>
            <w:r>
              <w:rPr>
                <w:sz w:val="22"/>
                <w:szCs w:val="22"/>
                <w:lang w:val="bg-BG"/>
              </w:rPr>
              <w:t xml:space="preserve"> / подобряване</w:t>
            </w:r>
            <w:r w:rsidRPr="00F92CC8">
              <w:rPr>
                <w:sz w:val="22"/>
                <w:szCs w:val="22"/>
                <w:lang w:val="bg-BG"/>
              </w:rPr>
              <w:t xml:space="preserve"> на екологичното състояние на водните тела с подходящи местообитания на вида, на стойности 2-Добро или 1-Отлично състояние</w:t>
            </w:r>
          </w:p>
        </w:tc>
      </w:tr>
    </w:tbl>
    <w:p w14:paraId="32C3D46D" w14:textId="77777777" w:rsidR="0016198D" w:rsidRPr="00ED5082" w:rsidRDefault="0016198D" w:rsidP="0016198D">
      <w:pPr>
        <w:spacing w:after="120"/>
        <w:rPr>
          <w:lang w:val="ru-RU"/>
        </w:rPr>
      </w:pPr>
    </w:p>
    <w:p w14:paraId="1DB91F6F" w14:textId="5F1CD0DD" w:rsidR="0016198D" w:rsidRPr="00473F4D" w:rsidRDefault="0016198D" w:rsidP="00ED5082">
      <w:pPr>
        <w:pStyle w:val="ListParagraph"/>
        <w:numPr>
          <w:ilvl w:val="0"/>
          <w:numId w:val="21"/>
        </w:numPr>
        <w:spacing w:after="120"/>
        <w:ind w:left="0"/>
        <w:rPr>
          <w:b/>
          <w:bCs/>
          <w:lang w:val="bg-BG"/>
        </w:rPr>
      </w:pPr>
      <w:r w:rsidRPr="00473F4D">
        <w:rPr>
          <w:b/>
          <w:bCs/>
          <w:lang w:val="bg-BG"/>
        </w:rPr>
        <w:t xml:space="preserve">Необходимост от промени в </w:t>
      </w:r>
      <w:r w:rsidR="006C6AD3">
        <w:rPr>
          <w:b/>
          <w:bCs/>
          <w:lang w:val="bg-BG"/>
        </w:rPr>
        <w:t>СФД</w:t>
      </w:r>
      <w:r w:rsidRPr="00473F4D">
        <w:rPr>
          <w:b/>
          <w:bCs/>
          <w:lang w:val="bg-BG"/>
        </w:rPr>
        <w:t xml:space="preserve"> за </w:t>
      </w:r>
      <w:r w:rsidRPr="00473F4D">
        <w:rPr>
          <w:b/>
          <w:lang w:val="bg-BG"/>
        </w:rPr>
        <w:t>СЗЗ BG0002091 „Остров Лакът”</w:t>
      </w:r>
    </w:p>
    <w:p w14:paraId="4FB316A6" w14:textId="71D23923" w:rsidR="0016198D" w:rsidRDefault="0016198D" w:rsidP="00473F4D">
      <w:pPr>
        <w:spacing w:after="120"/>
        <w:rPr>
          <w:lang w:val="bg-BG"/>
        </w:rPr>
      </w:pPr>
      <w:r w:rsidRPr="00473F4D">
        <w:rPr>
          <w:lang w:val="bg-BG"/>
        </w:rPr>
        <w:t>Предвид наличната информация за настоящата численост на вида в защитената зона</w:t>
      </w:r>
      <w:r w:rsidRPr="00473F4D">
        <w:rPr>
          <w:lang w:val="ru-RU"/>
        </w:rPr>
        <w:t xml:space="preserve"> </w:t>
      </w:r>
      <w:r w:rsidRPr="00473F4D">
        <w:rPr>
          <w:lang w:val="bg-BG"/>
        </w:rPr>
        <w:t xml:space="preserve">по време на зимуване </w:t>
      </w:r>
      <w:r w:rsidR="00473F4D" w:rsidRPr="00473F4D">
        <w:rPr>
          <w:lang w:val="bg-BG"/>
        </w:rPr>
        <w:t xml:space="preserve">не е </w:t>
      </w:r>
      <w:r w:rsidRPr="00473F4D">
        <w:rPr>
          <w:lang w:val="bg-BG"/>
        </w:rPr>
        <w:t xml:space="preserve">необходима актуализация на </w:t>
      </w:r>
      <w:r w:rsidR="006C6AD3">
        <w:rPr>
          <w:lang w:val="bg-BG"/>
        </w:rPr>
        <w:t>СФД</w:t>
      </w:r>
      <w:r w:rsidR="00473F4D" w:rsidRPr="00473F4D">
        <w:rPr>
          <w:lang w:val="bg-BG"/>
        </w:rPr>
        <w:t>.</w:t>
      </w:r>
    </w:p>
    <w:p w14:paraId="7183D392" w14:textId="74C02811" w:rsidR="00ED5082" w:rsidRDefault="00ED5082" w:rsidP="00473F4D">
      <w:pPr>
        <w:spacing w:after="120"/>
        <w:rPr>
          <w:lang w:val="bg-BG"/>
        </w:rPr>
      </w:pPr>
    </w:p>
    <w:p w14:paraId="7623423E" w14:textId="1F0B117B" w:rsidR="004E0056" w:rsidRPr="004E0056" w:rsidRDefault="004E0056" w:rsidP="004E0056">
      <w:pPr>
        <w:pStyle w:val="Heading1"/>
        <w:jc w:val="center"/>
        <w:rPr>
          <w:lang w:val="bg-BG"/>
        </w:rPr>
      </w:pPr>
      <w:bookmarkStart w:id="41" w:name="_Toc87115672"/>
      <w:bookmarkStart w:id="42" w:name="_Toc96961345"/>
      <w:r w:rsidRPr="004E0056">
        <w:rPr>
          <w:lang w:val="bg-BG"/>
        </w:rPr>
        <w:t xml:space="preserve">Специфични цели за </w:t>
      </w:r>
      <w:r>
        <w:rPr>
          <w:iCs/>
          <w:lang w:val="bg-BG"/>
        </w:rPr>
        <w:t>A855</w:t>
      </w:r>
      <w:r w:rsidRPr="004E0056">
        <w:rPr>
          <w:i/>
          <w:iCs/>
          <w:lang w:val="bg-BG"/>
        </w:rPr>
        <w:t xml:space="preserve"> </w:t>
      </w:r>
      <w:r>
        <w:rPr>
          <w:bCs/>
          <w:i/>
          <w:iCs/>
          <w:lang w:val="en-GB"/>
        </w:rPr>
        <w:t>Mareca</w:t>
      </w:r>
      <w:r w:rsidRPr="004E0056">
        <w:rPr>
          <w:bCs/>
          <w:i/>
          <w:iCs/>
        </w:rPr>
        <w:t xml:space="preserve"> penelope</w:t>
      </w:r>
      <w:r w:rsidRPr="004E0056">
        <w:rPr>
          <w:lang w:val="bg-BG"/>
        </w:rPr>
        <w:t xml:space="preserve"> (фиш)</w:t>
      </w:r>
      <w:bookmarkEnd w:id="41"/>
      <w:bookmarkEnd w:id="42"/>
    </w:p>
    <w:p w14:paraId="41B134FE" w14:textId="77777777" w:rsidR="004E0056" w:rsidRPr="004E0056" w:rsidRDefault="004E0056" w:rsidP="004E0056">
      <w:pPr>
        <w:spacing w:after="120"/>
        <w:rPr>
          <w:b/>
          <w:lang w:val="bg-BG"/>
        </w:rPr>
      </w:pPr>
    </w:p>
    <w:p w14:paraId="464AC07A" w14:textId="51CDA57C" w:rsidR="004E0056" w:rsidRPr="004E0056" w:rsidRDefault="004E0056" w:rsidP="004E0056">
      <w:pPr>
        <w:pStyle w:val="ListParagraph"/>
        <w:numPr>
          <w:ilvl w:val="0"/>
          <w:numId w:val="22"/>
        </w:numPr>
        <w:spacing w:after="120"/>
        <w:ind w:left="0"/>
        <w:rPr>
          <w:b/>
          <w:lang w:val="bg-BG"/>
        </w:rPr>
      </w:pPr>
      <w:r w:rsidRPr="004E0056">
        <w:rPr>
          <w:b/>
          <w:lang w:val="bg-BG"/>
        </w:rPr>
        <w:t>Кратка характеристика на вида</w:t>
      </w:r>
    </w:p>
    <w:p w14:paraId="3CC6D7BF" w14:textId="71C89C50" w:rsidR="004E0056" w:rsidRPr="004E0056" w:rsidRDefault="004E0056" w:rsidP="00707045">
      <w:pPr>
        <w:spacing w:after="120"/>
        <w:jc w:val="both"/>
        <w:rPr>
          <w:lang w:val="bg-BG"/>
        </w:rPr>
      </w:pPr>
      <w:r w:rsidRPr="004E0056">
        <w:rPr>
          <w:lang w:val="bg-BG"/>
        </w:rPr>
        <w:t xml:space="preserve">Дължината на тялото 42-51 cm, тегло 400 - 1090 </w:t>
      </w:r>
      <w:r w:rsidR="00720A3C">
        <w:rPr>
          <w:lang w:val="en-GB"/>
        </w:rPr>
        <w:t>g</w:t>
      </w:r>
      <w:r w:rsidRPr="004E0056">
        <w:rPr>
          <w:lang w:val="bg-BG"/>
        </w:rPr>
        <w:t>, а размахът на крилата – 71-86 cm (</w:t>
      </w:r>
      <w:r>
        <w:rPr>
          <w:lang w:val="en-GB"/>
        </w:rPr>
        <w:t>BWPi, 2006</w:t>
      </w:r>
      <w:r w:rsidRPr="004E0056">
        <w:rPr>
          <w:lang w:val="bg-BG"/>
        </w:rPr>
        <w:t>). Оперението е с изразен полов диморфизъм. При мъжките главата е ръждивокафява със златисто чело. Маховите и гърбът са светлосиви, коремът – бял. Гърдите са розови. Подопашието –черно-бяло.</w:t>
      </w:r>
      <w:r w:rsidR="005C4DEE">
        <w:rPr>
          <w:lang w:val="en-GB"/>
        </w:rPr>
        <w:t xml:space="preserve"> </w:t>
      </w:r>
      <w:r w:rsidRPr="004E0056">
        <w:rPr>
          <w:lang w:val="bg-BG"/>
        </w:rPr>
        <w:t xml:space="preserve">Крилното огледало е с голямо бяло петно, а в основата зелено с черни кантове. Женската със защитно ръждивокафяво оперение. Гласовит, често издава характерен позив. Обикновено мигрира и зимува на големи ята. Фишовете редовно излизат в нивите и в тинята покрай водоемите и търсят храна там през деня и през </w:t>
      </w:r>
      <w:r w:rsidR="005C4DEE" w:rsidRPr="004E0056">
        <w:rPr>
          <w:lang w:val="bg-BG"/>
        </w:rPr>
        <w:t>нощта</w:t>
      </w:r>
      <w:r w:rsidRPr="004E0056">
        <w:rPr>
          <w:lang w:val="bg-BG"/>
        </w:rPr>
        <w:t>. Видът е ловен обект.</w:t>
      </w:r>
    </w:p>
    <w:p w14:paraId="334F828B" w14:textId="77777777" w:rsidR="004E0056" w:rsidRPr="004E0056" w:rsidRDefault="004E0056" w:rsidP="00707045">
      <w:pPr>
        <w:spacing w:after="120"/>
        <w:jc w:val="both"/>
        <w:rPr>
          <w:i/>
          <w:lang w:val="bg-BG"/>
        </w:rPr>
      </w:pPr>
      <w:r w:rsidRPr="004E0056">
        <w:rPr>
          <w:i/>
          <w:lang w:val="bg-BG"/>
        </w:rPr>
        <w:t>Характер на пребиваване в страната</w:t>
      </w:r>
    </w:p>
    <w:p w14:paraId="0C4FE544" w14:textId="77777777" w:rsidR="004E0056" w:rsidRPr="004E0056" w:rsidRDefault="004E0056" w:rsidP="00707045">
      <w:pPr>
        <w:spacing w:after="120"/>
        <w:jc w:val="both"/>
        <w:rPr>
          <w:lang w:val="bg-BG"/>
        </w:rPr>
      </w:pPr>
      <w:r w:rsidRPr="004E0056">
        <w:rPr>
          <w:lang w:val="bg-BG"/>
        </w:rPr>
        <w:t xml:space="preserve">У нас фишът е зимуващ и мигриращ вид. През зимата големи ята долитат от северните части на Европа и се концентрират главно по големите вътрешни язовири, крайморските езера, в морето и по-големите реки, включително в р. Дунав. Пролетната миграция е от средата на февруари до </w:t>
      </w:r>
      <w:r w:rsidRPr="004E0056">
        <w:rPr>
          <w:lang w:val="bg-BG"/>
        </w:rPr>
        <w:lastRenderedPageBreak/>
        <w:t xml:space="preserve">първите дни на май. Есенната миграция е през октомври-декември. В по-голямата част от страната пролетната миграция е много по-добре изразена от есенната.   </w:t>
      </w:r>
    </w:p>
    <w:p w14:paraId="701B2237" w14:textId="77777777" w:rsidR="004E0056" w:rsidRPr="004E0056" w:rsidRDefault="004E0056" w:rsidP="00707045">
      <w:pPr>
        <w:spacing w:after="120"/>
        <w:jc w:val="both"/>
        <w:rPr>
          <w:i/>
          <w:lang w:val="bg-BG"/>
        </w:rPr>
      </w:pPr>
      <w:r w:rsidRPr="004E0056">
        <w:rPr>
          <w:i/>
          <w:lang w:val="bg-BG"/>
        </w:rPr>
        <w:t>Характерно местообитание</w:t>
      </w:r>
    </w:p>
    <w:p w14:paraId="5BFC80E1" w14:textId="77777777" w:rsidR="004E0056" w:rsidRPr="004E0056" w:rsidRDefault="004E0056" w:rsidP="00707045">
      <w:pPr>
        <w:spacing w:after="120"/>
        <w:jc w:val="both"/>
        <w:rPr>
          <w:lang w:val="bg-BG"/>
        </w:rPr>
      </w:pPr>
      <w:r w:rsidRPr="004E0056">
        <w:rPr>
          <w:lang w:val="bg-BG"/>
        </w:rPr>
        <w:t>По време на миграция и зимуване се среща и в солени, бракични и сладководни стоящи водоеми от всякакъв характер, в средни течения на реки, в плитководни участъци на р. Дунав, както и в морето. Предпочита по-плитки водоеми или по-плитките части на язовирите. Среща се редовно и в планински язовири като яз. Батак. По време на пролетната миграция каца във всякакъв тип водоеми, дори в микроязовири.</w:t>
      </w:r>
    </w:p>
    <w:p w14:paraId="00E91CF8" w14:textId="77777777" w:rsidR="004E0056" w:rsidRPr="004E0056" w:rsidRDefault="004E0056" w:rsidP="00707045">
      <w:pPr>
        <w:spacing w:after="120"/>
        <w:jc w:val="both"/>
        <w:rPr>
          <w:i/>
          <w:lang w:val="bg-BG"/>
        </w:rPr>
      </w:pPr>
      <w:r w:rsidRPr="004E0056">
        <w:rPr>
          <w:i/>
          <w:lang w:val="bg-BG"/>
        </w:rPr>
        <w:t>Хранене</w:t>
      </w:r>
    </w:p>
    <w:p w14:paraId="0A0918C9" w14:textId="29B27FDA" w:rsidR="004E0056" w:rsidRPr="004E0056" w:rsidRDefault="004E0056" w:rsidP="00707045">
      <w:pPr>
        <w:spacing w:after="120"/>
        <w:jc w:val="both"/>
        <w:rPr>
          <w:lang w:val="bg-BG"/>
        </w:rPr>
      </w:pPr>
      <w:r w:rsidRPr="004E0056">
        <w:rPr>
          <w:lang w:val="bg-BG"/>
        </w:rPr>
        <w:t>Храни се с водна растителност – водорасли и др., със зелени части на висшата водна растителност, с рапица и поници на пшеница, листа на други култури, живовлек и семена. Животинска храна поглъща само случайно (</w:t>
      </w:r>
      <w:r w:rsidR="005C4DEE">
        <w:rPr>
          <w:lang w:val="en-GB"/>
        </w:rPr>
        <w:t>BWPi, 2006</w:t>
      </w:r>
      <w:r w:rsidRPr="004E0056">
        <w:rPr>
          <w:lang w:val="bg-BG"/>
        </w:rPr>
        <w:t>).</w:t>
      </w:r>
    </w:p>
    <w:p w14:paraId="1A087D76" w14:textId="77777777" w:rsidR="004E0056" w:rsidRPr="00D323E6" w:rsidRDefault="004E0056" w:rsidP="00D323E6">
      <w:pPr>
        <w:pStyle w:val="ListParagraph"/>
        <w:numPr>
          <w:ilvl w:val="0"/>
          <w:numId w:val="22"/>
        </w:numPr>
        <w:spacing w:after="120"/>
        <w:ind w:left="0"/>
        <w:rPr>
          <w:b/>
          <w:lang w:val="bg-BG"/>
        </w:rPr>
      </w:pPr>
      <w:r w:rsidRPr="00D323E6">
        <w:rPr>
          <w:b/>
          <w:lang w:val="bg-BG"/>
        </w:rPr>
        <w:t>Разпространение, природозащитно състояние и тенденции в популацията на вида на национално ниво</w:t>
      </w:r>
    </w:p>
    <w:p w14:paraId="52C1DDD0" w14:textId="6CC0A62E" w:rsidR="004E0056" w:rsidRPr="004E0056" w:rsidRDefault="004E0056" w:rsidP="00707045">
      <w:pPr>
        <w:spacing w:after="120"/>
        <w:jc w:val="both"/>
        <w:rPr>
          <w:lang w:val="bg-BG"/>
        </w:rPr>
      </w:pPr>
      <w:r w:rsidRPr="004E0056">
        <w:rPr>
          <w:lang w:val="bg-BG"/>
        </w:rPr>
        <w:t>Фишът зимува в цялата страна, във всякакъв тип водоеми. Най-значителните зимни концентрации са по брега на Черно море – в районите на езерата Шабленско и Дуранкулашко, в Атанасовското езеро, в Поморийското езеро, яз.</w:t>
      </w:r>
      <w:r w:rsidR="00D323E6">
        <w:rPr>
          <w:lang w:val="en-GB"/>
        </w:rPr>
        <w:t xml:space="preserve"> </w:t>
      </w:r>
      <w:r w:rsidRPr="004E0056">
        <w:rPr>
          <w:lang w:val="bg-BG"/>
        </w:rPr>
        <w:t xml:space="preserve">Мандра, Варненското и Белославското езеро. Големи концентрации от няколкостотин екземпляра, а понякога и над 1000 се наблюдават и в яз. Пясъчник, яз. Жребчево, яз. Овчарица, яз. Розов кладенец, яз. Батак, яз. Искър и в р. Дунав. Числеността на зимуващите у нас фишове според Докладването по чл.12 е 1000 – 7500 екз. Тенденциите – както краткосрочна така и дългосрочна са неизвестни, отбелязани „с флуктуации“. </w:t>
      </w:r>
    </w:p>
    <w:p w14:paraId="726750C2" w14:textId="77777777" w:rsidR="004E0056" w:rsidRPr="004E0056" w:rsidRDefault="004E0056" w:rsidP="00707045">
      <w:pPr>
        <w:spacing w:after="120"/>
        <w:jc w:val="both"/>
        <w:rPr>
          <w:lang w:val="bg-BG"/>
        </w:rPr>
      </w:pPr>
      <w:r w:rsidRPr="004E0056">
        <w:rPr>
          <w:lang w:val="bg-BG"/>
        </w:rPr>
        <w:t>По време на миграция фишът е многочислен. Според Докладването по чл.12 понастоящем миграционната численост на вида е в рамките на 1000 до 3000 индивида. Тази численост няма нищо общо с реалното положение тъй като тя е подценена дори ако се касаеше за един единствен водоем –Атанасовското езеро край Бургас. За да се оцени по-правилно миграционната численост на вида са необходими синхронни преброявания в основните места за концентрация през месеците на миграция. Тази численост едва ли би била по-малка от 5000 -15 000 екз.</w:t>
      </w:r>
    </w:p>
    <w:p w14:paraId="0092230F" w14:textId="70FAFC79" w:rsidR="004E0056" w:rsidRPr="004E0056" w:rsidRDefault="004E0056" w:rsidP="00707045">
      <w:pPr>
        <w:spacing w:after="120"/>
        <w:jc w:val="both"/>
        <w:rPr>
          <w:lang w:val="bg-BG"/>
        </w:rPr>
      </w:pPr>
      <w:r w:rsidRPr="004E0056">
        <w:rPr>
          <w:lang w:val="bg-BG"/>
        </w:rPr>
        <w:t>При Докладването по чл.12 като заплахи за фиша са посочени екстрак</w:t>
      </w:r>
      <w:r w:rsidR="00D323E6">
        <w:rPr>
          <w:lang w:val="bg-BG"/>
        </w:rPr>
        <w:t xml:space="preserve">цията на петрол и природен газ </w:t>
      </w:r>
      <w:r w:rsidRPr="004E0056">
        <w:rPr>
          <w:lang w:val="bg-BG"/>
        </w:rPr>
        <w:t>и замърсяването на водите. Едва ли първият от тези фактори има някакво сериозно значение в България. Всъщност заплахите за вида са съвсем други – прекомерният отстрел, включително с незаконни средства, в защитени територии и в забранени периоди за лов, безпокойството през прелета и зимата от ловци, рибари, туристи и рибовъди, използването на пестициди и други химикали в селското стопанство.</w:t>
      </w:r>
    </w:p>
    <w:p w14:paraId="01579E3E" w14:textId="67B49A00" w:rsidR="004E0056" w:rsidRPr="004E0056" w:rsidRDefault="004E0056" w:rsidP="00707045">
      <w:pPr>
        <w:spacing w:after="120"/>
        <w:jc w:val="both"/>
        <w:rPr>
          <w:lang w:val="bg-BG"/>
        </w:rPr>
      </w:pPr>
      <w:r w:rsidRPr="004E0056">
        <w:rPr>
          <w:lang w:val="bg-BG"/>
        </w:rPr>
        <w:t>Сред естествените лимитиращи фактори са резките промени във времето през зимата – застудяване и валежи,</w:t>
      </w:r>
      <w:r w:rsidR="00D323E6">
        <w:rPr>
          <w:lang w:val="en-GB"/>
        </w:rPr>
        <w:t xml:space="preserve"> </w:t>
      </w:r>
      <w:r w:rsidRPr="004E0056">
        <w:rPr>
          <w:lang w:val="bg-BG"/>
        </w:rPr>
        <w:t xml:space="preserve">водещи до поледици и бързо замръзване на водоемите и околните земи при което немалко фишове загиват. </w:t>
      </w:r>
    </w:p>
    <w:p w14:paraId="195E4EF3" w14:textId="1D250DD5" w:rsidR="004E0056" w:rsidRPr="00D323E6" w:rsidRDefault="004E0056" w:rsidP="00D323E6">
      <w:pPr>
        <w:pStyle w:val="ListParagraph"/>
        <w:numPr>
          <w:ilvl w:val="0"/>
          <w:numId w:val="22"/>
        </w:numPr>
        <w:spacing w:after="120"/>
        <w:ind w:left="0"/>
        <w:rPr>
          <w:b/>
          <w:lang w:val="bg-BG"/>
        </w:rPr>
      </w:pPr>
      <w:r w:rsidRPr="00D323E6">
        <w:rPr>
          <w:b/>
          <w:lang w:val="bg-BG"/>
        </w:rPr>
        <w:t xml:space="preserve">Състояние в СЗЗ </w:t>
      </w:r>
      <w:r w:rsidR="00D10196" w:rsidRPr="00473F4D">
        <w:rPr>
          <w:b/>
          <w:lang w:val="bg-BG"/>
        </w:rPr>
        <w:t>BG0002091</w:t>
      </w:r>
      <w:r w:rsidR="00D10196" w:rsidRPr="00D323E6">
        <w:rPr>
          <w:b/>
          <w:lang w:val="bg-BG"/>
        </w:rPr>
        <w:t xml:space="preserve"> </w:t>
      </w:r>
      <w:r w:rsidRPr="00D323E6">
        <w:rPr>
          <w:b/>
          <w:lang w:val="bg-BG"/>
        </w:rPr>
        <w:t xml:space="preserve">„Остров Лакът“ </w:t>
      </w:r>
    </w:p>
    <w:p w14:paraId="52077583" w14:textId="3E87575C" w:rsidR="004E0056" w:rsidRPr="004E0056" w:rsidRDefault="004E0056" w:rsidP="00707045">
      <w:pPr>
        <w:spacing w:after="120"/>
        <w:jc w:val="both"/>
        <w:rPr>
          <w:lang w:val="bg-BG"/>
        </w:rPr>
      </w:pPr>
      <w:r w:rsidRPr="004E0056">
        <w:rPr>
          <w:lang w:val="bg-BG"/>
        </w:rPr>
        <w:lastRenderedPageBreak/>
        <w:t xml:space="preserve">Според </w:t>
      </w:r>
      <w:r w:rsidR="006C6AD3">
        <w:rPr>
          <w:lang w:val="bg-BG"/>
        </w:rPr>
        <w:t>СФД</w:t>
      </w:r>
      <w:r w:rsidRPr="004E0056">
        <w:rPr>
          <w:lang w:val="bg-BG"/>
        </w:rPr>
        <w:t xml:space="preserve"> на зоната фишът е зимуващ вид с численост 0-</w:t>
      </w:r>
      <w:r w:rsidRPr="004E0056">
        <w:t>18</w:t>
      </w:r>
      <w:r w:rsidRPr="004E0056">
        <w:rPr>
          <w:lang w:val="bg-BG"/>
        </w:rPr>
        <w:t xml:space="preserve"> екз. Тази численост представлява 0,21% от националната зимуваща популация. </w:t>
      </w:r>
    </w:p>
    <w:p w14:paraId="0333FABF" w14:textId="558575BA" w:rsidR="004E0056" w:rsidRPr="004E0056" w:rsidRDefault="004E0056" w:rsidP="00707045">
      <w:pPr>
        <w:spacing w:after="120"/>
        <w:jc w:val="both"/>
        <w:rPr>
          <w:lang w:val="bg-BG"/>
        </w:rPr>
      </w:pPr>
      <w:r w:rsidRPr="004E0056">
        <w:rPr>
          <w:lang w:val="bg-BG"/>
        </w:rPr>
        <w:t xml:space="preserve">Оценката в </w:t>
      </w:r>
      <w:r w:rsidR="006C6AD3">
        <w:rPr>
          <w:lang w:val="bg-BG"/>
        </w:rPr>
        <w:t>СФД</w:t>
      </w:r>
      <w:r w:rsidRPr="004E0056">
        <w:rPr>
          <w:lang w:val="bg-BG"/>
        </w:rPr>
        <w:t xml:space="preserve"> за значимост на популацията е „В“, а според горепосочения процент следва да бъде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w:t>
      </w:r>
      <w:r w:rsidRPr="004E0056">
        <w:t>A</w:t>
      </w:r>
      <w:r w:rsidRPr="004E0056">
        <w:rPr>
          <w:lang w:val="bg-BG"/>
        </w:rPr>
        <w:t>“</w:t>
      </w:r>
      <w:r w:rsidRPr="004E0056">
        <w:t xml:space="preserve"> ( </w:t>
      </w:r>
      <w:r w:rsidRPr="004E0056">
        <w:rPr>
          <w:lang w:val="bg-BG"/>
        </w:rPr>
        <w:t>трябва да се коригира на „В“</w:t>
      </w:r>
      <w:r w:rsidRPr="004E0056">
        <w:t>)</w:t>
      </w:r>
      <w:r w:rsidRPr="004E0056">
        <w:rPr>
          <w:lang w:val="bg-BG"/>
        </w:rPr>
        <w:t>.</w:t>
      </w:r>
    </w:p>
    <w:p w14:paraId="7C272C94" w14:textId="77777777" w:rsidR="004E0056" w:rsidRPr="00D323E6" w:rsidRDefault="004E0056" w:rsidP="00D323E6">
      <w:pPr>
        <w:pStyle w:val="ListParagraph"/>
        <w:numPr>
          <w:ilvl w:val="0"/>
          <w:numId w:val="22"/>
        </w:numPr>
        <w:spacing w:after="120"/>
        <w:ind w:left="0"/>
        <w:rPr>
          <w:b/>
          <w:bCs/>
          <w:lang w:val="bg-BG"/>
        </w:rPr>
      </w:pPr>
      <w:r w:rsidRPr="00D323E6">
        <w:rPr>
          <w:b/>
          <w:bCs/>
          <w:lang w:val="bg-BG"/>
        </w:rPr>
        <w:t>Анализ на наличната информация</w:t>
      </w:r>
    </w:p>
    <w:p w14:paraId="05E616A5" w14:textId="79D8C140" w:rsidR="004E0056" w:rsidRPr="004E0056" w:rsidRDefault="004E0056" w:rsidP="00707045">
      <w:pPr>
        <w:spacing w:after="120"/>
        <w:jc w:val="both"/>
        <w:rPr>
          <w:bCs/>
          <w:i/>
          <w:lang w:val="bg-BG"/>
        </w:rPr>
      </w:pPr>
      <w:r w:rsidRPr="004E0056">
        <w:rPr>
          <w:bCs/>
          <w:lang w:val="bg-BG"/>
        </w:rPr>
        <w:t>Зимува в зоната на малки ята, максимум до около 20 птици.</w:t>
      </w:r>
      <w:r w:rsidR="00EB1763">
        <w:rPr>
          <w:bCs/>
          <w:lang w:val="en-GB"/>
        </w:rPr>
        <w:t xml:space="preserve"> </w:t>
      </w:r>
      <w:r w:rsidRPr="004E0056">
        <w:rPr>
          <w:bCs/>
          <w:lang w:val="bg-BG"/>
        </w:rPr>
        <w:t xml:space="preserve">Среща се в зоната от </w:t>
      </w:r>
      <w:r w:rsidR="00EB1763">
        <w:rPr>
          <w:bCs/>
          <w:lang w:val="bg-BG"/>
        </w:rPr>
        <w:t>октомври/ноември</w:t>
      </w:r>
      <w:r w:rsidRPr="004E0056">
        <w:rPr>
          <w:bCs/>
          <w:lang w:val="bg-BG"/>
        </w:rPr>
        <w:t xml:space="preserve"> до април.</w:t>
      </w:r>
      <w:r w:rsidRPr="004E0056">
        <w:rPr>
          <w:lang w:val="bg-BG"/>
        </w:rPr>
        <w:t xml:space="preserve"> През януари 2019 г. по целия български участък на р.</w:t>
      </w:r>
      <w:r w:rsidR="00EB1763">
        <w:rPr>
          <w:lang w:val="en-GB"/>
        </w:rPr>
        <w:t xml:space="preserve"> </w:t>
      </w:r>
      <w:r w:rsidRPr="004E0056">
        <w:rPr>
          <w:lang w:val="bg-BG"/>
        </w:rPr>
        <w:t xml:space="preserve">Дунав са преброени общо 105 фиша в 11 локалитета, а през 2020 г. – 424 екз. в 12 локалитета. </w:t>
      </w:r>
      <w:r w:rsidRPr="004E0056">
        <w:rPr>
          <w:bCs/>
          <w:lang w:val="bg-BG"/>
        </w:rPr>
        <w:t>Ято от 63 екз. е наблюдавано на 11.01.2020 г. при устието на р.</w:t>
      </w:r>
      <w:r w:rsidR="00EB1763">
        <w:rPr>
          <w:bCs/>
          <w:lang w:val="en-GB"/>
        </w:rPr>
        <w:t xml:space="preserve"> </w:t>
      </w:r>
      <w:r w:rsidRPr="004E0056">
        <w:rPr>
          <w:bCs/>
          <w:lang w:val="bg-BG"/>
        </w:rPr>
        <w:t>Янтра. Друго ято от 22 екз. е видяно в р.</w:t>
      </w:r>
      <w:r w:rsidR="00EB1763">
        <w:rPr>
          <w:bCs/>
          <w:lang w:val="en-GB"/>
        </w:rPr>
        <w:t xml:space="preserve"> </w:t>
      </w:r>
      <w:r w:rsidRPr="004E0056">
        <w:rPr>
          <w:bCs/>
          <w:lang w:val="bg-BG"/>
        </w:rPr>
        <w:t>Дунав срещу бившите рибарници Мечка. В блатата на о.</w:t>
      </w:r>
      <w:r w:rsidR="00EB1763">
        <w:rPr>
          <w:bCs/>
          <w:lang w:val="en-GB"/>
        </w:rPr>
        <w:t xml:space="preserve"> </w:t>
      </w:r>
      <w:r w:rsidRPr="004E0056">
        <w:rPr>
          <w:bCs/>
          <w:lang w:val="bg-BG"/>
        </w:rPr>
        <w:t>Персин ято от 27 екз е видяно на 6.04.2021 г.  При проучвания през 2021 г. видът не е регистриран в зоната.</w:t>
      </w:r>
    </w:p>
    <w:p w14:paraId="66FF5922" w14:textId="2E23ABB3" w:rsidR="004E0056" w:rsidRPr="004E0056" w:rsidRDefault="004E0056" w:rsidP="00707045">
      <w:pPr>
        <w:spacing w:after="120"/>
        <w:jc w:val="both"/>
        <w:rPr>
          <w:lang w:val="bg-BG"/>
        </w:rPr>
      </w:pPr>
      <w:r w:rsidRPr="004E0056">
        <w:rPr>
          <w:lang w:val="bg-BG"/>
        </w:rPr>
        <w:t>Местообитанията на вида по време на миграция и зимуване обхващат акваторията на зоната както и пясъчните коси.</w:t>
      </w:r>
      <w:r w:rsidR="00EB1763">
        <w:rPr>
          <w:lang w:val="en-GB"/>
        </w:rPr>
        <w:t xml:space="preserve"> </w:t>
      </w:r>
      <w:r w:rsidRPr="004E0056">
        <w:rPr>
          <w:lang w:val="bg-BG"/>
        </w:rPr>
        <w:t>Тези местообитания имат площ около 782</w:t>
      </w:r>
      <w:r w:rsidR="00EB1763">
        <w:rPr>
          <w:lang w:val="bg-BG"/>
        </w:rPr>
        <w:t xml:space="preserve"> ha</w:t>
      </w:r>
      <w:r w:rsidRPr="004E0056">
        <w:rPr>
          <w:lang w:val="bg-BG"/>
        </w:rPr>
        <w:t>.</w:t>
      </w:r>
    </w:p>
    <w:p w14:paraId="6D0B5919" w14:textId="4DFC8F9B" w:rsidR="004E0056" w:rsidRPr="004E0056" w:rsidRDefault="004E0056" w:rsidP="00707045">
      <w:pPr>
        <w:spacing w:after="120"/>
        <w:jc w:val="both"/>
        <w:rPr>
          <w:lang w:val="bg-BG"/>
        </w:rPr>
      </w:pPr>
      <w:r w:rsidRPr="004E0056">
        <w:rPr>
          <w:lang w:val="bg-BG"/>
        </w:rPr>
        <w:t xml:space="preserve">Сред основните заплахи за вида в зоната е бракониерския отстрел и безпокойството от </w:t>
      </w:r>
      <w:r w:rsidR="00EB1763">
        <w:rPr>
          <w:lang w:val="bg-BG"/>
        </w:rPr>
        <w:t>моторни лодки на почиващи и риба</w:t>
      </w:r>
      <w:r w:rsidR="00EB1763" w:rsidRPr="004E0056">
        <w:rPr>
          <w:lang w:val="bg-BG"/>
        </w:rPr>
        <w:t>ри</w:t>
      </w:r>
      <w:r w:rsidRPr="004E0056">
        <w:rPr>
          <w:lang w:val="bg-BG"/>
        </w:rPr>
        <w:t>.</w:t>
      </w:r>
    </w:p>
    <w:p w14:paraId="4D8A7B4A" w14:textId="75A2FEC6" w:rsidR="004E0056" w:rsidRPr="004D663B" w:rsidRDefault="007B43D6" w:rsidP="004D663B">
      <w:pPr>
        <w:pStyle w:val="ListParagraph"/>
        <w:numPr>
          <w:ilvl w:val="0"/>
          <w:numId w:val="22"/>
        </w:numPr>
        <w:spacing w:after="120"/>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536"/>
        <w:gridCol w:w="1127"/>
        <w:gridCol w:w="3407"/>
        <w:gridCol w:w="2001"/>
      </w:tblGrid>
      <w:tr w:rsidR="004E0056" w:rsidRPr="004E0056" w14:paraId="6F0C2C13" w14:textId="77777777" w:rsidTr="004E0056">
        <w:trPr>
          <w:tblHeader/>
          <w:jc w:val="center"/>
        </w:trPr>
        <w:tc>
          <w:tcPr>
            <w:tcW w:w="1011" w:type="pct"/>
            <w:shd w:val="clear" w:color="auto" w:fill="B6DDE8"/>
            <w:vAlign w:val="center"/>
          </w:tcPr>
          <w:p w14:paraId="54A8A7E3" w14:textId="77777777" w:rsidR="004E0056" w:rsidRPr="004E0056" w:rsidRDefault="004E0056" w:rsidP="004E0056">
            <w:pPr>
              <w:spacing w:after="0"/>
              <w:jc w:val="center"/>
              <w:rPr>
                <w:b/>
                <w:bCs/>
                <w:sz w:val="22"/>
                <w:szCs w:val="22"/>
                <w:lang w:val="bg-BG"/>
              </w:rPr>
            </w:pPr>
            <w:r w:rsidRPr="004E0056">
              <w:rPr>
                <w:b/>
                <w:bCs/>
                <w:sz w:val="22"/>
                <w:szCs w:val="22"/>
                <w:lang w:val="bg-BG"/>
              </w:rPr>
              <w:t>Параметър</w:t>
            </w:r>
          </w:p>
        </w:tc>
        <w:tc>
          <w:tcPr>
            <w:tcW w:w="759" w:type="pct"/>
            <w:shd w:val="clear" w:color="auto" w:fill="B6DDE8"/>
            <w:vAlign w:val="center"/>
          </w:tcPr>
          <w:p w14:paraId="653D9FC8" w14:textId="77777777" w:rsidR="004E0056" w:rsidRPr="004E0056" w:rsidRDefault="004E0056" w:rsidP="004E0056">
            <w:pPr>
              <w:spacing w:after="0"/>
              <w:jc w:val="center"/>
              <w:rPr>
                <w:b/>
                <w:bCs/>
                <w:sz w:val="22"/>
                <w:szCs w:val="22"/>
                <w:lang w:val="bg-BG"/>
              </w:rPr>
            </w:pPr>
            <w:r w:rsidRPr="004E0056">
              <w:rPr>
                <w:b/>
                <w:bCs/>
                <w:sz w:val="22"/>
                <w:szCs w:val="22"/>
                <w:lang w:val="bg-BG"/>
              </w:rPr>
              <w:t>Мерна единица</w:t>
            </w:r>
          </w:p>
        </w:tc>
        <w:tc>
          <w:tcPr>
            <w:tcW w:w="557" w:type="pct"/>
            <w:shd w:val="clear" w:color="auto" w:fill="B6DDE8"/>
            <w:vAlign w:val="center"/>
          </w:tcPr>
          <w:p w14:paraId="0827A037" w14:textId="77777777" w:rsidR="004E0056" w:rsidRPr="004E0056" w:rsidRDefault="004E0056" w:rsidP="004E0056">
            <w:pPr>
              <w:spacing w:after="0"/>
              <w:jc w:val="center"/>
              <w:rPr>
                <w:b/>
                <w:bCs/>
                <w:sz w:val="22"/>
                <w:szCs w:val="22"/>
                <w:lang w:val="bg-BG"/>
              </w:rPr>
            </w:pPr>
            <w:r w:rsidRPr="004E0056">
              <w:rPr>
                <w:b/>
                <w:bCs/>
                <w:sz w:val="22"/>
                <w:szCs w:val="22"/>
                <w:lang w:val="bg-BG"/>
              </w:rPr>
              <w:t>Целева стойност</w:t>
            </w:r>
          </w:p>
        </w:tc>
        <w:tc>
          <w:tcPr>
            <w:tcW w:w="1684" w:type="pct"/>
            <w:shd w:val="clear" w:color="auto" w:fill="B6DDE8"/>
            <w:vAlign w:val="center"/>
          </w:tcPr>
          <w:p w14:paraId="733A0850" w14:textId="77777777" w:rsidR="004E0056" w:rsidRPr="004E0056" w:rsidRDefault="004E0056" w:rsidP="004E0056">
            <w:pPr>
              <w:spacing w:after="0"/>
              <w:jc w:val="center"/>
              <w:rPr>
                <w:b/>
                <w:bCs/>
                <w:sz w:val="22"/>
                <w:szCs w:val="22"/>
                <w:lang w:val="bg-BG"/>
              </w:rPr>
            </w:pPr>
            <w:r w:rsidRPr="004E0056">
              <w:rPr>
                <w:b/>
                <w:bCs/>
                <w:sz w:val="22"/>
                <w:szCs w:val="22"/>
                <w:lang w:val="bg-BG"/>
              </w:rPr>
              <w:t>Допълнителна информация</w:t>
            </w:r>
          </w:p>
        </w:tc>
        <w:tc>
          <w:tcPr>
            <w:tcW w:w="989" w:type="pct"/>
            <w:shd w:val="clear" w:color="auto" w:fill="B6DDE8"/>
            <w:vAlign w:val="center"/>
          </w:tcPr>
          <w:p w14:paraId="145DD6F5" w14:textId="77777777" w:rsidR="004E0056" w:rsidRPr="004E0056" w:rsidRDefault="004E0056" w:rsidP="004E0056">
            <w:pPr>
              <w:spacing w:after="0"/>
              <w:jc w:val="center"/>
              <w:rPr>
                <w:b/>
                <w:bCs/>
                <w:sz w:val="22"/>
                <w:szCs w:val="22"/>
                <w:lang w:val="bg-BG"/>
              </w:rPr>
            </w:pPr>
            <w:r w:rsidRPr="004E0056">
              <w:rPr>
                <w:b/>
                <w:bCs/>
                <w:sz w:val="22"/>
                <w:szCs w:val="22"/>
                <w:lang w:val="bg-BG"/>
              </w:rPr>
              <w:t>Специфични за зоната цели</w:t>
            </w:r>
          </w:p>
        </w:tc>
      </w:tr>
      <w:tr w:rsidR="004E0056" w:rsidRPr="004E0056" w14:paraId="11F3A26A" w14:textId="77777777" w:rsidTr="004E0056">
        <w:trPr>
          <w:jc w:val="center"/>
        </w:trPr>
        <w:tc>
          <w:tcPr>
            <w:tcW w:w="1011" w:type="pct"/>
            <w:shd w:val="clear" w:color="auto" w:fill="auto"/>
          </w:tcPr>
          <w:p w14:paraId="4103C226" w14:textId="77777777" w:rsidR="004E0056" w:rsidRPr="004E0056" w:rsidRDefault="004E0056" w:rsidP="004E0056">
            <w:pPr>
              <w:spacing w:after="0"/>
              <w:rPr>
                <w:b/>
                <w:sz w:val="22"/>
                <w:szCs w:val="22"/>
                <w:lang w:val="bg-BG"/>
              </w:rPr>
            </w:pPr>
            <w:r w:rsidRPr="004E0056">
              <w:rPr>
                <w:b/>
                <w:sz w:val="22"/>
                <w:szCs w:val="22"/>
                <w:lang w:val="bg-BG"/>
              </w:rPr>
              <w:t xml:space="preserve">Популация: </w:t>
            </w:r>
            <w:r w:rsidRPr="004E0056">
              <w:rPr>
                <w:sz w:val="22"/>
                <w:szCs w:val="22"/>
                <w:lang w:val="bg-BG"/>
              </w:rPr>
              <w:t>Размер на зимуващата популация</w:t>
            </w:r>
          </w:p>
        </w:tc>
        <w:tc>
          <w:tcPr>
            <w:tcW w:w="759" w:type="pct"/>
            <w:shd w:val="clear" w:color="auto" w:fill="auto"/>
          </w:tcPr>
          <w:p w14:paraId="483BFF59" w14:textId="77777777" w:rsidR="004E0056" w:rsidRPr="004E0056" w:rsidRDefault="004E0056" w:rsidP="004E0056">
            <w:pPr>
              <w:spacing w:after="0"/>
              <w:rPr>
                <w:sz w:val="22"/>
                <w:szCs w:val="22"/>
                <w:lang w:val="bg-BG"/>
              </w:rPr>
            </w:pPr>
            <w:r w:rsidRPr="004E0056">
              <w:rPr>
                <w:sz w:val="22"/>
                <w:szCs w:val="22"/>
                <w:lang w:val="bg-BG"/>
              </w:rPr>
              <w:t>Брой индивиди</w:t>
            </w:r>
          </w:p>
        </w:tc>
        <w:tc>
          <w:tcPr>
            <w:tcW w:w="557" w:type="pct"/>
            <w:shd w:val="clear" w:color="auto" w:fill="auto"/>
          </w:tcPr>
          <w:p w14:paraId="40BFE77A" w14:textId="77777777" w:rsidR="004E0056" w:rsidRPr="004E0056" w:rsidRDefault="004E0056" w:rsidP="004E0056">
            <w:pPr>
              <w:spacing w:after="0"/>
              <w:rPr>
                <w:sz w:val="22"/>
                <w:szCs w:val="22"/>
                <w:lang w:val="bg-BG"/>
              </w:rPr>
            </w:pPr>
            <w:r w:rsidRPr="004E0056">
              <w:rPr>
                <w:sz w:val="22"/>
                <w:szCs w:val="22"/>
                <w:lang w:val="bg-BG"/>
              </w:rPr>
              <w:t>Най-малко 10 екз</w:t>
            </w:r>
          </w:p>
        </w:tc>
        <w:tc>
          <w:tcPr>
            <w:tcW w:w="1684" w:type="pct"/>
            <w:shd w:val="clear" w:color="auto" w:fill="auto"/>
          </w:tcPr>
          <w:p w14:paraId="1D200D9D" w14:textId="736F71AC" w:rsidR="004E0056" w:rsidRPr="004E0056" w:rsidRDefault="004E0056" w:rsidP="004E0056">
            <w:pPr>
              <w:spacing w:after="0"/>
              <w:rPr>
                <w:sz w:val="22"/>
                <w:szCs w:val="22"/>
                <w:lang w:val="bg-BG"/>
              </w:rPr>
            </w:pPr>
            <w:r w:rsidRPr="004E0056">
              <w:rPr>
                <w:sz w:val="22"/>
                <w:szCs w:val="22"/>
                <w:lang w:val="bg-BG"/>
              </w:rPr>
              <w:t xml:space="preserve">Количеството на зимуващите птици ще зависи от средните температури през зимата. При по-високи ср. темп. в района на СЗЗ </w:t>
            </w:r>
            <w:r w:rsidRPr="004E0056">
              <w:rPr>
                <w:sz w:val="22"/>
                <w:szCs w:val="22"/>
              </w:rPr>
              <w:t>(</w:t>
            </w:r>
            <w:r w:rsidRPr="004E0056">
              <w:rPr>
                <w:sz w:val="22"/>
                <w:szCs w:val="22"/>
                <w:lang w:val="bg-BG"/>
              </w:rPr>
              <w:t xml:space="preserve">средна януарска температура </w:t>
            </w:r>
            <w:r w:rsidRPr="004E0056">
              <w:rPr>
                <w:sz w:val="22"/>
                <w:szCs w:val="22"/>
              </w:rPr>
              <w:t>&gt;</w:t>
            </w:r>
            <w:r w:rsidRPr="004E0056">
              <w:rPr>
                <w:sz w:val="22"/>
                <w:szCs w:val="22"/>
                <w:lang w:val="bg-BG"/>
              </w:rPr>
              <w:t xml:space="preserve"> 2</w:t>
            </w:r>
            <w:r w:rsidR="00AF342F">
              <w:rPr>
                <w:sz w:val="22"/>
                <w:szCs w:val="22"/>
                <w:lang w:val="bg-BG"/>
              </w:rPr>
              <w:t>°</w:t>
            </w:r>
            <w:r w:rsidRPr="004E0056">
              <w:rPr>
                <w:sz w:val="22"/>
                <w:szCs w:val="22"/>
              </w:rPr>
              <w:t xml:space="preserve"> C )</w:t>
            </w:r>
            <w:r w:rsidRPr="004E0056">
              <w:rPr>
                <w:sz w:val="22"/>
                <w:szCs w:val="22"/>
                <w:lang w:val="bg-BG"/>
              </w:rPr>
              <w:t xml:space="preserve"> се очаква целевата стойност да бъде изпълнена. </w:t>
            </w:r>
          </w:p>
        </w:tc>
        <w:tc>
          <w:tcPr>
            <w:tcW w:w="989" w:type="pct"/>
          </w:tcPr>
          <w:p w14:paraId="71B6EECA" w14:textId="77777777" w:rsidR="004E0056" w:rsidRPr="004E0056" w:rsidRDefault="004E0056" w:rsidP="004E0056">
            <w:pPr>
              <w:spacing w:after="0"/>
              <w:rPr>
                <w:sz w:val="22"/>
                <w:szCs w:val="22"/>
                <w:lang w:val="bg-BG"/>
              </w:rPr>
            </w:pPr>
            <w:r w:rsidRPr="004E0056">
              <w:rPr>
                <w:sz w:val="22"/>
                <w:szCs w:val="22"/>
                <w:lang w:val="bg-BG"/>
              </w:rPr>
              <w:t xml:space="preserve"> поддържане на популацията &gt;10 инд.</w:t>
            </w:r>
          </w:p>
        </w:tc>
      </w:tr>
      <w:tr w:rsidR="004E0056" w:rsidRPr="004E0056" w14:paraId="2F2248FB" w14:textId="77777777" w:rsidTr="004E0056">
        <w:trPr>
          <w:jc w:val="center"/>
        </w:trPr>
        <w:tc>
          <w:tcPr>
            <w:tcW w:w="1011" w:type="pct"/>
            <w:shd w:val="clear" w:color="auto" w:fill="auto"/>
          </w:tcPr>
          <w:p w14:paraId="4AAA66B1" w14:textId="77777777" w:rsidR="004E0056" w:rsidRPr="004E0056" w:rsidRDefault="004E0056" w:rsidP="004E0056">
            <w:pPr>
              <w:spacing w:after="0"/>
              <w:rPr>
                <w:b/>
                <w:sz w:val="22"/>
                <w:szCs w:val="22"/>
                <w:lang w:val="bg-BG"/>
              </w:rPr>
            </w:pPr>
            <w:r w:rsidRPr="004E0056">
              <w:rPr>
                <w:b/>
                <w:sz w:val="22"/>
                <w:szCs w:val="22"/>
                <w:lang w:val="bg-BG"/>
              </w:rPr>
              <w:t xml:space="preserve">Местообитание на вида: </w:t>
            </w:r>
            <w:r w:rsidRPr="004E0056">
              <w:rPr>
                <w:bCs/>
                <w:sz w:val="22"/>
                <w:szCs w:val="22"/>
                <w:lang w:val="bg-BG"/>
              </w:rPr>
              <w:t>Площ на подходящите хранителни местообитания на вида</w:t>
            </w:r>
            <w:r w:rsidRPr="004E0056">
              <w:rPr>
                <w:b/>
                <w:sz w:val="22"/>
                <w:szCs w:val="22"/>
                <w:lang w:val="bg-BG"/>
              </w:rPr>
              <w:t xml:space="preserve"> по време на миграция и зимуване</w:t>
            </w:r>
          </w:p>
        </w:tc>
        <w:tc>
          <w:tcPr>
            <w:tcW w:w="759" w:type="pct"/>
            <w:shd w:val="clear" w:color="auto" w:fill="auto"/>
          </w:tcPr>
          <w:p w14:paraId="06327842" w14:textId="77777777" w:rsidR="004E0056" w:rsidRPr="004E0056" w:rsidRDefault="004E0056" w:rsidP="004E0056">
            <w:pPr>
              <w:spacing w:after="0"/>
              <w:rPr>
                <w:sz w:val="22"/>
                <w:szCs w:val="22"/>
                <w:lang w:val="bg-BG"/>
              </w:rPr>
            </w:pPr>
            <w:r w:rsidRPr="004E0056">
              <w:rPr>
                <w:sz w:val="22"/>
                <w:szCs w:val="22"/>
                <w:lang w:val="bg-BG"/>
              </w:rPr>
              <w:t>Ha</w:t>
            </w:r>
          </w:p>
        </w:tc>
        <w:tc>
          <w:tcPr>
            <w:tcW w:w="557" w:type="pct"/>
            <w:shd w:val="clear" w:color="auto" w:fill="auto"/>
          </w:tcPr>
          <w:p w14:paraId="593C3B4A" w14:textId="77777777" w:rsidR="004E0056" w:rsidRPr="004E0056" w:rsidRDefault="004E0056" w:rsidP="004E0056">
            <w:pPr>
              <w:spacing w:after="0"/>
              <w:rPr>
                <w:sz w:val="22"/>
                <w:szCs w:val="22"/>
                <w:lang w:val="bg-BG"/>
              </w:rPr>
            </w:pPr>
            <w:r w:rsidRPr="004E0056">
              <w:rPr>
                <w:sz w:val="22"/>
                <w:szCs w:val="22"/>
                <w:lang w:val="bg-BG"/>
              </w:rPr>
              <w:t>Най-малко 782 ha</w:t>
            </w:r>
          </w:p>
        </w:tc>
        <w:tc>
          <w:tcPr>
            <w:tcW w:w="1684" w:type="pct"/>
            <w:shd w:val="clear" w:color="auto" w:fill="auto"/>
          </w:tcPr>
          <w:p w14:paraId="76BB7260" w14:textId="2586CB0B" w:rsidR="004E0056" w:rsidRPr="004E0056" w:rsidRDefault="004E0056" w:rsidP="004E0056">
            <w:pPr>
              <w:spacing w:after="0"/>
              <w:rPr>
                <w:sz w:val="22"/>
                <w:szCs w:val="22"/>
                <w:lang w:val="bg-BG"/>
              </w:rPr>
            </w:pPr>
            <w:r w:rsidRPr="004E0056">
              <w:rPr>
                <w:sz w:val="22"/>
                <w:szCs w:val="22"/>
                <w:lang w:val="bg-BG"/>
              </w:rPr>
              <w:t>Изчислена на база откритите водни площи по р. Дунав в рамките на СЗЗ плюс площта на пясъчните коси и острови. Площ</w:t>
            </w:r>
            <w:r>
              <w:rPr>
                <w:sz w:val="22"/>
                <w:szCs w:val="22"/>
                <w:lang w:val="bg-BG"/>
              </w:rPr>
              <w:t>т</w:t>
            </w:r>
            <w:r w:rsidRPr="004E0056">
              <w:rPr>
                <w:sz w:val="22"/>
                <w:szCs w:val="22"/>
                <w:lang w:val="bg-BG"/>
              </w:rPr>
              <w:t>а на пясъчните коси силно ще варира в зависимост от ниваото на р</w:t>
            </w:r>
            <w:r w:rsidR="00333C83">
              <w:rPr>
                <w:sz w:val="22"/>
                <w:szCs w:val="22"/>
              </w:rPr>
              <w:t>.</w:t>
            </w:r>
            <w:r>
              <w:rPr>
                <w:sz w:val="22"/>
                <w:szCs w:val="22"/>
                <w:lang w:val="bg-BG"/>
              </w:rPr>
              <w:t xml:space="preserve"> </w:t>
            </w:r>
            <w:r w:rsidRPr="004E0056">
              <w:rPr>
                <w:sz w:val="22"/>
                <w:szCs w:val="22"/>
                <w:lang w:val="bg-BG"/>
              </w:rPr>
              <w:t>Дунав</w:t>
            </w:r>
          </w:p>
        </w:tc>
        <w:tc>
          <w:tcPr>
            <w:tcW w:w="989" w:type="pct"/>
          </w:tcPr>
          <w:p w14:paraId="101FCDAE" w14:textId="77777777" w:rsidR="004E0056" w:rsidRPr="004E0056" w:rsidRDefault="004E0056" w:rsidP="004E0056">
            <w:pPr>
              <w:spacing w:after="0"/>
              <w:rPr>
                <w:sz w:val="22"/>
                <w:szCs w:val="22"/>
                <w:lang w:val="bg-BG"/>
              </w:rPr>
            </w:pPr>
            <w:r w:rsidRPr="004E0056">
              <w:rPr>
                <w:sz w:val="22"/>
                <w:szCs w:val="22"/>
                <w:lang w:val="bg-BG"/>
              </w:rPr>
              <w:t xml:space="preserve">Поддържане на площта на подходящото хранително местообитание на вида в защитената зона, в размер на най-малко 782 ha. </w:t>
            </w:r>
          </w:p>
        </w:tc>
      </w:tr>
      <w:tr w:rsidR="004D663B" w:rsidRPr="004E0056" w14:paraId="4F705212" w14:textId="77777777" w:rsidTr="004E0056">
        <w:trPr>
          <w:jc w:val="center"/>
        </w:trPr>
        <w:tc>
          <w:tcPr>
            <w:tcW w:w="1011" w:type="pct"/>
            <w:shd w:val="clear" w:color="auto" w:fill="auto"/>
          </w:tcPr>
          <w:p w14:paraId="51568492" w14:textId="1E6FF7EE" w:rsidR="004D663B" w:rsidRPr="004E0056" w:rsidRDefault="004D663B" w:rsidP="004D663B">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w:t>
            </w:r>
            <w:r w:rsidRPr="003C6DA7">
              <w:rPr>
                <w:sz w:val="22"/>
                <w:szCs w:val="22"/>
                <w:lang w:val="bg-BG"/>
              </w:rPr>
              <w:lastRenderedPageBreak/>
              <w:t xml:space="preserve">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759" w:type="pct"/>
            <w:shd w:val="clear" w:color="auto" w:fill="auto"/>
          </w:tcPr>
          <w:p w14:paraId="7F28C880" w14:textId="05105B9E" w:rsidR="004D663B" w:rsidRPr="004E0056" w:rsidRDefault="004D663B" w:rsidP="004D663B">
            <w:pPr>
              <w:spacing w:after="0"/>
              <w:rPr>
                <w:sz w:val="22"/>
                <w:szCs w:val="22"/>
                <w:lang w:val="bg-BG"/>
              </w:rPr>
            </w:pPr>
            <w:r w:rsidRPr="003C6DA7">
              <w:rPr>
                <w:sz w:val="22"/>
                <w:szCs w:val="22"/>
                <w:lang w:val="bg-BG"/>
              </w:rPr>
              <w:lastRenderedPageBreak/>
              <w:t>5 степенна скала</w:t>
            </w:r>
          </w:p>
        </w:tc>
        <w:tc>
          <w:tcPr>
            <w:tcW w:w="557" w:type="pct"/>
            <w:shd w:val="clear" w:color="auto" w:fill="auto"/>
          </w:tcPr>
          <w:p w14:paraId="5AA0D32E" w14:textId="4FF672AF" w:rsidR="004D663B" w:rsidRPr="004E0056" w:rsidRDefault="004D663B" w:rsidP="004D663B">
            <w:pPr>
              <w:spacing w:after="0"/>
              <w:rPr>
                <w:sz w:val="22"/>
                <w:szCs w:val="22"/>
                <w:lang w:val="bg-BG"/>
              </w:rPr>
            </w:pPr>
            <w:r w:rsidRPr="003C6DA7">
              <w:rPr>
                <w:sz w:val="22"/>
                <w:szCs w:val="22"/>
                <w:lang w:val="bg-BG"/>
              </w:rPr>
              <w:t>2-Добро или 1-Отлично</w:t>
            </w:r>
          </w:p>
        </w:tc>
        <w:tc>
          <w:tcPr>
            <w:tcW w:w="1684"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4D663B" w:rsidRPr="003C6DA7" w14:paraId="314FA42B" w14:textId="77777777" w:rsidTr="00251899">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0EE99040" w14:textId="77777777" w:rsidR="004D663B" w:rsidRPr="003C6DA7" w:rsidRDefault="004D663B" w:rsidP="004D663B">
                  <w:pPr>
                    <w:spacing w:after="0"/>
                    <w:rPr>
                      <w:b/>
                      <w:bCs/>
                      <w:sz w:val="22"/>
                      <w:szCs w:val="22"/>
                      <w:lang w:val="bg-BG"/>
                    </w:rPr>
                  </w:pPr>
                  <w:r w:rsidRPr="003C6DA7">
                    <w:rPr>
                      <w:b/>
                      <w:bCs/>
                      <w:sz w:val="22"/>
                      <w:szCs w:val="22"/>
                      <w:lang w:val="bg-BG"/>
                    </w:rPr>
                    <w:t>Екологично състояние</w:t>
                  </w:r>
                </w:p>
              </w:tc>
            </w:tr>
            <w:tr w:rsidR="004D663B" w:rsidRPr="003C6DA7" w14:paraId="2BFE7923" w14:textId="77777777" w:rsidTr="0025189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759D2F2" w14:textId="77777777" w:rsidR="004D663B" w:rsidRPr="003C6DA7" w:rsidRDefault="004D663B" w:rsidP="004D663B">
                  <w:pPr>
                    <w:spacing w:after="0"/>
                    <w:rPr>
                      <w:sz w:val="22"/>
                      <w:szCs w:val="22"/>
                      <w:lang w:val="bg-BG"/>
                    </w:rPr>
                  </w:pPr>
                  <w:r w:rsidRPr="003C6DA7">
                    <w:rPr>
                      <w:sz w:val="22"/>
                      <w:szCs w:val="22"/>
                      <w:lang w:val="bg-BG"/>
                    </w:rPr>
                    <w:t>1-Отлично – High</w:t>
                  </w:r>
                </w:p>
              </w:tc>
            </w:tr>
            <w:tr w:rsidR="004D663B" w:rsidRPr="003C6DA7" w14:paraId="50FC770B" w14:textId="77777777" w:rsidTr="0025189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C7A0AC8" w14:textId="77777777" w:rsidR="004D663B" w:rsidRPr="003C6DA7" w:rsidRDefault="004D663B" w:rsidP="004D663B">
                  <w:pPr>
                    <w:spacing w:after="0"/>
                    <w:rPr>
                      <w:sz w:val="22"/>
                      <w:szCs w:val="22"/>
                      <w:lang w:val="bg-BG"/>
                    </w:rPr>
                  </w:pPr>
                  <w:r w:rsidRPr="003C6DA7">
                    <w:rPr>
                      <w:sz w:val="22"/>
                      <w:szCs w:val="22"/>
                      <w:lang w:val="bg-BG"/>
                    </w:rPr>
                    <w:t>2-Добро – Good</w:t>
                  </w:r>
                </w:p>
              </w:tc>
            </w:tr>
            <w:tr w:rsidR="004D663B" w:rsidRPr="003C6DA7" w14:paraId="5928D7DF" w14:textId="77777777" w:rsidTr="0025189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06FB96A" w14:textId="77777777" w:rsidR="004D663B" w:rsidRPr="003C6DA7" w:rsidRDefault="004D663B" w:rsidP="004D663B">
                  <w:pPr>
                    <w:spacing w:after="0"/>
                    <w:rPr>
                      <w:sz w:val="22"/>
                      <w:szCs w:val="22"/>
                      <w:lang w:val="bg-BG"/>
                    </w:rPr>
                  </w:pPr>
                  <w:r w:rsidRPr="003C6DA7">
                    <w:rPr>
                      <w:sz w:val="22"/>
                      <w:szCs w:val="22"/>
                      <w:lang w:val="bg-BG"/>
                    </w:rPr>
                    <w:t>3-Умерено - Moderate</w:t>
                  </w:r>
                </w:p>
              </w:tc>
            </w:tr>
            <w:tr w:rsidR="004D663B" w:rsidRPr="003C6DA7" w14:paraId="6A0B2964" w14:textId="77777777" w:rsidTr="0025189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EEE60FB" w14:textId="77777777" w:rsidR="004D663B" w:rsidRPr="003C6DA7" w:rsidRDefault="004D663B" w:rsidP="004D663B">
                  <w:pPr>
                    <w:spacing w:after="0"/>
                    <w:rPr>
                      <w:sz w:val="22"/>
                      <w:szCs w:val="22"/>
                      <w:lang w:val="bg-BG"/>
                    </w:rPr>
                  </w:pPr>
                  <w:r w:rsidRPr="003C6DA7">
                    <w:rPr>
                      <w:sz w:val="22"/>
                      <w:szCs w:val="22"/>
                      <w:lang w:val="bg-BG"/>
                    </w:rPr>
                    <w:t>4-Лошо – Poor</w:t>
                  </w:r>
                </w:p>
              </w:tc>
            </w:tr>
            <w:tr w:rsidR="004D663B" w:rsidRPr="003C6DA7" w14:paraId="2DF3672C" w14:textId="77777777" w:rsidTr="00251899">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93FC19C" w14:textId="77777777" w:rsidR="004D663B" w:rsidRPr="003C6DA7" w:rsidRDefault="004D663B" w:rsidP="004D663B">
                  <w:pPr>
                    <w:spacing w:after="0"/>
                    <w:rPr>
                      <w:sz w:val="22"/>
                      <w:szCs w:val="22"/>
                      <w:lang w:val="bg-BG"/>
                    </w:rPr>
                  </w:pPr>
                  <w:r w:rsidRPr="003C6DA7">
                    <w:rPr>
                      <w:sz w:val="22"/>
                      <w:szCs w:val="22"/>
                      <w:lang w:val="bg-BG"/>
                    </w:rPr>
                    <w:lastRenderedPageBreak/>
                    <w:t>5-Много лошо - Bad</w:t>
                  </w:r>
                </w:p>
              </w:tc>
            </w:tr>
          </w:tbl>
          <w:p w14:paraId="30D37458" w14:textId="6DC9D33B" w:rsidR="004D663B" w:rsidRPr="004E0056" w:rsidRDefault="004D663B" w:rsidP="004D663B">
            <w:pPr>
              <w:spacing w:after="0"/>
              <w:rPr>
                <w:sz w:val="22"/>
                <w:szCs w:val="22"/>
                <w:lang w:val="bg-BG"/>
              </w:rPr>
            </w:pPr>
            <w:r w:rsidRPr="003C6DA7">
              <w:rPr>
                <w:sz w:val="22"/>
                <w:szCs w:val="22"/>
                <w:lang w:val="bg-BG"/>
              </w:rPr>
              <w:t>Екологичното състояние на водите по р. Дунав по пока</w:t>
            </w:r>
            <w:r>
              <w:rPr>
                <w:sz w:val="22"/>
                <w:szCs w:val="22"/>
                <w:lang w:val="bg-BG"/>
              </w:rPr>
              <w:t>зател водни безгръбначни (пункт Ново Село</w:t>
            </w:r>
            <w:r w:rsidRPr="003C6DA7">
              <w:rPr>
                <w:sz w:val="22"/>
                <w:szCs w:val="22"/>
                <w:lang w:val="bg-BG"/>
              </w:rPr>
              <w:t xml:space="preserve">) е оценено на </w:t>
            </w:r>
            <w:r w:rsidRPr="00122D02">
              <w:rPr>
                <w:b/>
                <w:sz w:val="22"/>
                <w:szCs w:val="22"/>
                <w:lang w:val="bg-BG"/>
              </w:rPr>
              <w:t>добро</w:t>
            </w:r>
            <w:r w:rsidRPr="003C6DA7">
              <w:rPr>
                <w:b/>
                <w:sz w:val="22"/>
                <w:szCs w:val="22"/>
                <w:lang w:val="bg-BG"/>
              </w:rPr>
              <w:t xml:space="preserve"> (</w:t>
            </w:r>
            <w:r>
              <w:rPr>
                <w:b/>
                <w:sz w:val="22"/>
                <w:szCs w:val="22"/>
                <w:lang w:val="bg-BG"/>
              </w:rPr>
              <w:t>2</w:t>
            </w:r>
            <w:r w:rsidRPr="003C6DA7">
              <w:rPr>
                <w:b/>
                <w:sz w:val="22"/>
                <w:szCs w:val="22"/>
                <w:lang w:val="bg-BG"/>
              </w:rPr>
              <w:t xml:space="preserve">) </w:t>
            </w:r>
            <w:r w:rsidRPr="003C6DA7">
              <w:rPr>
                <w:sz w:val="22"/>
                <w:szCs w:val="22"/>
                <w:lang w:val="bg-BG"/>
              </w:rPr>
              <w:t>според доклада на J</w:t>
            </w:r>
            <w:r>
              <w:rPr>
                <w:sz w:val="22"/>
                <w:szCs w:val="22"/>
                <w:lang w:val="bg-BG"/>
              </w:rPr>
              <w:t>DS4 (2019-2020, Табл. 1, стр. 62</w:t>
            </w:r>
            <w:r w:rsidRPr="003C6DA7">
              <w:rPr>
                <w:sz w:val="22"/>
                <w:szCs w:val="22"/>
                <w:lang w:val="bg-BG"/>
              </w:rPr>
              <w:t>).</w:t>
            </w:r>
          </w:p>
        </w:tc>
        <w:tc>
          <w:tcPr>
            <w:tcW w:w="989" w:type="pct"/>
          </w:tcPr>
          <w:p w14:paraId="3B232C89" w14:textId="4E92C3B0" w:rsidR="004D663B" w:rsidRPr="004E0056" w:rsidRDefault="004D663B" w:rsidP="004D663B">
            <w:pPr>
              <w:spacing w:after="0"/>
              <w:rPr>
                <w:sz w:val="22"/>
                <w:szCs w:val="22"/>
                <w:lang w:val="bg-BG"/>
              </w:rPr>
            </w:pPr>
            <w:r>
              <w:rPr>
                <w:sz w:val="22"/>
                <w:szCs w:val="22"/>
                <w:lang w:val="bg-BG"/>
              </w:rPr>
              <w:lastRenderedPageBreak/>
              <w:t>Поддържане / п</w:t>
            </w:r>
            <w:r w:rsidRPr="003C6DA7">
              <w:rPr>
                <w:sz w:val="22"/>
                <w:szCs w:val="22"/>
                <w:lang w:val="bg-BG"/>
              </w:rPr>
              <w:t xml:space="preserve">одобряване на екологичното състояние на водните тела с подходящи </w:t>
            </w:r>
            <w:r w:rsidRPr="003C6DA7">
              <w:rPr>
                <w:sz w:val="22"/>
                <w:szCs w:val="22"/>
                <w:lang w:val="bg-BG"/>
              </w:rPr>
              <w:lastRenderedPageBreak/>
              <w:t>местообитания на вида, на стойности 2-Добро или 1-Отлично състояние</w:t>
            </w:r>
          </w:p>
        </w:tc>
      </w:tr>
    </w:tbl>
    <w:p w14:paraId="23094F43" w14:textId="77777777" w:rsidR="004E0056" w:rsidRPr="004E0056" w:rsidRDefault="004E0056" w:rsidP="004E0056">
      <w:pPr>
        <w:spacing w:after="120"/>
        <w:rPr>
          <w:b/>
          <w:bCs/>
          <w:lang w:val="bg-BG"/>
        </w:rPr>
      </w:pPr>
    </w:p>
    <w:p w14:paraId="37328532" w14:textId="7B488E2B" w:rsidR="004E0056" w:rsidRPr="00251899" w:rsidRDefault="004E0056" w:rsidP="00251899">
      <w:pPr>
        <w:pStyle w:val="ListParagraph"/>
        <w:numPr>
          <w:ilvl w:val="0"/>
          <w:numId w:val="22"/>
        </w:numPr>
        <w:spacing w:after="120"/>
        <w:ind w:left="0"/>
        <w:rPr>
          <w:b/>
          <w:bCs/>
          <w:lang w:val="bg-BG"/>
        </w:rPr>
      </w:pPr>
      <w:r w:rsidRPr="00251899">
        <w:rPr>
          <w:b/>
          <w:bCs/>
          <w:lang w:val="bg-BG"/>
        </w:rPr>
        <w:t xml:space="preserve">Необходимост от промени в </w:t>
      </w:r>
      <w:r w:rsidR="006C6AD3">
        <w:rPr>
          <w:b/>
          <w:bCs/>
          <w:lang w:val="bg-BG"/>
        </w:rPr>
        <w:t>СФД</w:t>
      </w:r>
      <w:r w:rsidRPr="00251899">
        <w:rPr>
          <w:b/>
          <w:bCs/>
          <w:lang w:val="bg-BG"/>
        </w:rPr>
        <w:t xml:space="preserve"> за СЗЗ </w:t>
      </w:r>
      <w:r w:rsidR="00D10196" w:rsidRPr="00473F4D">
        <w:rPr>
          <w:b/>
          <w:lang w:val="bg-BG"/>
        </w:rPr>
        <w:t>BG0002091</w:t>
      </w:r>
      <w:r w:rsidR="00D10196" w:rsidRPr="00251899">
        <w:rPr>
          <w:b/>
          <w:bCs/>
          <w:lang w:val="bg-BG"/>
        </w:rPr>
        <w:t xml:space="preserve"> </w:t>
      </w:r>
      <w:r w:rsidRPr="00251899">
        <w:rPr>
          <w:b/>
          <w:bCs/>
          <w:lang w:val="bg-BG"/>
        </w:rPr>
        <w:t>„Остров Лакът“</w:t>
      </w:r>
    </w:p>
    <w:p w14:paraId="5CA5E080" w14:textId="22518117" w:rsidR="00BE5447" w:rsidRDefault="00BE5447" w:rsidP="00707045">
      <w:pPr>
        <w:spacing w:after="120"/>
        <w:jc w:val="both"/>
        <w:rPr>
          <w:bCs/>
          <w:lang w:val="bg-BG"/>
        </w:rPr>
      </w:pPr>
      <w:r>
        <w:rPr>
          <w:bCs/>
          <w:lang w:val="bg-BG"/>
        </w:rPr>
        <w:t xml:space="preserve">Предвид наличната информация за зимуващата популация на вида в зоната, предлагаме следните промени в </w:t>
      </w:r>
      <w:r w:rsidR="006C6AD3">
        <w:rPr>
          <w:bCs/>
          <w:lang w:val="bg-BG"/>
        </w:rPr>
        <w:t>СФД</w:t>
      </w:r>
      <w:r>
        <w:rPr>
          <w:bCs/>
          <w:lang w:val="bg-BG"/>
        </w:rPr>
        <w:t xml:space="preserve"> (в червено):</w:t>
      </w:r>
    </w:p>
    <w:p w14:paraId="282CB06C" w14:textId="3B390E69" w:rsidR="004E0056" w:rsidRPr="00BE5447" w:rsidRDefault="004E0056" w:rsidP="00BE5447">
      <w:pPr>
        <w:pStyle w:val="ListParagraph"/>
        <w:numPr>
          <w:ilvl w:val="0"/>
          <w:numId w:val="14"/>
        </w:numPr>
        <w:spacing w:after="120"/>
        <w:rPr>
          <w:bCs/>
          <w:lang w:val="bg-BG"/>
        </w:rPr>
      </w:pPr>
      <w:r w:rsidRPr="00BE5447">
        <w:rPr>
          <w:bCs/>
          <w:lang w:val="bg-BG"/>
        </w:rPr>
        <w:t>Оценката за значимост на опазваната популация трябва да бъде „С“, а не „В“, общата оценка също логично тряб</w:t>
      </w:r>
      <w:r w:rsidR="00BE5447">
        <w:rPr>
          <w:bCs/>
          <w:lang w:val="bg-BG"/>
        </w:rPr>
        <w:t>ва да се коригира от „А“ на „В“;</w:t>
      </w:r>
    </w:p>
    <w:p w14:paraId="55AD23EF" w14:textId="563DC12E" w:rsidR="000E556F" w:rsidRPr="00BE5447" w:rsidRDefault="000E556F" w:rsidP="00BE5447">
      <w:pPr>
        <w:pStyle w:val="ListParagraph"/>
        <w:numPr>
          <w:ilvl w:val="0"/>
          <w:numId w:val="14"/>
        </w:numPr>
        <w:spacing w:after="120"/>
        <w:rPr>
          <w:bCs/>
          <w:lang w:val="bg-BG"/>
        </w:rPr>
      </w:pPr>
      <w:r w:rsidRPr="00BE5447">
        <w:rPr>
          <w:bCs/>
          <w:lang w:val="bg-BG"/>
        </w:rPr>
        <w:t>Предлагаме промяна ва научното наименование и кода на вида съобразно Докладването по чл. 12 от 2019 г.</w:t>
      </w:r>
      <w:r w:rsidR="00BE5447">
        <w:rPr>
          <w:bCs/>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738"/>
        <w:gridCol w:w="1594"/>
        <w:gridCol w:w="336"/>
        <w:gridCol w:w="494"/>
        <w:gridCol w:w="13"/>
        <w:gridCol w:w="358"/>
        <w:gridCol w:w="585"/>
        <w:gridCol w:w="619"/>
        <w:gridCol w:w="607"/>
        <w:gridCol w:w="591"/>
        <w:gridCol w:w="858"/>
        <w:gridCol w:w="8"/>
        <w:gridCol w:w="963"/>
        <w:gridCol w:w="635"/>
        <w:gridCol w:w="534"/>
        <w:gridCol w:w="803"/>
      </w:tblGrid>
      <w:tr w:rsidR="004E0056" w:rsidRPr="004E0056" w14:paraId="140BA8A3" w14:textId="77777777" w:rsidTr="00BE5447">
        <w:trPr>
          <w:jc w:val="center"/>
        </w:trPr>
        <w:tc>
          <w:tcPr>
            <w:tcW w:w="1757" w:type="pct"/>
            <w:gridSpan w:val="6"/>
            <w:shd w:val="clear" w:color="auto" w:fill="auto"/>
            <w:vAlign w:val="center"/>
          </w:tcPr>
          <w:p w14:paraId="216B54B2" w14:textId="77777777" w:rsidR="004E0056" w:rsidRPr="004E0056" w:rsidRDefault="004E0056" w:rsidP="004E0056">
            <w:pPr>
              <w:spacing w:after="0"/>
              <w:rPr>
                <w:b/>
                <w:sz w:val="20"/>
                <w:szCs w:val="20"/>
                <w:lang w:val="bg-BG"/>
              </w:rPr>
            </w:pPr>
            <w:r w:rsidRPr="004E0056">
              <w:rPr>
                <w:b/>
                <w:sz w:val="20"/>
                <w:szCs w:val="20"/>
                <w:lang w:val="bg-BG"/>
              </w:rPr>
              <w:t>Species</w:t>
            </w:r>
          </w:p>
        </w:tc>
        <w:tc>
          <w:tcPr>
            <w:tcW w:w="1792" w:type="pct"/>
            <w:gridSpan w:val="7"/>
            <w:shd w:val="clear" w:color="auto" w:fill="auto"/>
            <w:vAlign w:val="center"/>
          </w:tcPr>
          <w:p w14:paraId="2D9CF90C" w14:textId="77777777" w:rsidR="004E0056" w:rsidRPr="004E0056" w:rsidRDefault="004E0056" w:rsidP="004E0056">
            <w:pPr>
              <w:spacing w:after="0"/>
              <w:rPr>
                <w:b/>
                <w:sz w:val="20"/>
                <w:szCs w:val="20"/>
                <w:lang w:val="bg-BG"/>
              </w:rPr>
            </w:pPr>
            <w:r w:rsidRPr="004E0056">
              <w:rPr>
                <w:b/>
                <w:sz w:val="20"/>
                <w:szCs w:val="20"/>
                <w:lang w:val="bg-BG"/>
              </w:rPr>
              <w:t>Population in the site</w:t>
            </w:r>
          </w:p>
        </w:tc>
        <w:tc>
          <w:tcPr>
            <w:tcW w:w="1451" w:type="pct"/>
            <w:gridSpan w:val="4"/>
            <w:shd w:val="clear" w:color="auto" w:fill="auto"/>
            <w:vAlign w:val="center"/>
          </w:tcPr>
          <w:p w14:paraId="7A0B06AA" w14:textId="77777777" w:rsidR="004E0056" w:rsidRPr="004E0056" w:rsidRDefault="004E0056" w:rsidP="004E0056">
            <w:pPr>
              <w:spacing w:after="0"/>
              <w:rPr>
                <w:b/>
                <w:sz w:val="20"/>
                <w:szCs w:val="20"/>
                <w:lang w:val="bg-BG"/>
              </w:rPr>
            </w:pPr>
            <w:r w:rsidRPr="004E0056">
              <w:rPr>
                <w:b/>
                <w:sz w:val="20"/>
                <w:szCs w:val="20"/>
                <w:lang w:val="bg-BG"/>
              </w:rPr>
              <w:t>Site assessment</w:t>
            </w:r>
          </w:p>
        </w:tc>
      </w:tr>
      <w:tr w:rsidR="00BE5447" w:rsidRPr="004E0056" w14:paraId="6E8E9AB6" w14:textId="77777777" w:rsidTr="00BE5447">
        <w:trPr>
          <w:jc w:val="center"/>
        </w:trPr>
        <w:tc>
          <w:tcPr>
            <w:tcW w:w="188" w:type="pct"/>
            <w:vMerge w:val="restart"/>
            <w:shd w:val="clear" w:color="auto" w:fill="auto"/>
            <w:vAlign w:val="center"/>
          </w:tcPr>
          <w:p w14:paraId="1E5138E1" w14:textId="77777777" w:rsidR="004E0056" w:rsidRPr="004E0056" w:rsidRDefault="004E0056" w:rsidP="004E0056">
            <w:pPr>
              <w:spacing w:after="0"/>
              <w:rPr>
                <w:b/>
                <w:sz w:val="20"/>
                <w:szCs w:val="20"/>
                <w:lang w:val="bg-BG"/>
              </w:rPr>
            </w:pPr>
            <w:r w:rsidRPr="004E0056">
              <w:rPr>
                <w:b/>
                <w:sz w:val="20"/>
                <w:szCs w:val="20"/>
                <w:lang w:val="bg-BG"/>
              </w:rPr>
              <w:t>G</w:t>
            </w:r>
          </w:p>
        </w:tc>
        <w:tc>
          <w:tcPr>
            <w:tcW w:w="365" w:type="pct"/>
            <w:vMerge w:val="restart"/>
            <w:shd w:val="clear" w:color="auto" w:fill="auto"/>
            <w:vAlign w:val="center"/>
          </w:tcPr>
          <w:p w14:paraId="2CFFC40A" w14:textId="77777777" w:rsidR="004E0056" w:rsidRPr="004E0056" w:rsidRDefault="004E0056" w:rsidP="004E0056">
            <w:pPr>
              <w:spacing w:after="0"/>
              <w:rPr>
                <w:b/>
                <w:sz w:val="20"/>
                <w:szCs w:val="20"/>
                <w:lang w:val="bg-BG"/>
              </w:rPr>
            </w:pPr>
            <w:r w:rsidRPr="004E0056">
              <w:rPr>
                <w:b/>
                <w:sz w:val="20"/>
                <w:szCs w:val="20"/>
                <w:lang w:val="bg-BG"/>
              </w:rPr>
              <w:t>Code</w:t>
            </w:r>
          </w:p>
        </w:tc>
        <w:tc>
          <w:tcPr>
            <w:tcW w:w="788" w:type="pct"/>
            <w:vMerge w:val="restart"/>
            <w:shd w:val="clear" w:color="auto" w:fill="auto"/>
            <w:vAlign w:val="center"/>
          </w:tcPr>
          <w:p w14:paraId="6B10853A" w14:textId="77777777" w:rsidR="004E0056" w:rsidRPr="004E0056" w:rsidRDefault="004E0056" w:rsidP="004E0056">
            <w:pPr>
              <w:spacing w:after="0"/>
              <w:rPr>
                <w:b/>
                <w:sz w:val="20"/>
                <w:szCs w:val="20"/>
                <w:lang w:val="bg-BG"/>
              </w:rPr>
            </w:pPr>
            <w:r w:rsidRPr="004E0056">
              <w:rPr>
                <w:b/>
                <w:sz w:val="20"/>
                <w:szCs w:val="20"/>
                <w:lang w:val="bg-BG"/>
              </w:rPr>
              <w:t>Scientific Name</w:t>
            </w:r>
          </w:p>
        </w:tc>
        <w:tc>
          <w:tcPr>
            <w:tcW w:w="166" w:type="pct"/>
            <w:vMerge w:val="restart"/>
            <w:shd w:val="clear" w:color="auto" w:fill="auto"/>
            <w:vAlign w:val="center"/>
          </w:tcPr>
          <w:p w14:paraId="73D3FADA" w14:textId="77777777" w:rsidR="004E0056" w:rsidRPr="004E0056" w:rsidRDefault="004E0056" w:rsidP="004E0056">
            <w:pPr>
              <w:spacing w:after="0"/>
              <w:rPr>
                <w:b/>
                <w:sz w:val="20"/>
                <w:szCs w:val="20"/>
                <w:lang w:val="bg-BG"/>
              </w:rPr>
            </w:pPr>
            <w:r w:rsidRPr="004E0056">
              <w:rPr>
                <w:b/>
                <w:sz w:val="20"/>
                <w:szCs w:val="20"/>
                <w:lang w:val="bg-BG"/>
              </w:rPr>
              <w:t>S</w:t>
            </w:r>
          </w:p>
        </w:tc>
        <w:tc>
          <w:tcPr>
            <w:tcW w:w="244" w:type="pct"/>
            <w:vMerge w:val="restart"/>
            <w:shd w:val="clear" w:color="auto" w:fill="auto"/>
            <w:vAlign w:val="center"/>
          </w:tcPr>
          <w:p w14:paraId="264B75E8" w14:textId="77777777" w:rsidR="004E0056" w:rsidRPr="004E0056" w:rsidRDefault="004E0056" w:rsidP="004E0056">
            <w:pPr>
              <w:spacing w:after="0"/>
              <w:rPr>
                <w:b/>
                <w:sz w:val="20"/>
                <w:szCs w:val="20"/>
                <w:lang w:val="bg-BG"/>
              </w:rPr>
            </w:pPr>
            <w:r w:rsidRPr="004E0056">
              <w:rPr>
                <w:b/>
                <w:sz w:val="20"/>
                <w:szCs w:val="20"/>
                <w:lang w:val="bg-BG"/>
              </w:rPr>
              <w:t>NP</w:t>
            </w:r>
          </w:p>
        </w:tc>
        <w:tc>
          <w:tcPr>
            <w:tcW w:w="183" w:type="pct"/>
            <w:gridSpan w:val="2"/>
            <w:vMerge w:val="restart"/>
            <w:shd w:val="clear" w:color="auto" w:fill="auto"/>
            <w:vAlign w:val="center"/>
          </w:tcPr>
          <w:p w14:paraId="37F710BC" w14:textId="77777777" w:rsidR="004E0056" w:rsidRPr="004E0056" w:rsidRDefault="004E0056" w:rsidP="004E0056">
            <w:pPr>
              <w:spacing w:after="0"/>
              <w:rPr>
                <w:b/>
                <w:sz w:val="20"/>
                <w:szCs w:val="20"/>
                <w:lang w:val="bg-BG"/>
              </w:rPr>
            </w:pPr>
            <w:r w:rsidRPr="004E0056">
              <w:rPr>
                <w:b/>
                <w:sz w:val="20"/>
                <w:szCs w:val="20"/>
                <w:lang w:val="bg-BG"/>
              </w:rPr>
              <w:t>T</w:t>
            </w:r>
          </w:p>
        </w:tc>
        <w:tc>
          <w:tcPr>
            <w:tcW w:w="595" w:type="pct"/>
            <w:gridSpan w:val="2"/>
            <w:shd w:val="clear" w:color="auto" w:fill="auto"/>
            <w:vAlign w:val="center"/>
          </w:tcPr>
          <w:p w14:paraId="1C49D2C4" w14:textId="77777777" w:rsidR="004E0056" w:rsidRPr="004E0056" w:rsidRDefault="004E0056" w:rsidP="004E0056">
            <w:pPr>
              <w:spacing w:after="0"/>
              <w:rPr>
                <w:b/>
                <w:sz w:val="20"/>
                <w:szCs w:val="20"/>
                <w:lang w:val="bg-BG"/>
              </w:rPr>
            </w:pPr>
            <w:r w:rsidRPr="004E0056">
              <w:rPr>
                <w:b/>
                <w:sz w:val="20"/>
                <w:szCs w:val="20"/>
                <w:lang w:val="bg-BG"/>
              </w:rPr>
              <w:t>Size</w:t>
            </w:r>
          </w:p>
        </w:tc>
        <w:tc>
          <w:tcPr>
            <w:tcW w:w="300" w:type="pct"/>
            <w:vMerge w:val="restart"/>
            <w:shd w:val="clear" w:color="auto" w:fill="auto"/>
            <w:vAlign w:val="center"/>
          </w:tcPr>
          <w:p w14:paraId="57277435" w14:textId="77777777" w:rsidR="004E0056" w:rsidRPr="004E0056" w:rsidRDefault="004E0056" w:rsidP="004E0056">
            <w:pPr>
              <w:spacing w:after="0"/>
              <w:rPr>
                <w:b/>
                <w:sz w:val="20"/>
                <w:szCs w:val="20"/>
                <w:lang w:val="bg-BG"/>
              </w:rPr>
            </w:pPr>
            <w:r w:rsidRPr="004E0056">
              <w:rPr>
                <w:b/>
                <w:sz w:val="20"/>
                <w:szCs w:val="20"/>
                <w:lang w:val="bg-BG"/>
              </w:rPr>
              <w:t>Unit</w:t>
            </w:r>
          </w:p>
        </w:tc>
        <w:tc>
          <w:tcPr>
            <w:tcW w:w="292" w:type="pct"/>
            <w:vMerge w:val="restart"/>
            <w:shd w:val="clear" w:color="auto" w:fill="auto"/>
            <w:vAlign w:val="center"/>
          </w:tcPr>
          <w:p w14:paraId="1FA1E847" w14:textId="77777777" w:rsidR="004E0056" w:rsidRPr="004E0056" w:rsidRDefault="004E0056" w:rsidP="004E0056">
            <w:pPr>
              <w:spacing w:after="0"/>
              <w:rPr>
                <w:b/>
                <w:sz w:val="20"/>
                <w:szCs w:val="20"/>
                <w:lang w:val="bg-BG"/>
              </w:rPr>
            </w:pPr>
            <w:r w:rsidRPr="004E0056">
              <w:rPr>
                <w:b/>
                <w:sz w:val="20"/>
                <w:szCs w:val="20"/>
                <w:lang w:val="bg-BG"/>
              </w:rPr>
              <w:t>Cat.</w:t>
            </w:r>
          </w:p>
        </w:tc>
        <w:tc>
          <w:tcPr>
            <w:tcW w:w="424" w:type="pct"/>
            <w:vMerge w:val="restart"/>
            <w:shd w:val="clear" w:color="auto" w:fill="auto"/>
            <w:vAlign w:val="center"/>
          </w:tcPr>
          <w:p w14:paraId="2158A929" w14:textId="77777777" w:rsidR="004E0056" w:rsidRPr="004E0056" w:rsidRDefault="004E0056" w:rsidP="004E0056">
            <w:pPr>
              <w:spacing w:after="0"/>
              <w:rPr>
                <w:b/>
                <w:sz w:val="20"/>
                <w:szCs w:val="20"/>
                <w:lang w:val="bg-BG"/>
              </w:rPr>
            </w:pPr>
            <w:r w:rsidRPr="004E0056">
              <w:rPr>
                <w:b/>
                <w:sz w:val="20"/>
                <w:szCs w:val="20"/>
                <w:lang w:val="bg-BG"/>
              </w:rPr>
              <w:t>D.qual.</w:t>
            </w:r>
          </w:p>
        </w:tc>
        <w:tc>
          <w:tcPr>
            <w:tcW w:w="480" w:type="pct"/>
            <w:gridSpan w:val="2"/>
            <w:shd w:val="clear" w:color="auto" w:fill="auto"/>
            <w:vAlign w:val="center"/>
          </w:tcPr>
          <w:p w14:paraId="615E5AAA" w14:textId="77777777" w:rsidR="004E0056" w:rsidRPr="004E0056" w:rsidRDefault="004E0056" w:rsidP="004E0056">
            <w:pPr>
              <w:spacing w:after="0"/>
              <w:rPr>
                <w:b/>
                <w:sz w:val="20"/>
                <w:szCs w:val="20"/>
                <w:lang w:val="bg-BG"/>
              </w:rPr>
            </w:pPr>
            <w:r w:rsidRPr="004E0056">
              <w:rPr>
                <w:b/>
                <w:sz w:val="20"/>
                <w:szCs w:val="20"/>
                <w:lang w:val="bg-BG"/>
              </w:rPr>
              <w:t>A/B/C/D</w:t>
            </w:r>
          </w:p>
        </w:tc>
        <w:tc>
          <w:tcPr>
            <w:tcW w:w="974" w:type="pct"/>
            <w:gridSpan w:val="3"/>
            <w:shd w:val="clear" w:color="auto" w:fill="auto"/>
            <w:vAlign w:val="center"/>
          </w:tcPr>
          <w:p w14:paraId="7BC9249D" w14:textId="77777777" w:rsidR="004E0056" w:rsidRPr="004E0056" w:rsidRDefault="004E0056" w:rsidP="004E0056">
            <w:pPr>
              <w:spacing w:after="0"/>
              <w:rPr>
                <w:b/>
                <w:sz w:val="20"/>
                <w:szCs w:val="20"/>
                <w:lang w:val="bg-BG"/>
              </w:rPr>
            </w:pPr>
            <w:r w:rsidRPr="004E0056">
              <w:rPr>
                <w:b/>
                <w:sz w:val="20"/>
                <w:szCs w:val="20"/>
                <w:lang w:val="bg-BG"/>
              </w:rPr>
              <w:t>A/B/C</w:t>
            </w:r>
          </w:p>
        </w:tc>
      </w:tr>
      <w:tr w:rsidR="00BE5447" w:rsidRPr="004E0056" w14:paraId="1833318C" w14:textId="77777777" w:rsidTr="00BE5447">
        <w:trPr>
          <w:jc w:val="center"/>
        </w:trPr>
        <w:tc>
          <w:tcPr>
            <w:tcW w:w="188" w:type="pct"/>
            <w:vMerge/>
            <w:shd w:val="clear" w:color="auto" w:fill="auto"/>
            <w:vAlign w:val="center"/>
          </w:tcPr>
          <w:p w14:paraId="6FD225BC" w14:textId="77777777" w:rsidR="004E0056" w:rsidRPr="004E0056" w:rsidRDefault="004E0056" w:rsidP="004E0056">
            <w:pPr>
              <w:spacing w:after="0"/>
              <w:rPr>
                <w:sz w:val="20"/>
                <w:szCs w:val="20"/>
                <w:lang w:val="bg-BG"/>
              </w:rPr>
            </w:pPr>
          </w:p>
        </w:tc>
        <w:tc>
          <w:tcPr>
            <w:tcW w:w="365" w:type="pct"/>
            <w:vMerge/>
            <w:shd w:val="clear" w:color="auto" w:fill="auto"/>
            <w:vAlign w:val="center"/>
          </w:tcPr>
          <w:p w14:paraId="6BFE939B" w14:textId="77777777" w:rsidR="004E0056" w:rsidRPr="004E0056" w:rsidRDefault="004E0056" w:rsidP="004E0056">
            <w:pPr>
              <w:spacing w:after="0"/>
              <w:rPr>
                <w:sz w:val="20"/>
                <w:szCs w:val="20"/>
                <w:lang w:val="bg-BG"/>
              </w:rPr>
            </w:pPr>
          </w:p>
        </w:tc>
        <w:tc>
          <w:tcPr>
            <w:tcW w:w="788" w:type="pct"/>
            <w:vMerge/>
            <w:shd w:val="clear" w:color="auto" w:fill="auto"/>
            <w:vAlign w:val="center"/>
          </w:tcPr>
          <w:p w14:paraId="20719A52" w14:textId="77777777" w:rsidR="004E0056" w:rsidRPr="004E0056" w:rsidRDefault="004E0056" w:rsidP="004E0056">
            <w:pPr>
              <w:spacing w:after="0"/>
              <w:rPr>
                <w:sz w:val="20"/>
                <w:szCs w:val="20"/>
                <w:lang w:val="bg-BG"/>
              </w:rPr>
            </w:pPr>
          </w:p>
        </w:tc>
        <w:tc>
          <w:tcPr>
            <w:tcW w:w="166" w:type="pct"/>
            <w:vMerge/>
            <w:shd w:val="clear" w:color="auto" w:fill="auto"/>
            <w:vAlign w:val="center"/>
          </w:tcPr>
          <w:p w14:paraId="4139FCC1" w14:textId="77777777" w:rsidR="004E0056" w:rsidRPr="004E0056" w:rsidRDefault="004E0056" w:rsidP="004E0056">
            <w:pPr>
              <w:spacing w:after="0"/>
              <w:rPr>
                <w:sz w:val="20"/>
                <w:szCs w:val="20"/>
                <w:lang w:val="bg-BG"/>
              </w:rPr>
            </w:pPr>
          </w:p>
        </w:tc>
        <w:tc>
          <w:tcPr>
            <w:tcW w:w="244" w:type="pct"/>
            <w:vMerge/>
            <w:shd w:val="clear" w:color="auto" w:fill="auto"/>
            <w:vAlign w:val="center"/>
          </w:tcPr>
          <w:p w14:paraId="68A23E18" w14:textId="77777777" w:rsidR="004E0056" w:rsidRPr="004E0056" w:rsidRDefault="004E0056" w:rsidP="004E0056">
            <w:pPr>
              <w:spacing w:after="0"/>
              <w:rPr>
                <w:b/>
                <w:sz w:val="20"/>
                <w:szCs w:val="20"/>
                <w:lang w:val="bg-BG"/>
              </w:rPr>
            </w:pPr>
          </w:p>
        </w:tc>
        <w:tc>
          <w:tcPr>
            <w:tcW w:w="183" w:type="pct"/>
            <w:gridSpan w:val="2"/>
            <w:vMerge/>
            <w:shd w:val="clear" w:color="auto" w:fill="auto"/>
            <w:vAlign w:val="center"/>
          </w:tcPr>
          <w:p w14:paraId="33351196" w14:textId="77777777" w:rsidR="004E0056" w:rsidRPr="004E0056" w:rsidRDefault="004E0056" w:rsidP="004E0056">
            <w:pPr>
              <w:spacing w:after="0"/>
              <w:rPr>
                <w:b/>
                <w:sz w:val="20"/>
                <w:szCs w:val="20"/>
                <w:lang w:val="bg-BG"/>
              </w:rPr>
            </w:pPr>
          </w:p>
        </w:tc>
        <w:tc>
          <w:tcPr>
            <w:tcW w:w="289" w:type="pct"/>
            <w:shd w:val="clear" w:color="auto" w:fill="auto"/>
            <w:vAlign w:val="center"/>
          </w:tcPr>
          <w:p w14:paraId="15F06C6E" w14:textId="77777777" w:rsidR="004E0056" w:rsidRPr="004E0056" w:rsidRDefault="004E0056" w:rsidP="004E0056">
            <w:pPr>
              <w:spacing w:after="0"/>
              <w:rPr>
                <w:b/>
                <w:sz w:val="20"/>
                <w:szCs w:val="20"/>
                <w:lang w:val="bg-BG"/>
              </w:rPr>
            </w:pPr>
            <w:r w:rsidRPr="004E0056">
              <w:rPr>
                <w:b/>
                <w:sz w:val="20"/>
                <w:szCs w:val="20"/>
                <w:lang w:val="bg-BG"/>
              </w:rPr>
              <w:t>Min</w:t>
            </w:r>
          </w:p>
        </w:tc>
        <w:tc>
          <w:tcPr>
            <w:tcW w:w="306" w:type="pct"/>
            <w:shd w:val="clear" w:color="auto" w:fill="auto"/>
            <w:vAlign w:val="center"/>
          </w:tcPr>
          <w:p w14:paraId="437C6FA2" w14:textId="77777777" w:rsidR="004E0056" w:rsidRPr="004E0056" w:rsidRDefault="004E0056" w:rsidP="004E0056">
            <w:pPr>
              <w:spacing w:after="0"/>
              <w:rPr>
                <w:b/>
                <w:sz w:val="20"/>
                <w:szCs w:val="20"/>
                <w:lang w:val="bg-BG"/>
              </w:rPr>
            </w:pPr>
            <w:r w:rsidRPr="004E0056">
              <w:rPr>
                <w:b/>
                <w:sz w:val="20"/>
                <w:szCs w:val="20"/>
                <w:lang w:val="bg-BG"/>
              </w:rPr>
              <w:t>Max</w:t>
            </w:r>
          </w:p>
        </w:tc>
        <w:tc>
          <w:tcPr>
            <w:tcW w:w="300" w:type="pct"/>
            <w:vMerge/>
            <w:shd w:val="clear" w:color="auto" w:fill="auto"/>
            <w:vAlign w:val="center"/>
          </w:tcPr>
          <w:p w14:paraId="17D3721F" w14:textId="77777777" w:rsidR="004E0056" w:rsidRPr="004E0056" w:rsidRDefault="004E0056" w:rsidP="004E0056">
            <w:pPr>
              <w:spacing w:after="0"/>
              <w:rPr>
                <w:b/>
                <w:sz w:val="20"/>
                <w:szCs w:val="20"/>
                <w:lang w:val="bg-BG"/>
              </w:rPr>
            </w:pPr>
          </w:p>
        </w:tc>
        <w:tc>
          <w:tcPr>
            <w:tcW w:w="292" w:type="pct"/>
            <w:vMerge/>
            <w:shd w:val="clear" w:color="auto" w:fill="auto"/>
            <w:vAlign w:val="center"/>
          </w:tcPr>
          <w:p w14:paraId="25CDC1B1" w14:textId="77777777" w:rsidR="004E0056" w:rsidRPr="004E0056" w:rsidRDefault="004E0056" w:rsidP="004E0056">
            <w:pPr>
              <w:spacing w:after="0"/>
              <w:rPr>
                <w:b/>
                <w:sz w:val="20"/>
                <w:szCs w:val="20"/>
                <w:lang w:val="bg-BG"/>
              </w:rPr>
            </w:pPr>
          </w:p>
        </w:tc>
        <w:tc>
          <w:tcPr>
            <w:tcW w:w="424" w:type="pct"/>
            <w:vMerge/>
            <w:shd w:val="clear" w:color="auto" w:fill="auto"/>
            <w:vAlign w:val="center"/>
          </w:tcPr>
          <w:p w14:paraId="618C6024" w14:textId="77777777" w:rsidR="004E0056" w:rsidRPr="004E0056" w:rsidRDefault="004E0056" w:rsidP="004E0056">
            <w:pPr>
              <w:spacing w:after="0"/>
              <w:rPr>
                <w:b/>
                <w:sz w:val="20"/>
                <w:szCs w:val="20"/>
                <w:lang w:val="bg-BG"/>
              </w:rPr>
            </w:pPr>
          </w:p>
        </w:tc>
        <w:tc>
          <w:tcPr>
            <w:tcW w:w="480" w:type="pct"/>
            <w:gridSpan w:val="2"/>
            <w:shd w:val="clear" w:color="auto" w:fill="auto"/>
            <w:vAlign w:val="center"/>
          </w:tcPr>
          <w:p w14:paraId="615131CC" w14:textId="77777777" w:rsidR="004E0056" w:rsidRPr="004E0056" w:rsidRDefault="004E0056" w:rsidP="004E0056">
            <w:pPr>
              <w:spacing w:after="0"/>
              <w:rPr>
                <w:b/>
                <w:sz w:val="20"/>
                <w:szCs w:val="20"/>
                <w:lang w:val="bg-BG"/>
              </w:rPr>
            </w:pPr>
            <w:r w:rsidRPr="004E0056">
              <w:rPr>
                <w:b/>
                <w:sz w:val="20"/>
                <w:szCs w:val="20"/>
                <w:lang w:val="bg-BG"/>
              </w:rPr>
              <w:t>Pop.</w:t>
            </w:r>
          </w:p>
        </w:tc>
        <w:tc>
          <w:tcPr>
            <w:tcW w:w="314" w:type="pct"/>
            <w:shd w:val="clear" w:color="auto" w:fill="auto"/>
            <w:vAlign w:val="center"/>
          </w:tcPr>
          <w:p w14:paraId="02F04E75" w14:textId="77777777" w:rsidR="004E0056" w:rsidRPr="004E0056" w:rsidRDefault="004E0056" w:rsidP="004E0056">
            <w:pPr>
              <w:spacing w:after="0"/>
              <w:rPr>
                <w:b/>
                <w:sz w:val="20"/>
                <w:szCs w:val="20"/>
                <w:lang w:val="bg-BG"/>
              </w:rPr>
            </w:pPr>
            <w:r w:rsidRPr="004E0056">
              <w:rPr>
                <w:b/>
                <w:sz w:val="20"/>
                <w:szCs w:val="20"/>
                <w:lang w:val="bg-BG"/>
              </w:rPr>
              <w:t>Con.</w:t>
            </w:r>
          </w:p>
        </w:tc>
        <w:tc>
          <w:tcPr>
            <w:tcW w:w="264" w:type="pct"/>
            <w:shd w:val="clear" w:color="auto" w:fill="auto"/>
            <w:vAlign w:val="center"/>
          </w:tcPr>
          <w:p w14:paraId="57FE8ED5" w14:textId="77777777" w:rsidR="004E0056" w:rsidRPr="004E0056" w:rsidRDefault="004E0056" w:rsidP="004E0056">
            <w:pPr>
              <w:spacing w:after="0"/>
              <w:rPr>
                <w:b/>
                <w:sz w:val="20"/>
                <w:szCs w:val="20"/>
                <w:lang w:val="bg-BG"/>
              </w:rPr>
            </w:pPr>
            <w:r w:rsidRPr="004E0056">
              <w:rPr>
                <w:b/>
                <w:sz w:val="20"/>
                <w:szCs w:val="20"/>
                <w:lang w:val="bg-BG"/>
              </w:rPr>
              <w:t>Iso.</w:t>
            </w:r>
          </w:p>
        </w:tc>
        <w:tc>
          <w:tcPr>
            <w:tcW w:w="395" w:type="pct"/>
            <w:shd w:val="clear" w:color="auto" w:fill="auto"/>
            <w:vAlign w:val="center"/>
          </w:tcPr>
          <w:p w14:paraId="5BBA614A" w14:textId="77777777" w:rsidR="004E0056" w:rsidRPr="004E0056" w:rsidRDefault="004E0056" w:rsidP="004E0056">
            <w:pPr>
              <w:spacing w:after="0"/>
              <w:rPr>
                <w:b/>
                <w:sz w:val="20"/>
                <w:szCs w:val="20"/>
                <w:lang w:val="bg-BG"/>
              </w:rPr>
            </w:pPr>
            <w:r w:rsidRPr="004E0056">
              <w:rPr>
                <w:b/>
                <w:sz w:val="20"/>
                <w:szCs w:val="20"/>
                <w:lang w:val="bg-BG"/>
              </w:rPr>
              <w:t>Glo.</w:t>
            </w:r>
          </w:p>
        </w:tc>
      </w:tr>
      <w:tr w:rsidR="00BE5447" w:rsidRPr="00AC663B" w14:paraId="1D69BEB4" w14:textId="77777777" w:rsidTr="00BE5447">
        <w:trPr>
          <w:jc w:val="center"/>
        </w:trPr>
        <w:tc>
          <w:tcPr>
            <w:tcW w:w="188" w:type="pct"/>
            <w:shd w:val="clear" w:color="auto" w:fill="auto"/>
            <w:vAlign w:val="center"/>
          </w:tcPr>
          <w:p w14:paraId="7F007D48" w14:textId="77777777" w:rsidR="004E0056" w:rsidRPr="00AC663B" w:rsidRDefault="004E0056" w:rsidP="004E0056">
            <w:pPr>
              <w:spacing w:after="0"/>
              <w:rPr>
                <w:sz w:val="20"/>
                <w:szCs w:val="20"/>
                <w:lang w:val="bg-BG"/>
              </w:rPr>
            </w:pPr>
            <w:r w:rsidRPr="00AC663B">
              <w:rPr>
                <w:sz w:val="20"/>
                <w:szCs w:val="20"/>
                <w:lang w:val="bg-BG"/>
              </w:rPr>
              <w:t>В</w:t>
            </w:r>
          </w:p>
        </w:tc>
        <w:tc>
          <w:tcPr>
            <w:tcW w:w="365" w:type="pct"/>
            <w:shd w:val="clear" w:color="auto" w:fill="auto"/>
            <w:vAlign w:val="center"/>
          </w:tcPr>
          <w:p w14:paraId="50D3208D" w14:textId="46CB2216" w:rsidR="004E0056" w:rsidRPr="000E556F" w:rsidRDefault="000E556F" w:rsidP="004E0056">
            <w:pPr>
              <w:spacing w:after="0"/>
              <w:rPr>
                <w:color w:val="FF0000"/>
                <w:sz w:val="20"/>
                <w:szCs w:val="20"/>
                <w:lang w:val="bg-BG"/>
              </w:rPr>
            </w:pPr>
            <w:r w:rsidRPr="000E556F">
              <w:rPr>
                <w:color w:val="FF0000"/>
                <w:sz w:val="20"/>
                <w:szCs w:val="20"/>
                <w:lang w:val="bg-BG"/>
              </w:rPr>
              <w:t>A855</w:t>
            </w:r>
          </w:p>
        </w:tc>
        <w:tc>
          <w:tcPr>
            <w:tcW w:w="788" w:type="pct"/>
            <w:shd w:val="clear" w:color="auto" w:fill="auto"/>
            <w:vAlign w:val="center"/>
          </w:tcPr>
          <w:p w14:paraId="4E94A28E" w14:textId="036D57D1" w:rsidR="004E0056" w:rsidRPr="000E556F" w:rsidRDefault="000E556F" w:rsidP="004E0056">
            <w:pPr>
              <w:spacing w:after="0"/>
              <w:rPr>
                <w:i/>
                <w:color w:val="FF0000"/>
                <w:sz w:val="20"/>
                <w:szCs w:val="20"/>
              </w:rPr>
            </w:pPr>
            <w:r w:rsidRPr="000E556F">
              <w:rPr>
                <w:i/>
                <w:iCs/>
                <w:color w:val="FF0000"/>
                <w:sz w:val="20"/>
                <w:szCs w:val="20"/>
                <w:lang w:val="bg-BG"/>
              </w:rPr>
              <w:t>Marelca</w:t>
            </w:r>
            <w:r w:rsidR="004E0056" w:rsidRPr="000E556F">
              <w:rPr>
                <w:i/>
                <w:iCs/>
                <w:color w:val="FF0000"/>
                <w:sz w:val="20"/>
                <w:szCs w:val="20"/>
                <w:lang w:val="bg-BG"/>
              </w:rPr>
              <w:t xml:space="preserve"> </w:t>
            </w:r>
            <w:r w:rsidR="004E0056" w:rsidRPr="000E556F">
              <w:rPr>
                <w:i/>
                <w:iCs/>
                <w:color w:val="FF0000"/>
                <w:sz w:val="20"/>
                <w:szCs w:val="20"/>
              </w:rPr>
              <w:t>penelope</w:t>
            </w:r>
          </w:p>
        </w:tc>
        <w:tc>
          <w:tcPr>
            <w:tcW w:w="166" w:type="pct"/>
            <w:shd w:val="clear" w:color="auto" w:fill="auto"/>
            <w:vAlign w:val="center"/>
          </w:tcPr>
          <w:p w14:paraId="372CF98D" w14:textId="77777777" w:rsidR="004E0056" w:rsidRPr="00AC663B" w:rsidRDefault="004E0056" w:rsidP="004E0056">
            <w:pPr>
              <w:spacing w:after="0"/>
              <w:rPr>
                <w:sz w:val="20"/>
                <w:szCs w:val="20"/>
                <w:lang w:val="bg-BG"/>
              </w:rPr>
            </w:pPr>
          </w:p>
        </w:tc>
        <w:tc>
          <w:tcPr>
            <w:tcW w:w="244" w:type="pct"/>
            <w:shd w:val="clear" w:color="auto" w:fill="auto"/>
            <w:vAlign w:val="center"/>
          </w:tcPr>
          <w:p w14:paraId="536E7980" w14:textId="77777777" w:rsidR="004E0056" w:rsidRPr="00AC663B" w:rsidRDefault="004E0056" w:rsidP="004E0056">
            <w:pPr>
              <w:spacing w:after="0"/>
              <w:rPr>
                <w:sz w:val="20"/>
                <w:szCs w:val="20"/>
                <w:lang w:val="bg-BG"/>
              </w:rPr>
            </w:pPr>
          </w:p>
        </w:tc>
        <w:tc>
          <w:tcPr>
            <w:tcW w:w="183" w:type="pct"/>
            <w:gridSpan w:val="2"/>
            <w:shd w:val="clear" w:color="auto" w:fill="auto"/>
            <w:vAlign w:val="center"/>
          </w:tcPr>
          <w:p w14:paraId="50381730" w14:textId="77777777" w:rsidR="004E0056" w:rsidRPr="00AC663B" w:rsidRDefault="004E0056" w:rsidP="004E0056">
            <w:pPr>
              <w:spacing w:after="0"/>
              <w:rPr>
                <w:sz w:val="20"/>
                <w:szCs w:val="20"/>
                <w:lang w:val="bg-BG"/>
              </w:rPr>
            </w:pPr>
            <w:r w:rsidRPr="00AC663B">
              <w:rPr>
                <w:sz w:val="20"/>
                <w:szCs w:val="20"/>
                <w:lang w:val="bg-BG"/>
              </w:rPr>
              <w:t>w</w:t>
            </w:r>
          </w:p>
        </w:tc>
        <w:tc>
          <w:tcPr>
            <w:tcW w:w="289" w:type="pct"/>
            <w:shd w:val="clear" w:color="auto" w:fill="auto"/>
            <w:vAlign w:val="center"/>
          </w:tcPr>
          <w:p w14:paraId="12DE77AA" w14:textId="77777777" w:rsidR="004E0056" w:rsidRPr="00AC663B" w:rsidRDefault="004E0056" w:rsidP="004E0056">
            <w:pPr>
              <w:spacing w:after="0"/>
              <w:rPr>
                <w:sz w:val="20"/>
                <w:szCs w:val="20"/>
                <w:lang w:val="bg-BG"/>
              </w:rPr>
            </w:pPr>
          </w:p>
        </w:tc>
        <w:tc>
          <w:tcPr>
            <w:tcW w:w="306" w:type="pct"/>
            <w:shd w:val="clear" w:color="auto" w:fill="auto"/>
            <w:vAlign w:val="center"/>
          </w:tcPr>
          <w:p w14:paraId="7BA16575" w14:textId="77777777" w:rsidR="004E0056" w:rsidRPr="00AC663B" w:rsidRDefault="004E0056" w:rsidP="004E0056">
            <w:pPr>
              <w:spacing w:after="0"/>
              <w:rPr>
                <w:sz w:val="20"/>
                <w:szCs w:val="20"/>
              </w:rPr>
            </w:pPr>
            <w:r w:rsidRPr="00AC663B">
              <w:rPr>
                <w:sz w:val="20"/>
                <w:szCs w:val="20"/>
                <w:lang w:val="bg-BG"/>
              </w:rPr>
              <w:t>18</w:t>
            </w:r>
          </w:p>
        </w:tc>
        <w:tc>
          <w:tcPr>
            <w:tcW w:w="300" w:type="pct"/>
            <w:shd w:val="clear" w:color="auto" w:fill="auto"/>
            <w:vAlign w:val="center"/>
          </w:tcPr>
          <w:p w14:paraId="79BE3C40" w14:textId="77777777" w:rsidR="004E0056" w:rsidRPr="00AC663B" w:rsidRDefault="004E0056" w:rsidP="004E0056">
            <w:pPr>
              <w:spacing w:after="0"/>
              <w:rPr>
                <w:bCs/>
                <w:sz w:val="20"/>
                <w:szCs w:val="20"/>
                <w:lang w:val="bg-BG"/>
              </w:rPr>
            </w:pPr>
            <w:r w:rsidRPr="00AC663B">
              <w:rPr>
                <w:sz w:val="20"/>
                <w:szCs w:val="20"/>
                <w:lang w:val="bg-BG"/>
              </w:rPr>
              <w:t>i</w:t>
            </w:r>
          </w:p>
        </w:tc>
        <w:tc>
          <w:tcPr>
            <w:tcW w:w="292" w:type="pct"/>
            <w:shd w:val="clear" w:color="auto" w:fill="auto"/>
            <w:vAlign w:val="center"/>
          </w:tcPr>
          <w:p w14:paraId="121A621B" w14:textId="77777777" w:rsidR="004E0056" w:rsidRPr="00AC663B" w:rsidRDefault="004E0056" w:rsidP="004E0056">
            <w:pPr>
              <w:spacing w:after="0"/>
              <w:rPr>
                <w:sz w:val="20"/>
                <w:szCs w:val="20"/>
                <w:lang w:val="bg-BG"/>
              </w:rPr>
            </w:pPr>
          </w:p>
        </w:tc>
        <w:tc>
          <w:tcPr>
            <w:tcW w:w="424" w:type="pct"/>
            <w:shd w:val="clear" w:color="auto" w:fill="auto"/>
            <w:vAlign w:val="center"/>
          </w:tcPr>
          <w:p w14:paraId="19326D38" w14:textId="77777777" w:rsidR="004E0056" w:rsidRPr="00AC663B" w:rsidRDefault="004E0056" w:rsidP="004E0056">
            <w:pPr>
              <w:spacing w:after="0"/>
              <w:rPr>
                <w:sz w:val="20"/>
                <w:szCs w:val="20"/>
                <w:lang w:val="bg-BG"/>
              </w:rPr>
            </w:pPr>
            <w:r w:rsidRPr="00AC663B">
              <w:rPr>
                <w:sz w:val="20"/>
                <w:szCs w:val="20"/>
                <w:lang w:val="bg-BG"/>
              </w:rPr>
              <w:t>G</w:t>
            </w:r>
          </w:p>
        </w:tc>
        <w:tc>
          <w:tcPr>
            <w:tcW w:w="480" w:type="pct"/>
            <w:gridSpan w:val="2"/>
            <w:shd w:val="clear" w:color="auto" w:fill="auto"/>
            <w:vAlign w:val="center"/>
          </w:tcPr>
          <w:p w14:paraId="3E94B4CB" w14:textId="77777777" w:rsidR="004E0056" w:rsidRPr="00AC663B" w:rsidRDefault="004E0056" w:rsidP="004E0056">
            <w:pPr>
              <w:spacing w:after="0"/>
              <w:rPr>
                <w:sz w:val="20"/>
                <w:szCs w:val="20"/>
                <w:lang w:val="bg-BG"/>
              </w:rPr>
            </w:pPr>
            <w:r w:rsidRPr="00AC663B">
              <w:rPr>
                <w:color w:val="FF0000"/>
                <w:sz w:val="20"/>
                <w:szCs w:val="20"/>
                <w:lang w:val="bg-BG"/>
              </w:rPr>
              <w:t>C</w:t>
            </w:r>
          </w:p>
        </w:tc>
        <w:tc>
          <w:tcPr>
            <w:tcW w:w="314" w:type="pct"/>
            <w:shd w:val="clear" w:color="auto" w:fill="auto"/>
            <w:vAlign w:val="center"/>
          </w:tcPr>
          <w:p w14:paraId="69E8931B" w14:textId="77777777" w:rsidR="004E0056" w:rsidRPr="00AC663B" w:rsidRDefault="004E0056" w:rsidP="004E0056">
            <w:pPr>
              <w:spacing w:after="0"/>
              <w:rPr>
                <w:sz w:val="20"/>
                <w:szCs w:val="20"/>
                <w:lang w:val="bg-BG"/>
              </w:rPr>
            </w:pPr>
            <w:r w:rsidRPr="00AC663B">
              <w:rPr>
                <w:sz w:val="20"/>
                <w:szCs w:val="20"/>
              </w:rPr>
              <w:t>A</w:t>
            </w:r>
          </w:p>
        </w:tc>
        <w:tc>
          <w:tcPr>
            <w:tcW w:w="264" w:type="pct"/>
            <w:shd w:val="clear" w:color="auto" w:fill="auto"/>
            <w:vAlign w:val="center"/>
          </w:tcPr>
          <w:p w14:paraId="1A6057F7" w14:textId="77777777" w:rsidR="004E0056" w:rsidRPr="00AC663B" w:rsidRDefault="004E0056" w:rsidP="004E0056">
            <w:pPr>
              <w:spacing w:after="0"/>
              <w:rPr>
                <w:sz w:val="20"/>
                <w:szCs w:val="20"/>
                <w:lang w:val="bg-BG"/>
              </w:rPr>
            </w:pPr>
            <w:r w:rsidRPr="00AC663B">
              <w:rPr>
                <w:sz w:val="20"/>
                <w:szCs w:val="20"/>
                <w:lang w:val="bg-BG"/>
              </w:rPr>
              <w:t>C</w:t>
            </w:r>
          </w:p>
        </w:tc>
        <w:tc>
          <w:tcPr>
            <w:tcW w:w="395" w:type="pct"/>
            <w:shd w:val="clear" w:color="auto" w:fill="auto"/>
            <w:vAlign w:val="center"/>
          </w:tcPr>
          <w:p w14:paraId="7D1B5A72" w14:textId="77777777" w:rsidR="004E0056" w:rsidRPr="00AC663B" w:rsidRDefault="004E0056" w:rsidP="004E0056">
            <w:pPr>
              <w:spacing w:after="0"/>
              <w:rPr>
                <w:sz w:val="20"/>
                <w:szCs w:val="20"/>
                <w:lang w:val="bg-BG"/>
              </w:rPr>
            </w:pPr>
            <w:r w:rsidRPr="00AC663B">
              <w:rPr>
                <w:color w:val="FF0000"/>
                <w:sz w:val="20"/>
                <w:szCs w:val="20"/>
              </w:rPr>
              <w:t>B</w:t>
            </w:r>
          </w:p>
        </w:tc>
      </w:tr>
    </w:tbl>
    <w:p w14:paraId="0ACE0B77" w14:textId="5B99215D" w:rsidR="0070265A" w:rsidRDefault="0070265A" w:rsidP="00473F4D">
      <w:pPr>
        <w:spacing w:after="120"/>
        <w:rPr>
          <w:lang w:val="bg-BG"/>
        </w:rPr>
      </w:pPr>
    </w:p>
    <w:p w14:paraId="6605E134" w14:textId="1BB32F0A" w:rsidR="00F92CC8" w:rsidRPr="00F92CC8" w:rsidRDefault="00F92CC8" w:rsidP="00F92CC8">
      <w:pPr>
        <w:pStyle w:val="Heading1"/>
        <w:jc w:val="center"/>
        <w:rPr>
          <w:lang w:val="bg-BG"/>
        </w:rPr>
      </w:pPr>
      <w:bookmarkStart w:id="43" w:name="_Toc87115674"/>
      <w:bookmarkStart w:id="44" w:name="_Toc96961346"/>
      <w:r>
        <w:rPr>
          <w:lang w:val="bg-BG"/>
        </w:rPr>
        <w:t>Специфични цели за A889</w:t>
      </w:r>
      <w:r w:rsidRPr="00F92CC8">
        <w:rPr>
          <w:lang w:val="bg-BG"/>
        </w:rPr>
        <w:t xml:space="preserve"> </w:t>
      </w:r>
      <w:r>
        <w:rPr>
          <w:i/>
          <w:iCs/>
        </w:rPr>
        <w:t>Mareca</w:t>
      </w:r>
      <w:r w:rsidRPr="00F92CC8">
        <w:rPr>
          <w:i/>
          <w:iCs/>
          <w:lang w:val="bg-BG"/>
        </w:rPr>
        <w:t xml:space="preserve"> strepera</w:t>
      </w:r>
      <w:r w:rsidRPr="00F92CC8">
        <w:rPr>
          <w:lang w:val="bg-BG"/>
        </w:rPr>
        <w:t xml:space="preserve"> (сива патица)</w:t>
      </w:r>
      <w:bookmarkEnd w:id="43"/>
      <w:bookmarkEnd w:id="44"/>
    </w:p>
    <w:p w14:paraId="0A9D7703" w14:textId="77777777" w:rsidR="00F92CC8" w:rsidRPr="00F92CC8" w:rsidRDefault="00F92CC8" w:rsidP="00F92CC8">
      <w:pPr>
        <w:spacing w:after="120"/>
        <w:rPr>
          <w:lang w:val="bg-BG"/>
        </w:rPr>
      </w:pPr>
    </w:p>
    <w:p w14:paraId="55EB6FE0" w14:textId="4A7C26D7" w:rsidR="00F92CC8" w:rsidRPr="00251899" w:rsidRDefault="00F92CC8" w:rsidP="00251899">
      <w:pPr>
        <w:pStyle w:val="ListParagraph"/>
        <w:numPr>
          <w:ilvl w:val="0"/>
          <w:numId w:val="24"/>
        </w:numPr>
        <w:spacing w:after="120"/>
        <w:ind w:left="0"/>
        <w:rPr>
          <w:b/>
          <w:lang w:val="bg-BG"/>
        </w:rPr>
      </w:pPr>
      <w:r w:rsidRPr="00251899">
        <w:rPr>
          <w:b/>
          <w:lang w:val="bg-BG"/>
        </w:rPr>
        <w:t xml:space="preserve">Кратка </w:t>
      </w:r>
      <w:r w:rsidR="00251899" w:rsidRPr="00251899">
        <w:rPr>
          <w:b/>
          <w:lang w:val="bg-BG"/>
        </w:rPr>
        <w:t>характеристика</w:t>
      </w:r>
      <w:r w:rsidRPr="00251899">
        <w:rPr>
          <w:b/>
          <w:lang w:val="bg-BG"/>
        </w:rPr>
        <w:t xml:space="preserve"> на вида</w:t>
      </w:r>
    </w:p>
    <w:p w14:paraId="442FD0A5" w14:textId="3293B9E6" w:rsidR="00F92CC8" w:rsidRPr="00F92CC8" w:rsidRDefault="00F92CC8" w:rsidP="00707045">
      <w:pPr>
        <w:spacing w:after="120"/>
        <w:jc w:val="both"/>
        <w:rPr>
          <w:lang w:val="bg-BG"/>
        </w:rPr>
      </w:pPr>
      <w:r w:rsidRPr="00F92CC8">
        <w:rPr>
          <w:lang w:val="bg-BG"/>
        </w:rPr>
        <w:t>Дължината на тялото</w:t>
      </w:r>
      <w:r w:rsidR="0054503C">
        <w:rPr>
          <w:lang w:val="bg-BG"/>
        </w:rPr>
        <w:t xml:space="preserve">  46-56 cm, тегло  470- 1300 g</w:t>
      </w:r>
      <w:r w:rsidRPr="00F92CC8">
        <w:rPr>
          <w:lang w:val="bg-BG"/>
        </w:rPr>
        <w:t>, размах на крилата – 78-95 cm. (Svensson</w:t>
      </w:r>
      <w:r w:rsidR="0054503C">
        <w:rPr>
          <w:lang w:val="en-GB"/>
        </w:rPr>
        <w:t xml:space="preserve"> et al.,</w:t>
      </w:r>
      <w:r w:rsidRPr="00F92CC8">
        <w:rPr>
          <w:lang w:val="bg-BG"/>
        </w:rPr>
        <w:t xml:space="preserve"> 20</w:t>
      </w:r>
      <w:r w:rsidR="0054503C">
        <w:rPr>
          <w:lang w:val="en-GB"/>
        </w:rPr>
        <w:t>09</w:t>
      </w:r>
      <w:r w:rsidRPr="00F92CC8">
        <w:rPr>
          <w:lang w:val="bg-BG"/>
        </w:rPr>
        <w:t>). Налице е ясен полов диморфизъм.</w:t>
      </w:r>
      <w:r w:rsidR="0054503C">
        <w:rPr>
          <w:lang w:val="en-GB"/>
        </w:rPr>
        <w:t xml:space="preserve"> </w:t>
      </w:r>
      <w:r w:rsidRPr="00F92CC8">
        <w:rPr>
          <w:lang w:val="bg-BG"/>
        </w:rPr>
        <w:t>При мъжкия оперението е сиво, със сивокафява глава и черна опашка. Крилното огледало е съчетание на черно,</w:t>
      </w:r>
      <w:r w:rsidR="0054503C">
        <w:rPr>
          <w:lang w:val="en-GB"/>
        </w:rPr>
        <w:t xml:space="preserve"> </w:t>
      </w:r>
      <w:r w:rsidRPr="00F92CC8">
        <w:rPr>
          <w:lang w:val="bg-BG"/>
        </w:rPr>
        <w:t>бяло и ръждиво. Клюнът е тъмносив, а краката жълти. Женската е със защитно кафеникаво оперение. Формира малобройни ята през прелета и зимата. Защитен вид,</w:t>
      </w:r>
      <w:r w:rsidR="0054503C">
        <w:rPr>
          <w:lang w:val="en-GB"/>
        </w:rPr>
        <w:t xml:space="preserve"> </w:t>
      </w:r>
      <w:r w:rsidRPr="00F92CC8">
        <w:rPr>
          <w:lang w:val="bg-BG"/>
        </w:rPr>
        <w:t xml:space="preserve">включен в Червената книга на България. </w:t>
      </w:r>
    </w:p>
    <w:p w14:paraId="796435D6" w14:textId="77777777" w:rsidR="00F92CC8" w:rsidRPr="00F92CC8" w:rsidRDefault="00F92CC8" w:rsidP="00707045">
      <w:pPr>
        <w:spacing w:after="120"/>
        <w:jc w:val="both"/>
        <w:rPr>
          <w:i/>
          <w:lang w:val="bg-BG"/>
        </w:rPr>
      </w:pPr>
      <w:r w:rsidRPr="00F92CC8">
        <w:rPr>
          <w:i/>
          <w:lang w:val="bg-BG"/>
        </w:rPr>
        <w:t>Характер на пребиваване в страната</w:t>
      </w:r>
    </w:p>
    <w:p w14:paraId="1472422A" w14:textId="65E65429" w:rsidR="00F92CC8" w:rsidRPr="00F92CC8" w:rsidRDefault="00F92CC8" w:rsidP="00707045">
      <w:pPr>
        <w:spacing w:after="120"/>
        <w:jc w:val="both"/>
        <w:rPr>
          <w:lang w:val="bg-BG"/>
        </w:rPr>
      </w:pPr>
      <w:r w:rsidRPr="00F92CC8">
        <w:rPr>
          <w:lang w:val="bg-BG"/>
        </w:rPr>
        <w:t>Сивата патица у нас е гнездещ, постоянен вид,</w:t>
      </w:r>
      <w:r w:rsidR="0054503C">
        <w:rPr>
          <w:lang w:val="en-GB"/>
        </w:rPr>
        <w:t xml:space="preserve"> </w:t>
      </w:r>
      <w:r w:rsidRPr="00F92CC8">
        <w:rPr>
          <w:lang w:val="bg-BG"/>
        </w:rPr>
        <w:t>а също преминаващ по време на миграция и зимуващ. След гнездовия период местните птици формират големи ята и се концентрират на недостъпни места за линеене –например по влажните зони около р.</w:t>
      </w:r>
      <w:r w:rsidR="0054503C">
        <w:rPr>
          <w:lang w:val="en-GB"/>
        </w:rPr>
        <w:t xml:space="preserve"> </w:t>
      </w:r>
      <w:r w:rsidRPr="00F92CC8">
        <w:rPr>
          <w:lang w:val="bg-BG"/>
        </w:rPr>
        <w:t>Дунав. През есента и зимата ята от този вид,</w:t>
      </w:r>
      <w:r w:rsidR="0054503C">
        <w:rPr>
          <w:lang w:val="en-GB"/>
        </w:rPr>
        <w:t xml:space="preserve"> </w:t>
      </w:r>
      <w:r w:rsidRPr="00F92CC8">
        <w:rPr>
          <w:lang w:val="bg-BG"/>
        </w:rPr>
        <w:t>често смесени</w:t>
      </w:r>
      <w:r w:rsidR="0054503C">
        <w:rPr>
          <w:lang w:val="bg-BG"/>
        </w:rPr>
        <w:t xml:space="preserve"> с други видове патици,</w:t>
      </w:r>
      <w:r w:rsidRPr="00F92CC8">
        <w:rPr>
          <w:lang w:val="bg-BG"/>
        </w:rPr>
        <w:t xml:space="preserve"> долитат от по-северни популации. Ятата на сивата патица у нас рядко надхвърлят 50 екз.</w:t>
      </w:r>
      <w:r w:rsidRPr="00F92CC8">
        <w:rPr>
          <w:lang w:val="en-GB"/>
        </w:rPr>
        <w:t xml:space="preserve"> </w:t>
      </w:r>
      <w:r w:rsidRPr="00F92CC8">
        <w:rPr>
          <w:lang w:val="bg-BG"/>
        </w:rPr>
        <w:t xml:space="preserve">Пролетната миграция е от края на февруари до края на април. Есенната миграция е от началото на септември до ноември.  </w:t>
      </w:r>
    </w:p>
    <w:p w14:paraId="7E60FCA0" w14:textId="77777777" w:rsidR="00F92CC8" w:rsidRPr="00F92CC8" w:rsidRDefault="00F92CC8" w:rsidP="00707045">
      <w:pPr>
        <w:spacing w:after="120"/>
        <w:jc w:val="both"/>
        <w:rPr>
          <w:i/>
          <w:lang w:val="bg-BG"/>
        </w:rPr>
      </w:pPr>
      <w:r w:rsidRPr="00F92CC8">
        <w:rPr>
          <w:i/>
          <w:lang w:val="bg-BG"/>
        </w:rPr>
        <w:t>Характерно местообитание</w:t>
      </w:r>
    </w:p>
    <w:p w14:paraId="69C88F3E" w14:textId="77777777" w:rsidR="00F92CC8" w:rsidRPr="00F92CC8" w:rsidRDefault="00F92CC8" w:rsidP="00707045">
      <w:pPr>
        <w:spacing w:after="120"/>
        <w:jc w:val="both"/>
        <w:rPr>
          <w:lang w:val="bg-BG"/>
        </w:rPr>
      </w:pPr>
      <w:r w:rsidRPr="00F92CC8">
        <w:rPr>
          <w:lang w:val="bg-BG"/>
        </w:rPr>
        <w:lastRenderedPageBreak/>
        <w:t>Гнездовото местообитание на сивата патица е водната растителност (тръстика, папур, камъш) в и по периферията на блата, езера,</w:t>
      </w:r>
      <w:r w:rsidRPr="00F92CC8">
        <w:rPr>
          <w:lang w:val="en-GB"/>
        </w:rPr>
        <w:t xml:space="preserve"> </w:t>
      </w:r>
      <w:r w:rsidRPr="00F92CC8">
        <w:rPr>
          <w:lang w:val="bg-BG"/>
        </w:rPr>
        <w:t>малки обрасли с водна растителност язовири и рибарници. Често гнезди и в наводнени върбалаци и затони по дунавските острови.</w:t>
      </w:r>
    </w:p>
    <w:p w14:paraId="4E2C26F2" w14:textId="77777777" w:rsidR="00F92CC8" w:rsidRPr="00F92CC8" w:rsidRDefault="00F92CC8" w:rsidP="00707045">
      <w:pPr>
        <w:spacing w:after="120"/>
        <w:jc w:val="both"/>
        <w:rPr>
          <w:lang w:val="bg-BG"/>
        </w:rPr>
      </w:pPr>
      <w:r w:rsidRPr="00F92CC8">
        <w:rPr>
          <w:lang w:val="bg-BG"/>
        </w:rPr>
        <w:t>По време на миграция и зимуване се среща във всякакви типове влажни зони,</w:t>
      </w:r>
      <w:r w:rsidRPr="00F92CC8">
        <w:rPr>
          <w:lang w:val="en-GB"/>
        </w:rPr>
        <w:t xml:space="preserve"> </w:t>
      </w:r>
      <w:r w:rsidRPr="00F92CC8">
        <w:rPr>
          <w:lang w:val="bg-BG"/>
        </w:rPr>
        <w:t>но главно в плитководни участъци на р.</w:t>
      </w:r>
      <w:r w:rsidRPr="00F92CC8">
        <w:rPr>
          <w:lang w:val="en-GB"/>
        </w:rPr>
        <w:t xml:space="preserve"> </w:t>
      </w:r>
      <w:r w:rsidRPr="00F92CC8">
        <w:rPr>
          <w:lang w:val="bg-BG"/>
        </w:rPr>
        <w:t>Дунав, в сладководни езера, блата, мочурища, големи язовири, в лагуни, в бракични и дори солени езера. Подходящи местообитания са 91F0, 91E0, 92A0, 3140, 3150 , 3260 и 3270 според Директивата за хaбитатите (Кавръкова и др.</w:t>
      </w:r>
      <w:r w:rsidRPr="00F92CC8">
        <w:rPr>
          <w:lang w:val="en-GB"/>
        </w:rPr>
        <w:t>,</w:t>
      </w:r>
      <w:r w:rsidRPr="00F92CC8">
        <w:rPr>
          <w:lang w:val="bg-BG"/>
        </w:rPr>
        <w:t xml:space="preserve"> 2005).</w:t>
      </w:r>
    </w:p>
    <w:p w14:paraId="0EDF018F" w14:textId="77777777" w:rsidR="00F92CC8" w:rsidRPr="00F92CC8" w:rsidRDefault="00F92CC8" w:rsidP="00F92CC8">
      <w:pPr>
        <w:spacing w:after="120"/>
        <w:rPr>
          <w:i/>
          <w:lang w:val="bg-BG"/>
        </w:rPr>
      </w:pPr>
      <w:r w:rsidRPr="00F92CC8">
        <w:rPr>
          <w:i/>
          <w:lang w:val="bg-BG"/>
        </w:rPr>
        <w:t>Хранене</w:t>
      </w:r>
    </w:p>
    <w:p w14:paraId="1C4B9727" w14:textId="5DB788D9" w:rsidR="00F92CC8" w:rsidRPr="00F92CC8" w:rsidRDefault="00F92CC8" w:rsidP="00707045">
      <w:pPr>
        <w:spacing w:after="120"/>
        <w:jc w:val="both"/>
        <w:rPr>
          <w:lang w:val="bg-BG"/>
        </w:rPr>
      </w:pPr>
      <w:r w:rsidRPr="00F92CC8">
        <w:rPr>
          <w:lang w:val="bg-BG"/>
        </w:rPr>
        <w:t>Сивата патица се храни с растителна храна – водорасли, зелени части и корени на различни видове висши водни растения, а понякога и трева, поници на пшеница и други култури, които намира покрай водоемите. Понякога отнема храна на други видове  - лиски,</w:t>
      </w:r>
      <w:r w:rsidRPr="00F92CC8">
        <w:rPr>
          <w:lang w:val="en-GB"/>
        </w:rPr>
        <w:t xml:space="preserve"> </w:t>
      </w:r>
      <w:r w:rsidRPr="00F92CC8">
        <w:rPr>
          <w:lang w:val="bg-BG"/>
        </w:rPr>
        <w:t>червеноклюни потапници, звънарки. Животинска храна –водни безгръбначни - ядат само в някои случаи малките до 3 седмична възраст (</w:t>
      </w:r>
      <w:r w:rsidR="00251899">
        <w:rPr>
          <w:lang w:val="en-GB"/>
        </w:rPr>
        <w:t>BWPi, 2006</w:t>
      </w:r>
      <w:r w:rsidRPr="00F92CC8">
        <w:rPr>
          <w:lang w:val="bg-BG"/>
        </w:rPr>
        <w:t>).</w:t>
      </w:r>
    </w:p>
    <w:p w14:paraId="1AF28298" w14:textId="77777777" w:rsidR="00F92CC8" w:rsidRPr="00251899" w:rsidRDefault="00F92CC8" w:rsidP="00251899">
      <w:pPr>
        <w:pStyle w:val="ListParagraph"/>
        <w:numPr>
          <w:ilvl w:val="0"/>
          <w:numId w:val="24"/>
        </w:numPr>
        <w:spacing w:after="120"/>
        <w:ind w:left="0"/>
        <w:rPr>
          <w:b/>
          <w:lang w:val="bg-BG"/>
        </w:rPr>
      </w:pPr>
      <w:r w:rsidRPr="00251899">
        <w:rPr>
          <w:b/>
          <w:lang w:val="bg-BG"/>
        </w:rPr>
        <w:t>Разпространение, природозащитно състояние и тенденции в популацията на вида на национално ниво</w:t>
      </w:r>
    </w:p>
    <w:p w14:paraId="6488C95F" w14:textId="694438B5" w:rsidR="00F92CC8" w:rsidRPr="00F92CC8" w:rsidRDefault="00F92CC8" w:rsidP="00707045">
      <w:pPr>
        <w:spacing w:after="120"/>
        <w:jc w:val="both"/>
        <w:rPr>
          <w:lang w:val="bg-BG"/>
        </w:rPr>
      </w:pPr>
      <w:r w:rsidRPr="00F92CC8">
        <w:rPr>
          <w:lang w:val="bg-BG"/>
        </w:rPr>
        <w:t>Като гнездящ вид е малочислен, разпространен у нас само в крайдунавските влажни зони,</w:t>
      </w:r>
      <w:r w:rsidRPr="00F92CC8">
        <w:rPr>
          <w:lang w:val="en-GB"/>
        </w:rPr>
        <w:t xml:space="preserve"> </w:t>
      </w:r>
      <w:r w:rsidRPr="00F92CC8">
        <w:rPr>
          <w:lang w:val="bg-BG"/>
        </w:rPr>
        <w:t>по дунавските острови, в някои крайморски езера,</w:t>
      </w:r>
      <w:r w:rsidRPr="00F92CC8">
        <w:rPr>
          <w:lang w:val="en-GB"/>
        </w:rPr>
        <w:t xml:space="preserve"> </w:t>
      </w:r>
      <w:r w:rsidRPr="00F92CC8">
        <w:rPr>
          <w:lang w:val="bg-BG"/>
        </w:rPr>
        <w:t>в Драгоманското блато и в редица язовири в Горнотракийската низина (Янков отг. ред.</w:t>
      </w:r>
      <w:r w:rsidR="00251899">
        <w:rPr>
          <w:lang w:val="en-GB"/>
        </w:rPr>
        <w:t>,</w:t>
      </w:r>
      <w:r w:rsidRPr="00F92CC8">
        <w:rPr>
          <w:lang w:val="bg-BG"/>
        </w:rPr>
        <w:t xml:space="preserve"> 2007; Shurulinkov et al. 2019а). По-рядко, отделни двойки гнездят нередовно и в някои язовири в Дунавската равнина. В крайдунавските влажни зони за периода 2006 – 2014 г. числеността е определена на 30-51 двойки (Shurulinkov et al. 2019</w:t>
      </w:r>
      <w:r w:rsidR="00342B68">
        <w:rPr>
          <w:lang w:val="en-GB"/>
        </w:rPr>
        <w:t>a</w:t>
      </w:r>
      <w:r w:rsidRPr="00F92CC8">
        <w:rPr>
          <w:lang w:val="bg-BG"/>
        </w:rPr>
        <w:t>). В източната част на Горнотракийската низина (без крайморските водоеми) са установени да гнездят 15-30 двойки (Даскалова и др., 2020). Според Червената книга на България у нас гнездят 30-50 двойки с тенденция за намаление (Големански гл. ред., 2015). Тази численост както се вижда от представените по-нови данни вече не е актуална и е силно занижена.</w:t>
      </w:r>
    </w:p>
    <w:p w14:paraId="6EA23EA4" w14:textId="77777777" w:rsidR="00F92CC8" w:rsidRPr="00F92CC8" w:rsidRDefault="00F92CC8" w:rsidP="00707045">
      <w:pPr>
        <w:spacing w:after="120"/>
        <w:jc w:val="both"/>
        <w:rPr>
          <w:lang w:val="bg-BG"/>
        </w:rPr>
      </w:pPr>
      <w:r w:rsidRPr="00F92CC8">
        <w:rPr>
          <w:lang w:val="bg-BG"/>
        </w:rPr>
        <w:t>Според Докладването по чл.12 от 2019 г., гнездовата популация се оценява на 80 - 120 двойки със стабилна тенденция. Тази численост според нас правилно отразява размера на популацията у нас. Наличните данни обаче показват, че числеността и разпространението, поне в краткосрочен план (2000-2018 г.) имат положителна тенденция.</w:t>
      </w:r>
    </w:p>
    <w:p w14:paraId="614A0074" w14:textId="77777777" w:rsidR="00F92CC8" w:rsidRPr="00F92CC8" w:rsidRDefault="00F92CC8" w:rsidP="00707045">
      <w:pPr>
        <w:spacing w:after="120"/>
        <w:jc w:val="both"/>
        <w:rPr>
          <w:lang w:val="bg-BG"/>
        </w:rPr>
      </w:pPr>
      <w:r w:rsidRPr="00F92CC8">
        <w:rPr>
          <w:lang w:val="bg-BG"/>
        </w:rPr>
        <w:t>Сивата патица зимува в цялата страна. Зимните концентрации дори в големите езера рядко надхвърлят 100 екз. Зимува редовно в Бургаските езера, Варненското и Белославското езеро, езерата Шабленско и Дуранкулашко, в много и язовирите във вътрешността на страната. Числеността на зимуващите у нас сиви патици според Докладването по чл.12 е между 160 и 660 екз. Няма ясна тенденция, числеността е флуктуираща.</w:t>
      </w:r>
    </w:p>
    <w:p w14:paraId="6F004B1D" w14:textId="0F3637CE" w:rsidR="00F92CC8" w:rsidRPr="00F92CC8" w:rsidRDefault="00F92CC8" w:rsidP="00707045">
      <w:pPr>
        <w:spacing w:after="120"/>
        <w:jc w:val="both"/>
        <w:rPr>
          <w:lang w:val="bg-BG"/>
        </w:rPr>
      </w:pPr>
      <w:r w:rsidRPr="00F92CC8">
        <w:rPr>
          <w:lang w:val="bg-BG"/>
        </w:rPr>
        <w:t xml:space="preserve">По време на миграция сивите патици преминават над цялата страна, като най-висока численост имат по Черноморието и по р. Дунав. Според Докладването по чл.12 от 2019 г., миграционната численост на вида е в рамките на 40-800 eкз. Специални проучвания по този въпрос не са публикувани. През лятото концентрациите на линеещите сиви патици в крайдунавски </w:t>
      </w:r>
      <w:r w:rsidR="00342B68" w:rsidRPr="00F92CC8">
        <w:rPr>
          <w:lang w:val="bg-BG"/>
        </w:rPr>
        <w:t>влажни</w:t>
      </w:r>
      <w:r w:rsidRPr="00F92CC8">
        <w:rPr>
          <w:lang w:val="bg-BG"/>
        </w:rPr>
        <w:t xml:space="preserve"> зони дост</w:t>
      </w:r>
      <w:r w:rsidR="00342B68">
        <w:rPr>
          <w:lang w:val="bg-BG"/>
        </w:rPr>
        <w:t>игат няколкостотин екземпляра.</w:t>
      </w:r>
    </w:p>
    <w:p w14:paraId="794E83BA" w14:textId="77777777" w:rsidR="00F92CC8" w:rsidRPr="00F92CC8" w:rsidRDefault="00F92CC8" w:rsidP="00707045">
      <w:pPr>
        <w:spacing w:after="120"/>
        <w:jc w:val="both"/>
        <w:rPr>
          <w:lang w:val="bg-BG"/>
        </w:rPr>
      </w:pPr>
      <w:r w:rsidRPr="00F92CC8">
        <w:rPr>
          <w:lang w:val="bg-BG"/>
        </w:rPr>
        <w:lastRenderedPageBreak/>
        <w:t>В Червената книга (Големански гл. ред., 2015) като заплахи за сивата патица са посочени  унищожаването на местообитания и безпокойството по време на гнездовия сезон. Действително много от ценните местообитания на вида покрай Дунав понастоящм са унищожени или са в твърде незадоволително състояние - рибарници Мечка, рибарници Орсоя и др. Там осушаването на водоемите, липсата на връзка с р. Дунав и постоянните палежи на тръстиката са довели до пълна деградация на местообианията за вида. Друг негативен фактор е незаконния отстрел на вида. Сечта на дървета по дунавските острови и покрай затоните също въздейства негативно върху гнездовата популация на сивата патица.</w:t>
      </w:r>
    </w:p>
    <w:p w14:paraId="542081DC" w14:textId="77777777" w:rsidR="00F92CC8" w:rsidRPr="00F92CC8" w:rsidRDefault="00F92CC8" w:rsidP="00707045">
      <w:pPr>
        <w:spacing w:after="120"/>
        <w:jc w:val="both"/>
        <w:rPr>
          <w:lang w:val="bg-BG"/>
        </w:rPr>
      </w:pPr>
      <w:r w:rsidRPr="00F92CC8">
        <w:rPr>
          <w:lang w:val="bg-BG"/>
        </w:rPr>
        <w:t>При Докладването по чл.12 единствената посочена заплахa за гнездовата популация на вида е модификацията на водния режим на влажните зони. За зимуващата популация са посочени замърсяването на водите,</w:t>
      </w:r>
      <w:r w:rsidRPr="00F92CC8">
        <w:rPr>
          <w:lang w:val="en-GB"/>
        </w:rPr>
        <w:t xml:space="preserve"> </w:t>
      </w:r>
      <w:r w:rsidRPr="00F92CC8">
        <w:rPr>
          <w:lang w:val="bg-BG"/>
        </w:rPr>
        <w:t>добива на нефт и газ и промяната предназначението на земите.</w:t>
      </w:r>
    </w:p>
    <w:p w14:paraId="7E22C888" w14:textId="0FEAC7A8" w:rsidR="00F92CC8" w:rsidRPr="00B80B41" w:rsidRDefault="00F92CC8" w:rsidP="00B80B41">
      <w:pPr>
        <w:pStyle w:val="ListParagraph"/>
        <w:numPr>
          <w:ilvl w:val="0"/>
          <w:numId w:val="24"/>
        </w:numPr>
        <w:spacing w:after="120"/>
        <w:ind w:left="0"/>
        <w:rPr>
          <w:b/>
          <w:lang w:val="bg-BG"/>
        </w:rPr>
      </w:pPr>
      <w:r w:rsidRPr="00B80B41">
        <w:rPr>
          <w:b/>
          <w:lang w:val="bg-BG"/>
        </w:rPr>
        <w:t xml:space="preserve">Състояние в СЗЗ </w:t>
      </w:r>
      <w:r w:rsidR="00D10196" w:rsidRPr="00473F4D">
        <w:rPr>
          <w:b/>
          <w:lang w:val="bg-BG"/>
        </w:rPr>
        <w:t>BG0002091</w:t>
      </w:r>
      <w:r w:rsidR="00D10196" w:rsidRPr="00B80B41">
        <w:rPr>
          <w:b/>
          <w:lang w:val="bg-BG"/>
        </w:rPr>
        <w:t xml:space="preserve"> </w:t>
      </w:r>
      <w:r w:rsidRPr="00B80B41">
        <w:rPr>
          <w:b/>
          <w:lang w:val="bg-BG"/>
        </w:rPr>
        <w:t xml:space="preserve">„Остров Лакът“ </w:t>
      </w:r>
    </w:p>
    <w:p w14:paraId="17741407" w14:textId="7EE07ED4" w:rsidR="00F92CC8" w:rsidRPr="00F92CC8" w:rsidRDefault="00F92CC8" w:rsidP="00707045">
      <w:pPr>
        <w:spacing w:after="120"/>
        <w:jc w:val="both"/>
        <w:rPr>
          <w:lang w:val="bg-BG"/>
        </w:rPr>
      </w:pPr>
      <w:r w:rsidRPr="00F92CC8">
        <w:rPr>
          <w:lang w:val="bg-BG"/>
        </w:rPr>
        <w:t xml:space="preserve">Според </w:t>
      </w:r>
      <w:r w:rsidR="006C6AD3">
        <w:rPr>
          <w:lang w:val="bg-BG"/>
        </w:rPr>
        <w:t>СФД</w:t>
      </w:r>
      <w:r w:rsidRPr="00F92CC8">
        <w:rPr>
          <w:lang w:val="bg-BG"/>
        </w:rPr>
        <w:t xml:space="preserve"> на зоната сивата патица е зимуващ вид с численост 4 екз. Тази численост представлява 0,</w:t>
      </w:r>
      <w:r w:rsidRPr="00F92CC8">
        <w:t>98</w:t>
      </w:r>
      <w:r w:rsidRPr="00F92CC8">
        <w:rPr>
          <w:lang w:val="bg-BG"/>
        </w:rPr>
        <w:t xml:space="preserve">% от националната зимуваща популация. Оценката в </w:t>
      </w:r>
      <w:r w:rsidR="006C6AD3">
        <w:rPr>
          <w:lang w:val="bg-BG"/>
        </w:rPr>
        <w:t>СФД</w:t>
      </w:r>
      <w:r w:rsidRPr="00F92CC8">
        <w:rPr>
          <w:lang w:val="bg-BG"/>
        </w:rPr>
        <w:t xml:space="preserve"> за значимост на популацията е „С“.</w:t>
      </w:r>
      <w:r w:rsidRPr="00F92CC8">
        <w:rPr>
          <w:lang w:val="en-GB"/>
        </w:rPr>
        <w:t xml:space="preserve"> </w:t>
      </w:r>
      <w:r w:rsidRPr="00F92CC8">
        <w:rPr>
          <w:lang w:val="bg-BG"/>
        </w:rPr>
        <w:t>Опазването на вида е отлично (оценка „</w:t>
      </w:r>
      <w:r w:rsidRPr="00F92CC8">
        <w:t>A</w:t>
      </w:r>
      <w:r w:rsidRPr="00F92CC8">
        <w:rPr>
          <w:lang w:val="bg-BG"/>
        </w:rPr>
        <w:t>“), популацията не е изолирана в рамките на разширен ареал (оценка „С“). Общата оценка на стойността на зоната за съхранение на вида е „С“.</w:t>
      </w:r>
    </w:p>
    <w:p w14:paraId="5B310584" w14:textId="77777777" w:rsidR="00F92CC8" w:rsidRPr="00B80B41" w:rsidRDefault="00F92CC8" w:rsidP="00B80B41">
      <w:pPr>
        <w:pStyle w:val="ListParagraph"/>
        <w:numPr>
          <w:ilvl w:val="0"/>
          <w:numId w:val="24"/>
        </w:numPr>
        <w:spacing w:after="120"/>
        <w:ind w:left="0"/>
        <w:rPr>
          <w:b/>
          <w:bCs/>
          <w:lang w:val="bg-BG"/>
        </w:rPr>
      </w:pPr>
      <w:r w:rsidRPr="00B80B41">
        <w:rPr>
          <w:b/>
          <w:bCs/>
          <w:lang w:val="bg-BG"/>
        </w:rPr>
        <w:t>Анализ на наличната информация</w:t>
      </w:r>
    </w:p>
    <w:p w14:paraId="02AD82E8" w14:textId="528766D2" w:rsidR="00F92CC8" w:rsidRPr="00F92CC8" w:rsidRDefault="00F92CC8" w:rsidP="00707045">
      <w:pPr>
        <w:spacing w:after="120"/>
        <w:jc w:val="both"/>
        <w:rPr>
          <w:lang w:val="bg-BG"/>
        </w:rPr>
      </w:pPr>
      <w:r w:rsidRPr="00F92CC8">
        <w:rPr>
          <w:lang w:val="bg-BG"/>
        </w:rPr>
        <w:t>През зимата сивата патица се наблюдава сравнително редовно по р. Дунав,</w:t>
      </w:r>
      <w:r w:rsidR="0022281E">
        <w:rPr>
          <w:lang w:val="en-GB"/>
        </w:rPr>
        <w:t xml:space="preserve"> </w:t>
      </w:r>
      <w:r w:rsidRPr="00F92CC8">
        <w:rPr>
          <w:lang w:val="bg-BG"/>
        </w:rPr>
        <w:t>но е малобройна. Най-често се срещат ята по 5-10 екз.,</w:t>
      </w:r>
      <w:r w:rsidR="0022281E">
        <w:rPr>
          <w:lang w:val="en-GB"/>
        </w:rPr>
        <w:t xml:space="preserve"> </w:t>
      </w:r>
      <w:r w:rsidRPr="00F92CC8">
        <w:rPr>
          <w:lang w:val="bg-BG"/>
        </w:rPr>
        <w:t>рядко по-големи. Ято от 21 екз. е наблюдавано на 11.01.2020 г. в Дунав срещу устието на р.</w:t>
      </w:r>
      <w:r w:rsidR="0022281E">
        <w:rPr>
          <w:lang w:val="en-GB"/>
        </w:rPr>
        <w:t xml:space="preserve"> </w:t>
      </w:r>
      <w:r w:rsidRPr="00F92CC8">
        <w:rPr>
          <w:lang w:val="bg-BG"/>
        </w:rPr>
        <w:t>Янтра. През януари 2019 г. по целия български участък на р.</w:t>
      </w:r>
      <w:r w:rsidR="0022281E">
        <w:rPr>
          <w:lang w:val="en-GB"/>
        </w:rPr>
        <w:t xml:space="preserve"> </w:t>
      </w:r>
      <w:r w:rsidRPr="00F92CC8">
        <w:rPr>
          <w:lang w:val="bg-BG"/>
        </w:rPr>
        <w:t xml:space="preserve">Дунав са установени само 6 сиви патици, а през януари 2020 г. са преброени 29 птици в 3 локалитета. Необходими са специализирани проучвания през есента, зимата и пролетта за установяване на честотата на срещаемост и броя на зимуващите и мигриращи сиви патици в зоната. </w:t>
      </w:r>
    </w:p>
    <w:p w14:paraId="5583AB9D" w14:textId="1A240CDC" w:rsidR="00F92CC8" w:rsidRPr="00F92CC8" w:rsidRDefault="00F92CC8" w:rsidP="00707045">
      <w:pPr>
        <w:spacing w:after="120"/>
        <w:jc w:val="both"/>
        <w:rPr>
          <w:lang w:val="bg-BG"/>
        </w:rPr>
      </w:pPr>
      <w:r w:rsidRPr="00F92CC8">
        <w:rPr>
          <w:lang w:val="bg-BG"/>
        </w:rPr>
        <w:t>При проучванията през 2021 г. сивата патица беше установена в зоната само през гнездовия период.</w:t>
      </w:r>
      <w:r w:rsidR="0022281E">
        <w:rPr>
          <w:lang w:val="en-GB"/>
        </w:rPr>
        <w:t xml:space="preserve"> </w:t>
      </w:r>
      <w:r w:rsidRPr="00F92CC8">
        <w:rPr>
          <w:lang w:val="bg-BG"/>
        </w:rPr>
        <w:t>На 29.05.2021 една сива патица е наблюдавана в реката до о.</w:t>
      </w:r>
      <w:r w:rsidR="001E7F7D">
        <w:rPr>
          <w:lang w:val="en-GB"/>
        </w:rPr>
        <w:t xml:space="preserve"> </w:t>
      </w:r>
      <w:r w:rsidRPr="00F92CC8">
        <w:rPr>
          <w:lang w:val="bg-BG"/>
        </w:rPr>
        <w:t>Лакът.</w:t>
      </w:r>
      <w:r w:rsidR="001E7F7D">
        <w:rPr>
          <w:lang w:val="en-GB"/>
        </w:rPr>
        <w:t xml:space="preserve"> </w:t>
      </w:r>
      <w:r w:rsidR="001E7F7D">
        <w:rPr>
          <w:lang w:val="bg-BG"/>
        </w:rPr>
        <w:t>Нa 16.06.2021 двойка е наблю</w:t>
      </w:r>
      <w:r w:rsidRPr="00F92CC8">
        <w:rPr>
          <w:lang w:val="bg-BG"/>
        </w:rPr>
        <w:t>давана между о.</w:t>
      </w:r>
      <w:r w:rsidR="001E7F7D">
        <w:rPr>
          <w:lang w:val="bg-BG"/>
        </w:rPr>
        <w:t xml:space="preserve"> </w:t>
      </w:r>
      <w:r w:rsidRPr="00F92CC8">
        <w:rPr>
          <w:lang w:val="bg-BG"/>
        </w:rPr>
        <w:t>Палец и о</w:t>
      </w:r>
      <w:r w:rsidR="001E7F7D">
        <w:rPr>
          <w:lang w:val="bg-BG"/>
        </w:rPr>
        <w:t xml:space="preserve"> </w:t>
      </w:r>
      <w:r w:rsidRPr="00F92CC8">
        <w:rPr>
          <w:lang w:val="bg-BG"/>
        </w:rPr>
        <w:t xml:space="preserve">.Лакът. Още през 2001 г. две двойки сиви патици са били наблюдавани на различни места в Никополските острови /в сегашната територия на зоната/ </w:t>
      </w:r>
      <w:r w:rsidRPr="00F92CC8">
        <w:t>(</w:t>
      </w:r>
      <w:r w:rsidRPr="00F92CC8">
        <w:rPr>
          <w:lang w:val="bg-BG"/>
        </w:rPr>
        <w:t>Шурулинков и др.</w:t>
      </w:r>
      <w:r w:rsidR="001E7F7D">
        <w:rPr>
          <w:lang w:val="bg-BG"/>
        </w:rPr>
        <w:t xml:space="preserve">, </w:t>
      </w:r>
      <w:r w:rsidRPr="00F92CC8">
        <w:rPr>
          <w:lang w:val="bg-BG"/>
        </w:rPr>
        <w:t>2005</w:t>
      </w:r>
      <w:r w:rsidRPr="00F92CC8">
        <w:t>)</w:t>
      </w:r>
      <w:r w:rsidRPr="00F92CC8">
        <w:rPr>
          <w:lang w:val="bg-BG"/>
        </w:rPr>
        <w:t>. Въз основа на наличната информация стандартния формуляр за вида трябва да бъде коригиран и вида да бъде посочен и като гнездещ с численост 1-3 двойки.</w:t>
      </w:r>
      <w:r w:rsidR="001E7F7D">
        <w:rPr>
          <w:lang w:val="bg-BG"/>
        </w:rPr>
        <w:t xml:space="preserve"> </w:t>
      </w:r>
      <w:r w:rsidRPr="00F92CC8">
        <w:rPr>
          <w:lang w:val="bg-BG"/>
        </w:rPr>
        <w:t>Тези птици гнездят в затоните по островите или в самите горски местообитания на тях,</w:t>
      </w:r>
      <w:r w:rsidR="001E7F7D">
        <w:rPr>
          <w:lang w:val="bg-BG"/>
        </w:rPr>
        <w:t xml:space="preserve"> </w:t>
      </w:r>
      <w:r w:rsidRPr="00F92CC8">
        <w:rPr>
          <w:lang w:val="bg-BG"/>
        </w:rPr>
        <w:t>когато през пролетта и лятото те са заляти от водите на р.</w:t>
      </w:r>
      <w:r w:rsidR="001E7F7D">
        <w:rPr>
          <w:lang w:val="bg-BG"/>
        </w:rPr>
        <w:t xml:space="preserve"> </w:t>
      </w:r>
      <w:r w:rsidRPr="00F92CC8">
        <w:rPr>
          <w:lang w:val="bg-BG"/>
        </w:rPr>
        <w:t>Дунав.</w:t>
      </w:r>
    </w:p>
    <w:p w14:paraId="375B7BC2" w14:textId="77777777" w:rsidR="00F92CC8" w:rsidRPr="00F92CC8" w:rsidRDefault="00F92CC8" w:rsidP="00707045">
      <w:pPr>
        <w:spacing w:after="120"/>
        <w:jc w:val="both"/>
        <w:rPr>
          <w:lang w:val="bg-BG"/>
        </w:rPr>
      </w:pPr>
      <w:r w:rsidRPr="00F92CC8">
        <w:rPr>
          <w:lang w:val="bg-BG"/>
        </w:rPr>
        <w:t>Местообитанията за почивка и хранене на вида по време на миграция в р. Дунав включват речната акватория плюс пясъчните коси и острови – общо 782 ha, което варира в известна степен в зависимост от речното ниво.</w:t>
      </w:r>
    </w:p>
    <w:p w14:paraId="4BA7842A" w14:textId="5353ADDA" w:rsidR="00F92CC8" w:rsidRPr="00F92CC8" w:rsidRDefault="00F92CC8" w:rsidP="00707045">
      <w:pPr>
        <w:spacing w:after="120"/>
        <w:jc w:val="both"/>
        <w:rPr>
          <w:lang w:val="bg-BG"/>
        </w:rPr>
      </w:pPr>
      <w:r w:rsidRPr="00F92CC8">
        <w:rPr>
          <w:lang w:val="bg-BG"/>
        </w:rPr>
        <w:t>През гнездовия период хабитат на вида представляват естествените крайречни заливн</w:t>
      </w:r>
      <w:r w:rsidR="00142C53">
        <w:rPr>
          <w:lang w:val="bg-BG"/>
        </w:rPr>
        <w:t xml:space="preserve">и гори по островите с обща площ 291 </w:t>
      </w:r>
      <w:r w:rsidR="00142C53">
        <w:rPr>
          <w:lang w:val="en-GB"/>
        </w:rPr>
        <w:t>ha</w:t>
      </w:r>
      <w:r w:rsidRPr="00F92CC8">
        <w:rPr>
          <w:lang w:val="bg-BG"/>
        </w:rPr>
        <w:t xml:space="preserve">. </w:t>
      </w:r>
    </w:p>
    <w:p w14:paraId="74860C0E" w14:textId="00B2661D" w:rsidR="00F92CC8" w:rsidRPr="00F92CC8" w:rsidRDefault="00F92CC8" w:rsidP="00707045">
      <w:pPr>
        <w:spacing w:after="120"/>
        <w:jc w:val="both"/>
        <w:rPr>
          <w:lang w:val="bg-BG"/>
        </w:rPr>
      </w:pPr>
      <w:r w:rsidRPr="00F92CC8">
        <w:rPr>
          <w:lang w:val="bg-BG"/>
        </w:rPr>
        <w:lastRenderedPageBreak/>
        <w:t>Заплахи за вида в района са бракониерския отстрел и безпокойството.</w:t>
      </w:r>
      <w:r>
        <w:rPr>
          <w:lang w:val="en-GB"/>
        </w:rPr>
        <w:t xml:space="preserve"> </w:t>
      </w:r>
      <w:r w:rsidRPr="00F92CC8">
        <w:rPr>
          <w:lang w:val="bg-BG"/>
        </w:rPr>
        <w:t>За гнездовата популация основен проблем е изсичането на дървесната растителност по островите.</w:t>
      </w:r>
    </w:p>
    <w:p w14:paraId="55897C41" w14:textId="7F7AE37C" w:rsidR="00F92CC8" w:rsidRPr="00142C53" w:rsidRDefault="007B43D6" w:rsidP="00142C53">
      <w:pPr>
        <w:pStyle w:val="ListParagraph"/>
        <w:numPr>
          <w:ilvl w:val="0"/>
          <w:numId w:val="24"/>
        </w:numPr>
        <w:spacing w:after="120"/>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159"/>
        <w:gridCol w:w="1127"/>
        <w:gridCol w:w="3322"/>
        <w:gridCol w:w="2582"/>
      </w:tblGrid>
      <w:tr w:rsidR="00F92CC8" w:rsidRPr="00F92CC8" w14:paraId="41CDD4BA" w14:textId="77777777" w:rsidTr="00B31ACD">
        <w:trPr>
          <w:tblHeader/>
          <w:jc w:val="center"/>
        </w:trPr>
        <w:tc>
          <w:tcPr>
            <w:tcW w:w="952" w:type="pct"/>
            <w:shd w:val="clear" w:color="auto" w:fill="B6DDE8"/>
            <w:vAlign w:val="center"/>
          </w:tcPr>
          <w:p w14:paraId="1670BD88" w14:textId="77777777" w:rsidR="00F92CC8" w:rsidRPr="00F92CC8" w:rsidRDefault="00F92CC8" w:rsidP="00F92CC8">
            <w:pPr>
              <w:spacing w:after="0"/>
              <w:jc w:val="center"/>
              <w:rPr>
                <w:b/>
                <w:bCs/>
                <w:sz w:val="22"/>
                <w:szCs w:val="22"/>
                <w:lang w:val="bg-BG"/>
              </w:rPr>
            </w:pPr>
            <w:r w:rsidRPr="00F92CC8">
              <w:rPr>
                <w:b/>
                <w:bCs/>
                <w:sz w:val="22"/>
                <w:szCs w:val="22"/>
                <w:lang w:val="bg-BG"/>
              </w:rPr>
              <w:t>Параметър</w:t>
            </w:r>
          </w:p>
        </w:tc>
        <w:tc>
          <w:tcPr>
            <w:tcW w:w="573" w:type="pct"/>
            <w:shd w:val="clear" w:color="auto" w:fill="B6DDE8"/>
            <w:vAlign w:val="center"/>
          </w:tcPr>
          <w:p w14:paraId="7E23BDCE" w14:textId="77777777" w:rsidR="00F92CC8" w:rsidRPr="00F92CC8" w:rsidRDefault="00F92CC8" w:rsidP="00F92CC8">
            <w:pPr>
              <w:spacing w:after="0"/>
              <w:jc w:val="center"/>
              <w:rPr>
                <w:b/>
                <w:bCs/>
                <w:sz w:val="22"/>
                <w:szCs w:val="22"/>
                <w:lang w:val="bg-BG"/>
              </w:rPr>
            </w:pPr>
            <w:r w:rsidRPr="00F92CC8">
              <w:rPr>
                <w:b/>
                <w:bCs/>
                <w:sz w:val="22"/>
                <w:szCs w:val="22"/>
                <w:lang w:val="bg-BG"/>
              </w:rPr>
              <w:t>Мерна единица</w:t>
            </w:r>
          </w:p>
        </w:tc>
        <w:tc>
          <w:tcPr>
            <w:tcW w:w="557" w:type="pct"/>
            <w:shd w:val="clear" w:color="auto" w:fill="B6DDE8"/>
            <w:vAlign w:val="center"/>
          </w:tcPr>
          <w:p w14:paraId="3C3578E7" w14:textId="77777777" w:rsidR="00F92CC8" w:rsidRPr="00F92CC8" w:rsidRDefault="00F92CC8" w:rsidP="00F92CC8">
            <w:pPr>
              <w:spacing w:after="0"/>
              <w:jc w:val="center"/>
              <w:rPr>
                <w:b/>
                <w:bCs/>
                <w:sz w:val="22"/>
                <w:szCs w:val="22"/>
                <w:lang w:val="bg-BG"/>
              </w:rPr>
            </w:pPr>
            <w:r w:rsidRPr="00F92CC8">
              <w:rPr>
                <w:b/>
                <w:bCs/>
                <w:sz w:val="22"/>
                <w:szCs w:val="22"/>
                <w:lang w:val="bg-BG"/>
              </w:rPr>
              <w:t>Целева стойност</w:t>
            </w:r>
          </w:p>
        </w:tc>
        <w:tc>
          <w:tcPr>
            <w:tcW w:w="1642" w:type="pct"/>
            <w:shd w:val="clear" w:color="auto" w:fill="B6DDE8"/>
            <w:vAlign w:val="center"/>
          </w:tcPr>
          <w:p w14:paraId="6A6C1380" w14:textId="77777777" w:rsidR="00F92CC8" w:rsidRPr="00F92CC8" w:rsidRDefault="00F92CC8" w:rsidP="00F92CC8">
            <w:pPr>
              <w:spacing w:after="0"/>
              <w:jc w:val="center"/>
              <w:rPr>
                <w:b/>
                <w:bCs/>
                <w:sz w:val="22"/>
                <w:szCs w:val="22"/>
                <w:lang w:val="bg-BG"/>
              </w:rPr>
            </w:pPr>
            <w:r w:rsidRPr="00F92CC8">
              <w:rPr>
                <w:b/>
                <w:bCs/>
                <w:sz w:val="22"/>
                <w:szCs w:val="22"/>
                <w:lang w:val="bg-BG"/>
              </w:rPr>
              <w:t>Допълнителна информация</w:t>
            </w:r>
          </w:p>
        </w:tc>
        <w:tc>
          <w:tcPr>
            <w:tcW w:w="1276" w:type="pct"/>
            <w:shd w:val="clear" w:color="auto" w:fill="B6DDE8"/>
            <w:vAlign w:val="center"/>
          </w:tcPr>
          <w:p w14:paraId="4F3510AE" w14:textId="77777777" w:rsidR="00F92CC8" w:rsidRPr="00F92CC8" w:rsidRDefault="00F92CC8" w:rsidP="00F92CC8">
            <w:pPr>
              <w:spacing w:after="0"/>
              <w:jc w:val="center"/>
              <w:rPr>
                <w:b/>
                <w:bCs/>
                <w:sz w:val="22"/>
                <w:szCs w:val="22"/>
                <w:lang w:val="bg-BG"/>
              </w:rPr>
            </w:pPr>
            <w:r w:rsidRPr="00F92CC8">
              <w:rPr>
                <w:b/>
                <w:bCs/>
                <w:sz w:val="22"/>
                <w:szCs w:val="22"/>
                <w:lang w:val="bg-BG"/>
              </w:rPr>
              <w:t>Специфични за зоната цели</w:t>
            </w:r>
          </w:p>
        </w:tc>
      </w:tr>
      <w:tr w:rsidR="00F92CC8" w:rsidRPr="00F92CC8" w14:paraId="43E33F53" w14:textId="77777777" w:rsidTr="00B31ACD">
        <w:trPr>
          <w:jc w:val="center"/>
        </w:trPr>
        <w:tc>
          <w:tcPr>
            <w:tcW w:w="952" w:type="pct"/>
            <w:shd w:val="clear" w:color="auto" w:fill="auto"/>
          </w:tcPr>
          <w:p w14:paraId="1066C488" w14:textId="77777777" w:rsidR="00F92CC8" w:rsidRPr="00F92CC8" w:rsidRDefault="00F92CC8" w:rsidP="00F92CC8">
            <w:pPr>
              <w:spacing w:after="0"/>
              <w:rPr>
                <w:b/>
                <w:sz w:val="22"/>
                <w:szCs w:val="22"/>
                <w:lang w:val="bg-BG"/>
              </w:rPr>
            </w:pPr>
            <w:r w:rsidRPr="00F92CC8">
              <w:rPr>
                <w:b/>
                <w:sz w:val="22"/>
                <w:szCs w:val="22"/>
                <w:lang w:val="bg-BG"/>
              </w:rPr>
              <w:t xml:space="preserve">Популация: </w:t>
            </w:r>
            <w:r w:rsidRPr="00F92CC8">
              <w:rPr>
                <w:bCs/>
                <w:sz w:val="22"/>
                <w:szCs w:val="22"/>
                <w:lang w:val="bg-BG"/>
              </w:rPr>
              <w:t>Размер на зимуващата популация</w:t>
            </w:r>
          </w:p>
        </w:tc>
        <w:tc>
          <w:tcPr>
            <w:tcW w:w="573" w:type="pct"/>
            <w:shd w:val="clear" w:color="auto" w:fill="auto"/>
          </w:tcPr>
          <w:p w14:paraId="518E4A88" w14:textId="77777777" w:rsidR="00F92CC8" w:rsidRPr="00F92CC8" w:rsidRDefault="00F92CC8" w:rsidP="00F92CC8">
            <w:pPr>
              <w:spacing w:after="0"/>
              <w:rPr>
                <w:sz w:val="22"/>
                <w:szCs w:val="22"/>
                <w:lang w:val="bg-BG"/>
              </w:rPr>
            </w:pPr>
            <w:r w:rsidRPr="00F92CC8">
              <w:rPr>
                <w:sz w:val="22"/>
                <w:szCs w:val="22"/>
                <w:lang w:val="bg-BG"/>
              </w:rPr>
              <w:t>Брой индивиди</w:t>
            </w:r>
          </w:p>
        </w:tc>
        <w:tc>
          <w:tcPr>
            <w:tcW w:w="557" w:type="pct"/>
            <w:shd w:val="clear" w:color="auto" w:fill="auto"/>
          </w:tcPr>
          <w:p w14:paraId="5ACE14ED" w14:textId="77777777" w:rsidR="00F92CC8" w:rsidRPr="00F92CC8" w:rsidRDefault="00F92CC8" w:rsidP="00F92CC8">
            <w:pPr>
              <w:spacing w:after="0"/>
              <w:rPr>
                <w:sz w:val="22"/>
                <w:szCs w:val="22"/>
                <w:lang w:val="bg-BG"/>
              </w:rPr>
            </w:pPr>
            <w:r w:rsidRPr="00F92CC8">
              <w:rPr>
                <w:sz w:val="22"/>
                <w:szCs w:val="22"/>
                <w:lang w:val="bg-BG"/>
              </w:rPr>
              <w:t>Най-малко 2 екз.</w:t>
            </w:r>
          </w:p>
        </w:tc>
        <w:tc>
          <w:tcPr>
            <w:tcW w:w="1642" w:type="pct"/>
            <w:shd w:val="clear" w:color="auto" w:fill="auto"/>
          </w:tcPr>
          <w:p w14:paraId="2F05B9EA" w14:textId="06AB7089" w:rsidR="00F92CC8" w:rsidRPr="00F92CC8" w:rsidRDefault="00F92CC8" w:rsidP="00F92CC8">
            <w:pPr>
              <w:spacing w:after="0"/>
              <w:rPr>
                <w:sz w:val="22"/>
                <w:szCs w:val="22"/>
                <w:lang w:val="bg-BG"/>
              </w:rPr>
            </w:pPr>
            <w:r w:rsidRPr="00F92CC8">
              <w:rPr>
                <w:sz w:val="22"/>
                <w:szCs w:val="22"/>
                <w:lang w:val="bg-BG"/>
              </w:rPr>
              <w:t>Количеството на зимуващите птици зависи основно от нивото на р.</w:t>
            </w:r>
            <w:r w:rsidR="00333C83">
              <w:rPr>
                <w:sz w:val="22"/>
                <w:szCs w:val="22"/>
              </w:rPr>
              <w:t xml:space="preserve"> </w:t>
            </w:r>
            <w:r w:rsidRPr="00F92CC8">
              <w:rPr>
                <w:sz w:val="22"/>
                <w:szCs w:val="22"/>
                <w:lang w:val="bg-BG"/>
              </w:rPr>
              <w:t>Дунав.При по-ниски нива се откриват повече пясъчни коси и острови и условията за зимуване на вида са по-добри.</w:t>
            </w:r>
          </w:p>
        </w:tc>
        <w:tc>
          <w:tcPr>
            <w:tcW w:w="1276" w:type="pct"/>
          </w:tcPr>
          <w:p w14:paraId="09BA1C7B" w14:textId="413A0237" w:rsidR="00F92CC8" w:rsidRPr="00F92CC8" w:rsidRDefault="00F92CC8" w:rsidP="00F92CC8">
            <w:pPr>
              <w:spacing w:after="0"/>
              <w:rPr>
                <w:sz w:val="22"/>
                <w:szCs w:val="22"/>
                <w:lang w:val="bg-BG"/>
              </w:rPr>
            </w:pPr>
            <w:r w:rsidRPr="00F92CC8">
              <w:rPr>
                <w:sz w:val="22"/>
                <w:szCs w:val="22"/>
                <w:lang w:val="bg-BG"/>
              </w:rPr>
              <w:t>Поддържане н</w:t>
            </w:r>
            <w:r w:rsidR="00333C83">
              <w:rPr>
                <w:sz w:val="22"/>
                <w:szCs w:val="22"/>
                <w:lang w:val="bg-BG"/>
              </w:rPr>
              <w:t xml:space="preserve">а популацията на вида в размер най-малко </w:t>
            </w:r>
            <w:r w:rsidRPr="00F92CC8">
              <w:rPr>
                <w:sz w:val="22"/>
                <w:szCs w:val="22"/>
                <w:lang w:val="bg-BG"/>
              </w:rPr>
              <w:t>2 инд.</w:t>
            </w:r>
          </w:p>
        </w:tc>
      </w:tr>
      <w:tr w:rsidR="00F92CC8" w:rsidRPr="00F92CC8" w14:paraId="42A9E171" w14:textId="77777777" w:rsidTr="00B31ACD">
        <w:trPr>
          <w:jc w:val="center"/>
        </w:trPr>
        <w:tc>
          <w:tcPr>
            <w:tcW w:w="952" w:type="pct"/>
            <w:shd w:val="clear" w:color="auto" w:fill="auto"/>
          </w:tcPr>
          <w:p w14:paraId="0001262D" w14:textId="77777777" w:rsidR="00F92CC8" w:rsidRPr="00F92CC8" w:rsidRDefault="00F92CC8" w:rsidP="00F92CC8">
            <w:pPr>
              <w:spacing w:after="0"/>
              <w:rPr>
                <w:b/>
                <w:sz w:val="22"/>
                <w:szCs w:val="22"/>
                <w:lang w:val="bg-BG"/>
              </w:rPr>
            </w:pPr>
            <w:r w:rsidRPr="00F92CC8">
              <w:rPr>
                <w:b/>
                <w:sz w:val="22"/>
                <w:szCs w:val="22"/>
                <w:lang w:val="bg-BG"/>
              </w:rPr>
              <w:t xml:space="preserve">Популация: </w:t>
            </w:r>
            <w:r w:rsidRPr="00F92CC8">
              <w:rPr>
                <w:bCs/>
                <w:sz w:val="22"/>
                <w:szCs w:val="22"/>
                <w:lang w:val="bg-BG"/>
              </w:rPr>
              <w:t>Размер на гнездовата популация</w:t>
            </w:r>
          </w:p>
        </w:tc>
        <w:tc>
          <w:tcPr>
            <w:tcW w:w="573" w:type="pct"/>
            <w:shd w:val="clear" w:color="auto" w:fill="auto"/>
          </w:tcPr>
          <w:p w14:paraId="472249B7" w14:textId="77777777" w:rsidR="00F92CC8" w:rsidRPr="00F92CC8" w:rsidRDefault="00F92CC8" w:rsidP="00F92CC8">
            <w:pPr>
              <w:spacing w:after="0"/>
              <w:rPr>
                <w:sz w:val="22"/>
                <w:szCs w:val="22"/>
                <w:lang w:val="bg-BG"/>
              </w:rPr>
            </w:pPr>
            <w:r w:rsidRPr="00F92CC8">
              <w:rPr>
                <w:sz w:val="22"/>
                <w:szCs w:val="22"/>
                <w:lang w:val="bg-BG"/>
              </w:rPr>
              <w:t>Брой двойки</w:t>
            </w:r>
          </w:p>
        </w:tc>
        <w:tc>
          <w:tcPr>
            <w:tcW w:w="557" w:type="pct"/>
            <w:shd w:val="clear" w:color="auto" w:fill="auto"/>
          </w:tcPr>
          <w:p w14:paraId="0972C242" w14:textId="77777777" w:rsidR="00F92CC8" w:rsidRPr="00F92CC8" w:rsidRDefault="00F92CC8" w:rsidP="00F92CC8">
            <w:pPr>
              <w:spacing w:after="0"/>
              <w:rPr>
                <w:sz w:val="22"/>
                <w:szCs w:val="22"/>
                <w:lang w:val="bg-BG"/>
              </w:rPr>
            </w:pPr>
            <w:r w:rsidRPr="00F92CC8">
              <w:rPr>
                <w:sz w:val="22"/>
                <w:szCs w:val="22"/>
                <w:lang w:val="bg-BG"/>
              </w:rPr>
              <w:t>Най-малко 2</w:t>
            </w:r>
          </w:p>
        </w:tc>
        <w:tc>
          <w:tcPr>
            <w:tcW w:w="1642" w:type="pct"/>
            <w:shd w:val="clear" w:color="auto" w:fill="auto"/>
          </w:tcPr>
          <w:p w14:paraId="129317F9" w14:textId="6FE239D2" w:rsidR="00F92CC8" w:rsidRPr="00F92CC8" w:rsidRDefault="00F92CC8" w:rsidP="00F92CC8">
            <w:pPr>
              <w:spacing w:after="0"/>
              <w:rPr>
                <w:sz w:val="22"/>
                <w:szCs w:val="22"/>
                <w:lang w:val="bg-BG"/>
              </w:rPr>
            </w:pPr>
            <w:r w:rsidRPr="00F92CC8">
              <w:rPr>
                <w:sz w:val="22"/>
                <w:szCs w:val="22"/>
                <w:lang w:val="bg-BG"/>
              </w:rPr>
              <w:t>Гнезди в край</w:t>
            </w:r>
            <w:r w:rsidR="00333C83">
              <w:rPr>
                <w:sz w:val="22"/>
                <w:szCs w:val="22"/>
                <w:lang w:val="bg-BG"/>
              </w:rPr>
              <w:t>речните естествени заливни гори</w:t>
            </w:r>
            <w:r w:rsidRPr="00F92CC8">
              <w:rPr>
                <w:sz w:val="22"/>
                <w:szCs w:val="22"/>
                <w:lang w:val="bg-BG"/>
              </w:rPr>
              <w:t xml:space="preserve"> по островите</w:t>
            </w:r>
          </w:p>
        </w:tc>
        <w:tc>
          <w:tcPr>
            <w:tcW w:w="1276" w:type="pct"/>
          </w:tcPr>
          <w:p w14:paraId="300B7590" w14:textId="2B3407CD" w:rsidR="00F92CC8" w:rsidRPr="00F92CC8" w:rsidRDefault="00F92CC8" w:rsidP="00F92CC8">
            <w:pPr>
              <w:spacing w:after="0"/>
              <w:rPr>
                <w:sz w:val="22"/>
                <w:szCs w:val="22"/>
                <w:lang w:val="bg-BG"/>
              </w:rPr>
            </w:pPr>
            <w:r w:rsidRPr="00F92CC8">
              <w:rPr>
                <w:sz w:val="22"/>
                <w:szCs w:val="22"/>
                <w:lang w:val="bg-BG"/>
              </w:rPr>
              <w:t xml:space="preserve">Поддържане на популацията </w:t>
            </w:r>
            <w:r w:rsidR="00333C83">
              <w:rPr>
                <w:sz w:val="22"/>
                <w:szCs w:val="22"/>
                <w:lang w:val="bg-BG"/>
              </w:rPr>
              <w:t>в размер най-малко</w:t>
            </w:r>
            <w:r w:rsidR="00333C83" w:rsidRPr="00F92CC8">
              <w:rPr>
                <w:sz w:val="22"/>
                <w:szCs w:val="22"/>
              </w:rPr>
              <w:t xml:space="preserve"> </w:t>
            </w:r>
            <w:r w:rsidRPr="00F92CC8">
              <w:rPr>
                <w:sz w:val="22"/>
                <w:szCs w:val="22"/>
              </w:rPr>
              <w:t>2</w:t>
            </w:r>
            <w:r w:rsidRPr="00F92CC8">
              <w:rPr>
                <w:sz w:val="22"/>
                <w:szCs w:val="22"/>
                <w:lang w:val="bg-BG"/>
              </w:rPr>
              <w:t xml:space="preserve"> дв.</w:t>
            </w:r>
          </w:p>
        </w:tc>
      </w:tr>
      <w:tr w:rsidR="00F92CC8" w:rsidRPr="00F92CC8" w14:paraId="0672008E" w14:textId="77777777" w:rsidTr="00B31ACD">
        <w:trPr>
          <w:jc w:val="center"/>
        </w:trPr>
        <w:tc>
          <w:tcPr>
            <w:tcW w:w="952" w:type="pct"/>
            <w:shd w:val="clear" w:color="auto" w:fill="auto"/>
          </w:tcPr>
          <w:p w14:paraId="0A3A7483" w14:textId="77777777" w:rsidR="00F92CC8" w:rsidRPr="00F92CC8" w:rsidRDefault="00F92CC8" w:rsidP="00F92CC8">
            <w:pPr>
              <w:spacing w:after="0"/>
              <w:rPr>
                <w:b/>
                <w:sz w:val="22"/>
                <w:szCs w:val="22"/>
                <w:lang w:val="bg-BG"/>
              </w:rPr>
            </w:pPr>
            <w:r w:rsidRPr="00F92CC8">
              <w:rPr>
                <w:b/>
                <w:sz w:val="22"/>
                <w:szCs w:val="22"/>
                <w:lang w:val="bg-BG"/>
              </w:rPr>
              <w:t xml:space="preserve">Местообитание на вида: </w:t>
            </w:r>
            <w:r w:rsidRPr="00F92CC8">
              <w:rPr>
                <w:bCs/>
                <w:sz w:val="22"/>
                <w:szCs w:val="22"/>
                <w:lang w:val="bg-BG"/>
              </w:rPr>
              <w:t>Площ на подходящите хранителни местообитания на вида</w:t>
            </w:r>
            <w:r w:rsidRPr="00F92CC8">
              <w:rPr>
                <w:b/>
                <w:sz w:val="22"/>
                <w:szCs w:val="22"/>
                <w:lang w:val="bg-BG"/>
              </w:rPr>
              <w:t xml:space="preserve"> </w:t>
            </w:r>
          </w:p>
        </w:tc>
        <w:tc>
          <w:tcPr>
            <w:tcW w:w="573" w:type="pct"/>
            <w:shd w:val="clear" w:color="auto" w:fill="auto"/>
          </w:tcPr>
          <w:p w14:paraId="7F946B80" w14:textId="77777777" w:rsidR="00F92CC8" w:rsidRPr="00F92CC8" w:rsidRDefault="00F92CC8" w:rsidP="00F92CC8">
            <w:pPr>
              <w:spacing w:after="0"/>
              <w:rPr>
                <w:sz w:val="22"/>
                <w:szCs w:val="22"/>
                <w:lang w:val="bg-BG"/>
              </w:rPr>
            </w:pPr>
            <w:r w:rsidRPr="00F92CC8">
              <w:rPr>
                <w:sz w:val="22"/>
                <w:szCs w:val="22"/>
                <w:lang w:val="bg-BG"/>
              </w:rPr>
              <w:t>Ha</w:t>
            </w:r>
          </w:p>
        </w:tc>
        <w:tc>
          <w:tcPr>
            <w:tcW w:w="557" w:type="pct"/>
            <w:shd w:val="clear" w:color="auto" w:fill="auto"/>
          </w:tcPr>
          <w:p w14:paraId="7BED0A41" w14:textId="77777777" w:rsidR="00F92CC8" w:rsidRPr="00F92CC8" w:rsidRDefault="00F92CC8" w:rsidP="00F92CC8">
            <w:pPr>
              <w:spacing w:after="0"/>
              <w:rPr>
                <w:sz w:val="22"/>
                <w:szCs w:val="22"/>
                <w:lang w:val="bg-BG"/>
              </w:rPr>
            </w:pPr>
            <w:r w:rsidRPr="00F92CC8">
              <w:rPr>
                <w:sz w:val="22"/>
                <w:szCs w:val="22"/>
                <w:lang w:val="bg-BG"/>
              </w:rPr>
              <w:t>Най-малко 782 ha</w:t>
            </w:r>
          </w:p>
        </w:tc>
        <w:tc>
          <w:tcPr>
            <w:tcW w:w="1642" w:type="pct"/>
            <w:shd w:val="clear" w:color="auto" w:fill="auto"/>
          </w:tcPr>
          <w:p w14:paraId="4FAF4A16" w14:textId="77777777" w:rsidR="00F92CC8" w:rsidRPr="00F92CC8" w:rsidRDefault="00F92CC8" w:rsidP="00F92CC8">
            <w:pPr>
              <w:spacing w:after="0"/>
              <w:rPr>
                <w:sz w:val="22"/>
                <w:szCs w:val="22"/>
                <w:lang w:val="bg-BG"/>
              </w:rPr>
            </w:pPr>
            <w:r w:rsidRPr="00F92CC8">
              <w:rPr>
                <w:sz w:val="22"/>
                <w:szCs w:val="22"/>
                <w:lang w:val="bg-BG"/>
              </w:rPr>
              <w:t>Изчислена на база откритите водни площи по р. Дунав в рамките на СЗЗ плюс площта на пясъчните коси и острови.</w:t>
            </w:r>
          </w:p>
        </w:tc>
        <w:tc>
          <w:tcPr>
            <w:tcW w:w="1276" w:type="pct"/>
          </w:tcPr>
          <w:p w14:paraId="12BA0C2E" w14:textId="77777777" w:rsidR="00F92CC8" w:rsidRPr="00F92CC8" w:rsidRDefault="00F92CC8" w:rsidP="00F92CC8">
            <w:pPr>
              <w:spacing w:after="0"/>
              <w:rPr>
                <w:sz w:val="22"/>
                <w:szCs w:val="22"/>
                <w:lang w:val="bg-BG"/>
              </w:rPr>
            </w:pPr>
            <w:r w:rsidRPr="00F92CC8">
              <w:rPr>
                <w:sz w:val="22"/>
                <w:szCs w:val="22"/>
                <w:lang w:val="bg-BG"/>
              </w:rPr>
              <w:t>Поддържане на площта на подходящото хранително местообитание на вида в защитената зона, в размер на най-малко 782 ha.</w:t>
            </w:r>
          </w:p>
        </w:tc>
      </w:tr>
      <w:tr w:rsidR="00F92CC8" w:rsidRPr="00F92CC8" w14:paraId="54AABA6B" w14:textId="77777777" w:rsidTr="00B31ACD">
        <w:trPr>
          <w:jc w:val="center"/>
        </w:trPr>
        <w:tc>
          <w:tcPr>
            <w:tcW w:w="952" w:type="pct"/>
            <w:shd w:val="clear" w:color="auto" w:fill="auto"/>
          </w:tcPr>
          <w:p w14:paraId="5E8BF1C5" w14:textId="77777777" w:rsidR="00F92CC8" w:rsidRPr="00F92CC8" w:rsidRDefault="00F92CC8" w:rsidP="00F92CC8">
            <w:pPr>
              <w:spacing w:after="0"/>
              <w:rPr>
                <w:b/>
                <w:sz w:val="22"/>
                <w:szCs w:val="22"/>
                <w:lang w:val="bg-BG"/>
              </w:rPr>
            </w:pPr>
            <w:r w:rsidRPr="00F92CC8">
              <w:rPr>
                <w:b/>
                <w:sz w:val="22"/>
                <w:szCs w:val="22"/>
                <w:lang w:val="bg-BG"/>
              </w:rPr>
              <w:t xml:space="preserve">Местообитание на вида: </w:t>
            </w:r>
            <w:r w:rsidRPr="00F92CC8">
              <w:rPr>
                <w:bCs/>
                <w:sz w:val="22"/>
                <w:szCs w:val="22"/>
                <w:lang w:val="bg-BG"/>
              </w:rPr>
              <w:t>Площ на подходящите хранителни местообитания на вида</w:t>
            </w:r>
          </w:p>
        </w:tc>
        <w:tc>
          <w:tcPr>
            <w:tcW w:w="573" w:type="pct"/>
            <w:shd w:val="clear" w:color="auto" w:fill="auto"/>
          </w:tcPr>
          <w:p w14:paraId="39C6F685" w14:textId="77777777" w:rsidR="00F92CC8" w:rsidRPr="00F92CC8" w:rsidRDefault="00F92CC8" w:rsidP="00F92CC8">
            <w:pPr>
              <w:spacing w:after="0"/>
              <w:rPr>
                <w:sz w:val="22"/>
                <w:szCs w:val="22"/>
              </w:rPr>
            </w:pPr>
            <w:r w:rsidRPr="00F92CC8">
              <w:rPr>
                <w:sz w:val="22"/>
                <w:szCs w:val="22"/>
              </w:rPr>
              <w:t>ha</w:t>
            </w:r>
          </w:p>
        </w:tc>
        <w:tc>
          <w:tcPr>
            <w:tcW w:w="557" w:type="pct"/>
            <w:shd w:val="clear" w:color="auto" w:fill="auto"/>
          </w:tcPr>
          <w:p w14:paraId="20EC31FF" w14:textId="77777777" w:rsidR="00F92CC8" w:rsidRPr="00F92CC8" w:rsidRDefault="00F92CC8" w:rsidP="00F92CC8">
            <w:pPr>
              <w:spacing w:after="0"/>
              <w:rPr>
                <w:sz w:val="22"/>
                <w:szCs w:val="22"/>
                <w:lang w:val="bg-BG"/>
              </w:rPr>
            </w:pPr>
            <w:r w:rsidRPr="00F92CC8">
              <w:rPr>
                <w:sz w:val="22"/>
                <w:szCs w:val="22"/>
                <w:lang w:val="bg-BG"/>
              </w:rPr>
              <w:t>Най-малко 291 ха</w:t>
            </w:r>
          </w:p>
        </w:tc>
        <w:tc>
          <w:tcPr>
            <w:tcW w:w="1642" w:type="pct"/>
            <w:shd w:val="clear" w:color="auto" w:fill="auto"/>
          </w:tcPr>
          <w:p w14:paraId="2046C9C6" w14:textId="77777777" w:rsidR="00F92CC8" w:rsidRPr="00F92CC8" w:rsidRDefault="00F92CC8" w:rsidP="00F92CC8">
            <w:pPr>
              <w:spacing w:after="0"/>
              <w:rPr>
                <w:bCs/>
                <w:sz w:val="22"/>
                <w:szCs w:val="22"/>
                <w:lang w:val="bg-BG"/>
              </w:rPr>
            </w:pPr>
            <w:r w:rsidRPr="00F92CC8">
              <w:rPr>
                <w:bCs/>
                <w:sz w:val="22"/>
                <w:szCs w:val="22"/>
                <w:lang w:val="bg-BG"/>
              </w:rPr>
              <w:t>Изчислена е с помоща на функцията за измерване площа на полигони в Гугъл Земя плюс</w:t>
            </w:r>
          </w:p>
        </w:tc>
        <w:tc>
          <w:tcPr>
            <w:tcW w:w="1276" w:type="pct"/>
          </w:tcPr>
          <w:p w14:paraId="56B76501" w14:textId="77777777" w:rsidR="00F92CC8" w:rsidRPr="00F92CC8" w:rsidRDefault="00F92CC8" w:rsidP="00F92CC8">
            <w:pPr>
              <w:spacing w:after="0"/>
              <w:rPr>
                <w:sz w:val="22"/>
                <w:szCs w:val="22"/>
                <w:lang w:val="bg-BG"/>
              </w:rPr>
            </w:pPr>
            <w:r w:rsidRPr="00F92CC8">
              <w:rPr>
                <w:sz w:val="22"/>
                <w:szCs w:val="22"/>
                <w:lang w:val="bg-BG"/>
              </w:rPr>
              <w:t>Поддържане на площа на горските местообитания на островите не по-малко от 291 ха</w:t>
            </w:r>
          </w:p>
        </w:tc>
      </w:tr>
      <w:tr w:rsidR="00F92CC8" w:rsidRPr="00F92CC8" w14:paraId="49743594" w14:textId="77777777" w:rsidTr="00B31ACD">
        <w:trPr>
          <w:jc w:val="center"/>
        </w:trPr>
        <w:tc>
          <w:tcPr>
            <w:tcW w:w="952" w:type="pct"/>
            <w:shd w:val="clear" w:color="auto" w:fill="auto"/>
          </w:tcPr>
          <w:p w14:paraId="34BE79A8" w14:textId="77777777" w:rsidR="00F92CC8" w:rsidRPr="00F92CC8" w:rsidRDefault="00F92CC8" w:rsidP="00F92CC8">
            <w:pPr>
              <w:spacing w:after="0"/>
              <w:rPr>
                <w:b/>
                <w:sz w:val="22"/>
                <w:szCs w:val="22"/>
                <w:lang w:val="bg-BG"/>
              </w:rPr>
            </w:pPr>
            <w:r w:rsidRPr="00F92CC8">
              <w:rPr>
                <w:b/>
                <w:sz w:val="22"/>
                <w:szCs w:val="22"/>
                <w:lang w:val="bg-BG"/>
              </w:rPr>
              <w:t xml:space="preserve">Местообитание на вида: </w:t>
            </w:r>
            <w:r w:rsidRPr="00F92CC8">
              <w:rPr>
                <w:sz w:val="22"/>
                <w:szCs w:val="22"/>
                <w:lang w:val="bg-BG"/>
              </w:rPr>
              <w:t>Екологично състояние на водните тела с местообитания на вида, по биологичен елемент</w:t>
            </w:r>
            <w:r w:rsidRPr="00F92CC8">
              <w:rPr>
                <w:b/>
                <w:sz w:val="22"/>
                <w:szCs w:val="22"/>
                <w:lang w:val="bg-BG"/>
              </w:rPr>
              <w:t>-</w:t>
            </w:r>
            <w:r w:rsidRPr="00F92CC8">
              <w:rPr>
                <w:sz w:val="22"/>
                <w:szCs w:val="22"/>
                <w:lang w:val="bg-BG"/>
              </w:rPr>
              <w:t>по биологичен елемент водни безгръбначни (JDS4-</w:t>
            </w:r>
            <w:r w:rsidRPr="00F92CC8">
              <w:rPr>
                <w:sz w:val="22"/>
                <w:szCs w:val="22"/>
                <w:lang w:val="en-GB"/>
              </w:rPr>
              <w:t>Macrophytes</w:t>
            </w:r>
            <w:r w:rsidRPr="00F92CC8">
              <w:rPr>
                <w:sz w:val="22"/>
                <w:szCs w:val="22"/>
                <w:lang w:val="bg-BG"/>
              </w:rPr>
              <w:t>)</w:t>
            </w:r>
          </w:p>
        </w:tc>
        <w:tc>
          <w:tcPr>
            <w:tcW w:w="573" w:type="pct"/>
            <w:shd w:val="clear" w:color="auto" w:fill="auto"/>
          </w:tcPr>
          <w:p w14:paraId="0A4DF342" w14:textId="77777777" w:rsidR="00F92CC8" w:rsidRPr="00F92CC8" w:rsidRDefault="00F92CC8" w:rsidP="00F92CC8">
            <w:pPr>
              <w:spacing w:after="0"/>
              <w:rPr>
                <w:sz w:val="22"/>
                <w:szCs w:val="22"/>
                <w:lang w:val="bg-BG"/>
              </w:rPr>
            </w:pPr>
            <w:r w:rsidRPr="00F92CC8">
              <w:rPr>
                <w:sz w:val="22"/>
                <w:szCs w:val="22"/>
                <w:lang w:val="bg-BG"/>
              </w:rPr>
              <w:t>5 степенна скала</w:t>
            </w:r>
          </w:p>
        </w:tc>
        <w:tc>
          <w:tcPr>
            <w:tcW w:w="557" w:type="pct"/>
            <w:shd w:val="clear" w:color="auto" w:fill="auto"/>
          </w:tcPr>
          <w:p w14:paraId="6B79DA8E" w14:textId="77777777" w:rsidR="00F92CC8" w:rsidRPr="00F92CC8" w:rsidRDefault="00F92CC8" w:rsidP="00F92CC8">
            <w:pPr>
              <w:spacing w:after="0"/>
              <w:rPr>
                <w:sz w:val="22"/>
                <w:szCs w:val="22"/>
                <w:lang w:val="bg-BG"/>
              </w:rPr>
            </w:pPr>
            <w:r w:rsidRPr="00F92CC8">
              <w:rPr>
                <w:sz w:val="22"/>
                <w:szCs w:val="22"/>
                <w:lang w:val="bg-BG"/>
              </w:rPr>
              <w:t>2-Добро или 1-Отлично</w:t>
            </w:r>
          </w:p>
        </w:tc>
        <w:tc>
          <w:tcPr>
            <w:tcW w:w="1642" w:type="pct"/>
            <w:shd w:val="clear" w:color="auto" w:fill="auto"/>
          </w:tcPr>
          <w:tbl>
            <w:tblPr>
              <w:tblW w:w="2571" w:type="dxa"/>
              <w:jc w:val="center"/>
              <w:tblCellMar>
                <w:left w:w="70" w:type="dxa"/>
                <w:right w:w="70" w:type="dxa"/>
              </w:tblCellMar>
              <w:tblLook w:val="04A0" w:firstRow="1" w:lastRow="0" w:firstColumn="1" w:lastColumn="0" w:noHBand="0" w:noVBand="1"/>
            </w:tblPr>
            <w:tblGrid>
              <w:gridCol w:w="2571"/>
            </w:tblGrid>
            <w:tr w:rsidR="00F92CC8" w:rsidRPr="00F92CC8" w14:paraId="07FE57CB" w14:textId="77777777" w:rsidTr="00B31ACD">
              <w:trPr>
                <w:trHeight w:val="300"/>
                <w:jc w:val="center"/>
              </w:trPr>
              <w:tc>
                <w:tcPr>
                  <w:tcW w:w="2571" w:type="dxa"/>
                  <w:tcBorders>
                    <w:top w:val="single" w:sz="4" w:space="0" w:color="auto"/>
                    <w:left w:val="single" w:sz="4" w:space="0" w:color="auto"/>
                    <w:bottom w:val="single" w:sz="4" w:space="0" w:color="auto"/>
                    <w:right w:val="nil"/>
                  </w:tcBorders>
                  <w:shd w:val="clear" w:color="000000" w:fill="BFBFBF"/>
                  <w:noWrap/>
                  <w:vAlign w:val="bottom"/>
                  <w:hideMark/>
                </w:tcPr>
                <w:p w14:paraId="3CC2608A" w14:textId="77777777" w:rsidR="00F92CC8" w:rsidRPr="00F92CC8" w:rsidRDefault="00F92CC8" w:rsidP="00F92CC8">
                  <w:pPr>
                    <w:spacing w:after="0"/>
                    <w:rPr>
                      <w:b/>
                      <w:bCs/>
                      <w:sz w:val="22"/>
                      <w:szCs w:val="22"/>
                      <w:lang w:val="bg-BG"/>
                    </w:rPr>
                  </w:pPr>
                  <w:r w:rsidRPr="00F92CC8">
                    <w:rPr>
                      <w:b/>
                      <w:bCs/>
                      <w:sz w:val="22"/>
                      <w:szCs w:val="22"/>
                      <w:lang w:val="bg-BG"/>
                    </w:rPr>
                    <w:t>Екологично състояние</w:t>
                  </w:r>
                </w:p>
              </w:tc>
            </w:tr>
            <w:tr w:rsidR="00F92CC8" w:rsidRPr="00F92CC8" w14:paraId="53B4ABFE" w14:textId="77777777" w:rsidTr="00B31ACD">
              <w:trPr>
                <w:trHeight w:val="300"/>
                <w:jc w:val="center"/>
              </w:trPr>
              <w:tc>
                <w:tcPr>
                  <w:tcW w:w="257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37AA910" w14:textId="77777777" w:rsidR="00F92CC8" w:rsidRPr="00F92CC8" w:rsidRDefault="00F92CC8" w:rsidP="00F92CC8">
                  <w:pPr>
                    <w:spacing w:after="0"/>
                    <w:rPr>
                      <w:sz w:val="22"/>
                      <w:szCs w:val="22"/>
                      <w:lang w:val="bg-BG"/>
                    </w:rPr>
                  </w:pPr>
                  <w:r w:rsidRPr="00F92CC8">
                    <w:rPr>
                      <w:sz w:val="22"/>
                      <w:szCs w:val="22"/>
                      <w:lang w:val="bg-BG"/>
                    </w:rPr>
                    <w:t>1-Отлично – High</w:t>
                  </w:r>
                </w:p>
              </w:tc>
            </w:tr>
            <w:tr w:rsidR="00F92CC8" w:rsidRPr="00F92CC8" w14:paraId="3EC6A848" w14:textId="77777777" w:rsidTr="00B31ACD">
              <w:trPr>
                <w:trHeight w:val="300"/>
                <w:jc w:val="center"/>
              </w:trPr>
              <w:tc>
                <w:tcPr>
                  <w:tcW w:w="257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5371FAA" w14:textId="77777777" w:rsidR="00F92CC8" w:rsidRPr="00F92CC8" w:rsidRDefault="00F92CC8" w:rsidP="00F92CC8">
                  <w:pPr>
                    <w:spacing w:after="0"/>
                    <w:rPr>
                      <w:sz w:val="22"/>
                      <w:szCs w:val="22"/>
                      <w:lang w:val="bg-BG"/>
                    </w:rPr>
                  </w:pPr>
                  <w:r w:rsidRPr="00F92CC8">
                    <w:rPr>
                      <w:sz w:val="22"/>
                      <w:szCs w:val="22"/>
                      <w:lang w:val="bg-BG"/>
                    </w:rPr>
                    <w:t>2-Добро – Good</w:t>
                  </w:r>
                </w:p>
              </w:tc>
            </w:tr>
            <w:tr w:rsidR="00F92CC8" w:rsidRPr="00F92CC8" w14:paraId="3F005E33" w14:textId="77777777" w:rsidTr="00B31ACD">
              <w:trPr>
                <w:trHeight w:val="300"/>
                <w:jc w:val="center"/>
              </w:trPr>
              <w:tc>
                <w:tcPr>
                  <w:tcW w:w="257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6329EBB" w14:textId="77777777" w:rsidR="00F92CC8" w:rsidRPr="00F92CC8" w:rsidRDefault="00F92CC8" w:rsidP="00F92CC8">
                  <w:pPr>
                    <w:spacing w:after="0"/>
                    <w:rPr>
                      <w:sz w:val="22"/>
                      <w:szCs w:val="22"/>
                      <w:lang w:val="bg-BG"/>
                    </w:rPr>
                  </w:pPr>
                  <w:r w:rsidRPr="00F92CC8">
                    <w:rPr>
                      <w:sz w:val="22"/>
                      <w:szCs w:val="22"/>
                      <w:lang w:val="bg-BG"/>
                    </w:rPr>
                    <w:t>3-Умерено - Moderate</w:t>
                  </w:r>
                </w:p>
              </w:tc>
            </w:tr>
            <w:tr w:rsidR="00F92CC8" w:rsidRPr="00F92CC8" w14:paraId="5AF35BB1" w14:textId="77777777" w:rsidTr="00B31ACD">
              <w:trPr>
                <w:trHeight w:val="300"/>
                <w:jc w:val="center"/>
              </w:trPr>
              <w:tc>
                <w:tcPr>
                  <w:tcW w:w="257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C2AA472" w14:textId="77777777" w:rsidR="00F92CC8" w:rsidRPr="00F92CC8" w:rsidRDefault="00F92CC8" w:rsidP="00F92CC8">
                  <w:pPr>
                    <w:spacing w:after="0"/>
                    <w:rPr>
                      <w:sz w:val="22"/>
                      <w:szCs w:val="22"/>
                      <w:lang w:val="bg-BG"/>
                    </w:rPr>
                  </w:pPr>
                  <w:r w:rsidRPr="00F92CC8">
                    <w:rPr>
                      <w:sz w:val="22"/>
                      <w:szCs w:val="22"/>
                      <w:lang w:val="bg-BG"/>
                    </w:rPr>
                    <w:t>4-Лошо – Poor</w:t>
                  </w:r>
                </w:p>
              </w:tc>
            </w:tr>
            <w:tr w:rsidR="00F92CC8" w:rsidRPr="00F92CC8" w14:paraId="483231A3" w14:textId="77777777" w:rsidTr="00B31ACD">
              <w:trPr>
                <w:trHeight w:val="300"/>
                <w:jc w:val="center"/>
              </w:trPr>
              <w:tc>
                <w:tcPr>
                  <w:tcW w:w="257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5116A92" w14:textId="77777777" w:rsidR="00F92CC8" w:rsidRPr="00F92CC8" w:rsidRDefault="00F92CC8" w:rsidP="00F92CC8">
                  <w:pPr>
                    <w:spacing w:after="0"/>
                    <w:rPr>
                      <w:sz w:val="22"/>
                      <w:szCs w:val="22"/>
                      <w:lang w:val="bg-BG"/>
                    </w:rPr>
                  </w:pPr>
                  <w:r w:rsidRPr="00F92CC8">
                    <w:rPr>
                      <w:sz w:val="22"/>
                      <w:szCs w:val="22"/>
                      <w:lang w:val="bg-BG"/>
                    </w:rPr>
                    <w:t>5-Много лошо - Bad</w:t>
                  </w:r>
                </w:p>
              </w:tc>
            </w:tr>
          </w:tbl>
          <w:p w14:paraId="48A728CF" w14:textId="633DBFB1" w:rsidR="00F92CC8" w:rsidRPr="00F92CC8" w:rsidRDefault="00F92CC8" w:rsidP="00F92CC8">
            <w:pPr>
              <w:spacing w:after="0"/>
              <w:rPr>
                <w:sz w:val="22"/>
                <w:szCs w:val="22"/>
                <w:lang w:val="bg-BG"/>
              </w:rPr>
            </w:pPr>
            <w:r w:rsidRPr="00F92CC8">
              <w:rPr>
                <w:sz w:val="22"/>
                <w:szCs w:val="22"/>
                <w:lang w:val="bg-BG"/>
              </w:rPr>
              <w:t>Екологичното състояние на водите по р. Дунав по</w:t>
            </w:r>
            <w:r w:rsidR="00B31ACD">
              <w:rPr>
                <w:sz w:val="22"/>
                <w:szCs w:val="22"/>
                <w:lang w:val="bg-BG"/>
              </w:rPr>
              <w:t xml:space="preserve"> показател макрофити (пункт Ново Село</w:t>
            </w:r>
            <w:r w:rsidRPr="00F92CC8">
              <w:rPr>
                <w:sz w:val="22"/>
                <w:szCs w:val="22"/>
                <w:lang w:val="bg-BG"/>
              </w:rPr>
              <w:t xml:space="preserve">) е оценено на </w:t>
            </w:r>
            <w:r w:rsidR="00B31ACD">
              <w:rPr>
                <w:b/>
                <w:sz w:val="22"/>
                <w:szCs w:val="22"/>
                <w:lang w:val="bg-BG"/>
              </w:rPr>
              <w:t>добро (2</w:t>
            </w:r>
            <w:r w:rsidRPr="00F92CC8">
              <w:rPr>
                <w:b/>
                <w:sz w:val="22"/>
                <w:szCs w:val="22"/>
                <w:lang w:val="bg-BG"/>
              </w:rPr>
              <w:t xml:space="preserve">) </w:t>
            </w:r>
            <w:r w:rsidRPr="00F92CC8">
              <w:rPr>
                <w:sz w:val="22"/>
                <w:szCs w:val="22"/>
                <w:lang w:val="bg-BG"/>
              </w:rPr>
              <w:t>спор</w:t>
            </w:r>
            <w:r w:rsidR="00B31ACD">
              <w:rPr>
                <w:sz w:val="22"/>
                <w:szCs w:val="22"/>
                <w:lang w:val="bg-BG"/>
              </w:rPr>
              <w:t>ед доклада на JDS4 (2019-2020, Фиг. 5, стр. 90</w:t>
            </w:r>
            <w:r w:rsidRPr="00F92CC8">
              <w:rPr>
                <w:sz w:val="22"/>
                <w:szCs w:val="22"/>
                <w:lang w:val="bg-BG"/>
              </w:rPr>
              <w:t>).</w:t>
            </w:r>
          </w:p>
        </w:tc>
        <w:tc>
          <w:tcPr>
            <w:tcW w:w="1276" w:type="pct"/>
          </w:tcPr>
          <w:p w14:paraId="4FD56AEF" w14:textId="292C1F0C" w:rsidR="00F92CC8" w:rsidRPr="00F92CC8" w:rsidRDefault="00F92CC8" w:rsidP="00F92CC8">
            <w:pPr>
              <w:spacing w:after="0"/>
              <w:rPr>
                <w:sz w:val="22"/>
                <w:szCs w:val="22"/>
                <w:lang w:val="bg-BG"/>
              </w:rPr>
            </w:pPr>
            <w:r w:rsidRPr="00F92CC8">
              <w:rPr>
                <w:sz w:val="22"/>
                <w:szCs w:val="22"/>
                <w:lang w:val="bg-BG"/>
              </w:rPr>
              <w:t>Поддържане</w:t>
            </w:r>
            <w:r w:rsidR="00B117AB">
              <w:rPr>
                <w:sz w:val="22"/>
                <w:szCs w:val="22"/>
                <w:lang w:val="bg-BG"/>
              </w:rPr>
              <w:t xml:space="preserve"> / подобряване</w:t>
            </w:r>
            <w:r w:rsidRPr="00F92CC8">
              <w:rPr>
                <w:sz w:val="22"/>
                <w:szCs w:val="22"/>
                <w:lang w:val="bg-BG"/>
              </w:rPr>
              <w:t xml:space="preserve"> на екологичното състояние на водните тела с подходящи местообитания на вида, на стойности 2-Добро или 1-Отлично състояние</w:t>
            </w:r>
          </w:p>
        </w:tc>
      </w:tr>
    </w:tbl>
    <w:p w14:paraId="0A38580B" w14:textId="77777777" w:rsidR="00F92CC8" w:rsidRPr="00F92CC8" w:rsidRDefault="00F92CC8" w:rsidP="00F92CC8">
      <w:pPr>
        <w:spacing w:after="120"/>
        <w:rPr>
          <w:b/>
          <w:bCs/>
          <w:lang w:val="bg-BG"/>
        </w:rPr>
      </w:pPr>
    </w:p>
    <w:p w14:paraId="2E965957" w14:textId="79FCF640" w:rsidR="00F92CC8" w:rsidRPr="00D10196" w:rsidRDefault="00F92CC8" w:rsidP="00D10196">
      <w:pPr>
        <w:pStyle w:val="ListParagraph"/>
        <w:numPr>
          <w:ilvl w:val="0"/>
          <w:numId w:val="24"/>
        </w:numPr>
        <w:spacing w:after="120"/>
        <w:ind w:left="0"/>
        <w:rPr>
          <w:b/>
          <w:bCs/>
          <w:lang w:val="bg-BG"/>
        </w:rPr>
      </w:pPr>
      <w:r w:rsidRPr="00D10196">
        <w:rPr>
          <w:b/>
          <w:bCs/>
          <w:lang w:val="bg-BG"/>
        </w:rPr>
        <w:t xml:space="preserve">Необходимост от промени в </w:t>
      </w:r>
      <w:r w:rsidR="006C6AD3">
        <w:rPr>
          <w:b/>
          <w:bCs/>
          <w:lang w:val="bg-BG"/>
        </w:rPr>
        <w:t>СФД</w:t>
      </w:r>
      <w:r w:rsidRPr="00D10196">
        <w:rPr>
          <w:b/>
          <w:bCs/>
          <w:lang w:val="bg-BG"/>
        </w:rPr>
        <w:t xml:space="preserve"> за</w:t>
      </w:r>
      <w:r w:rsidR="00D10196" w:rsidRPr="00D10196">
        <w:rPr>
          <w:b/>
          <w:lang w:val="bg-BG"/>
        </w:rPr>
        <w:t xml:space="preserve"> </w:t>
      </w:r>
      <w:r w:rsidR="00D10196" w:rsidRPr="00473F4D">
        <w:rPr>
          <w:b/>
          <w:lang w:val="bg-BG"/>
        </w:rPr>
        <w:t>BG0002091</w:t>
      </w:r>
      <w:r w:rsidRPr="00D10196">
        <w:rPr>
          <w:b/>
          <w:bCs/>
          <w:lang w:val="bg-BG"/>
        </w:rPr>
        <w:t xml:space="preserve"> СЗЗ „Остров Лакът“</w:t>
      </w:r>
    </w:p>
    <w:p w14:paraId="45294866" w14:textId="3A5A050A" w:rsidR="00F92CC8" w:rsidRDefault="00F15682" w:rsidP="00707045">
      <w:pPr>
        <w:spacing w:after="120"/>
        <w:jc w:val="both"/>
        <w:rPr>
          <w:bCs/>
          <w:lang w:val="bg-BG"/>
        </w:rPr>
      </w:pPr>
      <w:r>
        <w:rPr>
          <w:bCs/>
          <w:lang w:val="bg-BG"/>
        </w:rPr>
        <w:lastRenderedPageBreak/>
        <w:t>Предлагаме добавяне на параметри за гнездя</w:t>
      </w:r>
      <w:r w:rsidR="00F92CC8" w:rsidRPr="00F92CC8">
        <w:rPr>
          <w:bCs/>
          <w:lang w:val="bg-BG"/>
        </w:rPr>
        <w:t>ща популация на сивата патица в зоната с численост 1-3 дв.</w:t>
      </w:r>
      <w:r>
        <w:rPr>
          <w:bCs/>
          <w:lang w:val="bg-BG"/>
        </w:rPr>
        <w:t xml:space="preserve"> </w:t>
      </w:r>
      <w:r w:rsidR="00F92CC8" w:rsidRPr="00F92CC8">
        <w:rPr>
          <w:bCs/>
          <w:lang w:val="bg-BG"/>
        </w:rPr>
        <w:t>Това представлява 2% от националната популация –оценка за значимост „В“.</w:t>
      </w:r>
      <w:r>
        <w:rPr>
          <w:bCs/>
          <w:lang w:val="bg-BG"/>
        </w:rPr>
        <w:t xml:space="preserve"> </w:t>
      </w:r>
      <w:r w:rsidR="00F92CC8" w:rsidRPr="00F92CC8">
        <w:rPr>
          <w:bCs/>
          <w:lang w:val="bg-BG"/>
        </w:rPr>
        <w:t xml:space="preserve">Опазването е добро, оценка </w:t>
      </w:r>
      <w:r>
        <w:rPr>
          <w:bCs/>
          <w:lang w:val="bg-BG"/>
        </w:rPr>
        <w:t>„В“, популацията не е изолирана</w:t>
      </w:r>
      <w:r w:rsidR="00F92CC8" w:rsidRPr="00F92CC8">
        <w:rPr>
          <w:bCs/>
          <w:lang w:val="bg-BG"/>
        </w:rPr>
        <w:t>, а е част от об</w:t>
      </w:r>
      <w:r>
        <w:rPr>
          <w:bCs/>
          <w:lang w:val="bg-BG"/>
        </w:rPr>
        <w:t>щата дунавска популация на вида</w:t>
      </w:r>
      <w:r w:rsidR="00F92CC8" w:rsidRPr="00F92CC8">
        <w:rPr>
          <w:bCs/>
          <w:lang w:val="bg-BG"/>
        </w:rPr>
        <w:t>,</w:t>
      </w:r>
      <w:r>
        <w:rPr>
          <w:bCs/>
          <w:lang w:val="bg-BG"/>
        </w:rPr>
        <w:t xml:space="preserve"> оценка „С“, обща оценка</w:t>
      </w:r>
      <w:r w:rsidR="00F92CC8" w:rsidRPr="00F92CC8">
        <w:rPr>
          <w:bCs/>
          <w:lang w:val="bg-BG"/>
        </w:rPr>
        <w:t xml:space="preserve"> - „В“.</w:t>
      </w:r>
    </w:p>
    <w:p w14:paraId="2A8022AE" w14:textId="0FF25824" w:rsidR="002E7D75" w:rsidRPr="00F92CC8" w:rsidRDefault="002E7D75" w:rsidP="00707045">
      <w:pPr>
        <w:spacing w:after="120"/>
        <w:jc w:val="both"/>
        <w:rPr>
          <w:lang w:val="bg-BG"/>
        </w:rPr>
      </w:pPr>
      <w:r>
        <w:rPr>
          <w:bCs/>
          <w:lang w:val="bg-BG"/>
        </w:rPr>
        <w:t>Актуализация я научното наименование и кода на вида, предвид новата номенклатура използвана в Докладването по чл. 12 от 2019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738"/>
        <w:gridCol w:w="1594"/>
        <w:gridCol w:w="336"/>
        <w:gridCol w:w="494"/>
        <w:gridCol w:w="13"/>
        <w:gridCol w:w="358"/>
        <w:gridCol w:w="585"/>
        <w:gridCol w:w="619"/>
        <w:gridCol w:w="607"/>
        <w:gridCol w:w="591"/>
        <w:gridCol w:w="858"/>
        <w:gridCol w:w="8"/>
        <w:gridCol w:w="963"/>
        <w:gridCol w:w="635"/>
        <w:gridCol w:w="534"/>
        <w:gridCol w:w="803"/>
      </w:tblGrid>
      <w:tr w:rsidR="00F92CC8" w:rsidRPr="00F92CC8" w14:paraId="16131D48" w14:textId="77777777" w:rsidTr="00707045">
        <w:trPr>
          <w:jc w:val="center"/>
        </w:trPr>
        <w:tc>
          <w:tcPr>
            <w:tcW w:w="1757" w:type="pct"/>
            <w:gridSpan w:val="6"/>
            <w:shd w:val="clear" w:color="auto" w:fill="D9D9D9" w:themeFill="background1" w:themeFillShade="D9"/>
            <w:vAlign w:val="center"/>
          </w:tcPr>
          <w:p w14:paraId="5BCB4041" w14:textId="77777777" w:rsidR="00F92CC8" w:rsidRPr="00F92CC8" w:rsidRDefault="00F92CC8" w:rsidP="00F92CC8">
            <w:pPr>
              <w:spacing w:after="0"/>
              <w:rPr>
                <w:b/>
                <w:sz w:val="20"/>
                <w:szCs w:val="20"/>
                <w:lang w:val="bg-BG"/>
              </w:rPr>
            </w:pPr>
            <w:r w:rsidRPr="00F92CC8">
              <w:rPr>
                <w:b/>
                <w:sz w:val="20"/>
                <w:szCs w:val="20"/>
                <w:lang w:val="bg-BG"/>
              </w:rPr>
              <w:t>Species</w:t>
            </w:r>
          </w:p>
        </w:tc>
        <w:tc>
          <w:tcPr>
            <w:tcW w:w="1792" w:type="pct"/>
            <w:gridSpan w:val="7"/>
            <w:shd w:val="clear" w:color="auto" w:fill="D9D9D9" w:themeFill="background1" w:themeFillShade="D9"/>
            <w:vAlign w:val="center"/>
          </w:tcPr>
          <w:p w14:paraId="1F6CD73B" w14:textId="77777777" w:rsidR="00F92CC8" w:rsidRPr="00F92CC8" w:rsidRDefault="00F92CC8" w:rsidP="00F92CC8">
            <w:pPr>
              <w:spacing w:after="0"/>
              <w:rPr>
                <w:b/>
                <w:sz w:val="20"/>
                <w:szCs w:val="20"/>
                <w:lang w:val="bg-BG"/>
              </w:rPr>
            </w:pPr>
            <w:r w:rsidRPr="00F92CC8">
              <w:rPr>
                <w:b/>
                <w:sz w:val="20"/>
                <w:szCs w:val="20"/>
                <w:lang w:val="bg-BG"/>
              </w:rPr>
              <w:t>Population in the site</w:t>
            </w:r>
          </w:p>
        </w:tc>
        <w:tc>
          <w:tcPr>
            <w:tcW w:w="1451" w:type="pct"/>
            <w:gridSpan w:val="4"/>
            <w:shd w:val="clear" w:color="auto" w:fill="D9D9D9" w:themeFill="background1" w:themeFillShade="D9"/>
            <w:vAlign w:val="center"/>
          </w:tcPr>
          <w:p w14:paraId="2D89AF34" w14:textId="77777777" w:rsidR="00F92CC8" w:rsidRPr="00F92CC8" w:rsidRDefault="00F92CC8" w:rsidP="00F92CC8">
            <w:pPr>
              <w:spacing w:after="0"/>
              <w:rPr>
                <w:b/>
                <w:sz w:val="20"/>
                <w:szCs w:val="20"/>
                <w:lang w:val="bg-BG"/>
              </w:rPr>
            </w:pPr>
            <w:r w:rsidRPr="00F92CC8">
              <w:rPr>
                <w:b/>
                <w:sz w:val="20"/>
                <w:szCs w:val="20"/>
                <w:lang w:val="bg-BG"/>
              </w:rPr>
              <w:t>Site assessment</w:t>
            </w:r>
          </w:p>
        </w:tc>
      </w:tr>
      <w:tr w:rsidR="00F92CC8" w:rsidRPr="00F92CC8" w14:paraId="2B86C3C1" w14:textId="77777777" w:rsidTr="00707045">
        <w:trPr>
          <w:jc w:val="center"/>
        </w:trPr>
        <w:tc>
          <w:tcPr>
            <w:tcW w:w="188" w:type="pct"/>
            <w:vMerge w:val="restart"/>
            <w:shd w:val="clear" w:color="auto" w:fill="D9D9D9" w:themeFill="background1" w:themeFillShade="D9"/>
            <w:vAlign w:val="center"/>
          </w:tcPr>
          <w:p w14:paraId="76572041" w14:textId="77777777" w:rsidR="00F92CC8" w:rsidRPr="00F92CC8" w:rsidRDefault="00F92CC8" w:rsidP="00F92CC8">
            <w:pPr>
              <w:spacing w:after="0"/>
              <w:rPr>
                <w:b/>
                <w:sz w:val="20"/>
                <w:szCs w:val="20"/>
                <w:lang w:val="bg-BG"/>
              </w:rPr>
            </w:pPr>
            <w:r w:rsidRPr="00F92CC8">
              <w:rPr>
                <w:b/>
                <w:sz w:val="20"/>
                <w:szCs w:val="20"/>
                <w:lang w:val="bg-BG"/>
              </w:rPr>
              <w:t>G</w:t>
            </w:r>
          </w:p>
        </w:tc>
        <w:tc>
          <w:tcPr>
            <w:tcW w:w="365" w:type="pct"/>
            <w:vMerge w:val="restart"/>
            <w:shd w:val="clear" w:color="auto" w:fill="D9D9D9" w:themeFill="background1" w:themeFillShade="D9"/>
            <w:vAlign w:val="center"/>
          </w:tcPr>
          <w:p w14:paraId="077D5A4C" w14:textId="77777777" w:rsidR="00F92CC8" w:rsidRPr="00F92CC8" w:rsidRDefault="00F92CC8" w:rsidP="00F92CC8">
            <w:pPr>
              <w:spacing w:after="0"/>
              <w:rPr>
                <w:b/>
                <w:sz w:val="20"/>
                <w:szCs w:val="20"/>
                <w:lang w:val="bg-BG"/>
              </w:rPr>
            </w:pPr>
            <w:r w:rsidRPr="00F92CC8">
              <w:rPr>
                <w:b/>
                <w:sz w:val="20"/>
                <w:szCs w:val="20"/>
                <w:lang w:val="bg-BG"/>
              </w:rPr>
              <w:t>Code</w:t>
            </w:r>
          </w:p>
        </w:tc>
        <w:tc>
          <w:tcPr>
            <w:tcW w:w="788" w:type="pct"/>
            <w:vMerge w:val="restart"/>
            <w:shd w:val="clear" w:color="auto" w:fill="D9D9D9" w:themeFill="background1" w:themeFillShade="D9"/>
            <w:vAlign w:val="center"/>
          </w:tcPr>
          <w:p w14:paraId="6EFDD2AC" w14:textId="77777777" w:rsidR="00F92CC8" w:rsidRPr="00F92CC8" w:rsidRDefault="00F92CC8" w:rsidP="00F92CC8">
            <w:pPr>
              <w:spacing w:after="0"/>
              <w:rPr>
                <w:b/>
                <w:sz w:val="20"/>
                <w:szCs w:val="20"/>
                <w:lang w:val="bg-BG"/>
              </w:rPr>
            </w:pPr>
            <w:r w:rsidRPr="00F92CC8">
              <w:rPr>
                <w:b/>
                <w:sz w:val="20"/>
                <w:szCs w:val="20"/>
                <w:lang w:val="bg-BG"/>
              </w:rPr>
              <w:t>Scientific Name</w:t>
            </w:r>
          </w:p>
        </w:tc>
        <w:tc>
          <w:tcPr>
            <w:tcW w:w="166" w:type="pct"/>
            <w:vMerge w:val="restart"/>
            <w:shd w:val="clear" w:color="auto" w:fill="D9D9D9" w:themeFill="background1" w:themeFillShade="D9"/>
            <w:vAlign w:val="center"/>
          </w:tcPr>
          <w:p w14:paraId="1A88121D" w14:textId="77777777" w:rsidR="00F92CC8" w:rsidRPr="00F92CC8" w:rsidRDefault="00F92CC8" w:rsidP="00F92CC8">
            <w:pPr>
              <w:spacing w:after="0"/>
              <w:rPr>
                <w:b/>
                <w:sz w:val="20"/>
                <w:szCs w:val="20"/>
                <w:lang w:val="bg-BG"/>
              </w:rPr>
            </w:pPr>
            <w:r w:rsidRPr="00F92CC8">
              <w:rPr>
                <w:b/>
                <w:sz w:val="20"/>
                <w:szCs w:val="20"/>
                <w:lang w:val="bg-BG"/>
              </w:rPr>
              <w:t>S</w:t>
            </w:r>
          </w:p>
        </w:tc>
        <w:tc>
          <w:tcPr>
            <w:tcW w:w="244" w:type="pct"/>
            <w:vMerge w:val="restart"/>
            <w:shd w:val="clear" w:color="auto" w:fill="D9D9D9" w:themeFill="background1" w:themeFillShade="D9"/>
            <w:vAlign w:val="center"/>
          </w:tcPr>
          <w:p w14:paraId="712B9F4D" w14:textId="77777777" w:rsidR="00F92CC8" w:rsidRPr="00F92CC8" w:rsidRDefault="00F92CC8" w:rsidP="00F92CC8">
            <w:pPr>
              <w:spacing w:after="0"/>
              <w:rPr>
                <w:b/>
                <w:sz w:val="20"/>
                <w:szCs w:val="20"/>
                <w:lang w:val="bg-BG"/>
              </w:rPr>
            </w:pPr>
            <w:r w:rsidRPr="00F92CC8">
              <w:rPr>
                <w:b/>
                <w:sz w:val="20"/>
                <w:szCs w:val="20"/>
                <w:lang w:val="bg-BG"/>
              </w:rPr>
              <w:t>NP</w:t>
            </w:r>
          </w:p>
        </w:tc>
        <w:tc>
          <w:tcPr>
            <w:tcW w:w="183" w:type="pct"/>
            <w:gridSpan w:val="2"/>
            <w:vMerge w:val="restart"/>
            <w:shd w:val="clear" w:color="auto" w:fill="D9D9D9" w:themeFill="background1" w:themeFillShade="D9"/>
            <w:vAlign w:val="center"/>
          </w:tcPr>
          <w:p w14:paraId="318B32BA" w14:textId="77777777" w:rsidR="00F92CC8" w:rsidRPr="00F92CC8" w:rsidRDefault="00F92CC8" w:rsidP="00F92CC8">
            <w:pPr>
              <w:spacing w:after="0"/>
              <w:rPr>
                <w:b/>
                <w:sz w:val="20"/>
                <w:szCs w:val="20"/>
                <w:lang w:val="bg-BG"/>
              </w:rPr>
            </w:pPr>
            <w:r w:rsidRPr="00F92CC8">
              <w:rPr>
                <w:b/>
                <w:sz w:val="20"/>
                <w:szCs w:val="20"/>
                <w:lang w:val="bg-BG"/>
              </w:rPr>
              <w:t>T</w:t>
            </w:r>
          </w:p>
        </w:tc>
        <w:tc>
          <w:tcPr>
            <w:tcW w:w="595" w:type="pct"/>
            <w:gridSpan w:val="2"/>
            <w:shd w:val="clear" w:color="auto" w:fill="D9D9D9" w:themeFill="background1" w:themeFillShade="D9"/>
            <w:vAlign w:val="center"/>
          </w:tcPr>
          <w:p w14:paraId="4425D6D2" w14:textId="77777777" w:rsidR="00F92CC8" w:rsidRPr="00F92CC8" w:rsidRDefault="00F92CC8" w:rsidP="00F92CC8">
            <w:pPr>
              <w:spacing w:after="0"/>
              <w:rPr>
                <w:b/>
                <w:sz w:val="20"/>
                <w:szCs w:val="20"/>
                <w:lang w:val="bg-BG"/>
              </w:rPr>
            </w:pPr>
            <w:r w:rsidRPr="00F92CC8">
              <w:rPr>
                <w:b/>
                <w:sz w:val="20"/>
                <w:szCs w:val="20"/>
                <w:lang w:val="bg-BG"/>
              </w:rPr>
              <w:t>Size</w:t>
            </w:r>
          </w:p>
        </w:tc>
        <w:tc>
          <w:tcPr>
            <w:tcW w:w="300" w:type="pct"/>
            <w:vMerge w:val="restart"/>
            <w:shd w:val="clear" w:color="auto" w:fill="D9D9D9" w:themeFill="background1" w:themeFillShade="D9"/>
            <w:vAlign w:val="center"/>
          </w:tcPr>
          <w:p w14:paraId="7AAF1A8A" w14:textId="77777777" w:rsidR="00F92CC8" w:rsidRPr="00F92CC8" w:rsidRDefault="00F92CC8" w:rsidP="00F92CC8">
            <w:pPr>
              <w:spacing w:after="0"/>
              <w:rPr>
                <w:b/>
                <w:sz w:val="20"/>
                <w:szCs w:val="20"/>
                <w:lang w:val="bg-BG"/>
              </w:rPr>
            </w:pPr>
            <w:r w:rsidRPr="00F92CC8">
              <w:rPr>
                <w:b/>
                <w:sz w:val="20"/>
                <w:szCs w:val="20"/>
                <w:lang w:val="bg-BG"/>
              </w:rPr>
              <w:t>Unit</w:t>
            </w:r>
          </w:p>
        </w:tc>
        <w:tc>
          <w:tcPr>
            <w:tcW w:w="292" w:type="pct"/>
            <w:vMerge w:val="restart"/>
            <w:shd w:val="clear" w:color="auto" w:fill="D9D9D9" w:themeFill="background1" w:themeFillShade="D9"/>
            <w:vAlign w:val="center"/>
          </w:tcPr>
          <w:p w14:paraId="2A9A21AF" w14:textId="77777777" w:rsidR="00F92CC8" w:rsidRPr="00F92CC8" w:rsidRDefault="00F92CC8" w:rsidP="00F92CC8">
            <w:pPr>
              <w:spacing w:after="0"/>
              <w:rPr>
                <w:b/>
                <w:sz w:val="20"/>
                <w:szCs w:val="20"/>
                <w:lang w:val="bg-BG"/>
              </w:rPr>
            </w:pPr>
            <w:r w:rsidRPr="00F92CC8">
              <w:rPr>
                <w:b/>
                <w:sz w:val="20"/>
                <w:szCs w:val="20"/>
                <w:lang w:val="bg-BG"/>
              </w:rPr>
              <w:t>Cat.</w:t>
            </w:r>
          </w:p>
        </w:tc>
        <w:tc>
          <w:tcPr>
            <w:tcW w:w="424" w:type="pct"/>
            <w:vMerge w:val="restart"/>
            <w:shd w:val="clear" w:color="auto" w:fill="D9D9D9" w:themeFill="background1" w:themeFillShade="D9"/>
            <w:vAlign w:val="center"/>
          </w:tcPr>
          <w:p w14:paraId="760B12A8" w14:textId="77777777" w:rsidR="00F92CC8" w:rsidRPr="00F92CC8" w:rsidRDefault="00F92CC8" w:rsidP="00F92CC8">
            <w:pPr>
              <w:spacing w:after="0"/>
              <w:rPr>
                <w:b/>
                <w:sz w:val="20"/>
                <w:szCs w:val="20"/>
                <w:lang w:val="bg-BG"/>
              </w:rPr>
            </w:pPr>
            <w:r w:rsidRPr="00F92CC8">
              <w:rPr>
                <w:b/>
                <w:sz w:val="20"/>
                <w:szCs w:val="20"/>
                <w:lang w:val="bg-BG"/>
              </w:rPr>
              <w:t>D.qual.</w:t>
            </w:r>
          </w:p>
        </w:tc>
        <w:tc>
          <w:tcPr>
            <w:tcW w:w="480" w:type="pct"/>
            <w:gridSpan w:val="2"/>
            <w:shd w:val="clear" w:color="auto" w:fill="D9D9D9" w:themeFill="background1" w:themeFillShade="D9"/>
            <w:vAlign w:val="center"/>
          </w:tcPr>
          <w:p w14:paraId="21D7C04D" w14:textId="77777777" w:rsidR="00F92CC8" w:rsidRPr="00F92CC8" w:rsidRDefault="00F92CC8" w:rsidP="00F92CC8">
            <w:pPr>
              <w:spacing w:after="0"/>
              <w:rPr>
                <w:b/>
                <w:sz w:val="20"/>
                <w:szCs w:val="20"/>
                <w:lang w:val="bg-BG"/>
              </w:rPr>
            </w:pPr>
            <w:r w:rsidRPr="00F92CC8">
              <w:rPr>
                <w:b/>
                <w:sz w:val="20"/>
                <w:szCs w:val="20"/>
                <w:lang w:val="bg-BG"/>
              </w:rPr>
              <w:t>A/B/C/D</w:t>
            </w:r>
          </w:p>
        </w:tc>
        <w:tc>
          <w:tcPr>
            <w:tcW w:w="974" w:type="pct"/>
            <w:gridSpan w:val="3"/>
            <w:shd w:val="clear" w:color="auto" w:fill="D9D9D9" w:themeFill="background1" w:themeFillShade="D9"/>
            <w:vAlign w:val="center"/>
          </w:tcPr>
          <w:p w14:paraId="6CF91AD1" w14:textId="77777777" w:rsidR="00F92CC8" w:rsidRPr="00F92CC8" w:rsidRDefault="00F92CC8" w:rsidP="00F92CC8">
            <w:pPr>
              <w:spacing w:after="0"/>
              <w:rPr>
                <w:b/>
                <w:sz w:val="20"/>
                <w:szCs w:val="20"/>
                <w:lang w:val="bg-BG"/>
              </w:rPr>
            </w:pPr>
            <w:r w:rsidRPr="00F92CC8">
              <w:rPr>
                <w:b/>
                <w:sz w:val="20"/>
                <w:szCs w:val="20"/>
                <w:lang w:val="bg-BG"/>
              </w:rPr>
              <w:t>A/B/C</w:t>
            </w:r>
          </w:p>
        </w:tc>
      </w:tr>
      <w:tr w:rsidR="00F92CC8" w:rsidRPr="00F92CC8" w14:paraId="56951963" w14:textId="77777777" w:rsidTr="00707045">
        <w:trPr>
          <w:jc w:val="center"/>
        </w:trPr>
        <w:tc>
          <w:tcPr>
            <w:tcW w:w="188" w:type="pct"/>
            <w:vMerge/>
            <w:shd w:val="clear" w:color="auto" w:fill="D9D9D9" w:themeFill="background1" w:themeFillShade="D9"/>
            <w:vAlign w:val="center"/>
          </w:tcPr>
          <w:p w14:paraId="6C109874" w14:textId="77777777" w:rsidR="00F92CC8" w:rsidRPr="00F92CC8" w:rsidRDefault="00F92CC8" w:rsidP="00F92CC8">
            <w:pPr>
              <w:spacing w:after="0"/>
              <w:rPr>
                <w:sz w:val="20"/>
                <w:szCs w:val="20"/>
                <w:lang w:val="bg-BG"/>
              </w:rPr>
            </w:pPr>
          </w:p>
        </w:tc>
        <w:tc>
          <w:tcPr>
            <w:tcW w:w="365" w:type="pct"/>
            <w:vMerge/>
            <w:shd w:val="clear" w:color="auto" w:fill="D9D9D9" w:themeFill="background1" w:themeFillShade="D9"/>
            <w:vAlign w:val="center"/>
          </w:tcPr>
          <w:p w14:paraId="53B59612" w14:textId="77777777" w:rsidR="00F92CC8" w:rsidRPr="00F92CC8" w:rsidRDefault="00F92CC8" w:rsidP="00F92CC8">
            <w:pPr>
              <w:spacing w:after="0"/>
              <w:rPr>
                <w:sz w:val="20"/>
                <w:szCs w:val="20"/>
                <w:lang w:val="bg-BG"/>
              </w:rPr>
            </w:pPr>
          </w:p>
        </w:tc>
        <w:tc>
          <w:tcPr>
            <w:tcW w:w="788" w:type="pct"/>
            <w:vMerge/>
            <w:shd w:val="clear" w:color="auto" w:fill="D9D9D9" w:themeFill="background1" w:themeFillShade="D9"/>
            <w:vAlign w:val="center"/>
          </w:tcPr>
          <w:p w14:paraId="784B1B29" w14:textId="77777777" w:rsidR="00F92CC8" w:rsidRPr="00F92CC8" w:rsidRDefault="00F92CC8" w:rsidP="00F92CC8">
            <w:pPr>
              <w:spacing w:after="0"/>
              <w:rPr>
                <w:sz w:val="20"/>
                <w:szCs w:val="20"/>
                <w:lang w:val="bg-BG"/>
              </w:rPr>
            </w:pPr>
          </w:p>
        </w:tc>
        <w:tc>
          <w:tcPr>
            <w:tcW w:w="166" w:type="pct"/>
            <w:vMerge/>
            <w:shd w:val="clear" w:color="auto" w:fill="D9D9D9" w:themeFill="background1" w:themeFillShade="D9"/>
            <w:vAlign w:val="center"/>
          </w:tcPr>
          <w:p w14:paraId="745DDFF0" w14:textId="77777777" w:rsidR="00F92CC8" w:rsidRPr="00F92CC8" w:rsidRDefault="00F92CC8" w:rsidP="00F92CC8">
            <w:pPr>
              <w:spacing w:after="0"/>
              <w:rPr>
                <w:sz w:val="20"/>
                <w:szCs w:val="20"/>
                <w:lang w:val="bg-BG"/>
              </w:rPr>
            </w:pPr>
          </w:p>
        </w:tc>
        <w:tc>
          <w:tcPr>
            <w:tcW w:w="244" w:type="pct"/>
            <w:vMerge/>
            <w:shd w:val="clear" w:color="auto" w:fill="D9D9D9" w:themeFill="background1" w:themeFillShade="D9"/>
            <w:vAlign w:val="center"/>
          </w:tcPr>
          <w:p w14:paraId="5064F7B1" w14:textId="77777777" w:rsidR="00F92CC8" w:rsidRPr="00F92CC8" w:rsidRDefault="00F92CC8" w:rsidP="00F92CC8">
            <w:pPr>
              <w:spacing w:after="0"/>
              <w:rPr>
                <w:b/>
                <w:sz w:val="20"/>
                <w:szCs w:val="20"/>
                <w:lang w:val="bg-BG"/>
              </w:rPr>
            </w:pPr>
          </w:p>
        </w:tc>
        <w:tc>
          <w:tcPr>
            <w:tcW w:w="183" w:type="pct"/>
            <w:gridSpan w:val="2"/>
            <w:vMerge/>
            <w:shd w:val="clear" w:color="auto" w:fill="D9D9D9" w:themeFill="background1" w:themeFillShade="D9"/>
            <w:vAlign w:val="center"/>
          </w:tcPr>
          <w:p w14:paraId="4C7F24BB" w14:textId="77777777" w:rsidR="00F92CC8" w:rsidRPr="00F92CC8" w:rsidRDefault="00F92CC8" w:rsidP="00F92CC8">
            <w:pPr>
              <w:spacing w:after="0"/>
              <w:rPr>
                <w:b/>
                <w:sz w:val="20"/>
                <w:szCs w:val="20"/>
                <w:lang w:val="bg-BG"/>
              </w:rPr>
            </w:pPr>
          </w:p>
        </w:tc>
        <w:tc>
          <w:tcPr>
            <w:tcW w:w="289" w:type="pct"/>
            <w:shd w:val="clear" w:color="auto" w:fill="D9D9D9" w:themeFill="background1" w:themeFillShade="D9"/>
            <w:vAlign w:val="center"/>
          </w:tcPr>
          <w:p w14:paraId="44B0F532" w14:textId="77777777" w:rsidR="00F92CC8" w:rsidRPr="00F92CC8" w:rsidRDefault="00F92CC8" w:rsidP="00F92CC8">
            <w:pPr>
              <w:spacing w:after="0"/>
              <w:rPr>
                <w:b/>
                <w:sz w:val="20"/>
                <w:szCs w:val="20"/>
                <w:lang w:val="bg-BG"/>
              </w:rPr>
            </w:pPr>
            <w:r w:rsidRPr="00F92CC8">
              <w:rPr>
                <w:b/>
                <w:sz w:val="20"/>
                <w:szCs w:val="20"/>
                <w:lang w:val="bg-BG"/>
              </w:rPr>
              <w:t>Min</w:t>
            </w:r>
          </w:p>
        </w:tc>
        <w:tc>
          <w:tcPr>
            <w:tcW w:w="306" w:type="pct"/>
            <w:shd w:val="clear" w:color="auto" w:fill="D9D9D9" w:themeFill="background1" w:themeFillShade="D9"/>
            <w:vAlign w:val="center"/>
          </w:tcPr>
          <w:p w14:paraId="53BB6225" w14:textId="77777777" w:rsidR="00F92CC8" w:rsidRPr="00F92CC8" w:rsidRDefault="00F92CC8" w:rsidP="00F92CC8">
            <w:pPr>
              <w:spacing w:after="0"/>
              <w:rPr>
                <w:b/>
                <w:sz w:val="20"/>
                <w:szCs w:val="20"/>
                <w:lang w:val="bg-BG"/>
              </w:rPr>
            </w:pPr>
            <w:r w:rsidRPr="00F92CC8">
              <w:rPr>
                <w:b/>
                <w:sz w:val="20"/>
                <w:szCs w:val="20"/>
                <w:lang w:val="bg-BG"/>
              </w:rPr>
              <w:t>Max</w:t>
            </w:r>
          </w:p>
        </w:tc>
        <w:tc>
          <w:tcPr>
            <w:tcW w:w="300" w:type="pct"/>
            <w:vMerge/>
            <w:shd w:val="clear" w:color="auto" w:fill="D9D9D9" w:themeFill="background1" w:themeFillShade="D9"/>
            <w:vAlign w:val="center"/>
          </w:tcPr>
          <w:p w14:paraId="56B0FD42" w14:textId="77777777" w:rsidR="00F92CC8" w:rsidRPr="00F92CC8" w:rsidRDefault="00F92CC8" w:rsidP="00F92CC8">
            <w:pPr>
              <w:spacing w:after="0"/>
              <w:rPr>
                <w:b/>
                <w:sz w:val="20"/>
                <w:szCs w:val="20"/>
                <w:lang w:val="bg-BG"/>
              </w:rPr>
            </w:pPr>
          </w:p>
        </w:tc>
        <w:tc>
          <w:tcPr>
            <w:tcW w:w="292" w:type="pct"/>
            <w:vMerge/>
            <w:shd w:val="clear" w:color="auto" w:fill="D9D9D9" w:themeFill="background1" w:themeFillShade="D9"/>
            <w:vAlign w:val="center"/>
          </w:tcPr>
          <w:p w14:paraId="5EF0A251" w14:textId="77777777" w:rsidR="00F92CC8" w:rsidRPr="00F92CC8" w:rsidRDefault="00F92CC8" w:rsidP="00F92CC8">
            <w:pPr>
              <w:spacing w:after="0"/>
              <w:rPr>
                <w:b/>
                <w:sz w:val="20"/>
                <w:szCs w:val="20"/>
                <w:lang w:val="bg-BG"/>
              </w:rPr>
            </w:pPr>
          </w:p>
        </w:tc>
        <w:tc>
          <w:tcPr>
            <w:tcW w:w="424" w:type="pct"/>
            <w:vMerge/>
            <w:shd w:val="clear" w:color="auto" w:fill="D9D9D9" w:themeFill="background1" w:themeFillShade="D9"/>
            <w:vAlign w:val="center"/>
          </w:tcPr>
          <w:p w14:paraId="508FF95B" w14:textId="77777777" w:rsidR="00F92CC8" w:rsidRPr="00F92CC8" w:rsidRDefault="00F92CC8" w:rsidP="00F92CC8">
            <w:pPr>
              <w:spacing w:after="0"/>
              <w:rPr>
                <w:b/>
                <w:sz w:val="20"/>
                <w:szCs w:val="20"/>
                <w:lang w:val="bg-BG"/>
              </w:rPr>
            </w:pPr>
          </w:p>
        </w:tc>
        <w:tc>
          <w:tcPr>
            <w:tcW w:w="480" w:type="pct"/>
            <w:gridSpan w:val="2"/>
            <w:shd w:val="clear" w:color="auto" w:fill="D9D9D9" w:themeFill="background1" w:themeFillShade="D9"/>
            <w:vAlign w:val="center"/>
          </w:tcPr>
          <w:p w14:paraId="3E5E0288" w14:textId="77777777" w:rsidR="00F92CC8" w:rsidRPr="00F92CC8" w:rsidRDefault="00F92CC8" w:rsidP="00F92CC8">
            <w:pPr>
              <w:spacing w:after="0"/>
              <w:rPr>
                <w:b/>
                <w:sz w:val="20"/>
                <w:szCs w:val="20"/>
                <w:lang w:val="bg-BG"/>
              </w:rPr>
            </w:pPr>
            <w:r w:rsidRPr="00F92CC8">
              <w:rPr>
                <w:b/>
                <w:sz w:val="20"/>
                <w:szCs w:val="20"/>
                <w:lang w:val="bg-BG"/>
              </w:rPr>
              <w:t>Pop.</w:t>
            </w:r>
          </w:p>
        </w:tc>
        <w:tc>
          <w:tcPr>
            <w:tcW w:w="314" w:type="pct"/>
            <w:shd w:val="clear" w:color="auto" w:fill="D9D9D9" w:themeFill="background1" w:themeFillShade="D9"/>
            <w:vAlign w:val="center"/>
          </w:tcPr>
          <w:p w14:paraId="3793F984" w14:textId="77777777" w:rsidR="00F92CC8" w:rsidRPr="00F92CC8" w:rsidRDefault="00F92CC8" w:rsidP="00F92CC8">
            <w:pPr>
              <w:spacing w:after="0"/>
              <w:rPr>
                <w:b/>
                <w:sz w:val="20"/>
                <w:szCs w:val="20"/>
                <w:lang w:val="bg-BG"/>
              </w:rPr>
            </w:pPr>
            <w:r w:rsidRPr="00F92CC8">
              <w:rPr>
                <w:b/>
                <w:sz w:val="20"/>
                <w:szCs w:val="20"/>
                <w:lang w:val="bg-BG"/>
              </w:rPr>
              <w:t>Con.</w:t>
            </w:r>
          </w:p>
        </w:tc>
        <w:tc>
          <w:tcPr>
            <w:tcW w:w="264" w:type="pct"/>
            <w:shd w:val="clear" w:color="auto" w:fill="D9D9D9" w:themeFill="background1" w:themeFillShade="D9"/>
            <w:vAlign w:val="center"/>
          </w:tcPr>
          <w:p w14:paraId="42D81C30" w14:textId="77777777" w:rsidR="00F92CC8" w:rsidRPr="00F92CC8" w:rsidRDefault="00F92CC8" w:rsidP="00F92CC8">
            <w:pPr>
              <w:spacing w:after="0"/>
              <w:rPr>
                <w:b/>
                <w:sz w:val="20"/>
                <w:szCs w:val="20"/>
                <w:lang w:val="bg-BG"/>
              </w:rPr>
            </w:pPr>
            <w:r w:rsidRPr="00F92CC8">
              <w:rPr>
                <w:b/>
                <w:sz w:val="20"/>
                <w:szCs w:val="20"/>
                <w:lang w:val="bg-BG"/>
              </w:rPr>
              <w:t>Iso.</w:t>
            </w:r>
          </w:p>
        </w:tc>
        <w:tc>
          <w:tcPr>
            <w:tcW w:w="395" w:type="pct"/>
            <w:shd w:val="clear" w:color="auto" w:fill="D9D9D9" w:themeFill="background1" w:themeFillShade="D9"/>
            <w:vAlign w:val="center"/>
          </w:tcPr>
          <w:p w14:paraId="77BE321A" w14:textId="77777777" w:rsidR="00F92CC8" w:rsidRPr="00F92CC8" w:rsidRDefault="00F92CC8" w:rsidP="00F92CC8">
            <w:pPr>
              <w:spacing w:after="0"/>
              <w:rPr>
                <w:b/>
                <w:sz w:val="20"/>
                <w:szCs w:val="20"/>
                <w:lang w:val="bg-BG"/>
              </w:rPr>
            </w:pPr>
            <w:r w:rsidRPr="00F92CC8">
              <w:rPr>
                <w:b/>
                <w:sz w:val="20"/>
                <w:szCs w:val="20"/>
                <w:lang w:val="bg-BG"/>
              </w:rPr>
              <w:t>Glo.</w:t>
            </w:r>
          </w:p>
        </w:tc>
      </w:tr>
      <w:tr w:rsidR="00F15682" w:rsidRPr="00F15682" w14:paraId="6ED83B7F" w14:textId="77777777" w:rsidTr="00F15682">
        <w:trPr>
          <w:jc w:val="center"/>
        </w:trPr>
        <w:tc>
          <w:tcPr>
            <w:tcW w:w="188" w:type="pct"/>
            <w:shd w:val="clear" w:color="auto" w:fill="auto"/>
            <w:vAlign w:val="center"/>
          </w:tcPr>
          <w:p w14:paraId="30FBD43E" w14:textId="77777777" w:rsidR="00F15682" w:rsidRPr="00F15682" w:rsidRDefault="00F15682" w:rsidP="00F15682">
            <w:pPr>
              <w:spacing w:after="0"/>
              <w:rPr>
                <w:sz w:val="20"/>
                <w:szCs w:val="20"/>
                <w:lang w:val="bg-BG"/>
              </w:rPr>
            </w:pPr>
            <w:r w:rsidRPr="00F15682">
              <w:rPr>
                <w:sz w:val="20"/>
                <w:szCs w:val="20"/>
                <w:lang w:val="bg-BG"/>
              </w:rPr>
              <w:t>В</w:t>
            </w:r>
          </w:p>
        </w:tc>
        <w:tc>
          <w:tcPr>
            <w:tcW w:w="365" w:type="pct"/>
            <w:shd w:val="clear" w:color="auto" w:fill="auto"/>
            <w:vAlign w:val="center"/>
          </w:tcPr>
          <w:p w14:paraId="480A09DE" w14:textId="7DE63531" w:rsidR="00F15682" w:rsidRPr="00F15682" w:rsidRDefault="00F15682" w:rsidP="00F15682">
            <w:pPr>
              <w:spacing w:after="0"/>
              <w:rPr>
                <w:sz w:val="20"/>
                <w:szCs w:val="20"/>
                <w:lang w:val="bg-BG"/>
              </w:rPr>
            </w:pPr>
            <w:r w:rsidRPr="00F15682">
              <w:rPr>
                <w:color w:val="FF0000"/>
                <w:sz w:val="20"/>
                <w:szCs w:val="20"/>
              </w:rPr>
              <w:t>A889</w:t>
            </w:r>
          </w:p>
        </w:tc>
        <w:tc>
          <w:tcPr>
            <w:tcW w:w="788" w:type="pct"/>
            <w:shd w:val="clear" w:color="auto" w:fill="auto"/>
            <w:vAlign w:val="center"/>
          </w:tcPr>
          <w:p w14:paraId="44295E18" w14:textId="50280FB2" w:rsidR="00F15682" w:rsidRPr="00F15682" w:rsidRDefault="00F15682" w:rsidP="00F15682">
            <w:pPr>
              <w:spacing w:after="0"/>
              <w:rPr>
                <w:i/>
                <w:sz w:val="20"/>
                <w:szCs w:val="20"/>
              </w:rPr>
            </w:pPr>
            <w:r w:rsidRPr="00F15682">
              <w:rPr>
                <w:i/>
                <w:iCs/>
                <w:color w:val="FF0000"/>
                <w:sz w:val="20"/>
                <w:szCs w:val="20"/>
                <w:lang w:val="en-GB"/>
              </w:rPr>
              <w:t>Mareca</w:t>
            </w:r>
            <w:r w:rsidRPr="00F15682">
              <w:rPr>
                <w:i/>
                <w:iCs/>
                <w:color w:val="FF0000"/>
                <w:sz w:val="20"/>
                <w:szCs w:val="20"/>
              </w:rPr>
              <w:t xml:space="preserve"> strepera</w:t>
            </w:r>
          </w:p>
        </w:tc>
        <w:tc>
          <w:tcPr>
            <w:tcW w:w="166" w:type="pct"/>
            <w:shd w:val="clear" w:color="auto" w:fill="auto"/>
            <w:vAlign w:val="center"/>
          </w:tcPr>
          <w:p w14:paraId="020B8D66" w14:textId="77777777" w:rsidR="00F15682" w:rsidRPr="00F15682" w:rsidRDefault="00F15682" w:rsidP="00F15682">
            <w:pPr>
              <w:spacing w:after="0"/>
              <w:rPr>
                <w:sz w:val="20"/>
                <w:szCs w:val="20"/>
                <w:lang w:val="bg-BG"/>
              </w:rPr>
            </w:pPr>
          </w:p>
        </w:tc>
        <w:tc>
          <w:tcPr>
            <w:tcW w:w="244" w:type="pct"/>
            <w:shd w:val="clear" w:color="auto" w:fill="auto"/>
            <w:vAlign w:val="center"/>
          </w:tcPr>
          <w:p w14:paraId="103C2AE5" w14:textId="77777777" w:rsidR="00F15682" w:rsidRPr="00F15682" w:rsidRDefault="00F15682" w:rsidP="00F15682">
            <w:pPr>
              <w:spacing w:after="0"/>
              <w:rPr>
                <w:sz w:val="20"/>
                <w:szCs w:val="20"/>
                <w:lang w:val="bg-BG"/>
              </w:rPr>
            </w:pPr>
          </w:p>
        </w:tc>
        <w:tc>
          <w:tcPr>
            <w:tcW w:w="183" w:type="pct"/>
            <w:gridSpan w:val="2"/>
            <w:shd w:val="clear" w:color="auto" w:fill="auto"/>
            <w:vAlign w:val="center"/>
          </w:tcPr>
          <w:p w14:paraId="6F464671" w14:textId="77777777" w:rsidR="00F15682" w:rsidRPr="00F15682" w:rsidRDefault="00F15682" w:rsidP="00F15682">
            <w:pPr>
              <w:spacing w:after="0"/>
              <w:rPr>
                <w:sz w:val="20"/>
                <w:szCs w:val="20"/>
                <w:lang w:val="bg-BG"/>
              </w:rPr>
            </w:pPr>
            <w:r w:rsidRPr="00F15682">
              <w:rPr>
                <w:sz w:val="20"/>
                <w:szCs w:val="20"/>
                <w:lang w:val="bg-BG"/>
              </w:rPr>
              <w:t>w</w:t>
            </w:r>
          </w:p>
        </w:tc>
        <w:tc>
          <w:tcPr>
            <w:tcW w:w="289" w:type="pct"/>
            <w:shd w:val="clear" w:color="auto" w:fill="auto"/>
            <w:vAlign w:val="center"/>
          </w:tcPr>
          <w:p w14:paraId="7609572E" w14:textId="77777777" w:rsidR="00F15682" w:rsidRPr="00F15682" w:rsidRDefault="00F15682" w:rsidP="00F15682">
            <w:pPr>
              <w:spacing w:after="0"/>
              <w:rPr>
                <w:sz w:val="20"/>
                <w:szCs w:val="20"/>
              </w:rPr>
            </w:pPr>
            <w:r w:rsidRPr="00F15682">
              <w:rPr>
                <w:sz w:val="20"/>
                <w:szCs w:val="20"/>
              </w:rPr>
              <w:t>4</w:t>
            </w:r>
          </w:p>
        </w:tc>
        <w:tc>
          <w:tcPr>
            <w:tcW w:w="306" w:type="pct"/>
            <w:shd w:val="clear" w:color="auto" w:fill="auto"/>
            <w:vAlign w:val="center"/>
          </w:tcPr>
          <w:p w14:paraId="5F6282E9" w14:textId="77777777" w:rsidR="00F15682" w:rsidRPr="00F15682" w:rsidRDefault="00F15682" w:rsidP="00F15682">
            <w:pPr>
              <w:spacing w:after="0"/>
              <w:rPr>
                <w:sz w:val="20"/>
                <w:szCs w:val="20"/>
              </w:rPr>
            </w:pPr>
            <w:r w:rsidRPr="00F15682">
              <w:rPr>
                <w:sz w:val="20"/>
                <w:szCs w:val="20"/>
                <w:lang w:val="bg-BG"/>
              </w:rPr>
              <w:t>4</w:t>
            </w:r>
          </w:p>
        </w:tc>
        <w:tc>
          <w:tcPr>
            <w:tcW w:w="300" w:type="pct"/>
            <w:shd w:val="clear" w:color="auto" w:fill="auto"/>
            <w:vAlign w:val="center"/>
          </w:tcPr>
          <w:p w14:paraId="61450094" w14:textId="77777777" w:rsidR="00F15682" w:rsidRPr="00F15682" w:rsidRDefault="00F15682" w:rsidP="00F15682">
            <w:pPr>
              <w:spacing w:after="0"/>
              <w:rPr>
                <w:bCs/>
                <w:sz w:val="20"/>
                <w:szCs w:val="20"/>
                <w:lang w:val="bg-BG"/>
              </w:rPr>
            </w:pPr>
            <w:r w:rsidRPr="00F15682">
              <w:rPr>
                <w:sz w:val="20"/>
                <w:szCs w:val="20"/>
                <w:lang w:val="bg-BG"/>
              </w:rPr>
              <w:t>i</w:t>
            </w:r>
          </w:p>
        </w:tc>
        <w:tc>
          <w:tcPr>
            <w:tcW w:w="292" w:type="pct"/>
            <w:shd w:val="clear" w:color="auto" w:fill="auto"/>
            <w:vAlign w:val="center"/>
          </w:tcPr>
          <w:p w14:paraId="2F342919" w14:textId="77777777" w:rsidR="00F15682" w:rsidRPr="00F15682" w:rsidRDefault="00F15682" w:rsidP="00F15682">
            <w:pPr>
              <w:spacing w:after="0"/>
              <w:rPr>
                <w:sz w:val="20"/>
                <w:szCs w:val="20"/>
                <w:lang w:val="bg-BG"/>
              </w:rPr>
            </w:pPr>
          </w:p>
        </w:tc>
        <w:tc>
          <w:tcPr>
            <w:tcW w:w="424" w:type="pct"/>
            <w:shd w:val="clear" w:color="auto" w:fill="auto"/>
            <w:vAlign w:val="center"/>
          </w:tcPr>
          <w:p w14:paraId="7F197D2B" w14:textId="77777777" w:rsidR="00F15682" w:rsidRPr="00F15682" w:rsidRDefault="00F15682" w:rsidP="00F15682">
            <w:pPr>
              <w:spacing w:after="0"/>
              <w:rPr>
                <w:sz w:val="20"/>
                <w:szCs w:val="20"/>
                <w:lang w:val="bg-BG"/>
              </w:rPr>
            </w:pPr>
            <w:r w:rsidRPr="00F15682">
              <w:rPr>
                <w:sz w:val="20"/>
                <w:szCs w:val="20"/>
                <w:lang w:val="bg-BG"/>
              </w:rPr>
              <w:t>G</w:t>
            </w:r>
          </w:p>
        </w:tc>
        <w:tc>
          <w:tcPr>
            <w:tcW w:w="480" w:type="pct"/>
            <w:gridSpan w:val="2"/>
            <w:shd w:val="clear" w:color="auto" w:fill="auto"/>
            <w:vAlign w:val="center"/>
          </w:tcPr>
          <w:p w14:paraId="0FE3D9B4" w14:textId="77777777" w:rsidR="00F15682" w:rsidRPr="00F15682" w:rsidRDefault="00F15682" w:rsidP="00F15682">
            <w:pPr>
              <w:spacing w:after="0"/>
              <w:rPr>
                <w:sz w:val="20"/>
                <w:szCs w:val="20"/>
                <w:lang w:val="bg-BG"/>
              </w:rPr>
            </w:pPr>
            <w:r w:rsidRPr="00F15682">
              <w:rPr>
                <w:sz w:val="20"/>
                <w:szCs w:val="20"/>
                <w:lang w:val="bg-BG"/>
              </w:rPr>
              <w:t>C</w:t>
            </w:r>
          </w:p>
        </w:tc>
        <w:tc>
          <w:tcPr>
            <w:tcW w:w="314" w:type="pct"/>
            <w:shd w:val="clear" w:color="auto" w:fill="auto"/>
            <w:vAlign w:val="center"/>
          </w:tcPr>
          <w:p w14:paraId="33238444" w14:textId="77777777" w:rsidR="00F15682" w:rsidRPr="00F15682" w:rsidRDefault="00F15682" w:rsidP="00F15682">
            <w:pPr>
              <w:spacing w:after="0"/>
              <w:rPr>
                <w:sz w:val="20"/>
                <w:szCs w:val="20"/>
                <w:lang w:val="bg-BG"/>
              </w:rPr>
            </w:pPr>
            <w:r w:rsidRPr="00F15682">
              <w:rPr>
                <w:sz w:val="20"/>
                <w:szCs w:val="20"/>
              </w:rPr>
              <w:t>A</w:t>
            </w:r>
          </w:p>
        </w:tc>
        <w:tc>
          <w:tcPr>
            <w:tcW w:w="264" w:type="pct"/>
            <w:shd w:val="clear" w:color="auto" w:fill="auto"/>
            <w:vAlign w:val="center"/>
          </w:tcPr>
          <w:p w14:paraId="7495EF2E" w14:textId="77777777" w:rsidR="00F15682" w:rsidRPr="00F15682" w:rsidRDefault="00F15682" w:rsidP="00F15682">
            <w:pPr>
              <w:spacing w:after="0"/>
              <w:rPr>
                <w:sz w:val="20"/>
                <w:szCs w:val="20"/>
                <w:lang w:val="bg-BG"/>
              </w:rPr>
            </w:pPr>
            <w:r w:rsidRPr="00F15682">
              <w:rPr>
                <w:sz w:val="20"/>
                <w:szCs w:val="20"/>
                <w:lang w:val="bg-BG"/>
              </w:rPr>
              <w:t>C</w:t>
            </w:r>
          </w:p>
        </w:tc>
        <w:tc>
          <w:tcPr>
            <w:tcW w:w="395" w:type="pct"/>
            <w:shd w:val="clear" w:color="auto" w:fill="auto"/>
            <w:vAlign w:val="center"/>
          </w:tcPr>
          <w:p w14:paraId="3705A6AE" w14:textId="77777777" w:rsidR="00F15682" w:rsidRPr="00F15682" w:rsidRDefault="00F15682" w:rsidP="00F15682">
            <w:pPr>
              <w:spacing w:after="0"/>
              <w:rPr>
                <w:sz w:val="20"/>
                <w:szCs w:val="20"/>
                <w:lang w:val="bg-BG"/>
              </w:rPr>
            </w:pPr>
            <w:r w:rsidRPr="00F15682">
              <w:rPr>
                <w:sz w:val="20"/>
                <w:szCs w:val="20"/>
              </w:rPr>
              <w:t>C</w:t>
            </w:r>
          </w:p>
        </w:tc>
      </w:tr>
      <w:tr w:rsidR="00F15682" w:rsidRPr="00F15682" w14:paraId="05732D24" w14:textId="77777777" w:rsidTr="00F15682">
        <w:trPr>
          <w:jc w:val="center"/>
        </w:trPr>
        <w:tc>
          <w:tcPr>
            <w:tcW w:w="188" w:type="pct"/>
            <w:shd w:val="clear" w:color="auto" w:fill="auto"/>
            <w:vAlign w:val="center"/>
          </w:tcPr>
          <w:p w14:paraId="786F729E" w14:textId="77777777" w:rsidR="00F92CC8" w:rsidRPr="00F15682" w:rsidRDefault="00F92CC8" w:rsidP="00F92CC8">
            <w:pPr>
              <w:spacing w:after="0"/>
              <w:rPr>
                <w:color w:val="FF0000"/>
                <w:sz w:val="20"/>
                <w:szCs w:val="20"/>
                <w:lang w:val="bg-BG"/>
              </w:rPr>
            </w:pPr>
            <w:r w:rsidRPr="00F15682">
              <w:rPr>
                <w:color w:val="FF0000"/>
                <w:sz w:val="20"/>
                <w:szCs w:val="20"/>
                <w:lang w:val="bg-BG"/>
              </w:rPr>
              <w:t>В</w:t>
            </w:r>
          </w:p>
        </w:tc>
        <w:tc>
          <w:tcPr>
            <w:tcW w:w="365" w:type="pct"/>
            <w:shd w:val="clear" w:color="auto" w:fill="auto"/>
            <w:vAlign w:val="center"/>
          </w:tcPr>
          <w:p w14:paraId="668CFE6C" w14:textId="6EFA42B7" w:rsidR="00F92CC8" w:rsidRPr="00F15682" w:rsidRDefault="00F15682" w:rsidP="00F92CC8">
            <w:pPr>
              <w:spacing w:after="0"/>
              <w:rPr>
                <w:color w:val="FF0000"/>
                <w:sz w:val="20"/>
                <w:szCs w:val="20"/>
              </w:rPr>
            </w:pPr>
            <w:r w:rsidRPr="00F15682">
              <w:rPr>
                <w:color w:val="FF0000"/>
                <w:sz w:val="20"/>
                <w:szCs w:val="20"/>
              </w:rPr>
              <w:t>A889</w:t>
            </w:r>
          </w:p>
        </w:tc>
        <w:tc>
          <w:tcPr>
            <w:tcW w:w="788" w:type="pct"/>
            <w:shd w:val="clear" w:color="auto" w:fill="auto"/>
            <w:vAlign w:val="center"/>
          </w:tcPr>
          <w:p w14:paraId="4A096C25" w14:textId="2944567F" w:rsidR="00F92CC8" w:rsidRPr="00F15682" w:rsidRDefault="00F15682" w:rsidP="00F92CC8">
            <w:pPr>
              <w:spacing w:after="0"/>
              <w:rPr>
                <w:i/>
                <w:iCs/>
                <w:color w:val="FF0000"/>
                <w:sz w:val="20"/>
                <w:szCs w:val="20"/>
              </w:rPr>
            </w:pPr>
            <w:r w:rsidRPr="00F15682">
              <w:rPr>
                <w:i/>
                <w:iCs/>
                <w:color w:val="FF0000"/>
                <w:sz w:val="20"/>
                <w:szCs w:val="20"/>
                <w:lang w:val="en-GB"/>
              </w:rPr>
              <w:t>Mareca</w:t>
            </w:r>
            <w:r w:rsidR="00F92CC8" w:rsidRPr="00F15682">
              <w:rPr>
                <w:i/>
                <w:iCs/>
                <w:color w:val="FF0000"/>
                <w:sz w:val="20"/>
                <w:szCs w:val="20"/>
              </w:rPr>
              <w:t xml:space="preserve"> strepera</w:t>
            </w:r>
          </w:p>
        </w:tc>
        <w:tc>
          <w:tcPr>
            <w:tcW w:w="166" w:type="pct"/>
            <w:shd w:val="clear" w:color="auto" w:fill="auto"/>
            <w:vAlign w:val="center"/>
          </w:tcPr>
          <w:p w14:paraId="6686AB65" w14:textId="77777777" w:rsidR="00F92CC8" w:rsidRPr="00F15682" w:rsidRDefault="00F92CC8" w:rsidP="00F92CC8">
            <w:pPr>
              <w:spacing w:after="0"/>
              <w:rPr>
                <w:color w:val="FF0000"/>
                <w:sz w:val="20"/>
                <w:szCs w:val="20"/>
                <w:lang w:val="bg-BG"/>
              </w:rPr>
            </w:pPr>
          </w:p>
        </w:tc>
        <w:tc>
          <w:tcPr>
            <w:tcW w:w="244" w:type="pct"/>
            <w:shd w:val="clear" w:color="auto" w:fill="auto"/>
            <w:vAlign w:val="center"/>
          </w:tcPr>
          <w:p w14:paraId="576A275E" w14:textId="77777777" w:rsidR="00F92CC8" w:rsidRPr="00F15682" w:rsidRDefault="00F92CC8" w:rsidP="00F92CC8">
            <w:pPr>
              <w:spacing w:after="0"/>
              <w:rPr>
                <w:color w:val="FF0000"/>
                <w:sz w:val="20"/>
                <w:szCs w:val="20"/>
                <w:lang w:val="bg-BG"/>
              </w:rPr>
            </w:pPr>
          </w:p>
        </w:tc>
        <w:tc>
          <w:tcPr>
            <w:tcW w:w="183" w:type="pct"/>
            <w:gridSpan w:val="2"/>
            <w:shd w:val="clear" w:color="auto" w:fill="auto"/>
            <w:vAlign w:val="center"/>
          </w:tcPr>
          <w:p w14:paraId="1E752DA6" w14:textId="77777777" w:rsidR="00F92CC8" w:rsidRPr="00F15682" w:rsidRDefault="00F92CC8" w:rsidP="00F92CC8">
            <w:pPr>
              <w:spacing w:after="0"/>
              <w:rPr>
                <w:color w:val="FF0000"/>
                <w:sz w:val="20"/>
                <w:szCs w:val="20"/>
              </w:rPr>
            </w:pPr>
            <w:r w:rsidRPr="00F15682">
              <w:rPr>
                <w:color w:val="FF0000"/>
                <w:sz w:val="20"/>
                <w:szCs w:val="20"/>
              </w:rPr>
              <w:t>r</w:t>
            </w:r>
          </w:p>
        </w:tc>
        <w:tc>
          <w:tcPr>
            <w:tcW w:w="289" w:type="pct"/>
            <w:shd w:val="clear" w:color="auto" w:fill="auto"/>
            <w:vAlign w:val="center"/>
          </w:tcPr>
          <w:p w14:paraId="1064ED62" w14:textId="77777777" w:rsidR="00F92CC8" w:rsidRPr="00F15682" w:rsidRDefault="00F92CC8" w:rsidP="00F92CC8">
            <w:pPr>
              <w:spacing w:after="0"/>
              <w:rPr>
                <w:color w:val="FF0000"/>
                <w:sz w:val="20"/>
                <w:szCs w:val="20"/>
              </w:rPr>
            </w:pPr>
            <w:r w:rsidRPr="00F15682">
              <w:rPr>
                <w:color w:val="FF0000"/>
                <w:sz w:val="20"/>
                <w:szCs w:val="20"/>
              </w:rPr>
              <w:t>1</w:t>
            </w:r>
          </w:p>
        </w:tc>
        <w:tc>
          <w:tcPr>
            <w:tcW w:w="306" w:type="pct"/>
            <w:shd w:val="clear" w:color="auto" w:fill="auto"/>
            <w:vAlign w:val="center"/>
          </w:tcPr>
          <w:p w14:paraId="0AF3854C" w14:textId="77777777" w:rsidR="00F92CC8" w:rsidRPr="00F15682" w:rsidRDefault="00F92CC8" w:rsidP="00F92CC8">
            <w:pPr>
              <w:spacing w:after="0"/>
              <w:rPr>
                <w:color w:val="FF0000"/>
                <w:sz w:val="20"/>
                <w:szCs w:val="20"/>
              </w:rPr>
            </w:pPr>
            <w:r w:rsidRPr="00F15682">
              <w:rPr>
                <w:color w:val="FF0000"/>
                <w:sz w:val="20"/>
                <w:szCs w:val="20"/>
              </w:rPr>
              <w:t>3</w:t>
            </w:r>
          </w:p>
        </w:tc>
        <w:tc>
          <w:tcPr>
            <w:tcW w:w="300" w:type="pct"/>
            <w:shd w:val="clear" w:color="auto" w:fill="auto"/>
            <w:vAlign w:val="center"/>
          </w:tcPr>
          <w:p w14:paraId="3B4D6D08" w14:textId="77777777" w:rsidR="00F92CC8" w:rsidRPr="00F15682" w:rsidRDefault="00F92CC8" w:rsidP="00F92CC8">
            <w:pPr>
              <w:spacing w:after="0"/>
              <w:rPr>
                <w:color w:val="FF0000"/>
                <w:sz w:val="20"/>
                <w:szCs w:val="20"/>
              </w:rPr>
            </w:pPr>
            <w:r w:rsidRPr="00F15682">
              <w:rPr>
                <w:color w:val="FF0000"/>
                <w:sz w:val="20"/>
                <w:szCs w:val="20"/>
              </w:rPr>
              <w:t>p</w:t>
            </w:r>
          </w:p>
        </w:tc>
        <w:tc>
          <w:tcPr>
            <w:tcW w:w="292" w:type="pct"/>
            <w:shd w:val="clear" w:color="auto" w:fill="auto"/>
            <w:vAlign w:val="center"/>
          </w:tcPr>
          <w:p w14:paraId="245C9D21" w14:textId="77777777" w:rsidR="00F92CC8" w:rsidRPr="00F15682" w:rsidRDefault="00F92CC8" w:rsidP="00F92CC8">
            <w:pPr>
              <w:spacing w:after="0"/>
              <w:rPr>
                <w:color w:val="FF0000"/>
                <w:sz w:val="20"/>
                <w:szCs w:val="20"/>
                <w:lang w:val="bg-BG"/>
              </w:rPr>
            </w:pPr>
          </w:p>
        </w:tc>
        <w:tc>
          <w:tcPr>
            <w:tcW w:w="424" w:type="pct"/>
            <w:shd w:val="clear" w:color="auto" w:fill="auto"/>
            <w:vAlign w:val="center"/>
          </w:tcPr>
          <w:p w14:paraId="1004D0EF" w14:textId="77777777" w:rsidR="00F92CC8" w:rsidRPr="00F15682" w:rsidRDefault="00F92CC8" w:rsidP="00F92CC8">
            <w:pPr>
              <w:spacing w:after="0"/>
              <w:rPr>
                <w:color w:val="FF0000"/>
                <w:sz w:val="20"/>
                <w:szCs w:val="20"/>
              </w:rPr>
            </w:pPr>
            <w:r w:rsidRPr="00F15682">
              <w:rPr>
                <w:color w:val="FF0000"/>
                <w:sz w:val="20"/>
                <w:szCs w:val="20"/>
              </w:rPr>
              <w:t>G</w:t>
            </w:r>
          </w:p>
        </w:tc>
        <w:tc>
          <w:tcPr>
            <w:tcW w:w="480" w:type="pct"/>
            <w:gridSpan w:val="2"/>
            <w:shd w:val="clear" w:color="auto" w:fill="auto"/>
            <w:vAlign w:val="center"/>
          </w:tcPr>
          <w:p w14:paraId="23D0216A" w14:textId="77777777" w:rsidR="00F92CC8" w:rsidRPr="00F15682" w:rsidRDefault="00F92CC8" w:rsidP="00F92CC8">
            <w:pPr>
              <w:spacing w:after="0"/>
              <w:rPr>
                <w:color w:val="FF0000"/>
                <w:sz w:val="20"/>
                <w:szCs w:val="20"/>
                <w:lang w:val="bg-BG"/>
              </w:rPr>
            </w:pPr>
            <w:r w:rsidRPr="00F15682">
              <w:rPr>
                <w:color w:val="FF0000"/>
                <w:sz w:val="20"/>
                <w:szCs w:val="20"/>
                <w:lang w:val="bg-BG"/>
              </w:rPr>
              <w:t>В</w:t>
            </w:r>
          </w:p>
        </w:tc>
        <w:tc>
          <w:tcPr>
            <w:tcW w:w="314" w:type="pct"/>
            <w:shd w:val="clear" w:color="auto" w:fill="auto"/>
            <w:vAlign w:val="center"/>
          </w:tcPr>
          <w:p w14:paraId="029EA904" w14:textId="77777777" w:rsidR="00F92CC8" w:rsidRPr="00F15682" w:rsidRDefault="00F92CC8" w:rsidP="00F92CC8">
            <w:pPr>
              <w:spacing w:after="0"/>
              <w:rPr>
                <w:color w:val="FF0000"/>
                <w:sz w:val="20"/>
                <w:szCs w:val="20"/>
                <w:lang w:val="bg-BG"/>
              </w:rPr>
            </w:pPr>
            <w:r w:rsidRPr="00F15682">
              <w:rPr>
                <w:color w:val="FF0000"/>
                <w:sz w:val="20"/>
                <w:szCs w:val="20"/>
                <w:lang w:val="bg-BG"/>
              </w:rPr>
              <w:t>B</w:t>
            </w:r>
          </w:p>
        </w:tc>
        <w:tc>
          <w:tcPr>
            <w:tcW w:w="264" w:type="pct"/>
            <w:shd w:val="clear" w:color="auto" w:fill="auto"/>
            <w:vAlign w:val="center"/>
          </w:tcPr>
          <w:p w14:paraId="1BC6B933" w14:textId="77777777" w:rsidR="00F92CC8" w:rsidRPr="00F15682" w:rsidRDefault="00F92CC8" w:rsidP="00F92CC8">
            <w:pPr>
              <w:spacing w:after="0"/>
              <w:rPr>
                <w:color w:val="FF0000"/>
                <w:sz w:val="20"/>
                <w:szCs w:val="20"/>
              </w:rPr>
            </w:pPr>
            <w:r w:rsidRPr="00F15682">
              <w:rPr>
                <w:color w:val="FF0000"/>
                <w:sz w:val="20"/>
                <w:szCs w:val="20"/>
              </w:rPr>
              <w:t>C</w:t>
            </w:r>
          </w:p>
        </w:tc>
        <w:tc>
          <w:tcPr>
            <w:tcW w:w="395" w:type="pct"/>
            <w:shd w:val="clear" w:color="auto" w:fill="auto"/>
            <w:vAlign w:val="center"/>
          </w:tcPr>
          <w:p w14:paraId="31BB9C97" w14:textId="77777777" w:rsidR="00F92CC8" w:rsidRPr="00F15682" w:rsidRDefault="00F92CC8" w:rsidP="00F92CC8">
            <w:pPr>
              <w:spacing w:after="0"/>
              <w:rPr>
                <w:color w:val="FF0000"/>
                <w:sz w:val="20"/>
                <w:szCs w:val="20"/>
              </w:rPr>
            </w:pPr>
            <w:r w:rsidRPr="00F15682">
              <w:rPr>
                <w:color w:val="FF0000"/>
                <w:sz w:val="20"/>
                <w:szCs w:val="20"/>
              </w:rPr>
              <w:t>B</w:t>
            </w:r>
          </w:p>
        </w:tc>
      </w:tr>
    </w:tbl>
    <w:p w14:paraId="1CA1DBFB" w14:textId="4D2DE2AC" w:rsidR="0070265A" w:rsidRDefault="0070265A" w:rsidP="00473F4D">
      <w:pPr>
        <w:spacing w:after="120"/>
        <w:rPr>
          <w:lang w:val="bg-BG"/>
        </w:rPr>
      </w:pPr>
    </w:p>
    <w:p w14:paraId="2DC2372B" w14:textId="77777777" w:rsidR="00224641" w:rsidRPr="00224641" w:rsidRDefault="00224641" w:rsidP="00224641">
      <w:pPr>
        <w:pStyle w:val="Heading1"/>
        <w:jc w:val="center"/>
        <w:rPr>
          <w:lang w:val="bg-BG"/>
        </w:rPr>
      </w:pPr>
      <w:bookmarkStart w:id="45" w:name="_Toc87115675"/>
      <w:bookmarkStart w:id="46" w:name="_Toc96961347"/>
      <w:r w:rsidRPr="00224641">
        <w:rPr>
          <w:lang w:val="bg-BG"/>
        </w:rPr>
        <w:t xml:space="preserve">Специфични цели за A052 </w:t>
      </w:r>
      <w:r w:rsidRPr="00224641">
        <w:rPr>
          <w:i/>
          <w:iCs/>
          <w:lang w:val="en-GB"/>
        </w:rPr>
        <w:t>A</w:t>
      </w:r>
      <w:r w:rsidRPr="00224641">
        <w:rPr>
          <w:i/>
          <w:iCs/>
          <w:lang w:val="bg-BG"/>
        </w:rPr>
        <w:t>nas crecca</w:t>
      </w:r>
      <w:r w:rsidRPr="00224641">
        <w:rPr>
          <w:lang w:val="bg-BG"/>
        </w:rPr>
        <w:t xml:space="preserve"> (зимно бърне)</w:t>
      </w:r>
      <w:bookmarkEnd w:id="45"/>
      <w:bookmarkEnd w:id="46"/>
    </w:p>
    <w:p w14:paraId="0ECB33CF" w14:textId="77777777" w:rsidR="00224641" w:rsidRPr="00224641" w:rsidRDefault="00224641" w:rsidP="00224641">
      <w:pPr>
        <w:spacing w:after="120"/>
        <w:rPr>
          <w:lang w:val="bg-BG"/>
        </w:rPr>
      </w:pPr>
    </w:p>
    <w:p w14:paraId="248F3A3F" w14:textId="4E2E1D63" w:rsidR="00224641" w:rsidRPr="00224641" w:rsidRDefault="00224641" w:rsidP="00224641">
      <w:pPr>
        <w:pStyle w:val="ListParagraph"/>
        <w:numPr>
          <w:ilvl w:val="0"/>
          <w:numId w:val="25"/>
        </w:numPr>
        <w:spacing w:after="120"/>
        <w:ind w:left="0"/>
        <w:rPr>
          <w:b/>
          <w:lang w:val="bg-BG"/>
        </w:rPr>
      </w:pPr>
      <w:r w:rsidRPr="00224641">
        <w:rPr>
          <w:b/>
          <w:lang w:val="bg-BG"/>
        </w:rPr>
        <w:t>Кратка характеристика на вида</w:t>
      </w:r>
    </w:p>
    <w:p w14:paraId="25BA3AE6" w14:textId="74B93EB5" w:rsidR="00224641" w:rsidRPr="00224641" w:rsidRDefault="00224641" w:rsidP="00707045">
      <w:pPr>
        <w:spacing w:after="120"/>
        <w:jc w:val="both"/>
        <w:rPr>
          <w:lang w:val="bg-BG"/>
        </w:rPr>
      </w:pPr>
      <w:r w:rsidRPr="00224641">
        <w:rPr>
          <w:lang w:val="bg-BG"/>
        </w:rPr>
        <w:t>Дължината на тялото 34-38 cm, тегло 163 - 500 gr., а размахът на крилата – 53-64 cm (</w:t>
      </w:r>
      <w:r>
        <w:rPr>
          <w:lang w:val="en-GB"/>
        </w:rPr>
        <w:t>BWPi, 2006</w:t>
      </w:r>
      <w:r w:rsidRPr="00224641">
        <w:rPr>
          <w:lang w:val="bg-BG"/>
        </w:rPr>
        <w:t>). Оперението е с изразен полов диморфизъм. При мъжките главата е ръждивокафява със зелена ивица отстрани.</w:t>
      </w:r>
      <w:r>
        <w:rPr>
          <w:lang w:val="en-GB"/>
        </w:rPr>
        <w:t xml:space="preserve"> </w:t>
      </w:r>
      <w:r w:rsidRPr="00224641">
        <w:rPr>
          <w:lang w:val="bg-BG"/>
        </w:rPr>
        <w:t>Маховите и гърбът са светлосиви,</w:t>
      </w:r>
      <w:r>
        <w:rPr>
          <w:lang w:val="en-GB"/>
        </w:rPr>
        <w:t xml:space="preserve"> </w:t>
      </w:r>
      <w:r w:rsidRPr="00224641">
        <w:rPr>
          <w:lang w:val="bg-BG"/>
        </w:rPr>
        <w:t>коремът-бял. Гърдите са светли с тъмнокафяви петънца. Подопашието е жълтеникаво. Крилното огледало е зелено. Женската със защитно ръждивокафяво оперение. Гласовит, често издава Характерен позив който представлява късо подсвиркване. Обикновено мигрира и зимува на големи ята. Ятата често са смесени с други видове патици – най-често зеленоглавки и фишове.</w:t>
      </w:r>
    </w:p>
    <w:p w14:paraId="747247A1" w14:textId="77777777" w:rsidR="00224641" w:rsidRPr="00224641" w:rsidRDefault="00224641" w:rsidP="00707045">
      <w:pPr>
        <w:spacing w:after="120"/>
        <w:jc w:val="both"/>
        <w:rPr>
          <w:i/>
          <w:lang w:val="bg-BG"/>
        </w:rPr>
      </w:pPr>
      <w:r w:rsidRPr="00224641">
        <w:rPr>
          <w:i/>
          <w:lang w:val="bg-BG"/>
        </w:rPr>
        <w:t>Характер на пребиваване в страната</w:t>
      </w:r>
    </w:p>
    <w:p w14:paraId="5F32EB47" w14:textId="77777777" w:rsidR="00224641" w:rsidRPr="00224641" w:rsidRDefault="00224641" w:rsidP="00707045">
      <w:pPr>
        <w:spacing w:after="120"/>
        <w:jc w:val="both"/>
        <w:rPr>
          <w:lang w:val="bg-BG"/>
        </w:rPr>
      </w:pPr>
      <w:r w:rsidRPr="00224641">
        <w:rPr>
          <w:lang w:val="bg-BG"/>
        </w:rPr>
        <w:t>У нас зимното бърне е зимуващ и мигриращ вид. Отделни двойки остават и през гнездовия период и вероятно гнездят у нас, но през последните две десетилетия няма наблюдения доказващи със сигурност гнездене. През зимата е многочислен вид. Големи ята долитат от северните части на Европа зимуват по р. Дунав, по Черноморските езера и блата, в големи и малки вътрешни водоеми, а значителна част (особено при по-студено време) и във вътрешните реки. Пролетната миграция е от средата на февруари до края на април. Есенната миграция е от края на август до ноември.</w:t>
      </w:r>
    </w:p>
    <w:p w14:paraId="3F78E7B9" w14:textId="77777777" w:rsidR="00224641" w:rsidRPr="00224641" w:rsidRDefault="00224641" w:rsidP="00707045">
      <w:pPr>
        <w:spacing w:after="120"/>
        <w:jc w:val="both"/>
        <w:rPr>
          <w:i/>
          <w:lang w:val="bg-BG"/>
        </w:rPr>
      </w:pPr>
      <w:r w:rsidRPr="00224641">
        <w:rPr>
          <w:i/>
          <w:lang w:val="bg-BG"/>
        </w:rPr>
        <w:t>Характерно местообитание</w:t>
      </w:r>
    </w:p>
    <w:p w14:paraId="1C5E7163" w14:textId="6DA02F66" w:rsidR="00224641" w:rsidRPr="00224641" w:rsidRDefault="00224641" w:rsidP="00707045">
      <w:pPr>
        <w:spacing w:after="120"/>
        <w:jc w:val="both"/>
        <w:rPr>
          <w:lang w:val="bg-BG"/>
        </w:rPr>
      </w:pPr>
      <w:r w:rsidRPr="00224641">
        <w:rPr>
          <w:lang w:val="bg-BG"/>
        </w:rPr>
        <w:t>По време на миграция и зимуване се среща в солени, бракични и сладководни стоящи водоеми от всякакъв Характер,  в средни течения на реки, в плитководни участъци на р.</w:t>
      </w:r>
      <w:r>
        <w:rPr>
          <w:lang w:val="en-GB"/>
        </w:rPr>
        <w:t xml:space="preserve"> </w:t>
      </w:r>
      <w:r w:rsidRPr="00224641">
        <w:rPr>
          <w:lang w:val="bg-BG"/>
        </w:rPr>
        <w:t>Дунав (пясъчни коси,</w:t>
      </w:r>
      <w:r>
        <w:rPr>
          <w:lang w:val="en-GB"/>
        </w:rPr>
        <w:t xml:space="preserve"> </w:t>
      </w:r>
      <w:r w:rsidRPr="00224641">
        <w:rPr>
          <w:lang w:val="bg-BG"/>
        </w:rPr>
        <w:t>устия на реки). Предпочита по-плитки водоеми или по-плитките части на язовирите,</w:t>
      </w:r>
      <w:r>
        <w:rPr>
          <w:lang w:val="en-GB"/>
        </w:rPr>
        <w:t xml:space="preserve"> </w:t>
      </w:r>
      <w:r w:rsidRPr="00224641">
        <w:rPr>
          <w:lang w:val="bg-BG"/>
        </w:rPr>
        <w:t>като много често се храни в тинята. През гнездовия период обитава сладководни и полусолени блата и езера. Подходящи гнездови местообитания са 3140, 3150 и 3270 според Директивата за хабитатите (Кавръкова и др., 2005).</w:t>
      </w:r>
    </w:p>
    <w:p w14:paraId="6E3099E3" w14:textId="77777777" w:rsidR="00224641" w:rsidRPr="00224641" w:rsidRDefault="00224641" w:rsidP="00707045">
      <w:pPr>
        <w:spacing w:after="120"/>
        <w:jc w:val="both"/>
        <w:rPr>
          <w:i/>
          <w:lang w:val="bg-BG"/>
        </w:rPr>
      </w:pPr>
      <w:r w:rsidRPr="00224641">
        <w:rPr>
          <w:i/>
          <w:lang w:val="bg-BG"/>
        </w:rPr>
        <w:t>Хранене</w:t>
      </w:r>
    </w:p>
    <w:p w14:paraId="598C78C6" w14:textId="1178E1B7" w:rsidR="00224641" w:rsidRPr="00224641" w:rsidRDefault="00224641" w:rsidP="00707045">
      <w:pPr>
        <w:spacing w:after="120"/>
        <w:jc w:val="both"/>
        <w:rPr>
          <w:lang w:val="bg-BG"/>
        </w:rPr>
      </w:pPr>
      <w:r w:rsidRPr="00224641">
        <w:rPr>
          <w:lang w:val="bg-BG"/>
        </w:rPr>
        <w:lastRenderedPageBreak/>
        <w:t>Храни се както с растителна храна –главно семена, така и с животинска. Животинският компонент на храната преобладава през лятото. От водната растителност предпочита семена на водни растения, а по-рядко яде и самите водорасли. Яде също миди, ларви на двукрили –например хирономиди, водни бръмбари и дървеници, ракообразни и прешленести червеи (</w:t>
      </w:r>
      <w:r>
        <w:rPr>
          <w:lang w:val="en-GB"/>
        </w:rPr>
        <w:t>BWPi, 2006</w:t>
      </w:r>
      <w:r w:rsidRPr="00224641">
        <w:rPr>
          <w:lang w:val="bg-BG"/>
        </w:rPr>
        <w:t>).</w:t>
      </w:r>
    </w:p>
    <w:p w14:paraId="7D021F90" w14:textId="77777777" w:rsidR="00224641" w:rsidRPr="00224641" w:rsidRDefault="00224641" w:rsidP="00224641">
      <w:pPr>
        <w:pStyle w:val="ListParagraph"/>
        <w:numPr>
          <w:ilvl w:val="0"/>
          <w:numId w:val="25"/>
        </w:numPr>
        <w:spacing w:after="120"/>
        <w:ind w:left="0"/>
        <w:rPr>
          <w:b/>
          <w:lang w:val="bg-BG"/>
        </w:rPr>
      </w:pPr>
      <w:r w:rsidRPr="00224641">
        <w:rPr>
          <w:b/>
          <w:lang w:val="bg-BG"/>
        </w:rPr>
        <w:t>Разпространение, природозащитно състояние и тенденции в популацията на вида на национално ниво</w:t>
      </w:r>
    </w:p>
    <w:p w14:paraId="5581DD22" w14:textId="77777777" w:rsidR="00224641" w:rsidRPr="00224641" w:rsidRDefault="00224641" w:rsidP="00707045">
      <w:pPr>
        <w:spacing w:after="120"/>
        <w:jc w:val="both"/>
        <w:rPr>
          <w:lang w:val="bg-BG"/>
        </w:rPr>
      </w:pPr>
      <w:r w:rsidRPr="00224641">
        <w:rPr>
          <w:lang w:val="bg-BG"/>
        </w:rPr>
        <w:t>Случаите на гнездене на вида в по-далечно минало са били главно на Атанасовското езеро край Бургас, покрай р. Дунав, в Драгоманското блато и бившето Стралджанско блато (Нанкинов и др., 1997, Michev et al., 2004, Янков отг. ред., 2007). В последните 20 години двойки или малки групички от възрастни птици са наблюдавани през лятото също в крайдунавските влажни зони, на места в Дунавската равнина, в Драгоманското блато (Янков отг. ред., 2007, Shurulinkov et al.</w:t>
      </w:r>
      <w:r w:rsidRPr="00224641">
        <w:rPr>
          <w:lang w:val="en-GB"/>
        </w:rPr>
        <w:t>,</w:t>
      </w:r>
      <w:r w:rsidRPr="00224641">
        <w:rPr>
          <w:lang w:val="bg-BG"/>
        </w:rPr>
        <w:t xml:space="preserve"> 2013, Shurulinkov et al.</w:t>
      </w:r>
      <w:r w:rsidRPr="00224641">
        <w:rPr>
          <w:lang w:val="en-GB"/>
        </w:rPr>
        <w:t xml:space="preserve">, </w:t>
      </w:r>
      <w:r w:rsidRPr="00224641">
        <w:rPr>
          <w:lang w:val="bg-BG"/>
        </w:rPr>
        <w:t>2019</w:t>
      </w:r>
      <w:r w:rsidRPr="00224641">
        <w:rPr>
          <w:lang w:val="en-GB"/>
        </w:rPr>
        <w:t>a</w:t>
      </w:r>
      <w:r w:rsidRPr="00224641">
        <w:rPr>
          <w:lang w:val="bg-BG"/>
        </w:rPr>
        <w:t>). При Докладването по чл.12 е съобщена численост на гнездовата популация у нас от 10-25 дв., с флуктуации, макар реално да няма доказано гнездене напоследък.</w:t>
      </w:r>
    </w:p>
    <w:p w14:paraId="720D4B13" w14:textId="77777777" w:rsidR="00224641" w:rsidRPr="00224641" w:rsidRDefault="00224641" w:rsidP="00707045">
      <w:pPr>
        <w:spacing w:after="120"/>
        <w:jc w:val="both"/>
        <w:rPr>
          <w:lang w:val="bg-BG"/>
        </w:rPr>
      </w:pPr>
      <w:r w:rsidRPr="00224641">
        <w:rPr>
          <w:lang w:val="bg-BG"/>
        </w:rPr>
        <w:t xml:space="preserve">Зимното бърне зимува в цялата страна, във всякакъв тип водоеми. Най-значителните зимни концентрации са в крайморските езера и големите вътрешни язовири в южна България (Пясъчник, Копринка, Батак и др.). В тези водоеми зимуващите концентрации често надхвърлят 1000-1500 екз. Числеността на зимуващите у нас зимни бърнета според Докладването по чл.12 е 1500- 7300 екз. Тази цифра е в известна степен занижена поради недоброто отчитане на реките при СЗП, а там често зимуват немалко зимни бърнета. Тенденциите – както краткосрочна така и дългосрочна са флуктуиращи. </w:t>
      </w:r>
    </w:p>
    <w:p w14:paraId="0305FD0F" w14:textId="77777777" w:rsidR="00224641" w:rsidRPr="00224641" w:rsidRDefault="00224641" w:rsidP="00707045">
      <w:pPr>
        <w:spacing w:after="120"/>
        <w:jc w:val="both"/>
        <w:rPr>
          <w:lang w:val="bg-BG"/>
        </w:rPr>
      </w:pPr>
      <w:r w:rsidRPr="00224641">
        <w:rPr>
          <w:lang w:val="bg-BG"/>
        </w:rPr>
        <w:t>По време на миграция зимните бърнета са също така многочислени. Образуват концентрации от стотици индивиди дори в микроязовири. Според Докладването по чл.12 понастоящем миграционната численост на вида е в рамките на 3000 до 10000 индивида. Тази численост е занижена. За да се оцени по-правилно миграционната численост на вида са необходими синхронни преброявания в основните места за концентрация през месеците на миграция.</w:t>
      </w:r>
    </w:p>
    <w:p w14:paraId="17C9E452" w14:textId="77777777" w:rsidR="00224641" w:rsidRPr="00224641" w:rsidRDefault="00224641" w:rsidP="00707045">
      <w:pPr>
        <w:spacing w:after="120"/>
        <w:jc w:val="both"/>
        <w:rPr>
          <w:lang w:val="bg-BG"/>
        </w:rPr>
      </w:pPr>
      <w:r w:rsidRPr="00224641">
        <w:rPr>
          <w:lang w:val="bg-BG"/>
        </w:rPr>
        <w:t>Според Докладването по чл.12, като заплахи за гнездовата популация на зимното бърне е посочена модификацията на хидрологичния режим на водоемите. Тук може да се включи строитеството на малки ВЕЦ по реките, което придобива масов храктер през последните десетилетия, корекциите, дигирането, изправянето на речните корита. За вида през зимата са посочени като заплахи екстракцията на петрол и природен газ, замърсяването на водите и промяната на предназначението на земите. Добивът на петрол и газ у нас няма никакво значение тъй като такъв на практика няма. Заплахите са вида през зимата са прекомерният отстрел, включително с незаконни средства, в защитени територии и в забранени периоди за лов, безпокойството през прелета и зимата от ловци, рибари, туристи и рибовъди, използването на пестициди и други химикали в селското стопанство, осушаването на влажни зони и паленето на масивите с висша водна растителност.</w:t>
      </w:r>
    </w:p>
    <w:p w14:paraId="3748D64A" w14:textId="08F8E416" w:rsidR="00224641" w:rsidRPr="00224641" w:rsidRDefault="00224641" w:rsidP="00224641">
      <w:pPr>
        <w:pStyle w:val="ListParagraph"/>
        <w:numPr>
          <w:ilvl w:val="0"/>
          <w:numId w:val="25"/>
        </w:numPr>
        <w:spacing w:after="120"/>
        <w:ind w:left="0"/>
        <w:rPr>
          <w:b/>
          <w:lang w:val="bg-BG"/>
        </w:rPr>
      </w:pPr>
      <w:r w:rsidRPr="00224641">
        <w:rPr>
          <w:b/>
          <w:lang w:val="bg-BG"/>
        </w:rPr>
        <w:t>Състояние в СЗЗ BG0002091 „Остров Лакът“</w:t>
      </w:r>
    </w:p>
    <w:p w14:paraId="00519DB8" w14:textId="3C59ACC4" w:rsidR="00224641" w:rsidRPr="00224641" w:rsidRDefault="00224641" w:rsidP="00707045">
      <w:pPr>
        <w:spacing w:after="120"/>
        <w:jc w:val="both"/>
        <w:rPr>
          <w:lang w:val="bg-BG"/>
        </w:rPr>
      </w:pPr>
      <w:r w:rsidRPr="00224641">
        <w:rPr>
          <w:lang w:val="bg-BG"/>
        </w:rPr>
        <w:lastRenderedPageBreak/>
        <w:t xml:space="preserve">Според </w:t>
      </w:r>
      <w:r w:rsidR="006C6AD3">
        <w:rPr>
          <w:lang w:val="bg-BG"/>
        </w:rPr>
        <w:t>СФД</w:t>
      </w:r>
      <w:r w:rsidRPr="00224641">
        <w:rPr>
          <w:lang w:val="bg-BG"/>
        </w:rPr>
        <w:t xml:space="preserve"> на зоната зимното бърне е зимуващ вид с численост 0</w:t>
      </w:r>
      <w:r w:rsidRPr="00224641">
        <w:t xml:space="preserve"> </w:t>
      </w:r>
      <w:r w:rsidRPr="00224641">
        <w:rPr>
          <w:lang w:val="bg-BG"/>
        </w:rPr>
        <w:t>-</w:t>
      </w:r>
      <w:r w:rsidRPr="00224641">
        <w:t xml:space="preserve"> 800</w:t>
      </w:r>
      <w:r w:rsidRPr="00224641">
        <w:rPr>
          <w:lang w:val="bg-BG"/>
        </w:rPr>
        <w:t xml:space="preserve"> екз.Това представлява </w:t>
      </w:r>
      <w:r w:rsidRPr="00224641">
        <w:t>9,1</w:t>
      </w:r>
      <w:r w:rsidRPr="00224641">
        <w:rPr>
          <w:lang w:val="bg-BG"/>
        </w:rPr>
        <w:t xml:space="preserve">% от националната зимуваща популация на вида.Оценката за популация опазвана в зоната в </w:t>
      </w:r>
      <w:r w:rsidR="006C6AD3">
        <w:rPr>
          <w:lang w:val="bg-BG"/>
        </w:rPr>
        <w:t>СФД</w:t>
      </w:r>
      <w:r w:rsidRPr="00224641">
        <w:rPr>
          <w:lang w:val="bg-BG"/>
        </w:rPr>
        <w:t xml:space="preserve">  е „</w:t>
      </w:r>
      <w:r w:rsidRPr="00224641">
        <w:t>C</w:t>
      </w:r>
      <w:r w:rsidRPr="00224641">
        <w:rPr>
          <w:lang w:val="bg-BG"/>
        </w:rPr>
        <w:t>“</w:t>
      </w:r>
      <w:r w:rsidRPr="00224641">
        <w:t xml:space="preserve"> (</w:t>
      </w:r>
      <w:r w:rsidRPr="00224641">
        <w:rPr>
          <w:lang w:val="bg-BG"/>
        </w:rPr>
        <w:t>трябва да се коригира на „В“</w:t>
      </w:r>
      <w:r w:rsidRPr="00224641">
        <w:t>)</w:t>
      </w:r>
      <w:r w:rsidRPr="00224641">
        <w:rPr>
          <w:lang w:val="bg-BG"/>
        </w:rPr>
        <w:t>, за опазване –„А“, за изолация –„С“ и общата оценка е „А“.</w:t>
      </w:r>
    </w:p>
    <w:p w14:paraId="148C6BF4" w14:textId="77777777" w:rsidR="00224641" w:rsidRPr="00224641" w:rsidRDefault="00224641" w:rsidP="00224641">
      <w:pPr>
        <w:pStyle w:val="ListParagraph"/>
        <w:numPr>
          <w:ilvl w:val="0"/>
          <w:numId w:val="25"/>
        </w:numPr>
        <w:spacing w:after="120"/>
        <w:ind w:left="0"/>
        <w:rPr>
          <w:b/>
          <w:lang w:val="bg-BG"/>
        </w:rPr>
      </w:pPr>
      <w:r w:rsidRPr="00224641">
        <w:rPr>
          <w:b/>
          <w:lang w:val="bg-BG"/>
        </w:rPr>
        <w:t>Анализ на наличната информация</w:t>
      </w:r>
    </w:p>
    <w:p w14:paraId="6A161D92" w14:textId="69232649" w:rsidR="00224641" w:rsidRPr="00224641" w:rsidRDefault="00224641" w:rsidP="00707045">
      <w:pPr>
        <w:spacing w:after="120"/>
        <w:jc w:val="both"/>
        <w:rPr>
          <w:lang w:val="bg-BG"/>
        </w:rPr>
      </w:pPr>
      <w:r w:rsidRPr="00224641">
        <w:rPr>
          <w:lang w:val="bg-BG"/>
        </w:rPr>
        <w:t xml:space="preserve">Зимното бърне се среща в зоната редовно от октомври до март. Обикновено са наблюдавани малки ята. При последните </w:t>
      </w:r>
      <w:r>
        <w:rPr>
          <w:lang w:val="bg-BG"/>
        </w:rPr>
        <w:t>СЗП</w:t>
      </w:r>
      <w:r w:rsidRPr="00224641">
        <w:rPr>
          <w:lang w:val="bg-BG"/>
        </w:rPr>
        <w:t xml:space="preserve"> 2019-2020 г</w:t>
      </w:r>
      <w:r>
        <w:rPr>
          <w:lang w:val="bg-BG"/>
        </w:rPr>
        <w:t>.,</w:t>
      </w:r>
      <w:r w:rsidRPr="00224641">
        <w:rPr>
          <w:lang w:val="bg-BG"/>
        </w:rPr>
        <w:t xml:space="preserve"> са налице следните наблюдения в или в</w:t>
      </w:r>
      <w:r>
        <w:rPr>
          <w:lang w:val="bg-BG"/>
        </w:rPr>
        <w:t xml:space="preserve"> </w:t>
      </w:r>
      <w:r w:rsidRPr="00224641">
        <w:rPr>
          <w:lang w:val="bg-BG"/>
        </w:rPr>
        <w:t>близост до зоната  - 12.01.2019 – пред устието на р.</w:t>
      </w:r>
      <w:r>
        <w:rPr>
          <w:lang w:val="bg-BG"/>
        </w:rPr>
        <w:t xml:space="preserve"> </w:t>
      </w:r>
      <w:r w:rsidRPr="00224641">
        <w:rPr>
          <w:lang w:val="bg-BG"/>
        </w:rPr>
        <w:t xml:space="preserve">Осъм - 50 екз, 11.01.2020 – Беленски острови -140 екз., </w:t>
      </w:r>
      <w:r w:rsidRPr="00224641">
        <w:t xml:space="preserve">17.11.2020 – 500 </w:t>
      </w:r>
      <w:r w:rsidRPr="00224641">
        <w:rPr>
          <w:lang w:val="bg-BG"/>
        </w:rPr>
        <w:t xml:space="preserve">екз. </w:t>
      </w:r>
      <w:r w:rsidRPr="00224641">
        <w:t>(</w:t>
      </w:r>
      <w:r w:rsidRPr="00224641">
        <w:rPr>
          <w:lang w:val="bg-BG"/>
        </w:rPr>
        <w:t>Д.</w:t>
      </w:r>
      <w:r>
        <w:rPr>
          <w:lang w:val="bg-BG"/>
        </w:rPr>
        <w:t xml:space="preserve"> </w:t>
      </w:r>
      <w:r w:rsidRPr="00224641">
        <w:rPr>
          <w:lang w:val="bg-BG"/>
        </w:rPr>
        <w:t xml:space="preserve">Димитров – </w:t>
      </w:r>
      <w:r w:rsidRPr="00224641">
        <w:t>ebird).</w:t>
      </w:r>
      <w:r w:rsidRPr="00224641">
        <w:rPr>
          <w:lang w:val="bg-BG"/>
        </w:rPr>
        <w:t xml:space="preserve"> </w:t>
      </w:r>
    </w:p>
    <w:p w14:paraId="6D795123" w14:textId="352F0C22" w:rsidR="00224641" w:rsidRPr="00224641" w:rsidRDefault="00224641" w:rsidP="00707045">
      <w:pPr>
        <w:spacing w:after="120"/>
        <w:jc w:val="both"/>
        <w:rPr>
          <w:lang w:val="bg-BG"/>
        </w:rPr>
      </w:pPr>
      <w:r w:rsidRPr="00224641">
        <w:rPr>
          <w:lang w:val="bg-BG"/>
        </w:rPr>
        <w:t>Местообитанията на вида по време на миграция и зимуване обхващат акваторията на зоната както и пясъчните коси.</w:t>
      </w:r>
      <w:r>
        <w:rPr>
          <w:lang w:val="bg-BG"/>
        </w:rPr>
        <w:t xml:space="preserve"> </w:t>
      </w:r>
      <w:r w:rsidRPr="00224641">
        <w:rPr>
          <w:lang w:val="bg-BG"/>
        </w:rPr>
        <w:t xml:space="preserve">Тези местообитания имат площ около </w:t>
      </w:r>
      <w:r w:rsidRPr="00224641">
        <w:t>782</w:t>
      </w:r>
      <w:r>
        <w:rPr>
          <w:lang w:val="bg-BG"/>
        </w:rPr>
        <w:t xml:space="preserve"> </w:t>
      </w:r>
      <w:r>
        <w:rPr>
          <w:lang w:val="en-GB"/>
        </w:rPr>
        <w:t>ha</w:t>
      </w:r>
      <w:r w:rsidRPr="00224641">
        <w:rPr>
          <w:lang w:val="bg-BG"/>
        </w:rPr>
        <w:t>.</w:t>
      </w:r>
    </w:p>
    <w:p w14:paraId="622AA985" w14:textId="77777777" w:rsidR="00224641" w:rsidRPr="00224641" w:rsidRDefault="00224641" w:rsidP="00707045">
      <w:pPr>
        <w:spacing w:after="120"/>
        <w:jc w:val="both"/>
        <w:rPr>
          <w:lang w:val="bg-BG"/>
        </w:rPr>
      </w:pPr>
      <w:r w:rsidRPr="00224641">
        <w:rPr>
          <w:lang w:val="bg-BG"/>
        </w:rPr>
        <w:t>Сред основните заплахи за вида в зоната са бракониерския отстрел</w:t>
      </w:r>
      <w:r w:rsidRPr="00224641">
        <w:t>,</w:t>
      </w:r>
      <w:r w:rsidRPr="00224641">
        <w:rPr>
          <w:lang w:val="bg-BG"/>
        </w:rPr>
        <w:t xml:space="preserve"> безпокойството от моторни лодки.</w:t>
      </w:r>
    </w:p>
    <w:p w14:paraId="7CCCAAC0" w14:textId="505F8C00" w:rsidR="00224641" w:rsidRPr="00224641" w:rsidRDefault="007B43D6" w:rsidP="00E34817">
      <w:pPr>
        <w:pStyle w:val="ListParagraph"/>
        <w:numPr>
          <w:ilvl w:val="0"/>
          <w:numId w:val="25"/>
        </w:numPr>
        <w:spacing w:after="120"/>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176"/>
        <w:gridCol w:w="1144"/>
        <w:gridCol w:w="3704"/>
        <w:gridCol w:w="2001"/>
      </w:tblGrid>
      <w:tr w:rsidR="00224641" w:rsidRPr="00224641" w14:paraId="2BB5F5FB" w14:textId="77777777" w:rsidTr="00224641">
        <w:trPr>
          <w:tblHeader/>
          <w:jc w:val="center"/>
        </w:trPr>
        <w:tc>
          <w:tcPr>
            <w:tcW w:w="1033" w:type="pct"/>
            <w:shd w:val="clear" w:color="auto" w:fill="B6DDE8"/>
            <w:vAlign w:val="center"/>
          </w:tcPr>
          <w:p w14:paraId="52BF9297" w14:textId="77777777" w:rsidR="00224641" w:rsidRPr="00224641" w:rsidRDefault="00224641" w:rsidP="00224641">
            <w:pPr>
              <w:spacing w:after="0"/>
              <w:rPr>
                <w:b/>
                <w:bCs/>
                <w:sz w:val="22"/>
                <w:szCs w:val="22"/>
                <w:lang w:val="bg-BG"/>
              </w:rPr>
            </w:pPr>
            <w:r w:rsidRPr="00224641">
              <w:rPr>
                <w:b/>
                <w:bCs/>
                <w:sz w:val="22"/>
                <w:szCs w:val="22"/>
                <w:lang w:val="bg-BG"/>
              </w:rPr>
              <w:t>Параметър</w:t>
            </w:r>
          </w:p>
        </w:tc>
        <w:tc>
          <w:tcPr>
            <w:tcW w:w="581" w:type="pct"/>
            <w:shd w:val="clear" w:color="auto" w:fill="B6DDE8"/>
            <w:vAlign w:val="center"/>
          </w:tcPr>
          <w:p w14:paraId="1A679B07" w14:textId="77777777" w:rsidR="00224641" w:rsidRPr="00224641" w:rsidRDefault="00224641" w:rsidP="00224641">
            <w:pPr>
              <w:spacing w:after="0"/>
              <w:rPr>
                <w:b/>
                <w:bCs/>
                <w:sz w:val="22"/>
                <w:szCs w:val="22"/>
                <w:lang w:val="bg-BG"/>
              </w:rPr>
            </w:pPr>
            <w:r w:rsidRPr="00224641">
              <w:rPr>
                <w:b/>
                <w:bCs/>
                <w:sz w:val="22"/>
                <w:szCs w:val="22"/>
                <w:lang w:val="bg-BG"/>
              </w:rPr>
              <w:t>Мерна единица</w:t>
            </w:r>
          </w:p>
        </w:tc>
        <w:tc>
          <w:tcPr>
            <w:tcW w:w="565" w:type="pct"/>
            <w:shd w:val="clear" w:color="auto" w:fill="B6DDE8"/>
            <w:vAlign w:val="center"/>
          </w:tcPr>
          <w:p w14:paraId="13B30BCD" w14:textId="77777777" w:rsidR="00224641" w:rsidRPr="00224641" w:rsidRDefault="00224641" w:rsidP="00224641">
            <w:pPr>
              <w:spacing w:after="0"/>
              <w:rPr>
                <w:b/>
                <w:bCs/>
                <w:sz w:val="22"/>
                <w:szCs w:val="22"/>
                <w:lang w:val="bg-BG"/>
              </w:rPr>
            </w:pPr>
            <w:r w:rsidRPr="00224641">
              <w:rPr>
                <w:b/>
                <w:bCs/>
                <w:sz w:val="22"/>
                <w:szCs w:val="22"/>
                <w:lang w:val="bg-BG"/>
              </w:rPr>
              <w:t>Целева стойност</w:t>
            </w:r>
          </w:p>
        </w:tc>
        <w:tc>
          <w:tcPr>
            <w:tcW w:w="1831" w:type="pct"/>
            <w:shd w:val="clear" w:color="auto" w:fill="B6DDE8"/>
            <w:vAlign w:val="center"/>
          </w:tcPr>
          <w:p w14:paraId="56D86A0C" w14:textId="77777777" w:rsidR="00224641" w:rsidRPr="00224641" w:rsidRDefault="00224641" w:rsidP="00224641">
            <w:pPr>
              <w:spacing w:after="0"/>
              <w:rPr>
                <w:b/>
                <w:bCs/>
                <w:sz w:val="22"/>
                <w:szCs w:val="22"/>
                <w:lang w:val="bg-BG"/>
              </w:rPr>
            </w:pPr>
            <w:r w:rsidRPr="00224641">
              <w:rPr>
                <w:b/>
                <w:bCs/>
                <w:sz w:val="22"/>
                <w:szCs w:val="22"/>
                <w:lang w:val="bg-BG"/>
              </w:rPr>
              <w:t>Допълнителна информация</w:t>
            </w:r>
          </w:p>
        </w:tc>
        <w:tc>
          <w:tcPr>
            <w:tcW w:w="989" w:type="pct"/>
            <w:shd w:val="clear" w:color="auto" w:fill="B6DDE8"/>
            <w:vAlign w:val="center"/>
          </w:tcPr>
          <w:p w14:paraId="47693F80" w14:textId="77777777" w:rsidR="00224641" w:rsidRPr="00224641" w:rsidRDefault="00224641" w:rsidP="00224641">
            <w:pPr>
              <w:spacing w:after="0"/>
              <w:rPr>
                <w:b/>
                <w:bCs/>
                <w:sz w:val="22"/>
                <w:szCs w:val="22"/>
                <w:lang w:val="bg-BG"/>
              </w:rPr>
            </w:pPr>
            <w:r w:rsidRPr="00224641">
              <w:rPr>
                <w:b/>
                <w:bCs/>
                <w:sz w:val="22"/>
                <w:szCs w:val="22"/>
                <w:lang w:val="bg-BG"/>
              </w:rPr>
              <w:t>Специфични за зоната цели</w:t>
            </w:r>
          </w:p>
        </w:tc>
      </w:tr>
      <w:tr w:rsidR="00224641" w:rsidRPr="00224641" w14:paraId="20CF99F4" w14:textId="77777777" w:rsidTr="00224641">
        <w:trPr>
          <w:jc w:val="center"/>
        </w:trPr>
        <w:tc>
          <w:tcPr>
            <w:tcW w:w="1033" w:type="pct"/>
            <w:shd w:val="clear" w:color="auto" w:fill="auto"/>
          </w:tcPr>
          <w:p w14:paraId="7EAA67E9" w14:textId="77777777" w:rsidR="00224641" w:rsidRPr="00224641" w:rsidRDefault="00224641" w:rsidP="00224641">
            <w:pPr>
              <w:spacing w:after="0"/>
              <w:rPr>
                <w:b/>
                <w:sz w:val="22"/>
                <w:szCs w:val="22"/>
                <w:lang w:val="bg-BG"/>
              </w:rPr>
            </w:pPr>
            <w:r w:rsidRPr="00224641">
              <w:rPr>
                <w:b/>
                <w:sz w:val="22"/>
                <w:szCs w:val="22"/>
                <w:lang w:val="bg-BG"/>
              </w:rPr>
              <w:t xml:space="preserve">Популация: </w:t>
            </w:r>
            <w:r w:rsidRPr="00224641">
              <w:rPr>
                <w:sz w:val="22"/>
                <w:szCs w:val="22"/>
                <w:lang w:val="bg-BG"/>
              </w:rPr>
              <w:t>Размер на зимуващата популация</w:t>
            </w:r>
          </w:p>
        </w:tc>
        <w:tc>
          <w:tcPr>
            <w:tcW w:w="581" w:type="pct"/>
            <w:shd w:val="clear" w:color="auto" w:fill="auto"/>
          </w:tcPr>
          <w:p w14:paraId="6A614BA8" w14:textId="77777777" w:rsidR="00224641" w:rsidRPr="00224641" w:rsidRDefault="00224641" w:rsidP="00224641">
            <w:pPr>
              <w:spacing w:after="0"/>
              <w:rPr>
                <w:sz w:val="22"/>
                <w:szCs w:val="22"/>
                <w:lang w:val="bg-BG"/>
              </w:rPr>
            </w:pPr>
            <w:r w:rsidRPr="00224641">
              <w:rPr>
                <w:sz w:val="22"/>
                <w:szCs w:val="22"/>
                <w:lang w:val="bg-BG"/>
              </w:rPr>
              <w:t>Брой индивиди</w:t>
            </w:r>
          </w:p>
        </w:tc>
        <w:tc>
          <w:tcPr>
            <w:tcW w:w="565" w:type="pct"/>
            <w:shd w:val="clear" w:color="auto" w:fill="auto"/>
          </w:tcPr>
          <w:p w14:paraId="31A0492B" w14:textId="77777777" w:rsidR="00224641" w:rsidRPr="00224641" w:rsidRDefault="00224641" w:rsidP="00224641">
            <w:pPr>
              <w:spacing w:after="0"/>
              <w:rPr>
                <w:sz w:val="22"/>
                <w:szCs w:val="22"/>
                <w:lang w:val="bg-BG"/>
              </w:rPr>
            </w:pPr>
            <w:r w:rsidRPr="00224641">
              <w:rPr>
                <w:sz w:val="22"/>
                <w:szCs w:val="22"/>
                <w:lang w:val="bg-BG"/>
              </w:rPr>
              <w:t>Най-малко 400 екз</w:t>
            </w:r>
          </w:p>
        </w:tc>
        <w:tc>
          <w:tcPr>
            <w:tcW w:w="1831" w:type="pct"/>
            <w:shd w:val="clear" w:color="auto" w:fill="auto"/>
          </w:tcPr>
          <w:p w14:paraId="6D23C7FE" w14:textId="77777777" w:rsidR="00224641" w:rsidRPr="00224641" w:rsidRDefault="00224641" w:rsidP="00224641">
            <w:pPr>
              <w:spacing w:after="0"/>
              <w:rPr>
                <w:sz w:val="22"/>
                <w:szCs w:val="22"/>
                <w:lang w:val="bg-BG"/>
              </w:rPr>
            </w:pPr>
            <w:r w:rsidRPr="00224641">
              <w:rPr>
                <w:sz w:val="22"/>
                <w:szCs w:val="22"/>
                <w:lang w:val="bg-BG"/>
              </w:rPr>
              <w:t xml:space="preserve">Количеството на зимуващите птици ще зависи от средните температури през зимата. При по-ниски ср. темп. в района на СЗЗ се очаква целевата стойност да бъде изпълнена. </w:t>
            </w:r>
          </w:p>
        </w:tc>
        <w:tc>
          <w:tcPr>
            <w:tcW w:w="989" w:type="pct"/>
          </w:tcPr>
          <w:p w14:paraId="10BC3F28" w14:textId="77777777" w:rsidR="00224641" w:rsidRPr="00224641" w:rsidRDefault="00224641" w:rsidP="00224641">
            <w:pPr>
              <w:spacing w:after="0"/>
              <w:rPr>
                <w:sz w:val="22"/>
                <w:szCs w:val="22"/>
                <w:lang w:val="bg-BG"/>
              </w:rPr>
            </w:pPr>
            <w:r w:rsidRPr="00224641">
              <w:rPr>
                <w:sz w:val="22"/>
                <w:szCs w:val="22"/>
                <w:lang w:val="bg-BG"/>
              </w:rPr>
              <w:t>При ср. темп. за януари в района на СЗЗ около 0° С поддържане на популацията &gt;400 инд.</w:t>
            </w:r>
          </w:p>
        </w:tc>
      </w:tr>
      <w:tr w:rsidR="00224641" w:rsidRPr="00224641" w14:paraId="231A9391" w14:textId="77777777" w:rsidTr="00224641">
        <w:trPr>
          <w:jc w:val="center"/>
        </w:trPr>
        <w:tc>
          <w:tcPr>
            <w:tcW w:w="1033" w:type="pct"/>
            <w:shd w:val="clear" w:color="auto" w:fill="auto"/>
          </w:tcPr>
          <w:p w14:paraId="5751F6DD" w14:textId="77777777" w:rsidR="00224641" w:rsidRPr="00224641" w:rsidRDefault="00224641" w:rsidP="00224641">
            <w:pPr>
              <w:spacing w:after="0"/>
              <w:rPr>
                <w:b/>
                <w:sz w:val="22"/>
                <w:szCs w:val="22"/>
                <w:lang w:val="bg-BG"/>
              </w:rPr>
            </w:pPr>
            <w:r w:rsidRPr="00224641">
              <w:rPr>
                <w:b/>
                <w:sz w:val="22"/>
                <w:szCs w:val="22"/>
                <w:lang w:val="bg-BG"/>
              </w:rPr>
              <w:t xml:space="preserve">Местообитание на вида: </w:t>
            </w:r>
            <w:r w:rsidRPr="00224641">
              <w:rPr>
                <w:bCs/>
                <w:sz w:val="22"/>
                <w:szCs w:val="22"/>
                <w:lang w:val="bg-BG"/>
              </w:rPr>
              <w:t>Площ на подходящите хранителни местообитания на вида</w:t>
            </w:r>
            <w:r w:rsidRPr="00224641">
              <w:rPr>
                <w:b/>
                <w:sz w:val="22"/>
                <w:szCs w:val="22"/>
                <w:lang w:val="bg-BG"/>
              </w:rPr>
              <w:t xml:space="preserve"> по време на миграция и зимуване</w:t>
            </w:r>
          </w:p>
        </w:tc>
        <w:tc>
          <w:tcPr>
            <w:tcW w:w="581" w:type="pct"/>
            <w:shd w:val="clear" w:color="auto" w:fill="auto"/>
          </w:tcPr>
          <w:p w14:paraId="7E785239" w14:textId="77777777" w:rsidR="00224641" w:rsidRPr="00224641" w:rsidRDefault="00224641" w:rsidP="00224641">
            <w:pPr>
              <w:spacing w:after="0"/>
              <w:rPr>
                <w:sz w:val="22"/>
                <w:szCs w:val="22"/>
                <w:lang w:val="bg-BG"/>
              </w:rPr>
            </w:pPr>
            <w:r w:rsidRPr="00224641">
              <w:rPr>
                <w:sz w:val="22"/>
                <w:szCs w:val="22"/>
                <w:lang w:val="bg-BG"/>
              </w:rPr>
              <w:t>Ha</w:t>
            </w:r>
          </w:p>
        </w:tc>
        <w:tc>
          <w:tcPr>
            <w:tcW w:w="565" w:type="pct"/>
            <w:shd w:val="clear" w:color="auto" w:fill="auto"/>
          </w:tcPr>
          <w:p w14:paraId="68F76205" w14:textId="77777777" w:rsidR="00224641" w:rsidRPr="00224641" w:rsidRDefault="00224641" w:rsidP="00224641">
            <w:pPr>
              <w:spacing w:after="0"/>
              <w:rPr>
                <w:sz w:val="22"/>
                <w:szCs w:val="22"/>
                <w:lang w:val="bg-BG"/>
              </w:rPr>
            </w:pPr>
            <w:r w:rsidRPr="00224641">
              <w:rPr>
                <w:sz w:val="22"/>
                <w:szCs w:val="22"/>
                <w:lang w:val="bg-BG"/>
              </w:rPr>
              <w:t>Най-малко 782 ha</w:t>
            </w:r>
          </w:p>
        </w:tc>
        <w:tc>
          <w:tcPr>
            <w:tcW w:w="1831" w:type="pct"/>
            <w:shd w:val="clear" w:color="auto" w:fill="auto"/>
          </w:tcPr>
          <w:p w14:paraId="757849D5" w14:textId="60B3658C" w:rsidR="00224641" w:rsidRPr="00224641" w:rsidRDefault="00224641" w:rsidP="00224641">
            <w:pPr>
              <w:spacing w:after="0"/>
              <w:rPr>
                <w:sz w:val="22"/>
                <w:szCs w:val="22"/>
                <w:lang w:val="bg-BG"/>
              </w:rPr>
            </w:pPr>
            <w:r w:rsidRPr="00224641">
              <w:rPr>
                <w:sz w:val="22"/>
                <w:szCs w:val="22"/>
                <w:lang w:val="bg-BG"/>
              </w:rPr>
              <w:t>Изчислена на база откритите водни площи по р. Дунав в рамките на СЗЗ плюс площта на пясъчните коси и острови. Площта на пясъчните коси силно ще варира в зависимост от нивото на р.</w:t>
            </w:r>
            <w:r>
              <w:rPr>
                <w:sz w:val="22"/>
                <w:szCs w:val="22"/>
                <w:lang w:val="en-GB"/>
              </w:rPr>
              <w:t xml:space="preserve"> </w:t>
            </w:r>
            <w:r w:rsidRPr="00224641">
              <w:rPr>
                <w:sz w:val="22"/>
                <w:szCs w:val="22"/>
                <w:lang w:val="bg-BG"/>
              </w:rPr>
              <w:t>Дунав</w:t>
            </w:r>
          </w:p>
        </w:tc>
        <w:tc>
          <w:tcPr>
            <w:tcW w:w="989" w:type="pct"/>
          </w:tcPr>
          <w:p w14:paraId="22B55F6D" w14:textId="77777777" w:rsidR="00224641" w:rsidRPr="00224641" w:rsidRDefault="00224641" w:rsidP="00224641">
            <w:pPr>
              <w:spacing w:after="0"/>
              <w:rPr>
                <w:sz w:val="22"/>
                <w:szCs w:val="22"/>
                <w:lang w:val="bg-BG"/>
              </w:rPr>
            </w:pPr>
            <w:r w:rsidRPr="00224641">
              <w:rPr>
                <w:sz w:val="22"/>
                <w:szCs w:val="22"/>
                <w:lang w:val="bg-BG"/>
              </w:rPr>
              <w:t xml:space="preserve">Поддържане на площта на подходящото хранително местообитание на вида в защитената зона, в размер на най-малко 782 ha. </w:t>
            </w:r>
          </w:p>
        </w:tc>
      </w:tr>
      <w:tr w:rsidR="00224641" w:rsidRPr="00224641" w14:paraId="173011CB" w14:textId="77777777" w:rsidTr="00224641">
        <w:trPr>
          <w:jc w:val="center"/>
        </w:trPr>
        <w:tc>
          <w:tcPr>
            <w:tcW w:w="1033" w:type="pct"/>
            <w:shd w:val="clear" w:color="auto" w:fill="auto"/>
          </w:tcPr>
          <w:p w14:paraId="4D9BF9A4" w14:textId="0CEFD760" w:rsidR="00224641" w:rsidRPr="00224641" w:rsidRDefault="00224641" w:rsidP="00224641">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581" w:type="pct"/>
            <w:shd w:val="clear" w:color="auto" w:fill="auto"/>
          </w:tcPr>
          <w:p w14:paraId="73C4EBDB" w14:textId="1ED25DC1" w:rsidR="00224641" w:rsidRPr="00224641" w:rsidRDefault="00224641" w:rsidP="00224641">
            <w:pPr>
              <w:spacing w:after="0"/>
              <w:rPr>
                <w:sz w:val="22"/>
                <w:szCs w:val="22"/>
                <w:lang w:val="bg-BG"/>
              </w:rPr>
            </w:pPr>
            <w:r w:rsidRPr="003C6DA7">
              <w:rPr>
                <w:sz w:val="22"/>
                <w:szCs w:val="22"/>
                <w:lang w:val="bg-BG"/>
              </w:rPr>
              <w:t>5 степенна скала</w:t>
            </w:r>
          </w:p>
        </w:tc>
        <w:tc>
          <w:tcPr>
            <w:tcW w:w="565" w:type="pct"/>
            <w:shd w:val="clear" w:color="auto" w:fill="auto"/>
          </w:tcPr>
          <w:p w14:paraId="6499243F" w14:textId="0DEC40CB" w:rsidR="00224641" w:rsidRPr="00224641" w:rsidRDefault="00224641" w:rsidP="00224641">
            <w:pPr>
              <w:spacing w:after="0"/>
              <w:rPr>
                <w:sz w:val="22"/>
                <w:szCs w:val="22"/>
                <w:lang w:val="bg-BG"/>
              </w:rPr>
            </w:pPr>
            <w:r w:rsidRPr="003C6DA7">
              <w:rPr>
                <w:sz w:val="22"/>
                <w:szCs w:val="22"/>
                <w:lang w:val="bg-BG"/>
              </w:rPr>
              <w:t>2-Добро или 1-Отлично</w:t>
            </w:r>
          </w:p>
        </w:tc>
        <w:tc>
          <w:tcPr>
            <w:tcW w:w="1831"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224641" w:rsidRPr="003C6DA7" w14:paraId="54F8DD68" w14:textId="77777777" w:rsidTr="00E3481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7D9B96E5" w14:textId="77777777" w:rsidR="00224641" w:rsidRPr="003C6DA7" w:rsidRDefault="00224641" w:rsidP="00224641">
                  <w:pPr>
                    <w:spacing w:after="0"/>
                    <w:rPr>
                      <w:b/>
                      <w:bCs/>
                      <w:sz w:val="22"/>
                      <w:szCs w:val="22"/>
                      <w:lang w:val="bg-BG"/>
                    </w:rPr>
                  </w:pPr>
                  <w:r w:rsidRPr="003C6DA7">
                    <w:rPr>
                      <w:b/>
                      <w:bCs/>
                      <w:sz w:val="22"/>
                      <w:szCs w:val="22"/>
                      <w:lang w:val="bg-BG"/>
                    </w:rPr>
                    <w:t>Екологично състояние</w:t>
                  </w:r>
                </w:p>
              </w:tc>
            </w:tr>
            <w:tr w:rsidR="00224641" w:rsidRPr="003C6DA7" w14:paraId="011D0D79"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A52AF54" w14:textId="77777777" w:rsidR="00224641" w:rsidRPr="003C6DA7" w:rsidRDefault="00224641" w:rsidP="00224641">
                  <w:pPr>
                    <w:spacing w:after="0"/>
                    <w:rPr>
                      <w:sz w:val="22"/>
                      <w:szCs w:val="22"/>
                      <w:lang w:val="bg-BG"/>
                    </w:rPr>
                  </w:pPr>
                  <w:r w:rsidRPr="003C6DA7">
                    <w:rPr>
                      <w:sz w:val="22"/>
                      <w:szCs w:val="22"/>
                      <w:lang w:val="bg-BG"/>
                    </w:rPr>
                    <w:t>1-Отлично – High</w:t>
                  </w:r>
                </w:p>
              </w:tc>
            </w:tr>
            <w:tr w:rsidR="00224641" w:rsidRPr="003C6DA7" w14:paraId="101D3591"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29A9A45" w14:textId="77777777" w:rsidR="00224641" w:rsidRPr="003C6DA7" w:rsidRDefault="00224641" w:rsidP="00224641">
                  <w:pPr>
                    <w:spacing w:after="0"/>
                    <w:rPr>
                      <w:sz w:val="22"/>
                      <w:szCs w:val="22"/>
                      <w:lang w:val="bg-BG"/>
                    </w:rPr>
                  </w:pPr>
                  <w:r w:rsidRPr="003C6DA7">
                    <w:rPr>
                      <w:sz w:val="22"/>
                      <w:szCs w:val="22"/>
                      <w:lang w:val="bg-BG"/>
                    </w:rPr>
                    <w:t>2-Добро – Good</w:t>
                  </w:r>
                </w:p>
              </w:tc>
            </w:tr>
            <w:tr w:rsidR="00224641" w:rsidRPr="003C6DA7" w14:paraId="56C70804"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B9CBB37" w14:textId="77777777" w:rsidR="00224641" w:rsidRPr="003C6DA7" w:rsidRDefault="00224641" w:rsidP="00224641">
                  <w:pPr>
                    <w:spacing w:after="0"/>
                    <w:rPr>
                      <w:sz w:val="22"/>
                      <w:szCs w:val="22"/>
                      <w:lang w:val="bg-BG"/>
                    </w:rPr>
                  </w:pPr>
                  <w:r w:rsidRPr="003C6DA7">
                    <w:rPr>
                      <w:sz w:val="22"/>
                      <w:szCs w:val="22"/>
                      <w:lang w:val="bg-BG"/>
                    </w:rPr>
                    <w:t>3-Умерено - Moderate</w:t>
                  </w:r>
                </w:p>
              </w:tc>
            </w:tr>
            <w:tr w:rsidR="00224641" w:rsidRPr="003C6DA7" w14:paraId="7D369001"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C8B75E5" w14:textId="77777777" w:rsidR="00224641" w:rsidRPr="003C6DA7" w:rsidRDefault="00224641" w:rsidP="00224641">
                  <w:pPr>
                    <w:spacing w:after="0"/>
                    <w:rPr>
                      <w:sz w:val="22"/>
                      <w:szCs w:val="22"/>
                      <w:lang w:val="bg-BG"/>
                    </w:rPr>
                  </w:pPr>
                  <w:r w:rsidRPr="003C6DA7">
                    <w:rPr>
                      <w:sz w:val="22"/>
                      <w:szCs w:val="22"/>
                      <w:lang w:val="bg-BG"/>
                    </w:rPr>
                    <w:t>4-Лошо – Poor</w:t>
                  </w:r>
                </w:p>
              </w:tc>
            </w:tr>
            <w:tr w:rsidR="00224641" w:rsidRPr="003C6DA7" w14:paraId="69DCD40B"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13F70F2" w14:textId="77777777" w:rsidR="00224641" w:rsidRPr="003C6DA7" w:rsidRDefault="00224641" w:rsidP="00224641">
                  <w:pPr>
                    <w:spacing w:after="0"/>
                    <w:rPr>
                      <w:sz w:val="22"/>
                      <w:szCs w:val="22"/>
                      <w:lang w:val="bg-BG"/>
                    </w:rPr>
                  </w:pPr>
                  <w:r w:rsidRPr="003C6DA7">
                    <w:rPr>
                      <w:sz w:val="22"/>
                      <w:szCs w:val="22"/>
                      <w:lang w:val="bg-BG"/>
                    </w:rPr>
                    <w:t>5-Много лошо - Bad</w:t>
                  </w:r>
                </w:p>
              </w:tc>
            </w:tr>
          </w:tbl>
          <w:p w14:paraId="4270885B" w14:textId="57BFABEC" w:rsidR="00224641" w:rsidRPr="00224641" w:rsidRDefault="00224641" w:rsidP="00224641">
            <w:pPr>
              <w:spacing w:after="0"/>
              <w:rPr>
                <w:sz w:val="22"/>
                <w:szCs w:val="22"/>
                <w:lang w:val="bg-BG"/>
              </w:rPr>
            </w:pPr>
            <w:r w:rsidRPr="003C6DA7">
              <w:rPr>
                <w:sz w:val="22"/>
                <w:szCs w:val="22"/>
                <w:lang w:val="bg-BG"/>
              </w:rPr>
              <w:t>Екологичното състояние на водите по р. Дунав по пока</w:t>
            </w:r>
            <w:r>
              <w:rPr>
                <w:sz w:val="22"/>
                <w:szCs w:val="22"/>
                <w:lang w:val="bg-BG"/>
              </w:rPr>
              <w:t>зател водни безгръбначни (пункт Ново Село</w:t>
            </w:r>
            <w:r w:rsidRPr="003C6DA7">
              <w:rPr>
                <w:sz w:val="22"/>
                <w:szCs w:val="22"/>
                <w:lang w:val="bg-BG"/>
              </w:rPr>
              <w:t xml:space="preserve">) е оценено на </w:t>
            </w:r>
            <w:r w:rsidRPr="00122D02">
              <w:rPr>
                <w:b/>
                <w:sz w:val="22"/>
                <w:szCs w:val="22"/>
                <w:lang w:val="bg-BG"/>
              </w:rPr>
              <w:t>добро</w:t>
            </w:r>
            <w:r w:rsidRPr="003C6DA7">
              <w:rPr>
                <w:b/>
                <w:sz w:val="22"/>
                <w:szCs w:val="22"/>
                <w:lang w:val="bg-BG"/>
              </w:rPr>
              <w:t xml:space="preserve"> (</w:t>
            </w:r>
            <w:r>
              <w:rPr>
                <w:b/>
                <w:sz w:val="22"/>
                <w:szCs w:val="22"/>
                <w:lang w:val="bg-BG"/>
              </w:rPr>
              <w:t>2</w:t>
            </w:r>
            <w:r w:rsidRPr="003C6DA7">
              <w:rPr>
                <w:b/>
                <w:sz w:val="22"/>
                <w:szCs w:val="22"/>
                <w:lang w:val="bg-BG"/>
              </w:rPr>
              <w:t xml:space="preserve">) </w:t>
            </w:r>
            <w:r w:rsidRPr="003C6DA7">
              <w:rPr>
                <w:sz w:val="22"/>
                <w:szCs w:val="22"/>
                <w:lang w:val="bg-BG"/>
              </w:rPr>
              <w:t>според доклада на J</w:t>
            </w:r>
            <w:r>
              <w:rPr>
                <w:sz w:val="22"/>
                <w:szCs w:val="22"/>
                <w:lang w:val="bg-BG"/>
              </w:rPr>
              <w:t>DS4 (2019-2020, Табл. 1, стр. 62</w:t>
            </w:r>
            <w:r w:rsidRPr="003C6DA7">
              <w:rPr>
                <w:sz w:val="22"/>
                <w:szCs w:val="22"/>
                <w:lang w:val="bg-BG"/>
              </w:rPr>
              <w:t>).</w:t>
            </w:r>
          </w:p>
        </w:tc>
        <w:tc>
          <w:tcPr>
            <w:tcW w:w="989" w:type="pct"/>
          </w:tcPr>
          <w:p w14:paraId="722BD8FB" w14:textId="1F595968" w:rsidR="00224641" w:rsidRPr="00224641" w:rsidRDefault="00224641" w:rsidP="00224641">
            <w:pPr>
              <w:spacing w:after="0"/>
              <w:rPr>
                <w:sz w:val="22"/>
                <w:szCs w:val="22"/>
                <w:lang w:val="bg-BG"/>
              </w:rPr>
            </w:pPr>
            <w:r>
              <w:rPr>
                <w:sz w:val="22"/>
                <w:szCs w:val="22"/>
                <w:lang w:val="bg-BG"/>
              </w:rPr>
              <w:t>Поддържане / п</w:t>
            </w:r>
            <w:r w:rsidRPr="003C6DA7">
              <w:rPr>
                <w:sz w:val="22"/>
                <w:szCs w:val="22"/>
                <w:lang w:val="bg-BG"/>
              </w:rPr>
              <w:t>одобряване на екологичното състояние на водните тела с подходящи местообитания на вида, на стойности 2-Добро или 1-Отлично състояние</w:t>
            </w:r>
          </w:p>
        </w:tc>
      </w:tr>
    </w:tbl>
    <w:p w14:paraId="2A274EEC" w14:textId="77777777" w:rsidR="00224641" w:rsidRPr="00224641" w:rsidRDefault="00224641" w:rsidP="00224641">
      <w:pPr>
        <w:spacing w:after="120"/>
        <w:rPr>
          <w:b/>
          <w:bCs/>
          <w:lang w:val="bg-BG"/>
        </w:rPr>
      </w:pPr>
    </w:p>
    <w:p w14:paraId="410B73B9" w14:textId="258797F7" w:rsidR="00224641" w:rsidRPr="00224641" w:rsidRDefault="00224641" w:rsidP="00224641">
      <w:pPr>
        <w:pStyle w:val="ListParagraph"/>
        <w:numPr>
          <w:ilvl w:val="0"/>
          <w:numId w:val="25"/>
        </w:numPr>
        <w:spacing w:after="120"/>
        <w:ind w:left="0"/>
        <w:rPr>
          <w:b/>
          <w:bCs/>
          <w:lang w:val="bg-BG"/>
        </w:rPr>
      </w:pPr>
      <w:r w:rsidRPr="00224641">
        <w:rPr>
          <w:b/>
          <w:bCs/>
          <w:lang w:val="bg-BG"/>
        </w:rPr>
        <w:lastRenderedPageBreak/>
        <w:t xml:space="preserve">Необходимост от промени в </w:t>
      </w:r>
      <w:r w:rsidR="006C6AD3">
        <w:rPr>
          <w:b/>
          <w:bCs/>
          <w:lang w:val="bg-BG"/>
        </w:rPr>
        <w:t>СФД</w:t>
      </w:r>
      <w:r w:rsidRPr="00224641">
        <w:rPr>
          <w:b/>
          <w:bCs/>
          <w:lang w:val="bg-BG"/>
        </w:rPr>
        <w:t xml:space="preserve"> за</w:t>
      </w:r>
      <w:r w:rsidRPr="00224641">
        <w:rPr>
          <w:b/>
          <w:lang w:val="bg-BG"/>
        </w:rPr>
        <w:t xml:space="preserve"> BG0002091</w:t>
      </w:r>
      <w:r w:rsidRPr="00224641">
        <w:rPr>
          <w:b/>
          <w:bCs/>
          <w:lang w:val="bg-BG"/>
        </w:rPr>
        <w:t xml:space="preserve"> СЗЗ „Остров Лакът“</w:t>
      </w:r>
    </w:p>
    <w:p w14:paraId="6F635EB0" w14:textId="42D570DD" w:rsidR="00224641" w:rsidRPr="00224641" w:rsidRDefault="00224641" w:rsidP="00224641">
      <w:pPr>
        <w:spacing w:after="120"/>
      </w:pPr>
      <w:r w:rsidRPr="00224641">
        <w:rPr>
          <w:lang w:val="bg-BG"/>
        </w:rPr>
        <w:t>Оценката за значимост на опазваната зимуваща популация в зоната трябва да се коригира от „С“ на „В“, тъй като се опазва 9,1% от националната популация</w:t>
      </w:r>
      <w:r w:rsidRPr="00224641">
        <w:t xml:space="preserve"> (</w:t>
      </w:r>
      <w:r w:rsidRPr="00224641">
        <w:rPr>
          <w:lang w:val="bg-BG"/>
        </w:rPr>
        <w:t>2-15%</w:t>
      </w:r>
      <w:r w:rsidR="00DC1CAB">
        <w:rPr>
          <w:lang w:val="en-GB"/>
        </w:rPr>
        <w:t xml:space="preserve"> - </w:t>
      </w:r>
      <w:r w:rsidR="00DC1CAB">
        <w:rPr>
          <w:lang w:val="bg-BG"/>
        </w:rPr>
        <w:t>кат. „В“</w:t>
      </w:r>
      <w:r w:rsidRPr="00224641">
        <w:t>)</w:t>
      </w:r>
      <w:r w:rsidRPr="00224641">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62"/>
        <w:gridCol w:w="1617"/>
        <w:gridCol w:w="328"/>
        <w:gridCol w:w="483"/>
        <w:gridCol w:w="11"/>
        <w:gridCol w:w="351"/>
        <w:gridCol w:w="572"/>
        <w:gridCol w:w="605"/>
        <w:gridCol w:w="594"/>
        <w:gridCol w:w="578"/>
        <w:gridCol w:w="839"/>
        <w:gridCol w:w="6"/>
        <w:gridCol w:w="944"/>
        <w:gridCol w:w="622"/>
        <w:gridCol w:w="522"/>
        <w:gridCol w:w="910"/>
      </w:tblGrid>
      <w:tr w:rsidR="00224641" w:rsidRPr="00224641" w14:paraId="0C1FCF60" w14:textId="77777777" w:rsidTr="00707045">
        <w:trPr>
          <w:jc w:val="center"/>
        </w:trPr>
        <w:tc>
          <w:tcPr>
            <w:tcW w:w="1667" w:type="pct"/>
            <w:gridSpan w:val="6"/>
            <w:shd w:val="clear" w:color="auto" w:fill="D9D9D9" w:themeFill="background1" w:themeFillShade="D9"/>
            <w:vAlign w:val="center"/>
          </w:tcPr>
          <w:p w14:paraId="52348803" w14:textId="77777777" w:rsidR="00224641" w:rsidRPr="00224641" w:rsidRDefault="00224641" w:rsidP="00224641">
            <w:pPr>
              <w:spacing w:after="0"/>
              <w:rPr>
                <w:b/>
                <w:sz w:val="20"/>
                <w:szCs w:val="20"/>
                <w:lang w:val="bg-BG"/>
              </w:rPr>
            </w:pPr>
            <w:r w:rsidRPr="00224641">
              <w:rPr>
                <w:b/>
                <w:sz w:val="20"/>
                <w:szCs w:val="20"/>
                <w:lang w:val="bg-BG"/>
              </w:rPr>
              <w:t>Species</w:t>
            </w:r>
          </w:p>
        </w:tc>
        <w:tc>
          <w:tcPr>
            <w:tcW w:w="1740" w:type="pct"/>
            <w:gridSpan w:val="7"/>
            <w:shd w:val="clear" w:color="auto" w:fill="D9D9D9" w:themeFill="background1" w:themeFillShade="D9"/>
            <w:vAlign w:val="center"/>
          </w:tcPr>
          <w:p w14:paraId="4452C184" w14:textId="77777777" w:rsidR="00224641" w:rsidRPr="00224641" w:rsidRDefault="00224641" w:rsidP="00224641">
            <w:pPr>
              <w:spacing w:after="0"/>
              <w:rPr>
                <w:b/>
                <w:sz w:val="20"/>
                <w:szCs w:val="20"/>
                <w:lang w:val="bg-BG"/>
              </w:rPr>
            </w:pPr>
            <w:r w:rsidRPr="00224641">
              <w:rPr>
                <w:b/>
                <w:sz w:val="20"/>
                <w:szCs w:val="20"/>
                <w:lang w:val="bg-BG"/>
              </w:rPr>
              <w:t>Population in the site</w:t>
            </w:r>
          </w:p>
        </w:tc>
        <w:tc>
          <w:tcPr>
            <w:tcW w:w="1594" w:type="pct"/>
            <w:gridSpan w:val="4"/>
            <w:shd w:val="clear" w:color="auto" w:fill="D9D9D9" w:themeFill="background1" w:themeFillShade="D9"/>
            <w:vAlign w:val="center"/>
          </w:tcPr>
          <w:p w14:paraId="35D6CA68" w14:textId="77777777" w:rsidR="00224641" w:rsidRPr="00224641" w:rsidRDefault="00224641" w:rsidP="00224641">
            <w:pPr>
              <w:spacing w:after="0"/>
              <w:rPr>
                <w:b/>
                <w:sz w:val="20"/>
                <w:szCs w:val="20"/>
                <w:lang w:val="bg-BG"/>
              </w:rPr>
            </w:pPr>
            <w:r w:rsidRPr="00224641">
              <w:rPr>
                <w:b/>
                <w:sz w:val="20"/>
                <w:szCs w:val="20"/>
                <w:lang w:val="bg-BG"/>
              </w:rPr>
              <w:t>Site assessment</w:t>
            </w:r>
          </w:p>
        </w:tc>
      </w:tr>
      <w:tr w:rsidR="00224641" w:rsidRPr="00224641" w14:paraId="393C4719" w14:textId="77777777" w:rsidTr="00707045">
        <w:trPr>
          <w:jc w:val="center"/>
        </w:trPr>
        <w:tc>
          <w:tcPr>
            <w:tcW w:w="144" w:type="pct"/>
            <w:vMerge w:val="restart"/>
            <w:shd w:val="clear" w:color="auto" w:fill="D9D9D9" w:themeFill="background1" w:themeFillShade="D9"/>
            <w:vAlign w:val="center"/>
          </w:tcPr>
          <w:p w14:paraId="3B635650" w14:textId="77777777" w:rsidR="00224641" w:rsidRPr="00224641" w:rsidRDefault="00224641" w:rsidP="00224641">
            <w:pPr>
              <w:spacing w:after="0"/>
              <w:rPr>
                <w:b/>
                <w:sz w:val="20"/>
                <w:szCs w:val="20"/>
                <w:lang w:val="bg-BG"/>
              </w:rPr>
            </w:pPr>
            <w:r w:rsidRPr="00224641">
              <w:rPr>
                <w:b/>
                <w:sz w:val="20"/>
                <w:szCs w:val="20"/>
                <w:lang w:val="bg-BG"/>
              </w:rPr>
              <w:t>G</w:t>
            </w:r>
          </w:p>
        </w:tc>
        <w:tc>
          <w:tcPr>
            <w:tcW w:w="410" w:type="pct"/>
            <w:vMerge w:val="restart"/>
            <w:shd w:val="clear" w:color="auto" w:fill="D9D9D9" w:themeFill="background1" w:themeFillShade="D9"/>
            <w:vAlign w:val="center"/>
          </w:tcPr>
          <w:p w14:paraId="6CF31CFE" w14:textId="77777777" w:rsidR="00224641" w:rsidRPr="00224641" w:rsidRDefault="00224641" w:rsidP="00224641">
            <w:pPr>
              <w:spacing w:after="0"/>
              <w:rPr>
                <w:b/>
                <w:sz w:val="20"/>
                <w:szCs w:val="20"/>
                <w:lang w:val="bg-BG"/>
              </w:rPr>
            </w:pPr>
            <w:r w:rsidRPr="00224641">
              <w:rPr>
                <w:b/>
                <w:sz w:val="20"/>
                <w:szCs w:val="20"/>
                <w:lang w:val="bg-BG"/>
              </w:rPr>
              <w:t>Code</w:t>
            </w:r>
          </w:p>
        </w:tc>
        <w:tc>
          <w:tcPr>
            <w:tcW w:w="833" w:type="pct"/>
            <w:vMerge w:val="restart"/>
            <w:shd w:val="clear" w:color="auto" w:fill="D9D9D9" w:themeFill="background1" w:themeFillShade="D9"/>
            <w:vAlign w:val="center"/>
          </w:tcPr>
          <w:p w14:paraId="45AC259F" w14:textId="77777777" w:rsidR="00224641" w:rsidRPr="00224641" w:rsidRDefault="00224641" w:rsidP="00224641">
            <w:pPr>
              <w:spacing w:after="0"/>
              <w:rPr>
                <w:b/>
                <w:sz w:val="20"/>
                <w:szCs w:val="20"/>
                <w:lang w:val="bg-BG"/>
              </w:rPr>
            </w:pPr>
            <w:r w:rsidRPr="00224641">
              <w:rPr>
                <w:b/>
                <w:sz w:val="20"/>
                <w:szCs w:val="20"/>
                <w:lang w:val="bg-BG"/>
              </w:rPr>
              <w:t>Scientific Name</w:t>
            </w:r>
          </w:p>
        </w:tc>
        <w:tc>
          <w:tcPr>
            <w:tcW w:w="151" w:type="pct"/>
            <w:vMerge w:val="restart"/>
            <w:shd w:val="clear" w:color="auto" w:fill="D9D9D9" w:themeFill="background1" w:themeFillShade="D9"/>
            <w:vAlign w:val="center"/>
          </w:tcPr>
          <w:p w14:paraId="782C2D95" w14:textId="77777777" w:rsidR="00224641" w:rsidRPr="00224641" w:rsidRDefault="00224641" w:rsidP="00224641">
            <w:pPr>
              <w:spacing w:after="0"/>
              <w:rPr>
                <w:b/>
                <w:sz w:val="20"/>
                <w:szCs w:val="20"/>
                <w:lang w:val="bg-BG"/>
              </w:rPr>
            </w:pPr>
            <w:r w:rsidRPr="00224641">
              <w:rPr>
                <w:b/>
                <w:sz w:val="20"/>
                <w:szCs w:val="20"/>
                <w:lang w:val="bg-BG"/>
              </w:rPr>
              <w:t>S</w:t>
            </w:r>
          </w:p>
        </w:tc>
        <w:tc>
          <w:tcPr>
            <w:tcW w:w="124" w:type="pct"/>
            <w:vMerge w:val="restart"/>
            <w:shd w:val="clear" w:color="auto" w:fill="D9D9D9" w:themeFill="background1" w:themeFillShade="D9"/>
            <w:vAlign w:val="center"/>
          </w:tcPr>
          <w:p w14:paraId="51DDB1C0" w14:textId="77777777" w:rsidR="00224641" w:rsidRPr="00224641" w:rsidRDefault="00224641" w:rsidP="00224641">
            <w:pPr>
              <w:spacing w:after="0"/>
              <w:rPr>
                <w:b/>
                <w:sz w:val="20"/>
                <w:szCs w:val="20"/>
                <w:lang w:val="bg-BG"/>
              </w:rPr>
            </w:pPr>
            <w:r w:rsidRPr="00224641">
              <w:rPr>
                <w:b/>
                <w:sz w:val="20"/>
                <w:szCs w:val="20"/>
                <w:lang w:val="bg-BG"/>
              </w:rPr>
              <w:t>NP</w:t>
            </w:r>
          </w:p>
        </w:tc>
        <w:tc>
          <w:tcPr>
            <w:tcW w:w="185" w:type="pct"/>
            <w:gridSpan w:val="2"/>
            <w:vMerge w:val="restart"/>
            <w:shd w:val="clear" w:color="auto" w:fill="D9D9D9" w:themeFill="background1" w:themeFillShade="D9"/>
            <w:vAlign w:val="center"/>
          </w:tcPr>
          <w:p w14:paraId="40F90012" w14:textId="77777777" w:rsidR="00224641" w:rsidRPr="00224641" w:rsidRDefault="00224641" w:rsidP="00224641">
            <w:pPr>
              <w:spacing w:after="0"/>
              <w:rPr>
                <w:b/>
                <w:sz w:val="20"/>
                <w:szCs w:val="20"/>
                <w:lang w:val="bg-BG"/>
              </w:rPr>
            </w:pPr>
            <w:r w:rsidRPr="00224641">
              <w:rPr>
                <w:b/>
                <w:sz w:val="20"/>
                <w:szCs w:val="20"/>
                <w:lang w:val="bg-BG"/>
              </w:rPr>
              <w:t>T</w:t>
            </w:r>
          </w:p>
        </w:tc>
        <w:tc>
          <w:tcPr>
            <w:tcW w:w="656" w:type="pct"/>
            <w:gridSpan w:val="2"/>
            <w:shd w:val="clear" w:color="auto" w:fill="D9D9D9" w:themeFill="background1" w:themeFillShade="D9"/>
            <w:vAlign w:val="center"/>
          </w:tcPr>
          <w:p w14:paraId="2B848CE7" w14:textId="77777777" w:rsidR="00224641" w:rsidRPr="00224641" w:rsidRDefault="00224641" w:rsidP="00224641">
            <w:pPr>
              <w:spacing w:after="0"/>
              <w:rPr>
                <w:b/>
                <w:sz w:val="20"/>
                <w:szCs w:val="20"/>
                <w:lang w:val="bg-BG"/>
              </w:rPr>
            </w:pPr>
            <w:r w:rsidRPr="00224641">
              <w:rPr>
                <w:b/>
                <w:sz w:val="20"/>
                <w:szCs w:val="20"/>
                <w:lang w:val="bg-BG"/>
              </w:rPr>
              <w:t>Size</w:t>
            </w:r>
          </w:p>
        </w:tc>
        <w:tc>
          <w:tcPr>
            <w:tcW w:w="210" w:type="pct"/>
            <w:vMerge w:val="restart"/>
            <w:shd w:val="clear" w:color="auto" w:fill="D9D9D9" w:themeFill="background1" w:themeFillShade="D9"/>
            <w:vAlign w:val="center"/>
          </w:tcPr>
          <w:p w14:paraId="171E5602" w14:textId="77777777" w:rsidR="00224641" w:rsidRPr="00224641" w:rsidRDefault="00224641" w:rsidP="00224641">
            <w:pPr>
              <w:spacing w:after="0"/>
              <w:rPr>
                <w:b/>
                <w:sz w:val="20"/>
                <w:szCs w:val="20"/>
                <w:lang w:val="bg-BG"/>
              </w:rPr>
            </w:pPr>
            <w:r w:rsidRPr="00224641">
              <w:rPr>
                <w:b/>
                <w:sz w:val="20"/>
                <w:szCs w:val="20"/>
                <w:lang w:val="bg-BG"/>
              </w:rPr>
              <w:t>Unit</w:t>
            </w:r>
          </w:p>
        </w:tc>
        <w:tc>
          <w:tcPr>
            <w:tcW w:w="277" w:type="pct"/>
            <w:vMerge w:val="restart"/>
            <w:shd w:val="clear" w:color="auto" w:fill="D9D9D9" w:themeFill="background1" w:themeFillShade="D9"/>
            <w:vAlign w:val="center"/>
          </w:tcPr>
          <w:p w14:paraId="01D64746" w14:textId="77777777" w:rsidR="00224641" w:rsidRPr="00224641" w:rsidRDefault="00224641" w:rsidP="00224641">
            <w:pPr>
              <w:spacing w:after="0"/>
              <w:rPr>
                <w:b/>
                <w:sz w:val="20"/>
                <w:szCs w:val="20"/>
                <w:lang w:val="bg-BG"/>
              </w:rPr>
            </w:pPr>
            <w:r w:rsidRPr="00224641">
              <w:rPr>
                <w:b/>
                <w:sz w:val="20"/>
                <w:szCs w:val="20"/>
                <w:lang w:val="bg-BG"/>
              </w:rPr>
              <w:t>Cat.</w:t>
            </w:r>
          </w:p>
        </w:tc>
        <w:tc>
          <w:tcPr>
            <w:tcW w:w="414" w:type="pct"/>
            <w:vMerge w:val="restart"/>
            <w:shd w:val="clear" w:color="auto" w:fill="D9D9D9" w:themeFill="background1" w:themeFillShade="D9"/>
            <w:vAlign w:val="center"/>
          </w:tcPr>
          <w:p w14:paraId="1478F2EB" w14:textId="77777777" w:rsidR="00224641" w:rsidRPr="00224641" w:rsidRDefault="00224641" w:rsidP="00224641">
            <w:pPr>
              <w:spacing w:after="0"/>
              <w:rPr>
                <w:b/>
                <w:sz w:val="20"/>
                <w:szCs w:val="20"/>
                <w:lang w:val="bg-BG"/>
              </w:rPr>
            </w:pPr>
            <w:r w:rsidRPr="00224641">
              <w:rPr>
                <w:b/>
                <w:sz w:val="20"/>
                <w:szCs w:val="20"/>
                <w:lang w:val="bg-BG"/>
              </w:rPr>
              <w:t>D.qual.</w:t>
            </w:r>
          </w:p>
        </w:tc>
        <w:tc>
          <w:tcPr>
            <w:tcW w:w="488" w:type="pct"/>
            <w:gridSpan w:val="2"/>
            <w:shd w:val="clear" w:color="auto" w:fill="D9D9D9" w:themeFill="background1" w:themeFillShade="D9"/>
            <w:vAlign w:val="center"/>
          </w:tcPr>
          <w:p w14:paraId="7F0BD479" w14:textId="77777777" w:rsidR="00224641" w:rsidRPr="00224641" w:rsidRDefault="00224641" w:rsidP="00224641">
            <w:pPr>
              <w:spacing w:after="0"/>
              <w:rPr>
                <w:b/>
                <w:sz w:val="20"/>
                <w:szCs w:val="20"/>
                <w:lang w:val="bg-BG"/>
              </w:rPr>
            </w:pPr>
            <w:r w:rsidRPr="00224641">
              <w:rPr>
                <w:b/>
                <w:sz w:val="20"/>
                <w:szCs w:val="20"/>
                <w:lang w:val="bg-BG"/>
              </w:rPr>
              <w:t>A/B/C/D</w:t>
            </w:r>
          </w:p>
        </w:tc>
        <w:tc>
          <w:tcPr>
            <w:tcW w:w="1109" w:type="pct"/>
            <w:gridSpan w:val="3"/>
            <w:shd w:val="clear" w:color="auto" w:fill="D9D9D9" w:themeFill="background1" w:themeFillShade="D9"/>
            <w:vAlign w:val="center"/>
          </w:tcPr>
          <w:p w14:paraId="03E31228" w14:textId="77777777" w:rsidR="00224641" w:rsidRPr="00224641" w:rsidRDefault="00224641" w:rsidP="00224641">
            <w:pPr>
              <w:spacing w:after="0"/>
              <w:rPr>
                <w:b/>
                <w:sz w:val="20"/>
                <w:szCs w:val="20"/>
                <w:lang w:val="bg-BG"/>
              </w:rPr>
            </w:pPr>
            <w:r w:rsidRPr="00224641">
              <w:rPr>
                <w:b/>
                <w:sz w:val="20"/>
                <w:szCs w:val="20"/>
                <w:lang w:val="bg-BG"/>
              </w:rPr>
              <w:t>A/B/C</w:t>
            </w:r>
          </w:p>
        </w:tc>
      </w:tr>
      <w:tr w:rsidR="00224641" w:rsidRPr="00224641" w14:paraId="47978112" w14:textId="77777777" w:rsidTr="00707045">
        <w:trPr>
          <w:jc w:val="center"/>
        </w:trPr>
        <w:tc>
          <w:tcPr>
            <w:tcW w:w="144" w:type="pct"/>
            <w:vMerge/>
            <w:shd w:val="clear" w:color="auto" w:fill="D9D9D9" w:themeFill="background1" w:themeFillShade="D9"/>
            <w:vAlign w:val="center"/>
          </w:tcPr>
          <w:p w14:paraId="58805742" w14:textId="77777777" w:rsidR="00224641" w:rsidRPr="00224641" w:rsidRDefault="00224641" w:rsidP="00224641">
            <w:pPr>
              <w:spacing w:after="0"/>
              <w:rPr>
                <w:sz w:val="20"/>
                <w:szCs w:val="20"/>
                <w:lang w:val="bg-BG"/>
              </w:rPr>
            </w:pPr>
          </w:p>
        </w:tc>
        <w:tc>
          <w:tcPr>
            <w:tcW w:w="410" w:type="pct"/>
            <w:vMerge/>
            <w:shd w:val="clear" w:color="auto" w:fill="D9D9D9" w:themeFill="background1" w:themeFillShade="D9"/>
            <w:vAlign w:val="center"/>
          </w:tcPr>
          <w:p w14:paraId="4EA05C43" w14:textId="77777777" w:rsidR="00224641" w:rsidRPr="00224641" w:rsidRDefault="00224641" w:rsidP="00224641">
            <w:pPr>
              <w:spacing w:after="0"/>
              <w:rPr>
                <w:sz w:val="20"/>
                <w:szCs w:val="20"/>
                <w:lang w:val="bg-BG"/>
              </w:rPr>
            </w:pPr>
          </w:p>
        </w:tc>
        <w:tc>
          <w:tcPr>
            <w:tcW w:w="833" w:type="pct"/>
            <w:vMerge/>
            <w:shd w:val="clear" w:color="auto" w:fill="D9D9D9" w:themeFill="background1" w:themeFillShade="D9"/>
            <w:vAlign w:val="center"/>
          </w:tcPr>
          <w:p w14:paraId="790055A5" w14:textId="77777777" w:rsidR="00224641" w:rsidRPr="00224641" w:rsidRDefault="00224641" w:rsidP="00224641">
            <w:pPr>
              <w:spacing w:after="0"/>
              <w:rPr>
                <w:sz w:val="20"/>
                <w:szCs w:val="20"/>
                <w:lang w:val="bg-BG"/>
              </w:rPr>
            </w:pPr>
          </w:p>
        </w:tc>
        <w:tc>
          <w:tcPr>
            <w:tcW w:w="151" w:type="pct"/>
            <w:vMerge/>
            <w:shd w:val="clear" w:color="auto" w:fill="D9D9D9" w:themeFill="background1" w:themeFillShade="D9"/>
            <w:vAlign w:val="center"/>
          </w:tcPr>
          <w:p w14:paraId="1CE29CF2" w14:textId="77777777" w:rsidR="00224641" w:rsidRPr="00224641" w:rsidRDefault="00224641" w:rsidP="00224641">
            <w:pPr>
              <w:spacing w:after="0"/>
              <w:rPr>
                <w:sz w:val="20"/>
                <w:szCs w:val="20"/>
                <w:lang w:val="bg-BG"/>
              </w:rPr>
            </w:pPr>
          </w:p>
        </w:tc>
        <w:tc>
          <w:tcPr>
            <w:tcW w:w="124" w:type="pct"/>
            <w:vMerge/>
            <w:shd w:val="clear" w:color="auto" w:fill="D9D9D9" w:themeFill="background1" w:themeFillShade="D9"/>
            <w:vAlign w:val="center"/>
          </w:tcPr>
          <w:p w14:paraId="3CABA916" w14:textId="77777777" w:rsidR="00224641" w:rsidRPr="00224641" w:rsidRDefault="00224641" w:rsidP="00224641">
            <w:pPr>
              <w:spacing w:after="0"/>
              <w:rPr>
                <w:b/>
                <w:sz w:val="20"/>
                <w:szCs w:val="20"/>
                <w:lang w:val="bg-BG"/>
              </w:rPr>
            </w:pPr>
          </w:p>
        </w:tc>
        <w:tc>
          <w:tcPr>
            <w:tcW w:w="185" w:type="pct"/>
            <w:gridSpan w:val="2"/>
            <w:vMerge/>
            <w:shd w:val="clear" w:color="auto" w:fill="D9D9D9" w:themeFill="background1" w:themeFillShade="D9"/>
            <w:vAlign w:val="center"/>
          </w:tcPr>
          <w:p w14:paraId="20827B2C" w14:textId="77777777" w:rsidR="00224641" w:rsidRPr="00224641" w:rsidRDefault="00224641" w:rsidP="00224641">
            <w:pPr>
              <w:spacing w:after="0"/>
              <w:rPr>
                <w:b/>
                <w:sz w:val="20"/>
                <w:szCs w:val="20"/>
                <w:lang w:val="bg-BG"/>
              </w:rPr>
            </w:pPr>
          </w:p>
        </w:tc>
        <w:tc>
          <w:tcPr>
            <w:tcW w:w="307" w:type="pct"/>
            <w:shd w:val="clear" w:color="auto" w:fill="D9D9D9" w:themeFill="background1" w:themeFillShade="D9"/>
            <w:vAlign w:val="center"/>
          </w:tcPr>
          <w:p w14:paraId="48BC1A14" w14:textId="77777777" w:rsidR="00224641" w:rsidRPr="00224641" w:rsidRDefault="00224641" w:rsidP="00224641">
            <w:pPr>
              <w:spacing w:after="0"/>
              <w:rPr>
                <w:b/>
                <w:sz w:val="20"/>
                <w:szCs w:val="20"/>
                <w:lang w:val="bg-BG"/>
              </w:rPr>
            </w:pPr>
            <w:r w:rsidRPr="00224641">
              <w:rPr>
                <w:b/>
                <w:sz w:val="20"/>
                <w:szCs w:val="20"/>
                <w:lang w:val="bg-BG"/>
              </w:rPr>
              <w:t>Min</w:t>
            </w:r>
          </w:p>
        </w:tc>
        <w:tc>
          <w:tcPr>
            <w:tcW w:w="349" w:type="pct"/>
            <w:shd w:val="clear" w:color="auto" w:fill="D9D9D9" w:themeFill="background1" w:themeFillShade="D9"/>
            <w:vAlign w:val="center"/>
          </w:tcPr>
          <w:p w14:paraId="73415BF6" w14:textId="77777777" w:rsidR="00224641" w:rsidRPr="00224641" w:rsidRDefault="00224641" w:rsidP="00224641">
            <w:pPr>
              <w:spacing w:after="0"/>
              <w:rPr>
                <w:b/>
                <w:sz w:val="20"/>
                <w:szCs w:val="20"/>
                <w:lang w:val="bg-BG"/>
              </w:rPr>
            </w:pPr>
            <w:r w:rsidRPr="00224641">
              <w:rPr>
                <w:b/>
                <w:sz w:val="20"/>
                <w:szCs w:val="20"/>
                <w:lang w:val="bg-BG"/>
              </w:rPr>
              <w:t>Max</w:t>
            </w:r>
          </w:p>
        </w:tc>
        <w:tc>
          <w:tcPr>
            <w:tcW w:w="210" w:type="pct"/>
            <w:vMerge/>
            <w:shd w:val="clear" w:color="auto" w:fill="D9D9D9" w:themeFill="background1" w:themeFillShade="D9"/>
            <w:vAlign w:val="center"/>
          </w:tcPr>
          <w:p w14:paraId="2D71DF62" w14:textId="77777777" w:rsidR="00224641" w:rsidRPr="00224641" w:rsidRDefault="00224641" w:rsidP="00224641">
            <w:pPr>
              <w:spacing w:after="0"/>
              <w:rPr>
                <w:b/>
                <w:sz w:val="20"/>
                <w:szCs w:val="20"/>
                <w:lang w:val="bg-BG"/>
              </w:rPr>
            </w:pPr>
          </w:p>
        </w:tc>
        <w:tc>
          <w:tcPr>
            <w:tcW w:w="277" w:type="pct"/>
            <w:vMerge/>
            <w:shd w:val="clear" w:color="auto" w:fill="D9D9D9" w:themeFill="background1" w:themeFillShade="D9"/>
            <w:vAlign w:val="center"/>
          </w:tcPr>
          <w:p w14:paraId="0493858D" w14:textId="77777777" w:rsidR="00224641" w:rsidRPr="00224641" w:rsidRDefault="00224641" w:rsidP="00224641">
            <w:pPr>
              <w:spacing w:after="0"/>
              <w:rPr>
                <w:b/>
                <w:sz w:val="20"/>
                <w:szCs w:val="20"/>
                <w:lang w:val="bg-BG"/>
              </w:rPr>
            </w:pPr>
          </w:p>
        </w:tc>
        <w:tc>
          <w:tcPr>
            <w:tcW w:w="414" w:type="pct"/>
            <w:vMerge/>
            <w:shd w:val="clear" w:color="auto" w:fill="D9D9D9" w:themeFill="background1" w:themeFillShade="D9"/>
            <w:vAlign w:val="center"/>
          </w:tcPr>
          <w:p w14:paraId="2A77289F" w14:textId="77777777" w:rsidR="00224641" w:rsidRPr="00224641" w:rsidRDefault="00224641" w:rsidP="00224641">
            <w:pPr>
              <w:spacing w:after="0"/>
              <w:rPr>
                <w:b/>
                <w:sz w:val="20"/>
                <w:szCs w:val="20"/>
                <w:lang w:val="bg-BG"/>
              </w:rPr>
            </w:pPr>
          </w:p>
        </w:tc>
        <w:tc>
          <w:tcPr>
            <w:tcW w:w="488" w:type="pct"/>
            <w:gridSpan w:val="2"/>
            <w:shd w:val="clear" w:color="auto" w:fill="D9D9D9" w:themeFill="background1" w:themeFillShade="D9"/>
            <w:vAlign w:val="center"/>
          </w:tcPr>
          <w:p w14:paraId="385E30A8" w14:textId="77777777" w:rsidR="00224641" w:rsidRPr="00224641" w:rsidRDefault="00224641" w:rsidP="00224641">
            <w:pPr>
              <w:spacing w:after="0"/>
              <w:rPr>
                <w:b/>
                <w:sz w:val="20"/>
                <w:szCs w:val="20"/>
                <w:lang w:val="bg-BG"/>
              </w:rPr>
            </w:pPr>
            <w:r w:rsidRPr="00224641">
              <w:rPr>
                <w:b/>
                <w:sz w:val="20"/>
                <w:szCs w:val="20"/>
                <w:lang w:val="bg-BG"/>
              </w:rPr>
              <w:t>Pop.</w:t>
            </w:r>
          </w:p>
        </w:tc>
        <w:tc>
          <w:tcPr>
            <w:tcW w:w="300" w:type="pct"/>
            <w:shd w:val="clear" w:color="auto" w:fill="D9D9D9" w:themeFill="background1" w:themeFillShade="D9"/>
            <w:vAlign w:val="center"/>
          </w:tcPr>
          <w:p w14:paraId="107D6F28" w14:textId="77777777" w:rsidR="00224641" w:rsidRPr="00224641" w:rsidRDefault="00224641" w:rsidP="00224641">
            <w:pPr>
              <w:spacing w:after="0"/>
              <w:rPr>
                <w:b/>
                <w:sz w:val="20"/>
                <w:szCs w:val="20"/>
                <w:lang w:val="bg-BG"/>
              </w:rPr>
            </w:pPr>
            <w:r w:rsidRPr="00224641">
              <w:rPr>
                <w:b/>
                <w:sz w:val="20"/>
                <w:szCs w:val="20"/>
                <w:lang w:val="bg-BG"/>
              </w:rPr>
              <w:t>Con.</w:t>
            </w:r>
          </w:p>
        </w:tc>
        <w:tc>
          <w:tcPr>
            <w:tcW w:w="259" w:type="pct"/>
            <w:shd w:val="clear" w:color="auto" w:fill="D9D9D9" w:themeFill="background1" w:themeFillShade="D9"/>
            <w:vAlign w:val="center"/>
          </w:tcPr>
          <w:p w14:paraId="371E0801" w14:textId="77777777" w:rsidR="00224641" w:rsidRPr="00224641" w:rsidRDefault="00224641" w:rsidP="00224641">
            <w:pPr>
              <w:spacing w:after="0"/>
              <w:rPr>
                <w:b/>
                <w:sz w:val="20"/>
                <w:szCs w:val="20"/>
                <w:lang w:val="bg-BG"/>
              </w:rPr>
            </w:pPr>
            <w:r w:rsidRPr="00224641">
              <w:rPr>
                <w:b/>
                <w:sz w:val="20"/>
                <w:szCs w:val="20"/>
                <w:lang w:val="bg-BG"/>
              </w:rPr>
              <w:t>Iso.</w:t>
            </w:r>
          </w:p>
        </w:tc>
        <w:tc>
          <w:tcPr>
            <w:tcW w:w="550" w:type="pct"/>
            <w:shd w:val="clear" w:color="auto" w:fill="D9D9D9" w:themeFill="background1" w:themeFillShade="D9"/>
            <w:vAlign w:val="center"/>
          </w:tcPr>
          <w:p w14:paraId="1625EA3A" w14:textId="77777777" w:rsidR="00224641" w:rsidRPr="00224641" w:rsidRDefault="00224641" w:rsidP="00224641">
            <w:pPr>
              <w:spacing w:after="0"/>
              <w:rPr>
                <w:b/>
                <w:sz w:val="20"/>
                <w:szCs w:val="20"/>
                <w:lang w:val="bg-BG"/>
              </w:rPr>
            </w:pPr>
            <w:r w:rsidRPr="00224641">
              <w:rPr>
                <w:b/>
                <w:sz w:val="20"/>
                <w:szCs w:val="20"/>
                <w:lang w:val="bg-BG"/>
              </w:rPr>
              <w:t>Glo.</w:t>
            </w:r>
          </w:p>
        </w:tc>
      </w:tr>
      <w:tr w:rsidR="00224641" w:rsidRPr="00224641" w14:paraId="128960C9" w14:textId="77777777" w:rsidTr="00224641">
        <w:trPr>
          <w:jc w:val="center"/>
        </w:trPr>
        <w:tc>
          <w:tcPr>
            <w:tcW w:w="144" w:type="pct"/>
            <w:shd w:val="clear" w:color="auto" w:fill="auto"/>
            <w:vAlign w:val="center"/>
          </w:tcPr>
          <w:p w14:paraId="1A3F6CC1" w14:textId="77777777" w:rsidR="00224641" w:rsidRPr="00224641" w:rsidRDefault="00224641" w:rsidP="00224641">
            <w:pPr>
              <w:spacing w:after="0"/>
              <w:rPr>
                <w:sz w:val="20"/>
                <w:szCs w:val="20"/>
                <w:lang w:val="bg-BG"/>
              </w:rPr>
            </w:pPr>
            <w:r w:rsidRPr="00224641">
              <w:rPr>
                <w:sz w:val="20"/>
                <w:szCs w:val="20"/>
                <w:lang w:val="bg-BG"/>
              </w:rPr>
              <w:t>В</w:t>
            </w:r>
          </w:p>
        </w:tc>
        <w:tc>
          <w:tcPr>
            <w:tcW w:w="410" w:type="pct"/>
            <w:shd w:val="clear" w:color="auto" w:fill="auto"/>
            <w:vAlign w:val="center"/>
          </w:tcPr>
          <w:p w14:paraId="0E3BDA18" w14:textId="77777777" w:rsidR="00224641" w:rsidRPr="00224641" w:rsidRDefault="00224641" w:rsidP="00224641">
            <w:pPr>
              <w:spacing w:after="0"/>
              <w:rPr>
                <w:sz w:val="20"/>
                <w:szCs w:val="20"/>
                <w:lang w:val="bg-BG"/>
              </w:rPr>
            </w:pPr>
            <w:r w:rsidRPr="00224641">
              <w:rPr>
                <w:sz w:val="20"/>
                <w:szCs w:val="20"/>
                <w:lang w:val="bg-BG"/>
              </w:rPr>
              <w:t>A052</w:t>
            </w:r>
          </w:p>
        </w:tc>
        <w:tc>
          <w:tcPr>
            <w:tcW w:w="833" w:type="pct"/>
            <w:shd w:val="clear" w:color="auto" w:fill="auto"/>
            <w:vAlign w:val="center"/>
          </w:tcPr>
          <w:p w14:paraId="292A841E" w14:textId="77777777" w:rsidR="00224641" w:rsidRPr="00224641" w:rsidRDefault="00224641" w:rsidP="00224641">
            <w:pPr>
              <w:spacing w:after="0"/>
              <w:rPr>
                <w:i/>
                <w:sz w:val="20"/>
                <w:szCs w:val="20"/>
              </w:rPr>
            </w:pPr>
            <w:r w:rsidRPr="00224641">
              <w:rPr>
                <w:i/>
                <w:iCs/>
                <w:sz w:val="20"/>
                <w:szCs w:val="20"/>
                <w:lang w:val="bg-BG"/>
              </w:rPr>
              <w:t xml:space="preserve">Anas </w:t>
            </w:r>
            <w:r w:rsidRPr="00224641">
              <w:rPr>
                <w:i/>
                <w:iCs/>
                <w:sz w:val="20"/>
                <w:szCs w:val="20"/>
              </w:rPr>
              <w:t>crecca</w:t>
            </w:r>
          </w:p>
        </w:tc>
        <w:tc>
          <w:tcPr>
            <w:tcW w:w="151" w:type="pct"/>
            <w:shd w:val="clear" w:color="auto" w:fill="auto"/>
            <w:vAlign w:val="center"/>
          </w:tcPr>
          <w:p w14:paraId="5F1B2B9E" w14:textId="77777777" w:rsidR="00224641" w:rsidRPr="00224641" w:rsidRDefault="00224641" w:rsidP="00224641">
            <w:pPr>
              <w:spacing w:after="0"/>
              <w:rPr>
                <w:sz w:val="20"/>
                <w:szCs w:val="20"/>
                <w:lang w:val="bg-BG"/>
              </w:rPr>
            </w:pPr>
          </w:p>
        </w:tc>
        <w:tc>
          <w:tcPr>
            <w:tcW w:w="124" w:type="pct"/>
            <w:shd w:val="clear" w:color="auto" w:fill="auto"/>
            <w:vAlign w:val="center"/>
          </w:tcPr>
          <w:p w14:paraId="3065397F" w14:textId="77777777" w:rsidR="00224641" w:rsidRPr="00224641" w:rsidRDefault="00224641" w:rsidP="00224641">
            <w:pPr>
              <w:spacing w:after="0"/>
              <w:rPr>
                <w:b/>
                <w:sz w:val="20"/>
                <w:szCs w:val="20"/>
                <w:lang w:val="bg-BG"/>
              </w:rPr>
            </w:pPr>
          </w:p>
        </w:tc>
        <w:tc>
          <w:tcPr>
            <w:tcW w:w="185" w:type="pct"/>
            <w:gridSpan w:val="2"/>
            <w:shd w:val="clear" w:color="auto" w:fill="auto"/>
            <w:vAlign w:val="center"/>
          </w:tcPr>
          <w:p w14:paraId="365B8299" w14:textId="77777777" w:rsidR="00224641" w:rsidRPr="00224641" w:rsidRDefault="00224641" w:rsidP="00224641">
            <w:pPr>
              <w:spacing w:after="0"/>
              <w:rPr>
                <w:b/>
                <w:sz w:val="20"/>
                <w:szCs w:val="20"/>
                <w:lang w:val="bg-BG"/>
              </w:rPr>
            </w:pPr>
            <w:r w:rsidRPr="00224641">
              <w:rPr>
                <w:sz w:val="20"/>
                <w:szCs w:val="20"/>
                <w:lang w:val="bg-BG"/>
              </w:rPr>
              <w:t>w</w:t>
            </w:r>
          </w:p>
        </w:tc>
        <w:tc>
          <w:tcPr>
            <w:tcW w:w="307" w:type="pct"/>
            <w:shd w:val="clear" w:color="auto" w:fill="auto"/>
            <w:vAlign w:val="center"/>
          </w:tcPr>
          <w:p w14:paraId="6FADE9AB" w14:textId="77777777" w:rsidR="00224641" w:rsidRPr="00224641" w:rsidRDefault="00224641" w:rsidP="00224641">
            <w:pPr>
              <w:spacing w:after="0"/>
              <w:rPr>
                <w:sz w:val="20"/>
                <w:szCs w:val="20"/>
                <w:lang w:val="bg-BG"/>
              </w:rPr>
            </w:pPr>
          </w:p>
        </w:tc>
        <w:tc>
          <w:tcPr>
            <w:tcW w:w="349" w:type="pct"/>
            <w:shd w:val="clear" w:color="auto" w:fill="auto"/>
            <w:vAlign w:val="center"/>
          </w:tcPr>
          <w:p w14:paraId="7DEA26E6" w14:textId="77777777" w:rsidR="00224641" w:rsidRPr="00224641" w:rsidRDefault="00224641" w:rsidP="00224641">
            <w:pPr>
              <w:spacing w:after="0"/>
              <w:rPr>
                <w:b/>
                <w:sz w:val="20"/>
                <w:szCs w:val="20"/>
                <w:lang w:val="bg-BG"/>
              </w:rPr>
            </w:pPr>
            <w:r w:rsidRPr="00224641">
              <w:rPr>
                <w:sz w:val="20"/>
                <w:szCs w:val="20"/>
                <w:lang w:val="bg-BG"/>
              </w:rPr>
              <w:t>800</w:t>
            </w:r>
          </w:p>
        </w:tc>
        <w:tc>
          <w:tcPr>
            <w:tcW w:w="210" w:type="pct"/>
            <w:shd w:val="clear" w:color="auto" w:fill="auto"/>
            <w:vAlign w:val="center"/>
          </w:tcPr>
          <w:p w14:paraId="1AE34768" w14:textId="77777777" w:rsidR="00224641" w:rsidRPr="00224641" w:rsidRDefault="00224641" w:rsidP="00224641">
            <w:pPr>
              <w:spacing w:after="0"/>
              <w:rPr>
                <w:bCs/>
                <w:sz w:val="20"/>
                <w:szCs w:val="20"/>
                <w:lang w:val="bg-BG"/>
              </w:rPr>
            </w:pPr>
            <w:r w:rsidRPr="00224641">
              <w:rPr>
                <w:sz w:val="20"/>
                <w:szCs w:val="20"/>
                <w:lang w:val="bg-BG"/>
              </w:rPr>
              <w:t>i</w:t>
            </w:r>
          </w:p>
        </w:tc>
        <w:tc>
          <w:tcPr>
            <w:tcW w:w="277" w:type="pct"/>
            <w:shd w:val="clear" w:color="auto" w:fill="auto"/>
            <w:vAlign w:val="center"/>
          </w:tcPr>
          <w:p w14:paraId="1C373261" w14:textId="77777777" w:rsidR="00224641" w:rsidRPr="00224641" w:rsidRDefault="00224641" w:rsidP="00224641">
            <w:pPr>
              <w:spacing w:after="0"/>
              <w:rPr>
                <w:b/>
                <w:sz w:val="20"/>
                <w:szCs w:val="20"/>
                <w:lang w:val="bg-BG"/>
              </w:rPr>
            </w:pPr>
          </w:p>
        </w:tc>
        <w:tc>
          <w:tcPr>
            <w:tcW w:w="414" w:type="pct"/>
            <w:shd w:val="clear" w:color="auto" w:fill="auto"/>
            <w:vAlign w:val="center"/>
          </w:tcPr>
          <w:p w14:paraId="0C9485AA" w14:textId="77777777" w:rsidR="00224641" w:rsidRPr="00224641" w:rsidRDefault="00224641" w:rsidP="00224641">
            <w:pPr>
              <w:spacing w:after="0"/>
              <w:rPr>
                <w:b/>
                <w:sz w:val="20"/>
                <w:szCs w:val="20"/>
                <w:lang w:val="bg-BG"/>
              </w:rPr>
            </w:pPr>
            <w:r w:rsidRPr="00224641">
              <w:rPr>
                <w:sz w:val="20"/>
                <w:szCs w:val="20"/>
                <w:lang w:val="bg-BG"/>
              </w:rPr>
              <w:t>G</w:t>
            </w:r>
          </w:p>
        </w:tc>
        <w:tc>
          <w:tcPr>
            <w:tcW w:w="488" w:type="pct"/>
            <w:gridSpan w:val="2"/>
            <w:shd w:val="clear" w:color="auto" w:fill="auto"/>
            <w:vAlign w:val="center"/>
          </w:tcPr>
          <w:p w14:paraId="38D876BE" w14:textId="77777777" w:rsidR="00224641" w:rsidRPr="00224641" w:rsidRDefault="00224641" w:rsidP="00224641">
            <w:pPr>
              <w:spacing w:after="0"/>
              <w:rPr>
                <w:b/>
                <w:sz w:val="20"/>
                <w:szCs w:val="20"/>
                <w:lang w:val="bg-BG"/>
              </w:rPr>
            </w:pPr>
            <w:r w:rsidRPr="00DC1CAB">
              <w:rPr>
                <w:color w:val="FF0000"/>
                <w:sz w:val="20"/>
                <w:szCs w:val="20"/>
                <w:lang w:val="bg-BG"/>
              </w:rPr>
              <w:t>В</w:t>
            </w:r>
          </w:p>
        </w:tc>
        <w:tc>
          <w:tcPr>
            <w:tcW w:w="300" w:type="pct"/>
            <w:shd w:val="clear" w:color="auto" w:fill="auto"/>
            <w:vAlign w:val="center"/>
          </w:tcPr>
          <w:p w14:paraId="63502266" w14:textId="77777777" w:rsidR="00224641" w:rsidRPr="00224641" w:rsidRDefault="00224641" w:rsidP="00224641">
            <w:pPr>
              <w:spacing w:after="0"/>
              <w:rPr>
                <w:b/>
                <w:sz w:val="20"/>
                <w:szCs w:val="20"/>
                <w:lang w:val="bg-BG"/>
              </w:rPr>
            </w:pPr>
            <w:r w:rsidRPr="00224641">
              <w:rPr>
                <w:sz w:val="20"/>
                <w:szCs w:val="20"/>
              </w:rPr>
              <w:t>А</w:t>
            </w:r>
          </w:p>
        </w:tc>
        <w:tc>
          <w:tcPr>
            <w:tcW w:w="259" w:type="pct"/>
            <w:shd w:val="clear" w:color="auto" w:fill="auto"/>
            <w:vAlign w:val="center"/>
          </w:tcPr>
          <w:p w14:paraId="144498EB" w14:textId="77777777" w:rsidR="00224641" w:rsidRPr="00224641" w:rsidRDefault="00224641" w:rsidP="00224641">
            <w:pPr>
              <w:spacing w:after="0"/>
              <w:rPr>
                <w:b/>
                <w:sz w:val="20"/>
                <w:szCs w:val="20"/>
                <w:lang w:val="bg-BG"/>
              </w:rPr>
            </w:pPr>
            <w:r w:rsidRPr="00224641">
              <w:rPr>
                <w:sz w:val="20"/>
                <w:szCs w:val="20"/>
                <w:lang w:val="bg-BG"/>
              </w:rPr>
              <w:t>C</w:t>
            </w:r>
          </w:p>
        </w:tc>
        <w:tc>
          <w:tcPr>
            <w:tcW w:w="550" w:type="pct"/>
            <w:shd w:val="clear" w:color="auto" w:fill="auto"/>
            <w:vAlign w:val="center"/>
          </w:tcPr>
          <w:p w14:paraId="26AB3E7F" w14:textId="77777777" w:rsidR="00224641" w:rsidRPr="00224641" w:rsidRDefault="00224641" w:rsidP="00224641">
            <w:pPr>
              <w:spacing w:after="0"/>
              <w:rPr>
                <w:b/>
                <w:sz w:val="20"/>
                <w:szCs w:val="20"/>
                <w:lang w:val="bg-BG"/>
              </w:rPr>
            </w:pPr>
            <w:r w:rsidRPr="00224641">
              <w:rPr>
                <w:sz w:val="20"/>
                <w:szCs w:val="20"/>
              </w:rPr>
              <w:t>A</w:t>
            </w:r>
          </w:p>
        </w:tc>
      </w:tr>
    </w:tbl>
    <w:p w14:paraId="745DC675" w14:textId="77777777" w:rsidR="00F92CC8" w:rsidRDefault="00F92CC8" w:rsidP="00473F4D">
      <w:pPr>
        <w:spacing w:after="120"/>
        <w:rPr>
          <w:lang w:val="bg-BG"/>
        </w:rPr>
      </w:pPr>
    </w:p>
    <w:p w14:paraId="28642C38" w14:textId="233C60F4" w:rsidR="00DC1CAB" w:rsidRPr="00DC1CAB" w:rsidRDefault="00DC1CAB" w:rsidP="00DC1CAB">
      <w:pPr>
        <w:pStyle w:val="Heading1"/>
        <w:jc w:val="center"/>
        <w:rPr>
          <w:lang w:val="bg-BG"/>
        </w:rPr>
      </w:pPr>
      <w:bookmarkStart w:id="47" w:name="_Toc96961348"/>
      <w:r w:rsidRPr="00DC1CAB">
        <w:rPr>
          <w:lang w:val="bg-BG"/>
        </w:rPr>
        <w:t xml:space="preserve">Специфични цели за A053 </w:t>
      </w:r>
      <w:r w:rsidRPr="00DC1CAB">
        <w:rPr>
          <w:bCs/>
          <w:i/>
        </w:rPr>
        <w:t>Anas platyrhynchos</w:t>
      </w:r>
      <w:r w:rsidRPr="00DC1CAB">
        <w:rPr>
          <w:lang w:val="bg-BG"/>
        </w:rPr>
        <w:t xml:space="preserve"> (зеленоглава патица)</w:t>
      </w:r>
      <w:bookmarkEnd w:id="47"/>
    </w:p>
    <w:p w14:paraId="260132FE" w14:textId="77777777" w:rsidR="00DC1CAB" w:rsidRPr="00DC1CAB" w:rsidRDefault="00DC1CAB" w:rsidP="00DC1CAB">
      <w:pPr>
        <w:spacing w:after="120"/>
        <w:rPr>
          <w:lang w:val="bg-BG"/>
        </w:rPr>
      </w:pPr>
    </w:p>
    <w:p w14:paraId="170DFB2A" w14:textId="13428989" w:rsidR="00DC1CAB" w:rsidRPr="00DC1CAB" w:rsidRDefault="00DC1CAB" w:rsidP="00DC1CAB">
      <w:pPr>
        <w:pStyle w:val="ListParagraph"/>
        <w:numPr>
          <w:ilvl w:val="0"/>
          <w:numId w:val="27"/>
        </w:numPr>
        <w:spacing w:after="120"/>
        <w:ind w:left="0"/>
        <w:rPr>
          <w:b/>
          <w:lang w:val="bg-BG"/>
        </w:rPr>
      </w:pPr>
      <w:r w:rsidRPr="00DC1CAB">
        <w:rPr>
          <w:b/>
          <w:lang w:val="bg-BG"/>
        </w:rPr>
        <w:t>Кратка характеристика на вида</w:t>
      </w:r>
    </w:p>
    <w:p w14:paraId="0E693947" w14:textId="3E7240AA" w:rsidR="00DC1CAB" w:rsidRPr="00DC1CAB" w:rsidRDefault="00DC1CAB" w:rsidP="00707045">
      <w:pPr>
        <w:spacing w:after="120"/>
        <w:jc w:val="both"/>
        <w:rPr>
          <w:lang w:val="bg-BG"/>
        </w:rPr>
      </w:pPr>
      <w:r w:rsidRPr="00DC1CAB">
        <w:rPr>
          <w:lang w:val="bg-BG"/>
        </w:rPr>
        <w:t xml:space="preserve">Дължината на тялото  50-65 cm, тегло  750- 1570 гр., размах на крилата – 81-98 cm. (Cramp &amp; Simmons 1977; Svensson 2013). Налице е ясен полов диморфизъм.При мъжкия оперението е сиво, с черен гръб, тъмнозелена глава и тъмнокафяви гърди. Крилното огледало е синьовиолетово с чернобели кантове. Клюнът е жълт, краката оранжеви. Женската е със защитно </w:t>
      </w:r>
      <w:r w:rsidR="00707045">
        <w:rPr>
          <w:lang w:val="bg-BG"/>
        </w:rPr>
        <w:t>кафеникаво оперение. Формира го</w:t>
      </w:r>
      <w:r w:rsidRPr="00DC1CAB">
        <w:rPr>
          <w:lang w:val="bg-BG"/>
        </w:rPr>
        <w:t xml:space="preserve">леми ята през прелета,линеенето и зимата. Ловен обект. </w:t>
      </w:r>
    </w:p>
    <w:p w14:paraId="75C7030D" w14:textId="77777777" w:rsidR="00DC1CAB" w:rsidRPr="00DC1CAB" w:rsidRDefault="00DC1CAB" w:rsidP="00707045">
      <w:pPr>
        <w:spacing w:after="120"/>
        <w:jc w:val="both"/>
        <w:rPr>
          <w:i/>
          <w:lang w:val="bg-BG"/>
        </w:rPr>
      </w:pPr>
      <w:r w:rsidRPr="00DC1CAB">
        <w:rPr>
          <w:i/>
          <w:lang w:val="bg-BG"/>
        </w:rPr>
        <w:t>Характер на пребиваване в страната</w:t>
      </w:r>
    </w:p>
    <w:p w14:paraId="6ECCF4A5" w14:textId="77777777" w:rsidR="00DC1CAB" w:rsidRPr="00DC1CAB" w:rsidRDefault="00DC1CAB" w:rsidP="00707045">
      <w:pPr>
        <w:spacing w:after="120"/>
        <w:jc w:val="both"/>
        <w:rPr>
          <w:lang w:val="bg-BG"/>
        </w:rPr>
      </w:pPr>
      <w:r w:rsidRPr="00DC1CAB">
        <w:rPr>
          <w:lang w:val="bg-BG"/>
        </w:rPr>
        <w:t>Зеленоглавата патица у нас е гнездещ, постоянен, а също преминаващ вид по време на миграция и зимуващ. След гнездовия период местните птици формират големи ята и се концентрират на недостъпни места за линеене. През есента и зимата големи ята от този вид, често са смесени с други видове патици, които долитат от по-северни популации.</w:t>
      </w:r>
    </w:p>
    <w:p w14:paraId="47D23F93" w14:textId="77777777" w:rsidR="00DC1CAB" w:rsidRPr="00DC1CAB" w:rsidRDefault="00DC1CAB" w:rsidP="00707045">
      <w:pPr>
        <w:spacing w:after="120"/>
        <w:jc w:val="both"/>
        <w:rPr>
          <w:lang w:val="bg-BG"/>
        </w:rPr>
      </w:pPr>
      <w:r w:rsidRPr="00DC1CAB">
        <w:rPr>
          <w:lang w:val="bg-BG"/>
        </w:rPr>
        <w:t>Пролетната миграция е от началото на февруари до края на април. Есенната миграция е от началото на септември до ноември. През зимата въпреки замръзването на водоемите голяма част от зеленоглавите патици остават у нас и прекарват тук до пролетта.</w:t>
      </w:r>
    </w:p>
    <w:p w14:paraId="67DDB7F3" w14:textId="77777777" w:rsidR="00DC1CAB" w:rsidRPr="00DC1CAB" w:rsidRDefault="00DC1CAB" w:rsidP="00707045">
      <w:pPr>
        <w:spacing w:after="120"/>
        <w:jc w:val="both"/>
        <w:rPr>
          <w:i/>
          <w:lang w:val="bg-BG"/>
        </w:rPr>
      </w:pPr>
      <w:r w:rsidRPr="00DC1CAB">
        <w:rPr>
          <w:i/>
          <w:lang w:val="bg-BG"/>
        </w:rPr>
        <w:t>Характерно местообитание</w:t>
      </w:r>
    </w:p>
    <w:p w14:paraId="3FE6E568" w14:textId="77777777" w:rsidR="00DC1CAB" w:rsidRPr="00DC1CAB" w:rsidRDefault="00DC1CAB" w:rsidP="00707045">
      <w:pPr>
        <w:spacing w:after="120"/>
        <w:jc w:val="both"/>
        <w:rPr>
          <w:lang w:val="bg-BG"/>
        </w:rPr>
      </w:pPr>
      <w:r w:rsidRPr="00DC1CAB">
        <w:rPr>
          <w:lang w:val="bg-BG"/>
        </w:rPr>
        <w:t>Зеленоглавата патица е много пластичен вид по отношение на гнездовото си местообитание. Гнезди в и около всякакъв тип водоеми, често и доста далеч от тях – на няколкостотин метра. Най-често гнезди всред водната растителност (тръстика, папур, камъш) в и по периферията на блата, езера, реки, малки обрасли с водна растителност язовири и рибарници. Често гнезди и в наводнени върбалаци и равнинни дъбови, ясенови или брястови гори покрай реките. Обича и стари речни корита обрасли с тръстика или папур. Среща се дори около напоителни канали. По време на миграция и зимуване се среща във всякакви типове влажни зони, но главно в сладководни езера, блата, мочурища, всякакви по размер язовири, реки, в бракични и солени езера. Подходящи гнездови местообитания за вида са 91F0, 91E0, 92A0, 3140, 3150 , 3260 и 3270 според Директивата за хaбитатите (Кавръкова и др., 2005).</w:t>
      </w:r>
    </w:p>
    <w:p w14:paraId="17FB917D" w14:textId="77777777" w:rsidR="00DC1CAB" w:rsidRPr="00DC1CAB" w:rsidRDefault="00DC1CAB" w:rsidP="00707045">
      <w:pPr>
        <w:spacing w:after="120"/>
        <w:jc w:val="both"/>
        <w:rPr>
          <w:i/>
          <w:lang w:val="bg-BG"/>
        </w:rPr>
      </w:pPr>
      <w:r w:rsidRPr="00DC1CAB">
        <w:rPr>
          <w:i/>
          <w:lang w:val="bg-BG"/>
        </w:rPr>
        <w:t>Хранене</w:t>
      </w:r>
    </w:p>
    <w:p w14:paraId="29091F8F" w14:textId="395C05BE" w:rsidR="00DC1CAB" w:rsidRPr="00DC1CAB" w:rsidRDefault="00DC1CAB" w:rsidP="00707045">
      <w:pPr>
        <w:spacing w:after="120"/>
        <w:jc w:val="both"/>
        <w:rPr>
          <w:lang w:val="bg-BG"/>
        </w:rPr>
      </w:pPr>
      <w:r w:rsidRPr="00DC1CAB">
        <w:rPr>
          <w:lang w:val="bg-BG"/>
        </w:rPr>
        <w:lastRenderedPageBreak/>
        <w:t>Зеленоглавата патица има твърде широк хранителен спектър включващ голямо разнообразие от растителни и животински храни. Семена и зелени части на околоводни и сухоземни растения яде главно в есенно-зимния период и ранна пролет. Яде и различни видове висши водни растения. Понякога се храни и в житните и други /рапица, ориз/ посеви, особено нощем. Животински храни яде повече през пролетта и лятото. Животинската храна включва двукрили /главно хирономиди/ и техните ларви, еднодневки, ракообразни, бръмбари, водни кончета, ручейници, правокрили, миди (</w:t>
      </w:r>
      <w:r>
        <w:rPr>
          <w:lang w:val="en-GB"/>
        </w:rPr>
        <w:t>BWPi, 2006</w:t>
      </w:r>
      <w:r w:rsidRPr="00DC1CAB">
        <w:rPr>
          <w:lang w:val="bg-BG"/>
        </w:rPr>
        <w:t>).</w:t>
      </w:r>
    </w:p>
    <w:p w14:paraId="5E0C7ECC" w14:textId="77777777" w:rsidR="00DC1CAB" w:rsidRPr="00DC1CAB" w:rsidRDefault="00DC1CAB" w:rsidP="00DC1CAB">
      <w:pPr>
        <w:pStyle w:val="ListParagraph"/>
        <w:numPr>
          <w:ilvl w:val="0"/>
          <w:numId w:val="27"/>
        </w:numPr>
        <w:spacing w:after="120"/>
        <w:ind w:left="0"/>
        <w:rPr>
          <w:b/>
          <w:lang w:val="bg-BG"/>
        </w:rPr>
      </w:pPr>
      <w:r w:rsidRPr="00DC1CAB">
        <w:rPr>
          <w:b/>
          <w:lang w:val="bg-BG"/>
        </w:rPr>
        <w:t>Разпространение, природозащитно състояние и тенденции в популацията на вида на национално ниво</w:t>
      </w:r>
    </w:p>
    <w:p w14:paraId="20694DC0" w14:textId="77777777" w:rsidR="00DC1CAB" w:rsidRPr="00DC1CAB" w:rsidRDefault="00DC1CAB" w:rsidP="00274772">
      <w:pPr>
        <w:spacing w:after="120"/>
        <w:jc w:val="both"/>
        <w:rPr>
          <w:lang w:val="bg-BG"/>
        </w:rPr>
      </w:pPr>
      <w:r w:rsidRPr="00DC1CAB">
        <w:rPr>
          <w:lang w:val="bg-BG"/>
        </w:rPr>
        <w:t>Гнезди в цялата страна, докъм 1500 мнв.</w:t>
      </w:r>
      <w:r w:rsidRPr="00DC1CAB">
        <w:rPr>
          <w:b/>
          <w:lang w:val="bg-BG"/>
        </w:rPr>
        <w:t xml:space="preserve"> </w:t>
      </w:r>
      <w:r w:rsidRPr="00DC1CAB">
        <w:rPr>
          <w:lang w:val="bg-BG"/>
        </w:rPr>
        <w:t>Като гнездящ вид е многочислен и повсеместно разпространен из влажните зони (Янков отг. ред., 2007). В крайдунавските влажни зони за периода 2006 – 2014 г. числеността е определена на около 84-148 двойки,като това не включва гнездещите двойки в крайречните гори и в затоните по островите (Shurulinkov et al.</w:t>
      </w:r>
      <w:r w:rsidRPr="00DC1CAB">
        <w:rPr>
          <w:lang w:val="en-GB"/>
        </w:rPr>
        <w:t>,</w:t>
      </w:r>
      <w:r w:rsidRPr="00DC1CAB">
        <w:rPr>
          <w:lang w:val="bg-BG"/>
        </w:rPr>
        <w:t xml:space="preserve"> 2019</w:t>
      </w:r>
      <w:r w:rsidRPr="00DC1CAB">
        <w:rPr>
          <w:lang w:val="en-GB"/>
        </w:rPr>
        <w:t>a</w:t>
      </w:r>
      <w:r w:rsidRPr="00DC1CAB">
        <w:rPr>
          <w:lang w:val="bg-BG"/>
        </w:rPr>
        <w:t xml:space="preserve">). Посочена е положителна тенденция в числеността. Според Докладването по чл.12 от 2019 г. гнездовата популация в страната се оценява на 2500 - 4500 двойки без ясно изразена тенденция и със стабилна численост и разпространение. </w:t>
      </w:r>
    </w:p>
    <w:p w14:paraId="02D878F9" w14:textId="77777777" w:rsidR="00DC1CAB" w:rsidRPr="00DC1CAB" w:rsidRDefault="00DC1CAB" w:rsidP="00274772">
      <w:pPr>
        <w:spacing w:after="120"/>
        <w:jc w:val="both"/>
        <w:rPr>
          <w:lang w:val="bg-BG"/>
        </w:rPr>
      </w:pPr>
      <w:r w:rsidRPr="00DC1CAB">
        <w:rPr>
          <w:lang w:val="bg-BG"/>
        </w:rPr>
        <w:t>Зеленоглавата патица зимува в цялата страна. Зимните концентрации често надхвърлят 2000-3000 екз. във водоеми като Атанасовското езеро, Шабленското езеро, ез. Дуранкулак, яз. Жребчево, яз. Огоста, яз. Горни Дъбник, ез. Сребърна, яз. Овчарица, яз. Розов кладенец и др. Числеността на зимуващите у нас зеленоглави патици според Докладването по чл.12 е между 30 000 и 80 000 екз. Няма ясна тенденция, числеността е стабилна, а в дългосрочен план - флуктуираща.</w:t>
      </w:r>
    </w:p>
    <w:p w14:paraId="45A5A11A" w14:textId="77777777" w:rsidR="00DC1CAB" w:rsidRPr="00DC1CAB" w:rsidRDefault="00DC1CAB" w:rsidP="00274772">
      <w:pPr>
        <w:spacing w:after="120"/>
        <w:jc w:val="both"/>
        <w:rPr>
          <w:lang w:val="bg-BG"/>
        </w:rPr>
      </w:pPr>
      <w:r w:rsidRPr="00DC1CAB">
        <w:rPr>
          <w:lang w:val="bg-BG"/>
        </w:rPr>
        <w:t>По време на миграция зеленоглавите патици преминават над цялата страна,като най-висока численост имат по Черноморието и по р. Дунав. Според Докладването по чл.12, понастоящем миграционната численост на вида е в рамките на 5000 – 10 000 eкз. Тази численост е твърде занижена, особено на фона на зимната численост, която нерядко не е максималната сезонна численост за страната. Специални проучвания по този въпроса за броя на мигриращите зеленоглави патици у нас не са провеждани.</w:t>
      </w:r>
    </w:p>
    <w:p w14:paraId="7E224892" w14:textId="05F3799E" w:rsidR="00DC1CAB" w:rsidRPr="00DC1CAB" w:rsidRDefault="00DC1CAB" w:rsidP="00274772">
      <w:pPr>
        <w:spacing w:after="120"/>
        <w:jc w:val="both"/>
        <w:rPr>
          <w:lang w:val="bg-BG"/>
        </w:rPr>
      </w:pPr>
      <w:r w:rsidRPr="00DC1CAB">
        <w:rPr>
          <w:lang w:val="bg-BG"/>
        </w:rPr>
        <w:t>При Докладването по чл.12 не са посочени някакви заплахи за вида по време на гнездовия период. Всъщност за вида отрицателно действащи фактори са</w:t>
      </w:r>
      <w:r>
        <w:rPr>
          <w:lang w:val="bg-BG"/>
        </w:rPr>
        <w:t xml:space="preserve"> отводняването на влажни зони, </w:t>
      </w:r>
      <w:r w:rsidRPr="00DC1CAB">
        <w:rPr>
          <w:lang w:val="bg-BG"/>
        </w:rPr>
        <w:t>черпенето на водни ресурси за напояване, речните корекции и дигирането на реките, резките промени в нивото на язовири, вътрешни реки и р. Дунав в резултат на работата на хидротехнически съоръжения, безпокойството в местата за гнездене и бракониерския отстрел. Хабитатите на вида са застрашени и от палене на пожари. Крайречните гори са подложени на поголовна сеч.</w:t>
      </w:r>
    </w:p>
    <w:p w14:paraId="04470FFD" w14:textId="77777777" w:rsidR="00DC1CAB" w:rsidRPr="00DC1CAB" w:rsidRDefault="00DC1CAB" w:rsidP="00274772">
      <w:pPr>
        <w:spacing w:after="120"/>
        <w:jc w:val="both"/>
        <w:rPr>
          <w:lang w:val="bg-BG"/>
        </w:rPr>
      </w:pPr>
      <w:r w:rsidRPr="00DC1CAB">
        <w:rPr>
          <w:lang w:val="bg-BG"/>
        </w:rPr>
        <w:t>Според Докладването по чл.12 от 2019 г. единствените посочени заплахи за вида по време на миграция и зимуване са екстракцията на нефт и газ и промяната предназначението на земите. Първата от тези заплахи не съществува на наша територия. Втората е свързана със загубата на разливи, рибарници и някои земи на Черноморието като хaбитати на вида. Освен това следва да се отбележат прекомерният отстрел, бракониерството, безпокойството в местата за хранене и почивка от страна на ловците, и тежките зимни условия.</w:t>
      </w:r>
    </w:p>
    <w:p w14:paraId="353D15A2" w14:textId="0C994954" w:rsidR="00DC1CAB" w:rsidRPr="00DC1CAB" w:rsidRDefault="00DC1CAB" w:rsidP="00DC1CAB">
      <w:pPr>
        <w:pStyle w:val="ListParagraph"/>
        <w:numPr>
          <w:ilvl w:val="0"/>
          <w:numId w:val="27"/>
        </w:numPr>
        <w:spacing w:after="120"/>
        <w:ind w:left="0"/>
        <w:rPr>
          <w:b/>
          <w:lang w:val="bg-BG"/>
        </w:rPr>
      </w:pPr>
      <w:r w:rsidRPr="00DC1CAB">
        <w:rPr>
          <w:b/>
          <w:lang w:val="bg-BG"/>
        </w:rPr>
        <w:lastRenderedPageBreak/>
        <w:t>Състояние в СЗЗ</w:t>
      </w:r>
      <w:r w:rsidRPr="00DC1CAB">
        <w:rPr>
          <w:b/>
          <w:lang w:val="en-GB"/>
        </w:rPr>
        <w:t xml:space="preserve"> </w:t>
      </w:r>
      <w:r w:rsidRPr="00DC1CAB">
        <w:rPr>
          <w:b/>
          <w:lang w:val="bg-BG"/>
        </w:rPr>
        <w:t>BG0002091 „Остров Лакът“</w:t>
      </w:r>
    </w:p>
    <w:p w14:paraId="0373AE97" w14:textId="1DE78BBF" w:rsidR="00DC1CAB" w:rsidRPr="00DC1CAB" w:rsidRDefault="00DC1CAB" w:rsidP="00274772">
      <w:pPr>
        <w:spacing w:after="120"/>
        <w:jc w:val="both"/>
        <w:rPr>
          <w:lang w:val="bg-BG"/>
        </w:rPr>
      </w:pPr>
      <w:r w:rsidRPr="00DC1CAB">
        <w:rPr>
          <w:lang w:val="bg-BG"/>
        </w:rPr>
        <w:t xml:space="preserve">Зеленоглавката е посочена в </w:t>
      </w:r>
      <w:r w:rsidR="006C6AD3">
        <w:rPr>
          <w:lang w:val="bg-BG"/>
        </w:rPr>
        <w:t>СФД</w:t>
      </w:r>
      <w:r w:rsidRPr="00DC1CAB">
        <w:rPr>
          <w:lang w:val="bg-BG"/>
        </w:rPr>
        <w:t xml:space="preserve"> на зонат</w:t>
      </w:r>
      <w:r>
        <w:rPr>
          <w:lang w:val="bg-BG"/>
        </w:rPr>
        <w:t xml:space="preserve">а като зимуващ вид с численост </w:t>
      </w:r>
      <w:r w:rsidRPr="00DC1CAB">
        <w:rPr>
          <w:lang w:val="bg-BG"/>
        </w:rPr>
        <w:t>6</w:t>
      </w:r>
      <w:r>
        <w:rPr>
          <w:lang w:val="en-GB"/>
        </w:rPr>
        <w:t xml:space="preserve"> </w:t>
      </w:r>
      <w:r>
        <w:rPr>
          <w:lang w:val="bg-BG"/>
        </w:rPr>
        <w:t>–</w:t>
      </w:r>
      <w:r w:rsidRPr="00DC1CAB">
        <w:rPr>
          <w:lang w:val="bg-BG"/>
        </w:rPr>
        <w:t xml:space="preserve"> 3019</w:t>
      </w:r>
      <w:r>
        <w:rPr>
          <w:lang w:val="en-GB"/>
        </w:rPr>
        <w:t xml:space="preserve"> </w:t>
      </w:r>
      <w:r w:rsidRPr="00DC1CAB">
        <w:rPr>
          <w:lang w:val="bg-BG"/>
        </w:rPr>
        <w:t>екз. Това представлява 2,75% от националната зимуваща популация на вида.</w:t>
      </w:r>
      <w:r>
        <w:rPr>
          <w:lang w:val="en-GB"/>
        </w:rPr>
        <w:t xml:space="preserve"> </w:t>
      </w:r>
      <w:r w:rsidRPr="00DC1CAB">
        <w:rPr>
          <w:lang w:val="bg-BG"/>
        </w:rPr>
        <w:t>Оценката за значимост е „С“</w:t>
      </w:r>
      <w:r w:rsidRPr="00DC1CAB">
        <w:t xml:space="preserve"> (</w:t>
      </w:r>
      <w:r w:rsidRPr="00DC1CAB">
        <w:rPr>
          <w:lang w:val="bg-BG"/>
        </w:rPr>
        <w:t>следва да се коригира на „В“</w:t>
      </w:r>
      <w:r w:rsidRPr="00DC1CAB">
        <w:t>)</w:t>
      </w:r>
      <w:r w:rsidRPr="00DC1CAB">
        <w:rPr>
          <w:lang w:val="bg-BG"/>
        </w:rPr>
        <w:t xml:space="preserve">, опазването на вида е отлично (оценка „А“), популацията е неизолирана в рамките на разширен ареал на разпространение (оценка „С“). Общата оценка на стойността на зоната за съхранение на вида е „С“ </w:t>
      </w:r>
      <w:r w:rsidRPr="00DC1CAB">
        <w:t>(</w:t>
      </w:r>
      <w:r w:rsidRPr="00DC1CAB">
        <w:rPr>
          <w:lang w:val="bg-BG"/>
        </w:rPr>
        <w:t>следва да се коригира на „В“</w:t>
      </w:r>
      <w:r w:rsidRPr="00DC1CAB">
        <w:t>)</w:t>
      </w:r>
      <w:r w:rsidRPr="00DC1CAB">
        <w:rPr>
          <w:lang w:val="bg-BG"/>
        </w:rPr>
        <w:t>.</w:t>
      </w:r>
    </w:p>
    <w:p w14:paraId="07FD75F4" w14:textId="77777777" w:rsidR="00DC1CAB" w:rsidRPr="00416EBE" w:rsidRDefault="00DC1CAB" w:rsidP="00416EBE">
      <w:pPr>
        <w:pStyle w:val="ListParagraph"/>
        <w:numPr>
          <w:ilvl w:val="0"/>
          <w:numId w:val="27"/>
        </w:numPr>
        <w:spacing w:after="120"/>
        <w:ind w:left="0"/>
        <w:rPr>
          <w:b/>
          <w:lang w:val="bg-BG"/>
        </w:rPr>
      </w:pPr>
      <w:r w:rsidRPr="00416EBE">
        <w:rPr>
          <w:b/>
          <w:lang w:val="bg-BG"/>
        </w:rPr>
        <w:t>Анализ на наличната информация</w:t>
      </w:r>
    </w:p>
    <w:p w14:paraId="21A2D3BB" w14:textId="79F85F85" w:rsidR="00DC1CAB" w:rsidRPr="00DC1CAB" w:rsidRDefault="00DC1CAB" w:rsidP="00274772">
      <w:pPr>
        <w:spacing w:after="120"/>
        <w:jc w:val="both"/>
      </w:pPr>
      <w:r w:rsidRPr="00DC1CAB">
        <w:rPr>
          <w:lang w:val="bg-BG"/>
        </w:rPr>
        <w:t xml:space="preserve">През зимата зеленоглавките се срещат зоната на големи ята. Част от птиците зимуващи в зоната навлизат редовно и в съседната ЗЗ „Комплекс Беленски острови“ и се връщат. </w:t>
      </w:r>
      <w:r>
        <w:rPr>
          <w:lang w:val="bg-BG"/>
        </w:rPr>
        <w:t>При СЗП</w:t>
      </w:r>
      <w:r w:rsidRPr="00DC1CAB">
        <w:rPr>
          <w:lang w:val="bg-BG"/>
        </w:rPr>
        <w:t xml:space="preserve"> на 13.01.2019 г. са наблюдавани следните ята в зоната или в непосредствена близост до нея – срещу ХТК – 57 екз., до о.</w:t>
      </w:r>
      <w:r>
        <w:rPr>
          <w:lang w:val="en-GB"/>
        </w:rPr>
        <w:t xml:space="preserve"> </w:t>
      </w:r>
      <w:r w:rsidRPr="00DC1CAB">
        <w:rPr>
          <w:lang w:val="bg-BG"/>
        </w:rPr>
        <w:t>Лакът – 600 екз. и в канала между сушата и о.</w:t>
      </w:r>
      <w:r>
        <w:rPr>
          <w:lang w:val="bg-BG"/>
        </w:rPr>
        <w:t xml:space="preserve"> Градина (попада в зоната)</w:t>
      </w:r>
      <w:r w:rsidRPr="00DC1CAB">
        <w:rPr>
          <w:lang w:val="bg-BG"/>
        </w:rPr>
        <w:t xml:space="preserve"> - 271 екз. Общо – 928 екз. </w:t>
      </w:r>
      <w:r>
        <w:rPr>
          <w:lang w:val="bg-BG"/>
        </w:rPr>
        <w:t>При</w:t>
      </w:r>
      <w:r w:rsidRPr="00DC1CAB">
        <w:rPr>
          <w:lang w:val="bg-BG"/>
        </w:rPr>
        <w:t xml:space="preserve"> </w:t>
      </w:r>
      <w:r>
        <w:rPr>
          <w:lang w:val="bg-BG"/>
        </w:rPr>
        <w:t>СЗП</w:t>
      </w:r>
      <w:r w:rsidRPr="00DC1CAB">
        <w:rPr>
          <w:lang w:val="bg-BG"/>
        </w:rPr>
        <w:t xml:space="preserve"> през 2020 г., на 11 януари, са наблюдавани 16 екз. между о.</w:t>
      </w:r>
      <w:r>
        <w:rPr>
          <w:lang w:val="bg-BG"/>
        </w:rPr>
        <w:t xml:space="preserve"> </w:t>
      </w:r>
      <w:r w:rsidRPr="00DC1CAB">
        <w:rPr>
          <w:lang w:val="bg-BG"/>
        </w:rPr>
        <w:t>Лакът и о.</w:t>
      </w:r>
      <w:r>
        <w:rPr>
          <w:lang w:val="bg-BG"/>
        </w:rPr>
        <w:t xml:space="preserve"> </w:t>
      </w:r>
      <w:r w:rsidRPr="00DC1CAB">
        <w:rPr>
          <w:lang w:val="bg-BG"/>
        </w:rPr>
        <w:t>Палец, а ято над 1189 екз. е отчетена около носа на о.</w:t>
      </w:r>
      <w:r>
        <w:rPr>
          <w:lang w:val="bg-BG"/>
        </w:rPr>
        <w:t xml:space="preserve"> </w:t>
      </w:r>
      <w:r w:rsidRPr="00DC1CAB">
        <w:rPr>
          <w:lang w:val="bg-BG"/>
        </w:rPr>
        <w:t>Персин.</w:t>
      </w:r>
      <w:r w:rsidRPr="00DC1CAB">
        <w:t xml:space="preserve"> </w:t>
      </w:r>
      <w:r w:rsidRPr="00DC1CAB">
        <w:rPr>
          <w:lang w:val="bg-BG"/>
        </w:rPr>
        <w:t>На 17.11.2020 г. ято от 1000 екз. е наблюдавано в зоната над о.</w:t>
      </w:r>
      <w:r>
        <w:rPr>
          <w:lang w:val="bg-BG"/>
        </w:rPr>
        <w:t xml:space="preserve"> </w:t>
      </w:r>
      <w:r w:rsidRPr="00DC1CAB">
        <w:rPr>
          <w:lang w:val="bg-BG"/>
        </w:rPr>
        <w:t xml:space="preserve">Лакът </w:t>
      </w:r>
      <w:r w:rsidRPr="00DC1CAB">
        <w:t>(</w:t>
      </w:r>
      <w:r w:rsidRPr="00DC1CAB">
        <w:rPr>
          <w:lang w:val="bg-BG"/>
        </w:rPr>
        <w:t>Д.</w:t>
      </w:r>
      <w:r>
        <w:rPr>
          <w:lang w:val="bg-BG"/>
        </w:rPr>
        <w:t xml:space="preserve"> </w:t>
      </w:r>
      <w:r w:rsidRPr="00DC1CAB">
        <w:rPr>
          <w:lang w:val="bg-BG"/>
        </w:rPr>
        <w:t xml:space="preserve">Димитров - </w:t>
      </w:r>
      <w:r w:rsidRPr="00DC1CAB">
        <w:t>ebird)</w:t>
      </w:r>
      <w:r w:rsidRPr="00DC1CAB">
        <w:rPr>
          <w:lang w:val="bg-BG"/>
        </w:rPr>
        <w:t>. Големи концентрации от зеленоглавки се срещат често и в околните участъци на р.</w:t>
      </w:r>
      <w:r>
        <w:rPr>
          <w:lang w:val="bg-BG"/>
        </w:rPr>
        <w:t xml:space="preserve"> </w:t>
      </w:r>
      <w:r w:rsidRPr="00DC1CAB">
        <w:rPr>
          <w:lang w:val="bg-BG"/>
        </w:rPr>
        <w:t>Дунав през зимата.</w:t>
      </w:r>
      <w:r w:rsidRPr="00DC1CAB">
        <w:t xml:space="preserve"> </w:t>
      </w:r>
    </w:p>
    <w:p w14:paraId="7EA16859" w14:textId="3575E91E" w:rsidR="00DC1CAB" w:rsidRPr="00DC1CAB" w:rsidRDefault="00DC1CAB" w:rsidP="00274772">
      <w:pPr>
        <w:spacing w:after="120"/>
        <w:jc w:val="both"/>
        <w:rPr>
          <w:lang w:val="bg-BG"/>
        </w:rPr>
      </w:pPr>
      <w:r w:rsidRPr="00DC1CAB">
        <w:rPr>
          <w:lang w:val="bg-BG"/>
        </w:rPr>
        <w:t>Получените актуални резултати</w:t>
      </w:r>
      <w:r>
        <w:rPr>
          <w:lang w:val="bg-BG"/>
        </w:rPr>
        <w:t xml:space="preserve"> показват, че зеленоглав</w:t>
      </w:r>
      <w:r w:rsidRPr="00DC1CAB">
        <w:rPr>
          <w:lang w:val="bg-BG"/>
        </w:rPr>
        <w:t xml:space="preserve">ата </w:t>
      </w:r>
      <w:r>
        <w:rPr>
          <w:lang w:val="bg-BG"/>
        </w:rPr>
        <w:t xml:space="preserve">патица </w:t>
      </w:r>
      <w:r w:rsidRPr="00DC1CAB">
        <w:rPr>
          <w:lang w:val="bg-BG"/>
        </w:rPr>
        <w:t>се среща в зоната и по време на миграция. При проучванията през 2021 г.,</w:t>
      </w:r>
      <w:r>
        <w:rPr>
          <w:lang w:val="bg-BG"/>
        </w:rPr>
        <w:t xml:space="preserve"> </w:t>
      </w:r>
      <w:r w:rsidRPr="00DC1CAB">
        <w:rPr>
          <w:lang w:val="bg-BG"/>
        </w:rPr>
        <w:t>на 14 септември, в зоната бяха установени общо 425 зеленоглавки в три локалитета – два до о.</w:t>
      </w:r>
      <w:r>
        <w:rPr>
          <w:lang w:val="bg-BG"/>
        </w:rPr>
        <w:t xml:space="preserve"> </w:t>
      </w:r>
      <w:r w:rsidRPr="00DC1CAB">
        <w:rPr>
          <w:lang w:val="bg-BG"/>
        </w:rPr>
        <w:t>Палец и един до о.</w:t>
      </w:r>
      <w:r>
        <w:rPr>
          <w:lang w:val="bg-BG"/>
        </w:rPr>
        <w:t xml:space="preserve"> </w:t>
      </w:r>
      <w:r w:rsidRPr="00DC1CAB">
        <w:rPr>
          <w:lang w:val="bg-BG"/>
        </w:rPr>
        <w:t>Градина. На косите в зоната се концентрират до 1000-</w:t>
      </w:r>
      <w:r w:rsidRPr="00DC1CAB">
        <w:t>1500</w:t>
      </w:r>
      <w:r w:rsidRPr="00DC1CAB">
        <w:rPr>
          <w:lang w:val="bg-BG"/>
        </w:rPr>
        <w:t xml:space="preserve"> екз. в периода септември – ноември</w:t>
      </w:r>
      <w:r w:rsidRPr="00DC1CAB">
        <w:t xml:space="preserve"> (</w:t>
      </w:r>
      <w:r w:rsidRPr="00DC1CAB">
        <w:rPr>
          <w:lang w:val="bg-BG"/>
        </w:rPr>
        <w:t>П.Шурулинков</w:t>
      </w:r>
      <w:r w:rsidRPr="00DC1CAB">
        <w:t>,</w:t>
      </w:r>
      <w:r>
        <w:rPr>
          <w:lang w:val="bg-BG"/>
        </w:rPr>
        <w:t xml:space="preserve"> </w:t>
      </w:r>
      <w:r w:rsidRPr="00DC1CAB">
        <w:rPr>
          <w:lang w:val="bg-BG"/>
        </w:rPr>
        <w:t>Р.Цонев – непубликувани данни</w:t>
      </w:r>
      <w:r w:rsidRPr="00DC1CAB">
        <w:t>)</w:t>
      </w:r>
      <w:r w:rsidRPr="00DC1CAB">
        <w:rPr>
          <w:lang w:val="bg-BG"/>
        </w:rPr>
        <w:t>. Това са есенни мигранти.</w:t>
      </w:r>
      <w:r>
        <w:rPr>
          <w:lang w:val="bg-BG"/>
        </w:rPr>
        <w:t xml:space="preserve"> </w:t>
      </w:r>
      <w:r w:rsidRPr="00DC1CAB">
        <w:rPr>
          <w:lang w:val="bg-BG"/>
        </w:rPr>
        <w:t>Те трябва да бъдат отразени като корекция в стандартния формуляр.</w:t>
      </w:r>
    </w:p>
    <w:p w14:paraId="112D201C" w14:textId="77777777" w:rsidR="00DC1CAB" w:rsidRPr="00DC1CAB" w:rsidRDefault="00DC1CAB" w:rsidP="00274772">
      <w:pPr>
        <w:spacing w:after="120"/>
        <w:jc w:val="both"/>
        <w:rPr>
          <w:lang w:val="bg-BG"/>
        </w:rPr>
      </w:pPr>
      <w:r w:rsidRPr="00DC1CAB">
        <w:rPr>
          <w:lang w:val="bg-BG"/>
        </w:rPr>
        <w:t>Считаме, че числеността на вида по време на миграция в зоната трябва да се оцени на 100 – 1500 екз.,което ще представлява около 10,7% от националната мигрираща популация и оценката за значимост следва да бъде „В“.</w:t>
      </w:r>
    </w:p>
    <w:p w14:paraId="0B359CBB" w14:textId="3BBF48FE" w:rsidR="00DC1CAB" w:rsidRPr="00DC1CAB" w:rsidRDefault="00DC1CAB" w:rsidP="00274772">
      <w:pPr>
        <w:spacing w:after="120"/>
        <w:jc w:val="both"/>
        <w:rPr>
          <w:lang w:val="bg-BG"/>
        </w:rPr>
      </w:pPr>
      <w:r w:rsidRPr="00DC1CAB">
        <w:rPr>
          <w:lang w:val="bg-BG"/>
        </w:rPr>
        <w:t>Местообитанията на вида по време на миграция и зимуване обхващат акваторията на зоната както и пясъчните коси.</w:t>
      </w:r>
      <w:r>
        <w:rPr>
          <w:lang w:val="bg-BG"/>
        </w:rPr>
        <w:t xml:space="preserve"> </w:t>
      </w:r>
      <w:r w:rsidRPr="00DC1CAB">
        <w:rPr>
          <w:lang w:val="bg-BG"/>
        </w:rPr>
        <w:t>Тези местообитания имат площ около 782</w:t>
      </w:r>
      <w:r>
        <w:rPr>
          <w:lang w:val="bg-BG"/>
        </w:rPr>
        <w:t xml:space="preserve"> </w:t>
      </w:r>
      <w:r w:rsidR="00416EBE">
        <w:rPr>
          <w:lang w:val="en-GB"/>
        </w:rPr>
        <w:t>ha</w:t>
      </w:r>
      <w:r w:rsidRPr="00DC1CAB">
        <w:rPr>
          <w:lang w:val="bg-BG"/>
        </w:rPr>
        <w:t>.</w:t>
      </w:r>
    </w:p>
    <w:p w14:paraId="22CA5B25" w14:textId="77777777" w:rsidR="00DC1CAB" w:rsidRPr="00DC1CAB" w:rsidRDefault="00DC1CAB" w:rsidP="00274772">
      <w:pPr>
        <w:spacing w:after="120"/>
        <w:jc w:val="both"/>
        <w:rPr>
          <w:lang w:val="bg-BG"/>
        </w:rPr>
      </w:pPr>
      <w:r w:rsidRPr="00DC1CAB">
        <w:rPr>
          <w:lang w:val="bg-BG"/>
        </w:rPr>
        <w:t>Сред основните заплахи за вида в зоната през последните години са бракониерския отстрел и безпокойството на ятата по време на почивка от хора с лодки.</w:t>
      </w:r>
    </w:p>
    <w:p w14:paraId="48177089" w14:textId="6E9FFF99" w:rsidR="00DC1CAB" w:rsidRPr="00416EBE" w:rsidRDefault="007B43D6" w:rsidP="00416EBE">
      <w:pPr>
        <w:pStyle w:val="ListParagraph"/>
        <w:numPr>
          <w:ilvl w:val="0"/>
          <w:numId w:val="27"/>
        </w:numPr>
        <w:spacing w:after="120"/>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159"/>
        <w:gridCol w:w="1127"/>
        <w:gridCol w:w="3348"/>
        <w:gridCol w:w="2436"/>
      </w:tblGrid>
      <w:tr w:rsidR="00DC1CAB" w:rsidRPr="00DC1CAB" w14:paraId="03F25B8F" w14:textId="77777777" w:rsidTr="00C751A7">
        <w:trPr>
          <w:tblHeader/>
          <w:jc w:val="center"/>
        </w:trPr>
        <w:tc>
          <w:tcPr>
            <w:tcW w:w="1011" w:type="pct"/>
            <w:shd w:val="clear" w:color="auto" w:fill="B6DDE8"/>
            <w:vAlign w:val="center"/>
          </w:tcPr>
          <w:p w14:paraId="4645064B" w14:textId="77777777" w:rsidR="00DC1CAB" w:rsidRPr="00DC1CAB" w:rsidRDefault="00DC1CAB" w:rsidP="00C751A7">
            <w:pPr>
              <w:spacing w:after="0"/>
              <w:jc w:val="center"/>
              <w:rPr>
                <w:b/>
                <w:bCs/>
                <w:sz w:val="22"/>
                <w:szCs w:val="22"/>
                <w:lang w:val="bg-BG"/>
              </w:rPr>
            </w:pPr>
            <w:r w:rsidRPr="00DC1CAB">
              <w:rPr>
                <w:b/>
                <w:bCs/>
                <w:sz w:val="22"/>
                <w:szCs w:val="22"/>
                <w:lang w:val="bg-BG"/>
              </w:rPr>
              <w:t>Параметър</w:t>
            </w:r>
          </w:p>
        </w:tc>
        <w:tc>
          <w:tcPr>
            <w:tcW w:w="573" w:type="pct"/>
            <w:shd w:val="clear" w:color="auto" w:fill="B6DDE8"/>
            <w:vAlign w:val="center"/>
          </w:tcPr>
          <w:p w14:paraId="610F52DF" w14:textId="77777777" w:rsidR="00DC1CAB" w:rsidRPr="00DC1CAB" w:rsidRDefault="00DC1CAB" w:rsidP="00C751A7">
            <w:pPr>
              <w:spacing w:after="0"/>
              <w:jc w:val="center"/>
              <w:rPr>
                <w:b/>
                <w:bCs/>
                <w:sz w:val="22"/>
                <w:szCs w:val="22"/>
                <w:lang w:val="bg-BG"/>
              </w:rPr>
            </w:pPr>
            <w:r w:rsidRPr="00DC1CAB">
              <w:rPr>
                <w:b/>
                <w:bCs/>
                <w:sz w:val="22"/>
                <w:szCs w:val="22"/>
                <w:lang w:val="bg-BG"/>
              </w:rPr>
              <w:t>Мерна единица</w:t>
            </w:r>
          </w:p>
        </w:tc>
        <w:tc>
          <w:tcPr>
            <w:tcW w:w="557" w:type="pct"/>
            <w:shd w:val="clear" w:color="auto" w:fill="B6DDE8"/>
            <w:vAlign w:val="center"/>
          </w:tcPr>
          <w:p w14:paraId="23EB16DF" w14:textId="77777777" w:rsidR="00DC1CAB" w:rsidRPr="00DC1CAB" w:rsidRDefault="00DC1CAB" w:rsidP="00C751A7">
            <w:pPr>
              <w:spacing w:after="0"/>
              <w:jc w:val="center"/>
              <w:rPr>
                <w:b/>
                <w:bCs/>
                <w:sz w:val="22"/>
                <w:szCs w:val="22"/>
                <w:lang w:val="bg-BG"/>
              </w:rPr>
            </w:pPr>
            <w:r w:rsidRPr="00DC1CAB">
              <w:rPr>
                <w:b/>
                <w:bCs/>
                <w:sz w:val="22"/>
                <w:szCs w:val="22"/>
                <w:lang w:val="bg-BG"/>
              </w:rPr>
              <w:t>Целева стойност</w:t>
            </w:r>
          </w:p>
        </w:tc>
        <w:tc>
          <w:tcPr>
            <w:tcW w:w="1655" w:type="pct"/>
            <w:shd w:val="clear" w:color="auto" w:fill="B6DDE8"/>
            <w:vAlign w:val="center"/>
          </w:tcPr>
          <w:p w14:paraId="0CD92508" w14:textId="77777777" w:rsidR="00DC1CAB" w:rsidRPr="00DC1CAB" w:rsidRDefault="00DC1CAB" w:rsidP="00C751A7">
            <w:pPr>
              <w:spacing w:after="0"/>
              <w:jc w:val="center"/>
              <w:rPr>
                <w:b/>
                <w:bCs/>
                <w:sz w:val="22"/>
                <w:szCs w:val="22"/>
                <w:lang w:val="bg-BG"/>
              </w:rPr>
            </w:pPr>
            <w:r w:rsidRPr="00DC1CAB">
              <w:rPr>
                <w:b/>
                <w:bCs/>
                <w:sz w:val="22"/>
                <w:szCs w:val="22"/>
                <w:lang w:val="bg-BG"/>
              </w:rPr>
              <w:t>Допълнителна информация</w:t>
            </w:r>
          </w:p>
        </w:tc>
        <w:tc>
          <w:tcPr>
            <w:tcW w:w="1204" w:type="pct"/>
            <w:shd w:val="clear" w:color="auto" w:fill="B6DDE8"/>
            <w:vAlign w:val="center"/>
          </w:tcPr>
          <w:p w14:paraId="016E6A58" w14:textId="77777777" w:rsidR="00DC1CAB" w:rsidRPr="00DC1CAB" w:rsidRDefault="00DC1CAB" w:rsidP="00C751A7">
            <w:pPr>
              <w:spacing w:after="0"/>
              <w:jc w:val="center"/>
              <w:rPr>
                <w:b/>
                <w:bCs/>
                <w:sz w:val="22"/>
                <w:szCs w:val="22"/>
                <w:lang w:val="bg-BG"/>
              </w:rPr>
            </w:pPr>
            <w:r w:rsidRPr="00DC1CAB">
              <w:rPr>
                <w:b/>
                <w:bCs/>
                <w:sz w:val="22"/>
                <w:szCs w:val="22"/>
                <w:lang w:val="bg-BG"/>
              </w:rPr>
              <w:t>Специфични за зоната цели</w:t>
            </w:r>
          </w:p>
        </w:tc>
      </w:tr>
      <w:tr w:rsidR="00DC1CAB" w:rsidRPr="00DC1CAB" w14:paraId="54A4622E" w14:textId="77777777" w:rsidTr="00C751A7">
        <w:trPr>
          <w:jc w:val="center"/>
        </w:trPr>
        <w:tc>
          <w:tcPr>
            <w:tcW w:w="1011" w:type="pct"/>
            <w:shd w:val="clear" w:color="auto" w:fill="auto"/>
          </w:tcPr>
          <w:p w14:paraId="03AF2929" w14:textId="77777777" w:rsidR="00DC1CAB" w:rsidRPr="00DC1CAB" w:rsidRDefault="00DC1CAB" w:rsidP="00DC1CAB">
            <w:pPr>
              <w:spacing w:after="0"/>
              <w:rPr>
                <w:b/>
                <w:sz w:val="22"/>
                <w:szCs w:val="22"/>
                <w:lang w:val="bg-BG"/>
              </w:rPr>
            </w:pPr>
            <w:r w:rsidRPr="00DC1CAB">
              <w:rPr>
                <w:b/>
                <w:sz w:val="22"/>
                <w:szCs w:val="22"/>
                <w:lang w:val="bg-BG"/>
              </w:rPr>
              <w:t xml:space="preserve">Популация: </w:t>
            </w:r>
            <w:r w:rsidRPr="00DC1CAB">
              <w:rPr>
                <w:sz w:val="22"/>
                <w:szCs w:val="22"/>
                <w:lang w:val="bg-BG"/>
              </w:rPr>
              <w:t>Размер на зимуващата популация</w:t>
            </w:r>
          </w:p>
        </w:tc>
        <w:tc>
          <w:tcPr>
            <w:tcW w:w="573" w:type="pct"/>
            <w:shd w:val="clear" w:color="auto" w:fill="auto"/>
          </w:tcPr>
          <w:p w14:paraId="71CACF4F" w14:textId="77777777" w:rsidR="00DC1CAB" w:rsidRPr="00DC1CAB" w:rsidRDefault="00DC1CAB" w:rsidP="00DC1CAB">
            <w:pPr>
              <w:spacing w:after="0"/>
              <w:rPr>
                <w:sz w:val="22"/>
                <w:szCs w:val="22"/>
                <w:lang w:val="bg-BG"/>
              </w:rPr>
            </w:pPr>
            <w:r w:rsidRPr="00DC1CAB">
              <w:rPr>
                <w:sz w:val="22"/>
                <w:szCs w:val="22"/>
                <w:lang w:val="bg-BG"/>
              </w:rPr>
              <w:t>Брой индивиди</w:t>
            </w:r>
          </w:p>
        </w:tc>
        <w:tc>
          <w:tcPr>
            <w:tcW w:w="557" w:type="pct"/>
            <w:shd w:val="clear" w:color="auto" w:fill="auto"/>
          </w:tcPr>
          <w:p w14:paraId="0C7FFA39" w14:textId="44F4BFAF" w:rsidR="00DC1CAB" w:rsidRPr="00DC1CAB" w:rsidRDefault="00B47ADD" w:rsidP="00DC1CAB">
            <w:pPr>
              <w:spacing w:after="0"/>
              <w:rPr>
                <w:sz w:val="22"/>
                <w:szCs w:val="22"/>
                <w:lang w:val="bg-BG"/>
              </w:rPr>
            </w:pPr>
            <w:r>
              <w:rPr>
                <w:sz w:val="22"/>
                <w:szCs w:val="22"/>
                <w:lang w:val="bg-BG"/>
              </w:rPr>
              <w:t>Най-малко 1500</w:t>
            </w:r>
          </w:p>
        </w:tc>
        <w:tc>
          <w:tcPr>
            <w:tcW w:w="1655" w:type="pct"/>
            <w:shd w:val="clear" w:color="auto" w:fill="auto"/>
          </w:tcPr>
          <w:p w14:paraId="24AF09BE" w14:textId="77777777" w:rsidR="00DC1CAB" w:rsidRPr="00DC1CAB" w:rsidRDefault="00DC1CAB" w:rsidP="00DC1CAB">
            <w:pPr>
              <w:spacing w:after="0"/>
              <w:rPr>
                <w:sz w:val="22"/>
                <w:szCs w:val="22"/>
                <w:lang w:val="bg-BG"/>
              </w:rPr>
            </w:pPr>
            <w:r w:rsidRPr="00DC1CAB">
              <w:rPr>
                <w:sz w:val="22"/>
                <w:szCs w:val="22"/>
                <w:lang w:val="bg-BG"/>
              </w:rPr>
              <w:t xml:space="preserve">Количеството на зимуващите птици ще зависи от средните температури през зимата. При по-ниски ср. темп. в района на СЗЗ се очаква целевата стойност да бъде изпълнена. </w:t>
            </w:r>
          </w:p>
        </w:tc>
        <w:tc>
          <w:tcPr>
            <w:tcW w:w="1204" w:type="pct"/>
          </w:tcPr>
          <w:p w14:paraId="6A1577DE" w14:textId="77777777" w:rsidR="00DC1CAB" w:rsidRPr="00DC1CAB" w:rsidRDefault="00DC1CAB" w:rsidP="00DC1CAB">
            <w:pPr>
              <w:spacing w:after="0"/>
              <w:rPr>
                <w:sz w:val="22"/>
                <w:szCs w:val="22"/>
                <w:lang w:val="bg-BG"/>
              </w:rPr>
            </w:pPr>
            <w:r w:rsidRPr="00DC1CAB">
              <w:rPr>
                <w:sz w:val="22"/>
                <w:szCs w:val="22"/>
                <w:lang w:val="bg-BG"/>
              </w:rPr>
              <w:t>При ср. темп. за януари в района на СЗЗ около 0° С поддържане на популацията &gt;1500 инд.</w:t>
            </w:r>
          </w:p>
        </w:tc>
      </w:tr>
      <w:tr w:rsidR="00DC1CAB" w:rsidRPr="00DC1CAB" w14:paraId="57F0473E" w14:textId="77777777" w:rsidTr="00C751A7">
        <w:trPr>
          <w:jc w:val="center"/>
        </w:trPr>
        <w:tc>
          <w:tcPr>
            <w:tcW w:w="1011" w:type="pct"/>
            <w:shd w:val="clear" w:color="auto" w:fill="auto"/>
          </w:tcPr>
          <w:p w14:paraId="41575315" w14:textId="77777777" w:rsidR="00DC1CAB" w:rsidRPr="00DC1CAB" w:rsidRDefault="00DC1CAB" w:rsidP="00DC1CAB">
            <w:pPr>
              <w:spacing w:after="0"/>
              <w:rPr>
                <w:b/>
                <w:sz w:val="22"/>
                <w:szCs w:val="22"/>
                <w:lang w:val="bg-BG"/>
              </w:rPr>
            </w:pPr>
            <w:r w:rsidRPr="00DC1CAB">
              <w:rPr>
                <w:b/>
                <w:sz w:val="22"/>
                <w:szCs w:val="22"/>
                <w:lang w:val="bg-BG"/>
              </w:rPr>
              <w:t xml:space="preserve">Популация: </w:t>
            </w:r>
            <w:r w:rsidRPr="00DC1CAB">
              <w:rPr>
                <w:sz w:val="22"/>
                <w:szCs w:val="22"/>
                <w:lang w:val="bg-BG"/>
              </w:rPr>
              <w:t xml:space="preserve">Размер на мигриращата </w:t>
            </w:r>
            <w:r w:rsidRPr="00DC1CAB">
              <w:rPr>
                <w:sz w:val="22"/>
                <w:szCs w:val="22"/>
                <w:lang w:val="bg-BG"/>
              </w:rPr>
              <w:lastRenderedPageBreak/>
              <w:t>популация</w:t>
            </w:r>
          </w:p>
        </w:tc>
        <w:tc>
          <w:tcPr>
            <w:tcW w:w="573" w:type="pct"/>
            <w:shd w:val="clear" w:color="auto" w:fill="auto"/>
          </w:tcPr>
          <w:p w14:paraId="4E1B1456" w14:textId="77777777" w:rsidR="00DC1CAB" w:rsidRPr="00DC1CAB" w:rsidRDefault="00DC1CAB" w:rsidP="00DC1CAB">
            <w:pPr>
              <w:spacing w:after="0"/>
              <w:rPr>
                <w:sz w:val="22"/>
                <w:szCs w:val="22"/>
                <w:lang w:val="bg-BG"/>
              </w:rPr>
            </w:pPr>
            <w:r w:rsidRPr="00DC1CAB">
              <w:rPr>
                <w:sz w:val="22"/>
                <w:szCs w:val="22"/>
                <w:lang w:val="bg-BG"/>
              </w:rPr>
              <w:lastRenderedPageBreak/>
              <w:t>Брой индивиди</w:t>
            </w:r>
          </w:p>
        </w:tc>
        <w:tc>
          <w:tcPr>
            <w:tcW w:w="557" w:type="pct"/>
            <w:shd w:val="clear" w:color="auto" w:fill="auto"/>
          </w:tcPr>
          <w:p w14:paraId="7FE7FA8F" w14:textId="77777777" w:rsidR="00DC1CAB" w:rsidRPr="00DC1CAB" w:rsidRDefault="00DC1CAB" w:rsidP="00DC1CAB">
            <w:pPr>
              <w:spacing w:after="0"/>
              <w:rPr>
                <w:sz w:val="22"/>
                <w:szCs w:val="22"/>
                <w:lang w:val="bg-BG"/>
              </w:rPr>
            </w:pPr>
            <w:r w:rsidRPr="00DC1CAB">
              <w:rPr>
                <w:sz w:val="22"/>
                <w:szCs w:val="22"/>
                <w:lang w:val="bg-BG"/>
              </w:rPr>
              <w:t xml:space="preserve">Най-малко 800 екз. </w:t>
            </w:r>
          </w:p>
        </w:tc>
        <w:tc>
          <w:tcPr>
            <w:tcW w:w="1655" w:type="pct"/>
            <w:shd w:val="clear" w:color="auto" w:fill="auto"/>
          </w:tcPr>
          <w:p w14:paraId="01843F8E" w14:textId="77777777" w:rsidR="00DC1CAB" w:rsidRPr="00DC1CAB" w:rsidRDefault="00DC1CAB" w:rsidP="00DC1CAB">
            <w:pPr>
              <w:spacing w:after="0"/>
              <w:rPr>
                <w:sz w:val="22"/>
                <w:szCs w:val="22"/>
                <w:lang w:val="bg-BG"/>
              </w:rPr>
            </w:pPr>
            <w:r w:rsidRPr="00DC1CAB">
              <w:rPr>
                <w:sz w:val="22"/>
                <w:szCs w:val="22"/>
                <w:lang w:val="bg-BG"/>
              </w:rPr>
              <w:t xml:space="preserve">По-голям брой птици спират на пясъчните коси в зоната при по-ниски нива на р.Дунав през </w:t>
            </w:r>
            <w:r w:rsidRPr="00DC1CAB">
              <w:rPr>
                <w:sz w:val="22"/>
                <w:szCs w:val="22"/>
                <w:lang w:val="bg-BG"/>
              </w:rPr>
              <w:lastRenderedPageBreak/>
              <w:t>лятото и есента.</w:t>
            </w:r>
          </w:p>
        </w:tc>
        <w:tc>
          <w:tcPr>
            <w:tcW w:w="1204" w:type="pct"/>
          </w:tcPr>
          <w:p w14:paraId="4986EAF3" w14:textId="77777777" w:rsidR="00DC1CAB" w:rsidRPr="00DC1CAB" w:rsidRDefault="00DC1CAB" w:rsidP="00DC1CAB">
            <w:pPr>
              <w:spacing w:after="0"/>
              <w:rPr>
                <w:sz w:val="22"/>
                <w:szCs w:val="22"/>
                <w:lang w:val="bg-BG"/>
              </w:rPr>
            </w:pPr>
            <w:r w:rsidRPr="00DC1CAB">
              <w:rPr>
                <w:sz w:val="22"/>
                <w:szCs w:val="22"/>
                <w:lang w:val="bg-BG"/>
              </w:rPr>
              <w:lastRenderedPageBreak/>
              <w:t>Поддържане на мигриращата популация от най-</w:t>
            </w:r>
            <w:r w:rsidRPr="00DC1CAB">
              <w:rPr>
                <w:sz w:val="22"/>
                <w:szCs w:val="22"/>
                <w:lang w:val="bg-BG"/>
              </w:rPr>
              <w:lastRenderedPageBreak/>
              <w:t>малко 800 екз.</w:t>
            </w:r>
          </w:p>
        </w:tc>
      </w:tr>
      <w:tr w:rsidR="00DC1CAB" w:rsidRPr="00DC1CAB" w14:paraId="4C2D802D" w14:textId="77777777" w:rsidTr="00C751A7">
        <w:trPr>
          <w:jc w:val="center"/>
        </w:trPr>
        <w:tc>
          <w:tcPr>
            <w:tcW w:w="1011" w:type="pct"/>
            <w:shd w:val="clear" w:color="auto" w:fill="auto"/>
          </w:tcPr>
          <w:p w14:paraId="37E9E818" w14:textId="77777777" w:rsidR="00DC1CAB" w:rsidRPr="00DC1CAB" w:rsidRDefault="00DC1CAB" w:rsidP="00DC1CAB">
            <w:pPr>
              <w:spacing w:after="0"/>
              <w:rPr>
                <w:b/>
                <w:sz w:val="22"/>
                <w:szCs w:val="22"/>
                <w:lang w:val="bg-BG"/>
              </w:rPr>
            </w:pPr>
            <w:r w:rsidRPr="00DC1CAB">
              <w:rPr>
                <w:b/>
                <w:sz w:val="22"/>
                <w:szCs w:val="22"/>
                <w:lang w:val="bg-BG"/>
              </w:rPr>
              <w:lastRenderedPageBreak/>
              <w:t xml:space="preserve">Местообитание на вида: </w:t>
            </w:r>
            <w:r w:rsidRPr="00DC1CAB">
              <w:rPr>
                <w:bCs/>
                <w:sz w:val="22"/>
                <w:szCs w:val="22"/>
                <w:lang w:val="bg-BG"/>
              </w:rPr>
              <w:t>Площ на подходящите хранителни местообитания на вида</w:t>
            </w:r>
            <w:r w:rsidRPr="00DC1CAB">
              <w:rPr>
                <w:b/>
                <w:sz w:val="22"/>
                <w:szCs w:val="22"/>
                <w:lang w:val="bg-BG"/>
              </w:rPr>
              <w:t xml:space="preserve"> по време на миграция и зимуване</w:t>
            </w:r>
          </w:p>
        </w:tc>
        <w:tc>
          <w:tcPr>
            <w:tcW w:w="573" w:type="pct"/>
            <w:shd w:val="clear" w:color="auto" w:fill="auto"/>
          </w:tcPr>
          <w:p w14:paraId="2379C101" w14:textId="77777777" w:rsidR="00DC1CAB" w:rsidRPr="00DC1CAB" w:rsidRDefault="00DC1CAB" w:rsidP="00DC1CAB">
            <w:pPr>
              <w:spacing w:after="0"/>
              <w:rPr>
                <w:sz w:val="22"/>
                <w:szCs w:val="22"/>
                <w:lang w:val="bg-BG"/>
              </w:rPr>
            </w:pPr>
            <w:r w:rsidRPr="00DC1CAB">
              <w:rPr>
                <w:sz w:val="22"/>
                <w:szCs w:val="22"/>
                <w:lang w:val="bg-BG"/>
              </w:rPr>
              <w:t>Ha</w:t>
            </w:r>
          </w:p>
        </w:tc>
        <w:tc>
          <w:tcPr>
            <w:tcW w:w="557" w:type="pct"/>
            <w:shd w:val="clear" w:color="auto" w:fill="auto"/>
          </w:tcPr>
          <w:p w14:paraId="10EE0681" w14:textId="77777777" w:rsidR="00DC1CAB" w:rsidRPr="00DC1CAB" w:rsidRDefault="00DC1CAB" w:rsidP="00DC1CAB">
            <w:pPr>
              <w:spacing w:after="0"/>
              <w:rPr>
                <w:sz w:val="22"/>
                <w:szCs w:val="22"/>
                <w:lang w:val="bg-BG"/>
              </w:rPr>
            </w:pPr>
            <w:r w:rsidRPr="00DC1CAB">
              <w:rPr>
                <w:sz w:val="22"/>
                <w:szCs w:val="22"/>
                <w:lang w:val="bg-BG"/>
              </w:rPr>
              <w:t>Най-малко 782 ha</w:t>
            </w:r>
          </w:p>
        </w:tc>
        <w:tc>
          <w:tcPr>
            <w:tcW w:w="1655" w:type="pct"/>
            <w:shd w:val="clear" w:color="auto" w:fill="auto"/>
          </w:tcPr>
          <w:p w14:paraId="167C2CC0" w14:textId="193DDD09" w:rsidR="00DC1CAB" w:rsidRPr="00DC1CAB" w:rsidRDefault="00DC1CAB" w:rsidP="00DC1CAB">
            <w:pPr>
              <w:spacing w:after="0"/>
              <w:rPr>
                <w:sz w:val="22"/>
                <w:szCs w:val="22"/>
                <w:lang w:val="bg-BG"/>
              </w:rPr>
            </w:pPr>
            <w:r w:rsidRPr="00DC1CAB">
              <w:rPr>
                <w:sz w:val="22"/>
                <w:szCs w:val="22"/>
                <w:lang w:val="bg-BG"/>
              </w:rPr>
              <w:t xml:space="preserve">Изчислена на база откритите водни площи по р. Дунав в рамките на СЗЗ плюс площта на пясъчните коси и острови. </w:t>
            </w:r>
            <w:r w:rsidR="00C751A7" w:rsidRPr="00DC1CAB">
              <w:rPr>
                <w:sz w:val="22"/>
                <w:szCs w:val="22"/>
                <w:lang w:val="bg-BG"/>
              </w:rPr>
              <w:t>Площта</w:t>
            </w:r>
            <w:r w:rsidRPr="00DC1CAB">
              <w:rPr>
                <w:sz w:val="22"/>
                <w:szCs w:val="22"/>
                <w:lang w:val="bg-BG"/>
              </w:rPr>
              <w:t xml:space="preserve"> на пясъчните коси силно ще варира в зависимост от нивото на р.</w:t>
            </w:r>
            <w:r w:rsidR="00C751A7">
              <w:rPr>
                <w:sz w:val="22"/>
                <w:szCs w:val="22"/>
                <w:lang w:val="en-GB"/>
              </w:rPr>
              <w:t xml:space="preserve"> </w:t>
            </w:r>
            <w:r w:rsidRPr="00DC1CAB">
              <w:rPr>
                <w:sz w:val="22"/>
                <w:szCs w:val="22"/>
                <w:lang w:val="bg-BG"/>
              </w:rPr>
              <w:t>Дунав</w:t>
            </w:r>
          </w:p>
        </w:tc>
        <w:tc>
          <w:tcPr>
            <w:tcW w:w="1204" w:type="pct"/>
          </w:tcPr>
          <w:p w14:paraId="34CD89D5" w14:textId="77777777" w:rsidR="00DC1CAB" w:rsidRPr="00DC1CAB" w:rsidRDefault="00DC1CAB" w:rsidP="00DC1CAB">
            <w:pPr>
              <w:spacing w:after="0"/>
              <w:rPr>
                <w:sz w:val="22"/>
                <w:szCs w:val="22"/>
                <w:lang w:val="bg-BG"/>
              </w:rPr>
            </w:pPr>
            <w:r w:rsidRPr="00DC1CAB">
              <w:rPr>
                <w:sz w:val="22"/>
                <w:szCs w:val="22"/>
                <w:lang w:val="bg-BG"/>
              </w:rPr>
              <w:t xml:space="preserve">Поддържане на площта на подходящото хранително местообитание на вида в защитената зона, в размер на най-малко 782 ha. </w:t>
            </w:r>
          </w:p>
        </w:tc>
      </w:tr>
      <w:tr w:rsidR="00C751A7" w:rsidRPr="00DC1CAB" w14:paraId="1A8813FF" w14:textId="77777777" w:rsidTr="00C751A7">
        <w:trPr>
          <w:jc w:val="center"/>
        </w:trPr>
        <w:tc>
          <w:tcPr>
            <w:tcW w:w="1011" w:type="pct"/>
            <w:shd w:val="clear" w:color="auto" w:fill="auto"/>
          </w:tcPr>
          <w:p w14:paraId="089B2959" w14:textId="21F766BC" w:rsidR="00C751A7" w:rsidRPr="00DC1CAB" w:rsidRDefault="00C751A7" w:rsidP="00C751A7">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573" w:type="pct"/>
            <w:shd w:val="clear" w:color="auto" w:fill="auto"/>
          </w:tcPr>
          <w:p w14:paraId="438DFD7E" w14:textId="788D555D" w:rsidR="00C751A7" w:rsidRPr="00DC1CAB" w:rsidRDefault="00C751A7" w:rsidP="00C751A7">
            <w:pPr>
              <w:spacing w:after="0"/>
              <w:rPr>
                <w:sz w:val="22"/>
                <w:szCs w:val="22"/>
                <w:lang w:val="bg-BG"/>
              </w:rPr>
            </w:pPr>
            <w:r w:rsidRPr="003C6DA7">
              <w:rPr>
                <w:sz w:val="22"/>
                <w:szCs w:val="22"/>
                <w:lang w:val="bg-BG"/>
              </w:rPr>
              <w:t>5 степенна скала</w:t>
            </w:r>
          </w:p>
        </w:tc>
        <w:tc>
          <w:tcPr>
            <w:tcW w:w="557" w:type="pct"/>
            <w:shd w:val="clear" w:color="auto" w:fill="auto"/>
          </w:tcPr>
          <w:p w14:paraId="3942B386" w14:textId="599F14BA" w:rsidR="00C751A7" w:rsidRPr="00DC1CAB" w:rsidRDefault="00C751A7" w:rsidP="00C751A7">
            <w:pPr>
              <w:spacing w:after="0"/>
              <w:rPr>
                <w:sz w:val="22"/>
                <w:szCs w:val="22"/>
                <w:lang w:val="bg-BG"/>
              </w:rPr>
            </w:pPr>
            <w:r w:rsidRPr="003C6DA7">
              <w:rPr>
                <w:sz w:val="22"/>
                <w:szCs w:val="22"/>
                <w:lang w:val="bg-BG"/>
              </w:rPr>
              <w:t>2-Добро или 1-Отлично</w:t>
            </w:r>
          </w:p>
        </w:tc>
        <w:tc>
          <w:tcPr>
            <w:tcW w:w="1655"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C751A7" w:rsidRPr="003C6DA7" w14:paraId="4AB2A8AF" w14:textId="77777777" w:rsidTr="00E3481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425B7C0C" w14:textId="77777777" w:rsidR="00C751A7" w:rsidRPr="003C6DA7" w:rsidRDefault="00C751A7" w:rsidP="00C751A7">
                  <w:pPr>
                    <w:spacing w:after="0"/>
                    <w:rPr>
                      <w:b/>
                      <w:bCs/>
                      <w:sz w:val="22"/>
                      <w:szCs w:val="22"/>
                      <w:lang w:val="bg-BG"/>
                    </w:rPr>
                  </w:pPr>
                  <w:r w:rsidRPr="003C6DA7">
                    <w:rPr>
                      <w:b/>
                      <w:bCs/>
                      <w:sz w:val="22"/>
                      <w:szCs w:val="22"/>
                      <w:lang w:val="bg-BG"/>
                    </w:rPr>
                    <w:t>Екологично състояние</w:t>
                  </w:r>
                </w:p>
              </w:tc>
            </w:tr>
            <w:tr w:rsidR="00C751A7" w:rsidRPr="003C6DA7" w14:paraId="27D095CE"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2FE10A0" w14:textId="77777777" w:rsidR="00C751A7" w:rsidRPr="003C6DA7" w:rsidRDefault="00C751A7" w:rsidP="00C751A7">
                  <w:pPr>
                    <w:spacing w:after="0"/>
                    <w:rPr>
                      <w:sz w:val="22"/>
                      <w:szCs w:val="22"/>
                      <w:lang w:val="bg-BG"/>
                    </w:rPr>
                  </w:pPr>
                  <w:r w:rsidRPr="003C6DA7">
                    <w:rPr>
                      <w:sz w:val="22"/>
                      <w:szCs w:val="22"/>
                      <w:lang w:val="bg-BG"/>
                    </w:rPr>
                    <w:t>1-Отлично – High</w:t>
                  </w:r>
                </w:p>
              </w:tc>
            </w:tr>
            <w:tr w:rsidR="00C751A7" w:rsidRPr="003C6DA7" w14:paraId="5FFF7778"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80FC4D9" w14:textId="77777777" w:rsidR="00C751A7" w:rsidRPr="003C6DA7" w:rsidRDefault="00C751A7" w:rsidP="00C751A7">
                  <w:pPr>
                    <w:spacing w:after="0"/>
                    <w:rPr>
                      <w:sz w:val="22"/>
                      <w:szCs w:val="22"/>
                      <w:lang w:val="bg-BG"/>
                    </w:rPr>
                  </w:pPr>
                  <w:r w:rsidRPr="003C6DA7">
                    <w:rPr>
                      <w:sz w:val="22"/>
                      <w:szCs w:val="22"/>
                      <w:lang w:val="bg-BG"/>
                    </w:rPr>
                    <w:t>2-Добро – Good</w:t>
                  </w:r>
                </w:p>
              </w:tc>
            </w:tr>
            <w:tr w:rsidR="00C751A7" w:rsidRPr="003C6DA7" w14:paraId="51438B9C"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6973119" w14:textId="77777777" w:rsidR="00C751A7" w:rsidRPr="003C6DA7" w:rsidRDefault="00C751A7" w:rsidP="00C751A7">
                  <w:pPr>
                    <w:spacing w:after="0"/>
                    <w:rPr>
                      <w:sz w:val="22"/>
                      <w:szCs w:val="22"/>
                      <w:lang w:val="bg-BG"/>
                    </w:rPr>
                  </w:pPr>
                  <w:r w:rsidRPr="003C6DA7">
                    <w:rPr>
                      <w:sz w:val="22"/>
                      <w:szCs w:val="22"/>
                      <w:lang w:val="bg-BG"/>
                    </w:rPr>
                    <w:t>3-Умерено - Moderate</w:t>
                  </w:r>
                </w:p>
              </w:tc>
            </w:tr>
            <w:tr w:rsidR="00C751A7" w:rsidRPr="003C6DA7" w14:paraId="396CDE2D"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74FBF5B" w14:textId="77777777" w:rsidR="00C751A7" w:rsidRPr="003C6DA7" w:rsidRDefault="00C751A7" w:rsidP="00C751A7">
                  <w:pPr>
                    <w:spacing w:after="0"/>
                    <w:rPr>
                      <w:sz w:val="22"/>
                      <w:szCs w:val="22"/>
                      <w:lang w:val="bg-BG"/>
                    </w:rPr>
                  </w:pPr>
                  <w:r w:rsidRPr="003C6DA7">
                    <w:rPr>
                      <w:sz w:val="22"/>
                      <w:szCs w:val="22"/>
                      <w:lang w:val="bg-BG"/>
                    </w:rPr>
                    <w:t>4-Лошо – Poor</w:t>
                  </w:r>
                </w:p>
              </w:tc>
            </w:tr>
            <w:tr w:rsidR="00C751A7" w:rsidRPr="003C6DA7" w14:paraId="6FE3A2F9"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0942F34" w14:textId="77777777" w:rsidR="00C751A7" w:rsidRPr="003C6DA7" w:rsidRDefault="00C751A7" w:rsidP="00C751A7">
                  <w:pPr>
                    <w:spacing w:after="0"/>
                    <w:rPr>
                      <w:sz w:val="22"/>
                      <w:szCs w:val="22"/>
                      <w:lang w:val="bg-BG"/>
                    </w:rPr>
                  </w:pPr>
                  <w:r w:rsidRPr="003C6DA7">
                    <w:rPr>
                      <w:sz w:val="22"/>
                      <w:szCs w:val="22"/>
                      <w:lang w:val="bg-BG"/>
                    </w:rPr>
                    <w:t>5-Много лошо - Bad</w:t>
                  </w:r>
                </w:p>
              </w:tc>
            </w:tr>
          </w:tbl>
          <w:p w14:paraId="5E115D1F" w14:textId="0AF0166F" w:rsidR="00C751A7" w:rsidRPr="00DC1CAB" w:rsidRDefault="00C751A7" w:rsidP="00C751A7">
            <w:pPr>
              <w:spacing w:after="0"/>
              <w:rPr>
                <w:sz w:val="22"/>
                <w:szCs w:val="22"/>
                <w:lang w:val="bg-BG"/>
              </w:rPr>
            </w:pPr>
            <w:r w:rsidRPr="003C6DA7">
              <w:rPr>
                <w:sz w:val="22"/>
                <w:szCs w:val="22"/>
                <w:lang w:val="bg-BG"/>
              </w:rPr>
              <w:t>Екологичното състояние на водите по р. Дунав по пока</w:t>
            </w:r>
            <w:r>
              <w:rPr>
                <w:sz w:val="22"/>
                <w:szCs w:val="22"/>
                <w:lang w:val="bg-BG"/>
              </w:rPr>
              <w:t>зател водни безгръбначни (пункт Ново Село</w:t>
            </w:r>
            <w:r w:rsidRPr="003C6DA7">
              <w:rPr>
                <w:sz w:val="22"/>
                <w:szCs w:val="22"/>
                <w:lang w:val="bg-BG"/>
              </w:rPr>
              <w:t xml:space="preserve">) е оценено на </w:t>
            </w:r>
            <w:r w:rsidRPr="00122D02">
              <w:rPr>
                <w:b/>
                <w:sz w:val="22"/>
                <w:szCs w:val="22"/>
                <w:lang w:val="bg-BG"/>
              </w:rPr>
              <w:t>добро</w:t>
            </w:r>
            <w:r w:rsidRPr="003C6DA7">
              <w:rPr>
                <w:b/>
                <w:sz w:val="22"/>
                <w:szCs w:val="22"/>
                <w:lang w:val="bg-BG"/>
              </w:rPr>
              <w:t xml:space="preserve"> (</w:t>
            </w:r>
            <w:r>
              <w:rPr>
                <w:b/>
                <w:sz w:val="22"/>
                <w:szCs w:val="22"/>
                <w:lang w:val="bg-BG"/>
              </w:rPr>
              <w:t>2</w:t>
            </w:r>
            <w:r w:rsidRPr="003C6DA7">
              <w:rPr>
                <w:b/>
                <w:sz w:val="22"/>
                <w:szCs w:val="22"/>
                <w:lang w:val="bg-BG"/>
              </w:rPr>
              <w:t xml:space="preserve">) </w:t>
            </w:r>
            <w:r w:rsidRPr="003C6DA7">
              <w:rPr>
                <w:sz w:val="22"/>
                <w:szCs w:val="22"/>
                <w:lang w:val="bg-BG"/>
              </w:rPr>
              <w:t>според доклада на J</w:t>
            </w:r>
            <w:r>
              <w:rPr>
                <w:sz w:val="22"/>
                <w:szCs w:val="22"/>
                <w:lang w:val="bg-BG"/>
              </w:rPr>
              <w:t>DS4 (2019-2020, Табл. 1, стр. 62</w:t>
            </w:r>
            <w:r w:rsidRPr="003C6DA7">
              <w:rPr>
                <w:sz w:val="22"/>
                <w:szCs w:val="22"/>
                <w:lang w:val="bg-BG"/>
              </w:rPr>
              <w:t>).</w:t>
            </w:r>
          </w:p>
        </w:tc>
        <w:tc>
          <w:tcPr>
            <w:tcW w:w="1204" w:type="pct"/>
          </w:tcPr>
          <w:p w14:paraId="5B2E4E8B" w14:textId="0EBB01F6" w:rsidR="00C751A7" w:rsidRPr="00DC1CAB" w:rsidRDefault="00C751A7" w:rsidP="00C751A7">
            <w:pPr>
              <w:spacing w:after="0"/>
              <w:rPr>
                <w:sz w:val="22"/>
                <w:szCs w:val="22"/>
                <w:lang w:val="bg-BG"/>
              </w:rPr>
            </w:pPr>
            <w:r>
              <w:rPr>
                <w:sz w:val="22"/>
                <w:szCs w:val="22"/>
                <w:lang w:val="bg-BG"/>
              </w:rPr>
              <w:t>Поддържане / п</w:t>
            </w:r>
            <w:r w:rsidRPr="003C6DA7">
              <w:rPr>
                <w:sz w:val="22"/>
                <w:szCs w:val="22"/>
                <w:lang w:val="bg-BG"/>
              </w:rPr>
              <w:t>одобряване на екологичното състояние на водните тела с подходящи местообитания на вида, на стойности 2-Добро или 1-Отлично състояние</w:t>
            </w:r>
          </w:p>
        </w:tc>
      </w:tr>
    </w:tbl>
    <w:p w14:paraId="7173EDE2" w14:textId="77777777" w:rsidR="00DC1CAB" w:rsidRPr="00DC1CAB" w:rsidRDefault="00DC1CAB" w:rsidP="00DC1CAB">
      <w:pPr>
        <w:spacing w:after="120"/>
        <w:rPr>
          <w:b/>
          <w:bCs/>
          <w:lang w:val="bg-BG"/>
        </w:rPr>
      </w:pPr>
    </w:p>
    <w:p w14:paraId="0779E58D" w14:textId="41A764D4" w:rsidR="00DC1CAB" w:rsidRDefault="00DC1CAB" w:rsidP="00C751A7">
      <w:pPr>
        <w:pStyle w:val="ListParagraph"/>
        <w:numPr>
          <w:ilvl w:val="0"/>
          <w:numId w:val="27"/>
        </w:numPr>
        <w:spacing w:after="120"/>
        <w:ind w:left="0"/>
        <w:rPr>
          <w:b/>
          <w:bCs/>
          <w:lang w:val="bg-BG"/>
        </w:rPr>
      </w:pPr>
      <w:r w:rsidRPr="00C751A7">
        <w:rPr>
          <w:b/>
          <w:bCs/>
          <w:lang w:val="bg-BG"/>
        </w:rPr>
        <w:t xml:space="preserve">Необходимост от промени в </w:t>
      </w:r>
      <w:r w:rsidR="006C6AD3">
        <w:rPr>
          <w:b/>
          <w:bCs/>
          <w:lang w:val="bg-BG"/>
        </w:rPr>
        <w:t>СФД</w:t>
      </w:r>
      <w:r w:rsidRPr="00C751A7">
        <w:rPr>
          <w:b/>
          <w:bCs/>
          <w:lang w:val="bg-BG"/>
        </w:rPr>
        <w:t xml:space="preserve"> за СЗЗ </w:t>
      </w:r>
      <w:r w:rsidR="00C751A7" w:rsidRPr="00C751A7">
        <w:rPr>
          <w:b/>
          <w:lang w:val="bg-BG"/>
        </w:rPr>
        <w:t>BG0002091</w:t>
      </w:r>
      <w:r w:rsidR="00C751A7" w:rsidRPr="00C751A7">
        <w:rPr>
          <w:b/>
          <w:bCs/>
          <w:lang w:val="bg-BG"/>
        </w:rPr>
        <w:t xml:space="preserve"> </w:t>
      </w:r>
      <w:r w:rsidRPr="00C751A7">
        <w:rPr>
          <w:b/>
          <w:bCs/>
          <w:lang w:val="bg-BG"/>
        </w:rPr>
        <w:t>„Остров Лакът“</w:t>
      </w:r>
    </w:p>
    <w:p w14:paraId="5D4CBF55" w14:textId="5934F4EA" w:rsidR="00C751A7" w:rsidRPr="00C751A7" w:rsidRDefault="00C751A7" w:rsidP="00C751A7">
      <w:pPr>
        <w:pStyle w:val="ListParagraph"/>
        <w:spacing w:after="120"/>
        <w:ind w:left="0"/>
        <w:rPr>
          <w:bCs/>
          <w:lang w:val="bg-BG"/>
        </w:rPr>
      </w:pPr>
      <w:r>
        <w:rPr>
          <w:bCs/>
          <w:lang w:val="bg-BG"/>
        </w:rPr>
        <w:t xml:space="preserve">Предвид наличната информация за популацията на вида в СЗЗ, предлагаме следните промени в </w:t>
      </w:r>
      <w:r w:rsidR="006C6AD3">
        <w:rPr>
          <w:bCs/>
          <w:lang w:val="bg-BG"/>
        </w:rPr>
        <w:t>СФД</w:t>
      </w:r>
      <w:r>
        <w:rPr>
          <w:bCs/>
          <w:lang w:val="bg-BG"/>
        </w:rPr>
        <w:t xml:space="preserve"> (в червено):</w:t>
      </w:r>
    </w:p>
    <w:p w14:paraId="6A67FBCE" w14:textId="6C6070E6" w:rsidR="00DC1CAB" w:rsidRPr="00DC1CAB" w:rsidRDefault="00DC1CAB" w:rsidP="00DC1CAB">
      <w:pPr>
        <w:numPr>
          <w:ilvl w:val="0"/>
          <w:numId w:val="26"/>
        </w:numPr>
        <w:spacing w:after="120"/>
        <w:rPr>
          <w:bCs/>
          <w:lang w:val="bg-BG"/>
        </w:rPr>
      </w:pPr>
      <w:r w:rsidRPr="00DC1CAB">
        <w:rPr>
          <w:bCs/>
          <w:lang w:val="bg-BG"/>
        </w:rPr>
        <w:t>Въвеждане на графа за мигрираща популация на зеленоглавката в зоната с численост  100-1500 екз.</w:t>
      </w:r>
      <w:r w:rsidR="00C751A7">
        <w:rPr>
          <w:bCs/>
          <w:lang w:val="en-GB"/>
        </w:rPr>
        <w:t xml:space="preserve"> </w:t>
      </w:r>
      <w:r w:rsidRPr="00DC1CAB">
        <w:rPr>
          <w:bCs/>
          <w:lang w:val="bg-BG"/>
        </w:rPr>
        <w:t>Оценката на значимост е В, на опазване –А, на изолация –С и общата –В.</w:t>
      </w:r>
    </w:p>
    <w:p w14:paraId="323406C5" w14:textId="77777777" w:rsidR="00DC1CAB" w:rsidRPr="00DC1CAB" w:rsidRDefault="00DC1CAB" w:rsidP="00DC1CAB">
      <w:pPr>
        <w:numPr>
          <w:ilvl w:val="0"/>
          <w:numId w:val="26"/>
        </w:numPr>
        <w:spacing w:after="120"/>
        <w:rPr>
          <w:bCs/>
          <w:lang w:val="bg-BG"/>
        </w:rPr>
      </w:pPr>
      <w:r w:rsidRPr="00DC1CAB">
        <w:rPr>
          <w:bCs/>
          <w:lang w:val="bg-BG"/>
        </w:rPr>
        <w:t>В графата за зимуваща популация се променя оценката за значимост и общата оценка – от „С“ на „В“.</w:t>
      </w:r>
    </w:p>
    <w:p w14:paraId="7EA5B83C" w14:textId="77777777" w:rsidR="00DC1CAB" w:rsidRPr="00DC1CAB" w:rsidRDefault="00DC1CAB" w:rsidP="00DC1CAB">
      <w:pPr>
        <w:spacing w:after="120"/>
        <w:rPr>
          <w:b/>
          <w:bCs/>
          <w:lang w:val="bg-BG"/>
        </w:rPr>
      </w:pPr>
      <w:r w:rsidRPr="00DC1CAB">
        <w:rPr>
          <w:b/>
          <w:bCs/>
          <w:lang w:val="bg-BG"/>
        </w:rPr>
        <w:t>Таблицата в стандартния формуляр на зоната за зеленоглавката трябва да изглежда по следния начин: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62"/>
        <w:gridCol w:w="1617"/>
        <w:gridCol w:w="328"/>
        <w:gridCol w:w="483"/>
        <w:gridCol w:w="11"/>
        <w:gridCol w:w="351"/>
        <w:gridCol w:w="572"/>
        <w:gridCol w:w="616"/>
        <w:gridCol w:w="594"/>
        <w:gridCol w:w="578"/>
        <w:gridCol w:w="839"/>
        <w:gridCol w:w="6"/>
        <w:gridCol w:w="944"/>
        <w:gridCol w:w="622"/>
        <w:gridCol w:w="522"/>
        <w:gridCol w:w="899"/>
      </w:tblGrid>
      <w:tr w:rsidR="00DC1CAB" w:rsidRPr="00DC1CAB" w14:paraId="6D123B3B" w14:textId="77777777" w:rsidTr="00274772">
        <w:trPr>
          <w:jc w:val="center"/>
        </w:trPr>
        <w:tc>
          <w:tcPr>
            <w:tcW w:w="1667" w:type="pct"/>
            <w:gridSpan w:val="6"/>
            <w:shd w:val="clear" w:color="auto" w:fill="D9D9D9" w:themeFill="background1" w:themeFillShade="D9"/>
            <w:vAlign w:val="center"/>
          </w:tcPr>
          <w:p w14:paraId="3699E4B0" w14:textId="77777777" w:rsidR="00DC1CAB" w:rsidRPr="00DC1CAB" w:rsidRDefault="00DC1CAB" w:rsidP="00DC1CAB">
            <w:pPr>
              <w:spacing w:after="0"/>
              <w:rPr>
                <w:b/>
                <w:sz w:val="20"/>
                <w:szCs w:val="20"/>
                <w:lang w:val="bg-BG"/>
              </w:rPr>
            </w:pPr>
            <w:r w:rsidRPr="00DC1CAB">
              <w:rPr>
                <w:b/>
                <w:sz w:val="20"/>
                <w:szCs w:val="20"/>
                <w:lang w:val="bg-BG"/>
              </w:rPr>
              <w:t>Species</w:t>
            </w:r>
          </w:p>
        </w:tc>
        <w:tc>
          <w:tcPr>
            <w:tcW w:w="1740" w:type="pct"/>
            <w:gridSpan w:val="7"/>
            <w:shd w:val="clear" w:color="auto" w:fill="D9D9D9" w:themeFill="background1" w:themeFillShade="D9"/>
            <w:vAlign w:val="center"/>
          </w:tcPr>
          <w:p w14:paraId="48E6F666" w14:textId="77777777" w:rsidR="00DC1CAB" w:rsidRPr="00DC1CAB" w:rsidRDefault="00DC1CAB" w:rsidP="00DC1CAB">
            <w:pPr>
              <w:spacing w:after="0"/>
              <w:rPr>
                <w:b/>
                <w:sz w:val="20"/>
                <w:szCs w:val="20"/>
                <w:lang w:val="bg-BG"/>
              </w:rPr>
            </w:pPr>
            <w:r w:rsidRPr="00DC1CAB">
              <w:rPr>
                <w:b/>
                <w:sz w:val="20"/>
                <w:szCs w:val="20"/>
                <w:lang w:val="bg-BG"/>
              </w:rPr>
              <w:t>Population in the site</w:t>
            </w:r>
          </w:p>
        </w:tc>
        <w:tc>
          <w:tcPr>
            <w:tcW w:w="1594" w:type="pct"/>
            <w:gridSpan w:val="4"/>
            <w:shd w:val="clear" w:color="auto" w:fill="D9D9D9" w:themeFill="background1" w:themeFillShade="D9"/>
            <w:vAlign w:val="center"/>
          </w:tcPr>
          <w:p w14:paraId="5F878550" w14:textId="77777777" w:rsidR="00DC1CAB" w:rsidRPr="00DC1CAB" w:rsidRDefault="00DC1CAB" w:rsidP="00DC1CAB">
            <w:pPr>
              <w:spacing w:after="0"/>
              <w:rPr>
                <w:b/>
                <w:sz w:val="20"/>
                <w:szCs w:val="20"/>
                <w:lang w:val="bg-BG"/>
              </w:rPr>
            </w:pPr>
            <w:r w:rsidRPr="00DC1CAB">
              <w:rPr>
                <w:b/>
                <w:sz w:val="20"/>
                <w:szCs w:val="20"/>
                <w:lang w:val="bg-BG"/>
              </w:rPr>
              <w:t>Site assessment</w:t>
            </w:r>
          </w:p>
        </w:tc>
      </w:tr>
      <w:tr w:rsidR="00DC1CAB" w:rsidRPr="00DC1CAB" w14:paraId="4B8F3CFD" w14:textId="77777777" w:rsidTr="00274772">
        <w:trPr>
          <w:jc w:val="center"/>
        </w:trPr>
        <w:tc>
          <w:tcPr>
            <w:tcW w:w="144" w:type="pct"/>
            <w:vMerge w:val="restart"/>
            <w:shd w:val="clear" w:color="auto" w:fill="D9D9D9" w:themeFill="background1" w:themeFillShade="D9"/>
            <w:vAlign w:val="center"/>
          </w:tcPr>
          <w:p w14:paraId="6F773939" w14:textId="77777777" w:rsidR="00DC1CAB" w:rsidRPr="00DC1CAB" w:rsidRDefault="00DC1CAB" w:rsidP="00DC1CAB">
            <w:pPr>
              <w:spacing w:after="0"/>
              <w:rPr>
                <w:b/>
                <w:sz w:val="20"/>
                <w:szCs w:val="20"/>
                <w:lang w:val="bg-BG"/>
              </w:rPr>
            </w:pPr>
            <w:r w:rsidRPr="00DC1CAB">
              <w:rPr>
                <w:b/>
                <w:sz w:val="20"/>
                <w:szCs w:val="20"/>
                <w:lang w:val="bg-BG"/>
              </w:rPr>
              <w:t>G</w:t>
            </w:r>
          </w:p>
        </w:tc>
        <w:tc>
          <w:tcPr>
            <w:tcW w:w="410" w:type="pct"/>
            <w:vMerge w:val="restart"/>
            <w:shd w:val="clear" w:color="auto" w:fill="D9D9D9" w:themeFill="background1" w:themeFillShade="D9"/>
            <w:vAlign w:val="center"/>
          </w:tcPr>
          <w:p w14:paraId="4BDB2409" w14:textId="77777777" w:rsidR="00DC1CAB" w:rsidRPr="00DC1CAB" w:rsidRDefault="00DC1CAB" w:rsidP="00DC1CAB">
            <w:pPr>
              <w:spacing w:after="0"/>
              <w:rPr>
                <w:b/>
                <w:sz w:val="20"/>
                <w:szCs w:val="20"/>
                <w:lang w:val="bg-BG"/>
              </w:rPr>
            </w:pPr>
            <w:r w:rsidRPr="00DC1CAB">
              <w:rPr>
                <w:b/>
                <w:sz w:val="20"/>
                <w:szCs w:val="20"/>
                <w:lang w:val="bg-BG"/>
              </w:rPr>
              <w:t>Code</w:t>
            </w:r>
          </w:p>
        </w:tc>
        <w:tc>
          <w:tcPr>
            <w:tcW w:w="833" w:type="pct"/>
            <w:vMerge w:val="restart"/>
            <w:shd w:val="clear" w:color="auto" w:fill="D9D9D9" w:themeFill="background1" w:themeFillShade="D9"/>
            <w:vAlign w:val="center"/>
          </w:tcPr>
          <w:p w14:paraId="31024F80" w14:textId="77777777" w:rsidR="00DC1CAB" w:rsidRPr="00DC1CAB" w:rsidRDefault="00DC1CAB" w:rsidP="00DC1CAB">
            <w:pPr>
              <w:spacing w:after="0"/>
              <w:rPr>
                <w:b/>
                <w:sz w:val="20"/>
                <w:szCs w:val="20"/>
                <w:lang w:val="bg-BG"/>
              </w:rPr>
            </w:pPr>
            <w:r w:rsidRPr="00DC1CAB">
              <w:rPr>
                <w:b/>
                <w:sz w:val="20"/>
                <w:szCs w:val="20"/>
                <w:lang w:val="bg-BG"/>
              </w:rPr>
              <w:t>Scientific Name</w:t>
            </w:r>
          </w:p>
        </w:tc>
        <w:tc>
          <w:tcPr>
            <w:tcW w:w="151" w:type="pct"/>
            <w:vMerge w:val="restart"/>
            <w:shd w:val="clear" w:color="auto" w:fill="D9D9D9" w:themeFill="background1" w:themeFillShade="D9"/>
            <w:vAlign w:val="center"/>
          </w:tcPr>
          <w:p w14:paraId="40B0C05C" w14:textId="77777777" w:rsidR="00DC1CAB" w:rsidRPr="00DC1CAB" w:rsidRDefault="00DC1CAB" w:rsidP="00DC1CAB">
            <w:pPr>
              <w:spacing w:after="0"/>
              <w:rPr>
                <w:b/>
                <w:sz w:val="20"/>
                <w:szCs w:val="20"/>
                <w:lang w:val="bg-BG"/>
              </w:rPr>
            </w:pPr>
            <w:r w:rsidRPr="00DC1CAB">
              <w:rPr>
                <w:b/>
                <w:sz w:val="20"/>
                <w:szCs w:val="20"/>
                <w:lang w:val="bg-BG"/>
              </w:rPr>
              <w:t>S</w:t>
            </w:r>
          </w:p>
        </w:tc>
        <w:tc>
          <w:tcPr>
            <w:tcW w:w="124" w:type="pct"/>
            <w:vMerge w:val="restart"/>
            <w:shd w:val="clear" w:color="auto" w:fill="D9D9D9" w:themeFill="background1" w:themeFillShade="D9"/>
            <w:vAlign w:val="center"/>
          </w:tcPr>
          <w:p w14:paraId="57D0619D" w14:textId="77777777" w:rsidR="00DC1CAB" w:rsidRPr="00DC1CAB" w:rsidRDefault="00DC1CAB" w:rsidP="00DC1CAB">
            <w:pPr>
              <w:spacing w:after="0"/>
              <w:rPr>
                <w:b/>
                <w:sz w:val="20"/>
                <w:szCs w:val="20"/>
                <w:lang w:val="bg-BG"/>
              </w:rPr>
            </w:pPr>
            <w:r w:rsidRPr="00DC1CAB">
              <w:rPr>
                <w:b/>
                <w:sz w:val="20"/>
                <w:szCs w:val="20"/>
                <w:lang w:val="bg-BG"/>
              </w:rPr>
              <w:t>NP</w:t>
            </w:r>
          </w:p>
        </w:tc>
        <w:tc>
          <w:tcPr>
            <w:tcW w:w="185" w:type="pct"/>
            <w:gridSpan w:val="2"/>
            <w:vMerge w:val="restart"/>
            <w:shd w:val="clear" w:color="auto" w:fill="D9D9D9" w:themeFill="background1" w:themeFillShade="D9"/>
            <w:vAlign w:val="center"/>
          </w:tcPr>
          <w:p w14:paraId="703D95DB" w14:textId="77777777" w:rsidR="00DC1CAB" w:rsidRPr="00DC1CAB" w:rsidRDefault="00DC1CAB" w:rsidP="00DC1CAB">
            <w:pPr>
              <w:spacing w:after="0"/>
              <w:rPr>
                <w:b/>
                <w:sz w:val="20"/>
                <w:szCs w:val="20"/>
                <w:lang w:val="bg-BG"/>
              </w:rPr>
            </w:pPr>
            <w:r w:rsidRPr="00DC1CAB">
              <w:rPr>
                <w:b/>
                <w:sz w:val="20"/>
                <w:szCs w:val="20"/>
                <w:lang w:val="bg-BG"/>
              </w:rPr>
              <w:t>T</w:t>
            </w:r>
          </w:p>
        </w:tc>
        <w:tc>
          <w:tcPr>
            <w:tcW w:w="656" w:type="pct"/>
            <w:gridSpan w:val="2"/>
            <w:shd w:val="clear" w:color="auto" w:fill="D9D9D9" w:themeFill="background1" w:themeFillShade="D9"/>
            <w:vAlign w:val="center"/>
          </w:tcPr>
          <w:p w14:paraId="05AAD9E3" w14:textId="77777777" w:rsidR="00DC1CAB" w:rsidRPr="00DC1CAB" w:rsidRDefault="00DC1CAB" w:rsidP="00DC1CAB">
            <w:pPr>
              <w:spacing w:after="0"/>
              <w:rPr>
                <w:b/>
                <w:sz w:val="20"/>
                <w:szCs w:val="20"/>
                <w:lang w:val="bg-BG"/>
              </w:rPr>
            </w:pPr>
            <w:r w:rsidRPr="00DC1CAB">
              <w:rPr>
                <w:b/>
                <w:sz w:val="20"/>
                <w:szCs w:val="20"/>
                <w:lang w:val="bg-BG"/>
              </w:rPr>
              <w:t>Size</w:t>
            </w:r>
          </w:p>
        </w:tc>
        <w:tc>
          <w:tcPr>
            <w:tcW w:w="210" w:type="pct"/>
            <w:vMerge w:val="restart"/>
            <w:shd w:val="clear" w:color="auto" w:fill="D9D9D9" w:themeFill="background1" w:themeFillShade="D9"/>
            <w:vAlign w:val="center"/>
          </w:tcPr>
          <w:p w14:paraId="06759F87" w14:textId="77777777" w:rsidR="00DC1CAB" w:rsidRPr="00DC1CAB" w:rsidRDefault="00DC1CAB" w:rsidP="00DC1CAB">
            <w:pPr>
              <w:spacing w:after="0"/>
              <w:rPr>
                <w:b/>
                <w:sz w:val="20"/>
                <w:szCs w:val="20"/>
                <w:lang w:val="bg-BG"/>
              </w:rPr>
            </w:pPr>
            <w:r w:rsidRPr="00DC1CAB">
              <w:rPr>
                <w:b/>
                <w:sz w:val="20"/>
                <w:szCs w:val="20"/>
                <w:lang w:val="bg-BG"/>
              </w:rPr>
              <w:t>Unit</w:t>
            </w:r>
          </w:p>
        </w:tc>
        <w:tc>
          <w:tcPr>
            <w:tcW w:w="277" w:type="pct"/>
            <w:vMerge w:val="restart"/>
            <w:shd w:val="clear" w:color="auto" w:fill="D9D9D9" w:themeFill="background1" w:themeFillShade="D9"/>
            <w:vAlign w:val="center"/>
          </w:tcPr>
          <w:p w14:paraId="6975AB26" w14:textId="77777777" w:rsidR="00DC1CAB" w:rsidRPr="00DC1CAB" w:rsidRDefault="00DC1CAB" w:rsidP="00DC1CAB">
            <w:pPr>
              <w:spacing w:after="0"/>
              <w:rPr>
                <w:b/>
                <w:sz w:val="20"/>
                <w:szCs w:val="20"/>
                <w:lang w:val="bg-BG"/>
              </w:rPr>
            </w:pPr>
            <w:r w:rsidRPr="00DC1CAB">
              <w:rPr>
                <w:b/>
                <w:sz w:val="20"/>
                <w:szCs w:val="20"/>
                <w:lang w:val="bg-BG"/>
              </w:rPr>
              <w:t>Cat.</w:t>
            </w:r>
          </w:p>
        </w:tc>
        <w:tc>
          <w:tcPr>
            <w:tcW w:w="414" w:type="pct"/>
            <w:vMerge w:val="restart"/>
            <w:shd w:val="clear" w:color="auto" w:fill="D9D9D9" w:themeFill="background1" w:themeFillShade="D9"/>
            <w:vAlign w:val="center"/>
          </w:tcPr>
          <w:p w14:paraId="6233B7FB" w14:textId="77777777" w:rsidR="00DC1CAB" w:rsidRPr="00DC1CAB" w:rsidRDefault="00DC1CAB" w:rsidP="00DC1CAB">
            <w:pPr>
              <w:spacing w:after="0"/>
              <w:rPr>
                <w:b/>
                <w:sz w:val="20"/>
                <w:szCs w:val="20"/>
                <w:lang w:val="bg-BG"/>
              </w:rPr>
            </w:pPr>
            <w:r w:rsidRPr="00DC1CAB">
              <w:rPr>
                <w:b/>
                <w:sz w:val="20"/>
                <w:szCs w:val="20"/>
                <w:lang w:val="bg-BG"/>
              </w:rPr>
              <w:t>D.qual.</w:t>
            </w:r>
          </w:p>
        </w:tc>
        <w:tc>
          <w:tcPr>
            <w:tcW w:w="487" w:type="pct"/>
            <w:gridSpan w:val="2"/>
            <w:shd w:val="clear" w:color="auto" w:fill="D9D9D9" w:themeFill="background1" w:themeFillShade="D9"/>
            <w:vAlign w:val="center"/>
          </w:tcPr>
          <w:p w14:paraId="7525F697" w14:textId="77777777" w:rsidR="00DC1CAB" w:rsidRPr="00DC1CAB" w:rsidRDefault="00DC1CAB" w:rsidP="00DC1CAB">
            <w:pPr>
              <w:spacing w:after="0"/>
              <w:rPr>
                <w:b/>
                <w:sz w:val="20"/>
                <w:szCs w:val="20"/>
                <w:lang w:val="bg-BG"/>
              </w:rPr>
            </w:pPr>
            <w:r w:rsidRPr="00DC1CAB">
              <w:rPr>
                <w:b/>
                <w:sz w:val="20"/>
                <w:szCs w:val="20"/>
                <w:lang w:val="bg-BG"/>
              </w:rPr>
              <w:t>A/B/C/D</w:t>
            </w:r>
          </w:p>
        </w:tc>
        <w:tc>
          <w:tcPr>
            <w:tcW w:w="1110" w:type="pct"/>
            <w:gridSpan w:val="3"/>
            <w:shd w:val="clear" w:color="auto" w:fill="D9D9D9" w:themeFill="background1" w:themeFillShade="D9"/>
            <w:vAlign w:val="center"/>
          </w:tcPr>
          <w:p w14:paraId="4C71F9F6" w14:textId="77777777" w:rsidR="00DC1CAB" w:rsidRPr="00DC1CAB" w:rsidRDefault="00DC1CAB" w:rsidP="00DC1CAB">
            <w:pPr>
              <w:spacing w:after="0"/>
              <w:rPr>
                <w:b/>
                <w:sz w:val="20"/>
                <w:szCs w:val="20"/>
                <w:lang w:val="bg-BG"/>
              </w:rPr>
            </w:pPr>
            <w:r w:rsidRPr="00DC1CAB">
              <w:rPr>
                <w:b/>
                <w:sz w:val="20"/>
                <w:szCs w:val="20"/>
                <w:lang w:val="bg-BG"/>
              </w:rPr>
              <w:t>A/B/C</w:t>
            </w:r>
          </w:p>
        </w:tc>
      </w:tr>
      <w:tr w:rsidR="00DC1CAB" w:rsidRPr="00DC1CAB" w14:paraId="3FC2E847" w14:textId="77777777" w:rsidTr="00274772">
        <w:trPr>
          <w:jc w:val="center"/>
        </w:trPr>
        <w:tc>
          <w:tcPr>
            <w:tcW w:w="144" w:type="pct"/>
            <w:vMerge/>
            <w:shd w:val="clear" w:color="auto" w:fill="D9D9D9" w:themeFill="background1" w:themeFillShade="D9"/>
            <w:vAlign w:val="center"/>
          </w:tcPr>
          <w:p w14:paraId="5123A1F5" w14:textId="77777777" w:rsidR="00DC1CAB" w:rsidRPr="00DC1CAB" w:rsidRDefault="00DC1CAB" w:rsidP="00DC1CAB">
            <w:pPr>
              <w:spacing w:after="0"/>
              <w:rPr>
                <w:sz w:val="20"/>
                <w:szCs w:val="20"/>
                <w:lang w:val="bg-BG"/>
              </w:rPr>
            </w:pPr>
          </w:p>
        </w:tc>
        <w:tc>
          <w:tcPr>
            <w:tcW w:w="410" w:type="pct"/>
            <w:vMerge/>
            <w:shd w:val="clear" w:color="auto" w:fill="D9D9D9" w:themeFill="background1" w:themeFillShade="D9"/>
            <w:vAlign w:val="center"/>
          </w:tcPr>
          <w:p w14:paraId="5F090AFE" w14:textId="77777777" w:rsidR="00DC1CAB" w:rsidRPr="00DC1CAB" w:rsidRDefault="00DC1CAB" w:rsidP="00DC1CAB">
            <w:pPr>
              <w:spacing w:after="0"/>
              <w:rPr>
                <w:sz w:val="20"/>
                <w:szCs w:val="20"/>
                <w:lang w:val="bg-BG"/>
              </w:rPr>
            </w:pPr>
          </w:p>
        </w:tc>
        <w:tc>
          <w:tcPr>
            <w:tcW w:w="833" w:type="pct"/>
            <w:vMerge/>
            <w:shd w:val="clear" w:color="auto" w:fill="D9D9D9" w:themeFill="background1" w:themeFillShade="D9"/>
            <w:vAlign w:val="center"/>
          </w:tcPr>
          <w:p w14:paraId="78F7AE0D" w14:textId="77777777" w:rsidR="00DC1CAB" w:rsidRPr="00DC1CAB" w:rsidRDefault="00DC1CAB" w:rsidP="00DC1CAB">
            <w:pPr>
              <w:spacing w:after="0"/>
              <w:rPr>
                <w:sz w:val="20"/>
                <w:szCs w:val="20"/>
                <w:lang w:val="bg-BG"/>
              </w:rPr>
            </w:pPr>
          </w:p>
        </w:tc>
        <w:tc>
          <w:tcPr>
            <w:tcW w:w="151" w:type="pct"/>
            <w:vMerge/>
            <w:shd w:val="clear" w:color="auto" w:fill="D9D9D9" w:themeFill="background1" w:themeFillShade="D9"/>
            <w:vAlign w:val="center"/>
          </w:tcPr>
          <w:p w14:paraId="50DD2B9F" w14:textId="77777777" w:rsidR="00DC1CAB" w:rsidRPr="00DC1CAB" w:rsidRDefault="00DC1CAB" w:rsidP="00DC1CAB">
            <w:pPr>
              <w:spacing w:after="0"/>
              <w:rPr>
                <w:sz w:val="20"/>
                <w:szCs w:val="20"/>
                <w:lang w:val="bg-BG"/>
              </w:rPr>
            </w:pPr>
          </w:p>
        </w:tc>
        <w:tc>
          <w:tcPr>
            <w:tcW w:w="124" w:type="pct"/>
            <w:vMerge/>
            <w:shd w:val="clear" w:color="auto" w:fill="D9D9D9" w:themeFill="background1" w:themeFillShade="D9"/>
            <w:vAlign w:val="center"/>
          </w:tcPr>
          <w:p w14:paraId="4FDF5930" w14:textId="77777777" w:rsidR="00DC1CAB" w:rsidRPr="00DC1CAB" w:rsidRDefault="00DC1CAB" w:rsidP="00DC1CAB">
            <w:pPr>
              <w:spacing w:after="0"/>
              <w:rPr>
                <w:b/>
                <w:sz w:val="20"/>
                <w:szCs w:val="20"/>
                <w:lang w:val="bg-BG"/>
              </w:rPr>
            </w:pPr>
          </w:p>
        </w:tc>
        <w:tc>
          <w:tcPr>
            <w:tcW w:w="185" w:type="pct"/>
            <w:gridSpan w:val="2"/>
            <w:vMerge/>
            <w:shd w:val="clear" w:color="auto" w:fill="D9D9D9" w:themeFill="background1" w:themeFillShade="D9"/>
            <w:vAlign w:val="center"/>
          </w:tcPr>
          <w:p w14:paraId="466D6BE4" w14:textId="77777777" w:rsidR="00DC1CAB" w:rsidRPr="00DC1CAB" w:rsidRDefault="00DC1CAB" w:rsidP="00DC1CAB">
            <w:pPr>
              <w:spacing w:after="0"/>
              <w:rPr>
                <w:b/>
                <w:sz w:val="20"/>
                <w:szCs w:val="20"/>
                <w:lang w:val="bg-BG"/>
              </w:rPr>
            </w:pPr>
          </w:p>
        </w:tc>
        <w:tc>
          <w:tcPr>
            <w:tcW w:w="307" w:type="pct"/>
            <w:shd w:val="clear" w:color="auto" w:fill="D9D9D9" w:themeFill="background1" w:themeFillShade="D9"/>
            <w:vAlign w:val="center"/>
          </w:tcPr>
          <w:p w14:paraId="6ED0E16B" w14:textId="77777777" w:rsidR="00DC1CAB" w:rsidRPr="00DC1CAB" w:rsidRDefault="00DC1CAB" w:rsidP="00DC1CAB">
            <w:pPr>
              <w:spacing w:after="0"/>
              <w:rPr>
                <w:b/>
                <w:sz w:val="20"/>
                <w:szCs w:val="20"/>
                <w:lang w:val="bg-BG"/>
              </w:rPr>
            </w:pPr>
            <w:r w:rsidRPr="00DC1CAB">
              <w:rPr>
                <w:b/>
                <w:sz w:val="20"/>
                <w:szCs w:val="20"/>
                <w:lang w:val="bg-BG"/>
              </w:rPr>
              <w:t>Min</w:t>
            </w:r>
          </w:p>
        </w:tc>
        <w:tc>
          <w:tcPr>
            <w:tcW w:w="349" w:type="pct"/>
            <w:shd w:val="clear" w:color="auto" w:fill="D9D9D9" w:themeFill="background1" w:themeFillShade="D9"/>
            <w:vAlign w:val="center"/>
          </w:tcPr>
          <w:p w14:paraId="5E64ACAC" w14:textId="77777777" w:rsidR="00DC1CAB" w:rsidRPr="00DC1CAB" w:rsidRDefault="00DC1CAB" w:rsidP="00DC1CAB">
            <w:pPr>
              <w:spacing w:after="0"/>
              <w:rPr>
                <w:b/>
                <w:sz w:val="20"/>
                <w:szCs w:val="20"/>
                <w:lang w:val="bg-BG"/>
              </w:rPr>
            </w:pPr>
            <w:r w:rsidRPr="00DC1CAB">
              <w:rPr>
                <w:b/>
                <w:sz w:val="20"/>
                <w:szCs w:val="20"/>
                <w:lang w:val="bg-BG"/>
              </w:rPr>
              <w:t>Max</w:t>
            </w:r>
          </w:p>
        </w:tc>
        <w:tc>
          <w:tcPr>
            <w:tcW w:w="210" w:type="pct"/>
            <w:vMerge/>
            <w:shd w:val="clear" w:color="auto" w:fill="D9D9D9" w:themeFill="background1" w:themeFillShade="D9"/>
            <w:vAlign w:val="center"/>
          </w:tcPr>
          <w:p w14:paraId="5741246A" w14:textId="77777777" w:rsidR="00DC1CAB" w:rsidRPr="00DC1CAB" w:rsidRDefault="00DC1CAB" w:rsidP="00DC1CAB">
            <w:pPr>
              <w:spacing w:after="0"/>
              <w:rPr>
                <w:b/>
                <w:sz w:val="20"/>
                <w:szCs w:val="20"/>
                <w:lang w:val="bg-BG"/>
              </w:rPr>
            </w:pPr>
          </w:p>
        </w:tc>
        <w:tc>
          <w:tcPr>
            <w:tcW w:w="277" w:type="pct"/>
            <w:vMerge/>
            <w:shd w:val="clear" w:color="auto" w:fill="D9D9D9" w:themeFill="background1" w:themeFillShade="D9"/>
            <w:vAlign w:val="center"/>
          </w:tcPr>
          <w:p w14:paraId="791EDFDB" w14:textId="77777777" w:rsidR="00DC1CAB" w:rsidRPr="00DC1CAB" w:rsidRDefault="00DC1CAB" w:rsidP="00DC1CAB">
            <w:pPr>
              <w:spacing w:after="0"/>
              <w:rPr>
                <w:b/>
                <w:sz w:val="20"/>
                <w:szCs w:val="20"/>
                <w:lang w:val="bg-BG"/>
              </w:rPr>
            </w:pPr>
          </w:p>
        </w:tc>
        <w:tc>
          <w:tcPr>
            <w:tcW w:w="414" w:type="pct"/>
            <w:vMerge/>
            <w:shd w:val="clear" w:color="auto" w:fill="D9D9D9" w:themeFill="background1" w:themeFillShade="D9"/>
            <w:vAlign w:val="center"/>
          </w:tcPr>
          <w:p w14:paraId="307EBD3C" w14:textId="77777777" w:rsidR="00DC1CAB" w:rsidRPr="00DC1CAB" w:rsidRDefault="00DC1CAB" w:rsidP="00DC1CAB">
            <w:pPr>
              <w:spacing w:after="0"/>
              <w:rPr>
                <w:b/>
                <w:sz w:val="20"/>
                <w:szCs w:val="20"/>
                <w:lang w:val="bg-BG"/>
              </w:rPr>
            </w:pPr>
          </w:p>
        </w:tc>
        <w:tc>
          <w:tcPr>
            <w:tcW w:w="487" w:type="pct"/>
            <w:gridSpan w:val="2"/>
            <w:shd w:val="clear" w:color="auto" w:fill="D9D9D9" w:themeFill="background1" w:themeFillShade="D9"/>
            <w:vAlign w:val="center"/>
          </w:tcPr>
          <w:p w14:paraId="092E7733" w14:textId="77777777" w:rsidR="00DC1CAB" w:rsidRPr="00DC1CAB" w:rsidRDefault="00DC1CAB" w:rsidP="00DC1CAB">
            <w:pPr>
              <w:spacing w:after="0"/>
              <w:rPr>
                <w:b/>
                <w:sz w:val="20"/>
                <w:szCs w:val="20"/>
                <w:lang w:val="bg-BG"/>
              </w:rPr>
            </w:pPr>
            <w:r w:rsidRPr="00DC1CAB">
              <w:rPr>
                <w:b/>
                <w:sz w:val="20"/>
                <w:szCs w:val="20"/>
                <w:lang w:val="bg-BG"/>
              </w:rPr>
              <w:t>Pop.</w:t>
            </w:r>
          </w:p>
        </w:tc>
        <w:tc>
          <w:tcPr>
            <w:tcW w:w="300" w:type="pct"/>
            <w:shd w:val="clear" w:color="auto" w:fill="D9D9D9" w:themeFill="background1" w:themeFillShade="D9"/>
            <w:vAlign w:val="center"/>
          </w:tcPr>
          <w:p w14:paraId="569F8F2E" w14:textId="77777777" w:rsidR="00DC1CAB" w:rsidRPr="00DC1CAB" w:rsidRDefault="00DC1CAB" w:rsidP="00DC1CAB">
            <w:pPr>
              <w:spacing w:after="0"/>
              <w:rPr>
                <w:b/>
                <w:sz w:val="20"/>
                <w:szCs w:val="20"/>
                <w:lang w:val="bg-BG"/>
              </w:rPr>
            </w:pPr>
            <w:r w:rsidRPr="00DC1CAB">
              <w:rPr>
                <w:b/>
                <w:sz w:val="20"/>
                <w:szCs w:val="20"/>
                <w:lang w:val="bg-BG"/>
              </w:rPr>
              <w:t>Con.</w:t>
            </w:r>
          </w:p>
        </w:tc>
        <w:tc>
          <w:tcPr>
            <w:tcW w:w="259" w:type="pct"/>
            <w:shd w:val="clear" w:color="auto" w:fill="D9D9D9" w:themeFill="background1" w:themeFillShade="D9"/>
            <w:vAlign w:val="center"/>
          </w:tcPr>
          <w:p w14:paraId="4244C5A2" w14:textId="77777777" w:rsidR="00DC1CAB" w:rsidRPr="00DC1CAB" w:rsidRDefault="00DC1CAB" w:rsidP="00DC1CAB">
            <w:pPr>
              <w:spacing w:after="0"/>
              <w:rPr>
                <w:b/>
                <w:sz w:val="20"/>
                <w:szCs w:val="20"/>
                <w:lang w:val="bg-BG"/>
              </w:rPr>
            </w:pPr>
            <w:r w:rsidRPr="00DC1CAB">
              <w:rPr>
                <w:b/>
                <w:sz w:val="20"/>
                <w:szCs w:val="20"/>
                <w:lang w:val="bg-BG"/>
              </w:rPr>
              <w:t>Iso.</w:t>
            </w:r>
          </w:p>
        </w:tc>
        <w:tc>
          <w:tcPr>
            <w:tcW w:w="551" w:type="pct"/>
            <w:shd w:val="clear" w:color="auto" w:fill="D9D9D9" w:themeFill="background1" w:themeFillShade="D9"/>
            <w:vAlign w:val="center"/>
          </w:tcPr>
          <w:p w14:paraId="635E9D3C" w14:textId="77777777" w:rsidR="00DC1CAB" w:rsidRPr="00DC1CAB" w:rsidRDefault="00DC1CAB" w:rsidP="00DC1CAB">
            <w:pPr>
              <w:spacing w:after="0"/>
              <w:rPr>
                <w:b/>
                <w:sz w:val="20"/>
                <w:szCs w:val="20"/>
                <w:lang w:val="bg-BG"/>
              </w:rPr>
            </w:pPr>
            <w:r w:rsidRPr="00DC1CAB">
              <w:rPr>
                <w:b/>
                <w:sz w:val="20"/>
                <w:szCs w:val="20"/>
                <w:lang w:val="bg-BG"/>
              </w:rPr>
              <w:t>Glo.</w:t>
            </w:r>
          </w:p>
        </w:tc>
      </w:tr>
      <w:tr w:rsidR="00DC1CAB" w:rsidRPr="00DC1CAB" w14:paraId="6373C573" w14:textId="77777777" w:rsidTr="00DC1CAB">
        <w:trPr>
          <w:jc w:val="center"/>
        </w:trPr>
        <w:tc>
          <w:tcPr>
            <w:tcW w:w="144" w:type="pct"/>
            <w:shd w:val="clear" w:color="auto" w:fill="auto"/>
            <w:vAlign w:val="center"/>
          </w:tcPr>
          <w:p w14:paraId="3355D1B2" w14:textId="77777777" w:rsidR="00DC1CAB" w:rsidRPr="00DC1CAB" w:rsidRDefault="00DC1CAB" w:rsidP="00DC1CAB">
            <w:pPr>
              <w:spacing w:after="0"/>
              <w:rPr>
                <w:sz w:val="20"/>
                <w:szCs w:val="20"/>
                <w:lang w:val="bg-BG"/>
              </w:rPr>
            </w:pPr>
            <w:r w:rsidRPr="00DC1CAB">
              <w:rPr>
                <w:sz w:val="20"/>
                <w:szCs w:val="20"/>
                <w:lang w:val="bg-BG"/>
              </w:rPr>
              <w:t>В</w:t>
            </w:r>
          </w:p>
        </w:tc>
        <w:tc>
          <w:tcPr>
            <w:tcW w:w="410" w:type="pct"/>
            <w:shd w:val="clear" w:color="auto" w:fill="auto"/>
            <w:vAlign w:val="center"/>
          </w:tcPr>
          <w:p w14:paraId="7E5A74B3" w14:textId="77777777" w:rsidR="00DC1CAB" w:rsidRPr="00DC1CAB" w:rsidRDefault="00DC1CAB" w:rsidP="00DC1CAB">
            <w:pPr>
              <w:spacing w:after="0"/>
              <w:rPr>
                <w:sz w:val="20"/>
                <w:szCs w:val="20"/>
                <w:lang w:val="bg-BG"/>
              </w:rPr>
            </w:pPr>
            <w:r w:rsidRPr="00DC1CAB">
              <w:rPr>
                <w:sz w:val="20"/>
                <w:szCs w:val="20"/>
                <w:lang w:val="bg-BG"/>
              </w:rPr>
              <w:t>A053</w:t>
            </w:r>
          </w:p>
        </w:tc>
        <w:tc>
          <w:tcPr>
            <w:tcW w:w="833" w:type="pct"/>
            <w:shd w:val="clear" w:color="auto" w:fill="auto"/>
            <w:vAlign w:val="center"/>
          </w:tcPr>
          <w:p w14:paraId="6F3BEB77" w14:textId="77777777" w:rsidR="00DC1CAB" w:rsidRPr="00DC1CAB" w:rsidRDefault="00DC1CAB" w:rsidP="00DC1CAB">
            <w:pPr>
              <w:spacing w:after="0"/>
              <w:rPr>
                <w:i/>
                <w:sz w:val="20"/>
                <w:szCs w:val="20"/>
              </w:rPr>
            </w:pPr>
            <w:r w:rsidRPr="00DC1CAB">
              <w:rPr>
                <w:i/>
                <w:iCs/>
                <w:sz w:val="20"/>
                <w:szCs w:val="20"/>
                <w:lang w:val="bg-BG"/>
              </w:rPr>
              <w:t xml:space="preserve">Anas </w:t>
            </w:r>
            <w:r w:rsidRPr="00DC1CAB">
              <w:rPr>
                <w:i/>
                <w:iCs/>
                <w:sz w:val="20"/>
                <w:szCs w:val="20"/>
              </w:rPr>
              <w:t>platyrhynchos</w:t>
            </w:r>
          </w:p>
        </w:tc>
        <w:tc>
          <w:tcPr>
            <w:tcW w:w="151" w:type="pct"/>
            <w:shd w:val="clear" w:color="auto" w:fill="auto"/>
            <w:vAlign w:val="center"/>
          </w:tcPr>
          <w:p w14:paraId="68C5188F" w14:textId="77777777" w:rsidR="00DC1CAB" w:rsidRPr="00DC1CAB" w:rsidRDefault="00DC1CAB" w:rsidP="00DC1CAB">
            <w:pPr>
              <w:spacing w:after="0"/>
              <w:rPr>
                <w:sz w:val="20"/>
                <w:szCs w:val="20"/>
                <w:lang w:val="bg-BG"/>
              </w:rPr>
            </w:pPr>
          </w:p>
        </w:tc>
        <w:tc>
          <w:tcPr>
            <w:tcW w:w="124" w:type="pct"/>
            <w:shd w:val="clear" w:color="auto" w:fill="auto"/>
            <w:vAlign w:val="center"/>
          </w:tcPr>
          <w:p w14:paraId="6C4C082E" w14:textId="77777777" w:rsidR="00DC1CAB" w:rsidRPr="00DC1CAB" w:rsidRDefault="00DC1CAB" w:rsidP="00DC1CAB">
            <w:pPr>
              <w:spacing w:after="0"/>
              <w:rPr>
                <w:b/>
                <w:sz w:val="20"/>
                <w:szCs w:val="20"/>
                <w:lang w:val="bg-BG"/>
              </w:rPr>
            </w:pPr>
          </w:p>
        </w:tc>
        <w:tc>
          <w:tcPr>
            <w:tcW w:w="185" w:type="pct"/>
            <w:gridSpan w:val="2"/>
            <w:shd w:val="clear" w:color="auto" w:fill="auto"/>
            <w:vAlign w:val="center"/>
          </w:tcPr>
          <w:p w14:paraId="3BE2AB92" w14:textId="77777777" w:rsidR="00DC1CAB" w:rsidRPr="00DC1CAB" w:rsidRDefault="00DC1CAB" w:rsidP="00DC1CAB">
            <w:pPr>
              <w:spacing w:after="0"/>
              <w:rPr>
                <w:b/>
                <w:sz w:val="20"/>
                <w:szCs w:val="20"/>
                <w:lang w:val="bg-BG"/>
              </w:rPr>
            </w:pPr>
            <w:r w:rsidRPr="00DC1CAB">
              <w:rPr>
                <w:sz w:val="20"/>
                <w:szCs w:val="20"/>
                <w:lang w:val="bg-BG"/>
              </w:rPr>
              <w:t>w</w:t>
            </w:r>
          </w:p>
        </w:tc>
        <w:tc>
          <w:tcPr>
            <w:tcW w:w="307" w:type="pct"/>
            <w:shd w:val="clear" w:color="auto" w:fill="auto"/>
            <w:vAlign w:val="center"/>
          </w:tcPr>
          <w:p w14:paraId="01DCD862" w14:textId="77777777" w:rsidR="00DC1CAB" w:rsidRPr="00DC1CAB" w:rsidRDefault="00DC1CAB" w:rsidP="00DC1CAB">
            <w:pPr>
              <w:spacing w:after="0"/>
              <w:rPr>
                <w:sz w:val="20"/>
                <w:szCs w:val="20"/>
                <w:lang w:val="bg-BG"/>
              </w:rPr>
            </w:pPr>
            <w:r w:rsidRPr="00DC1CAB">
              <w:rPr>
                <w:sz w:val="20"/>
                <w:szCs w:val="20"/>
                <w:lang w:val="bg-BG"/>
              </w:rPr>
              <w:t>6</w:t>
            </w:r>
          </w:p>
        </w:tc>
        <w:tc>
          <w:tcPr>
            <w:tcW w:w="349" w:type="pct"/>
            <w:shd w:val="clear" w:color="auto" w:fill="auto"/>
            <w:vAlign w:val="center"/>
          </w:tcPr>
          <w:p w14:paraId="1065E100" w14:textId="77777777" w:rsidR="00DC1CAB" w:rsidRPr="00DC1CAB" w:rsidRDefault="00DC1CAB" w:rsidP="00DC1CAB">
            <w:pPr>
              <w:spacing w:after="0"/>
              <w:rPr>
                <w:b/>
                <w:sz w:val="20"/>
                <w:szCs w:val="20"/>
                <w:lang w:val="bg-BG"/>
              </w:rPr>
            </w:pPr>
            <w:r w:rsidRPr="00DC1CAB">
              <w:rPr>
                <w:sz w:val="20"/>
                <w:szCs w:val="20"/>
              </w:rPr>
              <w:t>3019</w:t>
            </w:r>
          </w:p>
        </w:tc>
        <w:tc>
          <w:tcPr>
            <w:tcW w:w="210" w:type="pct"/>
            <w:shd w:val="clear" w:color="auto" w:fill="auto"/>
            <w:vAlign w:val="center"/>
          </w:tcPr>
          <w:p w14:paraId="2F7575B9" w14:textId="77777777" w:rsidR="00DC1CAB" w:rsidRPr="00DC1CAB" w:rsidRDefault="00DC1CAB" w:rsidP="00DC1CAB">
            <w:pPr>
              <w:spacing w:after="0"/>
              <w:rPr>
                <w:bCs/>
                <w:sz w:val="20"/>
                <w:szCs w:val="20"/>
                <w:lang w:val="bg-BG"/>
              </w:rPr>
            </w:pPr>
            <w:r w:rsidRPr="00DC1CAB">
              <w:rPr>
                <w:sz w:val="20"/>
                <w:szCs w:val="20"/>
                <w:lang w:val="bg-BG"/>
              </w:rPr>
              <w:t>i</w:t>
            </w:r>
          </w:p>
        </w:tc>
        <w:tc>
          <w:tcPr>
            <w:tcW w:w="277" w:type="pct"/>
            <w:shd w:val="clear" w:color="auto" w:fill="auto"/>
            <w:vAlign w:val="center"/>
          </w:tcPr>
          <w:p w14:paraId="483217F1" w14:textId="77777777" w:rsidR="00DC1CAB" w:rsidRPr="00DC1CAB" w:rsidRDefault="00DC1CAB" w:rsidP="00DC1CAB">
            <w:pPr>
              <w:spacing w:after="0"/>
              <w:rPr>
                <w:b/>
                <w:sz w:val="20"/>
                <w:szCs w:val="20"/>
                <w:lang w:val="bg-BG"/>
              </w:rPr>
            </w:pPr>
          </w:p>
        </w:tc>
        <w:tc>
          <w:tcPr>
            <w:tcW w:w="414" w:type="pct"/>
            <w:shd w:val="clear" w:color="auto" w:fill="auto"/>
            <w:vAlign w:val="center"/>
          </w:tcPr>
          <w:p w14:paraId="44CD5B4E" w14:textId="77777777" w:rsidR="00DC1CAB" w:rsidRPr="00DC1CAB" w:rsidRDefault="00DC1CAB" w:rsidP="00DC1CAB">
            <w:pPr>
              <w:spacing w:after="0"/>
              <w:rPr>
                <w:b/>
                <w:sz w:val="20"/>
                <w:szCs w:val="20"/>
                <w:lang w:val="bg-BG"/>
              </w:rPr>
            </w:pPr>
            <w:r w:rsidRPr="00DC1CAB">
              <w:rPr>
                <w:sz w:val="20"/>
                <w:szCs w:val="20"/>
                <w:lang w:val="bg-BG"/>
              </w:rPr>
              <w:t>G</w:t>
            </w:r>
          </w:p>
        </w:tc>
        <w:tc>
          <w:tcPr>
            <w:tcW w:w="487" w:type="pct"/>
            <w:gridSpan w:val="2"/>
            <w:shd w:val="clear" w:color="auto" w:fill="auto"/>
            <w:vAlign w:val="center"/>
          </w:tcPr>
          <w:p w14:paraId="1534A89D" w14:textId="77777777" w:rsidR="00DC1CAB" w:rsidRPr="00DC1CAB" w:rsidRDefault="00DC1CAB" w:rsidP="00DC1CAB">
            <w:pPr>
              <w:spacing w:after="0"/>
              <w:rPr>
                <w:b/>
                <w:sz w:val="20"/>
                <w:szCs w:val="20"/>
                <w:lang w:val="bg-BG"/>
              </w:rPr>
            </w:pPr>
            <w:r w:rsidRPr="00C751A7">
              <w:rPr>
                <w:color w:val="FF0000"/>
                <w:sz w:val="20"/>
                <w:szCs w:val="20"/>
                <w:lang w:val="bg-BG"/>
              </w:rPr>
              <w:t>В</w:t>
            </w:r>
          </w:p>
        </w:tc>
        <w:tc>
          <w:tcPr>
            <w:tcW w:w="300" w:type="pct"/>
            <w:shd w:val="clear" w:color="auto" w:fill="auto"/>
            <w:vAlign w:val="center"/>
          </w:tcPr>
          <w:p w14:paraId="20354A61" w14:textId="77777777" w:rsidR="00DC1CAB" w:rsidRPr="00DC1CAB" w:rsidRDefault="00DC1CAB" w:rsidP="00DC1CAB">
            <w:pPr>
              <w:spacing w:after="0"/>
              <w:rPr>
                <w:b/>
                <w:sz w:val="20"/>
                <w:szCs w:val="20"/>
                <w:lang w:val="bg-BG"/>
              </w:rPr>
            </w:pPr>
            <w:r w:rsidRPr="00DC1CAB">
              <w:rPr>
                <w:sz w:val="20"/>
                <w:szCs w:val="20"/>
              </w:rPr>
              <w:t>А</w:t>
            </w:r>
          </w:p>
        </w:tc>
        <w:tc>
          <w:tcPr>
            <w:tcW w:w="259" w:type="pct"/>
            <w:shd w:val="clear" w:color="auto" w:fill="auto"/>
            <w:vAlign w:val="center"/>
          </w:tcPr>
          <w:p w14:paraId="37733FAF" w14:textId="77777777" w:rsidR="00DC1CAB" w:rsidRPr="00DC1CAB" w:rsidRDefault="00DC1CAB" w:rsidP="00DC1CAB">
            <w:pPr>
              <w:spacing w:after="0"/>
              <w:rPr>
                <w:b/>
                <w:sz w:val="20"/>
                <w:szCs w:val="20"/>
                <w:lang w:val="bg-BG"/>
              </w:rPr>
            </w:pPr>
            <w:r w:rsidRPr="00DC1CAB">
              <w:rPr>
                <w:sz w:val="20"/>
                <w:szCs w:val="20"/>
                <w:lang w:val="bg-BG"/>
              </w:rPr>
              <w:t>C</w:t>
            </w:r>
          </w:p>
        </w:tc>
        <w:tc>
          <w:tcPr>
            <w:tcW w:w="551" w:type="pct"/>
            <w:shd w:val="clear" w:color="auto" w:fill="auto"/>
            <w:vAlign w:val="center"/>
          </w:tcPr>
          <w:p w14:paraId="5B5EEB3F" w14:textId="77777777" w:rsidR="00DC1CAB" w:rsidRPr="00DC1CAB" w:rsidRDefault="00DC1CAB" w:rsidP="00DC1CAB">
            <w:pPr>
              <w:spacing w:after="0"/>
              <w:rPr>
                <w:b/>
                <w:sz w:val="20"/>
                <w:szCs w:val="20"/>
                <w:lang w:val="bg-BG"/>
              </w:rPr>
            </w:pPr>
            <w:r w:rsidRPr="00DC1CAB">
              <w:rPr>
                <w:sz w:val="20"/>
                <w:szCs w:val="20"/>
              </w:rPr>
              <w:t>В</w:t>
            </w:r>
          </w:p>
        </w:tc>
      </w:tr>
      <w:tr w:rsidR="00C751A7" w:rsidRPr="00C751A7" w14:paraId="255C553B" w14:textId="77777777" w:rsidTr="00DC1CAB">
        <w:trPr>
          <w:jc w:val="center"/>
        </w:trPr>
        <w:tc>
          <w:tcPr>
            <w:tcW w:w="144" w:type="pct"/>
            <w:shd w:val="clear" w:color="auto" w:fill="auto"/>
            <w:vAlign w:val="center"/>
          </w:tcPr>
          <w:p w14:paraId="6B6AA664" w14:textId="77777777" w:rsidR="00DC1CAB" w:rsidRPr="00C751A7" w:rsidRDefault="00DC1CAB" w:rsidP="00DC1CAB">
            <w:pPr>
              <w:spacing w:after="0"/>
              <w:rPr>
                <w:color w:val="FF0000"/>
                <w:sz w:val="20"/>
                <w:szCs w:val="20"/>
              </w:rPr>
            </w:pPr>
            <w:r w:rsidRPr="00C751A7">
              <w:rPr>
                <w:color w:val="FF0000"/>
                <w:sz w:val="20"/>
                <w:szCs w:val="20"/>
              </w:rPr>
              <w:t>B</w:t>
            </w:r>
          </w:p>
        </w:tc>
        <w:tc>
          <w:tcPr>
            <w:tcW w:w="410" w:type="pct"/>
            <w:shd w:val="clear" w:color="auto" w:fill="auto"/>
            <w:vAlign w:val="center"/>
          </w:tcPr>
          <w:p w14:paraId="757E2D75" w14:textId="77777777" w:rsidR="00DC1CAB" w:rsidRPr="00C751A7" w:rsidRDefault="00DC1CAB" w:rsidP="00DC1CAB">
            <w:pPr>
              <w:spacing w:after="0"/>
              <w:rPr>
                <w:color w:val="FF0000"/>
                <w:sz w:val="20"/>
                <w:szCs w:val="20"/>
              </w:rPr>
            </w:pPr>
            <w:r w:rsidRPr="00C751A7">
              <w:rPr>
                <w:color w:val="FF0000"/>
                <w:sz w:val="20"/>
                <w:szCs w:val="20"/>
              </w:rPr>
              <w:t>A053</w:t>
            </w:r>
          </w:p>
        </w:tc>
        <w:tc>
          <w:tcPr>
            <w:tcW w:w="833" w:type="pct"/>
            <w:shd w:val="clear" w:color="auto" w:fill="auto"/>
            <w:vAlign w:val="center"/>
          </w:tcPr>
          <w:p w14:paraId="04A2C756" w14:textId="77777777" w:rsidR="00DC1CAB" w:rsidRPr="00C751A7" w:rsidRDefault="00DC1CAB" w:rsidP="00DC1CAB">
            <w:pPr>
              <w:spacing w:after="0"/>
              <w:rPr>
                <w:i/>
                <w:iCs/>
                <w:color w:val="FF0000"/>
                <w:sz w:val="20"/>
                <w:szCs w:val="20"/>
              </w:rPr>
            </w:pPr>
            <w:r w:rsidRPr="00C751A7">
              <w:rPr>
                <w:i/>
                <w:iCs/>
                <w:color w:val="FF0000"/>
                <w:sz w:val="20"/>
                <w:szCs w:val="20"/>
              </w:rPr>
              <w:t>Anas platyrhynchos</w:t>
            </w:r>
          </w:p>
        </w:tc>
        <w:tc>
          <w:tcPr>
            <w:tcW w:w="151" w:type="pct"/>
            <w:shd w:val="clear" w:color="auto" w:fill="auto"/>
            <w:vAlign w:val="center"/>
          </w:tcPr>
          <w:p w14:paraId="73C5DC05" w14:textId="77777777" w:rsidR="00DC1CAB" w:rsidRPr="00C751A7" w:rsidRDefault="00DC1CAB" w:rsidP="00DC1CAB">
            <w:pPr>
              <w:spacing w:after="0"/>
              <w:rPr>
                <w:color w:val="FF0000"/>
                <w:sz w:val="20"/>
                <w:szCs w:val="20"/>
                <w:lang w:val="bg-BG"/>
              </w:rPr>
            </w:pPr>
          </w:p>
        </w:tc>
        <w:tc>
          <w:tcPr>
            <w:tcW w:w="124" w:type="pct"/>
            <w:shd w:val="clear" w:color="auto" w:fill="auto"/>
            <w:vAlign w:val="center"/>
          </w:tcPr>
          <w:p w14:paraId="0896AB59" w14:textId="77777777" w:rsidR="00DC1CAB" w:rsidRPr="00C751A7" w:rsidRDefault="00DC1CAB" w:rsidP="00DC1CAB">
            <w:pPr>
              <w:spacing w:after="0"/>
              <w:rPr>
                <w:b/>
                <w:color w:val="FF0000"/>
                <w:sz w:val="20"/>
                <w:szCs w:val="20"/>
                <w:lang w:val="bg-BG"/>
              </w:rPr>
            </w:pPr>
          </w:p>
        </w:tc>
        <w:tc>
          <w:tcPr>
            <w:tcW w:w="185" w:type="pct"/>
            <w:gridSpan w:val="2"/>
            <w:shd w:val="clear" w:color="auto" w:fill="auto"/>
            <w:vAlign w:val="center"/>
          </w:tcPr>
          <w:p w14:paraId="17382ECE" w14:textId="77777777" w:rsidR="00DC1CAB" w:rsidRPr="00C751A7" w:rsidRDefault="00DC1CAB" w:rsidP="00DC1CAB">
            <w:pPr>
              <w:spacing w:after="0"/>
              <w:rPr>
                <w:color w:val="FF0000"/>
                <w:sz w:val="20"/>
                <w:szCs w:val="20"/>
              </w:rPr>
            </w:pPr>
            <w:r w:rsidRPr="00C751A7">
              <w:rPr>
                <w:color w:val="FF0000"/>
                <w:sz w:val="20"/>
                <w:szCs w:val="20"/>
              </w:rPr>
              <w:t>c</w:t>
            </w:r>
          </w:p>
        </w:tc>
        <w:tc>
          <w:tcPr>
            <w:tcW w:w="307" w:type="pct"/>
            <w:shd w:val="clear" w:color="auto" w:fill="auto"/>
            <w:vAlign w:val="center"/>
          </w:tcPr>
          <w:p w14:paraId="61685486" w14:textId="77777777" w:rsidR="00DC1CAB" w:rsidRPr="00C751A7" w:rsidRDefault="00DC1CAB" w:rsidP="00DC1CAB">
            <w:pPr>
              <w:spacing w:after="0"/>
              <w:rPr>
                <w:color w:val="FF0000"/>
                <w:sz w:val="20"/>
                <w:szCs w:val="20"/>
              </w:rPr>
            </w:pPr>
            <w:r w:rsidRPr="00C751A7">
              <w:rPr>
                <w:color w:val="FF0000"/>
                <w:sz w:val="20"/>
                <w:szCs w:val="20"/>
              </w:rPr>
              <w:t>100</w:t>
            </w:r>
          </w:p>
        </w:tc>
        <w:tc>
          <w:tcPr>
            <w:tcW w:w="349" w:type="pct"/>
            <w:shd w:val="clear" w:color="auto" w:fill="auto"/>
            <w:vAlign w:val="center"/>
          </w:tcPr>
          <w:p w14:paraId="7A7F81A7" w14:textId="77777777" w:rsidR="00DC1CAB" w:rsidRPr="00C751A7" w:rsidRDefault="00DC1CAB" w:rsidP="00DC1CAB">
            <w:pPr>
              <w:spacing w:after="0"/>
              <w:rPr>
                <w:color w:val="FF0000"/>
                <w:sz w:val="20"/>
                <w:szCs w:val="20"/>
              </w:rPr>
            </w:pPr>
            <w:r w:rsidRPr="00C751A7">
              <w:rPr>
                <w:color w:val="FF0000"/>
                <w:sz w:val="20"/>
                <w:szCs w:val="20"/>
                <w:lang w:val="bg-BG"/>
              </w:rPr>
              <w:t>1500</w:t>
            </w:r>
          </w:p>
        </w:tc>
        <w:tc>
          <w:tcPr>
            <w:tcW w:w="210" w:type="pct"/>
            <w:shd w:val="clear" w:color="auto" w:fill="auto"/>
            <w:vAlign w:val="center"/>
          </w:tcPr>
          <w:p w14:paraId="089DCFDE" w14:textId="77777777" w:rsidR="00DC1CAB" w:rsidRPr="00C751A7" w:rsidRDefault="00DC1CAB" w:rsidP="00DC1CAB">
            <w:pPr>
              <w:spacing w:after="0"/>
              <w:rPr>
                <w:color w:val="FF0000"/>
                <w:sz w:val="20"/>
                <w:szCs w:val="20"/>
              </w:rPr>
            </w:pPr>
            <w:r w:rsidRPr="00C751A7">
              <w:rPr>
                <w:color w:val="FF0000"/>
                <w:sz w:val="20"/>
                <w:szCs w:val="20"/>
              </w:rPr>
              <w:t>i</w:t>
            </w:r>
          </w:p>
        </w:tc>
        <w:tc>
          <w:tcPr>
            <w:tcW w:w="277" w:type="pct"/>
            <w:shd w:val="clear" w:color="auto" w:fill="auto"/>
            <w:vAlign w:val="center"/>
          </w:tcPr>
          <w:p w14:paraId="293C3637" w14:textId="77777777" w:rsidR="00DC1CAB" w:rsidRPr="00C751A7" w:rsidRDefault="00DC1CAB" w:rsidP="00DC1CAB">
            <w:pPr>
              <w:spacing w:after="0"/>
              <w:rPr>
                <w:b/>
                <w:color w:val="FF0000"/>
                <w:sz w:val="20"/>
                <w:szCs w:val="20"/>
                <w:lang w:val="bg-BG"/>
              </w:rPr>
            </w:pPr>
          </w:p>
        </w:tc>
        <w:tc>
          <w:tcPr>
            <w:tcW w:w="414" w:type="pct"/>
            <w:shd w:val="clear" w:color="auto" w:fill="auto"/>
            <w:vAlign w:val="center"/>
          </w:tcPr>
          <w:p w14:paraId="05F8A929" w14:textId="77777777" w:rsidR="00DC1CAB" w:rsidRPr="00C751A7" w:rsidRDefault="00DC1CAB" w:rsidP="00DC1CAB">
            <w:pPr>
              <w:spacing w:after="0"/>
              <w:rPr>
                <w:color w:val="FF0000"/>
                <w:sz w:val="20"/>
                <w:szCs w:val="20"/>
              </w:rPr>
            </w:pPr>
            <w:r w:rsidRPr="00C751A7">
              <w:rPr>
                <w:color w:val="FF0000"/>
                <w:sz w:val="20"/>
                <w:szCs w:val="20"/>
              </w:rPr>
              <w:t>G</w:t>
            </w:r>
          </w:p>
        </w:tc>
        <w:tc>
          <w:tcPr>
            <w:tcW w:w="487" w:type="pct"/>
            <w:gridSpan w:val="2"/>
            <w:shd w:val="clear" w:color="auto" w:fill="auto"/>
            <w:vAlign w:val="center"/>
          </w:tcPr>
          <w:p w14:paraId="2F7E40D1" w14:textId="77777777" w:rsidR="00DC1CAB" w:rsidRPr="00C751A7" w:rsidRDefault="00DC1CAB" w:rsidP="00DC1CAB">
            <w:pPr>
              <w:spacing w:after="0"/>
              <w:rPr>
                <w:color w:val="FF0000"/>
                <w:sz w:val="20"/>
                <w:szCs w:val="20"/>
              </w:rPr>
            </w:pPr>
            <w:r w:rsidRPr="00C751A7">
              <w:rPr>
                <w:color w:val="FF0000"/>
                <w:sz w:val="20"/>
                <w:szCs w:val="20"/>
              </w:rPr>
              <w:t>B</w:t>
            </w:r>
          </w:p>
        </w:tc>
        <w:tc>
          <w:tcPr>
            <w:tcW w:w="300" w:type="pct"/>
            <w:shd w:val="clear" w:color="auto" w:fill="auto"/>
            <w:vAlign w:val="center"/>
          </w:tcPr>
          <w:p w14:paraId="1989713D" w14:textId="77777777" w:rsidR="00DC1CAB" w:rsidRPr="00C751A7" w:rsidRDefault="00DC1CAB" w:rsidP="00DC1CAB">
            <w:pPr>
              <w:spacing w:after="0"/>
              <w:rPr>
                <w:color w:val="FF0000"/>
                <w:sz w:val="20"/>
                <w:szCs w:val="20"/>
              </w:rPr>
            </w:pPr>
            <w:r w:rsidRPr="00C751A7">
              <w:rPr>
                <w:color w:val="FF0000"/>
                <w:sz w:val="20"/>
                <w:szCs w:val="20"/>
              </w:rPr>
              <w:t>А</w:t>
            </w:r>
          </w:p>
        </w:tc>
        <w:tc>
          <w:tcPr>
            <w:tcW w:w="259" w:type="pct"/>
            <w:shd w:val="clear" w:color="auto" w:fill="auto"/>
            <w:vAlign w:val="center"/>
          </w:tcPr>
          <w:p w14:paraId="48C9E66F" w14:textId="77777777" w:rsidR="00DC1CAB" w:rsidRPr="00C751A7" w:rsidRDefault="00DC1CAB" w:rsidP="00DC1CAB">
            <w:pPr>
              <w:spacing w:after="0"/>
              <w:rPr>
                <w:color w:val="FF0000"/>
                <w:sz w:val="20"/>
                <w:szCs w:val="20"/>
              </w:rPr>
            </w:pPr>
            <w:r w:rsidRPr="00C751A7">
              <w:rPr>
                <w:color w:val="FF0000"/>
                <w:sz w:val="20"/>
                <w:szCs w:val="20"/>
              </w:rPr>
              <w:t>C</w:t>
            </w:r>
          </w:p>
        </w:tc>
        <w:tc>
          <w:tcPr>
            <w:tcW w:w="551" w:type="pct"/>
            <w:shd w:val="clear" w:color="auto" w:fill="auto"/>
            <w:vAlign w:val="center"/>
          </w:tcPr>
          <w:p w14:paraId="049A0FC9" w14:textId="77777777" w:rsidR="00DC1CAB" w:rsidRPr="00C751A7" w:rsidRDefault="00DC1CAB" w:rsidP="00DC1CAB">
            <w:pPr>
              <w:spacing w:after="0"/>
              <w:rPr>
                <w:color w:val="FF0000"/>
                <w:sz w:val="20"/>
                <w:szCs w:val="20"/>
              </w:rPr>
            </w:pPr>
            <w:r w:rsidRPr="00C751A7">
              <w:rPr>
                <w:color w:val="FF0000"/>
                <w:sz w:val="20"/>
                <w:szCs w:val="20"/>
              </w:rPr>
              <w:t>B</w:t>
            </w:r>
          </w:p>
        </w:tc>
      </w:tr>
    </w:tbl>
    <w:p w14:paraId="72B73BC7" w14:textId="4B8CB7D3" w:rsidR="00101B6E" w:rsidRDefault="00101B6E" w:rsidP="00473F4D">
      <w:pPr>
        <w:spacing w:after="120"/>
        <w:rPr>
          <w:lang w:val="bg-BG"/>
        </w:rPr>
      </w:pPr>
    </w:p>
    <w:p w14:paraId="7B7E930B" w14:textId="59E5EC7F" w:rsidR="00812FA1" w:rsidRPr="00812FA1" w:rsidRDefault="00812FA1" w:rsidP="00812FA1">
      <w:pPr>
        <w:pStyle w:val="Heading1"/>
        <w:jc w:val="center"/>
        <w:rPr>
          <w:lang w:val="bg-BG"/>
        </w:rPr>
      </w:pPr>
      <w:bookmarkStart w:id="48" w:name="_Toc87115677"/>
      <w:bookmarkStart w:id="49" w:name="_Toc96961349"/>
      <w:r w:rsidRPr="00812FA1">
        <w:rPr>
          <w:lang w:val="bg-BG"/>
        </w:rPr>
        <w:lastRenderedPageBreak/>
        <w:t>Специфични цели за A</w:t>
      </w:r>
      <w:r>
        <w:t>856</w:t>
      </w:r>
      <w:r w:rsidRPr="00812FA1">
        <w:t xml:space="preserve"> </w:t>
      </w:r>
      <w:r w:rsidRPr="00812FA1">
        <w:rPr>
          <w:i/>
        </w:rPr>
        <w:t>Spatula</w:t>
      </w:r>
      <w:r w:rsidRPr="00812FA1">
        <w:rPr>
          <w:i/>
          <w:iCs/>
          <w:lang w:val="bg-BG"/>
        </w:rPr>
        <w:t xml:space="preserve"> querquedula</w:t>
      </w:r>
      <w:r w:rsidRPr="00812FA1">
        <w:rPr>
          <w:lang w:val="bg-BG"/>
        </w:rPr>
        <w:t xml:space="preserve"> (лятно бърне)</w:t>
      </w:r>
      <w:bookmarkEnd w:id="48"/>
      <w:bookmarkEnd w:id="49"/>
    </w:p>
    <w:p w14:paraId="41DBFB11" w14:textId="77777777" w:rsidR="00812FA1" w:rsidRPr="00812FA1" w:rsidRDefault="00812FA1" w:rsidP="00812FA1">
      <w:pPr>
        <w:spacing w:after="120"/>
        <w:rPr>
          <w:lang w:val="bg-BG"/>
        </w:rPr>
      </w:pPr>
    </w:p>
    <w:p w14:paraId="2F3B8E93" w14:textId="19039C19" w:rsidR="00812FA1" w:rsidRPr="00812FA1" w:rsidRDefault="00812FA1" w:rsidP="00812FA1">
      <w:pPr>
        <w:pStyle w:val="ListParagraph"/>
        <w:numPr>
          <w:ilvl w:val="0"/>
          <w:numId w:val="28"/>
        </w:numPr>
        <w:spacing w:after="120"/>
        <w:ind w:left="0"/>
        <w:rPr>
          <w:b/>
          <w:lang w:val="bg-BG"/>
        </w:rPr>
      </w:pPr>
      <w:r w:rsidRPr="00812FA1">
        <w:rPr>
          <w:b/>
          <w:lang w:val="bg-BG"/>
        </w:rPr>
        <w:t>Кратка характеристика на вида</w:t>
      </w:r>
    </w:p>
    <w:p w14:paraId="1AD95740" w14:textId="5193A102" w:rsidR="00812FA1" w:rsidRPr="00812FA1" w:rsidRDefault="00812FA1" w:rsidP="00274772">
      <w:pPr>
        <w:spacing w:after="120"/>
        <w:jc w:val="both"/>
        <w:rPr>
          <w:lang w:val="bg-BG"/>
        </w:rPr>
      </w:pPr>
      <w:r w:rsidRPr="00812FA1">
        <w:rPr>
          <w:lang w:val="bg-BG"/>
        </w:rPr>
        <w:t xml:space="preserve">Дължината на тялото 37-41 </w:t>
      </w:r>
      <w:r w:rsidR="000E7710">
        <w:rPr>
          <w:lang w:val="bg-BG"/>
        </w:rPr>
        <w:t>cm, тегло</w:t>
      </w:r>
      <w:r w:rsidRPr="00812FA1">
        <w:rPr>
          <w:lang w:val="bg-BG"/>
        </w:rPr>
        <w:t xml:space="preserve"> 250</w:t>
      </w:r>
      <w:r w:rsidR="000E7710">
        <w:t xml:space="preserve"> </w:t>
      </w:r>
      <w:r w:rsidRPr="00812FA1">
        <w:rPr>
          <w:lang w:val="bg-BG"/>
        </w:rPr>
        <w:t>- 550 g, размах на крилата – 59-67 cm. (</w:t>
      </w:r>
      <w:r>
        <w:t>BWPi, 2006</w:t>
      </w:r>
      <w:r w:rsidRPr="00812FA1">
        <w:rPr>
          <w:lang w:val="en-GB"/>
        </w:rPr>
        <w:t>)</w:t>
      </w:r>
      <w:r w:rsidRPr="00812FA1">
        <w:rPr>
          <w:lang w:val="bg-BG"/>
        </w:rPr>
        <w:t>. Налице е ясен полов диморфизъм.</w:t>
      </w:r>
      <w:r>
        <w:t xml:space="preserve"> </w:t>
      </w:r>
      <w:r w:rsidRPr="00812FA1">
        <w:rPr>
          <w:lang w:val="bg-BG"/>
        </w:rPr>
        <w:t>При мъжкия главата е кафява с ясно изразена бяла ивица през окото.</w:t>
      </w:r>
      <w:r w:rsidRPr="00812FA1">
        <w:rPr>
          <w:lang w:val="en-GB"/>
        </w:rPr>
        <w:t xml:space="preserve"> </w:t>
      </w:r>
      <w:r w:rsidRPr="00812FA1">
        <w:rPr>
          <w:lang w:val="bg-BG"/>
        </w:rPr>
        <w:t>Гърдите са светлокафяви,</w:t>
      </w:r>
      <w:r w:rsidRPr="00812FA1">
        <w:rPr>
          <w:lang w:val="en-GB"/>
        </w:rPr>
        <w:t xml:space="preserve"> </w:t>
      </w:r>
      <w:r w:rsidRPr="00812FA1">
        <w:rPr>
          <w:lang w:val="bg-BG"/>
        </w:rPr>
        <w:t>коремът бял,маховите отгоре светлосиви. Гърбът е кафяв с пъстрини.</w:t>
      </w:r>
      <w:r w:rsidRPr="00812FA1">
        <w:rPr>
          <w:lang w:val="en-GB"/>
        </w:rPr>
        <w:t xml:space="preserve"> </w:t>
      </w:r>
      <w:r w:rsidRPr="00812FA1">
        <w:rPr>
          <w:lang w:val="bg-BG"/>
        </w:rPr>
        <w:t xml:space="preserve">Крилното огледало е зелено. Клюнът е светлосив, а краката тъмносиви. Женската е със защитно кафеникаво оперение. Формира многобройни ята през прелета и при линеене. </w:t>
      </w:r>
    </w:p>
    <w:p w14:paraId="1EF4EE6B" w14:textId="77777777" w:rsidR="00812FA1" w:rsidRPr="00812FA1" w:rsidRDefault="00812FA1" w:rsidP="00274772">
      <w:pPr>
        <w:spacing w:after="120"/>
        <w:jc w:val="both"/>
        <w:rPr>
          <w:i/>
          <w:lang w:val="bg-BG"/>
        </w:rPr>
      </w:pPr>
      <w:r w:rsidRPr="00812FA1">
        <w:rPr>
          <w:i/>
          <w:lang w:val="bg-BG"/>
        </w:rPr>
        <w:t>Характер на пребиваване в страната</w:t>
      </w:r>
    </w:p>
    <w:p w14:paraId="356B533E" w14:textId="32849CE1" w:rsidR="00812FA1" w:rsidRPr="00812FA1" w:rsidRDefault="00812FA1" w:rsidP="00274772">
      <w:pPr>
        <w:spacing w:after="120"/>
        <w:jc w:val="both"/>
        <w:rPr>
          <w:lang w:val="bg-BG"/>
        </w:rPr>
      </w:pPr>
      <w:r w:rsidRPr="00812FA1">
        <w:rPr>
          <w:lang w:val="bg-BG"/>
        </w:rPr>
        <w:t>Лятното бърне у нас е гнездещ, прелетен вид, а също пр</w:t>
      </w:r>
      <w:r w:rsidR="00F16011">
        <w:rPr>
          <w:lang w:val="bg-BG"/>
        </w:rPr>
        <w:t xml:space="preserve">еминаващ по време на миграция. </w:t>
      </w:r>
      <w:r w:rsidRPr="00812FA1">
        <w:rPr>
          <w:lang w:val="bg-BG"/>
        </w:rPr>
        <w:t xml:space="preserve">След гнездовия период местните птици формират ята и се концентрират на недостъпни места за линеене. </w:t>
      </w:r>
    </w:p>
    <w:p w14:paraId="7165393A" w14:textId="77777777" w:rsidR="00812FA1" w:rsidRPr="00812FA1" w:rsidRDefault="00812FA1" w:rsidP="00274772">
      <w:pPr>
        <w:spacing w:after="120"/>
        <w:jc w:val="both"/>
        <w:rPr>
          <w:lang w:val="bg-BG"/>
        </w:rPr>
      </w:pPr>
      <w:r w:rsidRPr="00812FA1">
        <w:rPr>
          <w:lang w:val="bg-BG"/>
        </w:rPr>
        <w:t>Пролетната миграция е от края на февруари до средата на май. Есенната миграция е от началото на август до първите дни на октомври.  Пролетната миграция е много по-силно изразена във вътрешността на страната в сравнение с есенната.</w:t>
      </w:r>
    </w:p>
    <w:p w14:paraId="53515FC1" w14:textId="77777777" w:rsidR="00812FA1" w:rsidRPr="00812FA1" w:rsidRDefault="00812FA1" w:rsidP="00274772">
      <w:pPr>
        <w:spacing w:after="120"/>
        <w:jc w:val="both"/>
        <w:rPr>
          <w:i/>
          <w:lang w:val="bg-BG"/>
        </w:rPr>
      </w:pPr>
      <w:r w:rsidRPr="00812FA1">
        <w:rPr>
          <w:i/>
          <w:lang w:val="bg-BG"/>
        </w:rPr>
        <w:t>Характерно местообитание</w:t>
      </w:r>
    </w:p>
    <w:p w14:paraId="73D3485A" w14:textId="1487951E" w:rsidR="00812FA1" w:rsidRPr="00812FA1" w:rsidRDefault="00812FA1" w:rsidP="00274772">
      <w:pPr>
        <w:spacing w:after="120"/>
        <w:jc w:val="both"/>
        <w:rPr>
          <w:lang w:val="bg-BG"/>
        </w:rPr>
      </w:pPr>
      <w:r w:rsidRPr="00812FA1">
        <w:rPr>
          <w:lang w:val="bg-BG"/>
        </w:rPr>
        <w:t>Гнездовото местообитание на лятното бърне са масивите от висша водната растителност -  тръстика, папур, камъш в и по периферията на блата, езера, малки обрасли с водна растителност язовири,</w:t>
      </w:r>
      <w:r w:rsidR="00F16011">
        <w:t xml:space="preserve"> </w:t>
      </w:r>
      <w:r w:rsidRPr="00812FA1">
        <w:rPr>
          <w:lang w:val="bg-BG"/>
        </w:rPr>
        <w:t>стари речни корита и рибарници. Понякога гнезди и в наводнени върбалаци покрай реките и в</w:t>
      </w:r>
      <w:r w:rsidR="00F16011">
        <w:rPr>
          <w:lang w:val="bg-BG"/>
        </w:rPr>
        <w:t xml:space="preserve"> затони по дунавските острови.</w:t>
      </w:r>
    </w:p>
    <w:p w14:paraId="0B8B8B5A" w14:textId="1125C2C2" w:rsidR="00812FA1" w:rsidRPr="00812FA1" w:rsidRDefault="00812FA1" w:rsidP="00274772">
      <w:pPr>
        <w:spacing w:after="120"/>
        <w:jc w:val="both"/>
        <w:rPr>
          <w:lang w:val="bg-BG"/>
        </w:rPr>
      </w:pPr>
      <w:r w:rsidRPr="00812FA1">
        <w:rPr>
          <w:lang w:val="bg-BG"/>
        </w:rPr>
        <w:t>По време на миграция и зимуване се среща във всякакви типове влажни зони,но главно в езера, блата,</w:t>
      </w:r>
      <w:r w:rsidR="00F16011">
        <w:t xml:space="preserve"> </w:t>
      </w:r>
      <w:r w:rsidRPr="00812FA1">
        <w:rPr>
          <w:lang w:val="bg-BG"/>
        </w:rPr>
        <w:t>малки и големи язовири, реки, плитководни участъци на р.Дунав,  в крайморски лагуни,  бракични и солени езера.  Подходящи гнездови гнездови местообитания са 3140, 3150 и 3270 според Директивата за хaбитатите (Кавръкова и др.</w:t>
      </w:r>
      <w:r w:rsidR="00F16011">
        <w:t>,</w:t>
      </w:r>
      <w:r w:rsidR="00F16011">
        <w:rPr>
          <w:lang w:val="bg-BG"/>
        </w:rPr>
        <w:t xml:space="preserve"> 2009</w:t>
      </w:r>
      <w:r w:rsidRPr="00812FA1">
        <w:rPr>
          <w:lang w:val="bg-BG"/>
        </w:rPr>
        <w:t>).В същите местообитания се концентрират и много от мигриращите летни бърнета, но някои ята кацат и в реки, язовири и рибарници без тръстикови масиви.</w:t>
      </w:r>
    </w:p>
    <w:p w14:paraId="036DA97B" w14:textId="77777777" w:rsidR="00812FA1" w:rsidRPr="00812FA1" w:rsidRDefault="00812FA1" w:rsidP="00274772">
      <w:pPr>
        <w:spacing w:after="120"/>
        <w:jc w:val="both"/>
        <w:rPr>
          <w:i/>
          <w:lang w:val="bg-BG"/>
        </w:rPr>
      </w:pPr>
      <w:r w:rsidRPr="00812FA1">
        <w:rPr>
          <w:i/>
          <w:lang w:val="bg-BG"/>
        </w:rPr>
        <w:t>Хранене</w:t>
      </w:r>
    </w:p>
    <w:p w14:paraId="210B867D" w14:textId="79E13C31" w:rsidR="00812FA1" w:rsidRPr="00812FA1" w:rsidRDefault="00812FA1" w:rsidP="00274772">
      <w:pPr>
        <w:spacing w:after="120"/>
        <w:jc w:val="both"/>
        <w:rPr>
          <w:lang w:val="bg-BG"/>
        </w:rPr>
      </w:pPr>
      <w:r w:rsidRPr="00812FA1">
        <w:rPr>
          <w:lang w:val="bg-BG"/>
        </w:rPr>
        <w:t>Лятното бърне се храни с растителна и животинска храна – водорасли, семена, зелени части и корени на различни видове висши водни растения /вкл.тръстика,</w:t>
      </w:r>
      <w:r w:rsidRPr="00812FA1">
        <w:rPr>
          <w:lang w:val="en-GB"/>
        </w:rPr>
        <w:t xml:space="preserve"> </w:t>
      </w:r>
      <w:r w:rsidRPr="00812FA1">
        <w:rPr>
          <w:lang w:val="bg-BG"/>
        </w:rPr>
        <w:t>водна леща, острица,</w:t>
      </w:r>
      <w:r w:rsidRPr="00812FA1">
        <w:rPr>
          <w:lang w:val="en-GB"/>
        </w:rPr>
        <w:t xml:space="preserve"> </w:t>
      </w:r>
      <w:r w:rsidRPr="00812FA1">
        <w:rPr>
          <w:lang w:val="bg-BG"/>
        </w:rPr>
        <w:t>дзука,</w:t>
      </w:r>
      <w:r w:rsidRPr="00812FA1">
        <w:rPr>
          <w:lang w:val="en-GB"/>
        </w:rPr>
        <w:t xml:space="preserve"> </w:t>
      </w:r>
      <w:r w:rsidRPr="00812FA1">
        <w:rPr>
          <w:lang w:val="bg-BG"/>
        </w:rPr>
        <w:t>водни лилии, лютичета и др. Животинската храна е разнообразна и включва различни водни безгръбначни – водни дървеници, водни бръмбари, ларви и възрастни на водни кончета, ручейници, хирономиди, мекотели, ракообразни, прешленести червеи, яйца и ларви на жаби, малки рибки. Малките патенца ядат около 90% животинска храна (</w:t>
      </w:r>
      <w:r w:rsidR="00F16011">
        <w:t>BWPi, 2006</w:t>
      </w:r>
      <w:r w:rsidRPr="00812FA1">
        <w:rPr>
          <w:lang w:val="bg-BG"/>
        </w:rPr>
        <w:t xml:space="preserve">). </w:t>
      </w:r>
    </w:p>
    <w:p w14:paraId="523322BB" w14:textId="77777777" w:rsidR="00812FA1" w:rsidRPr="00F16011" w:rsidRDefault="00812FA1" w:rsidP="00F16011">
      <w:pPr>
        <w:pStyle w:val="ListParagraph"/>
        <w:numPr>
          <w:ilvl w:val="0"/>
          <w:numId w:val="28"/>
        </w:numPr>
        <w:spacing w:after="120"/>
        <w:ind w:left="0"/>
        <w:rPr>
          <w:b/>
          <w:lang w:val="bg-BG"/>
        </w:rPr>
      </w:pPr>
      <w:r w:rsidRPr="00F16011">
        <w:rPr>
          <w:b/>
          <w:lang w:val="bg-BG"/>
        </w:rPr>
        <w:t>Разпространение, природозащитно състояние и тенденции в популацията на вида на национално ниво</w:t>
      </w:r>
    </w:p>
    <w:p w14:paraId="0EC8380D" w14:textId="50B4446C" w:rsidR="00812FA1" w:rsidRPr="00812FA1" w:rsidRDefault="00812FA1" w:rsidP="00274772">
      <w:pPr>
        <w:spacing w:after="120"/>
        <w:jc w:val="both"/>
        <w:rPr>
          <w:lang w:val="bg-BG"/>
        </w:rPr>
      </w:pPr>
      <w:r w:rsidRPr="00812FA1">
        <w:rPr>
          <w:lang w:val="bg-BG"/>
        </w:rPr>
        <w:t>Като гнездящ вид у нас се среща в цялата страна,</w:t>
      </w:r>
      <w:r w:rsidR="00F16011">
        <w:t xml:space="preserve"> </w:t>
      </w:r>
      <w:r w:rsidRPr="00812FA1">
        <w:rPr>
          <w:lang w:val="bg-BG"/>
        </w:rPr>
        <w:t>но е малочислен и с редица нередовни находища (Янков отг. ред., 2007; Shurulinkov et al.</w:t>
      </w:r>
      <w:r w:rsidR="005C39C3">
        <w:t>,</w:t>
      </w:r>
      <w:r w:rsidRPr="00812FA1">
        <w:rPr>
          <w:lang w:val="bg-BG"/>
        </w:rPr>
        <w:t xml:space="preserve"> 2019а; Даскалова и др. 2020). Повече находища и по-висока численост видът има в крайдунавските влажни зони, в Бургаските езера </w:t>
      </w:r>
      <w:r w:rsidRPr="00812FA1">
        <w:rPr>
          <w:lang w:val="bg-BG"/>
        </w:rPr>
        <w:lastRenderedPageBreak/>
        <w:t>и на места в Горнотракийската низина. В Дунавската равнина и Софийско гнезди рядко и с</w:t>
      </w:r>
      <w:r w:rsidR="00667C63">
        <w:rPr>
          <w:lang w:val="bg-BG"/>
        </w:rPr>
        <w:t xml:space="preserve"> ниска численост (</w:t>
      </w:r>
      <w:r w:rsidRPr="00812FA1">
        <w:rPr>
          <w:lang w:val="bg-BG"/>
        </w:rPr>
        <w:t>Shurulinkov et al.</w:t>
      </w:r>
      <w:r w:rsidR="00F16011">
        <w:t xml:space="preserve">, </w:t>
      </w:r>
      <w:r w:rsidRPr="00812FA1">
        <w:rPr>
          <w:lang w:val="bg-BG"/>
        </w:rPr>
        <w:t>2007, Shurulinkov et al.</w:t>
      </w:r>
      <w:r w:rsidR="00F16011">
        <w:t xml:space="preserve">, </w:t>
      </w:r>
      <w:r w:rsidR="00667C63">
        <w:rPr>
          <w:lang w:val="bg-BG"/>
        </w:rPr>
        <w:t>2013).</w:t>
      </w:r>
      <w:r w:rsidRPr="00812FA1">
        <w:rPr>
          <w:lang w:val="bg-BG"/>
        </w:rPr>
        <w:t xml:space="preserve"> В крайдунавските влажни зони за периода 2006 – 2014 г. числеността е определена на 38-81 двойки като силно зависи от нивата на р.</w:t>
      </w:r>
      <w:r w:rsidR="00F16011">
        <w:t xml:space="preserve"> </w:t>
      </w:r>
      <w:r w:rsidRPr="00812FA1">
        <w:rPr>
          <w:lang w:val="bg-BG"/>
        </w:rPr>
        <w:t>Дунав през пролетта (Shurulinkov et al.</w:t>
      </w:r>
      <w:r w:rsidRPr="00812FA1">
        <w:rPr>
          <w:lang w:val="en-GB"/>
        </w:rPr>
        <w:t>,</w:t>
      </w:r>
      <w:r w:rsidRPr="00812FA1">
        <w:rPr>
          <w:lang w:val="bg-BG"/>
        </w:rPr>
        <w:t xml:space="preserve"> 2019</w:t>
      </w:r>
      <w:r w:rsidRPr="00812FA1">
        <w:rPr>
          <w:lang w:val="en-GB"/>
        </w:rPr>
        <w:t>a</w:t>
      </w:r>
      <w:r w:rsidRPr="00812FA1">
        <w:rPr>
          <w:lang w:val="bg-BG"/>
        </w:rPr>
        <w:t>). В източната част на Горнотракийската низина (без крайморските водоеми) е определена очаквана гнездова численост от 14-16 двойки (Даскалова и др.</w:t>
      </w:r>
      <w:r w:rsidR="005C39C3">
        <w:t>,</w:t>
      </w:r>
      <w:r w:rsidRPr="00812FA1">
        <w:rPr>
          <w:lang w:val="bg-BG"/>
        </w:rPr>
        <w:t xml:space="preserve"> 2020). Според Атласа на </w:t>
      </w:r>
      <w:r w:rsidR="00F16011" w:rsidRPr="00812FA1">
        <w:rPr>
          <w:lang w:val="bg-BG"/>
        </w:rPr>
        <w:t>гнездящите</w:t>
      </w:r>
      <w:r w:rsidRPr="00812FA1">
        <w:rPr>
          <w:lang w:val="bg-BG"/>
        </w:rPr>
        <w:t xml:space="preserve"> птици</w:t>
      </w:r>
      <w:r w:rsidR="00F16011">
        <w:t xml:space="preserve"> </w:t>
      </w:r>
      <w:r w:rsidRPr="00812FA1">
        <w:rPr>
          <w:lang w:val="bg-BG"/>
        </w:rPr>
        <w:t>в България (Янков отг. ред., 2007) у нас гнездя</w:t>
      </w:r>
      <w:r w:rsidR="00D6681D">
        <w:rPr>
          <w:lang w:val="bg-BG"/>
        </w:rPr>
        <w:t>т 100-350 двойки летни бърнета.</w:t>
      </w:r>
    </w:p>
    <w:p w14:paraId="321B1594" w14:textId="0EF7F479" w:rsidR="00812FA1" w:rsidRPr="00812FA1" w:rsidRDefault="00812FA1" w:rsidP="00274772">
      <w:pPr>
        <w:spacing w:after="120"/>
        <w:jc w:val="both"/>
        <w:rPr>
          <w:lang w:val="en-GB"/>
        </w:rPr>
      </w:pPr>
      <w:r w:rsidRPr="00812FA1">
        <w:rPr>
          <w:lang w:val="bg-BG"/>
        </w:rPr>
        <w:t xml:space="preserve">Включен в Приложение 2 на Директивата на птиците. С категория </w:t>
      </w:r>
      <w:r w:rsidRPr="00812FA1">
        <w:rPr>
          <w:lang w:val="en-GB"/>
        </w:rPr>
        <w:t xml:space="preserve">SPEC3 </w:t>
      </w:r>
      <w:r w:rsidRPr="00812FA1">
        <w:rPr>
          <w:lang w:val="bg-BG"/>
        </w:rPr>
        <w:t xml:space="preserve">за България. </w:t>
      </w:r>
      <w:r w:rsidR="00F16011" w:rsidRPr="00812FA1">
        <w:rPr>
          <w:lang w:val="bg-BG"/>
        </w:rPr>
        <w:t>Включен</w:t>
      </w:r>
      <w:r w:rsidRPr="00812FA1">
        <w:rPr>
          <w:lang w:val="bg-BG"/>
        </w:rPr>
        <w:t xml:space="preserve"> в </w:t>
      </w:r>
      <w:r w:rsidR="00F16011" w:rsidRPr="00812FA1">
        <w:rPr>
          <w:lang w:val="bg-BG"/>
        </w:rPr>
        <w:t>Червената</w:t>
      </w:r>
      <w:r w:rsidRPr="00812FA1">
        <w:rPr>
          <w:lang w:val="bg-BG"/>
        </w:rPr>
        <w:t xml:space="preserve"> книга на Р България - уязвим VU. Според </w:t>
      </w:r>
      <w:r w:rsidRPr="00812FA1">
        <w:rPr>
          <w:lang w:val="en-GB"/>
        </w:rPr>
        <w:t xml:space="preserve">IUCN – VU </w:t>
      </w:r>
      <w:r w:rsidRPr="00812FA1">
        <w:rPr>
          <w:lang w:val="bg-BG"/>
        </w:rPr>
        <w:t>за държавите от ЕС</w:t>
      </w:r>
      <w:r w:rsidRPr="00812FA1">
        <w:rPr>
          <w:lang w:val="en-GB"/>
        </w:rPr>
        <w:t>.</w:t>
      </w:r>
    </w:p>
    <w:p w14:paraId="541793D9" w14:textId="77777777" w:rsidR="00812FA1" w:rsidRPr="00812FA1" w:rsidRDefault="00812FA1" w:rsidP="00274772">
      <w:pPr>
        <w:spacing w:after="120"/>
        <w:jc w:val="both"/>
        <w:rPr>
          <w:lang w:val="bg-BG"/>
        </w:rPr>
      </w:pPr>
      <w:r w:rsidRPr="00812FA1">
        <w:rPr>
          <w:lang w:val="bg-BG"/>
        </w:rPr>
        <w:t>Според Докладването по чл.12 от 2019 г. гнездовата популация се оценява на 340-530 двойки без ясно изразена тенденция, със стабилна численост и разпространение. На ез. Сребърна е установена тенденция на намаление на гнездовата численост на вида през последните 20 години (Shurulinkov et al., 2019</w:t>
      </w:r>
      <w:r w:rsidRPr="00812FA1">
        <w:rPr>
          <w:lang w:val="en-GB"/>
        </w:rPr>
        <w:t>a</w:t>
      </w:r>
      <w:r w:rsidRPr="00812FA1">
        <w:rPr>
          <w:lang w:val="bg-BG"/>
        </w:rPr>
        <w:t>).</w:t>
      </w:r>
    </w:p>
    <w:p w14:paraId="278FD7CE" w14:textId="77777777" w:rsidR="00812FA1" w:rsidRPr="00812FA1" w:rsidRDefault="00812FA1" w:rsidP="00274772">
      <w:pPr>
        <w:spacing w:after="120"/>
        <w:jc w:val="both"/>
        <w:rPr>
          <w:lang w:val="bg-BG"/>
        </w:rPr>
      </w:pPr>
      <w:r w:rsidRPr="00812FA1">
        <w:rPr>
          <w:lang w:val="bg-BG"/>
        </w:rPr>
        <w:t>По време на миграция летните бърнета преминават над цялата страна. Ятата са многочислени и често надхвърлят 200-300 екз. Според Докладването по чл.12 понастоящем миграционната численост на вида е в рамките на 100 - 500 eкз., без да е посочена тенденцията. Тази оценка няма нищо общо с действителността. Само през пролетният прелет над България прелитат и спират за почивка хиляди летни бърнета. За по-точното установяване на миграционната им численост са нужни специализирани проучвания. За периода 1970 - 2005 г. е налице явно намаление в миграционната численост на този вид в Софийско (Нанкинов и др., 2004), а по наши наблюдения този процес продължава и след това и обхваща и други части на страната.</w:t>
      </w:r>
    </w:p>
    <w:p w14:paraId="5456C9DC" w14:textId="063B5228" w:rsidR="00812FA1" w:rsidRPr="00812FA1" w:rsidRDefault="00812FA1" w:rsidP="00274772">
      <w:pPr>
        <w:spacing w:after="120"/>
        <w:jc w:val="both"/>
        <w:rPr>
          <w:lang w:val="bg-BG"/>
        </w:rPr>
      </w:pPr>
      <w:r w:rsidRPr="00812FA1">
        <w:rPr>
          <w:lang w:val="bg-BG"/>
        </w:rPr>
        <w:t>В Червената книга (</w:t>
      </w:r>
      <w:r w:rsidR="008F3ED5">
        <w:rPr>
          <w:lang w:val="bg-BG"/>
        </w:rPr>
        <w:t>Големански и др., 2015</w:t>
      </w:r>
      <w:r w:rsidRPr="00812FA1">
        <w:rPr>
          <w:lang w:val="bg-BG"/>
        </w:rPr>
        <w:t>) като заплахи за лятното бърне са посочени  унищожаването и увреждането на местообитания и безпокойство</w:t>
      </w:r>
      <w:r w:rsidR="00E34817">
        <w:rPr>
          <w:lang w:val="bg-BG"/>
        </w:rPr>
        <w:t>то по време на гнездовия сезон.</w:t>
      </w:r>
      <w:r w:rsidRPr="00812FA1">
        <w:rPr>
          <w:lang w:val="bg-BG"/>
        </w:rPr>
        <w:t xml:space="preserve"> Много от ценните местообитания на вида покрай Дунав,</w:t>
      </w:r>
      <w:r w:rsidR="00E34817">
        <w:rPr>
          <w:lang w:val="bg-BG"/>
        </w:rPr>
        <w:t xml:space="preserve"> </w:t>
      </w:r>
      <w:r w:rsidRPr="00812FA1">
        <w:rPr>
          <w:lang w:val="bg-BG"/>
        </w:rPr>
        <w:t>а във вътрешността на стра</w:t>
      </w:r>
      <w:r w:rsidR="00E34817">
        <w:rPr>
          <w:lang w:val="bg-BG"/>
        </w:rPr>
        <w:t xml:space="preserve">ната, </w:t>
      </w:r>
      <w:r w:rsidR="00E34817" w:rsidRPr="00812FA1">
        <w:rPr>
          <w:lang w:val="bg-BG"/>
        </w:rPr>
        <w:t>понастоящем</w:t>
      </w:r>
      <w:r w:rsidRPr="00812FA1">
        <w:rPr>
          <w:lang w:val="bg-BG"/>
        </w:rPr>
        <w:t xml:space="preserve"> са унищожени или са в т</w:t>
      </w:r>
      <w:r w:rsidR="00E34817">
        <w:rPr>
          <w:lang w:val="bg-BG"/>
        </w:rPr>
        <w:t>върде незадоволително състояние</w:t>
      </w:r>
      <w:r w:rsidRPr="00812FA1">
        <w:rPr>
          <w:lang w:val="bg-BG"/>
        </w:rPr>
        <w:t xml:space="preserve"> -</w:t>
      </w:r>
      <w:r w:rsidR="00E34817">
        <w:rPr>
          <w:lang w:val="bg-BG"/>
        </w:rPr>
        <w:t xml:space="preserve"> </w:t>
      </w:r>
      <w:r w:rsidRPr="00812FA1">
        <w:rPr>
          <w:lang w:val="bg-BG"/>
        </w:rPr>
        <w:t>рибарници Мечка, рибарници Орсоя и др. Друг негативен фактор е прекомерния, а често и незаконен лов на вида. Установени са много случаи на бракониерски лов на летни бърнета през пролетта.  Сечта на дървета по дунавските острови и покрай затоните, а и по теченията на вътрешните реки,  също въздейства негативно върху гнездовата популация на вида.</w:t>
      </w:r>
    </w:p>
    <w:p w14:paraId="208AD677" w14:textId="77777777" w:rsidR="00812FA1" w:rsidRPr="00812FA1" w:rsidRDefault="00812FA1" w:rsidP="00274772">
      <w:pPr>
        <w:spacing w:after="120"/>
        <w:jc w:val="both"/>
        <w:rPr>
          <w:lang w:val="bg-BG"/>
        </w:rPr>
      </w:pPr>
      <w:r w:rsidRPr="00812FA1">
        <w:rPr>
          <w:lang w:val="bg-BG"/>
        </w:rPr>
        <w:t xml:space="preserve">Според Докладването по чл.12 заплахи за вида са промяната на предназначението на земите, пресушаването на водоеми и превръщането им в туристически и рекреационни зони и провеждането на спортно-туристически дейности в нерегулирани имоти.   </w:t>
      </w:r>
    </w:p>
    <w:p w14:paraId="09524908" w14:textId="7615973B" w:rsidR="00812FA1" w:rsidRPr="00E34817" w:rsidRDefault="00812FA1" w:rsidP="00E34817">
      <w:pPr>
        <w:pStyle w:val="ListParagraph"/>
        <w:numPr>
          <w:ilvl w:val="0"/>
          <w:numId w:val="29"/>
        </w:numPr>
        <w:spacing w:after="120"/>
        <w:ind w:left="0"/>
        <w:rPr>
          <w:b/>
          <w:lang w:val="bg-BG"/>
        </w:rPr>
      </w:pPr>
      <w:r w:rsidRPr="00E34817">
        <w:rPr>
          <w:b/>
          <w:lang w:val="bg-BG"/>
        </w:rPr>
        <w:t xml:space="preserve">Състояние в СЗЗ </w:t>
      </w:r>
      <w:r w:rsidR="00E34817" w:rsidRPr="00E34817">
        <w:rPr>
          <w:b/>
          <w:lang w:val="bg-BG"/>
        </w:rPr>
        <w:t>BG0002091</w:t>
      </w:r>
      <w:r w:rsidR="00E34817" w:rsidRPr="00E34817">
        <w:rPr>
          <w:b/>
          <w:bCs/>
          <w:lang w:val="bg-BG"/>
        </w:rPr>
        <w:t xml:space="preserve"> </w:t>
      </w:r>
      <w:r w:rsidRPr="00E34817">
        <w:rPr>
          <w:b/>
          <w:bCs/>
          <w:lang w:val="bg-BG"/>
        </w:rPr>
        <w:t>„Остров Лакът“</w:t>
      </w:r>
    </w:p>
    <w:p w14:paraId="34C87B6B" w14:textId="4B97F7FF" w:rsidR="00812FA1" w:rsidRPr="00812FA1" w:rsidRDefault="00812FA1" w:rsidP="00274772">
      <w:pPr>
        <w:spacing w:after="120"/>
        <w:jc w:val="both"/>
        <w:rPr>
          <w:lang w:val="bg-BG"/>
        </w:rPr>
      </w:pPr>
      <w:r w:rsidRPr="00812FA1">
        <w:rPr>
          <w:lang w:val="bg-BG"/>
        </w:rPr>
        <w:t xml:space="preserve">Съгласно </w:t>
      </w:r>
      <w:r w:rsidR="006C6AD3">
        <w:rPr>
          <w:lang w:val="bg-BG"/>
        </w:rPr>
        <w:t>СФД</w:t>
      </w:r>
      <w:r w:rsidRPr="00812FA1">
        <w:rPr>
          <w:lang w:val="bg-BG"/>
        </w:rPr>
        <w:t xml:space="preserve">, видът е </w:t>
      </w:r>
      <w:r w:rsidRPr="00812FA1">
        <w:rPr>
          <w:b/>
          <w:lang w:val="bg-BG"/>
        </w:rPr>
        <w:t>гнездящ и прелетен</w:t>
      </w:r>
      <w:r w:rsidRPr="00812FA1">
        <w:rPr>
          <w:lang w:val="bg-BG"/>
        </w:rPr>
        <w:t xml:space="preserve"> за зоната с численост </w:t>
      </w:r>
      <w:r w:rsidRPr="00812FA1">
        <w:t xml:space="preserve">5 </w:t>
      </w:r>
      <w:r w:rsidRPr="00812FA1">
        <w:rPr>
          <w:lang w:val="bg-BG"/>
        </w:rPr>
        <w:t>индивида. Това отговаря на 2 двойки,които вероятно гнездят в зоната, но това не е доказано. Зоната поддържа 0,46% от националната популация на лятното бърне (оценка „С“), опазването на вида е добро (оценка „В“), популацията е неизолирана в рамките на разширен ареал на разпространение (оценка „С“). Общата оценка на стойността на зоната за съхранение на вида е „С“.</w:t>
      </w:r>
    </w:p>
    <w:p w14:paraId="0A33849A" w14:textId="77777777" w:rsidR="00812FA1" w:rsidRPr="00E34817" w:rsidRDefault="00812FA1" w:rsidP="00E34817">
      <w:pPr>
        <w:pStyle w:val="ListParagraph"/>
        <w:numPr>
          <w:ilvl w:val="0"/>
          <w:numId w:val="29"/>
        </w:numPr>
        <w:spacing w:after="120"/>
        <w:ind w:left="0"/>
        <w:rPr>
          <w:b/>
          <w:lang w:val="bg-BG"/>
        </w:rPr>
      </w:pPr>
      <w:r w:rsidRPr="00E34817">
        <w:rPr>
          <w:b/>
          <w:lang w:val="bg-BG"/>
        </w:rPr>
        <w:t>Анализ на наличната информация</w:t>
      </w:r>
    </w:p>
    <w:p w14:paraId="4D8CEFE8" w14:textId="42936DF1" w:rsidR="00812FA1" w:rsidRPr="00812FA1" w:rsidRDefault="00812FA1" w:rsidP="00274772">
      <w:pPr>
        <w:spacing w:after="120"/>
        <w:jc w:val="both"/>
        <w:rPr>
          <w:lang w:val="bg-BG"/>
        </w:rPr>
      </w:pPr>
      <w:r w:rsidRPr="00812FA1">
        <w:rPr>
          <w:lang w:val="bg-BG"/>
        </w:rPr>
        <w:lastRenderedPageBreak/>
        <w:t>През гнездовия период на 2021 г. видът не беше установен. Гнездовите местообитания на вида включват горите по островите в зоната ,които през пролетта се заливат.</w:t>
      </w:r>
      <w:r w:rsidR="00E34817">
        <w:rPr>
          <w:lang w:val="bg-BG"/>
        </w:rPr>
        <w:t xml:space="preserve"> </w:t>
      </w:r>
      <w:r w:rsidRPr="00812FA1">
        <w:rPr>
          <w:lang w:val="bg-BG"/>
        </w:rPr>
        <w:t>Площ</w:t>
      </w:r>
      <w:r w:rsidR="00E34817">
        <w:rPr>
          <w:lang w:val="bg-BG"/>
        </w:rPr>
        <w:t xml:space="preserve">та им е приблизително 291 </w:t>
      </w:r>
      <w:r w:rsidR="00E34817">
        <w:rPr>
          <w:lang w:val="en-GB"/>
        </w:rPr>
        <w:t>ha</w:t>
      </w:r>
      <w:r w:rsidRPr="00812FA1">
        <w:rPr>
          <w:lang w:val="bg-BG"/>
        </w:rPr>
        <w:t xml:space="preserve">. </w:t>
      </w:r>
    </w:p>
    <w:p w14:paraId="32DC70D2" w14:textId="2CED811B" w:rsidR="00812FA1" w:rsidRPr="00812FA1" w:rsidRDefault="00812FA1" w:rsidP="00274772">
      <w:pPr>
        <w:spacing w:after="120"/>
        <w:jc w:val="both"/>
        <w:rPr>
          <w:lang w:val="bg-BG"/>
        </w:rPr>
      </w:pPr>
      <w:r w:rsidRPr="00812FA1">
        <w:rPr>
          <w:lang w:val="bg-BG"/>
        </w:rPr>
        <w:t>Заплахи за вида представляват сечите на крайречните естествени гори,</w:t>
      </w:r>
      <w:r w:rsidR="00E34817">
        <w:rPr>
          <w:lang w:val="en-GB"/>
        </w:rPr>
        <w:t xml:space="preserve"> </w:t>
      </w:r>
      <w:r w:rsidRPr="00812FA1">
        <w:rPr>
          <w:lang w:val="bg-BG"/>
        </w:rPr>
        <w:t xml:space="preserve">бракониерството и безпокойството. </w:t>
      </w:r>
    </w:p>
    <w:p w14:paraId="4DE10473" w14:textId="042C301B" w:rsidR="00812FA1" w:rsidRPr="00E34817" w:rsidRDefault="007B43D6" w:rsidP="00E34817">
      <w:pPr>
        <w:pStyle w:val="ListParagraph"/>
        <w:numPr>
          <w:ilvl w:val="0"/>
          <w:numId w:val="29"/>
        </w:numPr>
        <w:spacing w:after="120"/>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159"/>
        <w:gridCol w:w="1127"/>
        <w:gridCol w:w="3348"/>
        <w:gridCol w:w="2436"/>
      </w:tblGrid>
      <w:tr w:rsidR="00812FA1" w:rsidRPr="00812FA1" w14:paraId="672F5254" w14:textId="77777777" w:rsidTr="00E34817">
        <w:trPr>
          <w:tblHeader/>
          <w:jc w:val="center"/>
        </w:trPr>
        <w:tc>
          <w:tcPr>
            <w:tcW w:w="1011" w:type="pct"/>
            <w:shd w:val="clear" w:color="auto" w:fill="B6DDE8"/>
            <w:vAlign w:val="center"/>
          </w:tcPr>
          <w:p w14:paraId="4C7499A7" w14:textId="77777777" w:rsidR="00812FA1" w:rsidRPr="00812FA1" w:rsidRDefault="00812FA1" w:rsidP="00812FA1">
            <w:pPr>
              <w:spacing w:after="0"/>
              <w:rPr>
                <w:b/>
                <w:bCs/>
                <w:sz w:val="22"/>
                <w:szCs w:val="22"/>
                <w:lang w:val="bg-BG"/>
              </w:rPr>
            </w:pPr>
            <w:r w:rsidRPr="00812FA1">
              <w:rPr>
                <w:b/>
                <w:bCs/>
                <w:sz w:val="22"/>
                <w:szCs w:val="22"/>
                <w:lang w:val="bg-BG"/>
              </w:rPr>
              <w:t>Параметър</w:t>
            </w:r>
          </w:p>
        </w:tc>
        <w:tc>
          <w:tcPr>
            <w:tcW w:w="573" w:type="pct"/>
            <w:shd w:val="clear" w:color="auto" w:fill="B6DDE8"/>
            <w:vAlign w:val="center"/>
          </w:tcPr>
          <w:p w14:paraId="30376865" w14:textId="77777777" w:rsidR="00812FA1" w:rsidRPr="00812FA1" w:rsidRDefault="00812FA1" w:rsidP="00812FA1">
            <w:pPr>
              <w:spacing w:after="0"/>
              <w:rPr>
                <w:b/>
                <w:bCs/>
                <w:sz w:val="22"/>
                <w:szCs w:val="22"/>
                <w:lang w:val="bg-BG"/>
              </w:rPr>
            </w:pPr>
            <w:r w:rsidRPr="00812FA1">
              <w:rPr>
                <w:b/>
                <w:bCs/>
                <w:sz w:val="22"/>
                <w:szCs w:val="22"/>
                <w:lang w:val="bg-BG"/>
              </w:rPr>
              <w:t>Мерна единица</w:t>
            </w:r>
          </w:p>
        </w:tc>
        <w:tc>
          <w:tcPr>
            <w:tcW w:w="557" w:type="pct"/>
            <w:shd w:val="clear" w:color="auto" w:fill="B6DDE8"/>
            <w:vAlign w:val="center"/>
          </w:tcPr>
          <w:p w14:paraId="58ACC487" w14:textId="77777777" w:rsidR="00812FA1" w:rsidRPr="00812FA1" w:rsidRDefault="00812FA1" w:rsidP="00812FA1">
            <w:pPr>
              <w:spacing w:after="0"/>
              <w:rPr>
                <w:b/>
                <w:bCs/>
                <w:sz w:val="22"/>
                <w:szCs w:val="22"/>
                <w:lang w:val="bg-BG"/>
              </w:rPr>
            </w:pPr>
            <w:r w:rsidRPr="00812FA1">
              <w:rPr>
                <w:b/>
                <w:bCs/>
                <w:sz w:val="22"/>
                <w:szCs w:val="22"/>
                <w:lang w:val="bg-BG"/>
              </w:rPr>
              <w:t>Целева стойност</w:t>
            </w:r>
          </w:p>
        </w:tc>
        <w:tc>
          <w:tcPr>
            <w:tcW w:w="1655" w:type="pct"/>
            <w:shd w:val="clear" w:color="auto" w:fill="B6DDE8"/>
            <w:vAlign w:val="center"/>
          </w:tcPr>
          <w:p w14:paraId="76FC6713" w14:textId="77777777" w:rsidR="00812FA1" w:rsidRPr="00812FA1" w:rsidRDefault="00812FA1" w:rsidP="00812FA1">
            <w:pPr>
              <w:spacing w:after="0"/>
              <w:rPr>
                <w:b/>
                <w:bCs/>
                <w:sz w:val="22"/>
                <w:szCs w:val="22"/>
                <w:lang w:val="bg-BG"/>
              </w:rPr>
            </w:pPr>
            <w:r w:rsidRPr="00812FA1">
              <w:rPr>
                <w:b/>
                <w:bCs/>
                <w:sz w:val="22"/>
                <w:szCs w:val="22"/>
                <w:lang w:val="bg-BG"/>
              </w:rPr>
              <w:t>Допълнителна информация</w:t>
            </w:r>
          </w:p>
        </w:tc>
        <w:tc>
          <w:tcPr>
            <w:tcW w:w="1204" w:type="pct"/>
            <w:shd w:val="clear" w:color="auto" w:fill="B6DDE8"/>
            <w:vAlign w:val="center"/>
          </w:tcPr>
          <w:p w14:paraId="4C0B43A8" w14:textId="77777777" w:rsidR="00812FA1" w:rsidRPr="00812FA1" w:rsidRDefault="00812FA1" w:rsidP="00812FA1">
            <w:pPr>
              <w:spacing w:after="0"/>
              <w:rPr>
                <w:b/>
                <w:bCs/>
                <w:sz w:val="22"/>
                <w:szCs w:val="22"/>
                <w:lang w:val="bg-BG"/>
              </w:rPr>
            </w:pPr>
            <w:r w:rsidRPr="00812FA1">
              <w:rPr>
                <w:b/>
                <w:bCs/>
                <w:sz w:val="22"/>
                <w:szCs w:val="22"/>
                <w:lang w:val="bg-BG"/>
              </w:rPr>
              <w:t>Специфични за зоната цели</w:t>
            </w:r>
          </w:p>
        </w:tc>
      </w:tr>
      <w:tr w:rsidR="00812FA1" w:rsidRPr="00812FA1" w14:paraId="2A17CB3D" w14:textId="77777777" w:rsidTr="00E34817">
        <w:trPr>
          <w:jc w:val="center"/>
        </w:trPr>
        <w:tc>
          <w:tcPr>
            <w:tcW w:w="1011" w:type="pct"/>
            <w:shd w:val="clear" w:color="auto" w:fill="auto"/>
          </w:tcPr>
          <w:p w14:paraId="1D76599A" w14:textId="77777777" w:rsidR="00812FA1" w:rsidRPr="00812FA1" w:rsidRDefault="00812FA1" w:rsidP="00812FA1">
            <w:pPr>
              <w:spacing w:after="0"/>
              <w:rPr>
                <w:b/>
                <w:sz w:val="22"/>
                <w:szCs w:val="22"/>
                <w:lang w:val="bg-BG"/>
              </w:rPr>
            </w:pPr>
            <w:r w:rsidRPr="00812FA1">
              <w:rPr>
                <w:b/>
                <w:sz w:val="22"/>
                <w:szCs w:val="22"/>
                <w:lang w:val="bg-BG"/>
              </w:rPr>
              <w:t xml:space="preserve">Популация: </w:t>
            </w:r>
            <w:r w:rsidRPr="00812FA1">
              <w:rPr>
                <w:bCs/>
                <w:sz w:val="22"/>
                <w:szCs w:val="22"/>
                <w:lang w:val="bg-BG"/>
              </w:rPr>
              <w:t>Размер на гнездовата популация</w:t>
            </w:r>
          </w:p>
        </w:tc>
        <w:tc>
          <w:tcPr>
            <w:tcW w:w="573" w:type="pct"/>
            <w:shd w:val="clear" w:color="auto" w:fill="auto"/>
          </w:tcPr>
          <w:p w14:paraId="605830CD" w14:textId="77777777" w:rsidR="00812FA1" w:rsidRPr="00812FA1" w:rsidRDefault="00812FA1" w:rsidP="00812FA1">
            <w:pPr>
              <w:spacing w:after="0"/>
              <w:rPr>
                <w:sz w:val="22"/>
                <w:szCs w:val="22"/>
                <w:lang w:val="bg-BG"/>
              </w:rPr>
            </w:pPr>
            <w:r w:rsidRPr="00812FA1">
              <w:rPr>
                <w:sz w:val="22"/>
                <w:szCs w:val="22"/>
                <w:lang w:val="bg-BG"/>
              </w:rPr>
              <w:t>Брой индивиди</w:t>
            </w:r>
          </w:p>
        </w:tc>
        <w:tc>
          <w:tcPr>
            <w:tcW w:w="557" w:type="pct"/>
            <w:shd w:val="clear" w:color="auto" w:fill="auto"/>
          </w:tcPr>
          <w:p w14:paraId="325509BB" w14:textId="77777777" w:rsidR="00812FA1" w:rsidRPr="00812FA1" w:rsidRDefault="00812FA1" w:rsidP="00812FA1">
            <w:pPr>
              <w:spacing w:after="0"/>
              <w:rPr>
                <w:sz w:val="22"/>
                <w:szCs w:val="22"/>
                <w:lang w:val="bg-BG"/>
              </w:rPr>
            </w:pPr>
            <w:r w:rsidRPr="00812FA1">
              <w:rPr>
                <w:sz w:val="22"/>
                <w:szCs w:val="22"/>
                <w:lang w:val="bg-BG"/>
              </w:rPr>
              <w:t>Най-малко 2 дв.</w:t>
            </w:r>
          </w:p>
        </w:tc>
        <w:tc>
          <w:tcPr>
            <w:tcW w:w="1655" w:type="pct"/>
            <w:shd w:val="clear" w:color="auto" w:fill="auto"/>
          </w:tcPr>
          <w:p w14:paraId="03631BEF" w14:textId="77777777" w:rsidR="00812FA1" w:rsidRPr="00812FA1" w:rsidRDefault="00812FA1" w:rsidP="00812FA1">
            <w:pPr>
              <w:spacing w:after="0"/>
              <w:rPr>
                <w:sz w:val="22"/>
                <w:szCs w:val="22"/>
                <w:lang w:val="bg-BG"/>
              </w:rPr>
            </w:pPr>
            <w:r w:rsidRPr="00812FA1">
              <w:rPr>
                <w:sz w:val="22"/>
                <w:szCs w:val="22"/>
                <w:lang w:val="bg-BG"/>
              </w:rPr>
              <w:t>Размера на гнездовата популация силно ще зависи от нивото на р. Дунав и поддържането на подходящите местообитания. При наличие на високи пролетни води островите се наводняват и условията в тях стават подходящи за гнездене на вида</w:t>
            </w:r>
          </w:p>
        </w:tc>
        <w:tc>
          <w:tcPr>
            <w:tcW w:w="1204" w:type="pct"/>
          </w:tcPr>
          <w:p w14:paraId="0C3360DE" w14:textId="77777777" w:rsidR="00812FA1" w:rsidRPr="00812FA1" w:rsidRDefault="00812FA1" w:rsidP="00812FA1">
            <w:pPr>
              <w:spacing w:after="0"/>
              <w:rPr>
                <w:sz w:val="22"/>
                <w:szCs w:val="22"/>
                <w:lang w:val="bg-BG"/>
              </w:rPr>
            </w:pPr>
            <w:r w:rsidRPr="00812FA1">
              <w:rPr>
                <w:sz w:val="22"/>
                <w:szCs w:val="22"/>
                <w:lang w:val="bg-BG"/>
              </w:rPr>
              <w:t>Поддържане на популацията на вида в зоната в размер от най-малко 2 гнездящи дв.</w:t>
            </w:r>
          </w:p>
        </w:tc>
      </w:tr>
      <w:tr w:rsidR="00812FA1" w:rsidRPr="00812FA1" w14:paraId="41BC5902" w14:textId="77777777" w:rsidTr="00E34817">
        <w:trPr>
          <w:jc w:val="center"/>
        </w:trPr>
        <w:tc>
          <w:tcPr>
            <w:tcW w:w="1011" w:type="pct"/>
            <w:shd w:val="clear" w:color="auto" w:fill="auto"/>
          </w:tcPr>
          <w:p w14:paraId="6DDCAB8A" w14:textId="77777777" w:rsidR="00812FA1" w:rsidRPr="00812FA1" w:rsidRDefault="00812FA1" w:rsidP="00812FA1">
            <w:pPr>
              <w:spacing w:after="0"/>
              <w:rPr>
                <w:b/>
                <w:sz w:val="22"/>
                <w:szCs w:val="22"/>
                <w:lang w:val="bg-BG"/>
              </w:rPr>
            </w:pPr>
            <w:r w:rsidRPr="00812FA1">
              <w:rPr>
                <w:b/>
                <w:sz w:val="22"/>
                <w:szCs w:val="22"/>
                <w:lang w:val="bg-BG"/>
              </w:rPr>
              <w:t xml:space="preserve">Местообитание на вида: </w:t>
            </w:r>
            <w:r w:rsidRPr="00812FA1">
              <w:rPr>
                <w:sz w:val="22"/>
                <w:szCs w:val="22"/>
                <w:lang w:val="bg-BG"/>
              </w:rPr>
              <w:t>Площ на подходящите гнездови местообитания</w:t>
            </w:r>
          </w:p>
        </w:tc>
        <w:tc>
          <w:tcPr>
            <w:tcW w:w="573" w:type="pct"/>
            <w:shd w:val="clear" w:color="auto" w:fill="auto"/>
          </w:tcPr>
          <w:p w14:paraId="45ADB8CE" w14:textId="77777777" w:rsidR="00812FA1" w:rsidRPr="00812FA1" w:rsidRDefault="00812FA1" w:rsidP="00812FA1">
            <w:pPr>
              <w:spacing w:after="0"/>
              <w:rPr>
                <w:sz w:val="22"/>
                <w:szCs w:val="22"/>
                <w:lang w:val="bg-BG"/>
              </w:rPr>
            </w:pPr>
            <w:r w:rsidRPr="00812FA1">
              <w:rPr>
                <w:sz w:val="22"/>
                <w:szCs w:val="22"/>
                <w:lang w:val="en-GB"/>
              </w:rPr>
              <w:t>ha</w:t>
            </w:r>
          </w:p>
        </w:tc>
        <w:tc>
          <w:tcPr>
            <w:tcW w:w="557" w:type="pct"/>
            <w:shd w:val="clear" w:color="auto" w:fill="auto"/>
          </w:tcPr>
          <w:p w14:paraId="3497916D" w14:textId="77777777" w:rsidR="00812FA1" w:rsidRPr="00812FA1" w:rsidRDefault="00812FA1" w:rsidP="00812FA1">
            <w:pPr>
              <w:spacing w:after="0"/>
              <w:rPr>
                <w:sz w:val="22"/>
                <w:szCs w:val="22"/>
                <w:lang w:val="bg-BG"/>
              </w:rPr>
            </w:pPr>
            <w:r w:rsidRPr="00812FA1">
              <w:rPr>
                <w:sz w:val="22"/>
                <w:szCs w:val="22"/>
                <w:lang w:val="bg-BG"/>
              </w:rPr>
              <w:t>Най-малко 291 ha</w:t>
            </w:r>
          </w:p>
        </w:tc>
        <w:tc>
          <w:tcPr>
            <w:tcW w:w="1655" w:type="pct"/>
            <w:shd w:val="clear" w:color="auto" w:fill="auto"/>
          </w:tcPr>
          <w:p w14:paraId="35B2CD3A" w14:textId="77777777" w:rsidR="00812FA1" w:rsidRPr="00812FA1" w:rsidRDefault="00812FA1" w:rsidP="00812FA1">
            <w:pPr>
              <w:spacing w:after="0"/>
              <w:rPr>
                <w:sz w:val="22"/>
                <w:szCs w:val="22"/>
                <w:lang w:val="bg-BG"/>
              </w:rPr>
            </w:pPr>
            <w:r w:rsidRPr="00812FA1">
              <w:rPr>
                <w:sz w:val="22"/>
                <w:szCs w:val="22"/>
                <w:lang w:val="bg-BG"/>
              </w:rPr>
              <w:t>Изчислена на база на площа на горските местообитания определена чрез функцията за изчисляване на площ на полигони в Гугъл Земя плюс</w:t>
            </w:r>
          </w:p>
        </w:tc>
        <w:tc>
          <w:tcPr>
            <w:tcW w:w="1204" w:type="pct"/>
          </w:tcPr>
          <w:p w14:paraId="2778009D" w14:textId="77777777" w:rsidR="00812FA1" w:rsidRPr="00812FA1" w:rsidRDefault="00812FA1" w:rsidP="00812FA1">
            <w:pPr>
              <w:spacing w:after="0"/>
              <w:rPr>
                <w:sz w:val="22"/>
                <w:szCs w:val="22"/>
                <w:lang w:val="bg-BG"/>
              </w:rPr>
            </w:pPr>
            <w:r w:rsidRPr="00812FA1">
              <w:rPr>
                <w:sz w:val="22"/>
                <w:szCs w:val="22"/>
                <w:lang w:val="bg-BG"/>
              </w:rPr>
              <w:t xml:space="preserve">Поддържане на площта на гнездовите местообитания  на вида в зоната в размер на най-малко 291 ha. </w:t>
            </w:r>
          </w:p>
        </w:tc>
      </w:tr>
      <w:tr w:rsidR="00E34817" w:rsidRPr="00812FA1" w14:paraId="32F28680" w14:textId="77777777" w:rsidTr="00E34817">
        <w:trPr>
          <w:jc w:val="center"/>
        </w:trPr>
        <w:tc>
          <w:tcPr>
            <w:tcW w:w="1011" w:type="pct"/>
            <w:shd w:val="clear" w:color="auto" w:fill="auto"/>
          </w:tcPr>
          <w:p w14:paraId="71AF70A0" w14:textId="069E130E" w:rsidR="00E34817" w:rsidRPr="00812FA1" w:rsidRDefault="00E34817" w:rsidP="00E34817">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573" w:type="pct"/>
            <w:shd w:val="clear" w:color="auto" w:fill="auto"/>
          </w:tcPr>
          <w:p w14:paraId="72808E3A" w14:textId="3555E854" w:rsidR="00E34817" w:rsidRPr="00812FA1" w:rsidRDefault="00E34817" w:rsidP="00E34817">
            <w:pPr>
              <w:spacing w:after="0"/>
              <w:rPr>
                <w:sz w:val="22"/>
                <w:szCs w:val="22"/>
                <w:lang w:val="bg-BG"/>
              </w:rPr>
            </w:pPr>
            <w:r w:rsidRPr="003C6DA7">
              <w:rPr>
                <w:sz w:val="22"/>
                <w:szCs w:val="22"/>
                <w:lang w:val="bg-BG"/>
              </w:rPr>
              <w:t>5 степенна скала</w:t>
            </w:r>
          </w:p>
        </w:tc>
        <w:tc>
          <w:tcPr>
            <w:tcW w:w="557" w:type="pct"/>
            <w:shd w:val="clear" w:color="auto" w:fill="auto"/>
          </w:tcPr>
          <w:p w14:paraId="48DD3AAF" w14:textId="1F6B4475" w:rsidR="00E34817" w:rsidRPr="00812FA1" w:rsidRDefault="00E34817" w:rsidP="00E34817">
            <w:pPr>
              <w:spacing w:after="0"/>
              <w:rPr>
                <w:sz w:val="22"/>
                <w:szCs w:val="22"/>
                <w:lang w:val="bg-BG"/>
              </w:rPr>
            </w:pPr>
            <w:r w:rsidRPr="003C6DA7">
              <w:rPr>
                <w:sz w:val="22"/>
                <w:szCs w:val="22"/>
                <w:lang w:val="bg-BG"/>
              </w:rPr>
              <w:t>2-Добро или 1-Отлично</w:t>
            </w:r>
          </w:p>
        </w:tc>
        <w:tc>
          <w:tcPr>
            <w:tcW w:w="1655"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E34817" w:rsidRPr="003C6DA7" w14:paraId="0C4B459C" w14:textId="77777777" w:rsidTr="00E3481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0B02FA5C" w14:textId="77777777" w:rsidR="00E34817" w:rsidRPr="003C6DA7" w:rsidRDefault="00E34817" w:rsidP="00E34817">
                  <w:pPr>
                    <w:spacing w:after="0"/>
                    <w:rPr>
                      <w:b/>
                      <w:bCs/>
                      <w:sz w:val="22"/>
                      <w:szCs w:val="22"/>
                      <w:lang w:val="bg-BG"/>
                    </w:rPr>
                  </w:pPr>
                  <w:r w:rsidRPr="003C6DA7">
                    <w:rPr>
                      <w:b/>
                      <w:bCs/>
                      <w:sz w:val="22"/>
                      <w:szCs w:val="22"/>
                      <w:lang w:val="bg-BG"/>
                    </w:rPr>
                    <w:t>Екологично състояние</w:t>
                  </w:r>
                </w:p>
              </w:tc>
            </w:tr>
            <w:tr w:rsidR="00E34817" w:rsidRPr="003C6DA7" w14:paraId="07B40305"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EBA2F43" w14:textId="77777777" w:rsidR="00E34817" w:rsidRPr="003C6DA7" w:rsidRDefault="00E34817" w:rsidP="00E34817">
                  <w:pPr>
                    <w:spacing w:after="0"/>
                    <w:rPr>
                      <w:sz w:val="22"/>
                      <w:szCs w:val="22"/>
                      <w:lang w:val="bg-BG"/>
                    </w:rPr>
                  </w:pPr>
                  <w:r w:rsidRPr="003C6DA7">
                    <w:rPr>
                      <w:sz w:val="22"/>
                      <w:szCs w:val="22"/>
                      <w:lang w:val="bg-BG"/>
                    </w:rPr>
                    <w:t>1-Отлично – High</w:t>
                  </w:r>
                </w:p>
              </w:tc>
            </w:tr>
            <w:tr w:rsidR="00E34817" w:rsidRPr="003C6DA7" w14:paraId="2065F0B8"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FE49CF4" w14:textId="77777777" w:rsidR="00E34817" w:rsidRPr="003C6DA7" w:rsidRDefault="00E34817" w:rsidP="00E34817">
                  <w:pPr>
                    <w:spacing w:after="0"/>
                    <w:rPr>
                      <w:sz w:val="22"/>
                      <w:szCs w:val="22"/>
                      <w:lang w:val="bg-BG"/>
                    </w:rPr>
                  </w:pPr>
                  <w:r w:rsidRPr="003C6DA7">
                    <w:rPr>
                      <w:sz w:val="22"/>
                      <w:szCs w:val="22"/>
                      <w:lang w:val="bg-BG"/>
                    </w:rPr>
                    <w:t>2-Добро – Good</w:t>
                  </w:r>
                </w:p>
              </w:tc>
            </w:tr>
            <w:tr w:rsidR="00E34817" w:rsidRPr="003C6DA7" w14:paraId="36B9898E"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1D07F8A" w14:textId="77777777" w:rsidR="00E34817" w:rsidRPr="003C6DA7" w:rsidRDefault="00E34817" w:rsidP="00E34817">
                  <w:pPr>
                    <w:spacing w:after="0"/>
                    <w:rPr>
                      <w:sz w:val="22"/>
                      <w:szCs w:val="22"/>
                      <w:lang w:val="bg-BG"/>
                    </w:rPr>
                  </w:pPr>
                  <w:r w:rsidRPr="003C6DA7">
                    <w:rPr>
                      <w:sz w:val="22"/>
                      <w:szCs w:val="22"/>
                      <w:lang w:val="bg-BG"/>
                    </w:rPr>
                    <w:t>3-Умерено - Moderate</w:t>
                  </w:r>
                </w:p>
              </w:tc>
            </w:tr>
            <w:tr w:rsidR="00E34817" w:rsidRPr="003C6DA7" w14:paraId="2EF03B25"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6DEDDD0" w14:textId="77777777" w:rsidR="00E34817" w:rsidRPr="003C6DA7" w:rsidRDefault="00E34817" w:rsidP="00E34817">
                  <w:pPr>
                    <w:spacing w:after="0"/>
                    <w:rPr>
                      <w:sz w:val="22"/>
                      <w:szCs w:val="22"/>
                      <w:lang w:val="bg-BG"/>
                    </w:rPr>
                  </w:pPr>
                  <w:r w:rsidRPr="003C6DA7">
                    <w:rPr>
                      <w:sz w:val="22"/>
                      <w:szCs w:val="22"/>
                      <w:lang w:val="bg-BG"/>
                    </w:rPr>
                    <w:t>4-Лошо – Poor</w:t>
                  </w:r>
                </w:p>
              </w:tc>
            </w:tr>
            <w:tr w:rsidR="00E34817" w:rsidRPr="003C6DA7" w14:paraId="678CD8D8" w14:textId="77777777" w:rsidTr="00E3481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119D853" w14:textId="77777777" w:rsidR="00E34817" w:rsidRPr="003C6DA7" w:rsidRDefault="00E34817" w:rsidP="00E34817">
                  <w:pPr>
                    <w:spacing w:after="0"/>
                    <w:rPr>
                      <w:sz w:val="22"/>
                      <w:szCs w:val="22"/>
                      <w:lang w:val="bg-BG"/>
                    </w:rPr>
                  </w:pPr>
                  <w:r w:rsidRPr="003C6DA7">
                    <w:rPr>
                      <w:sz w:val="22"/>
                      <w:szCs w:val="22"/>
                      <w:lang w:val="bg-BG"/>
                    </w:rPr>
                    <w:t>5-Много лошо - Bad</w:t>
                  </w:r>
                </w:p>
              </w:tc>
            </w:tr>
          </w:tbl>
          <w:p w14:paraId="6718299B" w14:textId="2167B781" w:rsidR="00E34817" w:rsidRPr="00812FA1" w:rsidRDefault="00E34817" w:rsidP="00E34817">
            <w:pPr>
              <w:spacing w:after="0"/>
              <w:rPr>
                <w:sz w:val="22"/>
                <w:szCs w:val="22"/>
                <w:lang w:val="bg-BG"/>
              </w:rPr>
            </w:pPr>
            <w:r w:rsidRPr="003C6DA7">
              <w:rPr>
                <w:sz w:val="22"/>
                <w:szCs w:val="22"/>
                <w:lang w:val="bg-BG"/>
              </w:rPr>
              <w:t>Екологичното състояние на водите по р. Дунав по пока</w:t>
            </w:r>
            <w:r>
              <w:rPr>
                <w:sz w:val="22"/>
                <w:szCs w:val="22"/>
                <w:lang w:val="bg-BG"/>
              </w:rPr>
              <w:t>зател водни безгръбначни (пункт Ново Село</w:t>
            </w:r>
            <w:r w:rsidRPr="003C6DA7">
              <w:rPr>
                <w:sz w:val="22"/>
                <w:szCs w:val="22"/>
                <w:lang w:val="bg-BG"/>
              </w:rPr>
              <w:t xml:space="preserve">) е оценено на </w:t>
            </w:r>
            <w:r w:rsidRPr="00122D02">
              <w:rPr>
                <w:b/>
                <w:sz w:val="22"/>
                <w:szCs w:val="22"/>
                <w:lang w:val="bg-BG"/>
              </w:rPr>
              <w:t>добро</w:t>
            </w:r>
            <w:r w:rsidRPr="003C6DA7">
              <w:rPr>
                <w:b/>
                <w:sz w:val="22"/>
                <w:szCs w:val="22"/>
                <w:lang w:val="bg-BG"/>
              </w:rPr>
              <w:t xml:space="preserve"> (</w:t>
            </w:r>
            <w:r>
              <w:rPr>
                <w:b/>
                <w:sz w:val="22"/>
                <w:szCs w:val="22"/>
                <w:lang w:val="bg-BG"/>
              </w:rPr>
              <w:t>2</w:t>
            </w:r>
            <w:r w:rsidRPr="003C6DA7">
              <w:rPr>
                <w:b/>
                <w:sz w:val="22"/>
                <w:szCs w:val="22"/>
                <w:lang w:val="bg-BG"/>
              </w:rPr>
              <w:t xml:space="preserve">) </w:t>
            </w:r>
            <w:r w:rsidRPr="003C6DA7">
              <w:rPr>
                <w:sz w:val="22"/>
                <w:szCs w:val="22"/>
                <w:lang w:val="bg-BG"/>
              </w:rPr>
              <w:t>според доклада на J</w:t>
            </w:r>
            <w:r>
              <w:rPr>
                <w:sz w:val="22"/>
                <w:szCs w:val="22"/>
                <w:lang w:val="bg-BG"/>
              </w:rPr>
              <w:t>DS4 (2019-2020, Табл. 1, стр. 62</w:t>
            </w:r>
            <w:r w:rsidRPr="003C6DA7">
              <w:rPr>
                <w:sz w:val="22"/>
                <w:szCs w:val="22"/>
                <w:lang w:val="bg-BG"/>
              </w:rPr>
              <w:t>).</w:t>
            </w:r>
          </w:p>
        </w:tc>
        <w:tc>
          <w:tcPr>
            <w:tcW w:w="1204" w:type="pct"/>
          </w:tcPr>
          <w:p w14:paraId="25010391" w14:textId="0DC10369" w:rsidR="00E34817" w:rsidRPr="00812FA1" w:rsidRDefault="00E34817" w:rsidP="00E34817">
            <w:pPr>
              <w:spacing w:after="0"/>
              <w:rPr>
                <w:sz w:val="22"/>
                <w:szCs w:val="22"/>
                <w:lang w:val="bg-BG"/>
              </w:rPr>
            </w:pPr>
            <w:r>
              <w:rPr>
                <w:sz w:val="22"/>
                <w:szCs w:val="22"/>
                <w:lang w:val="bg-BG"/>
              </w:rPr>
              <w:t>Поддържане / п</w:t>
            </w:r>
            <w:r w:rsidRPr="003C6DA7">
              <w:rPr>
                <w:sz w:val="22"/>
                <w:szCs w:val="22"/>
                <w:lang w:val="bg-BG"/>
              </w:rPr>
              <w:t>одобряване на екологичното състояние на водните тела с подходящи местообитания на вида, на стойности 2-Добро или 1-Отлично състояние</w:t>
            </w:r>
          </w:p>
        </w:tc>
      </w:tr>
    </w:tbl>
    <w:p w14:paraId="1D1EB884" w14:textId="77777777" w:rsidR="00812FA1" w:rsidRPr="00812FA1" w:rsidRDefault="00812FA1" w:rsidP="00812FA1">
      <w:pPr>
        <w:spacing w:after="120"/>
        <w:rPr>
          <w:b/>
          <w:bCs/>
          <w:lang w:val="bg-BG"/>
        </w:rPr>
      </w:pPr>
    </w:p>
    <w:p w14:paraId="3E995587" w14:textId="67DFC029" w:rsidR="00812FA1" w:rsidRPr="00E34817" w:rsidRDefault="00812FA1" w:rsidP="00E34817">
      <w:pPr>
        <w:pStyle w:val="ListParagraph"/>
        <w:numPr>
          <w:ilvl w:val="0"/>
          <w:numId w:val="29"/>
        </w:numPr>
        <w:spacing w:after="120"/>
        <w:ind w:left="0"/>
        <w:rPr>
          <w:b/>
          <w:bCs/>
          <w:lang w:val="bg-BG"/>
        </w:rPr>
      </w:pPr>
      <w:r w:rsidRPr="00E34817">
        <w:rPr>
          <w:b/>
          <w:bCs/>
          <w:lang w:val="bg-BG"/>
        </w:rPr>
        <w:t xml:space="preserve">Необходимост от промени в </w:t>
      </w:r>
      <w:r w:rsidR="006C6AD3">
        <w:rPr>
          <w:b/>
          <w:bCs/>
          <w:lang w:val="bg-BG"/>
        </w:rPr>
        <w:t>СФД</w:t>
      </w:r>
      <w:r w:rsidRPr="00E34817">
        <w:rPr>
          <w:b/>
          <w:bCs/>
          <w:lang w:val="bg-BG"/>
        </w:rPr>
        <w:t xml:space="preserve"> за СЗЗ </w:t>
      </w:r>
      <w:r w:rsidR="004B1B8B" w:rsidRPr="00E34817">
        <w:rPr>
          <w:b/>
          <w:lang w:val="bg-BG"/>
        </w:rPr>
        <w:t>BG0002091</w:t>
      </w:r>
      <w:r w:rsidR="004B1B8B" w:rsidRPr="00E34817">
        <w:rPr>
          <w:b/>
          <w:bCs/>
          <w:lang w:val="bg-BG"/>
        </w:rPr>
        <w:t xml:space="preserve"> </w:t>
      </w:r>
      <w:r w:rsidRPr="00E34817">
        <w:rPr>
          <w:b/>
          <w:bCs/>
          <w:lang w:val="bg-BG"/>
        </w:rPr>
        <w:t>„Остров Лакът“</w:t>
      </w:r>
    </w:p>
    <w:p w14:paraId="1B72F104" w14:textId="77777777" w:rsidR="00812FA1" w:rsidRPr="00812FA1" w:rsidRDefault="00812FA1" w:rsidP="00812FA1">
      <w:pPr>
        <w:spacing w:after="120"/>
        <w:rPr>
          <w:lang w:val="bg-BG"/>
        </w:rPr>
      </w:pPr>
      <w:r w:rsidRPr="00812FA1">
        <w:rPr>
          <w:lang w:val="bg-BG"/>
        </w:rPr>
        <w:t>Не са необходими промени за този вид.</w:t>
      </w:r>
    </w:p>
    <w:p w14:paraId="6C5F4944" w14:textId="6AB60505" w:rsidR="00C751A7" w:rsidRDefault="00C751A7" w:rsidP="00473F4D">
      <w:pPr>
        <w:spacing w:after="120"/>
        <w:rPr>
          <w:lang w:val="bg-BG"/>
        </w:rPr>
      </w:pPr>
    </w:p>
    <w:p w14:paraId="6E6D4F2D" w14:textId="7D67B715" w:rsidR="00FD4C1D" w:rsidRPr="00FD4C1D" w:rsidRDefault="00FD4C1D" w:rsidP="00FD4C1D">
      <w:pPr>
        <w:pStyle w:val="Heading1"/>
        <w:jc w:val="center"/>
        <w:rPr>
          <w:lang w:val="bg-BG"/>
        </w:rPr>
      </w:pPr>
      <w:bookmarkStart w:id="50" w:name="_Toc87487782"/>
      <w:bookmarkStart w:id="51" w:name="_Toc96961350"/>
      <w:r>
        <w:rPr>
          <w:lang w:val="bg-BG"/>
        </w:rPr>
        <w:t>Специфични цели за A857</w:t>
      </w:r>
      <w:r w:rsidRPr="00FD4C1D">
        <w:rPr>
          <w:lang w:val="bg-BG"/>
        </w:rPr>
        <w:t xml:space="preserve"> </w:t>
      </w:r>
      <w:r>
        <w:rPr>
          <w:i/>
          <w:iCs/>
          <w:lang w:val="en-GB"/>
        </w:rPr>
        <w:t>Spatula</w:t>
      </w:r>
      <w:r w:rsidRPr="00FD4C1D">
        <w:rPr>
          <w:i/>
          <w:iCs/>
          <w:lang w:val="bg-BG"/>
        </w:rPr>
        <w:t xml:space="preserve"> clypeata</w:t>
      </w:r>
      <w:r w:rsidRPr="00FD4C1D">
        <w:rPr>
          <w:lang w:val="bg-BG"/>
        </w:rPr>
        <w:t xml:space="preserve"> (клопач)</w:t>
      </w:r>
      <w:bookmarkEnd w:id="50"/>
      <w:bookmarkEnd w:id="51"/>
    </w:p>
    <w:p w14:paraId="72837585" w14:textId="77777777" w:rsidR="00FD4C1D" w:rsidRPr="00FD4C1D" w:rsidRDefault="00FD4C1D" w:rsidP="00FD4C1D">
      <w:pPr>
        <w:spacing w:after="120"/>
        <w:rPr>
          <w:lang w:val="bg-BG"/>
        </w:rPr>
      </w:pPr>
    </w:p>
    <w:p w14:paraId="3840590B" w14:textId="77777777" w:rsidR="00FD4C1D" w:rsidRPr="00B260EC" w:rsidRDefault="00FD4C1D" w:rsidP="00B260EC">
      <w:pPr>
        <w:pStyle w:val="ListParagraph"/>
        <w:numPr>
          <w:ilvl w:val="0"/>
          <w:numId w:val="31"/>
        </w:numPr>
        <w:spacing w:after="120"/>
        <w:ind w:left="0"/>
        <w:rPr>
          <w:b/>
          <w:lang w:val="bg-BG"/>
        </w:rPr>
      </w:pPr>
      <w:r w:rsidRPr="00B260EC">
        <w:rPr>
          <w:b/>
          <w:lang w:val="bg-BG"/>
        </w:rPr>
        <w:lastRenderedPageBreak/>
        <w:t>Кратка характеристика на вида</w:t>
      </w:r>
    </w:p>
    <w:p w14:paraId="17A4B9DD" w14:textId="77777777" w:rsidR="00FD4C1D" w:rsidRPr="00FD4C1D" w:rsidRDefault="00FD4C1D" w:rsidP="00274772">
      <w:pPr>
        <w:spacing w:after="120"/>
        <w:jc w:val="both"/>
        <w:rPr>
          <w:lang w:val="bg-BG"/>
        </w:rPr>
      </w:pPr>
      <w:r w:rsidRPr="00FD4C1D">
        <w:rPr>
          <w:lang w:val="bg-BG"/>
        </w:rPr>
        <w:t>Дължината на тялото 42-52 cm, тегло 300 - 1000 g., а размах на крилата – 70-84 cm. Оперението е с изразен полов диморфизъм. При мъжките главата е тъмнозелена, гърдите –бели. Шията е доста къса. Страните на тялото и корема са ръждивокафяви, гърбът –черен. Предната част на крилата отгоре е светлосиня. Крилното огледало е зелено-бяло. Женската е със защитно светлосивокафяво оперение. Клюнът е лопатовидно разширен и при двата пола. Обикновено мигрира и зимува на ята. Видът е ловен обект.</w:t>
      </w:r>
    </w:p>
    <w:p w14:paraId="257B15F9" w14:textId="77777777" w:rsidR="00FD4C1D" w:rsidRPr="00FD4C1D" w:rsidRDefault="00FD4C1D" w:rsidP="00274772">
      <w:pPr>
        <w:spacing w:after="120"/>
        <w:jc w:val="both"/>
        <w:rPr>
          <w:i/>
          <w:lang w:val="bg-BG"/>
        </w:rPr>
      </w:pPr>
      <w:r w:rsidRPr="00FD4C1D">
        <w:rPr>
          <w:i/>
          <w:lang w:val="bg-BG"/>
        </w:rPr>
        <w:t>Характер на пребиваване в страната</w:t>
      </w:r>
    </w:p>
    <w:p w14:paraId="7E06BE41" w14:textId="77777777" w:rsidR="00FD4C1D" w:rsidRPr="00FD4C1D" w:rsidRDefault="00FD4C1D" w:rsidP="00274772">
      <w:pPr>
        <w:spacing w:after="120"/>
        <w:jc w:val="both"/>
        <w:rPr>
          <w:lang w:val="bg-BG"/>
        </w:rPr>
      </w:pPr>
      <w:r w:rsidRPr="00FD4C1D">
        <w:rPr>
          <w:lang w:val="bg-BG"/>
        </w:rPr>
        <w:t>У нас клопачът е малочислен и нередовно гнездящ вид, а също така зимуващ и мигриращ. Местните двойки не остават да зимуват в гнездовищата. Случаите на доказано гнездене както в миналото така и в по-ново време са единични. Вероятно част от наблюдаваните през лятото индивиди не се размножават. През прелета е сравнително чест и локално многочислен вид. Пролетната миграция е от втората половина на март до средата на май. Есенната миграция е от началото на август до ноември. Във вътрешността на страната пролетната миграция е много по-добре изразена от есенната. През зимата е малоброен, остава да зимува в по-големи ята само в Бургаските езера.</w:t>
      </w:r>
    </w:p>
    <w:p w14:paraId="63BDCAC8" w14:textId="77777777" w:rsidR="00FD4C1D" w:rsidRPr="00FD4C1D" w:rsidRDefault="00FD4C1D" w:rsidP="00274772">
      <w:pPr>
        <w:spacing w:after="120"/>
        <w:jc w:val="both"/>
        <w:rPr>
          <w:i/>
          <w:lang w:val="bg-BG"/>
        </w:rPr>
      </w:pPr>
      <w:r w:rsidRPr="00FD4C1D">
        <w:rPr>
          <w:i/>
          <w:lang w:val="bg-BG"/>
        </w:rPr>
        <w:t>Характерно местообитание</w:t>
      </w:r>
    </w:p>
    <w:p w14:paraId="03194E93" w14:textId="77777777" w:rsidR="00FD4C1D" w:rsidRPr="00FD4C1D" w:rsidRDefault="00FD4C1D" w:rsidP="00274772">
      <w:pPr>
        <w:spacing w:after="120"/>
        <w:jc w:val="both"/>
        <w:rPr>
          <w:lang w:val="bg-BG"/>
        </w:rPr>
      </w:pPr>
      <w:r w:rsidRPr="00FD4C1D">
        <w:rPr>
          <w:lang w:val="bg-BG"/>
        </w:rPr>
        <w:t>През гнездовия период обитава сладководни блата и езера, рибарници, малки обрасли с растителност язовири. Подходящи местообитания са 3140, 3150 и 3270 според Директивата за хабитатите (Кавръкова и др., 2009). По време на миграция и зимуване се среща в солени, бракични и сладководни стоящи водоеми от всякакъв характер, в плитководни участъци на р. Дунав, по-рядко и във вътрешните реки и в микроязовири. Предпочита по-плитките части на язовирите, около устията на реките в тях.</w:t>
      </w:r>
    </w:p>
    <w:p w14:paraId="7CE810CD" w14:textId="77777777" w:rsidR="00FD4C1D" w:rsidRPr="00FD4C1D" w:rsidRDefault="00FD4C1D" w:rsidP="00274772">
      <w:pPr>
        <w:spacing w:after="120"/>
        <w:jc w:val="both"/>
        <w:rPr>
          <w:i/>
          <w:lang w:val="bg-BG"/>
        </w:rPr>
      </w:pPr>
      <w:r w:rsidRPr="00FD4C1D">
        <w:rPr>
          <w:i/>
          <w:lang w:val="bg-BG"/>
        </w:rPr>
        <w:t>Хранене</w:t>
      </w:r>
    </w:p>
    <w:p w14:paraId="6DD9798A" w14:textId="60F9E9FE" w:rsidR="00FD4C1D" w:rsidRPr="00FD4C1D" w:rsidRDefault="00FD4C1D" w:rsidP="00274772">
      <w:pPr>
        <w:spacing w:after="120"/>
        <w:jc w:val="both"/>
        <w:rPr>
          <w:lang w:val="bg-BG"/>
        </w:rPr>
      </w:pPr>
      <w:r w:rsidRPr="00FD4C1D">
        <w:rPr>
          <w:lang w:val="bg-BG"/>
        </w:rPr>
        <w:t>Храни се и с растителна и с животинска храна.</w:t>
      </w:r>
      <w:r w:rsidRPr="00FD4C1D">
        <w:rPr>
          <w:lang w:val="en-GB"/>
        </w:rPr>
        <w:t xml:space="preserve"> </w:t>
      </w:r>
      <w:r w:rsidRPr="00FD4C1D">
        <w:rPr>
          <w:lang w:val="bg-BG"/>
        </w:rPr>
        <w:t>Предпочита планктонни ракообразни, малки мекотели, насекоми и техните ларви, семена и растителни части. Обича ларви на ручейници, водни дървеници, водни кончета, двукрили насекоми, бръмбари, семена на водни растения, особено камъш и острица, потамогетон и др. По-рядко яде прешленести червеи, паяци, яйца и попови лъжички на жаби, малки рибки и вегетативни части на водни растения (</w:t>
      </w:r>
      <w:r w:rsidR="00390E85">
        <w:rPr>
          <w:lang w:val="en-GB"/>
        </w:rPr>
        <w:t>BWPi, 2006</w:t>
      </w:r>
      <w:r w:rsidRPr="00FD4C1D">
        <w:rPr>
          <w:lang w:val="bg-BG"/>
        </w:rPr>
        <w:t>).</w:t>
      </w:r>
    </w:p>
    <w:p w14:paraId="4B1897A5" w14:textId="77777777" w:rsidR="00FD4C1D" w:rsidRPr="00B260EC" w:rsidRDefault="00FD4C1D" w:rsidP="00B260EC">
      <w:pPr>
        <w:pStyle w:val="ListParagraph"/>
        <w:numPr>
          <w:ilvl w:val="0"/>
          <w:numId w:val="31"/>
        </w:numPr>
        <w:spacing w:after="120"/>
        <w:ind w:left="0"/>
        <w:rPr>
          <w:b/>
          <w:lang w:val="bg-BG"/>
        </w:rPr>
      </w:pPr>
      <w:r w:rsidRPr="00B260EC">
        <w:rPr>
          <w:b/>
          <w:lang w:val="bg-BG"/>
        </w:rPr>
        <w:t>Разпространение, природозащитно състояние и тенденции в популацията на вида на национално ниво</w:t>
      </w:r>
    </w:p>
    <w:p w14:paraId="097E802B" w14:textId="12906E32" w:rsidR="00FD4C1D" w:rsidRPr="00FD4C1D" w:rsidRDefault="00FD4C1D" w:rsidP="00274772">
      <w:pPr>
        <w:spacing w:after="120"/>
        <w:jc w:val="both"/>
        <w:rPr>
          <w:lang w:val="bg-BG"/>
        </w:rPr>
      </w:pPr>
      <w:r w:rsidRPr="00FD4C1D">
        <w:rPr>
          <w:lang w:val="bg-BG"/>
        </w:rPr>
        <w:t xml:space="preserve">Много от гнездилищата на вида нямат постоянен характер и зависят силно от водните нива. Случаите на гнездене на вида след 1990 г. са предимно по р. Дунав – на о. Персин, ез. Сребърна, рибарници Хаджидимитрово и др., в Драгоманското блато, където сигурно гнездене е доказано през 2003 г., и потвърдено през 2005 г., в </w:t>
      </w:r>
      <w:r w:rsidR="00951FBC" w:rsidRPr="00FD4C1D">
        <w:rPr>
          <w:lang w:val="bg-BG"/>
        </w:rPr>
        <w:t>Атанасовско</w:t>
      </w:r>
      <w:r w:rsidRPr="00FD4C1D">
        <w:rPr>
          <w:lang w:val="bg-BG"/>
        </w:rPr>
        <w:t xml:space="preserve"> езеро, ез. Вая и м. Пода край Бургас (Нанкинов и др., 1997; Янков отг. ред., 2007; Nikolov, 2004; Shurulinkov et al., 2007; Shurulinkov et al. 2019а). Според Атласа на гнездещите птици в България у нас гнездят 12-25 двойки клопачи (Янков</w:t>
      </w:r>
      <w:r w:rsidR="00390E85">
        <w:rPr>
          <w:lang w:val="en-GB"/>
        </w:rPr>
        <w:t xml:space="preserve"> </w:t>
      </w:r>
      <w:r w:rsidR="00390E85">
        <w:rPr>
          <w:lang w:val="bg-BG"/>
        </w:rPr>
        <w:t>отг.</w:t>
      </w:r>
      <w:r w:rsidRPr="00FD4C1D">
        <w:rPr>
          <w:lang w:val="bg-BG"/>
        </w:rPr>
        <w:t xml:space="preserve"> ред.</w:t>
      </w:r>
      <w:r w:rsidR="00390E85">
        <w:rPr>
          <w:lang w:val="bg-BG"/>
        </w:rPr>
        <w:t>,</w:t>
      </w:r>
      <w:r w:rsidRPr="00FD4C1D">
        <w:rPr>
          <w:lang w:val="bg-BG"/>
        </w:rPr>
        <w:t xml:space="preserve"> 2007).</w:t>
      </w:r>
    </w:p>
    <w:p w14:paraId="5507A253" w14:textId="77777777" w:rsidR="00FD4C1D" w:rsidRPr="00FD4C1D" w:rsidRDefault="00FD4C1D" w:rsidP="00274772">
      <w:pPr>
        <w:spacing w:after="120"/>
        <w:jc w:val="both"/>
        <w:rPr>
          <w:lang w:val="bg-BG"/>
        </w:rPr>
      </w:pPr>
      <w:r w:rsidRPr="00FD4C1D">
        <w:rPr>
          <w:lang w:val="bg-BG"/>
        </w:rPr>
        <w:t xml:space="preserve">Включен в Приложени 2А и Б на Директивата за птиците. Според </w:t>
      </w:r>
      <w:r w:rsidRPr="00FD4C1D">
        <w:rPr>
          <w:lang w:val="en-GB"/>
        </w:rPr>
        <w:t xml:space="preserve">IUCN – LC. </w:t>
      </w:r>
      <w:r w:rsidRPr="00FD4C1D">
        <w:rPr>
          <w:lang w:val="bg-BG"/>
        </w:rPr>
        <w:t>Ловен обект.</w:t>
      </w:r>
    </w:p>
    <w:p w14:paraId="20EB268B" w14:textId="77777777" w:rsidR="00FD4C1D" w:rsidRPr="00FD4C1D" w:rsidRDefault="00FD4C1D" w:rsidP="00274772">
      <w:pPr>
        <w:spacing w:after="120"/>
        <w:jc w:val="both"/>
        <w:rPr>
          <w:lang w:val="bg-BG"/>
        </w:rPr>
      </w:pPr>
      <w:r w:rsidRPr="00FD4C1D">
        <w:rPr>
          <w:lang w:val="bg-BG"/>
        </w:rPr>
        <w:lastRenderedPageBreak/>
        <w:t>Според Докладването по чл. 12 от 2019 г., гнездовата популация на вида у нас е в рамките на 20-50 двойки., като краткосрочната тенденция (за периода 2001 – 2018 г.) е стабилна, а дългосрочната (1980 – 2018 г.) е флуктуираща.</w:t>
      </w:r>
    </w:p>
    <w:p w14:paraId="7832548C" w14:textId="6D174281" w:rsidR="00FD4C1D" w:rsidRPr="00FD4C1D" w:rsidRDefault="00FD4C1D" w:rsidP="00274772">
      <w:pPr>
        <w:spacing w:after="120"/>
        <w:jc w:val="both"/>
        <w:rPr>
          <w:lang w:val="bg-BG"/>
        </w:rPr>
      </w:pPr>
      <w:r w:rsidRPr="00FD4C1D">
        <w:rPr>
          <w:lang w:val="bg-BG"/>
        </w:rPr>
        <w:t>Клопачът зимува в цялата страна, но най-много в езерата по Южното Черноморско крайбрежие, където се събират стотици птици от този вид. Най-значителните зимни концентрации са в Атанасовското и Поморийското езеро, ез.</w:t>
      </w:r>
      <w:r w:rsidR="00951FBC">
        <w:rPr>
          <w:lang w:val="bg-BG"/>
        </w:rPr>
        <w:t xml:space="preserve"> </w:t>
      </w:r>
      <w:r w:rsidRPr="00FD4C1D">
        <w:rPr>
          <w:lang w:val="bg-BG"/>
        </w:rPr>
        <w:t xml:space="preserve">Вая, м. Пода. Далеч по-малки ята, рядко надхвърлящи 10 екз., зимуват и във вътрешността на страната – главно в Южна България – язовирите Пясъчник, Розов кладенец, Ц. Церковски, Овчарица, както и в езерата по Северното Черноморие. </w:t>
      </w:r>
    </w:p>
    <w:p w14:paraId="3DE26596" w14:textId="77777777" w:rsidR="00FD4C1D" w:rsidRPr="00FD4C1D" w:rsidRDefault="00FD4C1D" w:rsidP="00274772">
      <w:pPr>
        <w:spacing w:after="120"/>
        <w:jc w:val="both"/>
        <w:rPr>
          <w:lang w:val="bg-BG"/>
        </w:rPr>
      </w:pPr>
      <w:r w:rsidRPr="00FD4C1D">
        <w:rPr>
          <w:lang w:val="bg-BG"/>
        </w:rPr>
        <w:t>Числеността на зимуващите у нас клопачи според Докладването по чл.12 е 700-3000 екз. Тенденциите –както краткосрочна така и дългосрочна са намаляващи.</w:t>
      </w:r>
    </w:p>
    <w:p w14:paraId="31600688" w14:textId="77777777" w:rsidR="00FD4C1D" w:rsidRPr="00FD4C1D" w:rsidRDefault="00FD4C1D" w:rsidP="00274772">
      <w:pPr>
        <w:spacing w:after="120"/>
        <w:jc w:val="both"/>
        <w:rPr>
          <w:lang w:val="bg-BG"/>
        </w:rPr>
      </w:pPr>
      <w:r w:rsidRPr="00FD4C1D">
        <w:rPr>
          <w:lang w:val="bg-BG"/>
        </w:rPr>
        <w:t>По време на миграция клопачите достигат значително по-високи числености у нас, особено във вътрешността на страната, от колкото през зимата. Образуват се концентрации от стотици индивиди в плитководни пролетни разливи и в редица язовири и рибарници. Според Докладването по чл.12 понастоящем числеността на вида по време на миграция е в рамките на 2000 до 7000 индивида.</w:t>
      </w:r>
    </w:p>
    <w:p w14:paraId="4BE75D7B" w14:textId="5BF8AB2C" w:rsidR="00FD4C1D" w:rsidRPr="00FD4C1D" w:rsidRDefault="00FD4C1D" w:rsidP="00274772">
      <w:pPr>
        <w:spacing w:after="120"/>
        <w:jc w:val="both"/>
        <w:rPr>
          <w:lang w:val="bg-BG"/>
        </w:rPr>
      </w:pPr>
      <w:r w:rsidRPr="00FD4C1D">
        <w:rPr>
          <w:lang w:val="bg-BG"/>
        </w:rPr>
        <w:t>Според Докладването по чл.12 от 2019 г. заплахи за зимуващата популация на клопача са екстракцията на петрол и природен газ и развитието на туризма и рекреацията в крайбрежните зони около водоемите. Добивът на петрол и газ у нас няма никакво значение, тъй като такъв на практика няма. Заплахите за вида през зимата са прекомерният отстрел, включително с незаконни средства и в защитени територии и, безпокойството от ловци, рибари и рибовъди, използването на пестициди и други химикали в селското стопанство, осушаването на влажни зони и паленето на масивит</w:t>
      </w:r>
      <w:r w:rsidR="00B100B1">
        <w:rPr>
          <w:lang w:val="bg-BG"/>
        </w:rPr>
        <w:t xml:space="preserve">е с висша водна растителност. </w:t>
      </w:r>
      <w:r w:rsidRPr="00FD4C1D">
        <w:rPr>
          <w:lang w:val="bg-BG"/>
        </w:rPr>
        <w:t>Същите заплахи са валидни и за периодите на пролетна и есенна миграция на вида.</w:t>
      </w:r>
    </w:p>
    <w:p w14:paraId="05FA1BDE" w14:textId="77777777" w:rsidR="00FD4C1D" w:rsidRPr="00FD4C1D" w:rsidRDefault="00FD4C1D" w:rsidP="00274772">
      <w:pPr>
        <w:spacing w:after="120"/>
        <w:jc w:val="both"/>
        <w:rPr>
          <w:lang w:val="bg-BG"/>
        </w:rPr>
      </w:pPr>
      <w:r w:rsidRPr="00FD4C1D">
        <w:rPr>
          <w:lang w:val="bg-BG"/>
        </w:rPr>
        <w:t>За гнездовата популация на вида при Докладването по чл.12 е посочена само една заплаха – промяна на предназначението на земите – превръщането им в земи за застрояване. Всъщност заплахи за вида са също осушаването на влажни зони, главно рибарници и малки язовири през гнездовия период, подпалването на масивите от тръстика и папур, незаконния отстрел, сечта на крайречна дървесна растителност, замърсяването на водите с опасни химически вещества.</w:t>
      </w:r>
    </w:p>
    <w:p w14:paraId="670BC181" w14:textId="1C6CEC1C" w:rsidR="00FD4C1D" w:rsidRPr="00B260EC" w:rsidRDefault="00FD4C1D" w:rsidP="00B260EC">
      <w:pPr>
        <w:pStyle w:val="ListParagraph"/>
        <w:numPr>
          <w:ilvl w:val="0"/>
          <w:numId w:val="31"/>
        </w:numPr>
        <w:spacing w:after="120"/>
        <w:ind w:left="0"/>
        <w:rPr>
          <w:b/>
          <w:lang w:val="bg-BG"/>
        </w:rPr>
      </w:pPr>
      <w:r w:rsidRPr="00B260EC">
        <w:rPr>
          <w:b/>
          <w:lang w:val="bg-BG"/>
        </w:rPr>
        <w:t>Състояние на вида в СЗЗ</w:t>
      </w:r>
      <w:r w:rsidR="00B100B1">
        <w:rPr>
          <w:b/>
          <w:lang w:val="bg-BG"/>
        </w:rPr>
        <w:t xml:space="preserve"> </w:t>
      </w:r>
      <w:r w:rsidR="00B100B1" w:rsidRPr="00E34817">
        <w:rPr>
          <w:b/>
          <w:lang w:val="bg-BG"/>
        </w:rPr>
        <w:t>BG0002091</w:t>
      </w:r>
      <w:r w:rsidRPr="00B260EC">
        <w:rPr>
          <w:b/>
          <w:lang w:val="bg-BG"/>
        </w:rPr>
        <w:t xml:space="preserve"> „Остров Лакът”</w:t>
      </w:r>
    </w:p>
    <w:p w14:paraId="490B51FF" w14:textId="4447ABEA" w:rsidR="00FD4C1D" w:rsidRPr="00FD4C1D" w:rsidRDefault="00FD4C1D" w:rsidP="00274772">
      <w:pPr>
        <w:spacing w:after="120"/>
        <w:jc w:val="both"/>
        <w:rPr>
          <w:lang w:val="bg-BG"/>
        </w:rPr>
      </w:pPr>
      <w:r w:rsidRPr="00FD4C1D">
        <w:rPr>
          <w:lang w:val="bg-BG"/>
        </w:rPr>
        <w:t xml:space="preserve">Съгласно </w:t>
      </w:r>
      <w:r w:rsidR="006C6AD3">
        <w:rPr>
          <w:lang w:val="bg-BG"/>
        </w:rPr>
        <w:t>СФД</w:t>
      </w:r>
      <w:r w:rsidRPr="00FD4C1D">
        <w:rPr>
          <w:lang w:val="bg-BG"/>
        </w:rPr>
        <w:t>, видът е зимуващ с численост 6 екз.. Зоната поддържа 0,32 % от националната популация на вида -оценка „С”, опазването на вида е отлично (оценка „А”), изолацията е оценена с оценка „С”. Общата оценка на стойността на зоната за този вид е „С”.</w:t>
      </w:r>
    </w:p>
    <w:p w14:paraId="52557F33" w14:textId="77777777" w:rsidR="00FD4C1D" w:rsidRPr="00B260EC" w:rsidRDefault="00FD4C1D" w:rsidP="00B260EC">
      <w:pPr>
        <w:pStyle w:val="ListParagraph"/>
        <w:numPr>
          <w:ilvl w:val="0"/>
          <w:numId w:val="31"/>
        </w:numPr>
        <w:spacing w:after="120"/>
        <w:ind w:left="0"/>
        <w:rPr>
          <w:b/>
          <w:u w:val="single"/>
          <w:lang w:val="bg-BG"/>
        </w:rPr>
      </w:pPr>
      <w:r w:rsidRPr="00B260EC">
        <w:rPr>
          <w:b/>
          <w:lang w:val="bg-BG"/>
        </w:rPr>
        <w:t>Анализ на наличната информация</w:t>
      </w:r>
    </w:p>
    <w:p w14:paraId="34FDA005" w14:textId="0D41DFC3" w:rsidR="00FD4C1D" w:rsidRPr="00FD4C1D" w:rsidRDefault="00FD4C1D" w:rsidP="00274772">
      <w:pPr>
        <w:spacing w:after="120"/>
        <w:jc w:val="both"/>
        <w:rPr>
          <w:lang w:val="bg-BG"/>
        </w:rPr>
      </w:pPr>
      <w:r w:rsidRPr="00FD4C1D">
        <w:rPr>
          <w:lang w:val="bg-BG"/>
        </w:rPr>
        <w:t>При проучванията пр</w:t>
      </w:r>
      <w:r w:rsidR="00B100B1">
        <w:rPr>
          <w:lang w:val="bg-BG"/>
        </w:rPr>
        <w:t>ез 2021 г.</w:t>
      </w:r>
      <w:r w:rsidRPr="00FD4C1D">
        <w:rPr>
          <w:lang w:val="bg-BG"/>
        </w:rPr>
        <w:t xml:space="preserve"> вида не е установен в зоната.</w:t>
      </w:r>
    </w:p>
    <w:p w14:paraId="00F0A727" w14:textId="1D23EC0E" w:rsidR="00FD4C1D" w:rsidRPr="00FD4C1D" w:rsidRDefault="00FD4C1D" w:rsidP="00274772">
      <w:pPr>
        <w:spacing w:after="120"/>
        <w:jc w:val="both"/>
        <w:rPr>
          <w:lang w:val="bg-BG"/>
        </w:rPr>
      </w:pPr>
      <w:r w:rsidRPr="00FD4C1D">
        <w:rPr>
          <w:lang w:val="bg-BG"/>
        </w:rPr>
        <w:t xml:space="preserve">При </w:t>
      </w:r>
      <w:r w:rsidR="00B100B1">
        <w:rPr>
          <w:lang w:val="bg-BG"/>
        </w:rPr>
        <w:t>СЗП</w:t>
      </w:r>
      <w:r w:rsidRPr="00FD4C1D">
        <w:rPr>
          <w:lang w:val="bg-BG"/>
        </w:rPr>
        <w:t xml:space="preserve"> през последните години</w:t>
      </w:r>
      <w:r w:rsidR="00B100B1">
        <w:rPr>
          <w:lang w:val="bg-BG"/>
        </w:rPr>
        <w:t xml:space="preserve"> ,а и преди това</w:t>
      </w:r>
      <w:r w:rsidRPr="00FD4C1D">
        <w:rPr>
          <w:lang w:val="bg-BG"/>
        </w:rPr>
        <w:t>,</w:t>
      </w:r>
      <w:r w:rsidR="00B100B1">
        <w:rPr>
          <w:lang w:val="bg-BG"/>
        </w:rPr>
        <w:t xml:space="preserve"> </w:t>
      </w:r>
      <w:r w:rsidRPr="00FD4C1D">
        <w:rPr>
          <w:lang w:val="bg-BG"/>
        </w:rPr>
        <w:t>е установено че клопачът зимува по р.</w:t>
      </w:r>
      <w:r w:rsidR="00390E85">
        <w:rPr>
          <w:lang w:val="en-GB"/>
        </w:rPr>
        <w:t xml:space="preserve"> </w:t>
      </w:r>
      <w:r w:rsidRPr="00FD4C1D">
        <w:rPr>
          <w:lang w:val="bg-BG"/>
        </w:rPr>
        <w:t>Дунав нарядко и в малък брой. Група от 4 екз. е наблюдавана на 13.01.2019 г. в реката при с.</w:t>
      </w:r>
      <w:r w:rsidR="00390E85">
        <w:rPr>
          <w:lang w:val="en-GB"/>
        </w:rPr>
        <w:t xml:space="preserve"> </w:t>
      </w:r>
      <w:r w:rsidRPr="00FD4C1D">
        <w:rPr>
          <w:lang w:val="bg-BG"/>
        </w:rPr>
        <w:t>Дъбован,</w:t>
      </w:r>
      <w:r w:rsidR="00B100B1">
        <w:rPr>
          <w:lang w:val="bg-BG"/>
        </w:rPr>
        <w:t xml:space="preserve"> </w:t>
      </w:r>
      <w:r w:rsidRPr="00FD4C1D">
        <w:rPr>
          <w:lang w:val="bg-BG"/>
        </w:rPr>
        <w:t>Плевенско. По-голямо ято от 14 екз. е видяно на 11.01.2020 срещу устието на р.</w:t>
      </w:r>
      <w:r w:rsidR="00390E85">
        <w:rPr>
          <w:lang w:val="en-GB"/>
        </w:rPr>
        <w:t xml:space="preserve"> </w:t>
      </w:r>
      <w:r w:rsidRPr="00FD4C1D">
        <w:rPr>
          <w:lang w:val="bg-BG"/>
        </w:rPr>
        <w:t>Янтра.</w:t>
      </w:r>
      <w:r w:rsidRPr="00FD4C1D">
        <w:t xml:space="preserve"> </w:t>
      </w:r>
      <w:r w:rsidRPr="00FD4C1D">
        <w:rPr>
          <w:lang w:val="bg-BG"/>
        </w:rPr>
        <w:t>По данни от други участъци от р.</w:t>
      </w:r>
      <w:r w:rsidR="00B100B1">
        <w:rPr>
          <w:lang w:val="bg-BG"/>
        </w:rPr>
        <w:t xml:space="preserve"> </w:t>
      </w:r>
      <w:r w:rsidRPr="00FD4C1D">
        <w:rPr>
          <w:lang w:val="bg-BG"/>
        </w:rPr>
        <w:t xml:space="preserve">Дунав дори и по-големи ята от клопачи могат да бъдат </w:t>
      </w:r>
      <w:r w:rsidR="00B100B1" w:rsidRPr="00FD4C1D">
        <w:rPr>
          <w:lang w:val="bg-BG"/>
        </w:rPr>
        <w:t>видени</w:t>
      </w:r>
      <w:r w:rsidR="00B100B1">
        <w:rPr>
          <w:lang w:val="bg-BG"/>
        </w:rPr>
        <w:t xml:space="preserve"> </w:t>
      </w:r>
      <w:r w:rsidR="00B100B1">
        <w:rPr>
          <w:lang w:val="bg-BG"/>
        </w:rPr>
        <w:lastRenderedPageBreak/>
        <w:t>през пролетния прелет (март-май)</w:t>
      </w:r>
      <w:r w:rsidRPr="00FD4C1D">
        <w:rPr>
          <w:lang w:val="bg-BG"/>
        </w:rPr>
        <w:t>, но няма никакви конкретни данни за зоната,</w:t>
      </w:r>
      <w:r w:rsidR="00B100B1">
        <w:rPr>
          <w:lang w:val="bg-BG"/>
        </w:rPr>
        <w:t xml:space="preserve"> </w:t>
      </w:r>
      <w:r w:rsidRPr="00FD4C1D">
        <w:rPr>
          <w:lang w:val="bg-BG"/>
        </w:rPr>
        <w:t>които да потвърждават това.</w:t>
      </w:r>
    </w:p>
    <w:p w14:paraId="2B4933A6" w14:textId="511DD2C8" w:rsidR="00FD4C1D" w:rsidRPr="00FD4C1D" w:rsidRDefault="00B100B1" w:rsidP="00274772">
      <w:pPr>
        <w:spacing w:after="120"/>
        <w:jc w:val="both"/>
        <w:rPr>
          <w:lang w:val="bg-BG"/>
        </w:rPr>
      </w:pPr>
      <w:r w:rsidRPr="00FD4C1D">
        <w:rPr>
          <w:lang w:val="bg-BG"/>
        </w:rPr>
        <w:t>Площта</w:t>
      </w:r>
      <w:r w:rsidR="00FD4C1D" w:rsidRPr="00FD4C1D">
        <w:rPr>
          <w:lang w:val="bg-BG"/>
        </w:rPr>
        <w:t xml:space="preserve"> на хранителните местообитания по време на зимуване и  миграция включва акваторията на зоната и пясъчните коси/които се заливат при висо</w:t>
      </w:r>
      <w:r w:rsidR="00556E19">
        <w:rPr>
          <w:lang w:val="bg-BG"/>
        </w:rPr>
        <w:t>ки води/.Общата им площ е 78</w:t>
      </w:r>
      <w:r>
        <w:rPr>
          <w:lang w:val="bg-BG"/>
        </w:rPr>
        <w:t xml:space="preserve">1 </w:t>
      </w:r>
      <w:r>
        <w:rPr>
          <w:lang w:val="en-GB"/>
        </w:rPr>
        <w:t>ha</w:t>
      </w:r>
      <w:r w:rsidR="00FD4C1D" w:rsidRPr="00FD4C1D">
        <w:rPr>
          <w:lang w:val="bg-BG"/>
        </w:rPr>
        <w:t xml:space="preserve">. </w:t>
      </w:r>
    </w:p>
    <w:p w14:paraId="324F2ECA" w14:textId="511CB2A3" w:rsidR="00FD4C1D" w:rsidRPr="00FD4C1D" w:rsidRDefault="00FD4C1D" w:rsidP="00274772">
      <w:pPr>
        <w:spacing w:after="120"/>
        <w:jc w:val="both"/>
        <w:rPr>
          <w:lang w:val="bg-BG"/>
        </w:rPr>
      </w:pPr>
      <w:r w:rsidRPr="00FD4C1D">
        <w:rPr>
          <w:lang w:val="bg-BG"/>
        </w:rPr>
        <w:t xml:space="preserve">Заплахи за клопача представляват бракониерството и безпокойството от хора с лодки. </w:t>
      </w:r>
    </w:p>
    <w:p w14:paraId="2517E8DD" w14:textId="1FB4D735" w:rsidR="00FD4C1D" w:rsidRPr="00B260EC" w:rsidRDefault="007B43D6" w:rsidP="00B260EC">
      <w:pPr>
        <w:pStyle w:val="ListParagraph"/>
        <w:numPr>
          <w:ilvl w:val="0"/>
          <w:numId w:val="31"/>
        </w:numPr>
        <w:spacing w:after="120"/>
        <w:ind w:left="0"/>
        <w:rPr>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1309"/>
        <w:gridCol w:w="1273"/>
        <w:gridCol w:w="3059"/>
        <w:gridCol w:w="2147"/>
      </w:tblGrid>
      <w:tr w:rsidR="00FD4C1D" w:rsidRPr="00FD4C1D" w14:paraId="02B5466D" w14:textId="77777777" w:rsidTr="00FD4C1D">
        <w:trPr>
          <w:tblHeader/>
          <w:jc w:val="center"/>
        </w:trPr>
        <w:tc>
          <w:tcPr>
            <w:tcW w:w="1151" w:type="pct"/>
            <w:shd w:val="clear" w:color="auto" w:fill="B6DDE8"/>
            <w:vAlign w:val="center"/>
          </w:tcPr>
          <w:p w14:paraId="214D25DD" w14:textId="77777777" w:rsidR="00FD4C1D" w:rsidRPr="00FD4C1D" w:rsidRDefault="00FD4C1D" w:rsidP="00FD4C1D">
            <w:pPr>
              <w:spacing w:after="0"/>
              <w:rPr>
                <w:b/>
                <w:bCs/>
                <w:sz w:val="22"/>
                <w:szCs w:val="22"/>
                <w:lang w:val="bg-BG"/>
              </w:rPr>
            </w:pPr>
            <w:r w:rsidRPr="00FD4C1D">
              <w:rPr>
                <w:b/>
                <w:bCs/>
                <w:sz w:val="22"/>
                <w:szCs w:val="22"/>
                <w:lang w:val="bg-BG"/>
              </w:rPr>
              <w:t>Параметър</w:t>
            </w:r>
          </w:p>
        </w:tc>
        <w:tc>
          <w:tcPr>
            <w:tcW w:w="647" w:type="pct"/>
            <w:shd w:val="clear" w:color="auto" w:fill="B6DDE8"/>
            <w:vAlign w:val="center"/>
          </w:tcPr>
          <w:p w14:paraId="27B25AA1" w14:textId="77777777" w:rsidR="00FD4C1D" w:rsidRPr="00FD4C1D" w:rsidRDefault="00FD4C1D" w:rsidP="00FD4C1D">
            <w:pPr>
              <w:spacing w:after="0"/>
              <w:rPr>
                <w:b/>
                <w:bCs/>
                <w:sz w:val="22"/>
                <w:szCs w:val="22"/>
                <w:lang w:val="bg-BG"/>
              </w:rPr>
            </w:pPr>
            <w:r w:rsidRPr="00FD4C1D">
              <w:rPr>
                <w:b/>
                <w:bCs/>
                <w:sz w:val="22"/>
                <w:szCs w:val="22"/>
                <w:lang w:val="bg-BG"/>
              </w:rPr>
              <w:t>Мерна единица</w:t>
            </w:r>
          </w:p>
        </w:tc>
        <w:tc>
          <w:tcPr>
            <w:tcW w:w="629" w:type="pct"/>
            <w:shd w:val="clear" w:color="auto" w:fill="B6DDE8"/>
            <w:vAlign w:val="center"/>
          </w:tcPr>
          <w:p w14:paraId="004B8B53" w14:textId="77777777" w:rsidR="00FD4C1D" w:rsidRPr="00FD4C1D" w:rsidRDefault="00FD4C1D" w:rsidP="00FD4C1D">
            <w:pPr>
              <w:spacing w:after="0"/>
              <w:rPr>
                <w:b/>
                <w:bCs/>
                <w:sz w:val="22"/>
                <w:szCs w:val="22"/>
                <w:lang w:val="bg-BG"/>
              </w:rPr>
            </w:pPr>
            <w:r w:rsidRPr="00FD4C1D">
              <w:rPr>
                <w:b/>
                <w:bCs/>
                <w:sz w:val="22"/>
                <w:szCs w:val="22"/>
                <w:lang w:val="bg-BG"/>
              </w:rPr>
              <w:t>Целева стойност</w:t>
            </w:r>
          </w:p>
        </w:tc>
        <w:tc>
          <w:tcPr>
            <w:tcW w:w="1512" w:type="pct"/>
            <w:shd w:val="clear" w:color="auto" w:fill="B6DDE8"/>
            <w:vAlign w:val="center"/>
          </w:tcPr>
          <w:p w14:paraId="6D2CAD27" w14:textId="77777777" w:rsidR="00FD4C1D" w:rsidRPr="00FD4C1D" w:rsidRDefault="00FD4C1D" w:rsidP="00FD4C1D">
            <w:pPr>
              <w:spacing w:after="0"/>
              <w:rPr>
                <w:b/>
                <w:bCs/>
                <w:sz w:val="22"/>
                <w:szCs w:val="22"/>
                <w:lang w:val="bg-BG"/>
              </w:rPr>
            </w:pPr>
            <w:r w:rsidRPr="00FD4C1D">
              <w:rPr>
                <w:b/>
                <w:bCs/>
                <w:sz w:val="22"/>
                <w:szCs w:val="22"/>
                <w:lang w:val="bg-BG"/>
              </w:rPr>
              <w:t>Допълнителна информация</w:t>
            </w:r>
          </w:p>
        </w:tc>
        <w:tc>
          <w:tcPr>
            <w:tcW w:w="1061" w:type="pct"/>
            <w:shd w:val="clear" w:color="auto" w:fill="B6DDE8"/>
            <w:vAlign w:val="center"/>
          </w:tcPr>
          <w:p w14:paraId="65FBA9FD" w14:textId="77777777" w:rsidR="00FD4C1D" w:rsidRPr="00FD4C1D" w:rsidRDefault="00FD4C1D" w:rsidP="00FD4C1D">
            <w:pPr>
              <w:spacing w:after="0"/>
              <w:rPr>
                <w:b/>
                <w:bCs/>
                <w:sz w:val="22"/>
                <w:szCs w:val="22"/>
                <w:lang w:val="bg-BG"/>
              </w:rPr>
            </w:pPr>
            <w:r w:rsidRPr="00FD4C1D">
              <w:rPr>
                <w:b/>
                <w:bCs/>
                <w:sz w:val="22"/>
                <w:szCs w:val="22"/>
                <w:lang w:val="bg-BG"/>
              </w:rPr>
              <w:t>Специфични за зоната цели</w:t>
            </w:r>
          </w:p>
        </w:tc>
      </w:tr>
      <w:tr w:rsidR="00FD4C1D" w:rsidRPr="00FD4C1D" w14:paraId="1343D874" w14:textId="77777777" w:rsidTr="00FD4C1D">
        <w:trPr>
          <w:jc w:val="center"/>
        </w:trPr>
        <w:tc>
          <w:tcPr>
            <w:tcW w:w="1151" w:type="pct"/>
            <w:shd w:val="clear" w:color="auto" w:fill="auto"/>
          </w:tcPr>
          <w:p w14:paraId="7F5B6C35" w14:textId="77777777" w:rsidR="00FD4C1D" w:rsidRPr="00FD4C1D" w:rsidRDefault="00FD4C1D" w:rsidP="00FD4C1D">
            <w:pPr>
              <w:spacing w:after="0"/>
              <w:rPr>
                <w:b/>
                <w:sz w:val="22"/>
                <w:szCs w:val="22"/>
                <w:lang w:val="bg-BG"/>
              </w:rPr>
            </w:pPr>
            <w:r w:rsidRPr="00FD4C1D">
              <w:rPr>
                <w:b/>
                <w:sz w:val="22"/>
                <w:szCs w:val="22"/>
                <w:lang w:val="bg-BG"/>
              </w:rPr>
              <w:t xml:space="preserve">Популация: </w:t>
            </w:r>
            <w:r w:rsidRPr="00FD4C1D">
              <w:rPr>
                <w:bCs/>
                <w:sz w:val="22"/>
                <w:szCs w:val="22"/>
                <w:lang w:val="bg-BG"/>
              </w:rPr>
              <w:t>Размер на зимуващата популация</w:t>
            </w:r>
          </w:p>
        </w:tc>
        <w:tc>
          <w:tcPr>
            <w:tcW w:w="647" w:type="pct"/>
            <w:shd w:val="clear" w:color="auto" w:fill="auto"/>
          </w:tcPr>
          <w:p w14:paraId="71531853" w14:textId="77777777" w:rsidR="00FD4C1D" w:rsidRPr="00FD4C1D" w:rsidRDefault="00FD4C1D" w:rsidP="00FD4C1D">
            <w:pPr>
              <w:spacing w:after="0"/>
              <w:rPr>
                <w:sz w:val="22"/>
                <w:szCs w:val="22"/>
                <w:lang w:val="bg-BG"/>
              </w:rPr>
            </w:pPr>
            <w:r w:rsidRPr="00FD4C1D">
              <w:rPr>
                <w:sz w:val="22"/>
                <w:szCs w:val="22"/>
                <w:lang w:val="bg-BG"/>
              </w:rPr>
              <w:t>Брой индивиди</w:t>
            </w:r>
          </w:p>
        </w:tc>
        <w:tc>
          <w:tcPr>
            <w:tcW w:w="629" w:type="pct"/>
            <w:shd w:val="clear" w:color="auto" w:fill="auto"/>
          </w:tcPr>
          <w:p w14:paraId="1BD92EA7" w14:textId="77777777" w:rsidR="00FD4C1D" w:rsidRPr="00FD4C1D" w:rsidRDefault="00FD4C1D" w:rsidP="00FD4C1D">
            <w:pPr>
              <w:spacing w:after="0"/>
              <w:rPr>
                <w:sz w:val="22"/>
                <w:szCs w:val="22"/>
                <w:lang w:val="bg-BG"/>
              </w:rPr>
            </w:pPr>
            <w:r w:rsidRPr="00FD4C1D">
              <w:rPr>
                <w:sz w:val="22"/>
                <w:szCs w:val="22"/>
                <w:lang w:val="bg-BG"/>
              </w:rPr>
              <w:t>Най-малко 6 екз.</w:t>
            </w:r>
          </w:p>
        </w:tc>
        <w:tc>
          <w:tcPr>
            <w:tcW w:w="1512" w:type="pct"/>
            <w:shd w:val="clear" w:color="auto" w:fill="auto"/>
          </w:tcPr>
          <w:p w14:paraId="75DF71F0" w14:textId="7BE82716" w:rsidR="00FD4C1D" w:rsidRPr="00FD4C1D" w:rsidRDefault="00FD4C1D" w:rsidP="00FD4C1D">
            <w:pPr>
              <w:spacing w:after="0"/>
              <w:rPr>
                <w:sz w:val="22"/>
                <w:szCs w:val="22"/>
                <w:lang w:val="bg-BG"/>
              </w:rPr>
            </w:pPr>
            <w:r w:rsidRPr="00FD4C1D">
              <w:rPr>
                <w:sz w:val="22"/>
                <w:szCs w:val="22"/>
                <w:lang w:val="bg-BG"/>
              </w:rPr>
              <w:t>Целевата стойност може да бъде изпълнена</w:t>
            </w:r>
            <w:r w:rsidRPr="00FD4C1D">
              <w:rPr>
                <w:sz w:val="22"/>
                <w:szCs w:val="22"/>
                <w:lang w:val="en-GB"/>
              </w:rPr>
              <w:t xml:space="preserve"> с</w:t>
            </w:r>
            <w:r w:rsidRPr="00FD4C1D">
              <w:rPr>
                <w:sz w:val="22"/>
                <w:szCs w:val="22"/>
                <w:lang w:val="bg-BG"/>
              </w:rPr>
              <w:t>амо при по-топло време през зимата, средна януарска температура над 2</w:t>
            </w:r>
            <w:r w:rsidR="00B47ADD">
              <w:rPr>
                <w:sz w:val="22"/>
                <w:szCs w:val="22"/>
                <w:lang w:val="bg-BG"/>
              </w:rPr>
              <w:t>°</w:t>
            </w:r>
            <w:r w:rsidRPr="00FD4C1D">
              <w:rPr>
                <w:sz w:val="22"/>
                <w:szCs w:val="22"/>
                <w:lang w:val="bg-BG"/>
              </w:rPr>
              <w:t xml:space="preserve"> С.</w:t>
            </w:r>
          </w:p>
        </w:tc>
        <w:tc>
          <w:tcPr>
            <w:tcW w:w="1061" w:type="pct"/>
          </w:tcPr>
          <w:p w14:paraId="18230A03" w14:textId="77777777" w:rsidR="00FD4C1D" w:rsidRPr="00FD4C1D" w:rsidRDefault="00FD4C1D" w:rsidP="00FD4C1D">
            <w:pPr>
              <w:spacing w:after="0"/>
              <w:rPr>
                <w:sz w:val="22"/>
                <w:szCs w:val="22"/>
                <w:lang w:val="bg-BG"/>
              </w:rPr>
            </w:pPr>
            <w:r w:rsidRPr="00FD4C1D">
              <w:rPr>
                <w:sz w:val="22"/>
                <w:szCs w:val="22"/>
                <w:lang w:val="bg-BG"/>
              </w:rPr>
              <w:t>Поддържане на популацията на вида в зоната в размер от най-малко 6 зимуващи индивиди.</w:t>
            </w:r>
          </w:p>
        </w:tc>
      </w:tr>
      <w:tr w:rsidR="00FD4C1D" w:rsidRPr="00FD4C1D" w14:paraId="4CEBA627" w14:textId="77777777" w:rsidTr="00FD4C1D">
        <w:trPr>
          <w:jc w:val="center"/>
        </w:trPr>
        <w:tc>
          <w:tcPr>
            <w:tcW w:w="1151" w:type="pct"/>
            <w:shd w:val="clear" w:color="auto" w:fill="auto"/>
          </w:tcPr>
          <w:p w14:paraId="2CD398EF" w14:textId="77777777" w:rsidR="00FD4C1D" w:rsidRPr="00FD4C1D" w:rsidRDefault="00FD4C1D" w:rsidP="00FD4C1D">
            <w:pPr>
              <w:spacing w:after="0"/>
              <w:rPr>
                <w:b/>
                <w:sz w:val="22"/>
                <w:szCs w:val="22"/>
                <w:lang w:val="bg-BG"/>
              </w:rPr>
            </w:pPr>
            <w:r w:rsidRPr="00FD4C1D">
              <w:rPr>
                <w:b/>
                <w:sz w:val="22"/>
                <w:szCs w:val="22"/>
                <w:lang w:val="bg-BG"/>
              </w:rPr>
              <w:t xml:space="preserve">Местообитание на вида: </w:t>
            </w:r>
            <w:r w:rsidRPr="00FD4C1D">
              <w:rPr>
                <w:bCs/>
                <w:sz w:val="22"/>
                <w:szCs w:val="22"/>
                <w:lang w:val="bg-BG"/>
              </w:rPr>
              <w:t>Площ на подходящите хранителни местообитания на вида</w:t>
            </w:r>
            <w:r w:rsidRPr="00FD4C1D">
              <w:rPr>
                <w:b/>
                <w:sz w:val="22"/>
                <w:szCs w:val="22"/>
                <w:lang w:val="bg-BG"/>
              </w:rPr>
              <w:t xml:space="preserve"> </w:t>
            </w:r>
          </w:p>
        </w:tc>
        <w:tc>
          <w:tcPr>
            <w:tcW w:w="647" w:type="pct"/>
            <w:shd w:val="clear" w:color="auto" w:fill="auto"/>
          </w:tcPr>
          <w:p w14:paraId="4C9EC48B" w14:textId="74AB9D94" w:rsidR="00FD4C1D" w:rsidRPr="00FD4C1D" w:rsidRDefault="00B100B1" w:rsidP="00FD4C1D">
            <w:pPr>
              <w:spacing w:after="0"/>
              <w:rPr>
                <w:sz w:val="22"/>
                <w:szCs w:val="22"/>
                <w:lang w:val="bg-BG"/>
              </w:rPr>
            </w:pPr>
            <w:r>
              <w:rPr>
                <w:sz w:val="22"/>
                <w:szCs w:val="22"/>
                <w:lang w:val="bg-BG"/>
              </w:rPr>
              <w:t>h</w:t>
            </w:r>
            <w:r w:rsidR="00FD4C1D" w:rsidRPr="00FD4C1D">
              <w:rPr>
                <w:sz w:val="22"/>
                <w:szCs w:val="22"/>
                <w:lang w:val="bg-BG"/>
              </w:rPr>
              <w:t>a</w:t>
            </w:r>
          </w:p>
        </w:tc>
        <w:tc>
          <w:tcPr>
            <w:tcW w:w="629" w:type="pct"/>
            <w:shd w:val="clear" w:color="auto" w:fill="auto"/>
          </w:tcPr>
          <w:p w14:paraId="01E6D96C" w14:textId="16A34EFA" w:rsidR="00FD4C1D" w:rsidRPr="00FD4C1D" w:rsidRDefault="00FD4C1D" w:rsidP="00FD4C1D">
            <w:pPr>
              <w:spacing w:after="0"/>
              <w:rPr>
                <w:sz w:val="22"/>
                <w:szCs w:val="22"/>
                <w:lang w:val="bg-BG"/>
              </w:rPr>
            </w:pPr>
            <w:r w:rsidRPr="00FD4C1D">
              <w:rPr>
                <w:sz w:val="22"/>
                <w:szCs w:val="22"/>
                <w:lang w:val="bg-BG"/>
              </w:rPr>
              <w:t xml:space="preserve">Най-малко </w:t>
            </w:r>
            <w:r w:rsidR="00B100B1">
              <w:rPr>
                <w:sz w:val="22"/>
                <w:szCs w:val="22"/>
                <w:lang w:val="bg-BG"/>
              </w:rPr>
              <w:t>78</w:t>
            </w:r>
            <w:r w:rsidRPr="00FD4C1D">
              <w:rPr>
                <w:sz w:val="22"/>
                <w:szCs w:val="22"/>
                <w:lang w:val="bg-BG"/>
              </w:rPr>
              <w:t xml:space="preserve">1 </w:t>
            </w:r>
            <w:r w:rsidRPr="00FD4C1D">
              <w:rPr>
                <w:sz w:val="22"/>
                <w:szCs w:val="22"/>
                <w:lang w:val="en-GB"/>
              </w:rPr>
              <w:t>ha</w:t>
            </w:r>
          </w:p>
        </w:tc>
        <w:tc>
          <w:tcPr>
            <w:tcW w:w="1512" w:type="pct"/>
            <w:shd w:val="clear" w:color="auto" w:fill="auto"/>
          </w:tcPr>
          <w:p w14:paraId="102FBE4F" w14:textId="32E11AFD" w:rsidR="00FD4C1D" w:rsidRPr="00481D4E" w:rsidRDefault="00FD4C1D" w:rsidP="00FD4C1D">
            <w:pPr>
              <w:spacing w:after="0"/>
              <w:rPr>
                <w:sz w:val="22"/>
                <w:szCs w:val="22"/>
                <w:lang w:val="bg-BG"/>
              </w:rPr>
            </w:pPr>
            <w:r w:rsidRPr="00FD4C1D">
              <w:rPr>
                <w:sz w:val="22"/>
                <w:szCs w:val="22"/>
                <w:lang w:val="bg-BG"/>
              </w:rPr>
              <w:t xml:space="preserve">Включва акваторията на зоната и пясъчните коси. </w:t>
            </w:r>
            <w:r w:rsidR="00481D4E">
              <w:rPr>
                <w:sz w:val="22"/>
                <w:szCs w:val="22"/>
                <w:lang w:val="bg-BG"/>
              </w:rPr>
              <w:t xml:space="preserve">Местообитание </w:t>
            </w:r>
            <w:r w:rsidR="00481D4E">
              <w:rPr>
                <w:sz w:val="22"/>
                <w:szCs w:val="22"/>
                <w:lang w:val="en-GB"/>
              </w:rPr>
              <w:t xml:space="preserve">N06 </w:t>
            </w:r>
            <w:r w:rsidR="00481D4E">
              <w:rPr>
                <w:sz w:val="22"/>
                <w:szCs w:val="22"/>
              </w:rPr>
              <w:t xml:space="preserve">– </w:t>
            </w:r>
            <w:r w:rsidR="00481D4E">
              <w:rPr>
                <w:sz w:val="22"/>
                <w:szCs w:val="22"/>
                <w:lang w:val="bg-BG"/>
              </w:rPr>
              <w:t xml:space="preserve">открити водни площи (62 %) от </w:t>
            </w:r>
            <w:r w:rsidR="006C6AD3">
              <w:rPr>
                <w:sz w:val="22"/>
                <w:szCs w:val="22"/>
                <w:lang w:val="bg-BG"/>
              </w:rPr>
              <w:t>СФД</w:t>
            </w:r>
            <w:r w:rsidR="00481D4E">
              <w:rPr>
                <w:sz w:val="22"/>
                <w:szCs w:val="22"/>
                <w:lang w:val="bg-BG"/>
              </w:rPr>
              <w:t>.</w:t>
            </w:r>
          </w:p>
        </w:tc>
        <w:tc>
          <w:tcPr>
            <w:tcW w:w="1061" w:type="pct"/>
          </w:tcPr>
          <w:p w14:paraId="12A4876A" w14:textId="76F8BFAC" w:rsidR="00FD4C1D" w:rsidRPr="00FD4C1D" w:rsidRDefault="00FD4C1D" w:rsidP="00B100B1">
            <w:pPr>
              <w:spacing w:after="0"/>
              <w:rPr>
                <w:sz w:val="22"/>
                <w:szCs w:val="22"/>
                <w:lang w:val="bg-BG"/>
              </w:rPr>
            </w:pPr>
            <w:r w:rsidRPr="00FD4C1D">
              <w:rPr>
                <w:sz w:val="22"/>
                <w:szCs w:val="22"/>
                <w:lang w:val="bg-BG"/>
              </w:rPr>
              <w:t>Поддържане на площта на подходящите хранителни местообита</w:t>
            </w:r>
            <w:r w:rsidR="00B100B1">
              <w:rPr>
                <w:sz w:val="22"/>
                <w:szCs w:val="22"/>
                <w:lang w:val="bg-BG"/>
              </w:rPr>
              <w:t>ния на вида в размер най-малко 781</w:t>
            </w:r>
            <w:r w:rsidRPr="00FD4C1D">
              <w:rPr>
                <w:sz w:val="22"/>
                <w:szCs w:val="22"/>
                <w:lang w:val="bg-BG"/>
              </w:rPr>
              <w:t xml:space="preserve"> </w:t>
            </w:r>
            <w:r w:rsidR="00B100B1">
              <w:rPr>
                <w:sz w:val="22"/>
                <w:szCs w:val="22"/>
              </w:rPr>
              <w:t>ha</w:t>
            </w:r>
            <w:r w:rsidRPr="00FD4C1D">
              <w:rPr>
                <w:sz w:val="22"/>
                <w:szCs w:val="22"/>
                <w:lang w:val="bg-BG"/>
              </w:rPr>
              <w:t xml:space="preserve"> </w:t>
            </w:r>
          </w:p>
        </w:tc>
      </w:tr>
      <w:tr w:rsidR="00B100B1" w:rsidRPr="00FD4C1D" w14:paraId="48D87052" w14:textId="77777777" w:rsidTr="00FD4C1D">
        <w:trPr>
          <w:jc w:val="center"/>
        </w:trPr>
        <w:tc>
          <w:tcPr>
            <w:tcW w:w="1151" w:type="pct"/>
            <w:shd w:val="clear" w:color="auto" w:fill="auto"/>
          </w:tcPr>
          <w:p w14:paraId="07520C4D" w14:textId="52AB8654" w:rsidR="00B100B1" w:rsidRPr="00FD4C1D" w:rsidRDefault="00B100B1" w:rsidP="00B100B1">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647" w:type="pct"/>
            <w:shd w:val="clear" w:color="auto" w:fill="auto"/>
          </w:tcPr>
          <w:p w14:paraId="71AE8930" w14:textId="4107DE69" w:rsidR="00B100B1" w:rsidRPr="00FD4C1D" w:rsidRDefault="00B100B1" w:rsidP="00B100B1">
            <w:pPr>
              <w:spacing w:after="0"/>
              <w:rPr>
                <w:sz w:val="22"/>
                <w:szCs w:val="22"/>
                <w:lang w:val="bg-BG"/>
              </w:rPr>
            </w:pPr>
            <w:r w:rsidRPr="003C6DA7">
              <w:rPr>
                <w:sz w:val="22"/>
                <w:szCs w:val="22"/>
                <w:lang w:val="bg-BG"/>
              </w:rPr>
              <w:t>5 степенна скала</w:t>
            </w:r>
          </w:p>
        </w:tc>
        <w:tc>
          <w:tcPr>
            <w:tcW w:w="629" w:type="pct"/>
            <w:shd w:val="clear" w:color="auto" w:fill="auto"/>
          </w:tcPr>
          <w:p w14:paraId="4FD1DE83" w14:textId="2FAF87C9" w:rsidR="00B100B1" w:rsidRPr="00FD4C1D" w:rsidRDefault="00B100B1" w:rsidP="00B100B1">
            <w:pPr>
              <w:spacing w:after="0"/>
              <w:rPr>
                <w:sz w:val="22"/>
                <w:szCs w:val="22"/>
                <w:lang w:val="bg-BG"/>
              </w:rPr>
            </w:pPr>
            <w:r w:rsidRPr="003C6DA7">
              <w:rPr>
                <w:sz w:val="22"/>
                <w:szCs w:val="22"/>
                <w:lang w:val="bg-BG"/>
              </w:rPr>
              <w:t>2-Добро или 1-Отлично</w:t>
            </w:r>
          </w:p>
        </w:tc>
        <w:tc>
          <w:tcPr>
            <w:tcW w:w="1512"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B100B1" w:rsidRPr="003C6DA7" w14:paraId="610C5108" w14:textId="77777777" w:rsidTr="00707045">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18611FC4" w14:textId="77777777" w:rsidR="00B100B1" w:rsidRPr="003C6DA7" w:rsidRDefault="00B100B1" w:rsidP="00B100B1">
                  <w:pPr>
                    <w:spacing w:after="0"/>
                    <w:rPr>
                      <w:b/>
                      <w:bCs/>
                      <w:sz w:val="22"/>
                      <w:szCs w:val="22"/>
                      <w:lang w:val="bg-BG"/>
                    </w:rPr>
                  </w:pPr>
                  <w:r w:rsidRPr="003C6DA7">
                    <w:rPr>
                      <w:b/>
                      <w:bCs/>
                      <w:sz w:val="22"/>
                      <w:szCs w:val="22"/>
                      <w:lang w:val="bg-BG"/>
                    </w:rPr>
                    <w:t>Екологично състояние</w:t>
                  </w:r>
                </w:p>
              </w:tc>
            </w:tr>
            <w:tr w:rsidR="00B100B1" w:rsidRPr="003C6DA7" w14:paraId="4189A345"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08D8DE7" w14:textId="77777777" w:rsidR="00B100B1" w:rsidRPr="003C6DA7" w:rsidRDefault="00B100B1" w:rsidP="00B100B1">
                  <w:pPr>
                    <w:spacing w:after="0"/>
                    <w:rPr>
                      <w:sz w:val="22"/>
                      <w:szCs w:val="22"/>
                      <w:lang w:val="bg-BG"/>
                    </w:rPr>
                  </w:pPr>
                  <w:r w:rsidRPr="003C6DA7">
                    <w:rPr>
                      <w:sz w:val="22"/>
                      <w:szCs w:val="22"/>
                      <w:lang w:val="bg-BG"/>
                    </w:rPr>
                    <w:t>1-Отлично – High</w:t>
                  </w:r>
                </w:p>
              </w:tc>
            </w:tr>
            <w:tr w:rsidR="00B100B1" w:rsidRPr="003C6DA7" w14:paraId="13AB1AE1"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8496B6D" w14:textId="77777777" w:rsidR="00B100B1" w:rsidRPr="003C6DA7" w:rsidRDefault="00B100B1" w:rsidP="00B100B1">
                  <w:pPr>
                    <w:spacing w:after="0"/>
                    <w:rPr>
                      <w:sz w:val="22"/>
                      <w:szCs w:val="22"/>
                      <w:lang w:val="bg-BG"/>
                    </w:rPr>
                  </w:pPr>
                  <w:r w:rsidRPr="003C6DA7">
                    <w:rPr>
                      <w:sz w:val="22"/>
                      <w:szCs w:val="22"/>
                      <w:lang w:val="bg-BG"/>
                    </w:rPr>
                    <w:t>2-Добро – Good</w:t>
                  </w:r>
                </w:p>
              </w:tc>
            </w:tr>
            <w:tr w:rsidR="00B100B1" w:rsidRPr="003C6DA7" w14:paraId="08043CAA"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632DAE5" w14:textId="77777777" w:rsidR="00B100B1" w:rsidRPr="003C6DA7" w:rsidRDefault="00B100B1" w:rsidP="00B100B1">
                  <w:pPr>
                    <w:spacing w:after="0"/>
                    <w:rPr>
                      <w:sz w:val="22"/>
                      <w:szCs w:val="22"/>
                      <w:lang w:val="bg-BG"/>
                    </w:rPr>
                  </w:pPr>
                  <w:r w:rsidRPr="003C6DA7">
                    <w:rPr>
                      <w:sz w:val="22"/>
                      <w:szCs w:val="22"/>
                      <w:lang w:val="bg-BG"/>
                    </w:rPr>
                    <w:t>3-Умерено - Moderate</w:t>
                  </w:r>
                </w:p>
              </w:tc>
            </w:tr>
            <w:tr w:rsidR="00B100B1" w:rsidRPr="003C6DA7" w14:paraId="5415CF63"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5980573" w14:textId="77777777" w:rsidR="00B100B1" w:rsidRPr="003C6DA7" w:rsidRDefault="00B100B1" w:rsidP="00B100B1">
                  <w:pPr>
                    <w:spacing w:after="0"/>
                    <w:rPr>
                      <w:sz w:val="22"/>
                      <w:szCs w:val="22"/>
                      <w:lang w:val="bg-BG"/>
                    </w:rPr>
                  </w:pPr>
                  <w:r w:rsidRPr="003C6DA7">
                    <w:rPr>
                      <w:sz w:val="22"/>
                      <w:szCs w:val="22"/>
                      <w:lang w:val="bg-BG"/>
                    </w:rPr>
                    <w:t>4-Лошо – Poor</w:t>
                  </w:r>
                </w:p>
              </w:tc>
            </w:tr>
            <w:tr w:rsidR="00B100B1" w:rsidRPr="003C6DA7" w14:paraId="22E70AD3"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3C1F529" w14:textId="77777777" w:rsidR="00B100B1" w:rsidRPr="003C6DA7" w:rsidRDefault="00B100B1" w:rsidP="00B100B1">
                  <w:pPr>
                    <w:spacing w:after="0"/>
                    <w:rPr>
                      <w:sz w:val="22"/>
                      <w:szCs w:val="22"/>
                      <w:lang w:val="bg-BG"/>
                    </w:rPr>
                  </w:pPr>
                  <w:r w:rsidRPr="003C6DA7">
                    <w:rPr>
                      <w:sz w:val="22"/>
                      <w:szCs w:val="22"/>
                      <w:lang w:val="bg-BG"/>
                    </w:rPr>
                    <w:t>5-Много лошо - Bad</w:t>
                  </w:r>
                </w:p>
              </w:tc>
            </w:tr>
          </w:tbl>
          <w:p w14:paraId="48896309" w14:textId="14970DD5" w:rsidR="00B100B1" w:rsidRPr="00FD4C1D" w:rsidRDefault="00B100B1" w:rsidP="00B100B1">
            <w:pPr>
              <w:spacing w:after="0"/>
              <w:rPr>
                <w:sz w:val="22"/>
                <w:szCs w:val="22"/>
                <w:lang w:val="en-GB"/>
              </w:rPr>
            </w:pPr>
            <w:r w:rsidRPr="003C6DA7">
              <w:rPr>
                <w:sz w:val="22"/>
                <w:szCs w:val="22"/>
                <w:lang w:val="bg-BG"/>
              </w:rPr>
              <w:t>Екологичното състояние на водите по р. Дунав по пока</w:t>
            </w:r>
            <w:r>
              <w:rPr>
                <w:sz w:val="22"/>
                <w:szCs w:val="22"/>
                <w:lang w:val="bg-BG"/>
              </w:rPr>
              <w:t>зател водни безгръбначни (пункт Ново Село</w:t>
            </w:r>
            <w:r w:rsidRPr="003C6DA7">
              <w:rPr>
                <w:sz w:val="22"/>
                <w:szCs w:val="22"/>
                <w:lang w:val="bg-BG"/>
              </w:rPr>
              <w:t xml:space="preserve">) е оценено на </w:t>
            </w:r>
            <w:r w:rsidRPr="00122D02">
              <w:rPr>
                <w:b/>
                <w:sz w:val="22"/>
                <w:szCs w:val="22"/>
                <w:lang w:val="bg-BG"/>
              </w:rPr>
              <w:t>добро</w:t>
            </w:r>
            <w:r w:rsidRPr="003C6DA7">
              <w:rPr>
                <w:b/>
                <w:sz w:val="22"/>
                <w:szCs w:val="22"/>
                <w:lang w:val="bg-BG"/>
              </w:rPr>
              <w:t xml:space="preserve"> (</w:t>
            </w:r>
            <w:r>
              <w:rPr>
                <w:b/>
                <w:sz w:val="22"/>
                <w:szCs w:val="22"/>
                <w:lang w:val="bg-BG"/>
              </w:rPr>
              <w:t>2</w:t>
            </w:r>
            <w:r w:rsidRPr="003C6DA7">
              <w:rPr>
                <w:b/>
                <w:sz w:val="22"/>
                <w:szCs w:val="22"/>
                <w:lang w:val="bg-BG"/>
              </w:rPr>
              <w:t xml:space="preserve">) </w:t>
            </w:r>
            <w:r w:rsidRPr="003C6DA7">
              <w:rPr>
                <w:sz w:val="22"/>
                <w:szCs w:val="22"/>
                <w:lang w:val="bg-BG"/>
              </w:rPr>
              <w:t>според доклада на J</w:t>
            </w:r>
            <w:r>
              <w:rPr>
                <w:sz w:val="22"/>
                <w:szCs w:val="22"/>
                <w:lang w:val="bg-BG"/>
              </w:rPr>
              <w:t>DS4 (2019-2020, Табл. 1, стр. 62</w:t>
            </w:r>
            <w:r w:rsidRPr="003C6DA7">
              <w:rPr>
                <w:sz w:val="22"/>
                <w:szCs w:val="22"/>
                <w:lang w:val="bg-BG"/>
              </w:rPr>
              <w:t>).</w:t>
            </w:r>
          </w:p>
        </w:tc>
        <w:tc>
          <w:tcPr>
            <w:tcW w:w="1061" w:type="pct"/>
          </w:tcPr>
          <w:p w14:paraId="59A9240A" w14:textId="7C8D7847" w:rsidR="00B100B1" w:rsidRPr="00FD4C1D" w:rsidRDefault="00B100B1" w:rsidP="00B100B1">
            <w:pPr>
              <w:spacing w:after="0"/>
              <w:rPr>
                <w:sz w:val="22"/>
                <w:szCs w:val="22"/>
                <w:lang w:val="bg-BG"/>
              </w:rPr>
            </w:pPr>
            <w:r>
              <w:rPr>
                <w:sz w:val="22"/>
                <w:szCs w:val="22"/>
                <w:lang w:val="bg-BG"/>
              </w:rPr>
              <w:t>Поддържане / п</w:t>
            </w:r>
            <w:r w:rsidRPr="003C6DA7">
              <w:rPr>
                <w:sz w:val="22"/>
                <w:szCs w:val="22"/>
                <w:lang w:val="bg-BG"/>
              </w:rPr>
              <w:t>одобряване на екологичното състояние на водните тела с подходящи местообитания на вида, на стойности 2-Добро или 1-Отлично състояние</w:t>
            </w:r>
          </w:p>
        </w:tc>
      </w:tr>
    </w:tbl>
    <w:p w14:paraId="3259C7B7" w14:textId="77777777" w:rsidR="00FD4C1D" w:rsidRPr="00FD4C1D" w:rsidRDefault="00FD4C1D" w:rsidP="00FD4C1D">
      <w:pPr>
        <w:spacing w:after="120"/>
        <w:rPr>
          <w:bCs/>
          <w:lang w:val="bg-BG"/>
        </w:rPr>
      </w:pPr>
    </w:p>
    <w:p w14:paraId="394F8DB9" w14:textId="0BF235A7" w:rsidR="00FD4C1D" w:rsidRPr="00B260EC" w:rsidRDefault="00FD4C1D" w:rsidP="00B260EC">
      <w:pPr>
        <w:pStyle w:val="ListParagraph"/>
        <w:numPr>
          <w:ilvl w:val="0"/>
          <w:numId w:val="31"/>
        </w:numPr>
        <w:spacing w:after="120"/>
        <w:ind w:left="0"/>
        <w:rPr>
          <w:b/>
          <w:bCs/>
          <w:lang w:val="bg-BG"/>
        </w:rPr>
      </w:pPr>
      <w:r w:rsidRPr="00B260EC">
        <w:rPr>
          <w:b/>
          <w:bCs/>
          <w:lang w:val="bg-BG"/>
        </w:rPr>
        <w:t xml:space="preserve">Необходимост от промени в </w:t>
      </w:r>
      <w:r w:rsidR="006C6AD3">
        <w:rPr>
          <w:b/>
          <w:bCs/>
          <w:lang w:val="bg-BG"/>
        </w:rPr>
        <w:t>СФД</w:t>
      </w:r>
      <w:r w:rsidRPr="00B260EC">
        <w:rPr>
          <w:b/>
          <w:bCs/>
          <w:lang w:val="bg-BG"/>
        </w:rPr>
        <w:t xml:space="preserve"> за СЗЗ</w:t>
      </w:r>
      <w:r w:rsidR="00481D4E" w:rsidRPr="00481D4E">
        <w:rPr>
          <w:b/>
          <w:lang w:val="bg-BG"/>
        </w:rPr>
        <w:t xml:space="preserve"> </w:t>
      </w:r>
      <w:r w:rsidR="00481D4E" w:rsidRPr="00E34817">
        <w:rPr>
          <w:b/>
          <w:lang w:val="bg-BG"/>
        </w:rPr>
        <w:t>BG0002091</w:t>
      </w:r>
      <w:r w:rsidRPr="00B260EC">
        <w:rPr>
          <w:b/>
          <w:bCs/>
          <w:lang w:val="bg-BG"/>
        </w:rPr>
        <w:t xml:space="preserve"> „Остров Лакът”</w:t>
      </w:r>
    </w:p>
    <w:p w14:paraId="3BFCCEAB" w14:textId="50368607" w:rsidR="00FD4C1D" w:rsidRPr="00FD4C1D" w:rsidRDefault="00FD4C1D" w:rsidP="00FD4C1D">
      <w:pPr>
        <w:spacing w:after="120"/>
        <w:rPr>
          <w:bCs/>
          <w:lang w:val="bg-BG"/>
        </w:rPr>
      </w:pPr>
      <w:r w:rsidRPr="00FD4C1D">
        <w:rPr>
          <w:bCs/>
          <w:lang w:val="bg-BG"/>
        </w:rPr>
        <w:t xml:space="preserve">Не е налице необходимост от промени в </w:t>
      </w:r>
      <w:r w:rsidR="006C6AD3">
        <w:rPr>
          <w:bCs/>
          <w:lang w:val="bg-BG"/>
        </w:rPr>
        <w:t>СФД</w:t>
      </w:r>
      <w:r w:rsidRPr="00FD4C1D">
        <w:rPr>
          <w:bCs/>
          <w:lang w:val="bg-BG"/>
        </w:rPr>
        <w:t xml:space="preserve"> за този вид.</w:t>
      </w:r>
    </w:p>
    <w:p w14:paraId="63EB8A0C" w14:textId="6A4F96C1" w:rsidR="004B1B8B" w:rsidRDefault="004B1B8B" w:rsidP="00473F4D">
      <w:pPr>
        <w:spacing w:after="120"/>
        <w:rPr>
          <w:lang w:val="bg-BG"/>
        </w:rPr>
      </w:pPr>
    </w:p>
    <w:p w14:paraId="2D655E63" w14:textId="11E247E9" w:rsidR="00AC1223" w:rsidRPr="00AC1223" w:rsidRDefault="00AC1223" w:rsidP="00517CD9">
      <w:pPr>
        <w:pStyle w:val="Heading1"/>
        <w:jc w:val="center"/>
        <w:rPr>
          <w:lang w:val="bg-BG"/>
        </w:rPr>
      </w:pPr>
      <w:bookmarkStart w:id="52" w:name="_Toc87115678"/>
      <w:bookmarkStart w:id="53" w:name="_Toc87487783"/>
      <w:bookmarkStart w:id="54" w:name="_Toc96961351"/>
      <w:r w:rsidRPr="00AC1223">
        <w:rPr>
          <w:lang w:val="bg-BG"/>
        </w:rPr>
        <w:lastRenderedPageBreak/>
        <w:t xml:space="preserve">Специфични цели за А059 </w:t>
      </w:r>
      <w:r w:rsidRPr="00AC1223">
        <w:rPr>
          <w:i/>
          <w:iCs/>
          <w:lang w:val="bg-BG"/>
        </w:rPr>
        <w:t>Aythya ferina</w:t>
      </w:r>
      <w:r w:rsidRPr="00AC1223">
        <w:rPr>
          <w:lang w:val="bg-BG"/>
        </w:rPr>
        <w:t xml:space="preserve"> (</w:t>
      </w:r>
      <w:r w:rsidR="00517CD9">
        <w:rPr>
          <w:lang w:val="bg-BG"/>
        </w:rPr>
        <w:t>к</w:t>
      </w:r>
      <w:r w:rsidRPr="00AC1223">
        <w:rPr>
          <w:lang w:val="bg-BG"/>
        </w:rPr>
        <w:t>афявоглава потапница)</w:t>
      </w:r>
      <w:bookmarkEnd w:id="52"/>
      <w:bookmarkEnd w:id="53"/>
      <w:bookmarkEnd w:id="54"/>
    </w:p>
    <w:p w14:paraId="24E2C519" w14:textId="77777777" w:rsidR="00AC1223" w:rsidRPr="00517CD9" w:rsidRDefault="00AC1223" w:rsidP="00AC1223">
      <w:pPr>
        <w:spacing w:after="120"/>
        <w:rPr>
          <w:bCs/>
          <w:lang w:val="bg-BG"/>
        </w:rPr>
      </w:pPr>
    </w:p>
    <w:p w14:paraId="2AB00E59" w14:textId="21B53B9B" w:rsidR="00AC1223" w:rsidRPr="00517CD9" w:rsidRDefault="00AC1223" w:rsidP="00517CD9">
      <w:pPr>
        <w:pStyle w:val="ListParagraph"/>
        <w:numPr>
          <w:ilvl w:val="0"/>
          <w:numId w:val="32"/>
        </w:numPr>
        <w:spacing w:after="120"/>
        <w:ind w:left="0"/>
        <w:rPr>
          <w:lang w:val="bg-BG"/>
        </w:rPr>
      </w:pPr>
      <w:r w:rsidRPr="00517CD9">
        <w:rPr>
          <w:b/>
          <w:bCs/>
          <w:lang w:val="bg-BG"/>
        </w:rPr>
        <w:t xml:space="preserve">Кратка </w:t>
      </w:r>
      <w:r w:rsidR="00517CD9" w:rsidRPr="00517CD9">
        <w:rPr>
          <w:b/>
          <w:bCs/>
          <w:lang w:val="bg-BG"/>
        </w:rPr>
        <w:t>характеристика</w:t>
      </w:r>
      <w:r w:rsidRPr="00517CD9">
        <w:rPr>
          <w:b/>
          <w:bCs/>
          <w:lang w:val="bg-BG"/>
        </w:rPr>
        <w:t xml:space="preserve"> на вида</w:t>
      </w:r>
    </w:p>
    <w:p w14:paraId="3F234400" w14:textId="77777777" w:rsidR="00AC1223" w:rsidRPr="00AC1223" w:rsidRDefault="00AC1223" w:rsidP="00274772">
      <w:pPr>
        <w:spacing w:after="120"/>
        <w:jc w:val="both"/>
        <w:rPr>
          <w:lang w:val="bg-BG"/>
        </w:rPr>
      </w:pPr>
      <w:r w:rsidRPr="00AC1223">
        <w:rPr>
          <w:lang w:val="bg-BG"/>
        </w:rPr>
        <w:t>Дължината на тялото 42-49 cm, тегло 0,800 – 1,200 kg, размахът на крилата - 67-77 cm. В брачно оперение при мъжките главата и шията са ръждиво-кафяви. Гушата, предната част на гърдите са черни. Гърбът и страните на тялото са пепелносиви. Кръстът е по-тъмен, а надопашието – черно. Клюнът е сиво-черен. Женските като цяло са сивокафяви. Гърди, теме и шия по-тъмни с кафеникав нюанс. Неясни бледи и тъмни петна по главата. Със светла ивица зад окото. През зимата мъжките са с тъмно сиво-кафяви гърди и задница и по-мръсно кафява глава. При женските оперението през зимата е като при брачното оперение, но по-тъмна по гърба. При младите оперението е като възрастните женски в извънбрачно оперение. По-едноцветни са отгоре, без светла ивица зад окото. Страните на тялото сиво-кафяви със светли напетнявания (Нанкинов и др., 1997).</w:t>
      </w:r>
    </w:p>
    <w:p w14:paraId="46F47B68" w14:textId="77777777" w:rsidR="00AC1223" w:rsidRPr="00AC1223" w:rsidRDefault="00AC1223" w:rsidP="00274772">
      <w:pPr>
        <w:spacing w:after="120"/>
        <w:jc w:val="both"/>
        <w:rPr>
          <w:lang w:val="bg-BG"/>
        </w:rPr>
      </w:pPr>
      <w:r w:rsidRPr="00AC1223">
        <w:rPr>
          <w:i/>
          <w:iCs/>
          <w:lang w:val="bg-BG"/>
        </w:rPr>
        <w:t>Характер на пребиваване в страната</w:t>
      </w:r>
    </w:p>
    <w:p w14:paraId="2C2F2298" w14:textId="4177A6F3" w:rsidR="00AC1223" w:rsidRPr="00AC1223" w:rsidRDefault="00AC1223" w:rsidP="00274772">
      <w:pPr>
        <w:spacing w:after="120"/>
        <w:jc w:val="both"/>
        <w:rPr>
          <w:lang w:val="bg-BG"/>
        </w:rPr>
      </w:pPr>
      <w:r w:rsidRPr="00AC1223">
        <w:rPr>
          <w:lang w:val="bg-BG"/>
        </w:rPr>
        <w:t xml:space="preserve">Гнездящ, мигриращ и зимуващ вид за страната. Есенната миграция започва в началото на септември, но се осъществява главно през октомври и ноември. Пролетния прелет е през февруари и март, когато се среща по-често по р. Дунав. През нашата страна мигрират и зимуват индивиди от Средна Европа, Европейска Русия, Украйна, Беларус и Западен Сибир. Значително по-многочислена през зимата, особено по Южното </w:t>
      </w:r>
      <w:r w:rsidR="00517CD9" w:rsidRPr="00AC1223">
        <w:rPr>
          <w:lang w:val="bg-BG"/>
        </w:rPr>
        <w:t>Черноморското</w:t>
      </w:r>
      <w:r w:rsidRPr="00AC1223">
        <w:rPr>
          <w:lang w:val="bg-BG"/>
        </w:rPr>
        <w:t xml:space="preserve"> крайбрежие. По р. Дунав и вътрешните за странат</w:t>
      </w:r>
      <w:r w:rsidR="00517CD9">
        <w:rPr>
          <w:lang w:val="bg-BG"/>
        </w:rPr>
        <w:t>а</w:t>
      </w:r>
      <w:r w:rsidRPr="00AC1223">
        <w:rPr>
          <w:lang w:val="bg-BG"/>
        </w:rPr>
        <w:t xml:space="preserve"> водоеми зимуват незначителни числености от вида. </w:t>
      </w:r>
    </w:p>
    <w:p w14:paraId="274EE495" w14:textId="6809AEA5" w:rsidR="00AC1223" w:rsidRPr="00AC1223" w:rsidRDefault="00AC1223" w:rsidP="00274772">
      <w:pPr>
        <w:spacing w:after="120"/>
        <w:jc w:val="both"/>
        <w:rPr>
          <w:lang w:val="bg-BG"/>
        </w:rPr>
      </w:pPr>
      <w:r w:rsidRPr="00AC1223">
        <w:rPr>
          <w:lang w:val="bg-BG"/>
        </w:rPr>
        <w:t>Гнезди най-често във висока блатна растителност, близо до водата. Гнезди единично. Гнездото е на земята покрито със сухи треви и пух. Снася 8–10 яйца, от средата на май до средата на юни, които мъти 24-28 дни. Младите линеят в края на юли и началото на август. Започват да летят след 50-55 дни. полова зрялост настъпва на едногодишна възраст. (Нанкинов и др., 1997; Нанкинов</w:t>
      </w:r>
      <w:r w:rsidR="00517CD9">
        <w:rPr>
          <w:lang w:val="bg-BG"/>
        </w:rPr>
        <w:t xml:space="preserve">, 2012; Големански и гл. </w:t>
      </w:r>
      <w:r w:rsidRPr="00AC1223">
        <w:rPr>
          <w:lang w:val="bg-BG"/>
        </w:rPr>
        <w:t>ред. 201</w:t>
      </w:r>
      <w:r w:rsidR="00517CD9">
        <w:rPr>
          <w:lang w:val="bg-BG"/>
        </w:rPr>
        <w:t>5</w:t>
      </w:r>
      <w:r w:rsidRPr="00AC1223">
        <w:rPr>
          <w:lang w:val="bg-BG"/>
        </w:rPr>
        <w:t>).</w:t>
      </w:r>
    </w:p>
    <w:p w14:paraId="18A3E6EC" w14:textId="77777777" w:rsidR="00AC1223" w:rsidRPr="00AC1223" w:rsidRDefault="00AC1223" w:rsidP="00274772">
      <w:pPr>
        <w:spacing w:after="120"/>
        <w:jc w:val="both"/>
        <w:rPr>
          <w:lang w:val="bg-BG"/>
        </w:rPr>
      </w:pPr>
      <w:r w:rsidRPr="00AC1223">
        <w:rPr>
          <w:i/>
          <w:iCs/>
          <w:lang w:val="bg-BG"/>
        </w:rPr>
        <w:t xml:space="preserve">Характерно местообитание </w:t>
      </w:r>
    </w:p>
    <w:p w14:paraId="62DEA773" w14:textId="77777777" w:rsidR="00AC1223" w:rsidRPr="00AC1223" w:rsidRDefault="00AC1223" w:rsidP="00274772">
      <w:pPr>
        <w:spacing w:after="120"/>
        <w:jc w:val="both"/>
        <w:rPr>
          <w:lang w:val="bg-BG"/>
        </w:rPr>
      </w:pPr>
      <w:r w:rsidRPr="00AC1223">
        <w:rPr>
          <w:lang w:val="bg-BG"/>
        </w:rPr>
        <w:t>Обширни, дълбоки и открити водоеми, с големи водни огледала и растителност по периферията. При миграция и зимуване обитава разнообразни влажни зони, включително големи езера и язовири. Подходящи местообитания според Директивата за хaбитатите,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14:paraId="12CADE11" w14:textId="77777777" w:rsidR="00AC1223" w:rsidRPr="00AC1223" w:rsidRDefault="00AC1223" w:rsidP="00274772">
      <w:pPr>
        <w:spacing w:after="120"/>
        <w:jc w:val="both"/>
        <w:rPr>
          <w:lang w:val="bg-BG"/>
        </w:rPr>
      </w:pPr>
      <w:r w:rsidRPr="00AC1223">
        <w:rPr>
          <w:i/>
          <w:iCs/>
          <w:lang w:val="bg-BG"/>
        </w:rPr>
        <w:t>Хранене</w:t>
      </w:r>
    </w:p>
    <w:p w14:paraId="0BB5EC40" w14:textId="55148869" w:rsidR="00AC1223" w:rsidRPr="00AC1223" w:rsidRDefault="00AC1223" w:rsidP="00274772">
      <w:pPr>
        <w:spacing w:after="120"/>
        <w:jc w:val="both"/>
        <w:rPr>
          <w:lang w:val="bg-BG"/>
        </w:rPr>
      </w:pPr>
      <w:r w:rsidRPr="00AC1223">
        <w:rPr>
          <w:lang w:val="bg-BG"/>
        </w:rPr>
        <w:t xml:space="preserve">Храната е от водни безгръбначни (ларви на насекоми) и семена, и части на водни и водолюбиви растения </w:t>
      </w:r>
      <w:r w:rsidR="00677282">
        <w:rPr>
          <w:lang w:val="bg-BG"/>
        </w:rPr>
        <w:t xml:space="preserve">(Големански гл. </w:t>
      </w:r>
      <w:r w:rsidRPr="00AC1223">
        <w:rPr>
          <w:lang w:val="bg-BG"/>
        </w:rPr>
        <w:t>ред., 201</w:t>
      </w:r>
      <w:r w:rsidR="00677282">
        <w:rPr>
          <w:lang w:val="bg-BG"/>
        </w:rPr>
        <w:t>5</w:t>
      </w:r>
      <w:r w:rsidRPr="00AC1223">
        <w:rPr>
          <w:lang w:val="bg-BG"/>
        </w:rPr>
        <w:t>).</w:t>
      </w:r>
    </w:p>
    <w:p w14:paraId="5D34FDF5" w14:textId="77777777" w:rsidR="00AC1223" w:rsidRPr="008E402A" w:rsidRDefault="00AC1223" w:rsidP="008E402A">
      <w:pPr>
        <w:pStyle w:val="ListParagraph"/>
        <w:numPr>
          <w:ilvl w:val="0"/>
          <w:numId w:val="32"/>
        </w:numPr>
        <w:spacing w:after="120"/>
        <w:ind w:left="0"/>
        <w:rPr>
          <w:lang w:val="bg-BG"/>
        </w:rPr>
      </w:pPr>
      <w:r w:rsidRPr="008E402A">
        <w:rPr>
          <w:b/>
          <w:bCs/>
          <w:lang w:val="bg-BG"/>
        </w:rPr>
        <w:t>Разпространение, природозащитно състояние и тенденции в популацията на вида на национално ниво</w:t>
      </w:r>
    </w:p>
    <w:p w14:paraId="54FF8E5F" w14:textId="7B43A639" w:rsidR="00AC1223" w:rsidRPr="00AC1223" w:rsidRDefault="00AC1223" w:rsidP="00274772">
      <w:pPr>
        <w:spacing w:after="120"/>
        <w:jc w:val="both"/>
        <w:rPr>
          <w:lang w:val="bg-BG"/>
        </w:rPr>
      </w:pPr>
      <w:r w:rsidRPr="00AC1223">
        <w:rPr>
          <w:lang w:val="bg-BG"/>
        </w:rPr>
        <w:t xml:space="preserve">Разпространението е групово и разпръснато, главно по Дунавското и Черноморското крайбрежие, където са основните гнездови находища: ез. Сребърна, Бургаските влажни зони и </w:t>
      </w:r>
      <w:r w:rsidRPr="00AC1223">
        <w:rPr>
          <w:lang w:val="bg-BG"/>
        </w:rPr>
        <w:lastRenderedPageBreak/>
        <w:t>най-вече Пода и Комлушка низина. През отделни години единични двойки гнездят в Тракийската низина, Дунавската равнина, Софийското поле, на места в Западна България и по долината на р. Арда. (Янков отг. ред., 2007). В посочените основни гнездовища и във Варненско–Белославския комплекс гнездят до няколко десетки двойки (до над 50 в Пода и Комлушката низина), но в повечето от останалите се размножават само единични двойки. В години с малко валежи и ниско водно ниво на водоемите числеността по-малка и много от двойк</w:t>
      </w:r>
      <w:r w:rsidR="008E402A">
        <w:rPr>
          <w:lang w:val="bg-BG"/>
        </w:rPr>
        <w:t xml:space="preserve">ите не пристъпват към гнездене (Големански гл. </w:t>
      </w:r>
      <w:r w:rsidR="008E402A" w:rsidRPr="00AC1223">
        <w:rPr>
          <w:lang w:val="bg-BG"/>
        </w:rPr>
        <w:t>ред., 201</w:t>
      </w:r>
      <w:r w:rsidR="008E402A">
        <w:rPr>
          <w:lang w:val="bg-BG"/>
        </w:rPr>
        <w:t>5</w:t>
      </w:r>
      <w:r w:rsidR="008E402A" w:rsidRPr="00AC1223">
        <w:rPr>
          <w:lang w:val="bg-BG"/>
        </w:rPr>
        <w:t>)</w:t>
      </w:r>
      <w:r w:rsidR="008E402A">
        <w:rPr>
          <w:lang w:val="bg-BG"/>
        </w:rPr>
        <w:t>.</w:t>
      </w:r>
    </w:p>
    <w:p w14:paraId="6B05C1B4" w14:textId="77777777" w:rsidR="00AC1223" w:rsidRPr="00AC1223" w:rsidRDefault="00AC1223" w:rsidP="00274772">
      <w:pPr>
        <w:spacing w:after="120"/>
        <w:jc w:val="both"/>
        <w:rPr>
          <w:lang w:val="bg-BG"/>
        </w:rPr>
      </w:pPr>
      <w:r w:rsidRPr="00AC1223">
        <w:rPr>
          <w:lang w:val="bg-BG"/>
        </w:rPr>
        <w:t>Включен в Приложение 2А на Директивата за птиците. Според IUCN видът е уязвим – VU (Vulnerable). Включен в Червената книга на България в категорията „Уязвим вид”. Включен в Приложение 3 на ЗБР.</w:t>
      </w:r>
    </w:p>
    <w:p w14:paraId="56E50582" w14:textId="77777777" w:rsidR="00AC1223" w:rsidRPr="00AC1223" w:rsidRDefault="00AC1223" w:rsidP="00274772">
      <w:pPr>
        <w:spacing w:after="120"/>
        <w:jc w:val="both"/>
        <w:rPr>
          <w:lang w:val="bg-BG"/>
        </w:rPr>
      </w:pPr>
      <w:r w:rsidRPr="00AC1223">
        <w:rPr>
          <w:lang w:val="bg-BG"/>
        </w:rPr>
        <w:t>Съгласно Докладването от 2019 г. (за периода 2013 – 2018 г.) националната гнездяща популация на вида се оценява на 80 – 250 двойки. Краткосрочната тенденция на популацията (за периода 2000 – 2018 г.) е флуктуираща, променлива, а дългосрочната (за периода 1980 – 2018 г.) е нарастваща. За гнездовата популация са посочени следните заплахи: F01, J02.</w:t>
      </w:r>
    </w:p>
    <w:p w14:paraId="2B113474" w14:textId="77777777" w:rsidR="00AC1223" w:rsidRPr="00AC1223" w:rsidRDefault="00AC1223" w:rsidP="00274772">
      <w:pPr>
        <w:spacing w:after="120"/>
        <w:jc w:val="both"/>
        <w:rPr>
          <w:lang w:val="bg-BG"/>
        </w:rPr>
      </w:pPr>
      <w:r w:rsidRPr="00AC1223">
        <w:rPr>
          <w:lang w:val="bg-BG"/>
        </w:rPr>
        <w:t>Зимуващата популация е оценена на 17 000 – 31 000 индивида. Краткосрочната тенденция на популацията (за периода 2000 – 2018 г.), както и дългосрочната (за периода 1980 – 2018 г.) е флуктуираща, променлива.</w:t>
      </w:r>
    </w:p>
    <w:p w14:paraId="4E161304" w14:textId="5C70F84D" w:rsidR="00AC1223" w:rsidRPr="00AC1223" w:rsidRDefault="00AC1223" w:rsidP="00274772">
      <w:pPr>
        <w:spacing w:after="120"/>
        <w:jc w:val="both"/>
        <w:rPr>
          <w:lang w:val="bg-BG"/>
        </w:rPr>
      </w:pPr>
      <w:r w:rsidRPr="00AC1223">
        <w:rPr>
          <w:lang w:val="bg-BG"/>
        </w:rPr>
        <w:t xml:space="preserve">Мигриращата национална популация е оценена на 15 000 – 100 000 индивида. Не са посочени </w:t>
      </w:r>
      <w:r w:rsidR="001931AD" w:rsidRPr="00AC1223">
        <w:rPr>
          <w:lang w:val="bg-BG"/>
        </w:rPr>
        <w:t>тенденции</w:t>
      </w:r>
      <w:r w:rsidRPr="00AC1223">
        <w:rPr>
          <w:lang w:val="bg-BG"/>
        </w:rPr>
        <w:t xml:space="preserve"> в популацията.</w:t>
      </w:r>
    </w:p>
    <w:p w14:paraId="3FE4683B" w14:textId="62919242" w:rsidR="00AC1223" w:rsidRPr="001931AD" w:rsidRDefault="00AC1223" w:rsidP="001931AD">
      <w:pPr>
        <w:pStyle w:val="ListParagraph"/>
        <w:numPr>
          <w:ilvl w:val="0"/>
          <w:numId w:val="32"/>
        </w:numPr>
        <w:spacing w:after="120"/>
        <w:ind w:left="0"/>
        <w:rPr>
          <w:lang w:val="bg-BG"/>
        </w:rPr>
      </w:pPr>
      <w:r w:rsidRPr="001931AD">
        <w:rPr>
          <w:b/>
          <w:lang w:val="bg-BG"/>
        </w:rPr>
        <w:t>Състояние в СЗЗ BG00020</w:t>
      </w:r>
      <w:r w:rsidRPr="001931AD">
        <w:rPr>
          <w:b/>
          <w:lang w:val="en-GB"/>
        </w:rPr>
        <w:t>91</w:t>
      </w:r>
      <w:r w:rsidRPr="001931AD">
        <w:rPr>
          <w:b/>
          <w:lang w:val="bg-BG"/>
        </w:rPr>
        <w:t xml:space="preserve"> „Остров Лакът“</w:t>
      </w:r>
    </w:p>
    <w:p w14:paraId="387F68DD" w14:textId="33AA950D" w:rsidR="00AC1223" w:rsidRPr="00AC1223" w:rsidRDefault="00AC1223" w:rsidP="00274772">
      <w:pPr>
        <w:spacing w:after="120"/>
        <w:jc w:val="both"/>
        <w:rPr>
          <w:lang w:val="bg-BG"/>
        </w:rPr>
      </w:pPr>
      <w:r w:rsidRPr="00AC1223">
        <w:rPr>
          <w:lang w:val="bg-BG"/>
        </w:rPr>
        <w:t>Съгласн</w:t>
      </w:r>
      <w:r w:rsidR="002E5C99">
        <w:rPr>
          <w:lang w:val="bg-BG"/>
        </w:rPr>
        <w:t xml:space="preserve">о </w:t>
      </w:r>
      <w:r w:rsidR="006C6AD3">
        <w:rPr>
          <w:lang w:val="bg-BG"/>
        </w:rPr>
        <w:t>СФД</w:t>
      </w:r>
      <w:r w:rsidRPr="00AC1223">
        <w:rPr>
          <w:lang w:val="bg-BG"/>
        </w:rPr>
        <w:t xml:space="preserve"> на зоната</w:t>
      </w:r>
      <w:r w:rsidR="002E5C99">
        <w:rPr>
          <w:lang w:val="bg-BG"/>
        </w:rPr>
        <w:t>,</w:t>
      </w:r>
      <w:r w:rsidRPr="00AC1223">
        <w:rPr>
          <w:lang w:val="bg-BG"/>
        </w:rPr>
        <w:t xml:space="preserve"> кафявоглавата потапница е зимуващ вид. </w:t>
      </w:r>
      <w:r w:rsidR="005545AC">
        <w:rPr>
          <w:lang w:val="bg-BG"/>
        </w:rPr>
        <w:t>З</w:t>
      </w:r>
      <w:r w:rsidRPr="00AC1223">
        <w:rPr>
          <w:lang w:val="bg-BG"/>
        </w:rPr>
        <w:t>имуващата популация на вида се оценява на</w:t>
      </w:r>
      <w:r w:rsidR="005545AC">
        <w:rPr>
          <w:lang w:val="bg-BG"/>
        </w:rPr>
        <w:t xml:space="preserve"> до</w:t>
      </w:r>
      <w:r w:rsidRPr="00AC1223">
        <w:rPr>
          <w:lang w:val="bg-BG"/>
        </w:rPr>
        <w:t xml:space="preserve"> </w:t>
      </w:r>
      <w:r w:rsidRPr="00AC1223">
        <w:rPr>
          <w:b/>
          <w:lang w:val="bg-BG"/>
        </w:rPr>
        <w:t>28 индивида</w:t>
      </w:r>
      <w:r w:rsidRPr="00AC1223">
        <w:rPr>
          <w:lang w:val="bg-BG"/>
        </w:rPr>
        <w:t xml:space="preserve">, което е </w:t>
      </w:r>
      <w:r w:rsidRPr="00AC1223">
        <w:rPr>
          <w:b/>
          <w:lang w:val="bg-BG"/>
        </w:rPr>
        <w:t>0,09 % от националната зимуваща</w:t>
      </w:r>
      <w:r w:rsidRPr="00AC1223">
        <w:rPr>
          <w:lang w:val="bg-BG"/>
        </w:rPr>
        <w:t xml:space="preserve"> популация (оценка „</w:t>
      </w:r>
      <w:r w:rsidRPr="00AC1223">
        <w:rPr>
          <w:lang w:val="en-GB"/>
        </w:rPr>
        <w:t>C</w:t>
      </w:r>
      <w:r w:rsidRPr="00AC1223">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0AE6C06D" w14:textId="77777777" w:rsidR="00AC1223" w:rsidRPr="005545AC" w:rsidRDefault="00AC1223" w:rsidP="005545AC">
      <w:pPr>
        <w:pStyle w:val="ListParagraph"/>
        <w:numPr>
          <w:ilvl w:val="0"/>
          <w:numId w:val="32"/>
        </w:numPr>
        <w:spacing w:after="120"/>
        <w:ind w:left="0"/>
        <w:rPr>
          <w:b/>
          <w:lang w:val="bg-BG"/>
        </w:rPr>
      </w:pPr>
      <w:r w:rsidRPr="005545AC">
        <w:rPr>
          <w:b/>
          <w:lang w:val="bg-BG"/>
        </w:rPr>
        <w:t xml:space="preserve">Анализ на наличната информация </w:t>
      </w:r>
    </w:p>
    <w:p w14:paraId="5170DCC7" w14:textId="68CA1EE7" w:rsidR="00AC1223" w:rsidRPr="00AC1223" w:rsidRDefault="00AC1223" w:rsidP="00274772">
      <w:pPr>
        <w:spacing w:after="120"/>
        <w:jc w:val="both"/>
        <w:rPr>
          <w:lang w:val="bg-BG"/>
        </w:rPr>
      </w:pPr>
      <w:r w:rsidRPr="00AC1223">
        <w:rPr>
          <w:lang w:val="bg-BG"/>
        </w:rPr>
        <w:t xml:space="preserve">Кафявоглавата потапница е изключително рядък зимуващ вид в границите на СЗЗ „Остров Лакът“. Единични наблюдения на вида се регистрирани предимно по време на </w:t>
      </w:r>
      <w:r w:rsidR="005545AC">
        <w:rPr>
          <w:lang w:val="bg-BG"/>
        </w:rPr>
        <w:t xml:space="preserve">СЗП </w:t>
      </w:r>
      <w:r w:rsidRPr="00AC1223">
        <w:rPr>
          <w:lang w:val="bg-BG"/>
        </w:rPr>
        <w:t xml:space="preserve">на водолюбивите птици, които се провеждат ежегодно в средата на месец януари: 2004 г. – 35 инд., 2005 г. – 2 инд. и 2009 г. – 28 инд. Най – високата установена численост на кафявоглавата потапница в границите на СЗЗ е от 03.10.2012 г. – 114 инд. </w:t>
      </w:r>
      <w:r w:rsidRPr="00AC1223">
        <w:rPr>
          <w:lang w:val="en-GB"/>
        </w:rPr>
        <w:t>(</w:t>
      </w:r>
      <w:r w:rsidRPr="00AC1223">
        <w:rPr>
          <w:lang w:val="bg-BG"/>
        </w:rPr>
        <w:t>Чешмеджиев, непубл. данни</w:t>
      </w:r>
      <w:r w:rsidRPr="00AC1223">
        <w:rPr>
          <w:lang w:val="en-GB"/>
        </w:rPr>
        <w:t>)</w:t>
      </w:r>
      <w:r w:rsidRPr="00AC1223">
        <w:rPr>
          <w:lang w:val="bg-BG"/>
        </w:rPr>
        <w:t xml:space="preserve">. </w:t>
      </w:r>
    </w:p>
    <w:p w14:paraId="71D2AD8F" w14:textId="5CF41503" w:rsidR="00AC1223" w:rsidRPr="00AC1223" w:rsidRDefault="00AC1223" w:rsidP="00AC1223">
      <w:pPr>
        <w:spacing w:after="120"/>
        <w:rPr>
          <w:lang w:val="bg-BG"/>
        </w:rPr>
      </w:pPr>
      <w:r w:rsidRPr="00AC1223">
        <w:rPr>
          <w:lang w:val="bg-BG"/>
        </w:rPr>
        <w:t xml:space="preserve">По време на теренното проучване през 2021 г. видът не беше регистриран. Не са </w:t>
      </w:r>
      <w:r w:rsidR="005545AC">
        <w:rPr>
          <w:lang w:val="bg-BG"/>
        </w:rPr>
        <w:t>установени заплахи.</w:t>
      </w:r>
    </w:p>
    <w:p w14:paraId="3A593D09" w14:textId="5419CAB3" w:rsidR="00AC1223" w:rsidRPr="005545AC" w:rsidRDefault="007B43D6" w:rsidP="005545AC">
      <w:pPr>
        <w:pStyle w:val="ListParagraph"/>
        <w:numPr>
          <w:ilvl w:val="0"/>
          <w:numId w:val="32"/>
        </w:numPr>
        <w:spacing w:after="120"/>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159"/>
        <w:gridCol w:w="1127"/>
        <w:gridCol w:w="3783"/>
        <w:gridCol w:w="2001"/>
      </w:tblGrid>
      <w:tr w:rsidR="005545AC" w:rsidRPr="00517CD9" w14:paraId="0BAC5635" w14:textId="77777777" w:rsidTr="005545AC">
        <w:trPr>
          <w:tblHeader/>
          <w:jc w:val="center"/>
        </w:trPr>
        <w:tc>
          <w:tcPr>
            <w:tcW w:w="1011" w:type="pct"/>
            <w:shd w:val="clear" w:color="auto" w:fill="B6DDE8"/>
            <w:vAlign w:val="center"/>
          </w:tcPr>
          <w:p w14:paraId="0C87664D" w14:textId="77777777" w:rsidR="00AC1223" w:rsidRPr="00517CD9" w:rsidRDefault="00AC1223" w:rsidP="00517CD9">
            <w:pPr>
              <w:spacing w:after="0"/>
              <w:rPr>
                <w:b/>
                <w:bCs/>
                <w:sz w:val="22"/>
                <w:szCs w:val="22"/>
                <w:lang w:val="bg-BG"/>
              </w:rPr>
            </w:pPr>
            <w:r w:rsidRPr="00517CD9">
              <w:rPr>
                <w:b/>
                <w:bCs/>
                <w:sz w:val="22"/>
                <w:szCs w:val="22"/>
                <w:lang w:val="bg-BG"/>
              </w:rPr>
              <w:t>Параметър</w:t>
            </w:r>
          </w:p>
        </w:tc>
        <w:tc>
          <w:tcPr>
            <w:tcW w:w="573" w:type="pct"/>
            <w:shd w:val="clear" w:color="auto" w:fill="B6DDE8"/>
            <w:vAlign w:val="center"/>
          </w:tcPr>
          <w:p w14:paraId="416C5E41" w14:textId="77777777" w:rsidR="00AC1223" w:rsidRPr="00517CD9" w:rsidRDefault="00AC1223" w:rsidP="00517CD9">
            <w:pPr>
              <w:spacing w:after="0"/>
              <w:rPr>
                <w:b/>
                <w:bCs/>
                <w:sz w:val="22"/>
                <w:szCs w:val="22"/>
                <w:lang w:val="bg-BG"/>
              </w:rPr>
            </w:pPr>
            <w:r w:rsidRPr="00517CD9">
              <w:rPr>
                <w:b/>
                <w:bCs/>
                <w:sz w:val="22"/>
                <w:szCs w:val="22"/>
                <w:lang w:val="bg-BG"/>
              </w:rPr>
              <w:t>Мерна единица</w:t>
            </w:r>
          </w:p>
        </w:tc>
        <w:tc>
          <w:tcPr>
            <w:tcW w:w="557" w:type="pct"/>
            <w:shd w:val="clear" w:color="auto" w:fill="B6DDE8"/>
            <w:vAlign w:val="center"/>
          </w:tcPr>
          <w:p w14:paraId="7568CBFC" w14:textId="77777777" w:rsidR="00AC1223" w:rsidRPr="00517CD9" w:rsidRDefault="00AC1223" w:rsidP="00517CD9">
            <w:pPr>
              <w:spacing w:after="0"/>
              <w:rPr>
                <w:b/>
                <w:bCs/>
                <w:sz w:val="22"/>
                <w:szCs w:val="22"/>
                <w:lang w:val="bg-BG"/>
              </w:rPr>
            </w:pPr>
            <w:r w:rsidRPr="00517CD9">
              <w:rPr>
                <w:b/>
                <w:bCs/>
                <w:sz w:val="22"/>
                <w:szCs w:val="22"/>
                <w:lang w:val="bg-BG"/>
              </w:rPr>
              <w:t>Целева стойност</w:t>
            </w:r>
          </w:p>
        </w:tc>
        <w:tc>
          <w:tcPr>
            <w:tcW w:w="1870" w:type="pct"/>
            <w:shd w:val="clear" w:color="auto" w:fill="B6DDE8"/>
            <w:vAlign w:val="center"/>
          </w:tcPr>
          <w:p w14:paraId="506683B9" w14:textId="77777777" w:rsidR="00AC1223" w:rsidRPr="00517CD9" w:rsidRDefault="00AC1223" w:rsidP="00517CD9">
            <w:pPr>
              <w:spacing w:after="0"/>
              <w:rPr>
                <w:b/>
                <w:bCs/>
                <w:sz w:val="22"/>
                <w:szCs w:val="22"/>
                <w:lang w:val="bg-BG"/>
              </w:rPr>
            </w:pPr>
            <w:r w:rsidRPr="00517CD9">
              <w:rPr>
                <w:b/>
                <w:bCs/>
                <w:sz w:val="22"/>
                <w:szCs w:val="22"/>
                <w:lang w:val="bg-BG"/>
              </w:rPr>
              <w:t>Допълнителна информация</w:t>
            </w:r>
          </w:p>
        </w:tc>
        <w:tc>
          <w:tcPr>
            <w:tcW w:w="989" w:type="pct"/>
            <w:shd w:val="clear" w:color="auto" w:fill="B6DDE8"/>
            <w:vAlign w:val="center"/>
          </w:tcPr>
          <w:p w14:paraId="07D82FBF" w14:textId="77777777" w:rsidR="00AC1223" w:rsidRPr="00517CD9" w:rsidRDefault="00AC1223" w:rsidP="00517CD9">
            <w:pPr>
              <w:spacing w:after="0"/>
              <w:rPr>
                <w:b/>
                <w:bCs/>
                <w:sz w:val="22"/>
                <w:szCs w:val="22"/>
                <w:lang w:val="bg-BG"/>
              </w:rPr>
            </w:pPr>
            <w:r w:rsidRPr="00517CD9">
              <w:rPr>
                <w:b/>
                <w:bCs/>
                <w:sz w:val="22"/>
                <w:szCs w:val="22"/>
                <w:lang w:val="bg-BG"/>
              </w:rPr>
              <w:t>Специфични за зоната цели</w:t>
            </w:r>
          </w:p>
        </w:tc>
      </w:tr>
      <w:tr w:rsidR="00AC1223" w:rsidRPr="00517CD9" w14:paraId="0E3A6E7B" w14:textId="77777777" w:rsidTr="005545AC">
        <w:trPr>
          <w:jc w:val="center"/>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6D73DBFC" w14:textId="77777777" w:rsidR="00AC1223" w:rsidRPr="00517CD9" w:rsidRDefault="00AC1223" w:rsidP="00517CD9">
            <w:pPr>
              <w:spacing w:after="0"/>
              <w:rPr>
                <w:b/>
                <w:sz w:val="22"/>
                <w:szCs w:val="22"/>
                <w:lang w:val="bg-BG"/>
              </w:rPr>
            </w:pPr>
            <w:r w:rsidRPr="00517CD9">
              <w:rPr>
                <w:b/>
                <w:sz w:val="22"/>
                <w:szCs w:val="22"/>
                <w:lang w:val="bg-BG"/>
              </w:rPr>
              <w:t xml:space="preserve">Популация: </w:t>
            </w:r>
            <w:r w:rsidRPr="00517CD9">
              <w:rPr>
                <w:sz w:val="22"/>
                <w:szCs w:val="22"/>
                <w:lang w:val="bg-BG"/>
              </w:rPr>
              <w:t xml:space="preserve">Размер на зимуващата </w:t>
            </w:r>
            <w:r w:rsidRPr="00517CD9">
              <w:rPr>
                <w:sz w:val="22"/>
                <w:szCs w:val="22"/>
                <w:lang w:val="bg-BG"/>
              </w:rPr>
              <w:lastRenderedPageBreak/>
              <w:t>популация</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10CB3D3F" w14:textId="77777777" w:rsidR="00AC1223" w:rsidRPr="00517CD9" w:rsidRDefault="00AC1223" w:rsidP="00517CD9">
            <w:pPr>
              <w:spacing w:after="0"/>
              <w:rPr>
                <w:sz w:val="22"/>
                <w:szCs w:val="22"/>
                <w:lang w:val="bg-BG"/>
              </w:rPr>
            </w:pPr>
            <w:r w:rsidRPr="00517CD9">
              <w:rPr>
                <w:sz w:val="22"/>
                <w:szCs w:val="22"/>
                <w:lang w:val="bg-BG"/>
              </w:rPr>
              <w:lastRenderedPageBreak/>
              <w:t>Брой индивиди</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5FF96689" w14:textId="77777777" w:rsidR="00AC1223" w:rsidRPr="00517CD9" w:rsidRDefault="00AC1223" w:rsidP="00517CD9">
            <w:pPr>
              <w:spacing w:after="0"/>
              <w:rPr>
                <w:sz w:val="22"/>
                <w:szCs w:val="22"/>
                <w:lang w:val="bg-BG"/>
              </w:rPr>
            </w:pPr>
            <w:r w:rsidRPr="00517CD9">
              <w:rPr>
                <w:sz w:val="22"/>
                <w:szCs w:val="22"/>
                <w:lang w:val="bg-BG"/>
              </w:rPr>
              <w:t>Мин. 20 инд.</w:t>
            </w:r>
          </w:p>
        </w:tc>
        <w:tc>
          <w:tcPr>
            <w:tcW w:w="1870" w:type="pct"/>
            <w:tcBorders>
              <w:top w:val="single" w:sz="4" w:space="0" w:color="auto"/>
              <w:left w:val="single" w:sz="4" w:space="0" w:color="auto"/>
              <w:bottom w:val="single" w:sz="4" w:space="0" w:color="auto"/>
              <w:right w:val="single" w:sz="4" w:space="0" w:color="auto"/>
            </w:tcBorders>
            <w:shd w:val="clear" w:color="auto" w:fill="auto"/>
          </w:tcPr>
          <w:p w14:paraId="7DDF8F00" w14:textId="77777777" w:rsidR="00AC1223" w:rsidRPr="00517CD9" w:rsidRDefault="00AC1223" w:rsidP="00517CD9">
            <w:pPr>
              <w:spacing w:after="0"/>
              <w:rPr>
                <w:sz w:val="22"/>
                <w:szCs w:val="22"/>
                <w:lang w:val="bg-BG"/>
              </w:rPr>
            </w:pPr>
            <w:r w:rsidRPr="00517CD9">
              <w:rPr>
                <w:sz w:val="22"/>
                <w:szCs w:val="22"/>
                <w:lang w:val="bg-BG"/>
              </w:rPr>
              <w:t xml:space="preserve">Количеството на зимуващите птици зависи от метеорологичните условия, най-вече температурата. При средни </w:t>
            </w:r>
            <w:r w:rsidRPr="00517CD9">
              <w:rPr>
                <w:sz w:val="22"/>
                <w:szCs w:val="22"/>
                <w:lang w:val="bg-BG"/>
              </w:rPr>
              <w:lastRenderedPageBreak/>
              <w:t xml:space="preserve">температури през януари под 0° С, минималната стойност се очаква да е над 1 инд. от вида. </w:t>
            </w:r>
          </w:p>
        </w:tc>
        <w:tc>
          <w:tcPr>
            <w:tcW w:w="989" w:type="pct"/>
            <w:tcBorders>
              <w:top w:val="single" w:sz="4" w:space="0" w:color="auto"/>
              <w:left w:val="single" w:sz="4" w:space="0" w:color="auto"/>
              <w:bottom w:val="single" w:sz="4" w:space="0" w:color="auto"/>
              <w:right w:val="single" w:sz="4" w:space="0" w:color="auto"/>
            </w:tcBorders>
          </w:tcPr>
          <w:p w14:paraId="047DEF29" w14:textId="77777777" w:rsidR="00AC1223" w:rsidRPr="00517CD9" w:rsidRDefault="00AC1223" w:rsidP="00517CD9">
            <w:pPr>
              <w:spacing w:after="0"/>
              <w:rPr>
                <w:sz w:val="22"/>
                <w:szCs w:val="22"/>
                <w:lang w:val="bg-BG"/>
              </w:rPr>
            </w:pPr>
            <w:r w:rsidRPr="00517CD9">
              <w:rPr>
                <w:sz w:val="22"/>
                <w:szCs w:val="22"/>
                <w:lang w:val="bg-BG"/>
              </w:rPr>
              <w:lastRenderedPageBreak/>
              <w:t xml:space="preserve">С понижаване на температурите &lt;0° С поддържане на </w:t>
            </w:r>
            <w:r w:rsidRPr="00517CD9">
              <w:rPr>
                <w:sz w:val="22"/>
                <w:szCs w:val="22"/>
                <w:lang w:val="bg-BG"/>
              </w:rPr>
              <w:lastRenderedPageBreak/>
              <w:t>популацията &gt;1 инд.</w:t>
            </w:r>
          </w:p>
          <w:p w14:paraId="6E4CAA9E" w14:textId="77777777" w:rsidR="00AC1223" w:rsidRPr="00517CD9" w:rsidRDefault="00AC1223" w:rsidP="00517CD9">
            <w:pPr>
              <w:spacing w:after="0"/>
              <w:rPr>
                <w:sz w:val="22"/>
                <w:szCs w:val="22"/>
                <w:lang w:val="bg-BG"/>
              </w:rPr>
            </w:pPr>
            <w:r w:rsidRPr="00517CD9">
              <w:rPr>
                <w:sz w:val="22"/>
                <w:szCs w:val="22"/>
                <w:lang w:val="bg-BG"/>
              </w:rPr>
              <w:t>Редовен мониторинг.</w:t>
            </w:r>
          </w:p>
        </w:tc>
      </w:tr>
      <w:tr w:rsidR="00AC1223" w:rsidRPr="00517CD9" w14:paraId="7BDED643" w14:textId="77777777" w:rsidTr="005545AC">
        <w:trPr>
          <w:jc w:val="center"/>
        </w:trPr>
        <w:tc>
          <w:tcPr>
            <w:tcW w:w="1011" w:type="pct"/>
            <w:shd w:val="clear" w:color="auto" w:fill="auto"/>
          </w:tcPr>
          <w:p w14:paraId="72AD1A8E" w14:textId="77777777" w:rsidR="00AC1223" w:rsidRPr="005545AC" w:rsidRDefault="00AC1223" w:rsidP="00517CD9">
            <w:pPr>
              <w:spacing w:after="0"/>
              <w:rPr>
                <w:sz w:val="22"/>
                <w:szCs w:val="22"/>
                <w:lang w:val="bg-BG"/>
              </w:rPr>
            </w:pPr>
            <w:r w:rsidRPr="005545AC">
              <w:rPr>
                <w:b/>
                <w:sz w:val="22"/>
                <w:szCs w:val="22"/>
                <w:lang w:val="bg-BG"/>
              </w:rPr>
              <w:lastRenderedPageBreak/>
              <w:t>Местообитание на вида</w:t>
            </w:r>
            <w:r w:rsidRPr="005545AC">
              <w:rPr>
                <w:sz w:val="22"/>
                <w:szCs w:val="22"/>
                <w:lang w:val="bg-BG"/>
              </w:rPr>
              <w:t xml:space="preserve">: Площ на подходящите хранителни местообитания на вида </w:t>
            </w:r>
          </w:p>
        </w:tc>
        <w:tc>
          <w:tcPr>
            <w:tcW w:w="573" w:type="pct"/>
            <w:shd w:val="clear" w:color="auto" w:fill="auto"/>
          </w:tcPr>
          <w:p w14:paraId="75E0AA6D" w14:textId="77777777" w:rsidR="00AC1223" w:rsidRPr="005545AC" w:rsidRDefault="00AC1223" w:rsidP="00517CD9">
            <w:pPr>
              <w:spacing w:after="0"/>
              <w:rPr>
                <w:sz w:val="22"/>
                <w:szCs w:val="22"/>
                <w:lang w:val="bg-BG"/>
              </w:rPr>
            </w:pPr>
            <w:r w:rsidRPr="005545AC">
              <w:rPr>
                <w:sz w:val="22"/>
                <w:szCs w:val="22"/>
                <w:lang w:val="bg-BG"/>
              </w:rPr>
              <w:t>ha</w:t>
            </w:r>
          </w:p>
        </w:tc>
        <w:tc>
          <w:tcPr>
            <w:tcW w:w="557" w:type="pct"/>
            <w:shd w:val="clear" w:color="auto" w:fill="auto"/>
          </w:tcPr>
          <w:p w14:paraId="46F706B7" w14:textId="32357377" w:rsidR="00AC1223" w:rsidRPr="005545AC" w:rsidRDefault="00AC1223" w:rsidP="00517CD9">
            <w:pPr>
              <w:spacing w:after="0"/>
              <w:rPr>
                <w:sz w:val="22"/>
                <w:szCs w:val="22"/>
                <w:lang w:val="bg-BG"/>
              </w:rPr>
            </w:pPr>
            <w:r w:rsidRPr="005545AC">
              <w:rPr>
                <w:sz w:val="22"/>
                <w:szCs w:val="22"/>
                <w:lang w:val="bg-BG"/>
              </w:rPr>
              <w:t>Най-малко 781 ha</w:t>
            </w:r>
          </w:p>
        </w:tc>
        <w:tc>
          <w:tcPr>
            <w:tcW w:w="1870" w:type="pct"/>
            <w:shd w:val="clear" w:color="auto" w:fill="auto"/>
          </w:tcPr>
          <w:p w14:paraId="0DC982B6" w14:textId="4E4478C7" w:rsidR="00AC1223" w:rsidRPr="005545AC" w:rsidRDefault="00AC1223" w:rsidP="00517CD9">
            <w:pPr>
              <w:spacing w:after="0"/>
              <w:rPr>
                <w:sz w:val="22"/>
                <w:szCs w:val="22"/>
                <w:lang w:val="bg-BG"/>
              </w:rPr>
            </w:pPr>
            <w:r w:rsidRPr="005545AC">
              <w:rPr>
                <w:sz w:val="22"/>
                <w:szCs w:val="22"/>
                <w:lang w:val="bg-BG"/>
              </w:rPr>
              <w:t xml:space="preserve">Изчислена на база откритите водни площи по р. Дунав в рамките на СЗЗ. Данните са взети от </w:t>
            </w:r>
            <w:r w:rsidR="006C6AD3">
              <w:rPr>
                <w:sz w:val="22"/>
                <w:szCs w:val="22"/>
                <w:lang w:val="bg-BG"/>
              </w:rPr>
              <w:t>СФД</w:t>
            </w:r>
            <w:r w:rsidRPr="005545AC">
              <w:rPr>
                <w:sz w:val="22"/>
                <w:szCs w:val="22"/>
                <w:lang w:val="bg-BG"/>
              </w:rPr>
              <w:t xml:space="preserve"> като % на местообитание N06 – континентални водни тела. </w:t>
            </w:r>
          </w:p>
        </w:tc>
        <w:tc>
          <w:tcPr>
            <w:tcW w:w="989" w:type="pct"/>
          </w:tcPr>
          <w:p w14:paraId="06A826A2" w14:textId="7FCE5756" w:rsidR="00AC1223" w:rsidRPr="005545AC" w:rsidRDefault="00AC1223" w:rsidP="00517CD9">
            <w:pPr>
              <w:spacing w:after="0"/>
              <w:rPr>
                <w:sz w:val="22"/>
                <w:szCs w:val="22"/>
                <w:lang w:val="bg-BG"/>
              </w:rPr>
            </w:pPr>
            <w:r w:rsidRPr="005545AC">
              <w:rPr>
                <w:sz w:val="22"/>
                <w:szCs w:val="22"/>
                <w:lang w:val="bg-BG"/>
              </w:rPr>
              <w:t xml:space="preserve">Поддържане на площта на подходящите хранителни местообитания на вида в размер най-малко </w:t>
            </w:r>
            <w:r w:rsidR="005545AC" w:rsidRPr="005545AC">
              <w:rPr>
                <w:sz w:val="22"/>
                <w:szCs w:val="22"/>
                <w:lang w:val="bg-BG"/>
              </w:rPr>
              <w:t>781</w:t>
            </w:r>
            <w:r w:rsidRPr="005545AC">
              <w:rPr>
                <w:sz w:val="22"/>
                <w:szCs w:val="22"/>
                <w:lang w:val="bg-BG"/>
              </w:rPr>
              <w:t xml:space="preserve"> ha.</w:t>
            </w:r>
          </w:p>
        </w:tc>
      </w:tr>
      <w:tr w:rsidR="005545AC" w:rsidRPr="00517CD9" w14:paraId="560381EC" w14:textId="77777777" w:rsidTr="005545AC">
        <w:trPr>
          <w:jc w:val="center"/>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2ECEB822" w14:textId="440763CE" w:rsidR="005545AC" w:rsidRPr="005545AC" w:rsidRDefault="005545AC" w:rsidP="005545AC">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4B7ACA7D" w14:textId="32A6ACBC" w:rsidR="005545AC" w:rsidRPr="005545AC" w:rsidRDefault="005545AC" w:rsidP="005545AC">
            <w:pPr>
              <w:spacing w:after="0"/>
              <w:rPr>
                <w:sz w:val="22"/>
                <w:szCs w:val="22"/>
                <w:lang w:val="bg-BG"/>
              </w:rPr>
            </w:pPr>
            <w:r w:rsidRPr="003C6DA7">
              <w:rPr>
                <w:sz w:val="22"/>
                <w:szCs w:val="22"/>
                <w:lang w:val="bg-BG"/>
              </w:rPr>
              <w:t>5 степенна скала</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40B70AF5" w14:textId="35CA697B" w:rsidR="005545AC" w:rsidRPr="005545AC" w:rsidRDefault="005545AC" w:rsidP="005545AC">
            <w:pPr>
              <w:spacing w:after="0"/>
              <w:rPr>
                <w:sz w:val="22"/>
                <w:szCs w:val="22"/>
                <w:lang w:val="bg-BG"/>
              </w:rPr>
            </w:pPr>
            <w:r w:rsidRPr="003C6DA7">
              <w:rPr>
                <w:sz w:val="22"/>
                <w:szCs w:val="22"/>
                <w:lang w:val="bg-BG"/>
              </w:rPr>
              <w:t>2-Добро или 1-Отлично</w:t>
            </w:r>
          </w:p>
        </w:tc>
        <w:tc>
          <w:tcPr>
            <w:tcW w:w="1870" w:type="pct"/>
            <w:tcBorders>
              <w:top w:val="single" w:sz="4" w:space="0" w:color="auto"/>
              <w:left w:val="single" w:sz="4" w:space="0" w:color="auto"/>
              <w:bottom w:val="single" w:sz="4" w:space="0" w:color="auto"/>
              <w:right w:val="single" w:sz="4" w:space="0" w:color="auto"/>
            </w:tcBorders>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5545AC" w:rsidRPr="003C6DA7" w14:paraId="4D2D85DB" w14:textId="77777777" w:rsidTr="00707045">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1DFB4FB5" w14:textId="77777777" w:rsidR="005545AC" w:rsidRPr="003C6DA7" w:rsidRDefault="005545AC" w:rsidP="005545AC">
                  <w:pPr>
                    <w:spacing w:after="0"/>
                    <w:rPr>
                      <w:b/>
                      <w:bCs/>
                      <w:sz w:val="22"/>
                      <w:szCs w:val="22"/>
                      <w:lang w:val="bg-BG"/>
                    </w:rPr>
                  </w:pPr>
                  <w:r w:rsidRPr="003C6DA7">
                    <w:rPr>
                      <w:b/>
                      <w:bCs/>
                      <w:sz w:val="22"/>
                      <w:szCs w:val="22"/>
                      <w:lang w:val="bg-BG"/>
                    </w:rPr>
                    <w:t>Екологично състояние</w:t>
                  </w:r>
                </w:p>
              </w:tc>
            </w:tr>
            <w:tr w:rsidR="005545AC" w:rsidRPr="003C6DA7" w14:paraId="30516EBF"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674F7C0" w14:textId="77777777" w:rsidR="005545AC" w:rsidRPr="003C6DA7" w:rsidRDefault="005545AC" w:rsidP="005545AC">
                  <w:pPr>
                    <w:spacing w:after="0"/>
                    <w:rPr>
                      <w:sz w:val="22"/>
                      <w:szCs w:val="22"/>
                      <w:lang w:val="bg-BG"/>
                    </w:rPr>
                  </w:pPr>
                  <w:r w:rsidRPr="003C6DA7">
                    <w:rPr>
                      <w:sz w:val="22"/>
                      <w:szCs w:val="22"/>
                      <w:lang w:val="bg-BG"/>
                    </w:rPr>
                    <w:t>1-Отлично – High</w:t>
                  </w:r>
                </w:p>
              </w:tc>
            </w:tr>
            <w:tr w:rsidR="005545AC" w:rsidRPr="003C6DA7" w14:paraId="3F3C6D05"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F1261BD" w14:textId="77777777" w:rsidR="005545AC" w:rsidRPr="003C6DA7" w:rsidRDefault="005545AC" w:rsidP="005545AC">
                  <w:pPr>
                    <w:spacing w:after="0"/>
                    <w:rPr>
                      <w:sz w:val="22"/>
                      <w:szCs w:val="22"/>
                      <w:lang w:val="bg-BG"/>
                    </w:rPr>
                  </w:pPr>
                  <w:r w:rsidRPr="003C6DA7">
                    <w:rPr>
                      <w:sz w:val="22"/>
                      <w:szCs w:val="22"/>
                      <w:lang w:val="bg-BG"/>
                    </w:rPr>
                    <w:t>2-Добро – Good</w:t>
                  </w:r>
                </w:p>
              </w:tc>
            </w:tr>
            <w:tr w:rsidR="005545AC" w:rsidRPr="003C6DA7" w14:paraId="0B94533D"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C2F3F19" w14:textId="77777777" w:rsidR="005545AC" w:rsidRPr="003C6DA7" w:rsidRDefault="005545AC" w:rsidP="005545AC">
                  <w:pPr>
                    <w:spacing w:after="0"/>
                    <w:rPr>
                      <w:sz w:val="22"/>
                      <w:szCs w:val="22"/>
                      <w:lang w:val="bg-BG"/>
                    </w:rPr>
                  </w:pPr>
                  <w:r w:rsidRPr="003C6DA7">
                    <w:rPr>
                      <w:sz w:val="22"/>
                      <w:szCs w:val="22"/>
                      <w:lang w:val="bg-BG"/>
                    </w:rPr>
                    <w:t>3-Умерено - Moderate</w:t>
                  </w:r>
                </w:p>
              </w:tc>
            </w:tr>
            <w:tr w:rsidR="005545AC" w:rsidRPr="003C6DA7" w14:paraId="36A07A8B"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44A04A1" w14:textId="77777777" w:rsidR="005545AC" w:rsidRPr="003C6DA7" w:rsidRDefault="005545AC" w:rsidP="005545AC">
                  <w:pPr>
                    <w:spacing w:after="0"/>
                    <w:rPr>
                      <w:sz w:val="22"/>
                      <w:szCs w:val="22"/>
                      <w:lang w:val="bg-BG"/>
                    </w:rPr>
                  </w:pPr>
                  <w:r w:rsidRPr="003C6DA7">
                    <w:rPr>
                      <w:sz w:val="22"/>
                      <w:szCs w:val="22"/>
                      <w:lang w:val="bg-BG"/>
                    </w:rPr>
                    <w:t>4-Лошо – Poor</w:t>
                  </w:r>
                </w:p>
              </w:tc>
            </w:tr>
            <w:tr w:rsidR="005545AC" w:rsidRPr="003C6DA7" w14:paraId="56C09D01"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589E91B" w14:textId="77777777" w:rsidR="005545AC" w:rsidRPr="003C6DA7" w:rsidRDefault="005545AC" w:rsidP="005545AC">
                  <w:pPr>
                    <w:spacing w:after="0"/>
                    <w:rPr>
                      <w:sz w:val="22"/>
                      <w:szCs w:val="22"/>
                      <w:lang w:val="bg-BG"/>
                    </w:rPr>
                  </w:pPr>
                  <w:r w:rsidRPr="003C6DA7">
                    <w:rPr>
                      <w:sz w:val="22"/>
                      <w:szCs w:val="22"/>
                      <w:lang w:val="bg-BG"/>
                    </w:rPr>
                    <w:t>5-Много лошо - Bad</w:t>
                  </w:r>
                </w:p>
              </w:tc>
            </w:tr>
          </w:tbl>
          <w:p w14:paraId="256C9C71" w14:textId="3654144B" w:rsidR="005545AC" w:rsidRPr="005545AC" w:rsidRDefault="005545AC" w:rsidP="005545AC">
            <w:pPr>
              <w:spacing w:after="0"/>
              <w:rPr>
                <w:sz w:val="22"/>
                <w:szCs w:val="22"/>
                <w:lang w:val="bg-BG"/>
              </w:rPr>
            </w:pPr>
            <w:r w:rsidRPr="003C6DA7">
              <w:rPr>
                <w:sz w:val="22"/>
                <w:szCs w:val="22"/>
                <w:lang w:val="bg-BG"/>
              </w:rPr>
              <w:t>Екологичното състояние на водите по р. Дунав по пока</w:t>
            </w:r>
            <w:r>
              <w:rPr>
                <w:sz w:val="22"/>
                <w:szCs w:val="22"/>
                <w:lang w:val="bg-BG"/>
              </w:rPr>
              <w:t>зател водни безгръбначни (пункт Ново Село</w:t>
            </w:r>
            <w:r w:rsidRPr="003C6DA7">
              <w:rPr>
                <w:sz w:val="22"/>
                <w:szCs w:val="22"/>
                <w:lang w:val="bg-BG"/>
              </w:rPr>
              <w:t xml:space="preserve">) е оценено на </w:t>
            </w:r>
            <w:r w:rsidRPr="00122D02">
              <w:rPr>
                <w:b/>
                <w:sz w:val="22"/>
                <w:szCs w:val="22"/>
                <w:lang w:val="bg-BG"/>
              </w:rPr>
              <w:t>добро</w:t>
            </w:r>
            <w:r w:rsidRPr="003C6DA7">
              <w:rPr>
                <w:b/>
                <w:sz w:val="22"/>
                <w:szCs w:val="22"/>
                <w:lang w:val="bg-BG"/>
              </w:rPr>
              <w:t xml:space="preserve"> (</w:t>
            </w:r>
            <w:r>
              <w:rPr>
                <w:b/>
                <w:sz w:val="22"/>
                <w:szCs w:val="22"/>
                <w:lang w:val="bg-BG"/>
              </w:rPr>
              <w:t>2</w:t>
            </w:r>
            <w:r w:rsidRPr="003C6DA7">
              <w:rPr>
                <w:b/>
                <w:sz w:val="22"/>
                <w:szCs w:val="22"/>
                <w:lang w:val="bg-BG"/>
              </w:rPr>
              <w:t xml:space="preserve">) </w:t>
            </w:r>
            <w:r w:rsidRPr="003C6DA7">
              <w:rPr>
                <w:sz w:val="22"/>
                <w:szCs w:val="22"/>
                <w:lang w:val="bg-BG"/>
              </w:rPr>
              <w:t>според доклада на J</w:t>
            </w:r>
            <w:r>
              <w:rPr>
                <w:sz w:val="22"/>
                <w:szCs w:val="22"/>
                <w:lang w:val="bg-BG"/>
              </w:rPr>
              <w:t>DS4 (2019-2020, Табл. 1, стр. 62</w:t>
            </w:r>
            <w:r w:rsidRPr="003C6DA7">
              <w:rPr>
                <w:sz w:val="22"/>
                <w:szCs w:val="22"/>
                <w:lang w:val="bg-BG"/>
              </w:rPr>
              <w:t>).</w:t>
            </w:r>
          </w:p>
        </w:tc>
        <w:tc>
          <w:tcPr>
            <w:tcW w:w="989" w:type="pct"/>
            <w:tcBorders>
              <w:top w:val="single" w:sz="4" w:space="0" w:color="auto"/>
              <w:left w:val="single" w:sz="4" w:space="0" w:color="auto"/>
              <w:bottom w:val="single" w:sz="4" w:space="0" w:color="auto"/>
              <w:right w:val="single" w:sz="4" w:space="0" w:color="auto"/>
            </w:tcBorders>
          </w:tcPr>
          <w:p w14:paraId="52BA7411" w14:textId="2B1C6286" w:rsidR="005545AC" w:rsidRPr="005545AC" w:rsidRDefault="005545AC" w:rsidP="005545AC">
            <w:pPr>
              <w:spacing w:after="0"/>
              <w:rPr>
                <w:sz w:val="22"/>
                <w:szCs w:val="22"/>
                <w:lang w:val="bg-BG"/>
              </w:rPr>
            </w:pPr>
            <w:r>
              <w:rPr>
                <w:sz w:val="22"/>
                <w:szCs w:val="22"/>
                <w:lang w:val="bg-BG"/>
              </w:rPr>
              <w:t>Поддържане / п</w:t>
            </w:r>
            <w:r w:rsidRPr="003C6DA7">
              <w:rPr>
                <w:sz w:val="22"/>
                <w:szCs w:val="22"/>
                <w:lang w:val="bg-BG"/>
              </w:rPr>
              <w:t>одобряване на екологичното състояние на водните тела с подходящи местообитания на вида, на стойности 2-Добро или 1-Отлично състояние</w:t>
            </w:r>
          </w:p>
        </w:tc>
      </w:tr>
    </w:tbl>
    <w:p w14:paraId="5F9C1B17" w14:textId="77777777" w:rsidR="00AC1223" w:rsidRPr="00AC1223" w:rsidRDefault="00AC1223" w:rsidP="00AC1223">
      <w:pPr>
        <w:spacing w:after="120"/>
        <w:rPr>
          <w:lang w:val="bg-BG"/>
        </w:rPr>
      </w:pPr>
    </w:p>
    <w:p w14:paraId="02C831D4" w14:textId="567D6925" w:rsidR="00AC1223" w:rsidRPr="00105816" w:rsidRDefault="00AC1223" w:rsidP="00105816">
      <w:pPr>
        <w:pStyle w:val="ListParagraph"/>
        <w:numPr>
          <w:ilvl w:val="0"/>
          <w:numId w:val="32"/>
        </w:numPr>
        <w:spacing w:after="120"/>
        <w:ind w:left="0"/>
        <w:rPr>
          <w:b/>
          <w:bCs/>
          <w:lang w:val="bg-BG"/>
        </w:rPr>
      </w:pPr>
      <w:r w:rsidRPr="00105816">
        <w:rPr>
          <w:b/>
          <w:bCs/>
          <w:lang w:val="bg-BG"/>
        </w:rPr>
        <w:t xml:space="preserve">Необходимост от промени в </w:t>
      </w:r>
      <w:r w:rsidR="006C6AD3">
        <w:rPr>
          <w:b/>
          <w:bCs/>
          <w:lang w:val="bg-BG"/>
        </w:rPr>
        <w:t>СФД</w:t>
      </w:r>
      <w:r w:rsidRPr="00105816">
        <w:rPr>
          <w:b/>
          <w:bCs/>
          <w:lang w:val="bg-BG"/>
        </w:rPr>
        <w:t xml:space="preserve"> за </w:t>
      </w:r>
      <w:r w:rsidRPr="00105816">
        <w:rPr>
          <w:b/>
          <w:lang w:val="bg-BG"/>
        </w:rPr>
        <w:t>СЗЗ BG0002091 „Остров Лакът“</w:t>
      </w:r>
    </w:p>
    <w:p w14:paraId="0A575963" w14:textId="030E2ED5" w:rsidR="009B2155" w:rsidRDefault="00AC1223" w:rsidP="00274772">
      <w:pPr>
        <w:spacing w:after="120"/>
        <w:jc w:val="both"/>
        <w:rPr>
          <w:lang w:val="bg-BG"/>
        </w:rPr>
      </w:pPr>
      <w:r w:rsidRPr="00AC1223">
        <w:rPr>
          <w:lang w:val="bg-BG"/>
        </w:rPr>
        <w:t xml:space="preserve">Предвид наличната публикувана и непубликувана информация за опазването на зимуващата популация на кафявоглавата потапница в зоната, не предвиждаме промени в </w:t>
      </w:r>
      <w:r w:rsidR="006C6AD3">
        <w:rPr>
          <w:lang w:val="bg-BG"/>
        </w:rPr>
        <w:t>СФД</w:t>
      </w:r>
      <w:r w:rsidRPr="00AC1223">
        <w:rPr>
          <w:lang w:val="bg-BG"/>
        </w:rPr>
        <w:t>.</w:t>
      </w:r>
    </w:p>
    <w:p w14:paraId="7000A2F7" w14:textId="36E0E81B" w:rsidR="004B1B8B" w:rsidRDefault="004B1B8B" w:rsidP="00473F4D">
      <w:pPr>
        <w:spacing w:after="120"/>
        <w:rPr>
          <w:lang w:val="bg-BG"/>
        </w:rPr>
      </w:pPr>
    </w:p>
    <w:p w14:paraId="704F0C2E" w14:textId="79E37C35" w:rsidR="00DB73E9" w:rsidRPr="00DB73E9" w:rsidRDefault="00DB73E9" w:rsidP="00DB73E9">
      <w:pPr>
        <w:pStyle w:val="Heading1"/>
        <w:jc w:val="center"/>
        <w:rPr>
          <w:lang w:val="bg-BG"/>
        </w:rPr>
      </w:pPr>
      <w:bookmarkStart w:id="55" w:name="_Toc87487785"/>
      <w:bookmarkStart w:id="56" w:name="_Toc96961352"/>
      <w:r w:rsidRPr="00DB73E9">
        <w:rPr>
          <w:lang w:val="bg-BG"/>
        </w:rPr>
        <w:t>Специфични цели за А</w:t>
      </w:r>
      <w:r w:rsidRPr="00DB73E9">
        <w:t>0</w:t>
      </w:r>
      <w:r w:rsidRPr="00DB73E9">
        <w:rPr>
          <w:lang w:val="bg-BG"/>
        </w:rPr>
        <w:t xml:space="preserve">61 </w:t>
      </w:r>
      <w:r w:rsidRPr="00DB73E9">
        <w:rPr>
          <w:i/>
          <w:iCs/>
        </w:rPr>
        <w:t>Aythya fuligula</w:t>
      </w:r>
      <w:r w:rsidRPr="00DB73E9">
        <w:rPr>
          <w:lang w:val="bg-BG"/>
        </w:rPr>
        <w:t xml:space="preserve"> (</w:t>
      </w:r>
      <w:r>
        <w:rPr>
          <w:lang w:val="bg-BG"/>
        </w:rPr>
        <w:t>к</w:t>
      </w:r>
      <w:r w:rsidRPr="00DB73E9">
        <w:rPr>
          <w:lang w:val="bg-BG"/>
        </w:rPr>
        <w:t>ачулата потапница)</w:t>
      </w:r>
      <w:bookmarkEnd w:id="55"/>
      <w:bookmarkEnd w:id="56"/>
    </w:p>
    <w:p w14:paraId="23933D8B" w14:textId="77777777" w:rsidR="00DB73E9" w:rsidRPr="00DB73E9" w:rsidRDefault="00DB73E9" w:rsidP="00DB73E9">
      <w:pPr>
        <w:spacing w:after="120"/>
        <w:rPr>
          <w:bCs/>
          <w:lang w:val="bg-BG"/>
        </w:rPr>
      </w:pPr>
    </w:p>
    <w:p w14:paraId="62ACC8A6" w14:textId="77777777" w:rsidR="00DB73E9" w:rsidRPr="00DB73E9" w:rsidRDefault="00DB73E9" w:rsidP="00DB73E9">
      <w:pPr>
        <w:pStyle w:val="ListParagraph"/>
        <w:numPr>
          <w:ilvl w:val="0"/>
          <w:numId w:val="33"/>
        </w:numPr>
        <w:spacing w:after="120"/>
        <w:ind w:left="0"/>
        <w:rPr>
          <w:lang w:val="bg-BG"/>
        </w:rPr>
      </w:pPr>
      <w:r w:rsidRPr="00DB73E9">
        <w:rPr>
          <w:b/>
          <w:bCs/>
          <w:lang w:val="bg-BG"/>
        </w:rPr>
        <w:t>Кратка характеристика на вида</w:t>
      </w:r>
    </w:p>
    <w:p w14:paraId="199A6944" w14:textId="77777777" w:rsidR="00DB73E9" w:rsidRPr="00DB73E9" w:rsidRDefault="00DB73E9" w:rsidP="00274772">
      <w:pPr>
        <w:spacing w:after="120"/>
        <w:jc w:val="both"/>
        <w:rPr>
          <w:lang w:val="bg-BG"/>
        </w:rPr>
      </w:pPr>
      <w:r w:rsidRPr="00DB73E9">
        <w:rPr>
          <w:lang w:val="bg-BG"/>
        </w:rPr>
        <w:t>Дължината на тялото 40-47 cm, тегло 0,45</w:t>
      </w:r>
      <w:r w:rsidRPr="00DB73E9">
        <w:t>0</w:t>
      </w:r>
      <w:r w:rsidRPr="00DB73E9">
        <w:rPr>
          <w:lang w:val="bg-BG"/>
        </w:rPr>
        <w:t xml:space="preserve"> – 0,95</w:t>
      </w:r>
      <w:r w:rsidRPr="00DB73E9">
        <w:t>0</w:t>
      </w:r>
      <w:r w:rsidRPr="00DB73E9">
        <w:rPr>
          <w:lang w:val="bg-BG"/>
        </w:rPr>
        <w:t xml:space="preserve"> kg, размахът на крилата - 65-72 cm. В брачно оперение мъжките са характерни с тъмно (почти черно) оперение с рязко очертани правоъгълни бели страни. Главата е черна със син или пурпурен метален блясък. Перата на тила са удължени като образуват добре обособена качулка. Окото е жълто. Женските са с тъмнокафяво оперение с по-малка качулка и бяло петно в основата на надклюнието. Страните на тялото са по-бледи с размити тъмни петна. Окото е тъмножълто. В извънбрачно оперение мъжките са с къса качулка, страните на тялото са мръсно кафяви, черните части на брачното оперение са с кафяв нюанс. При младите оперението е като възрастните женски, но с по-светла глава и светло бежаво в основата на човката. Окото е кафяво (</w:t>
      </w:r>
      <w:r w:rsidRPr="00DB73E9">
        <w:t>Svensson et al., 2009</w:t>
      </w:r>
      <w:r w:rsidRPr="00DB73E9">
        <w:rPr>
          <w:lang w:val="bg-BG"/>
        </w:rPr>
        <w:t xml:space="preserve">, Симеонов и др., 1990). </w:t>
      </w:r>
    </w:p>
    <w:p w14:paraId="53C50AD4" w14:textId="77777777" w:rsidR="00DB73E9" w:rsidRPr="00DB73E9" w:rsidRDefault="00DB73E9" w:rsidP="00274772">
      <w:pPr>
        <w:spacing w:after="120"/>
        <w:jc w:val="both"/>
        <w:rPr>
          <w:lang w:val="bg-BG"/>
        </w:rPr>
      </w:pPr>
      <w:r w:rsidRPr="00DB73E9">
        <w:rPr>
          <w:i/>
          <w:iCs/>
          <w:lang w:val="bg-BG"/>
        </w:rPr>
        <w:lastRenderedPageBreak/>
        <w:t>Характер на пребиваване в страната</w:t>
      </w:r>
    </w:p>
    <w:p w14:paraId="493D388A" w14:textId="77777777" w:rsidR="00DB73E9" w:rsidRPr="00DB73E9" w:rsidRDefault="00DB73E9" w:rsidP="00274772">
      <w:pPr>
        <w:spacing w:after="120"/>
        <w:jc w:val="both"/>
        <w:rPr>
          <w:lang w:val="bg-BG"/>
        </w:rPr>
      </w:pPr>
      <w:r w:rsidRPr="00DB73E9">
        <w:rPr>
          <w:lang w:val="bg-BG"/>
        </w:rPr>
        <w:t>Многочислена мигрираща и зимуваща птица за страната. Есенния прелет е от септември до ноември, а пролетния от началото на февруари до края на април. По р. Дунав прелета през есента е по-слабо изразен, от колкото през пролетта, като през есента най-висока е числеността през ноемри, след което спада със замръзването на крайдунавските блата. В района на Бургас числеността й от началото на миграцията се увеличава до края на януари.</w:t>
      </w:r>
    </w:p>
    <w:p w14:paraId="4CAED196" w14:textId="77777777" w:rsidR="00DB73E9" w:rsidRPr="00DB73E9" w:rsidRDefault="00DB73E9" w:rsidP="00274772">
      <w:pPr>
        <w:spacing w:after="120"/>
        <w:jc w:val="both"/>
        <w:rPr>
          <w:lang w:val="bg-BG"/>
        </w:rPr>
      </w:pPr>
      <w:r w:rsidRPr="00DB73E9">
        <w:rPr>
          <w:lang w:val="bg-BG"/>
        </w:rPr>
        <w:t>Зимува предимно по Черноморското крайбрежие. Средно в страната са зимували около 5000 птици, но в последните години числеността й намалява, като средно зимуват около 2500 – 3000 индивида. Концентрира се по Южната Черноморие и по-малко по Северното и по р. Дунав.</w:t>
      </w:r>
    </w:p>
    <w:p w14:paraId="69AB3DF5" w14:textId="5EF204F3" w:rsidR="00DB73E9" w:rsidRPr="00DB73E9" w:rsidRDefault="00DB73E9" w:rsidP="00274772">
      <w:pPr>
        <w:spacing w:after="120"/>
        <w:jc w:val="both"/>
        <w:rPr>
          <w:lang w:val="bg-BG"/>
        </w:rPr>
      </w:pPr>
      <w:r w:rsidRPr="00DB73E9">
        <w:rPr>
          <w:lang w:val="bg-BG"/>
        </w:rPr>
        <w:t>Отделни птици и</w:t>
      </w:r>
      <w:r w:rsidR="00274772">
        <w:rPr>
          <w:lang w:val="bg-BG"/>
        </w:rPr>
        <w:t xml:space="preserve"> двойки са наблюдавани и през ра</w:t>
      </w:r>
      <w:r w:rsidRPr="00DB73E9">
        <w:rPr>
          <w:lang w:val="bg-BG"/>
        </w:rPr>
        <w:t>змножителния период в Сребърна, Шабленското езеро, около Бургас, Дяволска река, яз. Доспат и др. Възможно е отделни двойки да се размножават нередовно в дунавските влажни зони. Видът се размножава в Румъния с 20 до 50 дво</w:t>
      </w:r>
      <w:r w:rsidR="00274772">
        <w:rPr>
          <w:lang w:val="bg-BG"/>
        </w:rPr>
        <w:t>йки. У нас няма потвърдено засег</w:t>
      </w:r>
      <w:r w:rsidRPr="00DB73E9">
        <w:rPr>
          <w:lang w:val="bg-BG"/>
        </w:rPr>
        <w:t>а гнездене на вида.</w:t>
      </w:r>
    </w:p>
    <w:p w14:paraId="6974D15E" w14:textId="77777777" w:rsidR="00DB73E9" w:rsidRPr="00DB73E9" w:rsidRDefault="00DB73E9" w:rsidP="00274772">
      <w:pPr>
        <w:spacing w:after="120"/>
        <w:jc w:val="both"/>
      </w:pPr>
      <w:r w:rsidRPr="00DB73E9">
        <w:rPr>
          <w:lang w:val="bg-BG"/>
        </w:rPr>
        <w:t xml:space="preserve">Моногамна птица. Двойките се образуват още в местата за зимуване. За гнездене избира обширни езера или други водоеми. Гнездото си построява винаги в непосредствена близост до водата, често пъти на малки островчета или купчини стара тръстика. Снася от 3 до 14 сиво-зеленикави яйца през втората половина на май и началото на юни. Мъти 23–28 дни. Малките започват да летят и стават самостоятелни на 45-50 дневна възраст (Симеонов и др. 1990, Нанкинов, 2012). </w:t>
      </w:r>
    </w:p>
    <w:p w14:paraId="4190FC88" w14:textId="77777777" w:rsidR="00DB73E9" w:rsidRPr="00DB73E9" w:rsidRDefault="00DB73E9" w:rsidP="00274772">
      <w:pPr>
        <w:spacing w:after="120"/>
        <w:jc w:val="both"/>
        <w:rPr>
          <w:lang w:val="bg-BG"/>
        </w:rPr>
      </w:pPr>
      <w:r w:rsidRPr="00DB73E9">
        <w:rPr>
          <w:i/>
          <w:iCs/>
          <w:lang w:val="bg-BG"/>
        </w:rPr>
        <w:t xml:space="preserve">Характерно местообитание </w:t>
      </w:r>
    </w:p>
    <w:p w14:paraId="7234D122" w14:textId="77777777" w:rsidR="00DB73E9" w:rsidRPr="00DB73E9" w:rsidRDefault="00DB73E9" w:rsidP="00274772">
      <w:pPr>
        <w:spacing w:after="120"/>
        <w:jc w:val="both"/>
        <w:rPr>
          <w:lang w:val="bg-BG"/>
        </w:rPr>
      </w:pPr>
      <w:r w:rsidRPr="00DB73E9">
        <w:rPr>
          <w:lang w:val="bg-BG"/>
        </w:rPr>
        <w:t>Предимно по-дълбоки езера и блата с богата водна растителност. По време на миграции и през зимата и в морски заливи по Черноморското крайбрежие и язовири. Подходящи местообитания според Директивата за хабитатите, по време на миграция и зимуване са основно 1110, 1130, 1150, 1160, 3130, 3150 и 3270 (Кавръкова и др. 2009).</w:t>
      </w:r>
    </w:p>
    <w:p w14:paraId="6F47FC7C" w14:textId="77777777" w:rsidR="00DB73E9" w:rsidRPr="00DB73E9" w:rsidRDefault="00DB73E9" w:rsidP="00274772">
      <w:pPr>
        <w:spacing w:after="120"/>
        <w:jc w:val="both"/>
        <w:rPr>
          <w:lang w:val="bg-BG"/>
        </w:rPr>
      </w:pPr>
      <w:r w:rsidRPr="00DB73E9">
        <w:rPr>
          <w:i/>
          <w:iCs/>
          <w:lang w:val="bg-BG"/>
        </w:rPr>
        <w:t>Хранене</w:t>
      </w:r>
    </w:p>
    <w:p w14:paraId="37AE1A0F" w14:textId="05B4C190" w:rsidR="00DB73E9" w:rsidRPr="00DB73E9" w:rsidRDefault="00DB73E9" w:rsidP="00274772">
      <w:pPr>
        <w:spacing w:after="120"/>
        <w:jc w:val="both"/>
        <w:rPr>
          <w:lang w:val="bg-BG"/>
        </w:rPr>
      </w:pPr>
      <w:r w:rsidRPr="00DB73E9">
        <w:rPr>
          <w:lang w:val="bg-BG"/>
        </w:rPr>
        <w:t>Храни се предимно с животинска храна: дребни мекотели, личинки на</w:t>
      </w:r>
      <w:r w:rsidR="00274772">
        <w:rPr>
          <w:lang w:val="bg-BG"/>
        </w:rPr>
        <w:t xml:space="preserve"> </w:t>
      </w:r>
      <w:r w:rsidRPr="00DB73E9">
        <w:rPr>
          <w:lang w:val="bg-BG"/>
        </w:rPr>
        <w:t>насекоми, ракообразни, дребна риба. Търси храната си обикновено на дълбочина до 3–4 м, но понякога се гмурка и до 14 м.</w:t>
      </w:r>
    </w:p>
    <w:p w14:paraId="2D2A726A" w14:textId="77777777" w:rsidR="00DB73E9" w:rsidRPr="00DB73E9" w:rsidRDefault="00DB73E9" w:rsidP="00DB73E9">
      <w:pPr>
        <w:pStyle w:val="ListParagraph"/>
        <w:numPr>
          <w:ilvl w:val="0"/>
          <w:numId w:val="33"/>
        </w:numPr>
        <w:spacing w:after="120"/>
        <w:ind w:left="0"/>
        <w:rPr>
          <w:lang w:val="bg-BG"/>
        </w:rPr>
      </w:pPr>
      <w:r w:rsidRPr="00DB73E9">
        <w:rPr>
          <w:b/>
          <w:bCs/>
          <w:lang w:val="bg-BG"/>
        </w:rPr>
        <w:t>Разпространение, природозащитно състояние и тенденции в популацията на вида на национално ниво</w:t>
      </w:r>
    </w:p>
    <w:p w14:paraId="5074127D" w14:textId="77777777" w:rsidR="00DB73E9" w:rsidRPr="00DB73E9" w:rsidRDefault="00DB73E9" w:rsidP="00DB73E9">
      <w:pPr>
        <w:spacing w:after="120"/>
        <w:rPr>
          <w:lang w:val="bg-BG"/>
        </w:rPr>
      </w:pPr>
      <w:r w:rsidRPr="00DB73E9">
        <w:rPr>
          <w:lang w:val="bg-BG"/>
        </w:rPr>
        <w:t xml:space="preserve">През размножителния период разпръснати изолирани находища има по Дунавското крайбрежие и прилежащите му части на Дунавската равнина, Черноморското крайбрежие, Софийското поле и Тракийската низина. Наблюдавани отделни двойки и единични или малък брой летуващи птици (до 19 екз. през 1996 г. в Мандренското езеро), като общата численост на индивидите не надхвърля няколко десетки птици. (Янков отг. ред., 2007). </w:t>
      </w:r>
    </w:p>
    <w:p w14:paraId="0FF63847" w14:textId="77777777" w:rsidR="00DB73E9" w:rsidRPr="00DB73E9" w:rsidRDefault="00DB73E9" w:rsidP="00274772">
      <w:pPr>
        <w:spacing w:after="120"/>
        <w:jc w:val="both"/>
        <w:rPr>
          <w:lang w:val="bg-BG"/>
        </w:rPr>
      </w:pPr>
      <w:r w:rsidRPr="00DB73E9">
        <w:rPr>
          <w:lang w:val="bg-BG"/>
        </w:rPr>
        <w:t>По време на прелет се среща по водоемите в цялата страна. Зимува предимно по Черноморското крайбрежие.</w:t>
      </w:r>
    </w:p>
    <w:p w14:paraId="73D9C0B9" w14:textId="77777777" w:rsidR="00DB73E9" w:rsidRPr="00DB73E9" w:rsidRDefault="00DB73E9" w:rsidP="00274772">
      <w:pPr>
        <w:spacing w:after="120"/>
        <w:jc w:val="both"/>
        <w:rPr>
          <w:lang w:val="bg-BG"/>
        </w:rPr>
      </w:pPr>
      <w:r w:rsidRPr="00DB73E9">
        <w:rPr>
          <w:lang w:val="bg-BG"/>
        </w:rPr>
        <w:lastRenderedPageBreak/>
        <w:t xml:space="preserve">Включен в Приложение 2А на Директивата за птиците. Според </w:t>
      </w:r>
      <w:r w:rsidRPr="00DB73E9">
        <w:rPr>
          <w:lang w:val="en-GB"/>
        </w:rPr>
        <w:t>IUCN</w:t>
      </w:r>
      <w:r w:rsidRPr="00DB73E9">
        <w:rPr>
          <w:lang w:val="bg-BG"/>
        </w:rPr>
        <w:t xml:space="preserve"> вида е слабо засегнат </w:t>
      </w:r>
      <w:r w:rsidRPr="00DB73E9">
        <w:rPr>
          <w:lang w:val="en-GB"/>
        </w:rPr>
        <w:t>– LC</w:t>
      </w:r>
      <w:r w:rsidRPr="00DB73E9">
        <w:rPr>
          <w:lang w:val="bg-BG"/>
        </w:rPr>
        <w:t xml:space="preserve"> (</w:t>
      </w:r>
      <w:r w:rsidRPr="00DB73E9">
        <w:rPr>
          <w:lang w:val="en-GB"/>
        </w:rPr>
        <w:t>Least Concern</w:t>
      </w:r>
      <w:r w:rsidRPr="00DB73E9">
        <w:rPr>
          <w:lang w:val="bg-BG"/>
        </w:rPr>
        <w:t>).</w:t>
      </w:r>
      <w:r w:rsidRPr="00DB73E9">
        <w:rPr>
          <w:lang w:val="en-GB"/>
        </w:rPr>
        <w:t xml:space="preserve"> </w:t>
      </w:r>
      <w:r w:rsidRPr="00DB73E9">
        <w:rPr>
          <w:lang w:val="bg-BG"/>
        </w:rPr>
        <w:t>Включен в Приложение 3 на ЗБР.</w:t>
      </w:r>
    </w:p>
    <w:p w14:paraId="03C37D9C" w14:textId="77777777" w:rsidR="00DB73E9" w:rsidRPr="00DB73E9" w:rsidRDefault="00DB73E9" w:rsidP="00274772">
      <w:pPr>
        <w:spacing w:after="120"/>
        <w:jc w:val="both"/>
        <w:rPr>
          <w:lang w:val="bg-BG"/>
        </w:rPr>
      </w:pPr>
      <w:r w:rsidRPr="00DB73E9">
        <w:rPr>
          <w:lang w:val="bg-BG"/>
        </w:rPr>
        <w:t>Съгласно Докладването от 2019 г. (за периода 2013 – 2018 г.) зимуващата популация е оценена на 1079 – 5628 индивида. Краткосрочната тенденция на популацията (за периода 2000 – 2018 г.) е флуктуираща, променлива, а дългосрочната (за периода 1980 – 2018 г.) е намаляваща. За зимуващата популация са посочени следните заплахи:</w:t>
      </w:r>
      <w:r w:rsidRPr="00DB73E9">
        <w:rPr>
          <w:lang w:val="en-GB"/>
        </w:rPr>
        <w:t xml:space="preserve"> F</w:t>
      </w:r>
      <w:r w:rsidRPr="00DB73E9">
        <w:rPr>
          <w:lang w:val="bg-BG"/>
        </w:rPr>
        <w:t>02,</w:t>
      </w:r>
      <w:r w:rsidRPr="00DB73E9">
        <w:rPr>
          <w:lang w:val="en-GB"/>
        </w:rPr>
        <w:t xml:space="preserve"> G</w:t>
      </w:r>
      <w:r w:rsidRPr="00DB73E9">
        <w:rPr>
          <w:lang w:val="bg-BG"/>
        </w:rPr>
        <w:t>01,</w:t>
      </w:r>
      <w:r w:rsidRPr="00DB73E9">
        <w:rPr>
          <w:lang w:val="en-GB"/>
        </w:rPr>
        <w:t xml:space="preserve"> G</w:t>
      </w:r>
      <w:r w:rsidRPr="00DB73E9">
        <w:rPr>
          <w:lang w:val="bg-BG"/>
        </w:rPr>
        <w:t>05.</w:t>
      </w:r>
    </w:p>
    <w:p w14:paraId="7DB67BA5" w14:textId="77777777" w:rsidR="00DB73E9" w:rsidRPr="00DB73E9" w:rsidRDefault="00DB73E9" w:rsidP="00274772">
      <w:pPr>
        <w:spacing w:after="120"/>
        <w:jc w:val="both"/>
        <w:rPr>
          <w:lang w:val="bg-BG"/>
        </w:rPr>
      </w:pPr>
      <w:r w:rsidRPr="00DB73E9">
        <w:rPr>
          <w:lang w:val="bg-BG"/>
        </w:rPr>
        <w:t xml:space="preserve">Мигриращата национална популация е оценена на 1000 – 25 000 индивида. </w:t>
      </w:r>
    </w:p>
    <w:p w14:paraId="5CB26F10" w14:textId="7025FFB1" w:rsidR="00DB73E9" w:rsidRPr="000C1BF9" w:rsidRDefault="00DB73E9" w:rsidP="000C1BF9">
      <w:pPr>
        <w:pStyle w:val="ListParagraph"/>
        <w:numPr>
          <w:ilvl w:val="0"/>
          <w:numId w:val="33"/>
        </w:numPr>
        <w:spacing w:after="120"/>
        <w:ind w:left="0"/>
        <w:rPr>
          <w:lang w:val="bg-BG"/>
        </w:rPr>
      </w:pPr>
      <w:r w:rsidRPr="000C1BF9">
        <w:rPr>
          <w:b/>
          <w:lang w:val="bg-BG"/>
        </w:rPr>
        <w:t>Състояние в СЗЗ BG00020</w:t>
      </w:r>
      <w:r w:rsidRPr="000C1BF9">
        <w:rPr>
          <w:b/>
          <w:lang w:val="en-GB"/>
        </w:rPr>
        <w:t>91</w:t>
      </w:r>
      <w:r w:rsidRPr="000C1BF9">
        <w:rPr>
          <w:b/>
          <w:lang w:val="bg-BG"/>
        </w:rPr>
        <w:t xml:space="preserve"> „Остров Лакът“</w:t>
      </w:r>
    </w:p>
    <w:p w14:paraId="445B980C" w14:textId="450CA31B" w:rsidR="00DB73E9" w:rsidRPr="00DB73E9" w:rsidRDefault="00DB73E9" w:rsidP="00274772">
      <w:pPr>
        <w:spacing w:after="120"/>
        <w:jc w:val="both"/>
        <w:rPr>
          <w:lang w:val="bg-BG"/>
        </w:rPr>
      </w:pPr>
      <w:r w:rsidRPr="00DB73E9">
        <w:rPr>
          <w:lang w:val="bg-BG"/>
        </w:rPr>
        <w:t>Съгласн</w:t>
      </w:r>
      <w:r w:rsidR="000C1BF9">
        <w:rPr>
          <w:lang w:val="bg-BG"/>
        </w:rPr>
        <w:t xml:space="preserve">о </w:t>
      </w:r>
      <w:r w:rsidR="006C6AD3">
        <w:rPr>
          <w:lang w:val="bg-BG"/>
        </w:rPr>
        <w:t>СФД</w:t>
      </w:r>
      <w:r w:rsidRPr="00DB73E9">
        <w:rPr>
          <w:lang w:val="bg-BG"/>
        </w:rPr>
        <w:t xml:space="preserve"> на зоната</w:t>
      </w:r>
      <w:r w:rsidR="000C1BF9">
        <w:rPr>
          <w:lang w:val="bg-BG"/>
        </w:rPr>
        <w:t>,</w:t>
      </w:r>
      <w:r w:rsidRPr="00DB73E9">
        <w:rPr>
          <w:lang w:val="bg-BG"/>
        </w:rPr>
        <w:t xml:space="preserve"> качулатата потапница е зимуващ вид. Според </w:t>
      </w:r>
      <w:r w:rsidR="006C6AD3">
        <w:rPr>
          <w:lang w:val="bg-BG"/>
        </w:rPr>
        <w:t>СФД</w:t>
      </w:r>
      <w:r w:rsidR="000C1BF9">
        <w:rPr>
          <w:lang w:val="bg-BG"/>
        </w:rPr>
        <w:t>,</w:t>
      </w:r>
      <w:r w:rsidRPr="00DB73E9">
        <w:rPr>
          <w:lang w:val="bg-BG"/>
        </w:rPr>
        <w:t xml:space="preserve"> зимуващата популация на вида се оценява на максимум </w:t>
      </w:r>
      <w:r w:rsidRPr="00DB73E9">
        <w:rPr>
          <w:b/>
          <w:lang w:val="bg-BG"/>
        </w:rPr>
        <w:t>18 индивида</w:t>
      </w:r>
      <w:r w:rsidRPr="00DB73E9">
        <w:rPr>
          <w:lang w:val="bg-BG"/>
        </w:rPr>
        <w:t xml:space="preserve">, което е </w:t>
      </w:r>
      <w:r w:rsidRPr="00DB73E9">
        <w:rPr>
          <w:b/>
          <w:lang w:val="bg-BG"/>
        </w:rPr>
        <w:t>0,3 % от националната зимуваща</w:t>
      </w:r>
      <w:r w:rsidRPr="00DB73E9">
        <w:rPr>
          <w:lang w:val="bg-BG"/>
        </w:rPr>
        <w:t xml:space="preserve"> популация (оценка „</w:t>
      </w:r>
      <w:r w:rsidRPr="00DB73E9">
        <w:rPr>
          <w:lang w:val="en-GB"/>
        </w:rPr>
        <w:t>C</w:t>
      </w:r>
      <w:r w:rsidRPr="00DB73E9">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08E4D908" w14:textId="77777777" w:rsidR="00DB73E9" w:rsidRPr="000C1BF9" w:rsidRDefault="00DB73E9" w:rsidP="000C1BF9">
      <w:pPr>
        <w:pStyle w:val="ListParagraph"/>
        <w:numPr>
          <w:ilvl w:val="0"/>
          <w:numId w:val="33"/>
        </w:numPr>
        <w:spacing w:after="120"/>
        <w:ind w:left="0"/>
        <w:rPr>
          <w:b/>
          <w:lang w:val="bg-BG"/>
        </w:rPr>
      </w:pPr>
      <w:r w:rsidRPr="000C1BF9">
        <w:rPr>
          <w:b/>
          <w:lang w:val="bg-BG"/>
        </w:rPr>
        <w:t xml:space="preserve">Анализ на наличната информация </w:t>
      </w:r>
    </w:p>
    <w:p w14:paraId="4E66C51F" w14:textId="77777777" w:rsidR="00DB73E9" w:rsidRPr="00DB73E9" w:rsidRDefault="00DB73E9" w:rsidP="00274772">
      <w:pPr>
        <w:spacing w:after="120"/>
        <w:jc w:val="both"/>
        <w:rPr>
          <w:lang w:val="bg-BG"/>
        </w:rPr>
      </w:pPr>
      <w:r w:rsidRPr="00DB73E9">
        <w:rPr>
          <w:lang w:val="bg-BG"/>
        </w:rPr>
        <w:t xml:space="preserve">Качулатата потапница е изключително рядък зимуващ вид в границите на СЗЗ „Остров Лакът“. Единични наблюдения на вида се регистрирани предимно по време на Среднозимните преброявания на водолюбивите птици, които се провеждат ежегодно в средата на месец януари: 2004 г. – 77 инд., 2010 г. – 1 инд. и 2015 г. – 43 инд. Най – ранното наблюдение на качулатата потапница в границите на СЗЗ „Остров Лакът“ е от 01.12.2013 г. – 18 инд. </w:t>
      </w:r>
      <w:r w:rsidRPr="00DB73E9">
        <w:rPr>
          <w:lang w:val="en-GB"/>
        </w:rPr>
        <w:t>(</w:t>
      </w:r>
      <w:r w:rsidRPr="00DB73E9">
        <w:rPr>
          <w:lang w:val="bg-BG"/>
        </w:rPr>
        <w:t>Чешмеджиев, непубл. данни</w:t>
      </w:r>
      <w:r w:rsidRPr="00DB73E9">
        <w:rPr>
          <w:lang w:val="en-GB"/>
        </w:rPr>
        <w:t>)</w:t>
      </w:r>
      <w:r w:rsidRPr="00DB73E9">
        <w:rPr>
          <w:lang w:val="bg-BG"/>
        </w:rPr>
        <w:t xml:space="preserve">. </w:t>
      </w:r>
    </w:p>
    <w:p w14:paraId="57A51F76" w14:textId="5C9F9327" w:rsidR="00DB73E9" w:rsidRPr="00DB73E9" w:rsidRDefault="00DB73E9" w:rsidP="00DB73E9">
      <w:pPr>
        <w:spacing w:after="120"/>
        <w:rPr>
          <w:lang w:val="bg-BG"/>
        </w:rPr>
      </w:pPr>
      <w:r w:rsidRPr="00DB73E9">
        <w:rPr>
          <w:lang w:val="bg-BG"/>
        </w:rPr>
        <w:t>По време на теренното проучване през 2021 г. видът не беше регистри</w:t>
      </w:r>
      <w:r w:rsidR="000C1BF9">
        <w:rPr>
          <w:lang w:val="bg-BG"/>
        </w:rPr>
        <w:t>ран. Не са установени заплахи.</w:t>
      </w:r>
    </w:p>
    <w:p w14:paraId="74B4CC9A" w14:textId="23397B11" w:rsidR="00DB73E9" w:rsidRPr="000C1BF9" w:rsidRDefault="007B43D6" w:rsidP="000C1BF9">
      <w:pPr>
        <w:pStyle w:val="ListParagraph"/>
        <w:numPr>
          <w:ilvl w:val="0"/>
          <w:numId w:val="33"/>
        </w:numPr>
        <w:spacing w:after="120"/>
        <w:ind w:left="0"/>
        <w:rPr>
          <w:b/>
          <w:lang w:val="bg-BG"/>
        </w:rPr>
      </w:pPr>
      <w:r>
        <w:rPr>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159"/>
        <w:gridCol w:w="1127"/>
        <w:gridCol w:w="3494"/>
        <w:gridCol w:w="2290"/>
      </w:tblGrid>
      <w:tr w:rsidR="000C1BF9" w:rsidRPr="00DB73E9" w14:paraId="5A41AD83" w14:textId="77777777" w:rsidTr="000C1BF9">
        <w:trPr>
          <w:tblHeader/>
          <w:jc w:val="center"/>
        </w:trPr>
        <w:tc>
          <w:tcPr>
            <w:tcW w:w="1011" w:type="pct"/>
            <w:shd w:val="clear" w:color="auto" w:fill="B6DDE8"/>
            <w:vAlign w:val="center"/>
          </w:tcPr>
          <w:p w14:paraId="571A2EDF" w14:textId="77777777" w:rsidR="00DB73E9" w:rsidRPr="00DB73E9" w:rsidRDefault="00DB73E9" w:rsidP="00DB73E9">
            <w:pPr>
              <w:spacing w:after="0"/>
              <w:rPr>
                <w:b/>
                <w:bCs/>
                <w:sz w:val="22"/>
                <w:szCs w:val="22"/>
                <w:lang w:val="bg-BG"/>
              </w:rPr>
            </w:pPr>
            <w:r w:rsidRPr="00DB73E9">
              <w:rPr>
                <w:b/>
                <w:bCs/>
                <w:sz w:val="22"/>
                <w:szCs w:val="22"/>
                <w:lang w:val="bg-BG"/>
              </w:rPr>
              <w:t>Параметър</w:t>
            </w:r>
          </w:p>
        </w:tc>
        <w:tc>
          <w:tcPr>
            <w:tcW w:w="573" w:type="pct"/>
            <w:shd w:val="clear" w:color="auto" w:fill="B6DDE8"/>
            <w:vAlign w:val="center"/>
          </w:tcPr>
          <w:p w14:paraId="228515D4" w14:textId="77777777" w:rsidR="00DB73E9" w:rsidRPr="00DB73E9" w:rsidRDefault="00DB73E9" w:rsidP="00DB73E9">
            <w:pPr>
              <w:spacing w:after="0"/>
              <w:rPr>
                <w:b/>
                <w:bCs/>
                <w:sz w:val="22"/>
                <w:szCs w:val="22"/>
                <w:lang w:val="bg-BG"/>
              </w:rPr>
            </w:pPr>
            <w:r w:rsidRPr="00DB73E9">
              <w:rPr>
                <w:b/>
                <w:bCs/>
                <w:sz w:val="22"/>
                <w:szCs w:val="22"/>
                <w:lang w:val="bg-BG"/>
              </w:rPr>
              <w:t>Мерна единица</w:t>
            </w:r>
          </w:p>
        </w:tc>
        <w:tc>
          <w:tcPr>
            <w:tcW w:w="557" w:type="pct"/>
            <w:shd w:val="clear" w:color="auto" w:fill="B6DDE8"/>
            <w:vAlign w:val="center"/>
          </w:tcPr>
          <w:p w14:paraId="66A3204F" w14:textId="77777777" w:rsidR="00DB73E9" w:rsidRPr="00DB73E9" w:rsidRDefault="00DB73E9" w:rsidP="00DB73E9">
            <w:pPr>
              <w:spacing w:after="0"/>
              <w:rPr>
                <w:b/>
                <w:bCs/>
                <w:sz w:val="22"/>
                <w:szCs w:val="22"/>
                <w:lang w:val="bg-BG"/>
              </w:rPr>
            </w:pPr>
            <w:r w:rsidRPr="00DB73E9">
              <w:rPr>
                <w:b/>
                <w:bCs/>
                <w:sz w:val="22"/>
                <w:szCs w:val="22"/>
                <w:lang w:val="bg-BG"/>
              </w:rPr>
              <w:t>Целева стойност</w:t>
            </w:r>
          </w:p>
        </w:tc>
        <w:tc>
          <w:tcPr>
            <w:tcW w:w="1727" w:type="pct"/>
            <w:shd w:val="clear" w:color="auto" w:fill="B6DDE8"/>
            <w:vAlign w:val="center"/>
          </w:tcPr>
          <w:p w14:paraId="1B1B5CAE" w14:textId="77777777" w:rsidR="00DB73E9" w:rsidRPr="00DB73E9" w:rsidRDefault="00DB73E9" w:rsidP="00DB73E9">
            <w:pPr>
              <w:spacing w:after="0"/>
              <w:rPr>
                <w:b/>
                <w:bCs/>
                <w:sz w:val="22"/>
                <w:szCs w:val="22"/>
                <w:lang w:val="bg-BG"/>
              </w:rPr>
            </w:pPr>
            <w:r w:rsidRPr="00DB73E9">
              <w:rPr>
                <w:b/>
                <w:bCs/>
                <w:sz w:val="22"/>
                <w:szCs w:val="22"/>
                <w:lang w:val="bg-BG"/>
              </w:rPr>
              <w:t>Допълнителна информация</w:t>
            </w:r>
          </w:p>
        </w:tc>
        <w:tc>
          <w:tcPr>
            <w:tcW w:w="1132" w:type="pct"/>
            <w:shd w:val="clear" w:color="auto" w:fill="B6DDE8"/>
            <w:vAlign w:val="center"/>
          </w:tcPr>
          <w:p w14:paraId="03BF3ADC" w14:textId="77777777" w:rsidR="00DB73E9" w:rsidRPr="00DB73E9" w:rsidRDefault="00DB73E9" w:rsidP="00DB73E9">
            <w:pPr>
              <w:spacing w:after="0"/>
              <w:rPr>
                <w:b/>
                <w:bCs/>
                <w:sz w:val="22"/>
                <w:szCs w:val="22"/>
                <w:lang w:val="bg-BG"/>
              </w:rPr>
            </w:pPr>
            <w:r w:rsidRPr="00DB73E9">
              <w:rPr>
                <w:b/>
                <w:bCs/>
                <w:sz w:val="22"/>
                <w:szCs w:val="22"/>
                <w:lang w:val="bg-BG"/>
              </w:rPr>
              <w:t>Специфични за зоната цели</w:t>
            </w:r>
          </w:p>
        </w:tc>
      </w:tr>
      <w:tr w:rsidR="00DB73E9" w:rsidRPr="00DB73E9" w14:paraId="6ACBFD13" w14:textId="77777777" w:rsidTr="000C1BF9">
        <w:trPr>
          <w:jc w:val="center"/>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24AA5F25" w14:textId="77777777" w:rsidR="00DB73E9" w:rsidRPr="00DB73E9" w:rsidRDefault="00DB73E9" w:rsidP="00DB73E9">
            <w:pPr>
              <w:spacing w:after="0"/>
              <w:rPr>
                <w:b/>
                <w:sz w:val="22"/>
                <w:szCs w:val="22"/>
                <w:lang w:val="bg-BG"/>
              </w:rPr>
            </w:pPr>
            <w:r w:rsidRPr="00DB73E9">
              <w:rPr>
                <w:b/>
                <w:sz w:val="22"/>
                <w:szCs w:val="22"/>
                <w:lang w:val="bg-BG"/>
              </w:rPr>
              <w:t xml:space="preserve">Популация: </w:t>
            </w:r>
            <w:r w:rsidRPr="00DB73E9">
              <w:rPr>
                <w:sz w:val="22"/>
                <w:szCs w:val="22"/>
                <w:lang w:val="bg-BG"/>
              </w:rPr>
              <w:t>Размер на зимуващата популация</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3710DF24" w14:textId="77777777" w:rsidR="00DB73E9" w:rsidRPr="00DB73E9" w:rsidRDefault="00DB73E9" w:rsidP="00DB73E9">
            <w:pPr>
              <w:spacing w:after="0"/>
              <w:rPr>
                <w:sz w:val="22"/>
                <w:szCs w:val="22"/>
                <w:lang w:val="bg-BG"/>
              </w:rPr>
            </w:pPr>
            <w:r w:rsidRPr="00DB73E9">
              <w:rPr>
                <w:sz w:val="22"/>
                <w:szCs w:val="22"/>
                <w:lang w:val="bg-BG"/>
              </w:rPr>
              <w:t>Брой индивиди</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1D4D339C" w14:textId="77777777" w:rsidR="00DB73E9" w:rsidRPr="00DB73E9" w:rsidRDefault="00DB73E9" w:rsidP="00DB73E9">
            <w:pPr>
              <w:spacing w:after="0"/>
              <w:rPr>
                <w:sz w:val="22"/>
                <w:szCs w:val="22"/>
                <w:lang w:val="bg-BG"/>
              </w:rPr>
            </w:pPr>
            <w:r w:rsidRPr="00DB73E9">
              <w:rPr>
                <w:sz w:val="22"/>
                <w:szCs w:val="22"/>
                <w:lang w:val="bg-BG"/>
              </w:rPr>
              <w:t>Мин. 18 инд.</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35C19EBF" w14:textId="77777777" w:rsidR="00DB73E9" w:rsidRPr="00DB73E9" w:rsidRDefault="00DB73E9" w:rsidP="00DB73E9">
            <w:pPr>
              <w:spacing w:after="0"/>
              <w:rPr>
                <w:sz w:val="22"/>
                <w:szCs w:val="22"/>
                <w:lang w:val="bg-BG"/>
              </w:rPr>
            </w:pPr>
            <w:r w:rsidRPr="00DB73E9">
              <w:rPr>
                <w:sz w:val="22"/>
                <w:szCs w:val="22"/>
                <w:lang w:val="bg-BG"/>
              </w:rPr>
              <w:t xml:space="preserve">Количеството на зимуващите птици зависи от метеорологичните условия, най-вече температурата. При средни температури през януари под 0° С, минималната стойност се очаква да е над 1 инд. от вида. </w:t>
            </w:r>
          </w:p>
        </w:tc>
        <w:tc>
          <w:tcPr>
            <w:tcW w:w="1132" w:type="pct"/>
            <w:tcBorders>
              <w:top w:val="single" w:sz="4" w:space="0" w:color="auto"/>
              <w:left w:val="single" w:sz="4" w:space="0" w:color="auto"/>
              <w:bottom w:val="single" w:sz="4" w:space="0" w:color="auto"/>
              <w:right w:val="single" w:sz="4" w:space="0" w:color="auto"/>
            </w:tcBorders>
          </w:tcPr>
          <w:p w14:paraId="5FF3CC44" w14:textId="77777777" w:rsidR="00DB73E9" w:rsidRPr="00DB73E9" w:rsidRDefault="00DB73E9" w:rsidP="00DB73E9">
            <w:pPr>
              <w:spacing w:after="0"/>
              <w:rPr>
                <w:sz w:val="22"/>
                <w:szCs w:val="22"/>
                <w:lang w:val="bg-BG"/>
              </w:rPr>
            </w:pPr>
            <w:r w:rsidRPr="00DB73E9">
              <w:rPr>
                <w:sz w:val="22"/>
                <w:szCs w:val="22"/>
                <w:lang w:val="bg-BG"/>
              </w:rPr>
              <w:t>С понижаване на температурите &lt;0° С поддържане на популацията &gt;1 инд.</w:t>
            </w:r>
          </w:p>
          <w:p w14:paraId="26F04677" w14:textId="77777777" w:rsidR="00DB73E9" w:rsidRPr="00DB73E9" w:rsidRDefault="00DB73E9" w:rsidP="00DB73E9">
            <w:pPr>
              <w:spacing w:after="0"/>
              <w:rPr>
                <w:sz w:val="22"/>
                <w:szCs w:val="22"/>
                <w:lang w:val="bg-BG"/>
              </w:rPr>
            </w:pPr>
            <w:r w:rsidRPr="00DB73E9">
              <w:rPr>
                <w:sz w:val="22"/>
                <w:szCs w:val="22"/>
                <w:lang w:val="bg-BG"/>
              </w:rPr>
              <w:t>Редовен мониторинг.</w:t>
            </w:r>
          </w:p>
        </w:tc>
      </w:tr>
      <w:tr w:rsidR="00DB73E9" w:rsidRPr="00DB73E9" w14:paraId="7B4BA832" w14:textId="77777777" w:rsidTr="000C1BF9">
        <w:trPr>
          <w:jc w:val="center"/>
        </w:trPr>
        <w:tc>
          <w:tcPr>
            <w:tcW w:w="1011" w:type="pct"/>
            <w:shd w:val="clear" w:color="auto" w:fill="auto"/>
          </w:tcPr>
          <w:p w14:paraId="2EB8A46F" w14:textId="77777777" w:rsidR="00DB73E9" w:rsidRPr="000C1BF9" w:rsidRDefault="00DB73E9" w:rsidP="00DB73E9">
            <w:pPr>
              <w:spacing w:after="0"/>
              <w:rPr>
                <w:sz w:val="22"/>
                <w:szCs w:val="22"/>
                <w:lang w:val="bg-BG"/>
              </w:rPr>
            </w:pPr>
            <w:r w:rsidRPr="000C1BF9">
              <w:rPr>
                <w:b/>
                <w:sz w:val="22"/>
                <w:szCs w:val="22"/>
                <w:lang w:val="bg-BG"/>
              </w:rPr>
              <w:t>Местообитание на вида</w:t>
            </w:r>
            <w:r w:rsidRPr="000C1BF9">
              <w:rPr>
                <w:sz w:val="22"/>
                <w:szCs w:val="22"/>
                <w:lang w:val="bg-BG"/>
              </w:rPr>
              <w:t xml:space="preserve">: Площ на подходящите хранителни местообитания на вида </w:t>
            </w:r>
          </w:p>
        </w:tc>
        <w:tc>
          <w:tcPr>
            <w:tcW w:w="573" w:type="pct"/>
            <w:shd w:val="clear" w:color="auto" w:fill="auto"/>
          </w:tcPr>
          <w:p w14:paraId="7C890AC4" w14:textId="77777777" w:rsidR="00DB73E9" w:rsidRPr="000C1BF9" w:rsidRDefault="00DB73E9" w:rsidP="00DB73E9">
            <w:pPr>
              <w:spacing w:after="0"/>
              <w:rPr>
                <w:sz w:val="22"/>
                <w:szCs w:val="22"/>
                <w:lang w:val="bg-BG"/>
              </w:rPr>
            </w:pPr>
            <w:r w:rsidRPr="000C1BF9">
              <w:rPr>
                <w:sz w:val="22"/>
                <w:szCs w:val="22"/>
                <w:lang w:val="bg-BG"/>
              </w:rPr>
              <w:t>ha</w:t>
            </w:r>
          </w:p>
        </w:tc>
        <w:tc>
          <w:tcPr>
            <w:tcW w:w="557" w:type="pct"/>
            <w:shd w:val="clear" w:color="auto" w:fill="auto"/>
          </w:tcPr>
          <w:p w14:paraId="306EF63E" w14:textId="1D6D7570" w:rsidR="00DB73E9" w:rsidRPr="000C1BF9" w:rsidRDefault="00DB73E9" w:rsidP="00DB73E9">
            <w:pPr>
              <w:spacing w:after="0"/>
              <w:rPr>
                <w:sz w:val="22"/>
                <w:szCs w:val="22"/>
                <w:lang w:val="bg-BG"/>
              </w:rPr>
            </w:pPr>
            <w:r w:rsidRPr="000C1BF9">
              <w:rPr>
                <w:sz w:val="22"/>
                <w:szCs w:val="22"/>
                <w:lang w:val="bg-BG"/>
              </w:rPr>
              <w:t>Най-малко 781 ha</w:t>
            </w:r>
          </w:p>
        </w:tc>
        <w:tc>
          <w:tcPr>
            <w:tcW w:w="1727" w:type="pct"/>
            <w:shd w:val="clear" w:color="auto" w:fill="auto"/>
          </w:tcPr>
          <w:p w14:paraId="2BE977E0" w14:textId="19C946A5" w:rsidR="00DB73E9" w:rsidRPr="000C1BF9" w:rsidRDefault="00DB73E9" w:rsidP="00DB73E9">
            <w:pPr>
              <w:spacing w:after="0"/>
              <w:rPr>
                <w:sz w:val="22"/>
                <w:szCs w:val="22"/>
                <w:lang w:val="bg-BG"/>
              </w:rPr>
            </w:pPr>
            <w:r w:rsidRPr="000C1BF9">
              <w:rPr>
                <w:sz w:val="22"/>
                <w:szCs w:val="22"/>
                <w:lang w:val="bg-BG"/>
              </w:rPr>
              <w:t xml:space="preserve">Изчислена на база откритите водни площи по р. Дунав в рамките на СЗЗ. Данните са взети от </w:t>
            </w:r>
            <w:r w:rsidR="006C6AD3">
              <w:rPr>
                <w:sz w:val="22"/>
                <w:szCs w:val="22"/>
                <w:lang w:val="bg-BG"/>
              </w:rPr>
              <w:t>СФД</w:t>
            </w:r>
            <w:r w:rsidRPr="000C1BF9">
              <w:rPr>
                <w:sz w:val="22"/>
                <w:szCs w:val="22"/>
                <w:lang w:val="bg-BG"/>
              </w:rPr>
              <w:t xml:space="preserve"> като % на местообитание N06 – континентални водни тела. </w:t>
            </w:r>
          </w:p>
        </w:tc>
        <w:tc>
          <w:tcPr>
            <w:tcW w:w="1132" w:type="pct"/>
          </w:tcPr>
          <w:p w14:paraId="36A88D90" w14:textId="41C8D4D3" w:rsidR="00DB73E9" w:rsidRPr="000C1BF9" w:rsidRDefault="00DB73E9" w:rsidP="00DB73E9">
            <w:pPr>
              <w:spacing w:after="0"/>
              <w:rPr>
                <w:sz w:val="22"/>
                <w:szCs w:val="22"/>
                <w:lang w:val="bg-BG"/>
              </w:rPr>
            </w:pPr>
            <w:r w:rsidRPr="000C1BF9">
              <w:rPr>
                <w:sz w:val="22"/>
                <w:szCs w:val="22"/>
                <w:lang w:val="bg-BG"/>
              </w:rPr>
              <w:t xml:space="preserve">Поддържане на площта на подходящите хранителни местообитания на вида в размер най-малко </w:t>
            </w:r>
            <w:r w:rsidR="000C1BF9" w:rsidRPr="000C1BF9">
              <w:rPr>
                <w:sz w:val="22"/>
                <w:szCs w:val="22"/>
                <w:lang w:val="bg-BG"/>
              </w:rPr>
              <w:t>781</w:t>
            </w:r>
            <w:r w:rsidRPr="000C1BF9">
              <w:rPr>
                <w:sz w:val="22"/>
                <w:szCs w:val="22"/>
                <w:lang w:val="bg-BG"/>
              </w:rPr>
              <w:t xml:space="preserve"> ha.</w:t>
            </w:r>
          </w:p>
        </w:tc>
      </w:tr>
      <w:tr w:rsidR="000C1BF9" w:rsidRPr="00DB73E9" w14:paraId="27ED460F" w14:textId="77777777" w:rsidTr="000C1BF9">
        <w:trPr>
          <w:jc w:val="center"/>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20809308" w14:textId="06D21F89" w:rsidR="000C1BF9" w:rsidRPr="00DB73E9" w:rsidRDefault="000C1BF9" w:rsidP="000C1BF9">
            <w:pPr>
              <w:spacing w:after="0"/>
              <w:rPr>
                <w:b/>
                <w:sz w:val="22"/>
                <w:szCs w:val="22"/>
              </w:rPr>
            </w:pPr>
            <w:r w:rsidRPr="003C6DA7">
              <w:rPr>
                <w:b/>
                <w:sz w:val="22"/>
                <w:szCs w:val="22"/>
                <w:lang w:val="bg-BG"/>
              </w:rPr>
              <w:t xml:space="preserve">Местообитание на вида: </w:t>
            </w:r>
            <w:r w:rsidRPr="003C6DA7">
              <w:rPr>
                <w:sz w:val="22"/>
                <w:szCs w:val="22"/>
                <w:lang w:val="bg-BG"/>
              </w:rPr>
              <w:t xml:space="preserve">Екологично </w:t>
            </w:r>
            <w:r w:rsidRPr="003C6DA7">
              <w:rPr>
                <w:sz w:val="22"/>
                <w:szCs w:val="22"/>
                <w:lang w:val="bg-BG"/>
              </w:rPr>
              <w:lastRenderedPageBreak/>
              <w:t xml:space="preserve">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7F955FF6" w14:textId="01778C2F" w:rsidR="000C1BF9" w:rsidRPr="00DB73E9" w:rsidRDefault="000C1BF9" w:rsidP="000C1BF9">
            <w:pPr>
              <w:spacing w:after="0"/>
              <w:rPr>
                <w:sz w:val="22"/>
                <w:szCs w:val="22"/>
              </w:rPr>
            </w:pPr>
            <w:r w:rsidRPr="003C6DA7">
              <w:rPr>
                <w:sz w:val="22"/>
                <w:szCs w:val="22"/>
                <w:lang w:val="bg-BG"/>
              </w:rPr>
              <w:lastRenderedPageBreak/>
              <w:t xml:space="preserve">5 степенна </w:t>
            </w:r>
            <w:r w:rsidRPr="003C6DA7">
              <w:rPr>
                <w:sz w:val="22"/>
                <w:szCs w:val="22"/>
                <w:lang w:val="bg-BG"/>
              </w:rPr>
              <w:lastRenderedPageBreak/>
              <w:t>скала</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208F5A34" w14:textId="3CB52528" w:rsidR="000C1BF9" w:rsidRPr="00DB73E9" w:rsidRDefault="000C1BF9" w:rsidP="000C1BF9">
            <w:pPr>
              <w:spacing w:after="0"/>
              <w:rPr>
                <w:sz w:val="22"/>
                <w:szCs w:val="22"/>
              </w:rPr>
            </w:pPr>
            <w:r w:rsidRPr="003C6DA7">
              <w:rPr>
                <w:sz w:val="22"/>
                <w:szCs w:val="22"/>
                <w:lang w:val="bg-BG"/>
              </w:rPr>
              <w:lastRenderedPageBreak/>
              <w:t>2-Добро или 1-</w:t>
            </w:r>
            <w:r w:rsidRPr="003C6DA7">
              <w:rPr>
                <w:sz w:val="22"/>
                <w:szCs w:val="22"/>
                <w:lang w:val="bg-BG"/>
              </w:rPr>
              <w:lastRenderedPageBreak/>
              <w:t>Отлично</w:t>
            </w:r>
          </w:p>
        </w:tc>
        <w:tc>
          <w:tcPr>
            <w:tcW w:w="1727" w:type="pct"/>
            <w:tcBorders>
              <w:top w:val="single" w:sz="4" w:space="0" w:color="auto"/>
              <w:left w:val="single" w:sz="4" w:space="0" w:color="auto"/>
              <w:bottom w:val="single" w:sz="4" w:space="0" w:color="auto"/>
              <w:right w:val="single" w:sz="4" w:space="0" w:color="auto"/>
            </w:tcBorders>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0C1BF9" w:rsidRPr="003C6DA7" w14:paraId="268DD159" w14:textId="77777777" w:rsidTr="00707045">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3BB1942A" w14:textId="77777777" w:rsidR="000C1BF9" w:rsidRPr="003C6DA7" w:rsidRDefault="000C1BF9" w:rsidP="000C1BF9">
                  <w:pPr>
                    <w:spacing w:after="0"/>
                    <w:rPr>
                      <w:b/>
                      <w:bCs/>
                      <w:sz w:val="22"/>
                      <w:szCs w:val="22"/>
                      <w:lang w:val="bg-BG"/>
                    </w:rPr>
                  </w:pPr>
                  <w:r w:rsidRPr="003C6DA7">
                    <w:rPr>
                      <w:b/>
                      <w:bCs/>
                      <w:sz w:val="22"/>
                      <w:szCs w:val="22"/>
                      <w:lang w:val="bg-BG"/>
                    </w:rPr>
                    <w:lastRenderedPageBreak/>
                    <w:t>Екологично състояние</w:t>
                  </w:r>
                </w:p>
              </w:tc>
            </w:tr>
            <w:tr w:rsidR="000C1BF9" w:rsidRPr="003C6DA7" w14:paraId="39CDE72A"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9A4FEC0" w14:textId="77777777" w:rsidR="000C1BF9" w:rsidRPr="003C6DA7" w:rsidRDefault="000C1BF9" w:rsidP="000C1BF9">
                  <w:pPr>
                    <w:spacing w:after="0"/>
                    <w:rPr>
                      <w:sz w:val="22"/>
                      <w:szCs w:val="22"/>
                      <w:lang w:val="bg-BG"/>
                    </w:rPr>
                  </w:pPr>
                  <w:r w:rsidRPr="003C6DA7">
                    <w:rPr>
                      <w:sz w:val="22"/>
                      <w:szCs w:val="22"/>
                      <w:lang w:val="bg-BG"/>
                    </w:rPr>
                    <w:lastRenderedPageBreak/>
                    <w:t>1-Отлично – High</w:t>
                  </w:r>
                </w:p>
              </w:tc>
            </w:tr>
            <w:tr w:rsidR="000C1BF9" w:rsidRPr="003C6DA7" w14:paraId="056DFB24"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B2A00D0" w14:textId="77777777" w:rsidR="000C1BF9" w:rsidRPr="003C6DA7" w:rsidRDefault="000C1BF9" w:rsidP="000C1BF9">
                  <w:pPr>
                    <w:spacing w:after="0"/>
                    <w:rPr>
                      <w:sz w:val="22"/>
                      <w:szCs w:val="22"/>
                      <w:lang w:val="bg-BG"/>
                    </w:rPr>
                  </w:pPr>
                  <w:r w:rsidRPr="003C6DA7">
                    <w:rPr>
                      <w:sz w:val="22"/>
                      <w:szCs w:val="22"/>
                      <w:lang w:val="bg-BG"/>
                    </w:rPr>
                    <w:t>2-Добро – Good</w:t>
                  </w:r>
                </w:p>
              </w:tc>
            </w:tr>
            <w:tr w:rsidR="000C1BF9" w:rsidRPr="003C6DA7" w14:paraId="5A5E2AB9"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74843CE" w14:textId="77777777" w:rsidR="000C1BF9" w:rsidRPr="003C6DA7" w:rsidRDefault="000C1BF9" w:rsidP="000C1BF9">
                  <w:pPr>
                    <w:spacing w:after="0"/>
                    <w:rPr>
                      <w:sz w:val="22"/>
                      <w:szCs w:val="22"/>
                      <w:lang w:val="bg-BG"/>
                    </w:rPr>
                  </w:pPr>
                  <w:r w:rsidRPr="003C6DA7">
                    <w:rPr>
                      <w:sz w:val="22"/>
                      <w:szCs w:val="22"/>
                      <w:lang w:val="bg-BG"/>
                    </w:rPr>
                    <w:t>3-Умерено - Moderate</w:t>
                  </w:r>
                </w:p>
              </w:tc>
            </w:tr>
            <w:tr w:rsidR="000C1BF9" w:rsidRPr="003C6DA7" w14:paraId="4F9FE73C"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999E2D5" w14:textId="77777777" w:rsidR="000C1BF9" w:rsidRPr="003C6DA7" w:rsidRDefault="000C1BF9" w:rsidP="000C1BF9">
                  <w:pPr>
                    <w:spacing w:after="0"/>
                    <w:rPr>
                      <w:sz w:val="22"/>
                      <w:szCs w:val="22"/>
                      <w:lang w:val="bg-BG"/>
                    </w:rPr>
                  </w:pPr>
                  <w:r w:rsidRPr="003C6DA7">
                    <w:rPr>
                      <w:sz w:val="22"/>
                      <w:szCs w:val="22"/>
                      <w:lang w:val="bg-BG"/>
                    </w:rPr>
                    <w:t>4-Лошо – Poor</w:t>
                  </w:r>
                </w:p>
              </w:tc>
            </w:tr>
            <w:tr w:rsidR="000C1BF9" w:rsidRPr="003C6DA7" w14:paraId="1C5D6A25"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476CB2E" w14:textId="77777777" w:rsidR="000C1BF9" w:rsidRPr="003C6DA7" w:rsidRDefault="000C1BF9" w:rsidP="000C1BF9">
                  <w:pPr>
                    <w:spacing w:after="0"/>
                    <w:rPr>
                      <w:sz w:val="22"/>
                      <w:szCs w:val="22"/>
                      <w:lang w:val="bg-BG"/>
                    </w:rPr>
                  </w:pPr>
                  <w:r w:rsidRPr="003C6DA7">
                    <w:rPr>
                      <w:sz w:val="22"/>
                      <w:szCs w:val="22"/>
                      <w:lang w:val="bg-BG"/>
                    </w:rPr>
                    <w:t>5-Много лошо - Bad</w:t>
                  </w:r>
                </w:p>
              </w:tc>
            </w:tr>
          </w:tbl>
          <w:p w14:paraId="7EA04B03" w14:textId="46BDDD64" w:rsidR="000C1BF9" w:rsidRPr="00DB73E9" w:rsidRDefault="000C1BF9" w:rsidP="000C1BF9">
            <w:pPr>
              <w:spacing w:after="0"/>
              <w:rPr>
                <w:sz w:val="22"/>
                <w:szCs w:val="22"/>
              </w:rPr>
            </w:pPr>
            <w:r w:rsidRPr="003C6DA7">
              <w:rPr>
                <w:sz w:val="22"/>
                <w:szCs w:val="22"/>
                <w:lang w:val="bg-BG"/>
              </w:rPr>
              <w:t>Екологичното състояние на водите по р. Дунав по пока</w:t>
            </w:r>
            <w:r>
              <w:rPr>
                <w:sz w:val="22"/>
                <w:szCs w:val="22"/>
                <w:lang w:val="bg-BG"/>
              </w:rPr>
              <w:t>зател водни безгръбначни (пункт Ново Село</w:t>
            </w:r>
            <w:r w:rsidRPr="003C6DA7">
              <w:rPr>
                <w:sz w:val="22"/>
                <w:szCs w:val="22"/>
                <w:lang w:val="bg-BG"/>
              </w:rPr>
              <w:t xml:space="preserve">) е оценено на </w:t>
            </w:r>
            <w:r w:rsidRPr="00122D02">
              <w:rPr>
                <w:b/>
                <w:sz w:val="22"/>
                <w:szCs w:val="22"/>
                <w:lang w:val="bg-BG"/>
              </w:rPr>
              <w:t>добро</w:t>
            </w:r>
            <w:r w:rsidRPr="003C6DA7">
              <w:rPr>
                <w:b/>
                <w:sz w:val="22"/>
                <w:szCs w:val="22"/>
                <w:lang w:val="bg-BG"/>
              </w:rPr>
              <w:t xml:space="preserve"> (</w:t>
            </w:r>
            <w:r>
              <w:rPr>
                <w:b/>
                <w:sz w:val="22"/>
                <w:szCs w:val="22"/>
                <w:lang w:val="bg-BG"/>
              </w:rPr>
              <w:t>2</w:t>
            </w:r>
            <w:r w:rsidRPr="003C6DA7">
              <w:rPr>
                <w:b/>
                <w:sz w:val="22"/>
                <w:szCs w:val="22"/>
                <w:lang w:val="bg-BG"/>
              </w:rPr>
              <w:t xml:space="preserve">) </w:t>
            </w:r>
            <w:r w:rsidRPr="003C6DA7">
              <w:rPr>
                <w:sz w:val="22"/>
                <w:szCs w:val="22"/>
                <w:lang w:val="bg-BG"/>
              </w:rPr>
              <w:t>според доклада на J</w:t>
            </w:r>
            <w:r>
              <w:rPr>
                <w:sz w:val="22"/>
                <w:szCs w:val="22"/>
                <w:lang w:val="bg-BG"/>
              </w:rPr>
              <w:t>DS4 (2019-2020, Табл. 1, стр. 62</w:t>
            </w:r>
            <w:r w:rsidRPr="003C6DA7">
              <w:rPr>
                <w:sz w:val="22"/>
                <w:szCs w:val="22"/>
                <w:lang w:val="bg-BG"/>
              </w:rPr>
              <w:t>).</w:t>
            </w:r>
          </w:p>
        </w:tc>
        <w:tc>
          <w:tcPr>
            <w:tcW w:w="1132" w:type="pct"/>
            <w:tcBorders>
              <w:top w:val="single" w:sz="4" w:space="0" w:color="auto"/>
              <w:left w:val="single" w:sz="4" w:space="0" w:color="auto"/>
              <w:bottom w:val="single" w:sz="4" w:space="0" w:color="auto"/>
              <w:right w:val="single" w:sz="4" w:space="0" w:color="auto"/>
            </w:tcBorders>
          </w:tcPr>
          <w:p w14:paraId="666ABD4E" w14:textId="2F18B2D7" w:rsidR="000C1BF9" w:rsidRPr="00DB73E9" w:rsidRDefault="000C1BF9" w:rsidP="000C1BF9">
            <w:pPr>
              <w:spacing w:after="0"/>
              <w:rPr>
                <w:sz w:val="22"/>
                <w:szCs w:val="22"/>
              </w:rPr>
            </w:pPr>
            <w:r>
              <w:rPr>
                <w:sz w:val="22"/>
                <w:szCs w:val="22"/>
                <w:lang w:val="bg-BG"/>
              </w:rPr>
              <w:lastRenderedPageBreak/>
              <w:t>Поддържане / п</w:t>
            </w:r>
            <w:r w:rsidRPr="003C6DA7">
              <w:rPr>
                <w:sz w:val="22"/>
                <w:szCs w:val="22"/>
                <w:lang w:val="bg-BG"/>
              </w:rPr>
              <w:t xml:space="preserve">одобряване на </w:t>
            </w:r>
            <w:r w:rsidRPr="003C6DA7">
              <w:rPr>
                <w:sz w:val="22"/>
                <w:szCs w:val="22"/>
                <w:lang w:val="bg-BG"/>
              </w:rPr>
              <w:lastRenderedPageBreak/>
              <w:t>екологичното състояние на водните тела с подходящи местообитания на вида, на стойности 2-Добро или 1-Отлично състояние</w:t>
            </w:r>
          </w:p>
        </w:tc>
      </w:tr>
    </w:tbl>
    <w:p w14:paraId="54A5766E" w14:textId="77777777" w:rsidR="00DB73E9" w:rsidRPr="00DB73E9" w:rsidRDefault="00DB73E9" w:rsidP="00DB73E9">
      <w:pPr>
        <w:spacing w:after="120"/>
        <w:rPr>
          <w:lang w:val="bg-BG"/>
        </w:rPr>
      </w:pPr>
    </w:p>
    <w:p w14:paraId="6ABD30A7" w14:textId="18AA7D42" w:rsidR="00DB73E9" w:rsidRPr="004B2758" w:rsidRDefault="00DB73E9" w:rsidP="004B2758">
      <w:pPr>
        <w:pStyle w:val="ListParagraph"/>
        <w:numPr>
          <w:ilvl w:val="0"/>
          <w:numId w:val="33"/>
        </w:numPr>
        <w:spacing w:after="120"/>
        <w:ind w:left="0"/>
        <w:rPr>
          <w:b/>
          <w:bCs/>
          <w:lang w:val="bg-BG"/>
        </w:rPr>
      </w:pPr>
      <w:r w:rsidRPr="004B2758">
        <w:rPr>
          <w:b/>
          <w:bCs/>
          <w:lang w:val="bg-BG"/>
        </w:rPr>
        <w:t xml:space="preserve">Необходимост от промени в </w:t>
      </w:r>
      <w:r w:rsidR="006C6AD3">
        <w:rPr>
          <w:b/>
          <w:bCs/>
          <w:lang w:val="bg-BG"/>
        </w:rPr>
        <w:t>СФД</w:t>
      </w:r>
      <w:r w:rsidRPr="004B2758">
        <w:rPr>
          <w:b/>
          <w:bCs/>
          <w:lang w:val="bg-BG"/>
        </w:rPr>
        <w:t xml:space="preserve"> за </w:t>
      </w:r>
      <w:r w:rsidRPr="004B2758">
        <w:rPr>
          <w:b/>
          <w:lang w:val="bg-BG"/>
        </w:rPr>
        <w:t>СЗЗ BG0002091 „Остров Лакът“</w:t>
      </w:r>
    </w:p>
    <w:p w14:paraId="77005693" w14:textId="5062DFF4" w:rsidR="00DB73E9" w:rsidRPr="00DB73E9" w:rsidRDefault="00DB73E9" w:rsidP="00DB73E9">
      <w:pPr>
        <w:spacing w:after="120"/>
        <w:rPr>
          <w:lang w:val="bg-BG"/>
        </w:rPr>
      </w:pPr>
      <w:r w:rsidRPr="00DB73E9">
        <w:rPr>
          <w:lang w:val="bg-BG"/>
        </w:rPr>
        <w:t xml:space="preserve">Предвид наличната публикувана и непубликувана информация за опазването на зимуващата популация на качулатата потапница в зоната, предлагаме следните промени в </w:t>
      </w:r>
      <w:r w:rsidR="006C6AD3">
        <w:rPr>
          <w:lang w:val="bg-BG"/>
        </w:rPr>
        <w:t>СФД</w:t>
      </w:r>
      <w:r w:rsidRPr="00DB73E9">
        <w:rPr>
          <w:lang w:val="bg-BG"/>
        </w:rPr>
        <w:t xml:space="preserve"> </w:t>
      </w:r>
      <w:r w:rsidRPr="00DB73E9">
        <w:rPr>
          <w:lang w:val="en-GB"/>
        </w:rPr>
        <w:t>(</w:t>
      </w:r>
      <w:r w:rsidRPr="00DB73E9">
        <w:rPr>
          <w:lang w:val="bg-BG"/>
        </w:rPr>
        <w:t>в червено</w:t>
      </w:r>
      <w:r w:rsidRPr="00DB73E9">
        <w:rPr>
          <w:lang w:val="en-GB"/>
        </w:rPr>
        <w:t>)</w:t>
      </w:r>
      <w:r w:rsidRPr="00DB73E9">
        <w:rPr>
          <w:lang w:val="bg-BG"/>
        </w:rPr>
        <w:t>:</w:t>
      </w:r>
    </w:p>
    <w:p w14:paraId="6306326C" w14:textId="51B24521" w:rsidR="00DB73E9" w:rsidRPr="000C1BF9" w:rsidRDefault="00DB73E9" w:rsidP="000C1BF9">
      <w:pPr>
        <w:pStyle w:val="ListParagraph"/>
        <w:numPr>
          <w:ilvl w:val="0"/>
          <w:numId w:val="34"/>
        </w:numPr>
        <w:spacing w:after="120"/>
        <w:rPr>
          <w:lang w:val="bg-BG"/>
        </w:rPr>
      </w:pPr>
      <w:r w:rsidRPr="000C1BF9">
        <w:rPr>
          <w:lang w:val="bg-BG"/>
        </w:rPr>
        <w:t>Промяна в максималната численост на зимуващата популация на вида</w:t>
      </w:r>
      <w:r w:rsidR="000C1BF9">
        <w:rPr>
          <w:lang w:val="bg-BG"/>
        </w:rPr>
        <w:t xml:space="preserve"> от 18 на 43 инд., предвид актуалната информация за зимуването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696"/>
        <w:gridCol w:w="1635"/>
        <w:gridCol w:w="344"/>
        <w:gridCol w:w="508"/>
        <w:gridCol w:w="192"/>
        <w:gridCol w:w="188"/>
        <w:gridCol w:w="601"/>
        <w:gridCol w:w="637"/>
        <w:gridCol w:w="625"/>
        <w:gridCol w:w="607"/>
        <w:gridCol w:w="882"/>
        <w:gridCol w:w="502"/>
        <w:gridCol w:w="498"/>
        <w:gridCol w:w="653"/>
        <w:gridCol w:w="548"/>
        <w:gridCol w:w="609"/>
      </w:tblGrid>
      <w:tr w:rsidR="00DB73E9" w:rsidRPr="00DB73E9" w14:paraId="69CF30B8" w14:textId="77777777" w:rsidTr="000C1BF9">
        <w:trPr>
          <w:jc w:val="center"/>
        </w:trPr>
        <w:tc>
          <w:tcPr>
            <w:tcW w:w="1861" w:type="pct"/>
            <w:gridSpan w:val="6"/>
            <w:shd w:val="clear" w:color="auto" w:fill="auto"/>
            <w:vAlign w:val="center"/>
          </w:tcPr>
          <w:p w14:paraId="7FC93E29" w14:textId="77777777" w:rsidR="00DB73E9" w:rsidRPr="00DB73E9" w:rsidRDefault="00DB73E9" w:rsidP="00DB73E9">
            <w:pPr>
              <w:spacing w:after="0"/>
              <w:rPr>
                <w:b/>
                <w:sz w:val="20"/>
                <w:szCs w:val="20"/>
                <w:lang w:val="bg-BG"/>
              </w:rPr>
            </w:pPr>
            <w:r w:rsidRPr="00DB73E9">
              <w:rPr>
                <w:b/>
                <w:sz w:val="20"/>
                <w:szCs w:val="20"/>
                <w:lang w:val="bg-BG"/>
              </w:rPr>
              <w:t>Species</w:t>
            </w:r>
          </w:p>
        </w:tc>
        <w:tc>
          <w:tcPr>
            <w:tcW w:w="1998" w:type="pct"/>
            <w:gridSpan w:val="7"/>
            <w:shd w:val="clear" w:color="auto" w:fill="auto"/>
            <w:vAlign w:val="center"/>
          </w:tcPr>
          <w:p w14:paraId="66629E6F" w14:textId="77777777" w:rsidR="00DB73E9" w:rsidRPr="00DB73E9" w:rsidRDefault="00DB73E9" w:rsidP="00DB73E9">
            <w:pPr>
              <w:spacing w:after="0"/>
              <w:rPr>
                <w:b/>
                <w:sz w:val="20"/>
                <w:szCs w:val="20"/>
                <w:lang w:val="bg-BG"/>
              </w:rPr>
            </w:pPr>
            <w:r w:rsidRPr="00DB73E9">
              <w:rPr>
                <w:b/>
                <w:sz w:val="20"/>
                <w:szCs w:val="20"/>
                <w:lang w:val="bg-BG"/>
              </w:rPr>
              <w:t>Population in the site</w:t>
            </w:r>
          </w:p>
        </w:tc>
        <w:tc>
          <w:tcPr>
            <w:tcW w:w="1142" w:type="pct"/>
            <w:gridSpan w:val="4"/>
            <w:shd w:val="clear" w:color="auto" w:fill="auto"/>
            <w:vAlign w:val="center"/>
          </w:tcPr>
          <w:p w14:paraId="7064E5C2" w14:textId="77777777" w:rsidR="00DB73E9" w:rsidRPr="00DB73E9" w:rsidRDefault="00DB73E9" w:rsidP="00DB73E9">
            <w:pPr>
              <w:spacing w:after="0"/>
              <w:rPr>
                <w:b/>
                <w:sz w:val="20"/>
                <w:szCs w:val="20"/>
                <w:lang w:val="bg-BG"/>
              </w:rPr>
            </w:pPr>
            <w:r w:rsidRPr="00DB73E9">
              <w:rPr>
                <w:b/>
                <w:sz w:val="20"/>
                <w:szCs w:val="20"/>
                <w:lang w:val="bg-BG"/>
              </w:rPr>
              <w:t>Site assessment</w:t>
            </w:r>
          </w:p>
        </w:tc>
      </w:tr>
      <w:tr w:rsidR="000C1BF9" w:rsidRPr="00DB73E9" w14:paraId="244C3E73" w14:textId="77777777" w:rsidTr="000C1BF9">
        <w:trPr>
          <w:jc w:val="center"/>
        </w:trPr>
        <w:tc>
          <w:tcPr>
            <w:tcW w:w="193" w:type="pct"/>
            <w:vMerge w:val="restart"/>
            <w:shd w:val="clear" w:color="auto" w:fill="auto"/>
            <w:vAlign w:val="center"/>
          </w:tcPr>
          <w:p w14:paraId="4C8CFCC0" w14:textId="77777777" w:rsidR="00DB73E9" w:rsidRPr="00DB73E9" w:rsidRDefault="00DB73E9" w:rsidP="00DB73E9">
            <w:pPr>
              <w:spacing w:after="0"/>
              <w:rPr>
                <w:b/>
                <w:sz w:val="20"/>
                <w:szCs w:val="20"/>
                <w:lang w:val="bg-BG"/>
              </w:rPr>
            </w:pPr>
            <w:r w:rsidRPr="00DB73E9">
              <w:rPr>
                <w:b/>
                <w:sz w:val="20"/>
                <w:szCs w:val="20"/>
                <w:lang w:val="bg-BG"/>
              </w:rPr>
              <w:t>G</w:t>
            </w:r>
          </w:p>
        </w:tc>
        <w:tc>
          <w:tcPr>
            <w:tcW w:w="344" w:type="pct"/>
            <w:vMerge w:val="restart"/>
            <w:shd w:val="clear" w:color="auto" w:fill="auto"/>
            <w:vAlign w:val="center"/>
          </w:tcPr>
          <w:p w14:paraId="57C93FE5" w14:textId="77777777" w:rsidR="00DB73E9" w:rsidRPr="00DB73E9" w:rsidRDefault="00DB73E9" w:rsidP="00DB73E9">
            <w:pPr>
              <w:spacing w:after="0"/>
              <w:rPr>
                <w:b/>
                <w:sz w:val="20"/>
                <w:szCs w:val="20"/>
                <w:lang w:val="bg-BG"/>
              </w:rPr>
            </w:pPr>
            <w:r w:rsidRPr="00DB73E9">
              <w:rPr>
                <w:b/>
                <w:sz w:val="20"/>
                <w:szCs w:val="20"/>
                <w:lang w:val="bg-BG"/>
              </w:rPr>
              <w:t>Code</w:t>
            </w:r>
          </w:p>
        </w:tc>
        <w:tc>
          <w:tcPr>
            <w:tcW w:w="808" w:type="pct"/>
            <w:vMerge w:val="restart"/>
            <w:shd w:val="clear" w:color="auto" w:fill="auto"/>
            <w:vAlign w:val="center"/>
          </w:tcPr>
          <w:p w14:paraId="5EA50E7A" w14:textId="77777777" w:rsidR="00DB73E9" w:rsidRPr="00DB73E9" w:rsidRDefault="00DB73E9" w:rsidP="00DB73E9">
            <w:pPr>
              <w:spacing w:after="0"/>
              <w:rPr>
                <w:b/>
                <w:sz w:val="20"/>
                <w:szCs w:val="20"/>
                <w:lang w:val="bg-BG"/>
              </w:rPr>
            </w:pPr>
            <w:r w:rsidRPr="00DB73E9">
              <w:rPr>
                <w:b/>
                <w:sz w:val="20"/>
                <w:szCs w:val="20"/>
                <w:lang w:val="bg-BG"/>
              </w:rPr>
              <w:t>Scientific Name</w:t>
            </w:r>
          </w:p>
        </w:tc>
        <w:tc>
          <w:tcPr>
            <w:tcW w:w="170" w:type="pct"/>
            <w:vMerge w:val="restart"/>
            <w:shd w:val="clear" w:color="auto" w:fill="auto"/>
            <w:vAlign w:val="center"/>
          </w:tcPr>
          <w:p w14:paraId="7D2959CC" w14:textId="77777777" w:rsidR="00DB73E9" w:rsidRPr="00DB73E9" w:rsidRDefault="00DB73E9" w:rsidP="00DB73E9">
            <w:pPr>
              <w:spacing w:after="0"/>
              <w:rPr>
                <w:b/>
                <w:sz w:val="20"/>
                <w:szCs w:val="20"/>
                <w:lang w:val="bg-BG"/>
              </w:rPr>
            </w:pPr>
            <w:r w:rsidRPr="00DB73E9">
              <w:rPr>
                <w:b/>
                <w:sz w:val="20"/>
                <w:szCs w:val="20"/>
                <w:lang w:val="bg-BG"/>
              </w:rPr>
              <w:t>S</w:t>
            </w:r>
          </w:p>
        </w:tc>
        <w:tc>
          <w:tcPr>
            <w:tcW w:w="251" w:type="pct"/>
            <w:vMerge w:val="restart"/>
            <w:shd w:val="clear" w:color="auto" w:fill="auto"/>
            <w:vAlign w:val="center"/>
          </w:tcPr>
          <w:p w14:paraId="3666F480" w14:textId="77777777" w:rsidR="00DB73E9" w:rsidRPr="00DB73E9" w:rsidRDefault="00DB73E9" w:rsidP="00DB73E9">
            <w:pPr>
              <w:spacing w:after="0"/>
              <w:rPr>
                <w:b/>
                <w:sz w:val="20"/>
                <w:szCs w:val="20"/>
                <w:lang w:val="bg-BG"/>
              </w:rPr>
            </w:pPr>
            <w:r w:rsidRPr="00DB73E9">
              <w:rPr>
                <w:b/>
                <w:sz w:val="20"/>
                <w:szCs w:val="20"/>
                <w:lang w:val="bg-BG"/>
              </w:rPr>
              <w:t>NP</w:t>
            </w:r>
          </w:p>
        </w:tc>
        <w:tc>
          <w:tcPr>
            <w:tcW w:w="188" w:type="pct"/>
            <w:gridSpan w:val="2"/>
            <w:vMerge w:val="restart"/>
            <w:shd w:val="clear" w:color="auto" w:fill="auto"/>
            <w:vAlign w:val="center"/>
          </w:tcPr>
          <w:p w14:paraId="26BEA30D" w14:textId="77777777" w:rsidR="00DB73E9" w:rsidRPr="00DB73E9" w:rsidRDefault="00DB73E9" w:rsidP="00DB73E9">
            <w:pPr>
              <w:spacing w:after="0"/>
              <w:rPr>
                <w:b/>
                <w:sz w:val="20"/>
                <w:szCs w:val="20"/>
                <w:lang w:val="bg-BG"/>
              </w:rPr>
            </w:pPr>
            <w:r w:rsidRPr="00DB73E9">
              <w:rPr>
                <w:b/>
                <w:sz w:val="20"/>
                <w:szCs w:val="20"/>
                <w:lang w:val="bg-BG"/>
              </w:rPr>
              <w:t>T</w:t>
            </w:r>
          </w:p>
        </w:tc>
        <w:tc>
          <w:tcPr>
            <w:tcW w:w="612" w:type="pct"/>
            <w:gridSpan w:val="2"/>
            <w:shd w:val="clear" w:color="auto" w:fill="auto"/>
            <w:vAlign w:val="center"/>
          </w:tcPr>
          <w:p w14:paraId="7A81E74F" w14:textId="77777777" w:rsidR="00DB73E9" w:rsidRPr="00DB73E9" w:rsidRDefault="00DB73E9" w:rsidP="00DB73E9">
            <w:pPr>
              <w:spacing w:after="0"/>
              <w:rPr>
                <w:b/>
                <w:sz w:val="20"/>
                <w:szCs w:val="20"/>
                <w:lang w:val="bg-BG"/>
              </w:rPr>
            </w:pPr>
            <w:r w:rsidRPr="00DB73E9">
              <w:rPr>
                <w:b/>
                <w:sz w:val="20"/>
                <w:szCs w:val="20"/>
                <w:lang w:val="bg-BG"/>
              </w:rPr>
              <w:t>Size</w:t>
            </w:r>
          </w:p>
        </w:tc>
        <w:tc>
          <w:tcPr>
            <w:tcW w:w="309" w:type="pct"/>
            <w:vMerge w:val="restart"/>
            <w:shd w:val="clear" w:color="auto" w:fill="auto"/>
            <w:vAlign w:val="center"/>
          </w:tcPr>
          <w:p w14:paraId="6493CDBD" w14:textId="77777777" w:rsidR="00DB73E9" w:rsidRPr="00DB73E9" w:rsidRDefault="00DB73E9" w:rsidP="00DB73E9">
            <w:pPr>
              <w:spacing w:after="0"/>
              <w:rPr>
                <w:b/>
                <w:sz w:val="20"/>
                <w:szCs w:val="20"/>
                <w:lang w:val="bg-BG"/>
              </w:rPr>
            </w:pPr>
            <w:r w:rsidRPr="00DB73E9">
              <w:rPr>
                <w:b/>
                <w:sz w:val="20"/>
                <w:szCs w:val="20"/>
                <w:lang w:val="bg-BG"/>
              </w:rPr>
              <w:t>Unit</w:t>
            </w:r>
          </w:p>
        </w:tc>
        <w:tc>
          <w:tcPr>
            <w:tcW w:w="300" w:type="pct"/>
            <w:vMerge w:val="restart"/>
            <w:shd w:val="clear" w:color="auto" w:fill="auto"/>
            <w:vAlign w:val="center"/>
          </w:tcPr>
          <w:p w14:paraId="1548B83C" w14:textId="77777777" w:rsidR="00DB73E9" w:rsidRPr="00DB73E9" w:rsidRDefault="00DB73E9" w:rsidP="00DB73E9">
            <w:pPr>
              <w:spacing w:after="0"/>
              <w:rPr>
                <w:b/>
                <w:sz w:val="20"/>
                <w:szCs w:val="20"/>
                <w:lang w:val="bg-BG"/>
              </w:rPr>
            </w:pPr>
            <w:r w:rsidRPr="00DB73E9">
              <w:rPr>
                <w:b/>
                <w:sz w:val="20"/>
                <w:szCs w:val="20"/>
                <w:lang w:val="bg-BG"/>
              </w:rPr>
              <w:t>Cat.</w:t>
            </w:r>
          </w:p>
        </w:tc>
        <w:tc>
          <w:tcPr>
            <w:tcW w:w="436" w:type="pct"/>
            <w:vMerge w:val="restart"/>
            <w:shd w:val="clear" w:color="auto" w:fill="auto"/>
            <w:vAlign w:val="center"/>
          </w:tcPr>
          <w:p w14:paraId="21D090D8" w14:textId="77777777" w:rsidR="00DB73E9" w:rsidRPr="00DB73E9" w:rsidRDefault="00DB73E9" w:rsidP="00DB73E9">
            <w:pPr>
              <w:spacing w:after="0"/>
              <w:rPr>
                <w:b/>
                <w:sz w:val="20"/>
                <w:szCs w:val="20"/>
                <w:lang w:val="bg-BG"/>
              </w:rPr>
            </w:pPr>
            <w:r w:rsidRPr="00DB73E9">
              <w:rPr>
                <w:b/>
                <w:sz w:val="20"/>
                <w:szCs w:val="20"/>
                <w:lang w:val="bg-BG"/>
              </w:rPr>
              <w:t>D.qual.</w:t>
            </w:r>
          </w:p>
        </w:tc>
        <w:tc>
          <w:tcPr>
            <w:tcW w:w="494" w:type="pct"/>
            <w:gridSpan w:val="2"/>
            <w:shd w:val="clear" w:color="auto" w:fill="auto"/>
            <w:vAlign w:val="center"/>
          </w:tcPr>
          <w:p w14:paraId="5951670A" w14:textId="77777777" w:rsidR="00DB73E9" w:rsidRPr="00DB73E9" w:rsidRDefault="00DB73E9" w:rsidP="00DB73E9">
            <w:pPr>
              <w:spacing w:after="0"/>
              <w:rPr>
                <w:b/>
                <w:sz w:val="20"/>
                <w:szCs w:val="20"/>
                <w:lang w:val="bg-BG"/>
              </w:rPr>
            </w:pPr>
            <w:r w:rsidRPr="00DB73E9">
              <w:rPr>
                <w:b/>
                <w:sz w:val="20"/>
                <w:szCs w:val="20"/>
                <w:lang w:val="bg-BG"/>
              </w:rPr>
              <w:t>A/B/C/D</w:t>
            </w:r>
          </w:p>
        </w:tc>
        <w:tc>
          <w:tcPr>
            <w:tcW w:w="895" w:type="pct"/>
            <w:gridSpan w:val="3"/>
            <w:shd w:val="clear" w:color="auto" w:fill="auto"/>
            <w:vAlign w:val="center"/>
          </w:tcPr>
          <w:p w14:paraId="22EAC9CB" w14:textId="77777777" w:rsidR="00DB73E9" w:rsidRPr="00DB73E9" w:rsidRDefault="00DB73E9" w:rsidP="00DB73E9">
            <w:pPr>
              <w:spacing w:after="0"/>
              <w:rPr>
                <w:b/>
                <w:sz w:val="20"/>
                <w:szCs w:val="20"/>
                <w:lang w:val="bg-BG"/>
              </w:rPr>
            </w:pPr>
            <w:r w:rsidRPr="00DB73E9">
              <w:rPr>
                <w:b/>
                <w:sz w:val="20"/>
                <w:szCs w:val="20"/>
                <w:lang w:val="bg-BG"/>
              </w:rPr>
              <w:t>A/B/C</w:t>
            </w:r>
          </w:p>
        </w:tc>
      </w:tr>
      <w:tr w:rsidR="000C1BF9" w:rsidRPr="00DB73E9" w14:paraId="00A110F7" w14:textId="77777777" w:rsidTr="000C1BF9">
        <w:trPr>
          <w:jc w:val="center"/>
        </w:trPr>
        <w:tc>
          <w:tcPr>
            <w:tcW w:w="193" w:type="pct"/>
            <w:vMerge/>
            <w:shd w:val="clear" w:color="auto" w:fill="auto"/>
            <w:vAlign w:val="center"/>
          </w:tcPr>
          <w:p w14:paraId="1C04831E" w14:textId="77777777" w:rsidR="00DB73E9" w:rsidRPr="00DB73E9" w:rsidRDefault="00DB73E9" w:rsidP="00DB73E9">
            <w:pPr>
              <w:spacing w:after="0"/>
              <w:rPr>
                <w:sz w:val="20"/>
                <w:szCs w:val="20"/>
                <w:lang w:val="bg-BG"/>
              </w:rPr>
            </w:pPr>
          </w:p>
        </w:tc>
        <w:tc>
          <w:tcPr>
            <w:tcW w:w="344" w:type="pct"/>
            <w:vMerge/>
            <w:shd w:val="clear" w:color="auto" w:fill="auto"/>
            <w:vAlign w:val="center"/>
          </w:tcPr>
          <w:p w14:paraId="7426D85B" w14:textId="77777777" w:rsidR="00DB73E9" w:rsidRPr="00DB73E9" w:rsidRDefault="00DB73E9" w:rsidP="00DB73E9">
            <w:pPr>
              <w:spacing w:after="0"/>
              <w:rPr>
                <w:sz w:val="20"/>
                <w:szCs w:val="20"/>
                <w:lang w:val="bg-BG"/>
              </w:rPr>
            </w:pPr>
          </w:p>
        </w:tc>
        <w:tc>
          <w:tcPr>
            <w:tcW w:w="808" w:type="pct"/>
            <w:vMerge/>
            <w:shd w:val="clear" w:color="auto" w:fill="auto"/>
            <w:vAlign w:val="center"/>
          </w:tcPr>
          <w:p w14:paraId="11471FAF" w14:textId="77777777" w:rsidR="00DB73E9" w:rsidRPr="00DB73E9" w:rsidRDefault="00DB73E9" w:rsidP="00DB73E9">
            <w:pPr>
              <w:spacing w:after="0"/>
              <w:rPr>
                <w:sz w:val="20"/>
                <w:szCs w:val="20"/>
                <w:lang w:val="bg-BG"/>
              </w:rPr>
            </w:pPr>
          </w:p>
        </w:tc>
        <w:tc>
          <w:tcPr>
            <w:tcW w:w="170" w:type="pct"/>
            <w:vMerge/>
            <w:shd w:val="clear" w:color="auto" w:fill="auto"/>
            <w:vAlign w:val="center"/>
          </w:tcPr>
          <w:p w14:paraId="70974387" w14:textId="77777777" w:rsidR="00DB73E9" w:rsidRPr="00DB73E9" w:rsidRDefault="00DB73E9" w:rsidP="00DB73E9">
            <w:pPr>
              <w:spacing w:after="0"/>
              <w:rPr>
                <w:sz w:val="20"/>
                <w:szCs w:val="20"/>
                <w:lang w:val="bg-BG"/>
              </w:rPr>
            </w:pPr>
          </w:p>
        </w:tc>
        <w:tc>
          <w:tcPr>
            <w:tcW w:w="251" w:type="pct"/>
            <w:vMerge/>
            <w:shd w:val="clear" w:color="auto" w:fill="auto"/>
            <w:vAlign w:val="center"/>
          </w:tcPr>
          <w:p w14:paraId="760692C4" w14:textId="77777777" w:rsidR="00DB73E9" w:rsidRPr="00DB73E9" w:rsidRDefault="00DB73E9" w:rsidP="00DB73E9">
            <w:pPr>
              <w:spacing w:after="0"/>
              <w:rPr>
                <w:b/>
                <w:sz w:val="20"/>
                <w:szCs w:val="20"/>
                <w:lang w:val="bg-BG"/>
              </w:rPr>
            </w:pPr>
          </w:p>
        </w:tc>
        <w:tc>
          <w:tcPr>
            <w:tcW w:w="188" w:type="pct"/>
            <w:gridSpan w:val="2"/>
            <w:vMerge/>
            <w:shd w:val="clear" w:color="auto" w:fill="auto"/>
            <w:vAlign w:val="center"/>
          </w:tcPr>
          <w:p w14:paraId="75396BCD" w14:textId="77777777" w:rsidR="00DB73E9" w:rsidRPr="00DB73E9" w:rsidRDefault="00DB73E9" w:rsidP="00DB73E9">
            <w:pPr>
              <w:spacing w:after="0"/>
              <w:rPr>
                <w:b/>
                <w:sz w:val="20"/>
                <w:szCs w:val="20"/>
                <w:lang w:val="bg-BG"/>
              </w:rPr>
            </w:pPr>
          </w:p>
        </w:tc>
        <w:tc>
          <w:tcPr>
            <w:tcW w:w="297" w:type="pct"/>
            <w:shd w:val="clear" w:color="auto" w:fill="auto"/>
            <w:vAlign w:val="center"/>
          </w:tcPr>
          <w:p w14:paraId="36E98864" w14:textId="77777777" w:rsidR="00DB73E9" w:rsidRPr="00DB73E9" w:rsidRDefault="00DB73E9" w:rsidP="00DB73E9">
            <w:pPr>
              <w:spacing w:after="0"/>
              <w:rPr>
                <w:b/>
                <w:sz w:val="20"/>
                <w:szCs w:val="20"/>
                <w:lang w:val="bg-BG"/>
              </w:rPr>
            </w:pPr>
            <w:r w:rsidRPr="00DB73E9">
              <w:rPr>
                <w:b/>
                <w:sz w:val="20"/>
                <w:szCs w:val="20"/>
                <w:lang w:val="bg-BG"/>
              </w:rPr>
              <w:t>Min</w:t>
            </w:r>
          </w:p>
        </w:tc>
        <w:tc>
          <w:tcPr>
            <w:tcW w:w="314" w:type="pct"/>
            <w:shd w:val="clear" w:color="auto" w:fill="auto"/>
            <w:vAlign w:val="center"/>
          </w:tcPr>
          <w:p w14:paraId="382233FA" w14:textId="77777777" w:rsidR="00DB73E9" w:rsidRPr="00DB73E9" w:rsidRDefault="00DB73E9" w:rsidP="00DB73E9">
            <w:pPr>
              <w:spacing w:after="0"/>
              <w:rPr>
                <w:b/>
                <w:sz w:val="20"/>
                <w:szCs w:val="20"/>
                <w:lang w:val="bg-BG"/>
              </w:rPr>
            </w:pPr>
            <w:r w:rsidRPr="00DB73E9">
              <w:rPr>
                <w:b/>
                <w:sz w:val="20"/>
                <w:szCs w:val="20"/>
                <w:lang w:val="bg-BG"/>
              </w:rPr>
              <w:t>Max</w:t>
            </w:r>
          </w:p>
        </w:tc>
        <w:tc>
          <w:tcPr>
            <w:tcW w:w="309" w:type="pct"/>
            <w:vMerge/>
            <w:shd w:val="clear" w:color="auto" w:fill="auto"/>
            <w:vAlign w:val="center"/>
          </w:tcPr>
          <w:p w14:paraId="1330DAE2" w14:textId="77777777" w:rsidR="00DB73E9" w:rsidRPr="00DB73E9" w:rsidRDefault="00DB73E9" w:rsidP="00DB73E9">
            <w:pPr>
              <w:spacing w:after="0"/>
              <w:rPr>
                <w:b/>
                <w:sz w:val="20"/>
                <w:szCs w:val="20"/>
                <w:lang w:val="bg-BG"/>
              </w:rPr>
            </w:pPr>
          </w:p>
        </w:tc>
        <w:tc>
          <w:tcPr>
            <w:tcW w:w="300" w:type="pct"/>
            <w:vMerge/>
            <w:shd w:val="clear" w:color="auto" w:fill="auto"/>
            <w:vAlign w:val="center"/>
          </w:tcPr>
          <w:p w14:paraId="5449DA81" w14:textId="77777777" w:rsidR="00DB73E9" w:rsidRPr="00DB73E9" w:rsidRDefault="00DB73E9" w:rsidP="00DB73E9">
            <w:pPr>
              <w:spacing w:after="0"/>
              <w:rPr>
                <w:b/>
                <w:sz w:val="20"/>
                <w:szCs w:val="20"/>
                <w:lang w:val="bg-BG"/>
              </w:rPr>
            </w:pPr>
          </w:p>
        </w:tc>
        <w:tc>
          <w:tcPr>
            <w:tcW w:w="436" w:type="pct"/>
            <w:vMerge/>
            <w:shd w:val="clear" w:color="auto" w:fill="auto"/>
            <w:vAlign w:val="center"/>
          </w:tcPr>
          <w:p w14:paraId="30506EDD" w14:textId="77777777" w:rsidR="00DB73E9" w:rsidRPr="00DB73E9" w:rsidRDefault="00DB73E9" w:rsidP="00DB73E9">
            <w:pPr>
              <w:spacing w:after="0"/>
              <w:rPr>
                <w:b/>
                <w:sz w:val="20"/>
                <w:szCs w:val="20"/>
                <w:lang w:val="bg-BG"/>
              </w:rPr>
            </w:pPr>
          </w:p>
        </w:tc>
        <w:tc>
          <w:tcPr>
            <w:tcW w:w="494" w:type="pct"/>
            <w:gridSpan w:val="2"/>
            <w:shd w:val="clear" w:color="auto" w:fill="auto"/>
            <w:vAlign w:val="center"/>
          </w:tcPr>
          <w:p w14:paraId="18B9F29F" w14:textId="77777777" w:rsidR="00DB73E9" w:rsidRPr="00DB73E9" w:rsidRDefault="00DB73E9" w:rsidP="00DB73E9">
            <w:pPr>
              <w:spacing w:after="0"/>
              <w:rPr>
                <w:b/>
                <w:sz w:val="20"/>
                <w:szCs w:val="20"/>
                <w:lang w:val="bg-BG"/>
              </w:rPr>
            </w:pPr>
            <w:r w:rsidRPr="00DB73E9">
              <w:rPr>
                <w:b/>
                <w:sz w:val="20"/>
                <w:szCs w:val="20"/>
                <w:lang w:val="bg-BG"/>
              </w:rPr>
              <w:t>Pop.</w:t>
            </w:r>
          </w:p>
        </w:tc>
        <w:tc>
          <w:tcPr>
            <w:tcW w:w="323" w:type="pct"/>
            <w:shd w:val="clear" w:color="auto" w:fill="auto"/>
            <w:vAlign w:val="center"/>
          </w:tcPr>
          <w:p w14:paraId="309D8B8A" w14:textId="77777777" w:rsidR="00DB73E9" w:rsidRPr="00DB73E9" w:rsidRDefault="00DB73E9" w:rsidP="00DB73E9">
            <w:pPr>
              <w:spacing w:after="0"/>
              <w:rPr>
                <w:b/>
                <w:sz w:val="20"/>
                <w:szCs w:val="20"/>
                <w:lang w:val="bg-BG"/>
              </w:rPr>
            </w:pPr>
            <w:r w:rsidRPr="00DB73E9">
              <w:rPr>
                <w:b/>
                <w:sz w:val="20"/>
                <w:szCs w:val="20"/>
                <w:lang w:val="bg-BG"/>
              </w:rPr>
              <w:t>Con.</w:t>
            </w:r>
          </w:p>
        </w:tc>
        <w:tc>
          <w:tcPr>
            <w:tcW w:w="271" w:type="pct"/>
            <w:shd w:val="clear" w:color="auto" w:fill="auto"/>
            <w:vAlign w:val="center"/>
          </w:tcPr>
          <w:p w14:paraId="26FEF571" w14:textId="77777777" w:rsidR="00DB73E9" w:rsidRPr="00DB73E9" w:rsidRDefault="00DB73E9" w:rsidP="00DB73E9">
            <w:pPr>
              <w:spacing w:after="0"/>
              <w:rPr>
                <w:b/>
                <w:sz w:val="20"/>
                <w:szCs w:val="20"/>
                <w:lang w:val="bg-BG"/>
              </w:rPr>
            </w:pPr>
            <w:r w:rsidRPr="00DB73E9">
              <w:rPr>
                <w:b/>
                <w:sz w:val="20"/>
                <w:szCs w:val="20"/>
                <w:lang w:val="bg-BG"/>
              </w:rPr>
              <w:t>Iso.</w:t>
            </w:r>
          </w:p>
        </w:tc>
        <w:tc>
          <w:tcPr>
            <w:tcW w:w="300" w:type="pct"/>
            <w:shd w:val="clear" w:color="auto" w:fill="auto"/>
            <w:vAlign w:val="center"/>
          </w:tcPr>
          <w:p w14:paraId="1E1AAE65" w14:textId="77777777" w:rsidR="00DB73E9" w:rsidRPr="00DB73E9" w:rsidRDefault="00DB73E9" w:rsidP="00DB73E9">
            <w:pPr>
              <w:spacing w:after="0"/>
              <w:rPr>
                <w:b/>
                <w:sz w:val="20"/>
                <w:szCs w:val="20"/>
                <w:lang w:val="bg-BG"/>
              </w:rPr>
            </w:pPr>
            <w:r w:rsidRPr="00DB73E9">
              <w:rPr>
                <w:b/>
                <w:sz w:val="20"/>
                <w:szCs w:val="20"/>
                <w:lang w:val="bg-BG"/>
              </w:rPr>
              <w:t>Glo.</w:t>
            </w:r>
          </w:p>
        </w:tc>
      </w:tr>
      <w:tr w:rsidR="000C1BF9" w:rsidRPr="00DB73E9" w14:paraId="3557364B" w14:textId="77777777" w:rsidTr="000C1BF9">
        <w:trPr>
          <w:jc w:val="center"/>
        </w:trPr>
        <w:tc>
          <w:tcPr>
            <w:tcW w:w="193" w:type="pct"/>
            <w:shd w:val="clear" w:color="auto" w:fill="auto"/>
            <w:vAlign w:val="center"/>
          </w:tcPr>
          <w:p w14:paraId="3E149704" w14:textId="77777777" w:rsidR="00DB73E9" w:rsidRPr="00DB73E9" w:rsidRDefault="00DB73E9" w:rsidP="00DB73E9">
            <w:pPr>
              <w:spacing w:after="0"/>
              <w:rPr>
                <w:sz w:val="20"/>
                <w:szCs w:val="20"/>
                <w:lang w:val="en-GB"/>
              </w:rPr>
            </w:pPr>
            <w:r w:rsidRPr="00DB73E9">
              <w:rPr>
                <w:sz w:val="20"/>
                <w:szCs w:val="20"/>
                <w:lang w:val="en-GB"/>
              </w:rPr>
              <w:t>B</w:t>
            </w:r>
          </w:p>
        </w:tc>
        <w:tc>
          <w:tcPr>
            <w:tcW w:w="344" w:type="pct"/>
            <w:shd w:val="clear" w:color="auto" w:fill="auto"/>
          </w:tcPr>
          <w:p w14:paraId="36F252A4" w14:textId="77777777" w:rsidR="00DB73E9" w:rsidRPr="00DB73E9" w:rsidRDefault="00DB73E9" w:rsidP="00DB73E9">
            <w:pPr>
              <w:spacing w:after="0"/>
              <w:rPr>
                <w:sz w:val="20"/>
                <w:szCs w:val="20"/>
                <w:lang w:val="bg-BG"/>
              </w:rPr>
            </w:pPr>
            <w:r w:rsidRPr="00DB73E9">
              <w:rPr>
                <w:sz w:val="20"/>
                <w:szCs w:val="20"/>
              </w:rPr>
              <w:t>A0</w:t>
            </w:r>
            <w:r w:rsidRPr="00DB73E9">
              <w:rPr>
                <w:sz w:val="20"/>
                <w:szCs w:val="20"/>
                <w:lang w:val="bg-BG"/>
              </w:rPr>
              <w:t>61</w:t>
            </w:r>
          </w:p>
        </w:tc>
        <w:tc>
          <w:tcPr>
            <w:tcW w:w="808" w:type="pct"/>
            <w:shd w:val="clear" w:color="auto" w:fill="auto"/>
          </w:tcPr>
          <w:p w14:paraId="095928E2" w14:textId="77777777" w:rsidR="00DB73E9" w:rsidRPr="00DB73E9" w:rsidRDefault="00DB73E9" w:rsidP="00DB73E9">
            <w:pPr>
              <w:spacing w:after="0"/>
              <w:rPr>
                <w:i/>
                <w:sz w:val="20"/>
                <w:szCs w:val="20"/>
              </w:rPr>
            </w:pPr>
            <w:r w:rsidRPr="00DB73E9">
              <w:rPr>
                <w:i/>
                <w:sz w:val="20"/>
                <w:szCs w:val="20"/>
              </w:rPr>
              <w:t>Aythya fuligula</w:t>
            </w:r>
          </w:p>
        </w:tc>
        <w:tc>
          <w:tcPr>
            <w:tcW w:w="170" w:type="pct"/>
            <w:shd w:val="clear" w:color="auto" w:fill="auto"/>
            <w:vAlign w:val="center"/>
          </w:tcPr>
          <w:p w14:paraId="3C822EA2" w14:textId="77777777" w:rsidR="00DB73E9" w:rsidRPr="00DB73E9" w:rsidRDefault="00DB73E9" w:rsidP="00DB73E9">
            <w:pPr>
              <w:spacing w:after="0"/>
              <w:rPr>
                <w:sz w:val="20"/>
                <w:szCs w:val="20"/>
                <w:lang w:val="bg-BG"/>
              </w:rPr>
            </w:pPr>
          </w:p>
        </w:tc>
        <w:tc>
          <w:tcPr>
            <w:tcW w:w="251" w:type="pct"/>
            <w:shd w:val="clear" w:color="auto" w:fill="auto"/>
            <w:vAlign w:val="center"/>
          </w:tcPr>
          <w:p w14:paraId="6943D018" w14:textId="77777777" w:rsidR="00DB73E9" w:rsidRPr="00DB73E9" w:rsidRDefault="00DB73E9" w:rsidP="00DB73E9">
            <w:pPr>
              <w:spacing w:after="0"/>
              <w:rPr>
                <w:b/>
                <w:sz w:val="20"/>
                <w:szCs w:val="20"/>
                <w:lang w:val="bg-BG"/>
              </w:rPr>
            </w:pPr>
          </w:p>
        </w:tc>
        <w:tc>
          <w:tcPr>
            <w:tcW w:w="188" w:type="pct"/>
            <w:gridSpan w:val="2"/>
            <w:shd w:val="clear" w:color="auto" w:fill="auto"/>
            <w:vAlign w:val="bottom"/>
          </w:tcPr>
          <w:p w14:paraId="6993215A" w14:textId="77777777" w:rsidR="00DB73E9" w:rsidRPr="00DB73E9" w:rsidRDefault="00DB73E9" w:rsidP="00DB73E9">
            <w:pPr>
              <w:spacing w:after="0"/>
              <w:rPr>
                <w:sz w:val="20"/>
                <w:szCs w:val="20"/>
              </w:rPr>
            </w:pPr>
            <w:r w:rsidRPr="00DB73E9">
              <w:rPr>
                <w:sz w:val="20"/>
                <w:szCs w:val="20"/>
              </w:rPr>
              <w:t>w</w:t>
            </w:r>
          </w:p>
        </w:tc>
        <w:tc>
          <w:tcPr>
            <w:tcW w:w="297" w:type="pct"/>
            <w:shd w:val="clear" w:color="auto" w:fill="auto"/>
            <w:vAlign w:val="bottom"/>
          </w:tcPr>
          <w:p w14:paraId="4C736478" w14:textId="77777777" w:rsidR="00DB73E9" w:rsidRPr="00DB73E9" w:rsidRDefault="00DB73E9" w:rsidP="00DB73E9">
            <w:pPr>
              <w:spacing w:after="0"/>
              <w:rPr>
                <w:sz w:val="20"/>
                <w:szCs w:val="20"/>
                <w:lang w:val="en-GB"/>
              </w:rPr>
            </w:pPr>
          </w:p>
        </w:tc>
        <w:tc>
          <w:tcPr>
            <w:tcW w:w="314" w:type="pct"/>
            <w:shd w:val="clear" w:color="auto" w:fill="auto"/>
            <w:vAlign w:val="bottom"/>
          </w:tcPr>
          <w:p w14:paraId="01E22338" w14:textId="77777777" w:rsidR="00DB73E9" w:rsidRPr="00DB73E9" w:rsidRDefault="00DB73E9" w:rsidP="00DB73E9">
            <w:pPr>
              <w:spacing w:after="0"/>
              <w:rPr>
                <w:sz w:val="20"/>
                <w:szCs w:val="20"/>
              </w:rPr>
            </w:pPr>
            <w:r w:rsidRPr="000C1BF9">
              <w:rPr>
                <w:color w:val="FF0000"/>
                <w:sz w:val="20"/>
                <w:szCs w:val="20"/>
              </w:rPr>
              <w:t>43</w:t>
            </w:r>
          </w:p>
        </w:tc>
        <w:tc>
          <w:tcPr>
            <w:tcW w:w="309" w:type="pct"/>
            <w:shd w:val="clear" w:color="auto" w:fill="auto"/>
            <w:vAlign w:val="bottom"/>
          </w:tcPr>
          <w:p w14:paraId="5B6DC3BB" w14:textId="77777777" w:rsidR="00DB73E9" w:rsidRPr="00DB73E9" w:rsidRDefault="00DB73E9" w:rsidP="00DB73E9">
            <w:pPr>
              <w:spacing w:after="0"/>
              <w:rPr>
                <w:sz w:val="20"/>
                <w:szCs w:val="20"/>
                <w:lang w:val="en-GB"/>
              </w:rPr>
            </w:pPr>
            <w:r w:rsidRPr="00DB73E9">
              <w:rPr>
                <w:sz w:val="20"/>
                <w:szCs w:val="20"/>
                <w:lang w:val="en-GB"/>
              </w:rPr>
              <w:t>i</w:t>
            </w:r>
          </w:p>
        </w:tc>
        <w:tc>
          <w:tcPr>
            <w:tcW w:w="300" w:type="pct"/>
            <w:shd w:val="clear" w:color="auto" w:fill="auto"/>
            <w:vAlign w:val="bottom"/>
          </w:tcPr>
          <w:p w14:paraId="1CFAB31B" w14:textId="77777777" w:rsidR="00DB73E9" w:rsidRPr="00DB73E9" w:rsidRDefault="00DB73E9" w:rsidP="00DB73E9">
            <w:pPr>
              <w:spacing w:after="0"/>
              <w:rPr>
                <w:b/>
                <w:sz w:val="20"/>
                <w:szCs w:val="20"/>
                <w:lang w:val="bg-BG"/>
              </w:rPr>
            </w:pPr>
          </w:p>
        </w:tc>
        <w:tc>
          <w:tcPr>
            <w:tcW w:w="436" w:type="pct"/>
            <w:shd w:val="clear" w:color="auto" w:fill="auto"/>
            <w:vAlign w:val="bottom"/>
          </w:tcPr>
          <w:p w14:paraId="58B5D8F1" w14:textId="77777777" w:rsidR="00DB73E9" w:rsidRPr="00DB73E9" w:rsidRDefault="00DB73E9" w:rsidP="00DB73E9">
            <w:pPr>
              <w:spacing w:after="0"/>
              <w:rPr>
                <w:sz w:val="20"/>
                <w:szCs w:val="20"/>
              </w:rPr>
            </w:pPr>
            <w:r w:rsidRPr="00DB73E9">
              <w:rPr>
                <w:sz w:val="20"/>
                <w:szCs w:val="20"/>
              </w:rPr>
              <w:t>G</w:t>
            </w:r>
          </w:p>
        </w:tc>
        <w:tc>
          <w:tcPr>
            <w:tcW w:w="494" w:type="pct"/>
            <w:gridSpan w:val="2"/>
            <w:shd w:val="clear" w:color="auto" w:fill="auto"/>
            <w:vAlign w:val="bottom"/>
          </w:tcPr>
          <w:p w14:paraId="53506FFD" w14:textId="77777777" w:rsidR="00DB73E9" w:rsidRPr="00DB73E9" w:rsidRDefault="00DB73E9" w:rsidP="00DB73E9">
            <w:pPr>
              <w:spacing w:after="0"/>
              <w:rPr>
                <w:sz w:val="20"/>
                <w:szCs w:val="20"/>
              </w:rPr>
            </w:pPr>
            <w:r w:rsidRPr="00DB73E9">
              <w:rPr>
                <w:sz w:val="20"/>
                <w:szCs w:val="20"/>
              </w:rPr>
              <w:t>C</w:t>
            </w:r>
          </w:p>
        </w:tc>
        <w:tc>
          <w:tcPr>
            <w:tcW w:w="323" w:type="pct"/>
            <w:shd w:val="clear" w:color="auto" w:fill="auto"/>
            <w:vAlign w:val="bottom"/>
          </w:tcPr>
          <w:p w14:paraId="4FE51FF7" w14:textId="77777777" w:rsidR="00DB73E9" w:rsidRPr="00DB73E9" w:rsidRDefault="00DB73E9" w:rsidP="00DB73E9">
            <w:pPr>
              <w:spacing w:after="0"/>
              <w:rPr>
                <w:sz w:val="20"/>
                <w:szCs w:val="20"/>
              </w:rPr>
            </w:pPr>
            <w:r w:rsidRPr="00DB73E9">
              <w:rPr>
                <w:sz w:val="20"/>
                <w:szCs w:val="20"/>
              </w:rPr>
              <w:t>A</w:t>
            </w:r>
          </w:p>
        </w:tc>
        <w:tc>
          <w:tcPr>
            <w:tcW w:w="271" w:type="pct"/>
            <w:shd w:val="clear" w:color="auto" w:fill="auto"/>
            <w:vAlign w:val="bottom"/>
          </w:tcPr>
          <w:p w14:paraId="24082584" w14:textId="77777777" w:rsidR="00DB73E9" w:rsidRPr="00DB73E9" w:rsidRDefault="00DB73E9" w:rsidP="00DB73E9">
            <w:pPr>
              <w:spacing w:after="0"/>
              <w:rPr>
                <w:sz w:val="20"/>
                <w:szCs w:val="20"/>
              </w:rPr>
            </w:pPr>
            <w:r w:rsidRPr="00DB73E9">
              <w:rPr>
                <w:sz w:val="20"/>
                <w:szCs w:val="20"/>
              </w:rPr>
              <w:t>C</w:t>
            </w:r>
          </w:p>
        </w:tc>
        <w:tc>
          <w:tcPr>
            <w:tcW w:w="300" w:type="pct"/>
            <w:shd w:val="clear" w:color="auto" w:fill="auto"/>
            <w:vAlign w:val="bottom"/>
          </w:tcPr>
          <w:p w14:paraId="67940A2C" w14:textId="77777777" w:rsidR="00DB73E9" w:rsidRPr="00DB73E9" w:rsidRDefault="00DB73E9" w:rsidP="00DB73E9">
            <w:pPr>
              <w:spacing w:after="0"/>
              <w:rPr>
                <w:sz w:val="20"/>
                <w:szCs w:val="20"/>
              </w:rPr>
            </w:pPr>
            <w:r w:rsidRPr="00DB73E9">
              <w:rPr>
                <w:sz w:val="20"/>
                <w:szCs w:val="20"/>
              </w:rPr>
              <w:t>C</w:t>
            </w:r>
          </w:p>
        </w:tc>
      </w:tr>
    </w:tbl>
    <w:p w14:paraId="6DCA9BD5" w14:textId="532CD17C" w:rsidR="00DB73E9" w:rsidRPr="00DB73E9" w:rsidRDefault="00DB73E9" w:rsidP="00DB73E9">
      <w:pPr>
        <w:spacing w:after="120"/>
        <w:rPr>
          <w:lang w:val="bg-BG"/>
        </w:rPr>
      </w:pPr>
    </w:p>
    <w:p w14:paraId="10C85713" w14:textId="77777777" w:rsidR="00D77524" w:rsidRPr="00A50BDB" w:rsidRDefault="00D77524" w:rsidP="004B2758">
      <w:pPr>
        <w:pStyle w:val="Heading1"/>
        <w:jc w:val="center"/>
        <w:rPr>
          <w:lang w:val="ru-RU"/>
        </w:rPr>
      </w:pPr>
      <w:bookmarkStart w:id="57" w:name="_Toc89106092"/>
      <w:bookmarkStart w:id="58" w:name="_Toc89121997"/>
      <w:bookmarkStart w:id="59" w:name="_Toc96961353"/>
      <w:r w:rsidRPr="00D77524">
        <w:rPr>
          <w:lang w:val="bg-BG"/>
        </w:rPr>
        <w:t>Специфични</w:t>
      </w:r>
      <w:r w:rsidRPr="00A50BDB">
        <w:rPr>
          <w:lang w:val="ru-RU"/>
        </w:rPr>
        <w:t xml:space="preserve"> цели за А067 </w:t>
      </w:r>
      <w:r w:rsidRPr="004B2758">
        <w:rPr>
          <w:i/>
        </w:rPr>
        <w:t>Bucephala</w:t>
      </w:r>
      <w:r w:rsidRPr="004B2758">
        <w:rPr>
          <w:i/>
          <w:lang w:val="ru-RU"/>
        </w:rPr>
        <w:t xml:space="preserve"> </w:t>
      </w:r>
      <w:r w:rsidRPr="004B2758">
        <w:rPr>
          <w:i/>
        </w:rPr>
        <w:t>clangula</w:t>
      </w:r>
      <w:r w:rsidRPr="00A50BDB">
        <w:rPr>
          <w:lang w:val="ru-RU"/>
        </w:rPr>
        <w:t xml:space="preserve"> (обикновена звънарка)</w:t>
      </w:r>
      <w:bookmarkEnd w:id="57"/>
      <w:bookmarkEnd w:id="58"/>
      <w:bookmarkEnd w:id="59"/>
    </w:p>
    <w:p w14:paraId="6DBBFCA9" w14:textId="77777777" w:rsidR="004B2758" w:rsidRPr="004B2758" w:rsidRDefault="004B2758" w:rsidP="004B2758">
      <w:pPr>
        <w:pStyle w:val="ListParagraph"/>
        <w:spacing w:before="120" w:after="120" w:line="240" w:lineRule="auto"/>
        <w:ind w:left="0"/>
        <w:jc w:val="both"/>
        <w:rPr>
          <w:lang w:val="bg-BG" w:eastAsia="bg-BG"/>
        </w:rPr>
      </w:pPr>
    </w:p>
    <w:p w14:paraId="70C13CA8" w14:textId="4D451178" w:rsidR="00D77524" w:rsidRPr="004B2758" w:rsidRDefault="00D77524" w:rsidP="00C8766B">
      <w:pPr>
        <w:pStyle w:val="ListParagraph"/>
        <w:numPr>
          <w:ilvl w:val="0"/>
          <w:numId w:val="35"/>
        </w:numPr>
        <w:spacing w:before="120" w:after="120" w:line="240" w:lineRule="auto"/>
        <w:ind w:left="0"/>
        <w:rPr>
          <w:lang w:val="bg-BG" w:eastAsia="bg-BG"/>
        </w:rPr>
      </w:pPr>
      <w:r w:rsidRPr="004B2758">
        <w:rPr>
          <w:b/>
          <w:bCs/>
          <w:lang w:val="bg-BG" w:eastAsia="bg-BG"/>
        </w:rPr>
        <w:t>Кратка характеристика на вида</w:t>
      </w:r>
    </w:p>
    <w:p w14:paraId="4040E12F" w14:textId="77777777" w:rsidR="00D77524" w:rsidRPr="00D77524" w:rsidRDefault="00D77524" w:rsidP="00274772">
      <w:pPr>
        <w:spacing w:before="120" w:after="120" w:line="240" w:lineRule="auto"/>
        <w:jc w:val="both"/>
        <w:rPr>
          <w:lang w:val="bg-BG" w:eastAsia="bg-BG"/>
        </w:rPr>
      </w:pPr>
      <w:r w:rsidRPr="00D77524">
        <w:rPr>
          <w:lang w:val="bg-BG" w:eastAsia="bg-BG"/>
        </w:rPr>
        <w:t xml:space="preserve">Дължината на тялото 42-50 cm, размахът на крилата - 65-80 cm. В брачно оперение мъжките са с черна глава със зелен метален блясък. В основата на клюна под юздичката голямо бяло петно. Окото е жълто. Гърдите и страните са снежно бели.  Задницата и гърбът са черни. На плещите е с тесни черни ивици. При женските главата е кафява, окото е бледожълто, яката и коремът са бели. Гърдите и страните са пепелно-сиви, човката е тъмна с жълтеникава ивица преди върха. В извънбрачно оперение мъжките са като женските в брачно оперение, но главата отстрани с черен оттенък и без бял пръстен на яката. Крилото е като в брачно оперение. Женските в извънбрачно оперение също са без бяло на якичката. При младите оперението е като възрастните женски, но главата е по-убито сиво-кафява. Без бяла яка (Svensson, 2009; Нанкинов и др. 1997). </w:t>
      </w:r>
    </w:p>
    <w:p w14:paraId="140B8E23" w14:textId="77777777" w:rsidR="00D77524" w:rsidRPr="00D77524" w:rsidRDefault="00D77524" w:rsidP="00274772">
      <w:pPr>
        <w:spacing w:before="120" w:after="120" w:line="240" w:lineRule="auto"/>
        <w:jc w:val="both"/>
        <w:rPr>
          <w:lang w:val="bg-BG" w:eastAsia="bg-BG"/>
        </w:rPr>
      </w:pPr>
      <w:r w:rsidRPr="00D77524">
        <w:rPr>
          <w:i/>
          <w:iCs/>
          <w:lang w:val="bg-BG" w:eastAsia="bg-BG"/>
        </w:rPr>
        <w:t>Характер на пребиваване в страната</w:t>
      </w:r>
    </w:p>
    <w:p w14:paraId="1A5881D3" w14:textId="5C1D29A0" w:rsidR="00D77524" w:rsidRPr="00D77524" w:rsidRDefault="00D77524" w:rsidP="00274772">
      <w:pPr>
        <w:autoSpaceDE w:val="0"/>
        <w:autoSpaceDN w:val="0"/>
        <w:adjustRightInd w:val="0"/>
        <w:spacing w:before="120" w:after="120" w:line="240" w:lineRule="auto"/>
        <w:jc w:val="both"/>
        <w:rPr>
          <w:lang w:val="bg-BG" w:eastAsia="bg-BG"/>
        </w:rPr>
      </w:pPr>
      <w:r w:rsidRPr="00D77524">
        <w:rPr>
          <w:lang w:val="bg-BG" w:eastAsia="bg-BG"/>
        </w:rPr>
        <w:t xml:space="preserve">В България е мигриращ и зимуващ вид. Есенният прелет започва през октомври, но е по-масов през ноември, когато в страната пристигат по-голяма част от звънарките. Есенния прелет е през февруари и продължава до март. По-често се среща по морското крайбрежие и р. Дунав. Мъжки </w:t>
      </w:r>
      <w:r w:rsidRPr="00D77524">
        <w:rPr>
          <w:lang w:val="bg-BG" w:eastAsia="bg-BG"/>
        </w:rPr>
        <w:lastRenderedPageBreak/>
        <w:t>половонезрял екземпляр е наблюдаван през месец юни край н. Калиакра (Нанкинов и др.</w:t>
      </w:r>
      <w:r w:rsidR="006A6A34">
        <w:rPr>
          <w:lang w:val="bg-BG" w:eastAsia="bg-BG"/>
        </w:rPr>
        <w:t>, 1997;</w:t>
      </w:r>
      <w:r w:rsidRPr="00D77524">
        <w:rPr>
          <w:lang w:val="bg-BG" w:eastAsia="bg-BG"/>
        </w:rPr>
        <w:t xml:space="preserve"> Нанкинов, 2012). </w:t>
      </w:r>
    </w:p>
    <w:p w14:paraId="50793C77" w14:textId="77777777" w:rsidR="00D77524" w:rsidRPr="00D77524" w:rsidRDefault="00D77524" w:rsidP="00274772">
      <w:pPr>
        <w:spacing w:before="120" w:after="120" w:line="240" w:lineRule="auto"/>
        <w:jc w:val="both"/>
        <w:rPr>
          <w:lang w:val="bg-BG" w:eastAsia="bg-BG"/>
        </w:rPr>
      </w:pPr>
      <w:r w:rsidRPr="00D77524">
        <w:rPr>
          <w:i/>
          <w:iCs/>
          <w:lang w:val="bg-BG" w:eastAsia="bg-BG"/>
        </w:rPr>
        <w:t xml:space="preserve">Характерно местообитание </w:t>
      </w:r>
    </w:p>
    <w:p w14:paraId="56117FA4" w14:textId="14968DF0" w:rsidR="00D77524" w:rsidRPr="00D77524" w:rsidRDefault="00D77524" w:rsidP="00274772">
      <w:pPr>
        <w:autoSpaceDE w:val="0"/>
        <w:autoSpaceDN w:val="0"/>
        <w:adjustRightInd w:val="0"/>
        <w:spacing w:before="120" w:after="120" w:line="240" w:lineRule="auto"/>
        <w:jc w:val="both"/>
        <w:rPr>
          <w:lang w:val="bg-BG" w:eastAsia="bg-BG"/>
        </w:rPr>
      </w:pPr>
      <w:r w:rsidRPr="00D77524">
        <w:rPr>
          <w:lang w:val="bg-BG" w:eastAsia="bg-BG"/>
        </w:rPr>
        <w:t>През размножителния период обитава тихи реки, езера и блата с гористи брегове. Заливни гори и водоеми край стари гори. Зимуващи или мигриращи звънарки могат да се наблюдават в езера и брата с голяма открита водна площ, морски заливи и устия на вливащи се в тях реки. Подходящи местообитания според Директивата за хабитатите, по време на миграция и зимуване са основно 1110, 1130, 1150, 1160, 1170, 3270 (Кавръкова и др.</w:t>
      </w:r>
      <w:r w:rsidR="00FE017D">
        <w:rPr>
          <w:lang w:val="bg-BG" w:eastAsia="bg-BG"/>
        </w:rPr>
        <w:t>,</w:t>
      </w:r>
      <w:r w:rsidRPr="00D77524">
        <w:rPr>
          <w:lang w:val="bg-BG" w:eastAsia="bg-BG"/>
        </w:rPr>
        <w:t xml:space="preserve"> 2009).</w:t>
      </w:r>
    </w:p>
    <w:p w14:paraId="785A8B52" w14:textId="77777777" w:rsidR="00D77524" w:rsidRPr="00D77524" w:rsidRDefault="00D77524" w:rsidP="00274772">
      <w:pPr>
        <w:spacing w:before="120" w:after="120" w:line="240" w:lineRule="auto"/>
        <w:jc w:val="both"/>
        <w:rPr>
          <w:lang w:val="bg-BG" w:eastAsia="bg-BG"/>
        </w:rPr>
      </w:pPr>
      <w:r w:rsidRPr="00D77524">
        <w:rPr>
          <w:i/>
          <w:iCs/>
          <w:lang w:val="bg-BG" w:eastAsia="bg-BG"/>
        </w:rPr>
        <w:t>Хранене</w:t>
      </w:r>
    </w:p>
    <w:p w14:paraId="449FB356" w14:textId="77777777" w:rsidR="00D77524" w:rsidRPr="00D77524" w:rsidRDefault="00D77524" w:rsidP="00274772">
      <w:pPr>
        <w:spacing w:before="120" w:after="120" w:line="240" w:lineRule="auto"/>
        <w:jc w:val="both"/>
        <w:rPr>
          <w:lang w:val="bg-BG" w:eastAsia="bg-BG"/>
        </w:rPr>
      </w:pPr>
      <w:r w:rsidRPr="00D77524">
        <w:rPr>
          <w:lang w:val="bg-BG" w:eastAsia="bg-BG"/>
        </w:rPr>
        <w:t>През зимата се храни предимно с мекотели. През останалото време с ларви на насекоми, дребни риби, ракообразни.</w:t>
      </w:r>
    </w:p>
    <w:p w14:paraId="3DAFCF79" w14:textId="46709484" w:rsidR="00D77524" w:rsidRPr="006A6A34" w:rsidRDefault="00D77524" w:rsidP="00C8766B">
      <w:pPr>
        <w:pStyle w:val="ListParagraph"/>
        <w:numPr>
          <w:ilvl w:val="0"/>
          <w:numId w:val="35"/>
        </w:numPr>
        <w:spacing w:before="120" w:after="120" w:line="240" w:lineRule="auto"/>
        <w:ind w:left="0"/>
        <w:rPr>
          <w:lang w:val="bg-BG" w:eastAsia="bg-BG"/>
        </w:rPr>
      </w:pPr>
      <w:r w:rsidRPr="006A6A34">
        <w:rPr>
          <w:b/>
          <w:bCs/>
          <w:lang w:val="bg-BG" w:eastAsia="bg-BG"/>
        </w:rPr>
        <w:t>Разпространение, природозащитно състояние и тенденции в популацията на вида на национално ниво</w:t>
      </w:r>
    </w:p>
    <w:p w14:paraId="1CB717A5" w14:textId="7CCCDDF1" w:rsidR="00D77524" w:rsidRPr="00D77524" w:rsidRDefault="00D77524" w:rsidP="00274772">
      <w:pPr>
        <w:autoSpaceDE w:val="0"/>
        <w:autoSpaceDN w:val="0"/>
        <w:adjustRightInd w:val="0"/>
        <w:spacing w:before="120" w:after="120" w:line="240" w:lineRule="auto"/>
        <w:jc w:val="both"/>
        <w:rPr>
          <w:lang w:val="bg-BG" w:eastAsia="bg-BG"/>
        </w:rPr>
      </w:pPr>
      <w:r w:rsidRPr="00D77524">
        <w:rPr>
          <w:rFonts w:eastAsia="GroteskHSBg-Light"/>
          <w:lang w:val="bg-BG" w:eastAsia="bg-BG"/>
        </w:rPr>
        <w:t>Сравнително рядко срещана по време на миграция в цялата страна. Разпространена е основно по Черноморското крайбрежие и р. Дунав. Зимува в неголеми количества, до 57 екз</w:t>
      </w:r>
      <w:r w:rsidR="00FE017D">
        <w:rPr>
          <w:rFonts w:eastAsia="GroteskHSBg-Light"/>
          <w:lang w:val="bg-BG" w:eastAsia="bg-BG"/>
        </w:rPr>
        <w:t>.</w:t>
      </w:r>
      <w:r w:rsidRPr="00D77524">
        <w:rPr>
          <w:rFonts w:eastAsia="GroteskHSBg-Light"/>
          <w:lang w:val="bg-BG" w:eastAsia="bg-BG"/>
        </w:rPr>
        <w:t xml:space="preserve"> по р. Дунав и до 51 екз. по Южното Черноморие. Във вътрешността на страната и по Северното Черноморие видът се среща в незначителни количества </w:t>
      </w:r>
      <w:r w:rsidRPr="00D77524">
        <w:rPr>
          <w:lang w:val="bg-BG" w:eastAsia="bg-BG"/>
        </w:rPr>
        <w:t>(Нанкинов и др.</w:t>
      </w:r>
      <w:r w:rsidR="00FE017D">
        <w:rPr>
          <w:lang w:val="bg-BG" w:eastAsia="bg-BG"/>
        </w:rPr>
        <w:t>,</w:t>
      </w:r>
      <w:r w:rsidRPr="00D77524">
        <w:rPr>
          <w:lang w:val="bg-BG" w:eastAsia="bg-BG"/>
        </w:rPr>
        <w:t xml:space="preserve"> 1997). </w:t>
      </w:r>
    </w:p>
    <w:p w14:paraId="3712E1BE" w14:textId="77777777" w:rsidR="00D77524" w:rsidRPr="00D77524" w:rsidRDefault="00D77524" w:rsidP="00274772">
      <w:pPr>
        <w:autoSpaceDE w:val="0"/>
        <w:autoSpaceDN w:val="0"/>
        <w:adjustRightInd w:val="0"/>
        <w:spacing w:before="120" w:after="120" w:line="240" w:lineRule="auto"/>
        <w:jc w:val="both"/>
        <w:rPr>
          <w:lang w:val="bg-BG" w:eastAsia="bg-BG"/>
        </w:rPr>
      </w:pPr>
      <w:r w:rsidRPr="00D77524">
        <w:rPr>
          <w:lang w:val="bg-BG" w:eastAsia="bg-BG"/>
        </w:rPr>
        <w:t>Включен в Приложение ІІБ на Директивата за птиците. Според IUCN вида е слабо засегнат – LC (Least Concern). Включен в Приложение 3 на ЗБР.</w:t>
      </w:r>
    </w:p>
    <w:p w14:paraId="6A6B16D4" w14:textId="77777777" w:rsidR="00D77524" w:rsidRPr="00D77524" w:rsidRDefault="00D77524" w:rsidP="00274772">
      <w:pPr>
        <w:spacing w:before="120" w:after="120" w:line="240" w:lineRule="auto"/>
        <w:jc w:val="both"/>
        <w:rPr>
          <w:lang w:val="bg-BG" w:eastAsia="bg-BG"/>
        </w:rPr>
      </w:pPr>
      <w:r w:rsidRPr="00D77524">
        <w:rPr>
          <w:lang w:val="bg-BG" w:eastAsia="bg-BG"/>
        </w:rPr>
        <w:t>Съгласно Докладването от 2019 г. (за периода 2013 – 2018 г.) зимуващата популация е оценена на 140 – 400 индивида. Краткосрочната тенденция на популацията (за периода 2000 – 2018 г.) е стабилна, а дългосрочната (за периода 1980 – 2018 г.) е флуктуираща, променлива. За зимуващата популация са посочени следните заплахи: F02, F03, F05.</w:t>
      </w:r>
    </w:p>
    <w:p w14:paraId="2957B6EE" w14:textId="77777777" w:rsidR="00D77524" w:rsidRPr="00D77524" w:rsidRDefault="00D77524" w:rsidP="00274772">
      <w:pPr>
        <w:spacing w:before="120" w:after="120" w:line="240" w:lineRule="auto"/>
        <w:jc w:val="both"/>
        <w:rPr>
          <w:lang w:val="bg-BG" w:eastAsia="bg-BG"/>
        </w:rPr>
      </w:pPr>
      <w:r w:rsidRPr="00D77524">
        <w:rPr>
          <w:lang w:val="bg-BG" w:eastAsia="bg-BG"/>
        </w:rPr>
        <w:t>Мигриращата национална популация е оценена на 0 – 500 индивида. За мигриращата популация са посочени следните заплахи: C03, F02, F05.</w:t>
      </w:r>
    </w:p>
    <w:p w14:paraId="3CC41314" w14:textId="4BE451A4" w:rsidR="00D77524" w:rsidRPr="003D52B5" w:rsidRDefault="00D77524" w:rsidP="00C8766B">
      <w:pPr>
        <w:pStyle w:val="ListParagraph"/>
        <w:numPr>
          <w:ilvl w:val="0"/>
          <w:numId w:val="35"/>
        </w:numPr>
        <w:spacing w:after="120"/>
        <w:ind w:left="0"/>
        <w:rPr>
          <w:lang w:val="bg-BG"/>
        </w:rPr>
      </w:pPr>
      <w:r w:rsidRPr="003D52B5">
        <w:rPr>
          <w:rFonts w:eastAsia="Calibri"/>
          <w:b/>
          <w:lang w:val="bg-BG"/>
        </w:rPr>
        <w:t xml:space="preserve">Състояние в СЗЗ </w:t>
      </w:r>
      <w:r w:rsidRPr="003D52B5">
        <w:rPr>
          <w:b/>
          <w:lang w:val="bg-BG"/>
        </w:rPr>
        <w:t>BG0002091 „Остров Лакът”</w:t>
      </w:r>
    </w:p>
    <w:p w14:paraId="308955C6" w14:textId="34BF3DC0" w:rsidR="00D77524" w:rsidRPr="00C8766B" w:rsidRDefault="00D77524" w:rsidP="00274772">
      <w:pPr>
        <w:spacing w:before="120" w:after="120" w:line="240" w:lineRule="auto"/>
        <w:jc w:val="both"/>
        <w:rPr>
          <w:lang w:val="bg-BG" w:eastAsia="bg-BG"/>
        </w:rPr>
      </w:pPr>
      <w:r w:rsidRPr="003D52B5">
        <w:rPr>
          <w:lang w:val="bg-BG" w:eastAsia="bg-BG"/>
        </w:rPr>
        <w:t>Съгласн</w:t>
      </w:r>
      <w:r w:rsidR="00C8766B">
        <w:rPr>
          <w:lang w:val="bg-BG" w:eastAsia="bg-BG"/>
        </w:rPr>
        <w:t xml:space="preserve">о </w:t>
      </w:r>
      <w:r w:rsidR="006C6AD3">
        <w:rPr>
          <w:lang w:val="bg-BG" w:eastAsia="bg-BG"/>
        </w:rPr>
        <w:t>СФД</w:t>
      </w:r>
      <w:r w:rsidRPr="003D52B5">
        <w:rPr>
          <w:lang w:val="bg-BG" w:eastAsia="bg-BG"/>
        </w:rPr>
        <w:t xml:space="preserve"> на зоната видът е зимуващ. Според </w:t>
      </w:r>
      <w:r w:rsidR="006C6AD3">
        <w:rPr>
          <w:lang w:val="bg-BG" w:eastAsia="bg-BG"/>
        </w:rPr>
        <w:t>СФД</w:t>
      </w:r>
      <w:r w:rsidRPr="003D52B5">
        <w:rPr>
          <w:lang w:val="bg-BG" w:eastAsia="bg-BG"/>
        </w:rPr>
        <w:t xml:space="preserve"> </w:t>
      </w:r>
      <w:r w:rsidRPr="003D52B5">
        <w:rPr>
          <w:b/>
          <w:lang w:val="bg-BG" w:eastAsia="bg-BG"/>
        </w:rPr>
        <w:t>зимуващата</w:t>
      </w:r>
      <w:r w:rsidRPr="003D52B5">
        <w:rPr>
          <w:lang w:val="bg-BG" w:eastAsia="bg-BG"/>
        </w:rPr>
        <w:t xml:space="preserve"> популация на вида се оценява на </w:t>
      </w:r>
      <w:r w:rsidR="000D4B1C" w:rsidRPr="003D52B5">
        <w:rPr>
          <w:b/>
          <w:lang w:val="bg-BG" w:eastAsia="bg-BG"/>
        </w:rPr>
        <w:t>0-38</w:t>
      </w:r>
      <w:r w:rsidRPr="003D52B5">
        <w:rPr>
          <w:b/>
          <w:lang w:val="bg-BG" w:eastAsia="bg-BG"/>
        </w:rPr>
        <w:t xml:space="preserve"> индивида</w:t>
      </w:r>
      <w:r w:rsidRPr="003D52B5">
        <w:rPr>
          <w:lang w:val="bg-BG" w:eastAsia="bg-BG"/>
        </w:rPr>
        <w:t xml:space="preserve">, което е </w:t>
      </w:r>
      <w:r w:rsidR="000D4B1C" w:rsidRPr="003D52B5">
        <w:rPr>
          <w:b/>
          <w:lang w:val="bg-BG" w:eastAsia="bg-BG"/>
        </w:rPr>
        <w:t>9,5</w:t>
      </w:r>
      <w:r w:rsidRPr="003D52B5">
        <w:rPr>
          <w:b/>
          <w:lang w:val="bg-BG" w:eastAsia="bg-BG"/>
        </w:rPr>
        <w:t>-</w:t>
      </w:r>
      <w:r w:rsidR="000D4B1C" w:rsidRPr="003D52B5">
        <w:rPr>
          <w:b/>
          <w:lang w:val="bg-BG" w:eastAsia="bg-BG"/>
        </w:rPr>
        <w:t>27</w:t>
      </w:r>
      <w:r w:rsidRPr="003D52B5">
        <w:rPr>
          <w:b/>
          <w:lang w:val="bg-BG" w:eastAsia="bg-BG"/>
        </w:rPr>
        <w:t>,</w:t>
      </w:r>
      <w:r w:rsidR="000D4B1C" w:rsidRPr="003D52B5">
        <w:rPr>
          <w:b/>
          <w:lang w:val="bg-BG" w:eastAsia="bg-BG"/>
        </w:rPr>
        <w:t>1</w:t>
      </w:r>
      <w:r w:rsidRPr="003D52B5">
        <w:rPr>
          <w:b/>
          <w:lang w:val="bg-BG" w:eastAsia="bg-BG"/>
        </w:rPr>
        <w:t xml:space="preserve"> %</w:t>
      </w:r>
      <w:r w:rsidRPr="003D52B5">
        <w:rPr>
          <w:lang w:val="bg-BG" w:eastAsia="bg-BG"/>
        </w:rPr>
        <w:t xml:space="preserve"> от националната зимуваща популация (</w:t>
      </w:r>
      <w:r w:rsidRPr="003D52B5">
        <w:rPr>
          <w:b/>
          <w:bCs/>
          <w:lang w:val="bg-BG" w:eastAsia="bg-BG"/>
        </w:rPr>
        <w:t>оценка „</w:t>
      </w:r>
      <w:r w:rsidR="000D4B1C" w:rsidRPr="003D52B5">
        <w:rPr>
          <w:b/>
          <w:bCs/>
          <w:lang w:eastAsia="bg-BG"/>
        </w:rPr>
        <w:t>A</w:t>
      </w:r>
      <w:r w:rsidRPr="003D52B5">
        <w:rPr>
          <w:lang w:val="bg-BG" w:eastAsia="bg-BG"/>
        </w:rPr>
        <w:t xml:space="preserve">“). Опазването на вида е </w:t>
      </w:r>
      <w:r w:rsidR="000D4B1C" w:rsidRPr="003D52B5">
        <w:rPr>
          <w:lang w:val="bg-BG" w:eastAsia="bg-BG"/>
        </w:rPr>
        <w:t xml:space="preserve">отлично </w:t>
      </w:r>
      <w:r w:rsidRPr="003D52B5">
        <w:rPr>
          <w:lang w:val="bg-BG" w:eastAsia="bg-BG"/>
        </w:rPr>
        <w:t>(оценка „А“), популацията не е изолирана в рамките на разширен ареал (оценка „С“). Общата оценка на стойността на зоната за съхранение на вида е „</w:t>
      </w:r>
      <w:r w:rsidR="000D4B1C" w:rsidRPr="003D52B5">
        <w:rPr>
          <w:lang w:eastAsia="bg-BG"/>
        </w:rPr>
        <w:t>B</w:t>
      </w:r>
      <w:r w:rsidRPr="003D52B5">
        <w:rPr>
          <w:lang w:val="bg-BG" w:eastAsia="bg-BG"/>
        </w:rPr>
        <w:t xml:space="preserve">“ – </w:t>
      </w:r>
      <w:r w:rsidR="003D52B5" w:rsidRPr="003D52B5">
        <w:rPr>
          <w:lang w:val="bg-BG" w:eastAsia="bg-BG"/>
        </w:rPr>
        <w:t>добра</w:t>
      </w:r>
      <w:r w:rsidR="003D52B5" w:rsidRPr="003D52B5">
        <w:rPr>
          <w:lang w:val="ru-RU" w:eastAsia="bg-BG"/>
        </w:rPr>
        <w:t xml:space="preserve"> </w:t>
      </w:r>
      <w:r w:rsidRPr="003D52B5">
        <w:rPr>
          <w:lang w:val="bg-BG" w:eastAsia="bg-BG"/>
        </w:rPr>
        <w:t>стойност.</w:t>
      </w:r>
    </w:p>
    <w:p w14:paraId="1FAC6A71" w14:textId="173D2F1D" w:rsidR="00D77524" w:rsidRPr="00C8766B" w:rsidRDefault="00D77524" w:rsidP="00C8766B">
      <w:pPr>
        <w:pStyle w:val="ListParagraph"/>
        <w:numPr>
          <w:ilvl w:val="0"/>
          <w:numId w:val="35"/>
        </w:numPr>
        <w:spacing w:before="120" w:after="120" w:line="240" w:lineRule="auto"/>
        <w:ind w:left="0"/>
        <w:rPr>
          <w:b/>
          <w:lang w:val="bg-BG" w:eastAsia="bg-BG"/>
        </w:rPr>
      </w:pPr>
      <w:r w:rsidRPr="00C8766B">
        <w:rPr>
          <w:b/>
          <w:lang w:val="bg-BG" w:eastAsia="bg-BG"/>
        </w:rPr>
        <w:t>Анализ на наличната информация</w:t>
      </w:r>
    </w:p>
    <w:p w14:paraId="347C3EE7" w14:textId="58B938F4" w:rsidR="00D77524" w:rsidRPr="00A50BDB" w:rsidRDefault="00D77524" w:rsidP="00274772">
      <w:pPr>
        <w:spacing w:before="120" w:after="120" w:line="240" w:lineRule="auto"/>
        <w:jc w:val="both"/>
        <w:rPr>
          <w:lang w:val="ru-RU" w:eastAsia="bg-BG"/>
        </w:rPr>
      </w:pPr>
      <w:r w:rsidRPr="00810C62">
        <w:rPr>
          <w:lang w:val="bg-BG" w:eastAsia="bg-BG"/>
        </w:rPr>
        <w:t xml:space="preserve">През зимата звънарката се среща редовно по р. Дунав, особено при по-студено време. </w:t>
      </w:r>
      <w:bookmarkStart w:id="60" w:name="_Hlk89221209"/>
      <w:r w:rsidR="002542C1" w:rsidRPr="00810C62">
        <w:rPr>
          <w:lang w:val="bg-BG" w:eastAsia="bg-BG"/>
        </w:rPr>
        <w:t xml:space="preserve">ОВМ „Остров Лакът” </w:t>
      </w:r>
      <w:r w:rsidR="002542C1" w:rsidRPr="00810C62">
        <w:rPr>
          <w:lang w:eastAsia="bg-BG"/>
        </w:rPr>
        <w:t>e</w:t>
      </w:r>
      <w:r w:rsidR="002542C1" w:rsidRPr="00810C62">
        <w:rPr>
          <w:lang w:val="bg-BG" w:eastAsia="bg-BG"/>
        </w:rPr>
        <w:t xml:space="preserve"> посочен като едно от местата, подходящи за концентрация на звънарката, но не е дадена конкретна численост на вида (</w:t>
      </w:r>
      <w:bookmarkStart w:id="61" w:name="_Hlk89253238"/>
      <w:r w:rsidR="00C8766B">
        <w:rPr>
          <w:lang w:val="bg-BG" w:eastAsia="bg-BG"/>
        </w:rPr>
        <w:t>Тодоров</w:t>
      </w:r>
      <w:r w:rsidR="002542C1" w:rsidRPr="00810C62">
        <w:rPr>
          <w:lang w:val="bg-BG" w:eastAsia="bg-BG"/>
        </w:rPr>
        <w:t>, 2007</w:t>
      </w:r>
      <w:bookmarkEnd w:id="61"/>
      <w:r w:rsidR="002542C1" w:rsidRPr="00810C62">
        <w:rPr>
          <w:lang w:val="bg-BG" w:eastAsia="bg-BG"/>
        </w:rPr>
        <w:t xml:space="preserve">). </w:t>
      </w:r>
      <w:bookmarkStart w:id="62" w:name="_Hlk89216614"/>
      <w:bookmarkEnd w:id="60"/>
      <w:r w:rsidR="002542C1" w:rsidRPr="00810C62">
        <w:rPr>
          <w:lang w:val="bg-BG" w:eastAsia="bg-BG"/>
        </w:rPr>
        <w:t xml:space="preserve">Данните от СЗП от поречието на р. Дунав в участъка Сомовит – Свищов за периода 1977 – 2001 г. показват, че видът е регистриран общо пет пъти, с числености между 1 и 14 инд. (Michev &amp; Profirov, 2003). </w:t>
      </w:r>
      <w:bookmarkEnd w:id="62"/>
      <w:r w:rsidRPr="00810C62">
        <w:rPr>
          <w:lang w:val="bg-BG" w:eastAsia="bg-BG"/>
        </w:rPr>
        <w:t>В участъка Сомовит – Силистра между 1984-2005 г са регистрирани между 4 и 46 звънарки, като не зимува редовно (Ivanov, 2008). В участ</w:t>
      </w:r>
      <w:r w:rsidR="000A3707" w:rsidRPr="00810C62">
        <w:rPr>
          <w:lang w:val="bg-BG" w:eastAsia="bg-BG"/>
        </w:rPr>
        <w:t>ъка Горни Вадин – Загражден</w:t>
      </w:r>
      <w:r w:rsidRPr="00810C62">
        <w:rPr>
          <w:lang w:val="bg-BG" w:eastAsia="bg-BG"/>
        </w:rPr>
        <w:t xml:space="preserve"> </w:t>
      </w:r>
      <w:r w:rsidR="000A3707" w:rsidRPr="00810C62">
        <w:rPr>
          <w:lang w:val="bg-BG" w:eastAsia="bg-BG"/>
        </w:rPr>
        <w:t xml:space="preserve">през зимата на 1997 и 2001 г. </w:t>
      </w:r>
      <w:r w:rsidRPr="00810C62">
        <w:rPr>
          <w:lang w:val="bg-BG" w:eastAsia="bg-BG"/>
        </w:rPr>
        <w:t xml:space="preserve">са наблюдавани </w:t>
      </w:r>
      <w:r w:rsidR="000A3707" w:rsidRPr="00810C62">
        <w:rPr>
          <w:lang w:val="bg-BG" w:eastAsia="bg-BG"/>
        </w:rPr>
        <w:t xml:space="preserve">съответно </w:t>
      </w:r>
      <w:r w:rsidRPr="00810C62">
        <w:rPr>
          <w:lang w:val="bg-BG" w:eastAsia="bg-BG"/>
        </w:rPr>
        <w:t xml:space="preserve">14 </w:t>
      </w:r>
      <w:r w:rsidR="000A3707" w:rsidRPr="00810C62">
        <w:rPr>
          <w:lang w:val="bg-BG" w:eastAsia="bg-BG"/>
        </w:rPr>
        <w:t>и</w:t>
      </w:r>
      <w:r w:rsidRPr="00810C62">
        <w:rPr>
          <w:lang w:val="bg-BG" w:eastAsia="bg-BG"/>
        </w:rPr>
        <w:t xml:space="preserve"> 50 </w:t>
      </w:r>
      <w:r w:rsidR="000A3707" w:rsidRPr="00810C62">
        <w:rPr>
          <w:lang w:val="bg-BG" w:eastAsia="bg-BG"/>
        </w:rPr>
        <w:t>индивида</w:t>
      </w:r>
      <w:r w:rsidRPr="00810C62">
        <w:rPr>
          <w:lang w:val="bg-BG" w:eastAsia="bg-BG"/>
        </w:rPr>
        <w:t xml:space="preserve"> (Шурулинков, 2005). </w:t>
      </w:r>
      <w:r w:rsidR="00453934" w:rsidRPr="00810C62">
        <w:rPr>
          <w:lang w:val="bg-BG"/>
        </w:rPr>
        <w:t>Според данните от СЗП през 2019 г.</w:t>
      </w:r>
      <w:r w:rsidR="00453934" w:rsidRPr="00810C62">
        <w:rPr>
          <w:lang w:val="bg-BG" w:eastAsia="bg-BG"/>
        </w:rPr>
        <w:t xml:space="preserve"> </w:t>
      </w:r>
      <w:r w:rsidR="00453934" w:rsidRPr="00810C62">
        <w:rPr>
          <w:lang w:val="bg-BG"/>
        </w:rPr>
        <w:t xml:space="preserve">при </w:t>
      </w:r>
      <w:r w:rsidR="00453934" w:rsidRPr="00810C62">
        <w:rPr>
          <w:lang w:val="bg-BG" w:eastAsia="bg-BG"/>
        </w:rPr>
        <w:t>Свищов</w:t>
      </w:r>
      <w:r w:rsidR="00453934" w:rsidRPr="00810C62">
        <w:rPr>
          <w:lang w:val="bg-BG"/>
        </w:rPr>
        <w:t xml:space="preserve"> са установени</w:t>
      </w:r>
      <w:r w:rsidR="002542C1" w:rsidRPr="00810C62">
        <w:rPr>
          <w:lang w:val="bg-BG" w:eastAsia="bg-BG"/>
        </w:rPr>
        <w:t xml:space="preserve"> 12</w:t>
      </w:r>
      <w:r w:rsidR="00453934" w:rsidRPr="00810C62">
        <w:rPr>
          <w:lang w:val="bg-BG" w:eastAsia="bg-BG"/>
        </w:rPr>
        <w:t xml:space="preserve"> инд</w:t>
      </w:r>
      <w:r w:rsidR="002542C1" w:rsidRPr="00810C62">
        <w:rPr>
          <w:lang w:val="bg-BG" w:eastAsia="bg-BG"/>
        </w:rPr>
        <w:t xml:space="preserve">, </w:t>
      </w:r>
      <w:r w:rsidR="00964C22">
        <w:rPr>
          <w:lang w:val="bg-BG" w:eastAsia="bg-BG"/>
        </w:rPr>
        <w:t xml:space="preserve">а </w:t>
      </w:r>
      <w:r w:rsidR="00453934" w:rsidRPr="00810C62">
        <w:rPr>
          <w:lang w:val="bg-BG" w:eastAsia="bg-BG"/>
        </w:rPr>
        <w:t xml:space="preserve">през </w:t>
      </w:r>
      <w:r w:rsidR="002542C1" w:rsidRPr="00810C62">
        <w:rPr>
          <w:lang w:val="bg-BG" w:eastAsia="bg-BG"/>
        </w:rPr>
        <w:t>2020</w:t>
      </w:r>
      <w:r w:rsidR="00453934" w:rsidRPr="00810C62">
        <w:rPr>
          <w:lang w:val="bg-BG" w:eastAsia="bg-BG"/>
        </w:rPr>
        <w:t xml:space="preserve"> г.</w:t>
      </w:r>
      <w:r w:rsidR="002542C1" w:rsidRPr="00810C62">
        <w:rPr>
          <w:lang w:val="bg-BG" w:eastAsia="bg-BG"/>
        </w:rPr>
        <w:t xml:space="preserve"> </w:t>
      </w:r>
      <w:r w:rsidR="00453934" w:rsidRPr="00810C62">
        <w:rPr>
          <w:lang w:val="bg-BG" w:eastAsia="bg-BG"/>
        </w:rPr>
        <w:t xml:space="preserve">при </w:t>
      </w:r>
      <w:r w:rsidR="002542C1" w:rsidRPr="00810C62">
        <w:rPr>
          <w:lang w:val="bg-BG" w:eastAsia="bg-BG"/>
        </w:rPr>
        <w:t>Сомовит</w:t>
      </w:r>
      <w:r w:rsidR="00453934" w:rsidRPr="00810C62">
        <w:rPr>
          <w:lang w:val="bg-BG" w:eastAsia="bg-BG"/>
        </w:rPr>
        <w:t xml:space="preserve"> – 6 инд.</w:t>
      </w:r>
    </w:p>
    <w:p w14:paraId="1D85F332" w14:textId="11533ED3" w:rsidR="00D77524" w:rsidRPr="00964C22" w:rsidRDefault="007B43D6" w:rsidP="00964C22">
      <w:pPr>
        <w:pStyle w:val="ListParagraph"/>
        <w:numPr>
          <w:ilvl w:val="0"/>
          <w:numId w:val="35"/>
        </w:numPr>
        <w:spacing w:before="120" w:after="120" w:line="240" w:lineRule="auto"/>
        <w:ind w:left="0"/>
        <w:rPr>
          <w:b/>
          <w:lang w:val="bg-BG" w:eastAsia="bg-BG"/>
        </w:rPr>
      </w:pPr>
      <w:r>
        <w:rPr>
          <w:b/>
          <w:lang w:val="bg-BG" w:eastAsia="bg-BG"/>
        </w:rPr>
        <w:lastRenderedPageBreak/>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159"/>
        <w:gridCol w:w="1127"/>
        <w:gridCol w:w="3494"/>
        <w:gridCol w:w="2290"/>
      </w:tblGrid>
      <w:tr w:rsidR="00D77524" w:rsidRPr="00C8766B" w14:paraId="0F729A6A" w14:textId="77777777" w:rsidTr="00964C22">
        <w:trPr>
          <w:trHeight w:val="99"/>
          <w:tblHeader/>
          <w:jc w:val="center"/>
        </w:trPr>
        <w:tc>
          <w:tcPr>
            <w:tcW w:w="1011" w:type="pct"/>
            <w:shd w:val="clear" w:color="auto" w:fill="A8D7E6"/>
            <w:vAlign w:val="center"/>
          </w:tcPr>
          <w:p w14:paraId="36CF7F62" w14:textId="77777777" w:rsidR="00D77524" w:rsidRPr="00C8766B" w:rsidRDefault="00D77524" w:rsidP="00C8766B">
            <w:pPr>
              <w:spacing w:after="0" w:line="240" w:lineRule="auto"/>
              <w:jc w:val="center"/>
              <w:rPr>
                <w:b/>
                <w:bCs/>
                <w:sz w:val="22"/>
                <w:szCs w:val="22"/>
                <w:lang w:val="bg-BG" w:eastAsia="bg-BG"/>
              </w:rPr>
            </w:pPr>
            <w:r w:rsidRPr="00C8766B">
              <w:rPr>
                <w:b/>
                <w:bCs/>
                <w:sz w:val="22"/>
                <w:szCs w:val="22"/>
                <w:lang w:val="bg-BG" w:eastAsia="bg-BG"/>
              </w:rPr>
              <w:t>Параметър</w:t>
            </w:r>
          </w:p>
        </w:tc>
        <w:tc>
          <w:tcPr>
            <w:tcW w:w="573" w:type="pct"/>
            <w:shd w:val="clear" w:color="auto" w:fill="A8D7E6"/>
            <w:vAlign w:val="center"/>
          </w:tcPr>
          <w:p w14:paraId="5156B19C" w14:textId="77777777" w:rsidR="00D77524" w:rsidRPr="00C8766B" w:rsidRDefault="00D77524" w:rsidP="00C8766B">
            <w:pPr>
              <w:spacing w:after="0" w:line="240" w:lineRule="auto"/>
              <w:jc w:val="center"/>
              <w:rPr>
                <w:b/>
                <w:bCs/>
                <w:sz w:val="22"/>
                <w:szCs w:val="22"/>
                <w:lang w:val="bg-BG" w:eastAsia="bg-BG"/>
              </w:rPr>
            </w:pPr>
            <w:r w:rsidRPr="00C8766B">
              <w:rPr>
                <w:b/>
                <w:bCs/>
                <w:sz w:val="22"/>
                <w:szCs w:val="22"/>
                <w:lang w:val="bg-BG" w:eastAsia="bg-BG"/>
              </w:rPr>
              <w:t>Мерна единица</w:t>
            </w:r>
          </w:p>
        </w:tc>
        <w:tc>
          <w:tcPr>
            <w:tcW w:w="557" w:type="pct"/>
            <w:shd w:val="clear" w:color="auto" w:fill="A8D7E6"/>
            <w:vAlign w:val="center"/>
          </w:tcPr>
          <w:p w14:paraId="05E893CE" w14:textId="77777777" w:rsidR="00D77524" w:rsidRPr="00C8766B" w:rsidRDefault="00D77524" w:rsidP="00C8766B">
            <w:pPr>
              <w:spacing w:after="0" w:line="240" w:lineRule="auto"/>
              <w:jc w:val="center"/>
              <w:rPr>
                <w:b/>
                <w:bCs/>
                <w:sz w:val="22"/>
                <w:szCs w:val="22"/>
                <w:lang w:val="bg-BG" w:eastAsia="bg-BG"/>
              </w:rPr>
            </w:pPr>
            <w:r w:rsidRPr="00C8766B">
              <w:rPr>
                <w:b/>
                <w:bCs/>
                <w:sz w:val="22"/>
                <w:szCs w:val="22"/>
                <w:lang w:val="bg-BG" w:eastAsia="bg-BG"/>
              </w:rPr>
              <w:t>Целева стойност</w:t>
            </w:r>
          </w:p>
        </w:tc>
        <w:tc>
          <w:tcPr>
            <w:tcW w:w="1727" w:type="pct"/>
            <w:shd w:val="clear" w:color="auto" w:fill="A8D7E6"/>
            <w:vAlign w:val="center"/>
          </w:tcPr>
          <w:p w14:paraId="467AE90D" w14:textId="77777777" w:rsidR="00D77524" w:rsidRPr="00C8766B" w:rsidRDefault="00D77524" w:rsidP="00C8766B">
            <w:pPr>
              <w:spacing w:after="0" w:line="240" w:lineRule="auto"/>
              <w:jc w:val="center"/>
              <w:rPr>
                <w:b/>
                <w:bCs/>
                <w:sz w:val="22"/>
                <w:szCs w:val="22"/>
                <w:lang w:val="bg-BG" w:eastAsia="bg-BG"/>
              </w:rPr>
            </w:pPr>
            <w:r w:rsidRPr="00C8766B">
              <w:rPr>
                <w:b/>
                <w:bCs/>
                <w:sz w:val="22"/>
                <w:szCs w:val="22"/>
                <w:lang w:val="bg-BG" w:eastAsia="bg-BG"/>
              </w:rPr>
              <w:t>Допълнителна информация</w:t>
            </w:r>
          </w:p>
        </w:tc>
        <w:tc>
          <w:tcPr>
            <w:tcW w:w="1132" w:type="pct"/>
            <w:shd w:val="clear" w:color="auto" w:fill="A8D7E6"/>
            <w:vAlign w:val="center"/>
          </w:tcPr>
          <w:p w14:paraId="744B7FCC" w14:textId="77777777" w:rsidR="00D77524" w:rsidRPr="00C8766B" w:rsidRDefault="00D77524" w:rsidP="00C8766B">
            <w:pPr>
              <w:spacing w:after="0" w:line="240" w:lineRule="auto"/>
              <w:jc w:val="center"/>
              <w:rPr>
                <w:b/>
                <w:bCs/>
                <w:sz w:val="22"/>
                <w:szCs w:val="22"/>
                <w:lang w:val="bg-BG" w:eastAsia="bg-BG"/>
              </w:rPr>
            </w:pPr>
            <w:r w:rsidRPr="00C8766B">
              <w:rPr>
                <w:b/>
                <w:bCs/>
                <w:sz w:val="22"/>
                <w:szCs w:val="22"/>
                <w:lang w:val="bg-BG" w:eastAsia="bg-BG"/>
              </w:rPr>
              <w:t>Специфични за зоната цели</w:t>
            </w:r>
          </w:p>
        </w:tc>
      </w:tr>
      <w:tr w:rsidR="00D77524" w:rsidRPr="00C8766B" w14:paraId="39513DBA" w14:textId="77777777" w:rsidTr="00964C22">
        <w:trPr>
          <w:trHeight w:val="99"/>
          <w:jc w:val="center"/>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3A9A9E2A" w14:textId="77777777" w:rsidR="00D77524" w:rsidRPr="00C8766B" w:rsidRDefault="00D77524" w:rsidP="00C8766B">
            <w:pPr>
              <w:spacing w:after="0" w:line="240" w:lineRule="auto"/>
              <w:rPr>
                <w:b/>
                <w:sz w:val="22"/>
                <w:szCs w:val="22"/>
                <w:lang w:val="bg-BG" w:eastAsia="bg-BG"/>
              </w:rPr>
            </w:pPr>
            <w:r w:rsidRPr="00C8766B">
              <w:rPr>
                <w:b/>
                <w:sz w:val="22"/>
                <w:szCs w:val="22"/>
                <w:lang w:val="bg-BG" w:eastAsia="bg-BG"/>
              </w:rPr>
              <w:t xml:space="preserve">Популация: </w:t>
            </w:r>
            <w:r w:rsidRPr="00C8766B">
              <w:rPr>
                <w:sz w:val="22"/>
                <w:szCs w:val="22"/>
                <w:lang w:val="bg-BG" w:eastAsia="bg-BG"/>
              </w:rPr>
              <w:t>Размер на зимуващата популация</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58B279F0" w14:textId="77777777" w:rsidR="00D77524" w:rsidRPr="00C8766B" w:rsidRDefault="00D77524" w:rsidP="00C8766B">
            <w:pPr>
              <w:spacing w:after="0" w:line="240" w:lineRule="auto"/>
              <w:rPr>
                <w:sz w:val="22"/>
                <w:szCs w:val="22"/>
                <w:lang w:val="bg-BG" w:eastAsia="bg-BG"/>
              </w:rPr>
            </w:pPr>
            <w:r w:rsidRPr="00C8766B">
              <w:rPr>
                <w:sz w:val="22"/>
                <w:szCs w:val="22"/>
                <w:lang w:val="bg-BG" w:eastAsia="bg-BG"/>
              </w:rPr>
              <w:t>Брой индивиди</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51FCCD5E" w14:textId="482F4B00" w:rsidR="00D77524" w:rsidRPr="00C8766B" w:rsidRDefault="000424BF" w:rsidP="00C8766B">
            <w:pPr>
              <w:spacing w:after="0" w:line="240" w:lineRule="auto"/>
              <w:rPr>
                <w:sz w:val="22"/>
                <w:szCs w:val="22"/>
                <w:lang w:val="bg-BG" w:eastAsia="bg-BG"/>
              </w:rPr>
            </w:pPr>
            <w:r w:rsidRPr="00C8766B">
              <w:rPr>
                <w:sz w:val="22"/>
                <w:szCs w:val="22"/>
                <w:lang w:eastAsia="bg-BG"/>
              </w:rPr>
              <w:t>0 – 38</w:t>
            </w:r>
            <w:r w:rsidRPr="00C8766B">
              <w:rPr>
                <w:sz w:val="22"/>
                <w:szCs w:val="22"/>
                <w:lang w:val="bg-BG" w:eastAsia="bg-BG"/>
              </w:rPr>
              <w:t xml:space="preserve"> инд.</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6A5F7F8A" w14:textId="4212314A" w:rsidR="00D77524" w:rsidRPr="00C8766B" w:rsidRDefault="00D77524" w:rsidP="00C8766B">
            <w:pPr>
              <w:spacing w:after="0" w:line="240" w:lineRule="auto"/>
              <w:rPr>
                <w:sz w:val="22"/>
                <w:szCs w:val="22"/>
                <w:lang w:val="bg-BG" w:eastAsia="bg-BG"/>
              </w:rPr>
            </w:pPr>
            <w:r w:rsidRPr="00C8766B">
              <w:rPr>
                <w:sz w:val="22"/>
                <w:szCs w:val="22"/>
                <w:lang w:val="bg-BG" w:eastAsia="bg-BG"/>
              </w:rPr>
              <w:t xml:space="preserve">В настоящия </w:t>
            </w:r>
            <w:r w:rsidR="006C6AD3">
              <w:rPr>
                <w:sz w:val="22"/>
                <w:szCs w:val="22"/>
                <w:lang w:val="bg-BG" w:eastAsia="bg-BG"/>
              </w:rPr>
              <w:t>СФД</w:t>
            </w:r>
            <w:r w:rsidR="006A20F6" w:rsidRPr="00C8766B">
              <w:rPr>
                <w:sz w:val="22"/>
                <w:szCs w:val="22"/>
                <w:lang w:val="bg-BG" w:eastAsia="bg-BG"/>
              </w:rPr>
              <w:t xml:space="preserve"> </w:t>
            </w:r>
            <w:r w:rsidRPr="00C8766B">
              <w:rPr>
                <w:sz w:val="22"/>
                <w:szCs w:val="22"/>
                <w:lang w:val="bg-BG" w:eastAsia="bg-BG"/>
              </w:rPr>
              <w:t xml:space="preserve">не е посочена минимална стойност, като максимална </w:t>
            </w:r>
            <w:r w:rsidR="0050486E" w:rsidRPr="00C8766B">
              <w:rPr>
                <w:sz w:val="22"/>
                <w:szCs w:val="22"/>
                <w:lang w:val="bg-BG" w:eastAsia="bg-BG"/>
              </w:rPr>
              <w:t xml:space="preserve">посочена </w:t>
            </w:r>
            <w:r w:rsidRPr="00C8766B">
              <w:rPr>
                <w:sz w:val="22"/>
                <w:szCs w:val="22"/>
                <w:lang w:val="bg-BG" w:eastAsia="bg-BG"/>
              </w:rPr>
              <w:t xml:space="preserve">стойност </w:t>
            </w:r>
            <w:r w:rsidR="0050486E" w:rsidRPr="00C8766B">
              <w:rPr>
                <w:sz w:val="22"/>
                <w:szCs w:val="22"/>
                <w:lang w:val="bg-BG" w:eastAsia="bg-BG"/>
              </w:rPr>
              <w:t xml:space="preserve">е </w:t>
            </w:r>
            <w:r w:rsidR="00A46BF2" w:rsidRPr="00C8766B">
              <w:rPr>
                <w:sz w:val="22"/>
                <w:szCs w:val="22"/>
                <w:lang w:val="bg-BG" w:eastAsia="bg-BG"/>
              </w:rPr>
              <w:t>3</w:t>
            </w:r>
            <w:r w:rsidR="00810C62" w:rsidRPr="00C8766B">
              <w:rPr>
                <w:sz w:val="22"/>
                <w:szCs w:val="22"/>
                <w:lang w:val="bg-BG" w:eastAsia="bg-BG"/>
              </w:rPr>
              <w:t>8</w:t>
            </w:r>
            <w:r w:rsidRPr="00C8766B">
              <w:rPr>
                <w:sz w:val="22"/>
                <w:szCs w:val="22"/>
                <w:lang w:val="bg-BG" w:eastAsia="bg-BG"/>
              </w:rPr>
              <w:t xml:space="preserve"> индивида. Няма публикувани актуални данни за зимуващата популация на вида в зоната. </w:t>
            </w:r>
            <w:r w:rsidR="006A20F6" w:rsidRPr="00C8766B">
              <w:rPr>
                <w:sz w:val="22"/>
                <w:szCs w:val="22"/>
                <w:lang w:val="bg-BG" w:eastAsia="bg-BG"/>
              </w:rPr>
              <w:t>Числеността на зимуващите индивиди зависи от метеорологичните условия, от хидрологичния режим р. Дунав и хранителната база в зоната.</w:t>
            </w:r>
          </w:p>
        </w:tc>
        <w:tc>
          <w:tcPr>
            <w:tcW w:w="1132" w:type="pct"/>
            <w:tcBorders>
              <w:top w:val="single" w:sz="4" w:space="0" w:color="auto"/>
              <w:left w:val="single" w:sz="4" w:space="0" w:color="auto"/>
              <w:bottom w:val="single" w:sz="4" w:space="0" w:color="auto"/>
              <w:right w:val="single" w:sz="4" w:space="0" w:color="auto"/>
            </w:tcBorders>
          </w:tcPr>
          <w:p w14:paraId="39CE459C" w14:textId="63C83F30" w:rsidR="00D77524" w:rsidRPr="00C8766B" w:rsidRDefault="00D77524" w:rsidP="00C8766B">
            <w:pPr>
              <w:spacing w:after="0" w:line="240" w:lineRule="auto"/>
              <w:rPr>
                <w:sz w:val="22"/>
                <w:szCs w:val="22"/>
                <w:lang w:val="bg-BG" w:eastAsia="bg-BG"/>
              </w:rPr>
            </w:pPr>
            <w:r w:rsidRPr="00C8766B">
              <w:rPr>
                <w:sz w:val="22"/>
                <w:szCs w:val="22"/>
                <w:lang w:val="bg-BG" w:eastAsia="bg-BG"/>
              </w:rPr>
              <w:t>Да се извършва редовен мониторинг на зимуващите водолюбиви птици в защитената зона.</w:t>
            </w:r>
          </w:p>
        </w:tc>
      </w:tr>
      <w:tr w:rsidR="00810C62" w:rsidRPr="00C8766B" w14:paraId="6BD85595" w14:textId="77777777" w:rsidTr="00964C22">
        <w:trPr>
          <w:trHeight w:val="99"/>
          <w:jc w:val="center"/>
        </w:trPr>
        <w:tc>
          <w:tcPr>
            <w:tcW w:w="1011" w:type="pct"/>
            <w:shd w:val="clear" w:color="auto" w:fill="auto"/>
          </w:tcPr>
          <w:p w14:paraId="7CB9CA0E" w14:textId="51662E4F" w:rsidR="00810C62" w:rsidRPr="00C8766B" w:rsidRDefault="00810C62" w:rsidP="00C8766B">
            <w:pPr>
              <w:spacing w:after="0" w:line="240" w:lineRule="auto"/>
              <w:rPr>
                <w:color w:val="FF0000"/>
                <w:sz w:val="22"/>
                <w:szCs w:val="22"/>
                <w:lang w:val="bg-BG" w:eastAsia="bg-BG"/>
              </w:rPr>
            </w:pPr>
            <w:r w:rsidRPr="00C8766B">
              <w:rPr>
                <w:b/>
                <w:sz w:val="22"/>
                <w:szCs w:val="22"/>
                <w:lang w:val="bg-BG"/>
              </w:rPr>
              <w:t xml:space="preserve">Местообитание на вида: </w:t>
            </w:r>
            <w:r w:rsidRPr="00C8766B">
              <w:rPr>
                <w:bCs/>
                <w:sz w:val="22"/>
                <w:szCs w:val="22"/>
                <w:lang w:val="bg-BG"/>
              </w:rPr>
              <w:t>Площ на подходящите хранителни местообитания на вида</w:t>
            </w:r>
            <w:r w:rsidRPr="00C8766B">
              <w:rPr>
                <w:b/>
                <w:sz w:val="22"/>
                <w:szCs w:val="22"/>
                <w:lang w:val="bg-BG"/>
              </w:rPr>
              <w:t xml:space="preserve"> </w:t>
            </w:r>
          </w:p>
        </w:tc>
        <w:tc>
          <w:tcPr>
            <w:tcW w:w="573" w:type="pct"/>
            <w:shd w:val="clear" w:color="auto" w:fill="auto"/>
          </w:tcPr>
          <w:p w14:paraId="7E8971D8" w14:textId="580B7BD1" w:rsidR="00810C62" w:rsidRPr="00C8766B" w:rsidRDefault="00810C62" w:rsidP="00C8766B">
            <w:pPr>
              <w:spacing w:after="0" w:line="240" w:lineRule="auto"/>
              <w:rPr>
                <w:color w:val="FF0000"/>
                <w:sz w:val="22"/>
                <w:szCs w:val="22"/>
                <w:lang w:val="bg-BG" w:eastAsia="bg-BG"/>
              </w:rPr>
            </w:pPr>
            <w:r w:rsidRPr="00C8766B">
              <w:rPr>
                <w:sz w:val="22"/>
                <w:szCs w:val="22"/>
              </w:rPr>
              <w:t>ha</w:t>
            </w:r>
          </w:p>
        </w:tc>
        <w:tc>
          <w:tcPr>
            <w:tcW w:w="557" w:type="pct"/>
            <w:shd w:val="clear" w:color="auto" w:fill="auto"/>
          </w:tcPr>
          <w:p w14:paraId="4B99E913" w14:textId="10507B6B" w:rsidR="00810C62" w:rsidRPr="00C8766B" w:rsidRDefault="00810C62" w:rsidP="00C8766B">
            <w:pPr>
              <w:spacing w:after="0"/>
              <w:rPr>
                <w:sz w:val="22"/>
                <w:szCs w:val="22"/>
                <w:lang w:val="bg-BG"/>
              </w:rPr>
            </w:pPr>
            <w:r w:rsidRPr="00C8766B">
              <w:rPr>
                <w:sz w:val="22"/>
                <w:szCs w:val="22"/>
                <w:lang w:val="bg-BG"/>
              </w:rPr>
              <w:t xml:space="preserve">Най-малко </w:t>
            </w:r>
            <w:r w:rsidR="00964C22">
              <w:rPr>
                <w:sz w:val="22"/>
                <w:szCs w:val="22"/>
                <w:lang w:val="en-GB"/>
              </w:rPr>
              <w:t>781</w:t>
            </w:r>
            <w:r w:rsidRPr="00C8766B">
              <w:rPr>
                <w:sz w:val="22"/>
                <w:szCs w:val="22"/>
                <w:lang w:val="bg-BG"/>
              </w:rPr>
              <w:t xml:space="preserve"> </w:t>
            </w:r>
            <w:r w:rsidRPr="00C8766B">
              <w:rPr>
                <w:sz w:val="22"/>
                <w:szCs w:val="22"/>
                <w:lang w:val="en-GB"/>
              </w:rPr>
              <w:t>ha</w:t>
            </w:r>
            <w:r w:rsidRPr="00C8766B">
              <w:rPr>
                <w:sz w:val="22"/>
                <w:szCs w:val="22"/>
                <w:lang w:val="bg-BG"/>
              </w:rPr>
              <w:t xml:space="preserve"> </w:t>
            </w:r>
          </w:p>
          <w:p w14:paraId="79E167EC" w14:textId="46F11D83" w:rsidR="00810C62" w:rsidRPr="00C8766B" w:rsidRDefault="00810C62" w:rsidP="00C8766B">
            <w:pPr>
              <w:spacing w:after="0" w:line="240" w:lineRule="auto"/>
              <w:rPr>
                <w:color w:val="FF0000"/>
                <w:sz w:val="22"/>
                <w:szCs w:val="22"/>
                <w:lang w:val="bg-BG" w:eastAsia="bg-BG"/>
              </w:rPr>
            </w:pPr>
          </w:p>
        </w:tc>
        <w:tc>
          <w:tcPr>
            <w:tcW w:w="1727" w:type="pct"/>
            <w:shd w:val="clear" w:color="auto" w:fill="auto"/>
          </w:tcPr>
          <w:p w14:paraId="575CBDB2" w14:textId="5D54FADC" w:rsidR="00810C62" w:rsidRPr="00C8766B" w:rsidRDefault="00810C62" w:rsidP="00C8766B">
            <w:pPr>
              <w:spacing w:after="0" w:line="240" w:lineRule="auto"/>
              <w:rPr>
                <w:color w:val="FF0000"/>
                <w:sz w:val="22"/>
                <w:szCs w:val="22"/>
                <w:lang w:val="bg-BG" w:eastAsia="bg-BG"/>
              </w:rPr>
            </w:pPr>
            <w:r w:rsidRPr="00C8766B">
              <w:rPr>
                <w:sz w:val="22"/>
                <w:szCs w:val="22"/>
                <w:lang w:val="bg-BG"/>
              </w:rPr>
              <w:t xml:space="preserve">Изчислена на база откритите водни площи по р. Дунав в рамките на СЗЗ. Според </w:t>
            </w:r>
            <w:r w:rsidR="006C6AD3">
              <w:rPr>
                <w:sz w:val="22"/>
                <w:szCs w:val="22"/>
                <w:lang w:val="bg-BG"/>
              </w:rPr>
              <w:t>СФД</w:t>
            </w:r>
            <w:r w:rsidRPr="00C8766B">
              <w:rPr>
                <w:sz w:val="22"/>
                <w:szCs w:val="22"/>
                <w:lang w:val="bg-BG"/>
              </w:rPr>
              <w:t xml:space="preserve">, % на местообитание </w:t>
            </w:r>
            <w:r w:rsidRPr="00C8766B">
              <w:rPr>
                <w:sz w:val="22"/>
                <w:szCs w:val="22"/>
                <w:lang w:val="en-GB"/>
              </w:rPr>
              <w:t xml:space="preserve">N06 </w:t>
            </w:r>
            <w:r w:rsidRPr="00C8766B">
              <w:rPr>
                <w:sz w:val="22"/>
                <w:szCs w:val="22"/>
              </w:rPr>
              <w:t xml:space="preserve">- </w:t>
            </w:r>
            <w:r w:rsidR="00964C22">
              <w:rPr>
                <w:sz w:val="22"/>
                <w:szCs w:val="22"/>
                <w:lang w:val="bg-BG"/>
              </w:rPr>
              <w:t>открити водни площи (781</w:t>
            </w:r>
            <w:r w:rsidRPr="00C8766B">
              <w:rPr>
                <w:sz w:val="22"/>
                <w:szCs w:val="22"/>
                <w:lang w:val="bg-BG"/>
              </w:rPr>
              <w:t xml:space="preserve"> </w:t>
            </w:r>
            <w:r w:rsidRPr="00C8766B">
              <w:rPr>
                <w:sz w:val="22"/>
                <w:szCs w:val="22"/>
                <w:lang w:val="en-GB"/>
              </w:rPr>
              <w:t>ha</w:t>
            </w:r>
            <w:r w:rsidRPr="00C8766B">
              <w:rPr>
                <w:sz w:val="22"/>
                <w:szCs w:val="22"/>
                <w:lang w:val="bg-BG"/>
              </w:rPr>
              <w:t>)</w:t>
            </w:r>
            <w:r w:rsidRPr="00C8766B">
              <w:rPr>
                <w:sz w:val="22"/>
                <w:szCs w:val="22"/>
                <w:lang w:val="en-GB"/>
              </w:rPr>
              <w:t>.</w:t>
            </w:r>
          </w:p>
        </w:tc>
        <w:tc>
          <w:tcPr>
            <w:tcW w:w="1132" w:type="pct"/>
          </w:tcPr>
          <w:p w14:paraId="1BE64456" w14:textId="11094630" w:rsidR="00810C62" w:rsidRPr="00C8766B" w:rsidRDefault="00810C62" w:rsidP="00C8766B">
            <w:pPr>
              <w:spacing w:after="0" w:line="240" w:lineRule="auto"/>
              <w:rPr>
                <w:color w:val="FF0000"/>
                <w:sz w:val="22"/>
                <w:szCs w:val="22"/>
                <w:lang w:val="bg-BG" w:eastAsia="bg-BG"/>
              </w:rPr>
            </w:pPr>
            <w:r w:rsidRPr="00C8766B">
              <w:rPr>
                <w:sz w:val="22"/>
                <w:szCs w:val="22"/>
                <w:lang w:val="bg-BG"/>
              </w:rPr>
              <w:t>Поддържане на площта на местообитанието по врем</w:t>
            </w:r>
            <w:r w:rsidRPr="00C8766B">
              <w:rPr>
                <w:sz w:val="22"/>
                <w:szCs w:val="22"/>
                <w:lang w:val="en-GB"/>
              </w:rPr>
              <w:t>e</w:t>
            </w:r>
            <w:r w:rsidRPr="00C8766B">
              <w:rPr>
                <w:sz w:val="22"/>
                <w:szCs w:val="22"/>
                <w:lang w:val="bg-BG"/>
              </w:rPr>
              <w:t xml:space="preserve"> на зимуване </w:t>
            </w:r>
            <w:r w:rsidR="00964C22">
              <w:rPr>
                <w:sz w:val="22"/>
                <w:szCs w:val="22"/>
                <w:lang w:val="bg-BG"/>
              </w:rPr>
              <w:t>в размер най-малко 781</w:t>
            </w:r>
            <w:r w:rsidRPr="00C8766B">
              <w:rPr>
                <w:sz w:val="22"/>
                <w:szCs w:val="22"/>
                <w:lang w:val="bg-BG"/>
              </w:rPr>
              <w:t xml:space="preserve"> </w:t>
            </w:r>
            <w:r w:rsidRPr="00C8766B">
              <w:rPr>
                <w:sz w:val="22"/>
                <w:szCs w:val="22"/>
                <w:lang w:val="en-GB"/>
              </w:rPr>
              <w:t>ha</w:t>
            </w:r>
            <w:r w:rsidRPr="00C8766B">
              <w:rPr>
                <w:sz w:val="22"/>
                <w:szCs w:val="22"/>
                <w:lang w:val="ru-RU"/>
              </w:rPr>
              <w:t>.</w:t>
            </w:r>
          </w:p>
        </w:tc>
      </w:tr>
      <w:tr w:rsidR="00964C22" w:rsidRPr="00C8766B" w14:paraId="7E8C688A" w14:textId="77777777" w:rsidTr="00964C22">
        <w:trPr>
          <w:trHeight w:val="2827"/>
          <w:jc w:val="center"/>
        </w:trPr>
        <w:tc>
          <w:tcPr>
            <w:tcW w:w="1011" w:type="pct"/>
            <w:shd w:val="clear" w:color="auto" w:fill="auto"/>
          </w:tcPr>
          <w:p w14:paraId="655813C3" w14:textId="0806A957" w:rsidR="00964C22" w:rsidRPr="00C8766B" w:rsidRDefault="00964C22" w:rsidP="00964C22">
            <w:pPr>
              <w:spacing w:after="0" w:line="240" w:lineRule="auto"/>
              <w:rPr>
                <w:sz w:val="22"/>
                <w:szCs w:val="22"/>
                <w:lang w:val="bg-BG" w:eastAsia="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573" w:type="pct"/>
            <w:shd w:val="clear" w:color="auto" w:fill="auto"/>
          </w:tcPr>
          <w:p w14:paraId="7EFB098F" w14:textId="150CCA94" w:rsidR="00964C22" w:rsidRPr="00C8766B" w:rsidRDefault="00964C22" w:rsidP="00964C22">
            <w:pPr>
              <w:spacing w:after="0" w:line="240" w:lineRule="auto"/>
              <w:rPr>
                <w:sz w:val="22"/>
                <w:szCs w:val="22"/>
                <w:lang w:val="bg-BG" w:eastAsia="bg-BG"/>
              </w:rPr>
            </w:pPr>
            <w:r w:rsidRPr="003C6DA7">
              <w:rPr>
                <w:sz w:val="22"/>
                <w:szCs w:val="22"/>
                <w:lang w:val="bg-BG"/>
              </w:rPr>
              <w:t>5 степенна скала</w:t>
            </w:r>
          </w:p>
        </w:tc>
        <w:tc>
          <w:tcPr>
            <w:tcW w:w="557" w:type="pct"/>
            <w:shd w:val="clear" w:color="auto" w:fill="auto"/>
          </w:tcPr>
          <w:p w14:paraId="7FAABE76" w14:textId="54A4AF8E" w:rsidR="00964C22" w:rsidRPr="00C8766B" w:rsidRDefault="00964C22" w:rsidP="00964C22">
            <w:pPr>
              <w:spacing w:after="0" w:line="240" w:lineRule="auto"/>
              <w:rPr>
                <w:sz w:val="22"/>
                <w:szCs w:val="22"/>
                <w:lang w:val="bg-BG" w:eastAsia="bg-BG"/>
              </w:rPr>
            </w:pPr>
            <w:r w:rsidRPr="003C6DA7">
              <w:rPr>
                <w:sz w:val="22"/>
                <w:szCs w:val="22"/>
                <w:lang w:val="bg-BG"/>
              </w:rPr>
              <w:t>2-Добро или 1-Отлично</w:t>
            </w:r>
          </w:p>
        </w:tc>
        <w:tc>
          <w:tcPr>
            <w:tcW w:w="1727"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964C22" w:rsidRPr="003C6DA7" w14:paraId="5E4EA293" w14:textId="77777777" w:rsidTr="00707045">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267E8204" w14:textId="77777777" w:rsidR="00964C22" w:rsidRPr="003C6DA7" w:rsidRDefault="00964C22" w:rsidP="00964C22">
                  <w:pPr>
                    <w:spacing w:after="0"/>
                    <w:rPr>
                      <w:b/>
                      <w:bCs/>
                      <w:sz w:val="22"/>
                      <w:szCs w:val="22"/>
                      <w:lang w:val="bg-BG"/>
                    </w:rPr>
                  </w:pPr>
                  <w:r w:rsidRPr="003C6DA7">
                    <w:rPr>
                      <w:b/>
                      <w:bCs/>
                      <w:sz w:val="22"/>
                      <w:szCs w:val="22"/>
                      <w:lang w:val="bg-BG"/>
                    </w:rPr>
                    <w:t>Екологично състояние</w:t>
                  </w:r>
                </w:p>
              </w:tc>
            </w:tr>
            <w:tr w:rsidR="00964C22" w:rsidRPr="003C6DA7" w14:paraId="202AD566"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9BFDA6A" w14:textId="77777777" w:rsidR="00964C22" w:rsidRPr="003C6DA7" w:rsidRDefault="00964C22" w:rsidP="00964C22">
                  <w:pPr>
                    <w:spacing w:after="0"/>
                    <w:rPr>
                      <w:sz w:val="22"/>
                      <w:szCs w:val="22"/>
                      <w:lang w:val="bg-BG"/>
                    </w:rPr>
                  </w:pPr>
                  <w:r w:rsidRPr="003C6DA7">
                    <w:rPr>
                      <w:sz w:val="22"/>
                      <w:szCs w:val="22"/>
                      <w:lang w:val="bg-BG"/>
                    </w:rPr>
                    <w:t>1-Отлично – High</w:t>
                  </w:r>
                </w:p>
              </w:tc>
            </w:tr>
            <w:tr w:rsidR="00964C22" w:rsidRPr="003C6DA7" w14:paraId="6950A829"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6496912" w14:textId="77777777" w:rsidR="00964C22" w:rsidRPr="003C6DA7" w:rsidRDefault="00964C22" w:rsidP="00964C22">
                  <w:pPr>
                    <w:spacing w:after="0"/>
                    <w:rPr>
                      <w:sz w:val="22"/>
                      <w:szCs w:val="22"/>
                      <w:lang w:val="bg-BG"/>
                    </w:rPr>
                  </w:pPr>
                  <w:r w:rsidRPr="003C6DA7">
                    <w:rPr>
                      <w:sz w:val="22"/>
                      <w:szCs w:val="22"/>
                      <w:lang w:val="bg-BG"/>
                    </w:rPr>
                    <w:t>2-Добро – Good</w:t>
                  </w:r>
                </w:p>
              </w:tc>
            </w:tr>
            <w:tr w:rsidR="00964C22" w:rsidRPr="003C6DA7" w14:paraId="59AE8E7B"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65017D1" w14:textId="77777777" w:rsidR="00964C22" w:rsidRPr="003C6DA7" w:rsidRDefault="00964C22" w:rsidP="00964C22">
                  <w:pPr>
                    <w:spacing w:after="0"/>
                    <w:rPr>
                      <w:sz w:val="22"/>
                      <w:szCs w:val="22"/>
                      <w:lang w:val="bg-BG"/>
                    </w:rPr>
                  </w:pPr>
                  <w:r w:rsidRPr="003C6DA7">
                    <w:rPr>
                      <w:sz w:val="22"/>
                      <w:szCs w:val="22"/>
                      <w:lang w:val="bg-BG"/>
                    </w:rPr>
                    <w:t>3-Умерено - Moderate</w:t>
                  </w:r>
                </w:p>
              </w:tc>
            </w:tr>
            <w:tr w:rsidR="00964C22" w:rsidRPr="003C6DA7" w14:paraId="57EBAB80"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89CF18F" w14:textId="77777777" w:rsidR="00964C22" w:rsidRPr="003C6DA7" w:rsidRDefault="00964C22" w:rsidP="00964C22">
                  <w:pPr>
                    <w:spacing w:after="0"/>
                    <w:rPr>
                      <w:sz w:val="22"/>
                      <w:szCs w:val="22"/>
                      <w:lang w:val="bg-BG"/>
                    </w:rPr>
                  </w:pPr>
                  <w:r w:rsidRPr="003C6DA7">
                    <w:rPr>
                      <w:sz w:val="22"/>
                      <w:szCs w:val="22"/>
                      <w:lang w:val="bg-BG"/>
                    </w:rPr>
                    <w:t>4-Лошо – Poor</w:t>
                  </w:r>
                </w:p>
              </w:tc>
            </w:tr>
            <w:tr w:rsidR="00964C22" w:rsidRPr="003C6DA7" w14:paraId="553FD7B8" w14:textId="77777777" w:rsidTr="00707045">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71F4251" w14:textId="77777777" w:rsidR="00964C22" w:rsidRPr="003C6DA7" w:rsidRDefault="00964C22" w:rsidP="00964C22">
                  <w:pPr>
                    <w:spacing w:after="0"/>
                    <w:rPr>
                      <w:sz w:val="22"/>
                      <w:szCs w:val="22"/>
                      <w:lang w:val="bg-BG"/>
                    </w:rPr>
                  </w:pPr>
                  <w:r w:rsidRPr="003C6DA7">
                    <w:rPr>
                      <w:sz w:val="22"/>
                      <w:szCs w:val="22"/>
                      <w:lang w:val="bg-BG"/>
                    </w:rPr>
                    <w:t>5-Много лошо - Bad</w:t>
                  </w:r>
                </w:p>
              </w:tc>
            </w:tr>
          </w:tbl>
          <w:p w14:paraId="54C6A0E2" w14:textId="0D4393D3" w:rsidR="00964C22" w:rsidRPr="00C8766B" w:rsidRDefault="00964C22" w:rsidP="00964C22">
            <w:pPr>
              <w:spacing w:after="0" w:line="240" w:lineRule="auto"/>
              <w:rPr>
                <w:sz w:val="22"/>
                <w:szCs w:val="22"/>
                <w:lang w:val="bg-BG" w:eastAsia="bg-BG"/>
              </w:rPr>
            </w:pPr>
            <w:r w:rsidRPr="003C6DA7">
              <w:rPr>
                <w:sz w:val="22"/>
                <w:szCs w:val="22"/>
                <w:lang w:val="bg-BG"/>
              </w:rPr>
              <w:t>Екологичното състояние на водите по р. Дунав по пока</w:t>
            </w:r>
            <w:r>
              <w:rPr>
                <w:sz w:val="22"/>
                <w:szCs w:val="22"/>
                <w:lang w:val="bg-BG"/>
              </w:rPr>
              <w:t>зател водни безгръбначни (пункт Ново Село</w:t>
            </w:r>
            <w:r w:rsidRPr="003C6DA7">
              <w:rPr>
                <w:sz w:val="22"/>
                <w:szCs w:val="22"/>
                <w:lang w:val="bg-BG"/>
              </w:rPr>
              <w:t xml:space="preserve">) е оценено на </w:t>
            </w:r>
            <w:r w:rsidRPr="00122D02">
              <w:rPr>
                <w:b/>
                <w:sz w:val="22"/>
                <w:szCs w:val="22"/>
                <w:lang w:val="bg-BG"/>
              </w:rPr>
              <w:t>добро</w:t>
            </w:r>
            <w:r w:rsidRPr="003C6DA7">
              <w:rPr>
                <w:b/>
                <w:sz w:val="22"/>
                <w:szCs w:val="22"/>
                <w:lang w:val="bg-BG"/>
              </w:rPr>
              <w:t xml:space="preserve"> (</w:t>
            </w:r>
            <w:r>
              <w:rPr>
                <w:b/>
                <w:sz w:val="22"/>
                <w:szCs w:val="22"/>
                <w:lang w:val="bg-BG"/>
              </w:rPr>
              <w:t>2</w:t>
            </w:r>
            <w:r w:rsidRPr="003C6DA7">
              <w:rPr>
                <w:b/>
                <w:sz w:val="22"/>
                <w:szCs w:val="22"/>
                <w:lang w:val="bg-BG"/>
              </w:rPr>
              <w:t xml:space="preserve">) </w:t>
            </w:r>
            <w:r w:rsidRPr="003C6DA7">
              <w:rPr>
                <w:sz w:val="22"/>
                <w:szCs w:val="22"/>
                <w:lang w:val="bg-BG"/>
              </w:rPr>
              <w:t>според доклада на J</w:t>
            </w:r>
            <w:r>
              <w:rPr>
                <w:sz w:val="22"/>
                <w:szCs w:val="22"/>
                <w:lang w:val="bg-BG"/>
              </w:rPr>
              <w:t>DS4 (2019-2020, Табл. 1, стр. 62</w:t>
            </w:r>
            <w:r w:rsidRPr="003C6DA7">
              <w:rPr>
                <w:sz w:val="22"/>
                <w:szCs w:val="22"/>
                <w:lang w:val="bg-BG"/>
              </w:rPr>
              <w:t>).</w:t>
            </w:r>
          </w:p>
        </w:tc>
        <w:tc>
          <w:tcPr>
            <w:tcW w:w="1132" w:type="pct"/>
          </w:tcPr>
          <w:p w14:paraId="6316D8EA" w14:textId="0A264A91" w:rsidR="00964C22" w:rsidRPr="00C8766B" w:rsidRDefault="00964C22" w:rsidP="00964C22">
            <w:pPr>
              <w:spacing w:after="0" w:line="240" w:lineRule="auto"/>
              <w:rPr>
                <w:sz w:val="22"/>
                <w:szCs w:val="22"/>
                <w:lang w:val="bg-BG" w:eastAsia="bg-BG"/>
              </w:rPr>
            </w:pPr>
            <w:r>
              <w:rPr>
                <w:sz w:val="22"/>
                <w:szCs w:val="22"/>
                <w:lang w:val="bg-BG"/>
              </w:rPr>
              <w:t>Поддържане / п</w:t>
            </w:r>
            <w:r w:rsidRPr="003C6DA7">
              <w:rPr>
                <w:sz w:val="22"/>
                <w:szCs w:val="22"/>
                <w:lang w:val="bg-BG"/>
              </w:rPr>
              <w:t>одобряване на екологичното състояние на водните тела с подходящи местообитания на вида, на стойности 2-Добро или 1-Отлично състояние</w:t>
            </w:r>
          </w:p>
        </w:tc>
      </w:tr>
    </w:tbl>
    <w:p w14:paraId="6B9366AC" w14:textId="77777777" w:rsidR="00D77524" w:rsidRPr="00F11D7C" w:rsidRDefault="00D77524" w:rsidP="00C8766B">
      <w:pPr>
        <w:spacing w:after="0" w:line="240" w:lineRule="auto"/>
        <w:rPr>
          <w:lang w:val="bg-BG" w:eastAsia="bg-BG"/>
        </w:rPr>
      </w:pPr>
    </w:p>
    <w:p w14:paraId="10026F68" w14:textId="56A88D43" w:rsidR="00D77524" w:rsidRPr="00CD3B05" w:rsidRDefault="00D77524" w:rsidP="00F11D7C">
      <w:pPr>
        <w:pStyle w:val="ListParagraph"/>
        <w:numPr>
          <w:ilvl w:val="0"/>
          <w:numId w:val="35"/>
        </w:numPr>
        <w:spacing w:after="120"/>
        <w:ind w:left="0"/>
        <w:rPr>
          <w:lang w:val="bg-BG"/>
        </w:rPr>
      </w:pPr>
      <w:r w:rsidRPr="0050486E">
        <w:rPr>
          <w:b/>
          <w:lang w:val="bg-BG" w:eastAsia="bg-BG"/>
        </w:rPr>
        <w:t xml:space="preserve">Необходимост от промени в </w:t>
      </w:r>
      <w:r w:rsidR="006C6AD3">
        <w:rPr>
          <w:b/>
          <w:lang w:val="bg-BG" w:eastAsia="bg-BG"/>
        </w:rPr>
        <w:t>СФД</w:t>
      </w:r>
      <w:r w:rsidRPr="0050486E">
        <w:rPr>
          <w:b/>
          <w:lang w:val="bg-BG" w:eastAsia="bg-BG"/>
        </w:rPr>
        <w:t xml:space="preserve"> за </w:t>
      </w:r>
      <w:r w:rsidRPr="0050486E">
        <w:rPr>
          <w:b/>
          <w:lang w:val="bg-BG"/>
        </w:rPr>
        <w:t>BG0002091 „Остров Лакъ</w:t>
      </w:r>
      <w:r w:rsidRPr="00CD3B05">
        <w:rPr>
          <w:b/>
          <w:lang w:val="bg-BG"/>
        </w:rPr>
        <w:t>т”</w:t>
      </w:r>
    </w:p>
    <w:p w14:paraId="3F872A2C" w14:textId="09105854" w:rsidR="006A20F6" w:rsidRPr="00473F4D" w:rsidRDefault="006A20F6" w:rsidP="00C8766B">
      <w:pPr>
        <w:spacing w:after="120"/>
        <w:rPr>
          <w:lang w:val="bg-BG"/>
        </w:rPr>
      </w:pPr>
      <w:r w:rsidRPr="00473F4D">
        <w:rPr>
          <w:lang w:val="bg-BG"/>
        </w:rPr>
        <w:t>Предвид наличната информация за настоящата численост на вида в защитената зона</w:t>
      </w:r>
      <w:r w:rsidRPr="00473F4D">
        <w:rPr>
          <w:lang w:val="ru-RU"/>
        </w:rPr>
        <w:t xml:space="preserve"> </w:t>
      </w:r>
      <w:r w:rsidRPr="00473F4D">
        <w:rPr>
          <w:lang w:val="bg-BG"/>
        </w:rPr>
        <w:t xml:space="preserve">по време на зимуване не е необходима актуализация на </w:t>
      </w:r>
      <w:r w:rsidR="006C6AD3">
        <w:rPr>
          <w:lang w:val="bg-BG"/>
        </w:rPr>
        <w:t>СФД</w:t>
      </w:r>
      <w:r w:rsidRPr="00473F4D">
        <w:rPr>
          <w:lang w:val="bg-BG"/>
        </w:rPr>
        <w:t>.</w:t>
      </w:r>
    </w:p>
    <w:p w14:paraId="5C5DC07D" w14:textId="713C8B8C" w:rsidR="00FA123D" w:rsidRPr="00FA123D" w:rsidRDefault="00F11D7C" w:rsidP="00F11D7C">
      <w:pPr>
        <w:pStyle w:val="Heading1"/>
        <w:jc w:val="center"/>
        <w:rPr>
          <w:lang w:val="bg-BG"/>
        </w:rPr>
      </w:pPr>
      <w:bookmarkStart w:id="63" w:name="_Toc87467211"/>
      <w:bookmarkStart w:id="64" w:name="_Toc87513933"/>
      <w:bookmarkStart w:id="65" w:name="_Toc89106093"/>
      <w:bookmarkStart w:id="66" w:name="_Toc89121998"/>
      <w:bookmarkStart w:id="67" w:name="_Toc96961354"/>
      <w:r>
        <w:rPr>
          <w:lang w:val="bg-BG"/>
        </w:rPr>
        <w:t>Специфични цели за А767</w:t>
      </w:r>
      <w:r w:rsidR="00FA123D" w:rsidRPr="00FA123D">
        <w:rPr>
          <w:lang w:val="bg-BG"/>
        </w:rPr>
        <w:t xml:space="preserve"> </w:t>
      </w:r>
      <w:r w:rsidR="00FA123D" w:rsidRPr="00FA123D">
        <w:rPr>
          <w:i/>
        </w:rPr>
        <w:t>Mergellus</w:t>
      </w:r>
      <w:r w:rsidR="00FA123D" w:rsidRPr="00FA123D">
        <w:rPr>
          <w:i/>
          <w:lang w:val="bg-BG"/>
        </w:rPr>
        <w:t xml:space="preserve"> </w:t>
      </w:r>
      <w:r w:rsidR="00FA123D" w:rsidRPr="00FA123D">
        <w:rPr>
          <w:i/>
        </w:rPr>
        <w:t>albellus</w:t>
      </w:r>
      <w:r w:rsidR="00FA123D" w:rsidRPr="00FA123D">
        <w:rPr>
          <w:lang w:val="bg-BG"/>
        </w:rPr>
        <w:t xml:space="preserve"> (малък нирец)</w:t>
      </w:r>
      <w:bookmarkEnd w:id="63"/>
      <w:bookmarkEnd w:id="64"/>
      <w:bookmarkEnd w:id="65"/>
      <w:bookmarkEnd w:id="66"/>
      <w:bookmarkEnd w:id="67"/>
    </w:p>
    <w:p w14:paraId="7EEBD7B4" w14:textId="77777777" w:rsidR="00403CBE" w:rsidRDefault="00403CBE" w:rsidP="00FA123D">
      <w:pPr>
        <w:spacing w:before="120" w:after="120" w:line="240" w:lineRule="auto"/>
        <w:contextualSpacing/>
        <w:jc w:val="both"/>
        <w:rPr>
          <w:rFonts w:eastAsia="Calibri"/>
          <w:b/>
          <w:lang w:val="bg-BG"/>
        </w:rPr>
      </w:pPr>
    </w:p>
    <w:p w14:paraId="13AE521B" w14:textId="4631C8A9" w:rsidR="00FA123D" w:rsidRPr="00403CBE" w:rsidRDefault="00FA123D" w:rsidP="00C26520">
      <w:pPr>
        <w:pStyle w:val="ListParagraph"/>
        <w:numPr>
          <w:ilvl w:val="0"/>
          <w:numId w:val="36"/>
        </w:numPr>
        <w:spacing w:before="120" w:after="120" w:line="240" w:lineRule="auto"/>
        <w:ind w:left="0"/>
        <w:rPr>
          <w:rFonts w:eastAsia="Calibri"/>
          <w:b/>
          <w:lang w:val="bg-BG"/>
        </w:rPr>
      </w:pPr>
      <w:r w:rsidRPr="00403CBE">
        <w:rPr>
          <w:rFonts w:eastAsia="Calibri"/>
          <w:b/>
          <w:lang w:val="bg-BG"/>
        </w:rPr>
        <w:t>Кратка характеристика на вида</w:t>
      </w:r>
    </w:p>
    <w:p w14:paraId="21908F5B" w14:textId="77777777" w:rsidR="00FA123D" w:rsidRPr="00FA123D" w:rsidRDefault="00FA123D" w:rsidP="00274772">
      <w:pPr>
        <w:spacing w:before="120" w:after="120" w:line="240" w:lineRule="auto"/>
        <w:ind w:hanging="11"/>
        <w:jc w:val="both"/>
        <w:rPr>
          <w:rFonts w:eastAsia="Calibri"/>
          <w:lang w:val="bg-BG"/>
        </w:rPr>
      </w:pPr>
      <w:r w:rsidRPr="00FA123D">
        <w:rPr>
          <w:rFonts w:eastAsia="Calibri"/>
          <w:lang w:val="bg-BG"/>
        </w:rPr>
        <w:t>Дължина на тялото: 38-44 см. Размах на крилата: 55-69 см. Има къс клюн, главата е с високо чело и малка качулка. Мъжкият е с черно-бяло оперение с характерна „черна маска“ на очите, черна ивица на тила и две черни линии от гърба през крилото към гушата и гърдите. Женската с контрастиращи червено кафява горна половина на главата и бели подбрадие, гърло и страни на шията; също с „тъмна маска“ през очите, макар и слабо различима (Нанкинов и др., 1997).</w:t>
      </w:r>
    </w:p>
    <w:p w14:paraId="41D85CB7" w14:textId="77777777" w:rsidR="00FA123D" w:rsidRPr="00FA123D" w:rsidRDefault="00FA123D" w:rsidP="00C26520">
      <w:pPr>
        <w:spacing w:before="120" w:after="120" w:line="240" w:lineRule="auto"/>
        <w:ind w:hanging="11"/>
        <w:rPr>
          <w:rFonts w:eastAsia="Calibri"/>
          <w:i/>
          <w:lang w:val="bg-BG"/>
        </w:rPr>
      </w:pPr>
      <w:r w:rsidRPr="00FA123D">
        <w:rPr>
          <w:rFonts w:eastAsia="Calibri"/>
          <w:i/>
          <w:lang w:val="bg-BG"/>
        </w:rPr>
        <w:lastRenderedPageBreak/>
        <w:t>Характер на пребиваване в страната</w:t>
      </w:r>
    </w:p>
    <w:p w14:paraId="2469BD56" w14:textId="77777777" w:rsidR="00FA123D" w:rsidRPr="00FA123D" w:rsidRDefault="00FA123D" w:rsidP="00274772">
      <w:pPr>
        <w:spacing w:before="120" w:after="120" w:line="240" w:lineRule="auto"/>
        <w:ind w:hanging="11"/>
        <w:jc w:val="both"/>
        <w:rPr>
          <w:rFonts w:eastAsia="Calibri"/>
          <w:lang w:val="bg-BG"/>
        </w:rPr>
      </w:pPr>
      <w:r w:rsidRPr="00FA123D">
        <w:rPr>
          <w:rFonts w:eastAsia="Calibri"/>
          <w:lang w:val="bg-BG"/>
        </w:rPr>
        <w:t>Мигриращ и зимуващ вид за страната. Среща се в цялата страна, но главно в по-големите езера и блата край р. Дунав и Черно море. Резултатите от средно-зимните преброявания в България в периода 1977-1996 г. показват, че вида е доста често срещан със средна численост от 124 индивида (максимум 333 инд. през 1996 г.). Най-широко разпространен по поречието на р. Дунав. Основните концентрации са по река Дунав в речния участък между Тутракан и Силистра (средно 22 инд., максимум – 153 инд. през 1996 г.), Мандра (средно 20 инд., максимум – 133 инд. през 1985 г.) и речен участък на Дунав между Свищов и Русе (средно 14 инд., максимум – 71 инд. през 1996 г.). През периода 1997-2001 г. средната численост на зимуващите у нас малки нирци се увеличава до 277 инд. с максимум от 1104 инд. през 1997 г. (Michev and Profirov, 2003).</w:t>
      </w:r>
    </w:p>
    <w:p w14:paraId="07915274" w14:textId="77777777" w:rsidR="00FA123D" w:rsidRPr="00FA123D" w:rsidRDefault="00FA123D" w:rsidP="00274772">
      <w:pPr>
        <w:spacing w:before="120" w:after="120" w:line="240" w:lineRule="auto"/>
        <w:ind w:hanging="11"/>
        <w:jc w:val="both"/>
        <w:rPr>
          <w:rFonts w:eastAsia="Calibri"/>
          <w:i/>
          <w:lang w:val="bg-BG"/>
        </w:rPr>
      </w:pPr>
      <w:r w:rsidRPr="00FA123D">
        <w:rPr>
          <w:rFonts w:eastAsia="Calibri"/>
          <w:i/>
          <w:lang w:val="bg-BG"/>
        </w:rPr>
        <w:t>Характерно местообитание</w:t>
      </w:r>
    </w:p>
    <w:p w14:paraId="6D14E72F" w14:textId="77777777" w:rsidR="00FA123D" w:rsidRPr="00FA123D" w:rsidRDefault="00FA123D" w:rsidP="00274772">
      <w:pPr>
        <w:spacing w:before="120" w:after="120" w:line="240" w:lineRule="auto"/>
        <w:ind w:hanging="11"/>
        <w:jc w:val="both"/>
        <w:rPr>
          <w:rFonts w:eastAsia="Calibri"/>
          <w:lang w:val="bg-BG"/>
        </w:rPr>
      </w:pPr>
      <w:r w:rsidRPr="00FA123D">
        <w:rPr>
          <w:rFonts w:eastAsia="Calibri"/>
          <w:lang w:val="bg-BG"/>
        </w:rPr>
        <w:t>През размножителния период обитава горски реки с по-бавно течение и езера. По време на зимуване – по-големи реки и езера с обширни открити водни пространства, по-рядко в морски заливи (Нанкинов и др., 1997). Подходящи местообитания за търсене на храна по време на зимуване и миграция са реки, езера и морски крайбрежия, вероятно 3160, 3260, 3130, 3140, 1130, 1150, 1160 и др. според Директивата за хабитатите (Кавръкова и др. 2009).</w:t>
      </w:r>
    </w:p>
    <w:p w14:paraId="55F5D502" w14:textId="77777777" w:rsidR="00FA123D" w:rsidRPr="00FA123D" w:rsidRDefault="00FA123D" w:rsidP="00C26520">
      <w:pPr>
        <w:spacing w:before="120" w:after="120" w:line="240" w:lineRule="auto"/>
        <w:ind w:hanging="11"/>
        <w:rPr>
          <w:rFonts w:eastAsia="Calibri"/>
          <w:i/>
          <w:lang w:val="bg-BG"/>
        </w:rPr>
      </w:pPr>
      <w:r w:rsidRPr="00FA123D">
        <w:rPr>
          <w:rFonts w:eastAsia="Calibri"/>
          <w:i/>
          <w:lang w:val="bg-BG"/>
        </w:rPr>
        <w:t>Хранене</w:t>
      </w:r>
    </w:p>
    <w:p w14:paraId="52F98CF6" w14:textId="77777777" w:rsidR="00FA123D" w:rsidRPr="00FA123D" w:rsidRDefault="00FA123D" w:rsidP="00C26520">
      <w:pPr>
        <w:spacing w:before="120" w:after="120" w:line="240" w:lineRule="auto"/>
        <w:ind w:hanging="11"/>
        <w:rPr>
          <w:rFonts w:eastAsia="Calibri"/>
          <w:lang w:val="bg-BG"/>
        </w:rPr>
      </w:pPr>
      <w:r w:rsidRPr="00FA123D">
        <w:rPr>
          <w:rFonts w:eastAsia="Calibri"/>
          <w:lang w:val="bg-BG"/>
        </w:rPr>
        <w:t>През зимата се храни изключително с дребни рибки (Нанкинов и др., 1997).</w:t>
      </w:r>
    </w:p>
    <w:p w14:paraId="4AA18E09" w14:textId="09AAD788" w:rsidR="00FA123D" w:rsidRPr="00403CBE" w:rsidRDefault="00FA123D" w:rsidP="00C26520">
      <w:pPr>
        <w:pStyle w:val="ListParagraph"/>
        <w:numPr>
          <w:ilvl w:val="0"/>
          <w:numId w:val="36"/>
        </w:numPr>
        <w:spacing w:before="120" w:after="120" w:line="240" w:lineRule="auto"/>
        <w:ind w:left="0"/>
        <w:rPr>
          <w:rFonts w:eastAsia="Calibri"/>
          <w:b/>
          <w:lang w:val="bg-BG"/>
        </w:rPr>
      </w:pPr>
      <w:r w:rsidRPr="00403CBE">
        <w:rPr>
          <w:rFonts w:eastAsia="Calibri"/>
          <w:b/>
          <w:lang w:val="bg-BG"/>
        </w:rPr>
        <w:t>Разпространение, природозащитно състояние и тенденции в популацията на вида на национално ниво</w:t>
      </w:r>
    </w:p>
    <w:p w14:paraId="32D2D2DA" w14:textId="77777777" w:rsidR="00FA123D" w:rsidRPr="00FA123D" w:rsidRDefault="00FA123D" w:rsidP="00274772">
      <w:pPr>
        <w:spacing w:before="120" w:after="120" w:line="240" w:lineRule="auto"/>
        <w:ind w:hanging="11"/>
        <w:jc w:val="both"/>
        <w:rPr>
          <w:rFonts w:eastAsia="Calibri"/>
          <w:lang w:val="bg-BG"/>
        </w:rPr>
      </w:pPr>
      <w:r w:rsidRPr="00FA123D">
        <w:rPr>
          <w:rFonts w:eastAsia="Calibri"/>
          <w:lang w:val="bg-BG"/>
        </w:rPr>
        <w:t>В Закона за биологичното разнообразие видът е включен в Приложение 2 и 3. Малкият нирец не е включен в Червена книга на Р България (2015). Според IUCN видът е „слабо засегнат“ (Least Concern) в Европа и в света. Малкият нирец е включен също в Резолюция № 6 (1998) на Постоянния комитет на Бернската конвенция.</w:t>
      </w:r>
    </w:p>
    <w:p w14:paraId="5CEFB808" w14:textId="77777777" w:rsidR="00FA123D" w:rsidRPr="00FA123D" w:rsidRDefault="00FA123D" w:rsidP="00274772">
      <w:pPr>
        <w:spacing w:before="120" w:after="120" w:line="240" w:lineRule="auto"/>
        <w:ind w:hanging="11"/>
        <w:jc w:val="both"/>
        <w:rPr>
          <w:rFonts w:eastAsia="Calibri"/>
          <w:lang w:val="bg-BG"/>
        </w:rPr>
      </w:pPr>
      <w:r w:rsidRPr="00FA123D">
        <w:rPr>
          <w:rFonts w:eastAsia="Calibri"/>
          <w:lang w:val="bg-BG"/>
        </w:rPr>
        <w:t>Съгласно Докладването от 2019 г. (за периода 2013 – 2018 г.) националната зимуваща популация на вида се оценя на 50 – 450 индивида. Краткосрочната тенденция на популацията (за периода 2000 – 2018 г.) е флуктуираща, а дългосрочната (за периода 1980 – 2018 г.), също е флуктуираща. За зимуващата популация са посочени следните заплахи и влияния: F02, J02, F03.</w:t>
      </w:r>
    </w:p>
    <w:p w14:paraId="7373E5A4" w14:textId="4FB81628" w:rsidR="00FA123D" w:rsidRPr="00403CBE" w:rsidRDefault="00403CBE" w:rsidP="00C26520">
      <w:pPr>
        <w:pStyle w:val="ListParagraph"/>
        <w:numPr>
          <w:ilvl w:val="0"/>
          <w:numId w:val="36"/>
        </w:numPr>
        <w:spacing w:before="120" w:after="120" w:line="240" w:lineRule="auto"/>
        <w:ind w:left="0"/>
        <w:rPr>
          <w:rFonts w:eastAsia="Calibri"/>
          <w:b/>
          <w:lang w:val="bg-BG"/>
        </w:rPr>
      </w:pPr>
      <w:r>
        <w:rPr>
          <w:rFonts w:eastAsia="Calibri"/>
          <w:b/>
          <w:lang w:val="bg-BG"/>
        </w:rPr>
        <w:t xml:space="preserve">Състояние в </w:t>
      </w:r>
      <w:r w:rsidR="00FA123D" w:rsidRPr="00403CBE">
        <w:rPr>
          <w:rFonts w:eastAsia="Calibri"/>
          <w:b/>
          <w:lang w:val="bg-BG"/>
        </w:rPr>
        <w:t xml:space="preserve">СЗЗ </w:t>
      </w:r>
      <w:r w:rsidR="003B71A2" w:rsidRPr="00403CBE">
        <w:rPr>
          <w:b/>
          <w:lang w:val="bg-BG"/>
        </w:rPr>
        <w:t>BG0002091 „Остров Лакът”</w:t>
      </w:r>
    </w:p>
    <w:p w14:paraId="403DC382" w14:textId="0E2A5ABD" w:rsidR="00FA123D" w:rsidRPr="000D6126" w:rsidRDefault="00FA123D" w:rsidP="00274772">
      <w:pPr>
        <w:spacing w:before="120" w:after="120" w:line="240" w:lineRule="auto"/>
        <w:ind w:hanging="11"/>
        <w:jc w:val="both"/>
        <w:rPr>
          <w:rFonts w:eastAsia="Calibri"/>
          <w:lang w:val="bg-BG"/>
        </w:rPr>
      </w:pPr>
      <w:r w:rsidRPr="000D6126">
        <w:rPr>
          <w:rFonts w:eastAsia="Calibri"/>
          <w:lang w:val="bg-BG"/>
        </w:rPr>
        <w:t xml:space="preserve">Съгласно стандартния формуляр за данни </w:t>
      </w:r>
      <w:r w:rsidR="006C6AD3">
        <w:rPr>
          <w:rFonts w:eastAsia="Calibri"/>
          <w:lang w:val="bg-BG"/>
        </w:rPr>
        <w:t>СФД</w:t>
      </w:r>
      <w:r w:rsidRPr="000D6126">
        <w:rPr>
          <w:rFonts w:eastAsia="Calibri"/>
          <w:lang w:val="bg-BG"/>
        </w:rPr>
        <w:t xml:space="preserve"> на зоната </w:t>
      </w:r>
      <w:r w:rsidR="003B71A2" w:rsidRPr="000D6126">
        <w:rPr>
          <w:rFonts w:eastAsia="Calibri"/>
          <w:lang w:val="bg-BG"/>
        </w:rPr>
        <w:t xml:space="preserve">максималната численост на </w:t>
      </w:r>
      <w:r w:rsidR="003B71A2" w:rsidRPr="000D6126">
        <w:rPr>
          <w:rFonts w:eastAsia="Calibri"/>
          <w:b/>
          <w:lang w:val="bg-BG"/>
        </w:rPr>
        <w:t>з</w:t>
      </w:r>
      <w:r w:rsidRPr="000D6126">
        <w:rPr>
          <w:rFonts w:eastAsia="Calibri"/>
          <w:b/>
          <w:lang w:val="bg-BG"/>
        </w:rPr>
        <w:t>имуващата</w:t>
      </w:r>
      <w:r w:rsidRPr="000D6126">
        <w:rPr>
          <w:rFonts w:eastAsia="Calibri"/>
          <w:lang w:val="bg-BG"/>
        </w:rPr>
        <w:t xml:space="preserve"> популация на вида се оценява на </w:t>
      </w:r>
      <w:r w:rsidR="003B71A2" w:rsidRPr="000D6126">
        <w:rPr>
          <w:rFonts w:eastAsia="Calibri"/>
          <w:lang w:val="bg-BG"/>
        </w:rPr>
        <w:t>38</w:t>
      </w:r>
      <w:r w:rsidRPr="000D6126">
        <w:rPr>
          <w:rFonts w:eastAsia="Calibri"/>
          <w:lang w:val="bg-BG"/>
        </w:rPr>
        <w:t xml:space="preserve"> индивида, което е </w:t>
      </w:r>
      <w:r w:rsidR="003B71A2" w:rsidRPr="000D6126">
        <w:rPr>
          <w:rFonts w:eastAsia="Calibri"/>
          <w:lang w:val="bg-BG"/>
        </w:rPr>
        <w:t>8</w:t>
      </w:r>
      <w:r w:rsidRPr="000D6126">
        <w:rPr>
          <w:rFonts w:eastAsia="Calibri"/>
          <w:lang w:val="bg-BG"/>
        </w:rPr>
        <w:t>,</w:t>
      </w:r>
      <w:r w:rsidR="003B71A2" w:rsidRPr="000D6126">
        <w:rPr>
          <w:rFonts w:eastAsia="Calibri"/>
          <w:lang w:val="bg-BG"/>
        </w:rPr>
        <w:t>4</w:t>
      </w:r>
      <w:r w:rsidRPr="000D6126">
        <w:rPr>
          <w:rFonts w:eastAsia="Calibri"/>
          <w:lang w:val="bg-BG"/>
        </w:rPr>
        <w:t xml:space="preserve"> – </w:t>
      </w:r>
      <w:r w:rsidR="000D6126" w:rsidRPr="000D6126">
        <w:rPr>
          <w:rFonts w:eastAsia="Calibri"/>
          <w:lang w:val="bg-BG"/>
        </w:rPr>
        <w:t>76</w:t>
      </w:r>
      <w:r w:rsidRPr="000D6126">
        <w:rPr>
          <w:rFonts w:eastAsia="Calibri"/>
          <w:lang w:val="bg-BG"/>
        </w:rPr>
        <w:t xml:space="preserve"> % от националната зимуваща популация. За размер и плътност на популацията (оценка „</w:t>
      </w:r>
      <w:r w:rsidR="000D6126" w:rsidRPr="000D6126">
        <w:rPr>
          <w:rFonts w:eastAsia="Calibri"/>
        </w:rPr>
        <w:t>A</w:t>
      </w:r>
      <w:r w:rsidRPr="000D6126">
        <w:rPr>
          <w:rFonts w:eastAsia="Calibri"/>
          <w:lang w:val="bg-BG"/>
        </w:rPr>
        <w:t xml:space="preserve">“). Опазването на вида е </w:t>
      </w:r>
      <w:r w:rsidR="000D6126" w:rsidRPr="000D6126">
        <w:rPr>
          <w:rFonts w:eastAsia="Calibri"/>
          <w:lang w:val="bg-BG"/>
        </w:rPr>
        <w:t xml:space="preserve">отлично </w:t>
      </w:r>
      <w:r w:rsidRPr="000D6126">
        <w:rPr>
          <w:rFonts w:eastAsia="Calibri"/>
          <w:lang w:val="bg-BG"/>
        </w:rPr>
        <w:t>(оценка „</w:t>
      </w:r>
      <w:r w:rsidR="000D6126" w:rsidRPr="000D6126">
        <w:rPr>
          <w:rFonts w:eastAsia="Calibri"/>
        </w:rPr>
        <w:t>A</w:t>
      </w:r>
      <w:r w:rsidRPr="000D6126">
        <w:rPr>
          <w:rFonts w:eastAsia="Calibri"/>
          <w:lang w:val="bg-BG"/>
        </w:rPr>
        <w:t>“), популацията не е изолирана в рамките на разширен ареал (оценка „С“). Общата оценка на стойността на зоната за съхранение на вида е „</w:t>
      </w:r>
      <w:r w:rsidR="000D6126" w:rsidRPr="000D6126">
        <w:rPr>
          <w:rFonts w:eastAsia="Calibri"/>
        </w:rPr>
        <w:t>A</w:t>
      </w:r>
      <w:r w:rsidRPr="000D6126">
        <w:rPr>
          <w:rFonts w:eastAsia="Calibri"/>
          <w:lang w:val="bg-BG"/>
        </w:rPr>
        <w:t xml:space="preserve">“ – </w:t>
      </w:r>
      <w:r w:rsidR="000D6126" w:rsidRPr="000D6126">
        <w:rPr>
          <w:rFonts w:eastAsia="Calibri"/>
          <w:lang w:val="bg-BG"/>
        </w:rPr>
        <w:t>отлична</w:t>
      </w:r>
      <w:r w:rsidR="000D6126" w:rsidRPr="000D6126">
        <w:rPr>
          <w:rFonts w:eastAsia="Calibri"/>
          <w:lang w:val="ru-RU"/>
        </w:rPr>
        <w:t xml:space="preserve"> </w:t>
      </w:r>
      <w:r w:rsidRPr="000D6126">
        <w:rPr>
          <w:rFonts w:eastAsia="Calibri"/>
          <w:lang w:val="bg-BG"/>
        </w:rPr>
        <w:t>стойност.</w:t>
      </w:r>
    </w:p>
    <w:p w14:paraId="1C8220AE" w14:textId="3A7A2081" w:rsidR="00FA123D" w:rsidRPr="005262D4" w:rsidRDefault="00FA123D" w:rsidP="00C26520">
      <w:pPr>
        <w:pStyle w:val="ListParagraph"/>
        <w:numPr>
          <w:ilvl w:val="0"/>
          <w:numId w:val="36"/>
        </w:numPr>
        <w:spacing w:before="120" w:after="120" w:line="240" w:lineRule="auto"/>
        <w:ind w:left="0"/>
        <w:rPr>
          <w:rFonts w:eastAsia="Calibri"/>
          <w:b/>
          <w:lang w:val="bg-BG"/>
        </w:rPr>
      </w:pPr>
      <w:r w:rsidRPr="005262D4">
        <w:rPr>
          <w:rFonts w:eastAsia="Calibri"/>
          <w:b/>
          <w:lang w:val="bg-BG"/>
        </w:rPr>
        <w:t xml:space="preserve">Анализ на наличната информация </w:t>
      </w:r>
    </w:p>
    <w:p w14:paraId="472C6D81" w14:textId="78F03D4E" w:rsidR="00FA123D" w:rsidRPr="00904A70" w:rsidRDefault="00FA123D" w:rsidP="00274772">
      <w:pPr>
        <w:spacing w:before="120" w:after="120" w:line="240" w:lineRule="auto"/>
        <w:ind w:hanging="11"/>
        <w:jc w:val="both"/>
        <w:rPr>
          <w:rFonts w:eastAsia="Calibri"/>
          <w:lang w:val="bg-BG"/>
        </w:rPr>
      </w:pPr>
      <w:r w:rsidRPr="00904A70">
        <w:rPr>
          <w:rFonts w:eastAsia="Calibri"/>
          <w:lang w:val="bg-BG"/>
        </w:rPr>
        <w:t>Малкият нирец е често срещан зимуващ вид със средна стойност 124 индивида за периода 1977-1996 г.</w:t>
      </w:r>
      <w:r w:rsidR="00FB6F26" w:rsidRPr="00A50BDB">
        <w:rPr>
          <w:rFonts w:eastAsia="Calibri"/>
          <w:lang w:val="ru-RU"/>
        </w:rPr>
        <w:t>,</w:t>
      </w:r>
      <w:r w:rsidRPr="00904A70">
        <w:rPr>
          <w:rFonts w:eastAsia="Calibri"/>
          <w:lang w:val="bg-BG"/>
        </w:rPr>
        <w:t xml:space="preserve"> като основно зимува по поречието на р. Дунав – средно 64 птици </w:t>
      </w:r>
      <w:r w:rsidR="00ED6CA2" w:rsidRPr="00A50BDB">
        <w:rPr>
          <w:rFonts w:eastAsia="Calibri"/>
          <w:lang w:val="ru-RU"/>
        </w:rPr>
        <w:t>(</w:t>
      </w:r>
      <w:r w:rsidR="007C3F03">
        <w:rPr>
          <w:rFonts w:eastAsia="Calibri"/>
          <w:lang w:val="bg-BG"/>
        </w:rPr>
        <w:t xml:space="preserve">Michev </w:t>
      </w:r>
      <w:r w:rsidR="007C3F03">
        <w:rPr>
          <w:rFonts w:eastAsia="Calibri"/>
          <w:lang w:val="en-GB"/>
        </w:rPr>
        <w:t xml:space="preserve">&amp; </w:t>
      </w:r>
      <w:r w:rsidRPr="00904A70">
        <w:rPr>
          <w:rFonts w:eastAsia="Calibri"/>
          <w:lang w:val="bg-BG"/>
        </w:rPr>
        <w:t>Profirov</w:t>
      </w:r>
      <w:r w:rsidR="007C3F03">
        <w:rPr>
          <w:rFonts w:eastAsia="Calibri"/>
          <w:lang w:val="en-GB"/>
        </w:rPr>
        <w:t>,</w:t>
      </w:r>
      <w:r w:rsidRPr="00904A70">
        <w:rPr>
          <w:rFonts w:eastAsia="Calibri"/>
          <w:lang w:val="bg-BG"/>
        </w:rPr>
        <w:t xml:space="preserve"> 2003). Ята са наблюдавани в р. Дунав на 18.01.1997 г., между Горни Вадин и Байкал – 107 екз., между Черковица и устието на р. Вит – 15 екз. (Шурулинков и др. 2005). </w:t>
      </w:r>
      <w:r w:rsidR="00FB6F26" w:rsidRPr="00904A70">
        <w:rPr>
          <w:lang w:val="bg-BG" w:eastAsia="bg-BG"/>
        </w:rPr>
        <w:t xml:space="preserve">ОВМ „Остров Лакът” </w:t>
      </w:r>
      <w:r w:rsidR="00FB6F26" w:rsidRPr="00904A70">
        <w:rPr>
          <w:lang w:eastAsia="bg-BG"/>
        </w:rPr>
        <w:t>e</w:t>
      </w:r>
      <w:r w:rsidR="00FB6F26" w:rsidRPr="00904A70">
        <w:rPr>
          <w:lang w:val="bg-BG" w:eastAsia="bg-BG"/>
        </w:rPr>
        <w:t xml:space="preserve"> посочен като едно от местата, подходящи за концентрация на звънарката, със </w:t>
      </w:r>
      <w:r w:rsidR="00FB6F26" w:rsidRPr="00904A70">
        <w:rPr>
          <w:lang w:val="bg-BG" w:eastAsia="bg-BG"/>
        </w:rPr>
        <w:lastRenderedPageBreak/>
        <w:t>зимуваща численост на вида 52</w:t>
      </w:r>
      <w:r w:rsidR="00B75F0A" w:rsidRPr="00904A70">
        <w:rPr>
          <w:lang w:val="bg-BG" w:eastAsia="bg-BG"/>
        </w:rPr>
        <w:t xml:space="preserve"> индивида</w:t>
      </w:r>
      <w:r w:rsidR="007C3F03">
        <w:rPr>
          <w:lang w:val="bg-BG" w:eastAsia="bg-BG"/>
        </w:rPr>
        <w:t xml:space="preserve"> (Тодоров</w:t>
      </w:r>
      <w:r w:rsidR="00FB6F26" w:rsidRPr="00904A70">
        <w:rPr>
          <w:lang w:val="bg-BG" w:eastAsia="bg-BG"/>
        </w:rPr>
        <w:t>, 2007).</w:t>
      </w:r>
      <w:r w:rsidR="00B75F0A" w:rsidRPr="00904A70">
        <w:rPr>
          <w:rFonts w:eastAsia="Calibri"/>
          <w:lang w:val="bg-BG"/>
        </w:rPr>
        <w:t xml:space="preserve"> Данните от СЗП от поречието на р. Дунав в участъка Сомовит – Свищов за периода 1977 – 2001 г. показват, че видът е регистриран общо 5 пъти, с численост между 2  и  39 инд. (Michev &amp; Profirov, 2003). При среднозимното преброяване през 2019 г. в зоната са наблюдавани 4 инд. (о. Ирик), а през 2020 г. 11 инд. </w:t>
      </w:r>
      <w:r w:rsidR="00327EA0" w:rsidRPr="00904A70">
        <w:rPr>
          <w:rFonts w:eastAsia="Calibri"/>
          <w:lang w:val="bg-BG"/>
        </w:rPr>
        <w:t>са регистрирани при Кривина</w:t>
      </w:r>
      <w:r w:rsidR="00B75F0A" w:rsidRPr="00904A70">
        <w:rPr>
          <w:rFonts w:eastAsia="Calibri"/>
          <w:lang w:val="bg-BG"/>
        </w:rPr>
        <w:t>.</w:t>
      </w:r>
    </w:p>
    <w:p w14:paraId="3FD8C11D" w14:textId="77777777" w:rsidR="00FA123D" w:rsidRPr="00327EA0" w:rsidRDefault="00FA123D" w:rsidP="00C26520">
      <w:pPr>
        <w:spacing w:before="120" w:after="120" w:line="240" w:lineRule="auto"/>
        <w:ind w:hanging="11"/>
        <w:rPr>
          <w:rFonts w:eastAsia="Calibri"/>
          <w:lang w:val="bg-BG"/>
        </w:rPr>
      </w:pPr>
      <w:r w:rsidRPr="00327EA0">
        <w:rPr>
          <w:rFonts w:eastAsia="Calibri"/>
          <w:lang w:val="bg-BG"/>
        </w:rPr>
        <w:t>Посочените заплахи F02, F03 и J02 в докладването по чл. 12 за вида в зоната, нямат отношение към зоната.</w:t>
      </w:r>
    </w:p>
    <w:p w14:paraId="79753F7C" w14:textId="600EB4EF" w:rsidR="00FA123D" w:rsidRPr="005262D4" w:rsidRDefault="007B43D6" w:rsidP="00C26520">
      <w:pPr>
        <w:pStyle w:val="ListParagraph"/>
        <w:numPr>
          <w:ilvl w:val="0"/>
          <w:numId w:val="36"/>
        </w:numPr>
        <w:spacing w:before="120" w:after="120" w:line="240" w:lineRule="auto"/>
        <w:ind w:left="0"/>
        <w:rPr>
          <w:rFonts w:eastAsia="Calibri"/>
          <w:b/>
          <w:lang w:val="bg-BG"/>
        </w:rPr>
      </w:pPr>
      <w:r>
        <w:rPr>
          <w:rFonts w:eastAsia="Calibri"/>
          <w:b/>
          <w:lang w:val="bg-BG"/>
        </w:rPr>
        <w:t>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230"/>
        <w:gridCol w:w="1374"/>
        <w:gridCol w:w="3053"/>
        <w:gridCol w:w="2642"/>
      </w:tblGrid>
      <w:tr w:rsidR="003B71A2" w:rsidRPr="005262D4" w14:paraId="35B8569D" w14:textId="77777777" w:rsidTr="005262D4">
        <w:trPr>
          <w:tblHeader/>
          <w:jc w:val="center"/>
        </w:trPr>
        <w:tc>
          <w:tcPr>
            <w:tcW w:w="898" w:type="pct"/>
            <w:shd w:val="clear" w:color="auto" w:fill="A8D7E6"/>
            <w:vAlign w:val="center"/>
          </w:tcPr>
          <w:p w14:paraId="221182F7" w14:textId="77777777" w:rsidR="00FA123D" w:rsidRPr="005262D4" w:rsidRDefault="00FA123D" w:rsidP="00C26520">
            <w:pPr>
              <w:spacing w:after="0"/>
              <w:jc w:val="center"/>
              <w:rPr>
                <w:rFonts w:eastAsia="Calibri"/>
                <w:b/>
                <w:bCs/>
                <w:sz w:val="22"/>
                <w:szCs w:val="22"/>
                <w:lang w:val="bg-BG"/>
              </w:rPr>
            </w:pPr>
            <w:r w:rsidRPr="005262D4">
              <w:rPr>
                <w:rFonts w:eastAsia="Calibri"/>
                <w:b/>
                <w:bCs/>
                <w:sz w:val="22"/>
                <w:szCs w:val="22"/>
                <w:lang w:val="bg-BG"/>
              </w:rPr>
              <w:t>Параметър</w:t>
            </w:r>
          </w:p>
        </w:tc>
        <w:tc>
          <w:tcPr>
            <w:tcW w:w="608" w:type="pct"/>
            <w:shd w:val="clear" w:color="auto" w:fill="A8D7E6"/>
            <w:vAlign w:val="center"/>
          </w:tcPr>
          <w:p w14:paraId="14DA0E95" w14:textId="77777777" w:rsidR="00FA123D" w:rsidRPr="005262D4" w:rsidRDefault="00FA123D" w:rsidP="00C26520">
            <w:pPr>
              <w:spacing w:after="0"/>
              <w:jc w:val="center"/>
              <w:rPr>
                <w:rFonts w:eastAsia="Calibri"/>
                <w:b/>
                <w:bCs/>
                <w:sz w:val="22"/>
                <w:szCs w:val="22"/>
                <w:lang w:val="bg-BG"/>
              </w:rPr>
            </w:pPr>
            <w:r w:rsidRPr="005262D4">
              <w:rPr>
                <w:rFonts w:eastAsia="Calibri"/>
                <w:b/>
                <w:bCs/>
                <w:sz w:val="22"/>
                <w:szCs w:val="22"/>
                <w:lang w:val="bg-BG"/>
              </w:rPr>
              <w:t>Мерна единица</w:t>
            </w:r>
          </w:p>
        </w:tc>
        <w:tc>
          <w:tcPr>
            <w:tcW w:w="679" w:type="pct"/>
            <w:shd w:val="clear" w:color="auto" w:fill="A8D7E6"/>
            <w:vAlign w:val="center"/>
          </w:tcPr>
          <w:p w14:paraId="0C6E1D3C" w14:textId="77777777" w:rsidR="00FA123D" w:rsidRPr="005262D4" w:rsidRDefault="00FA123D" w:rsidP="00C26520">
            <w:pPr>
              <w:spacing w:after="0"/>
              <w:jc w:val="center"/>
              <w:rPr>
                <w:rFonts w:eastAsia="Calibri"/>
                <w:b/>
                <w:bCs/>
                <w:sz w:val="22"/>
                <w:szCs w:val="22"/>
                <w:lang w:val="bg-BG"/>
              </w:rPr>
            </w:pPr>
            <w:r w:rsidRPr="005262D4">
              <w:rPr>
                <w:rFonts w:eastAsia="Calibri"/>
                <w:b/>
                <w:bCs/>
                <w:sz w:val="22"/>
                <w:szCs w:val="22"/>
                <w:lang w:val="bg-BG"/>
              </w:rPr>
              <w:t>Целева стойност</w:t>
            </w:r>
          </w:p>
        </w:tc>
        <w:tc>
          <w:tcPr>
            <w:tcW w:w="1509" w:type="pct"/>
            <w:shd w:val="clear" w:color="auto" w:fill="A8D7E6"/>
            <w:vAlign w:val="center"/>
          </w:tcPr>
          <w:p w14:paraId="776435A0" w14:textId="77777777" w:rsidR="00FA123D" w:rsidRPr="005262D4" w:rsidRDefault="00FA123D" w:rsidP="00C26520">
            <w:pPr>
              <w:spacing w:after="0"/>
              <w:jc w:val="center"/>
              <w:rPr>
                <w:rFonts w:eastAsia="Calibri"/>
                <w:b/>
                <w:bCs/>
                <w:sz w:val="22"/>
                <w:szCs w:val="22"/>
                <w:lang w:val="bg-BG"/>
              </w:rPr>
            </w:pPr>
            <w:r w:rsidRPr="005262D4">
              <w:rPr>
                <w:rFonts w:eastAsia="Calibri"/>
                <w:b/>
                <w:bCs/>
                <w:sz w:val="22"/>
                <w:szCs w:val="22"/>
                <w:lang w:val="bg-BG"/>
              </w:rPr>
              <w:t>Допълнителна информация</w:t>
            </w:r>
          </w:p>
        </w:tc>
        <w:tc>
          <w:tcPr>
            <w:tcW w:w="1306" w:type="pct"/>
            <w:shd w:val="clear" w:color="auto" w:fill="A8D7E6"/>
            <w:vAlign w:val="center"/>
          </w:tcPr>
          <w:p w14:paraId="5A6A291E" w14:textId="77777777" w:rsidR="00FA123D" w:rsidRPr="005262D4" w:rsidRDefault="00FA123D" w:rsidP="00C26520">
            <w:pPr>
              <w:spacing w:after="0"/>
              <w:jc w:val="center"/>
              <w:rPr>
                <w:rFonts w:eastAsia="Calibri"/>
                <w:b/>
                <w:bCs/>
                <w:sz w:val="22"/>
                <w:szCs w:val="22"/>
                <w:lang w:val="bg-BG"/>
              </w:rPr>
            </w:pPr>
            <w:r w:rsidRPr="005262D4">
              <w:rPr>
                <w:rFonts w:eastAsia="Calibri"/>
                <w:b/>
                <w:bCs/>
                <w:sz w:val="22"/>
                <w:szCs w:val="22"/>
                <w:lang w:val="bg-BG"/>
              </w:rPr>
              <w:t>Специфични за зоната цели</w:t>
            </w:r>
          </w:p>
        </w:tc>
      </w:tr>
      <w:tr w:rsidR="003B71A2" w:rsidRPr="005262D4" w14:paraId="6E61232F" w14:textId="77777777" w:rsidTr="005262D4">
        <w:trPr>
          <w:jc w:val="center"/>
        </w:trPr>
        <w:tc>
          <w:tcPr>
            <w:tcW w:w="898" w:type="pct"/>
            <w:shd w:val="clear" w:color="auto" w:fill="auto"/>
          </w:tcPr>
          <w:p w14:paraId="7BDFA264" w14:textId="77777777" w:rsidR="00FA123D" w:rsidRPr="005262D4" w:rsidRDefault="00FA123D" w:rsidP="00C26520">
            <w:pPr>
              <w:spacing w:after="0"/>
              <w:rPr>
                <w:rFonts w:eastAsia="Calibri"/>
                <w:b/>
                <w:sz w:val="22"/>
                <w:szCs w:val="22"/>
                <w:lang w:val="bg-BG"/>
              </w:rPr>
            </w:pPr>
            <w:r w:rsidRPr="005262D4">
              <w:rPr>
                <w:rFonts w:eastAsia="Calibri"/>
                <w:b/>
                <w:sz w:val="22"/>
                <w:szCs w:val="22"/>
                <w:lang w:val="bg-BG"/>
              </w:rPr>
              <w:t xml:space="preserve">Популация: </w:t>
            </w:r>
            <w:r w:rsidRPr="005262D4">
              <w:rPr>
                <w:rFonts w:eastAsia="Calibri"/>
                <w:bCs/>
                <w:sz w:val="22"/>
                <w:szCs w:val="22"/>
                <w:lang w:val="bg-BG"/>
              </w:rPr>
              <w:t>Размер зимуващата популация</w:t>
            </w:r>
          </w:p>
        </w:tc>
        <w:tc>
          <w:tcPr>
            <w:tcW w:w="608" w:type="pct"/>
            <w:shd w:val="clear" w:color="auto" w:fill="auto"/>
          </w:tcPr>
          <w:p w14:paraId="4D65E2F8" w14:textId="77777777" w:rsidR="00FA123D" w:rsidRPr="005262D4" w:rsidRDefault="00FA123D" w:rsidP="00C26520">
            <w:pPr>
              <w:spacing w:after="0"/>
              <w:rPr>
                <w:rFonts w:eastAsia="Calibri"/>
                <w:sz w:val="22"/>
                <w:szCs w:val="22"/>
                <w:lang w:val="bg-BG"/>
              </w:rPr>
            </w:pPr>
            <w:r w:rsidRPr="005262D4">
              <w:rPr>
                <w:rFonts w:eastAsia="Calibri"/>
                <w:sz w:val="22"/>
                <w:szCs w:val="22"/>
                <w:lang w:val="bg-BG"/>
              </w:rPr>
              <w:t>Брой индивиди</w:t>
            </w:r>
          </w:p>
        </w:tc>
        <w:tc>
          <w:tcPr>
            <w:tcW w:w="679" w:type="pct"/>
            <w:shd w:val="clear" w:color="auto" w:fill="auto"/>
          </w:tcPr>
          <w:p w14:paraId="58C11BAF" w14:textId="77777777" w:rsidR="00FA123D" w:rsidRPr="005262D4" w:rsidRDefault="00FA123D" w:rsidP="00C26520">
            <w:pPr>
              <w:spacing w:after="0"/>
              <w:rPr>
                <w:rFonts w:eastAsia="Calibri"/>
                <w:sz w:val="22"/>
                <w:szCs w:val="22"/>
                <w:lang w:val="bg-BG"/>
              </w:rPr>
            </w:pPr>
            <w:r w:rsidRPr="005262D4">
              <w:rPr>
                <w:rFonts w:eastAsia="Calibri"/>
                <w:sz w:val="22"/>
                <w:szCs w:val="22"/>
                <w:lang w:val="bg-BG"/>
              </w:rPr>
              <w:t>Най-малко 5 инд.</w:t>
            </w:r>
          </w:p>
        </w:tc>
        <w:tc>
          <w:tcPr>
            <w:tcW w:w="1509" w:type="pct"/>
            <w:shd w:val="clear" w:color="auto" w:fill="auto"/>
          </w:tcPr>
          <w:p w14:paraId="034FEF61" w14:textId="190BAE57" w:rsidR="00FA123D" w:rsidRPr="005262D4" w:rsidRDefault="00FA123D" w:rsidP="00C26520">
            <w:pPr>
              <w:spacing w:after="0"/>
              <w:rPr>
                <w:rFonts w:eastAsia="Calibri"/>
                <w:sz w:val="22"/>
                <w:szCs w:val="22"/>
                <w:lang w:val="bg-BG"/>
              </w:rPr>
            </w:pPr>
            <w:r w:rsidRPr="005262D4">
              <w:rPr>
                <w:rFonts w:eastAsia="Calibri"/>
                <w:sz w:val="22"/>
                <w:szCs w:val="22"/>
                <w:lang w:val="bg-BG"/>
              </w:rPr>
              <w:t>Определена</w:t>
            </w:r>
            <w:r w:rsidR="00904A70" w:rsidRPr="005262D4">
              <w:rPr>
                <w:rFonts w:eastAsia="Calibri"/>
                <w:sz w:val="22"/>
                <w:szCs w:val="22"/>
                <w:lang w:val="bg-BG"/>
              </w:rPr>
              <w:t>та</w:t>
            </w:r>
            <w:r w:rsidRPr="005262D4">
              <w:rPr>
                <w:rFonts w:eastAsia="Calibri"/>
                <w:sz w:val="22"/>
                <w:szCs w:val="22"/>
                <w:lang w:val="bg-BG"/>
              </w:rPr>
              <w:t xml:space="preserve"> на база</w:t>
            </w:r>
            <w:r w:rsidR="00904A70" w:rsidRPr="005262D4">
              <w:rPr>
                <w:rFonts w:eastAsia="Calibri"/>
                <w:sz w:val="22"/>
                <w:szCs w:val="22"/>
                <w:lang w:val="bg-BG"/>
              </w:rPr>
              <w:t xml:space="preserve"> </w:t>
            </w:r>
            <w:r w:rsidR="006C6AD3">
              <w:rPr>
                <w:rFonts w:eastAsia="Calibri"/>
                <w:sz w:val="22"/>
                <w:szCs w:val="22"/>
                <w:lang w:val="bg-BG"/>
              </w:rPr>
              <w:t>СФД</w:t>
            </w:r>
            <w:r w:rsidR="00904A70" w:rsidRPr="005262D4">
              <w:rPr>
                <w:rFonts w:eastAsia="Calibri"/>
                <w:sz w:val="22"/>
                <w:szCs w:val="22"/>
                <w:lang w:val="bg-BG"/>
              </w:rPr>
              <w:t xml:space="preserve"> численост</w:t>
            </w:r>
            <w:r w:rsidRPr="005262D4">
              <w:rPr>
                <w:rFonts w:eastAsia="Calibri"/>
                <w:sz w:val="22"/>
                <w:szCs w:val="22"/>
                <w:lang w:val="bg-BG"/>
              </w:rPr>
              <w:t xml:space="preserve"> на зимуващите птици ще зависи от средните температури, през януари. При ср. темп. за януари в района на СЗЗ около 0° С се очаква целевата стойност да бъде изпълнена.</w:t>
            </w:r>
          </w:p>
        </w:tc>
        <w:tc>
          <w:tcPr>
            <w:tcW w:w="1306" w:type="pct"/>
          </w:tcPr>
          <w:p w14:paraId="2C9F17CF" w14:textId="77777777" w:rsidR="00FA123D" w:rsidRPr="005262D4" w:rsidRDefault="00FA123D" w:rsidP="00C26520">
            <w:pPr>
              <w:spacing w:after="0"/>
              <w:rPr>
                <w:rFonts w:eastAsia="Calibri"/>
                <w:sz w:val="22"/>
                <w:szCs w:val="22"/>
                <w:lang w:val="bg-BG"/>
              </w:rPr>
            </w:pPr>
            <w:r w:rsidRPr="005262D4">
              <w:rPr>
                <w:rFonts w:eastAsia="Calibri"/>
                <w:sz w:val="22"/>
                <w:szCs w:val="22"/>
                <w:lang w:val="bg-BG"/>
              </w:rPr>
              <w:t>При ср. темп. за януари в района на СЗЗ около 0° С поддържане на популацията &gt;5 инд.</w:t>
            </w:r>
          </w:p>
        </w:tc>
      </w:tr>
      <w:tr w:rsidR="002B06B8" w:rsidRPr="005262D4" w14:paraId="34087019" w14:textId="77777777" w:rsidTr="005262D4">
        <w:trPr>
          <w:jc w:val="center"/>
        </w:trPr>
        <w:tc>
          <w:tcPr>
            <w:tcW w:w="898" w:type="pct"/>
            <w:shd w:val="clear" w:color="auto" w:fill="auto"/>
          </w:tcPr>
          <w:p w14:paraId="1F8FC1C1" w14:textId="14BDF0A4" w:rsidR="002B06B8" w:rsidRPr="005262D4" w:rsidRDefault="002B06B8" w:rsidP="00C26520">
            <w:pPr>
              <w:spacing w:after="0"/>
              <w:rPr>
                <w:rFonts w:eastAsia="Calibri"/>
                <w:b/>
                <w:color w:val="FF0000"/>
                <w:sz w:val="22"/>
                <w:szCs w:val="22"/>
                <w:lang w:val="bg-BG"/>
              </w:rPr>
            </w:pPr>
            <w:r w:rsidRPr="005262D4">
              <w:rPr>
                <w:b/>
                <w:sz w:val="22"/>
                <w:szCs w:val="22"/>
                <w:lang w:val="bg-BG"/>
              </w:rPr>
              <w:t xml:space="preserve">Местообитание на вида: </w:t>
            </w:r>
            <w:r w:rsidRPr="005262D4">
              <w:rPr>
                <w:bCs/>
                <w:sz w:val="22"/>
                <w:szCs w:val="22"/>
                <w:lang w:val="bg-BG"/>
              </w:rPr>
              <w:t>Площ на подходящите хранителни местообитания на вида</w:t>
            </w:r>
            <w:r w:rsidRPr="005262D4">
              <w:rPr>
                <w:b/>
                <w:sz w:val="22"/>
                <w:szCs w:val="22"/>
                <w:lang w:val="bg-BG"/>
              </w:rPr>
              <w:t xml:space="preserve"> </w:t>
            </w:r>
          </w:p>
        </w:tc>
        <w:tc>
          <w:tcPr>
            <w:tcW w:w="608" w:type="pct"/>
            <w:shd w:val="clear" w:color="auto" w:fill="auto"/>
          </w:tcPr>
          <w:p w14:paraId="6908D05E" w14:textId="125E524E" w:rsidR="002B06B8" w:rsidRPr="005262D4" w:rsidRDefault="002B06B8" w:rsidP="00C26520">
            <w:pPr>
              <w:spacing w:after="0"/>
              <w:rPr>
                <w:rFonts w:eastAsia="Calibri"/>
                <w:color w:val="FF0000"/>
                <w:sz w:val="22"/>
                <w:szCs w:val="22"/>
                <w:lang w:val="bg-BG"/>
              </w:rPr>
            </w:pPr>
            <w:r w:rsidRPr="005262D4">
              <w:rPr>
                <w:sz w:val="22"/>
                <w:szCs w:val="22"/>
              </w:rPr>
              <w:t>ha</w:t>
            </w:r>
          </w:p>
        </w:tc>
        <w:tc>
          <w:tcPr>
            <w:tcW w:w="679" w:type="pct"/>
            <w:shd w:val="clear" w:color="auto" w:fill="auto"/>
          </w:tcPr>
          <w:p w14:paraId="50AB1B34" w14:textId="77777777" w:rsidR="002B06B8" w:rsidRPr="005262D4" w:rsidRDefault="002B06B8" w:rsidP="00C26520">
            <w:pPr>
              <w:spacing w:after="0"/>
              <w:rPr>
                <w:sz w:val="22"/>
                <w:szCs w:val="22"/>
                <w:lang w:val="bg-BG"/>
              </w:rPr>
            </w:pPr>
            <w:r w:rsidRPr="005262D4">
              <w:rPr>
                <w:sz w:val="22"/>
                <w:szCs w:val="22"/>
                <w:lang w:val="bg-BG"/>
              </w:rPr>
              <w:t xml:space="preserve">Най-малко </w:t>
            </w:r>
            <w:r w:rsidRPr="005262D4">
              <w:rPr>
                <w:sz w:val="22"/>
                <w:szCs w:val="22"/>
                <w:lang w:val="en-GB"/>
              </w:rPr>
              <w:t>782</w:t>
            </w:r>
            <w:r w:rsidRPr="005262D4">
              <w:rPr>
                <w:sz w:val="22"/>
                <w:szCs w:val="22"/>
                <w:lang w:val="bg-BG"/>
              </w:rPr>
              <w:t xml:space="preserve"> </w:t>
            </w:r>
            <w:r w:rsidRPr="005262D4">
              <w:rPr>
                <w:sz w:val="22"/>
                <w:szCs w:val="22"/>
                <w:lang w:val="en-GB"/>
              </w:rPr>
              <w:t>ha</w:t>
            </w:r>
            <w:r w:rsidRPr="005262D4">
              <w:rPr>
                <w:sz w:val="22"/>
                <w:szCs w:val="22"/>
                <w:lang w:val="bg-BG"/>
              </w:rPr>
              <w:t xml:space="preserve"> </w:t>
            </w:r>
          </w:p>
          <w:p w14:paraId="122E9C63" w14:textId="47883D79" w:rsidR="002B06B8" w:rsidRPr="005262D4" w:rsidRDefault="002B06B8" w:rsidP="00C26520">
            <w:pPr>
              <w:spacing w:after="0"/>
              <w:rPr>
                <w:rFonts w:eastAsia="Calibri"/>
                <w:color w:val="FF0000"/>
                <w:sz w:val="22"/>
                <w:szCs w:val="22"/>
                <w:lang w:val="bg-BG"/>
              </w:rPr>
            </w:pPr>
          </w:p>
        </w:tc>
        <w:tc>
          <w:tcPr>
            <w:tcW w:w="1509" w:type="pct"/>
            <w:shd w:val="clear" w:color="auto" w:fill="auto"/>
          </w:tcPr>
          <w:p w14:paraId="21D69815" w14:textId="60B1C2F4" w:rsidR="002B06B8" w:rsidRPr="005262D4" w:rsidRDefault="002B06B8" w:rsidP="00C26520">
            <w:pPr>
              <w:spacing w:after="0"/>
              <w:ind w:left="6"/>
              <w:rPr>
                <w:rFonts w:eastAsia="Calibri"/>
                <w:color w:val="FF0000"/>
                <w:sz w:val="22"/>
                <w:szCs w:val="22"/>
                <w:lang w:val="bg-BG"/>
              </w:rPr>
            </w:pPr>
            <w:r w:rsidRPr="005262D4">
              <w:rPr>
                <w:sz w:val="22"/>
                <w:szCs w:val="22"/>
                <w:lang w:val="bg-BG"/>
              </w:rPr>
              <w:t xml:space="preserve">Изчислена на база откритите водни площи по р. Дунав в рамките на СЗЗ. Според </w:t>
            </w:r>
            <w:r w:rsidR="006C6AD3">
              <w:rPr>
                <w:sz w:val="22"/>
                <w:szCs w:val="22"/>
                <w:lang w:val="bg-BG"/>
              </w:rPr>
              <w:t>СФД</w:t>
            </w:r>
            <w:r w:rsidRPr="005262D4">
              <w:rPr>
                <w:sz w:val="22"/>
                <w:szCs w:val="22"/>
                <w:lang w:val="bg-BG"/>
              </w:rPr>
              <w:t xml:space="preserve">, % на местообитание </w:t>
            </w:r>
            <w:r w:rsidRPr="005262D4">
              <w:rPr>
                <w:sz w:val="22"/>
                <w:szCs w:val="22"/>
                <w:lang w:val="en-GB"/>
              </w:rPr>
              <w:t xml:space="preserve">N06 </w:t>
            </w:r>
            <w:r w:rsidRPr="005262D4">
              <w:rPr>
                <w:sz w:val="22"/>
                <w:szCs w:val="22"/>
              </w:rPr>
              <w:t xml:space="preserve">- </w:t>
            </w:r>
            <w:r w:rsidRPr="005262D4">
              <w:rPr>
                <w:sz w:val="22"/>
                <w:szCs w:val="22"/>
                <w:lang w:val="bg-BG"/>
              </w:rPr>
              <w:t xml:space="preserve">открити водни площи (782 </w:t>
            </w:r>
            <w:r w:rsidRPr="005262D4">
              <w:rPr>
                <w:sz w:val="22"/>
                <w:szCs w:val="22"/>
                <w:lang w:val="en-GB"/>
              </w:rPr>
              <w:t>ha</w:t>
            </w:r>
            <w:r w:rsidRPr="005262D4">
              <w:rPr>
                <w:sz w:val="22"/>
                <w:szCs w:val="22"/>
                <w:lang w:val="bg-BG"/>
              </w:rPr>
              <w:t>)</w:t>
            </w:r>
            <w:r w:rsidRPr="005262D4">
              <w:rPr>
                <w:sz w:val="22"/>
                <w:szCs w:val="22"/>
                <w:lang w:val="en-GB"/>
              </w:rPr>
              <w:t>.</w:t>
            </w:r>
          </w:p>
        </w:tc>
        <w:tc>
          <w:tcPr>
            <w:tcW w:w="1306" w:type="pct"/>
          </w:tcPr>
          <w:p w14:paraId="40952064" w14:textId="5C4039A1" w:rsidR="002B06B8" w:rsidRPr="005262D4" w:rsidRDefault="002B06B8" w:rsidP="00C26520">
            <w:pPr>
              <w:spacing w:after="0"/>
              <w:rPr>
                <w:rFonts w:eastAsia="Calibri"/>
                <w:color w:val="FF0000"/>
                <w:sz w:val="22"/>
                <w:szCs w:val="22"/>
                <w:lang w:val="bg-BG"/>
              </w:rPr>
            </w:pPr>
            <w:r w:rsidRPr="005262D4">
              <w:rPr>
                <w:sz w:val="22"/>
                <w:szCs w:val="22"/>
                <w:lang w:val="bg-BG"/>
              </w:rPr>
              <w:t>Поддържане на площта на местообитанието по врем</w:t>
            </w:r>
            <w:r w:rsidRPr="005262D4">
              <w:rPr>
                <w:sz w:val="22"/>
                <w:szCs w:val="22"/>
                <w:lang w:val="en-GB"/>
              </w:rPr>
              <w:t>e</w:t>
            </w:r>
            <w:r w:rsidRPr="005262D4">
              <w:rPr>
                <w:sz w:val="22"/>
                <w:szCs w:val="22"/>
                <w:lang w:val="bg-BG"/>
              </w:rPr>
              <w:t xml:space="preserve"> на зимуване в размер най-малко 782 </w:t>
            </w:r>
            <w:r w:rsidRPr="005262D4">
              <w:rPr>
                <w:sz w:val="22"/>
                <w:szCs w:val="22"/>
                <w:lang w:val="en-GB"/>
              </w:rPr>
              <w:t>ha</w:t>
            </w:r>
            <w:r w:rsidRPr="005262D4">
              <w:rPr>
                <w:sz w:val="22"/>
                <w:szCs w:val="22"/>
                <w:lang w:val="ru-RU"/>
              </w:rPr>
              <w:t>.</w:t>
            </w:r>
          </w:p>
        </w:tc>
      </w:tr>
      <w:tr w:rsidR="002B06B8" w:rsidRPr="005262D4" w14:paraId="483B0B75" w14:textId="77777777" w:rsidTr="005262D4">
        <w:trPr>
          <w:jc w:val="center"/>
        </w:trPr>
        <w:tc>
          <w:tcPr>
            <w:tcW w:w="898" w:type="pct"/>
            <w:shd w:val="clear" w:color="auto" w:fill="auto"/>
          </w:tcPr>
          <w:p w14:paraId="42C14BC5" w14:textId="6B16E9D3" w:rsidR="002B06B8" w:rsidRPr="005262D4" w:rsidRDefault="002B06B8" w:rsidP="00C26520">
            <w:pPr>
              <w:spacing w:after="0"/>
              <w:rPr>
                <w:rFonts w:eastAsia="Calibri"/>
                <w:b/>
                <w:color w:val="FF0000"/>
                <w:sz w:val="22"/>
                <w:szCs w:val="22"/>
                <w:lang w:val="bg-BG"/>
              </w:rPr>
            </w:pPr>
            <w:r w:rsidRPr="005262D4">
              <w:rPr>
                <w:b/>
                <w:sz w:val="22"/>
                <w:szCs w:val="22"/>
                <w:lang w:val="bg-BG"/>
              </w:rPr>
              <w:t xml:space="preserve">Местообитание на вида: </w:t>
            </w:r>
            <w:r w:rsidRPr="005262D4">
              <w:rPr>
                <w:sz w:val="22"/>
                <w:szCs w:val="22"/>
                <w:lang w:val="bg-BG"/>
              </w:rPr>
              <w:t>Екологично състояние на водните тела с местообитания на вида, по биологичен елемент риби (JDS4-Fish)</w:t>
            </w:r>
          </w:p>
        </w:tc>
        <w:tc>
          <w:tcPr>
            <w:tcW w:w="608" w:type="pct"/>
            <w:shd w:val="clear" w:color="auto" w:fill="auto"/>
          </w:tcPr>
          <w:p w14:paraId="0C84927F" w14:textId="6AD6F3FB" w:rsidR="002B06B8" w:rsidRPr="005262D4" w:rsidRDefault="002B06B8" w:rsidP="00C26520">
            <w:pPr>
              <w:spacing w:after="0"/>
              <w:rPr>
                <w:rFonts w:eastAsia="Calibri"/>
                <w:color w:val="FF0000"/>
                <w:sz w:val="22"/>
                <w:szCs w:val="22"/>
                <w:lang w:val="bg-BG"/>
              </w:rPr>
            </w:pPr>
            <w:r w:rsidRPr="005262D4">
              <w:rPr>
                <w:sz w:val="22"/>
                <w:szCs w:val="22"/>
                <w:lang w:val="bg-BG"/>
              </w:rPr>
              <w:t>5 степенна скала</w:t>
            </w:r>
          </w:p>
        </w:tc>
        <w:tc>
          <w:tcPr>
            <w:tcW w:w="679" w:type="pct"/>
            <w:shd w:val="clear" w:color="auto" w:fill="auto"/>
          </w:tcPr>
          <w:p w14:paraId="54F4C204" w14:textId="616E5655" w:rsidR="002B06B8" w:rsidRPr="005262D4" w:rsidRDefault="002B06B8" w:rsidP="00C26520">
            <w:pPr>
              <w:spacing w:after="0"/>
              <w:rPr>
                <w:rFonts w:eastAsia="Calibri"/>
                <w:color w:val="FF0000"/>
                <w:sz w:val="22"/>
                <w:szCs w:val="22"/>
                <w:lang w:val="bg-BG"/>
              </w:rPr>
            </w:pPr>
            <w:r w:rsidRPr="005262D4">
              <w:rPr>
                <w:sz w:val="22"/>
                <w:szCs w:val="22"/>
                <w:lang w:val="bg-BG"/>
              </w:rPr>
              <w:t>2-Добро или 1-Отлично</w:t>
            </w:r>
          </w:p>
        </w:tc>
        <w:tc>
          <w:tcPr>
            <w:tcW w:w="1509" w:type="pct"/>
            <w:shd w:val="clear" w:color="auto" w:fill="auto"/>
          </w:tcPr>
          <w:tbl>
            <w:tblPr>
              <w:tblW w:w="2649" w:type="dxa"/>
              <w:jc w:val="center"/>
              <w:tblCellMar>
                <w:left w:w="70" w:type="dxa"/>
                <w:right w:w="70" w:type="dxa"/>
              </w:tblCellMar>
              <w:tblLook w:val="04A0" w:firstRow="1" w:lastRow="0" w:firstColumn="1" w:lastColumn="0" w:noHBand="0" w:noVBand="1"/>
            </w:tblPr>
            <w:tblGrid>
              <w:gridCol w:w="2649"/>
            </w:tblGrid>
            <w:tr w:rsidR="002B06B8" w:rsidRPr="005262D4" w14:paraId="550F16A6" w14:textId="77777777" w:rsidTr="005262D4">
              <w:trPr>
                <w:trHeight w:val="300"/>
                <w:jc w:val="center"/>
              </w:trPr>
              <w:tc>
                <w:tcPr>
                  <w:tcW w:w="2649" w:type="dxa"/>
                  <w:tcBorders>
                    <w:top w:val="single" w:sz="4" w:space="0" w:color="auto"/>
                    <w:left w:val="single" w:sz="4" w:space="0" w:color="auto"/>
                    <w:bottom w:val="single" w:sz="4" w:space="0" w:color="auto"/>
                    <w:right w:val="nil"/>
                  </w:tcBorders>
                  <w:shd w:val="clear" w:color="000000" w:fill="BFBFBF"/>
                  <w:noWrap/>
                  <w:vAlign w:val="bottom"/>
                  <w:hideMark/>
                </w:tcPr>
                <w:p w14:paraId="6232E1D8" w14:textId="77777777" w:rsidR="002B06B8" w:rsidRPr="005262D4" w:rsidRDefault="002B06B8" w:rsidP="00C26520">
                  <w:pPr>
                    <w:spacing w:after="0"/>
                    <w:rPr>
                      <w:b/>
                      <w:bCs/>
                      <w:sz w:val="22"/>
                      <w:szCs w:val="22"/>
                      <w:lang w:val="bg-BG"/>
                    </w:rPr>
                  </w:pPr>
                  <w:r w:rsidRPr="005262D4">
                    <w:rPr>
                      <w:b/>
                      <w:bCs/>
                      <w:sz w:val="22"/>
                      <w:szCs w:val="22"/>
                      <w:lang w:val="bg-BG"/>
                    </w:rPr>
                    <w:t>Екологично състояние</w:t>
                  </w:r>
                </w:p>
              </w:tc>
            </w:tr>
            <w:tr w:rsidR="002B06B8" w:rsidRPr="005262D4" w14:paraId="6B058C3E" w14:textId="77777777" w:rsidTr="005262D4">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EE4CFD2" w14:textId="77777777" w:rsidR="002B06B8" w:rsidRPr="005262D4" w:rsidRDefault="002B06B8" w:rsidP="00C26520">
                  <w:pPr>
                    <w:spacing w:after="0"/>
                    <w:rPr>
                      <w:sz w:val="22"/>
                      <w:szCs w:val="22"/>
                      <w:lang w:val="bg-BG"/>
                    </w:rPr>
                  </w:pPr>
                  <w:r w:rsidRPr="005262D4">
                    <w:rPr>
                      <w:sz w:val="22"/>
                      <w:szCs w:val="22"/>
                      <w:lang w:val="bg-BG"/>
                    </w:rPr>
                    <w:t>1-Отлично - High</w:t>
                  </w:r>
                </w:p>
              </w:tc>
            </w:tr>
            <w:tr w:rsidR="002B06B8" w:rsidRPr="005262D4" w14:paraId="5533BC79" w14:textId="77777777" w:rsidTr="005262D4">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EE22860" w14:textId="77777777" w:rsidR="002B06B8" w:rsidRPr="005262D4" w:rsidRDefault="002B06B8" w:rsidP="00C26520">
                  <w:pPr>
                    <w:spacing w:after="0"/>
                    <w:rPr>
                      <w:sz w:val="22"/>
                      <w:szCs w:val="22"/>
                      <w:lang w:val="bg-BG"/>
                    </w:rPr>
                  </w:pPr>
                  <w:r w:rsidRPr="005262D4">
                    <w:rPr>
                      <w:sz w:val="22"/>
                      <w:szCs w:val="22"/>
                      <w:lang w:val="bg-BG"/>
                    </w:rPr>
                    <w:t>2-Добро - Good</w:t>
                  </w:r>
                </w:p>
              </w:tc>
            </w:tr>
            <w:tr w:rsidR="002B06B8" w:rsidRPr="005262D4" w14:paraId="68FC9B95" w14:textId="77777777" w:rsidTr="005262D4">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CD24061" w14:textId="77777777" w:rsidR="002B06B8" w:rsidRPr="005262D4" w:rsidRDefault="002B06B8" w:rsidP="00C26520">
                  <w:pPr>
                    <w:spacing w:after="0"/>
                    <w:rPr>
                      <w:sz w:val="22"/>
                      <w:szCs w:val="22"/>
                      <w:lang w:val="bg-BG"/>
                    </w:rPr>
                  </w:pPr>
                  <w:r w:rsidRPr="005262D4">
                    <w:rPr>
                      <w:sz w:val="22"/>
                      <w:szCs w:val="22"/>
                      <w:lang w:val="bg-BG"/>
                    </w:rPr>
                    <w:t>3-Умерено - Moderate</w:t>
                  </w:r>
                </w:p>
              </w:tc>
            </w:tr>
            <w:tr w:rsidR="002B06B8" w:rsidRPr="005262D4" w14:paraId="4500FE83" w14:textId="77777777" w:rsidTr="005262D4">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DE994DF" w14:textId="77777777" w:rsidR="002B06B8" w:rsidRPr="005262D4" w:rsidRDefault="002B06B8" w:rsidP="00C26520">
                  <w:pPr>
                    <w:spacing w:after="0"/>
                    <w:rPr>
                      <w:sz w:val="22"/>
                      <w:szCs w:val="22"/>
                      <w:lang w:val="bg-BG"/>
                    </w:rPr>
                  </w:pPr>
                  <w:r w:rsidRPr="005262D4">
                    <w:rPr>
                      <w:sz w:val="22"/>
                      <w:szCs w:val="22"/>
                      <w:lang w:val="bg-BG"/>
                    </w:rPr>
                    <w:t>4-Лошо - Poor</w:t>
                  </w:r>
                </w:p>
              </w:tc>
            </w:tr>
            <w:tr w:rsidR="002B06B8" w:rsidRPr="005262D4" w14:paraId="31DE5D21" w14:textId="77777777" w:rsidTr="005262D4">
              <w:trPr>
                <w:trHeight w:val="300"/>
                <w:jc w:val="center"/>
              </w:trPr>
              <w:tc>
                <w:tcPr>
                  <w:tcW w:w="264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230B6B7" w14:textId="77777777" w:rsidR="002B06B8" w:rsidRPr="005262D4" w:rsidRDefault="002B06B8" w:rsidP="00C26520">
                  <w:pPr>
                    <w:spacing w:after="0"/>
                    <w:rPr>
                      <w:sz w:val="22"/>
                      <w:szCs w:val="22"/>
                      <w:lang w:val="bg-BG"/>
                    </w:rPr>
                  </w:pPr>
                  <w:r w:rsidRPr="005262D4">
                    <w:rPr>
                      <w:sz w:val="22"/>
                      <w:szCs w:val="22"/>
                      <w:lang w:val="bg-BG"/>
                    </w:rPr>
                    <w:t>5-Много лошо - Bad</w:t>
                  </w:r>
                </w:p>
              </w:tc>
            </w:tr>
          </w:tbl>
          <w:p w14:paraId="383693EE" w14:textId="3AA77BE0" w:rsidR="002B06B8" w:rsidRPr="005262D4" w:rsidRDefault="002B06B8" w:rsidP="00C26520">
            <w:pPr>
              <w:spacing w:after="0"/>
              <w:rPr>
                <w:rFonts w:eastAsia="Calibri"/>
                <w:color w:val="FF0000"/>
                <w:sz w:val="22"/>
                <w:szCs w:val="22"/>
                <w:lang w:val="bg-BG"/>
              </w:rPr>
            </w:pPr>
            <w:r w:rsidRPr="005262D4">
              <w:rPr>
                <w:sz w:val="22"/>
                <w:szCs w:val="22"/>
                <w:lang w:val="bg-BG"/>
              </w:rPr>
              <w:t xml:space="preserve">Екологичното състояние на водите по р. Дунав по показател риби (пункт устието на Искър и устието на Янтра) е оценено на </w:t>
            </w:r>
            <w:r w:rsidRPr="005262D4">
              <w:rPr>
                <w:b/>
                <w:sz w:val="22"/>
                <w:szCs w:val="22"/>
                <w:lang w:val="bg-BG"/>
              </w:rPr>
              <w:t xml:space="preserve">добро (2) </w:t>
            </w:r>
            <w:r w:rsidRPr="005262D4">
              <w:rPr>
                <w:sz w:val="22"/>
                <w:szCs w:val="22"/>
                <w:lang w:val="bg-BG"/>
              </w:rPr>
              <w:t>според доклада на JDS4 (2019-2020, Табл. 5, стр. 51).</w:t>
            </w:r>
          </w:p>
        </w:tc>
        <w:tc>
          <w:tcPr>
            <w:tcW w:w="1306" w:type="pct"/>
          </w:tcPr>
          <w:p w14:paraId="20D5E190" w14:textId="58DD2DBC" w:rsidR="002B06B8" w:rsidRPr="005262D4" w:rsidRDefault="002B06B8" w:rsidP="00C26520">
            <w:pPr>
              <w:spacing w:after="0"/>
              <w:rPr>
                <w:rFonts w:eastAsia="Calibri"/>
                <w:color w:val="FF0000"/>
                <w:sz w:val="22"/>
                <w:szCs w:val="22"/>
                <w:lang w:val="bg-BG"/>
              </w:rPr>
            </w:pPr>
            <w:r w:rsidRPr="005262D4">
              <w:rPr>
                <w:sz w:val="22"/>
                <w:szCs w:val="22"/>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14:paraId="1C335F8C" w14:textId="77777777" w:rsidR="00FA123D" w:rsidRPr="007C3F03" w:rsidRDefault="00FA123D" w:rsidP="00C26520">
      <w:pPr>
        <w:spacing w:before="120" w:after="120"/>
        <w:contextualSpacing/>
        <w:rPr>
          <w:rFonts w:eastAsia="Calibri"/>
          <w:b/>
          <w:bCs/>
          <w:lang w:val="bg-BG"/>
        </w:rPr>
      </w:pPr>
    </w:p>
    <w:p w14:paraId="79E541BE" w14:textId="3C851BB6" w:rsidR="00FA123D" w:rsidRPr="005262D4" w:rsidRDefault="00FA123D" w:rsidP="00C26520">
      <w:pPr>
        <w:pStyle w:val="ListParagraph"/>
        <w:numPr>
          <w:ilvl w:val="0"/>
          <w:numId w:val="36"/>
        </w:numPr>
        <w:spacing w:before="120" w:after="120"/>
        <w:ind w:left="0"/>
        <w:rPr>
          <w:rFonts w:eastAsia="Calibri"/>
          <w:b/>
          <w:bCs/>
          <w:lang w:val="bg-BG"/>
        </w:rPr>
      </w:pPr>
      <w:r w:rsidRPr="005262D4">
        <w:rPr>
          <w:rFonts w:eastAsia="Calibri"/>
          <w:b/>
          <w:bCs/>
          <w:lang w:val="bg-BG"/>
        </w:rPr>
        <w:t xml:space="preserve">Необходимост от промени в </w:t>
      </w:r>
      <w:r w:rsidR="006C6AD3">
        <w:rPr>
          <w:rFonts w:eastAsia="Calibri"/>
          <w:b/>
          <w:bCs/>
          <w:lang w:val="bg-BG"/>
        </w:rPr>
        <w:t>СФД</w:t>
      </w:r>
      <w:r w:rsidRPr="005262D4">
        <w:rPr>
          <w:rFonts w:eastAsia="Calibri"/>
          <w:b/>
          <w:bCs/>
          <w:lang w:val="bg-BG"/>
        </w:rPr>
        <w:t xml:space="preserve"> </w:t>
      </w:r>
      <w:r w:rsidR="003B71A2" w:rsidRPr="005262D4">
        <w:rPr>
          <w:b/>
          <w:lang w:val="bg-BG"/>
        </w:rPr>
        <w:t>BG0002091 „Остров Лакът”</w:t>
      </w:r>
    </w:p>
    <w:p w14:paraId="6E74C577" w14:textId="5B7402D0" w:rsidR="00D77524" w:rsidRPr="00D77524" w:rsidRDefault="00FA123D" w:rsidP="00C26520">
      <w:pPr>
        <w:spacing w:after="0"/>
        <w:rPr>
          <w:lang w:val="bg-BG"/>
        </w:rPr>
      </w:pPr>
      <w:r w:rsidRPr="002B06B8">
        <w:rPr>
          <w:rFonts w:eastAsia="Calibri"/>
          <w:bCs/>
          <w:lang w:val="bg-BG"/>
        </w:rPr>
        <w:t xml:space="preserve">Предвид наличната информация за настоящата зимуваща </w:t>
      </w:r>
      <w:r w:rsidR="002B06B8" w:rsidRPr="002B06B8">
        <w:rPr>
          <w:rFonts w:eastAsia="Calibri"/>
          <w:bCs/>
          <w:lang w:val="bg-BG"/>
        </w:rPr>
        <w:t xml:space="preserve">популация </w:t>
      </w:r>
      <w:r w:rsidRPr="002B06B8">
        <w:rPr>
          <w:rFonts w:eastAsia="Calibri"/>
          <w:bCs/>
          <w:lang w:val="bg-BG"/>
        </w:rPr>
        <w:t xml:space="preserve">на вида в защитената зона </w:t>
      </w:r>
      <w:r w:rsidR="005262D4">
        <w:rPr>
          <w:rFonts w:eastAsia="Calibri"/>
          <w:bCs/>
          <w:lang w:val="bg-BG"/>
        </w:rPr>
        <w:t xml:space="preserve">не </w:t>
      </w:r>
      <w:r w:rsidRPr="002B06B8">
        <w:rPr>
          <w:rFonts w:eastAsia="Calibri"/>
          <w:bCs/>
          <w:lang w:val="bg-BG"/>
        </w:rPr>
        <w:t xml:space="preserve">е необходима актуализация </w:t>
      </w:r>
      <w:r w:rsidR="005262D4">
        <w:rPr>
          <w:rFonts w:eastAsia="Calibri"/>
          <w:bCs/>
          <w:lang w:val="bg-BG"/>
        </w:rPr>
        <w:t>в</w:t>
      </w:r>
      <w:r w:rsidRPr="002B06B8">
        <w:rPr>
          <w:rFonts w:eastAsia="Calibri"/>
          <w:bCs/>
          <w:lang w:val="bg-BG"/>
        </w:rPr>
        <w:t xml:space="preserve"> </w:t>
      </w:r>
      <w:r w:rsidR="006C6AD3">
        <w:rPr>
          <w:rFonts w:eastAsia="Calibri"/>
          <w:bCs/>
          <w:lang w:val="bg-BG"/>
        </w:rPr>
        <w:t>СФД</w:t>
      </w:r>
      <w:r w:rsidR="005262D4">
        <w:rPr>
          <w:rFonts w:eastAsia="Calibri"/>
          <w:bCs/>
          <w:lang w:val="bg-BG"/>
        </w:rPr>
        <w:t>.</w:t>
      </w:r>
      <w:r w:rsidR="005262D4" w:rsidRPr="00D77524">
        <w:rPr>
          <w:lang w:val="bg-BG"/>
        </w:rPr>
        <w:t xml:space="preserve"> </w:t>
      </w:r>
    </w:p>
    <w:bookmarkEnd w:id="27"/>
    <w:p w14:paraId="34A007F4" w14:textId="77777777" w:rsidR="009B385A" w:rsidRDefault="009B385A" w:rsidP="009C1595">
      <w:pPr>
        <w:spacing w:after="120"/>
        <w:rPr>
          <w:lang w:val="bg-BG"/>
        </w:rPr>
      </w:pPr>
    </w:p>
    <w:p w14:paraId="7A5DF0FB" w14:textId="77777777" w:rsidR="0025406C" w:rsidRPr="0016198D" w:rsidRDefault="0025406C" w:rsidP="0025406C">
      <w:pPr>
        <w:pStyle w:val="Heading1"/>
        <w:jc w:val="center"/>
        <w:rPr>
          <w:lang w:val="ru-RU"/>
        </w:rPr>
      </w:pPr>
      <w:bookmarkStart w:id="68" w:name="_Toc87487789"/>
      <w:bookmarkStart w:id="69" w:name="_Toc96961355"/>
      <w:r w:rsidRPr="0025406C">
        <w:rPr>
          <w:lang w:val="bg-BG"/>
        </w:rPr>
        <w:lastRenderedPageBreak/>
        <w:t xml:space="preserve">Специфични цели за А070 </w:t>
      </w:r>
      <w:r w:rsidRPr="0025406C">
        <w:rPr>
          <w:i/>
        </w:rPr>
        <w:t>Mergus</w:t>
      </w:r>
      <w:r w:rsidRPr="0016198D">
        <w:rPr>
          <w:i/>
          <w:lang w:val="ru-RU"/>
        </w:rPr>
        <w:t xml:space="preserve"> </w:t>
      </w:r>
      <w:r w:rsidRPr="0025406C">
        <w:rPr>
          <w:i/>
        </w:rPr>
        <w:t>merganser</w:t>
      </w:r>
      <w:r w:rsidRPr="0016198D">
        <w:rPr>
          <w:lang w:val="ru-RU"/>
        </w:rPr>
        <w:t xml:space="preserve"> (</w:t>
      </w:r>
      <w:r w:rsidRPr="0025406C">
        <w:rPr>
          <w:lang w:val="bg-BG"/>
        </w:rPr>
        <w:t>голям нирец</w:t>
      </w:r>
      <w:r w:rsidRPr="0016198D">
        <w:rPr>
          <w:lang w:val="ru-RU"/>
        </w:rPr>
        <w:t>)</w:t>
      </w:r>
      <w:bookmarkEnd w:id="68"/>
      <w:bookmarkEnd w:id="69"/>
    </w:p>
    <w:p w14:paraId="00F2C91F" w14:textId="77777777" w:rsidR="0025406C" w:rsidRPr="0025406C" w:rsidRDefault="0025406C" w:rsidP="0025406C">
      <w:pPr>
        <w:spacing w:after="120"/>
        <w:rPr>
          <w:lang w:val="bg-BG"/>
        </w:rPr>
      </w:pPr>
    </w:p>
    <w:p w14:paraId="7D1A4828" w14:textId="77777777" w:rsidR="0025406C" w:rsidRPr="0025406C" w:rsidRDefault="0025406C" w:rsidP="0025406C">
      <w:pPr>
        <w:pStyle w:val="ListParagraph"/>
        <w:numPr>
          <w:ilvl w:val="0"/>
          <w:numId w:val="9"/>
        </w:numPr>
        <w:spacing w:after="120"/>
        <w:ind w:left="0"/>
        <w:rPr>
          <w:b/>
          <w:lang w:val="bg-BG"/>
        </w:rPr>
      </w:pPr>
      <w:r w:rsidRPr="0025406C">
        <w:rPr>
          <w:b/>
          <w:lang w:val="bg-BG"/>
        </w:rPr>
        <w:t>Кратка характеристика на вида</w:t>
      </w:r>
    </w:p>
    <w:p w14:paraId="744F1293" w14:textId="77777777" w:rsidR="0025406C" w:rsidRPr="0025406C" w:rsidRDefault="0025406C" w:rsidP="00274772">
      <w:pPr>
        <w:spacing w:after="120"/>
        <w:jc w:val="both"/>
        <w:rPr>
          <w:lang w:val="bg-BG"/>
        </w:rPr>
      </w:pPr>
      <w:r w:rsidRPr="0025406C">
        <w:rPr>
          <w:lang w:val="bg-BG"/>
        </w:rPr>
        <w:t xml:space="preserve">Дължина на тялото: </w:t>
      </w:r>
      <w:r w:rsidRPr="0016198D">
        <w:rPr>
          <w:lang w:val="ru-RU"/>
        </w:rPr>
        <w:t>5</w:t>
      </w:r>
      <w:r w:rsidRPr="0025406C">
        <w:rPr>
          <w:lang w:val="bg-BG"/>
        </w:rPr>
        <w:t xml:space="preserve">8-66 cm. Размах на крилата: 82-97 cm. Най-едрият от нирците. Мъжкият е с едра, закръглена черна глава и горна половина на шията и дълъг червен клюн. Гърбът и плещите са черни, контрастиращи с белите гуша и долна страна на тялото, които са с кремав оттенък. При женската кафявата глава и шия рязко разграничени от сивата гуша. Гърбът е по-светъл, гълъбовосив. Страните на тялото също са светли. В полет бялото поле в крилото без напречни черни ивици </w:t>
      </w:r>
      <w:r w:rsidRPr="0016198D">
        <w:rPr>
          <w:lang w:val="ru-RU"/>
        </w:rPr>
        <w:t>(</w:t>
      </w:r>
      <w:r w:rsidRPr="0025406C">
        <w:rPr>
          <w:lang w:val="bg-BG"/>
        </w:rPr>
        <w:t>Нанкинов и др., 1997</w:t>
      </w:r>
      <w:r w:rsidRPr="0016198D">
        <w:rPr>
          <w:lang w:val="ru-RU"/>
        </w:rPr>
        <w:t>)</w:t>
      </w:r>
      <w:r w:rsidRPr="0025406C">
        <w:rPr>
          <w:lang w:val="bg-BG"/>
        </w:rPr>
        <w:t xml:space="preserve">. </w:t>
      </w:r>
    </w:p>
    <w:p w14:paraId="18889A4D" w14:textId="77777777" w:rsidR="0025406C" w:rsidRPr="0025406C" w:rsidRDefault="0025406C" w:rsidP="00274772">
      <w:pPr>
        <w:spacing w:after="120"/>
        <w:jc w:val="both"/>
        <w:rPr>
          <w:i/>
          <w:lang w:val="bg-BG"/>
        </w:rPr>
      </w:pPr>
      <w:r w:rsidRPr="0025406C">
        <w:rPr>
          <w:i/>
          <w:lang w:val="bg-BG"/>
        </w:rPr>
        <w:t>Характер на пребиваване в страната</w:t>
      </w:r>
    </w:p>
    <w:p w14:paraId="4B942A0E" w14:textId="77777777" w:rsidR="0025406C" w:rsidRPr="0016198D" w:rsidRDefault="0025406C" w:rsidP="00274772">
      <w:pPr>
        <w:spacing w:after="120"/>
        <w:jc w:val="both"/>
        <w:rPr>
          <w:lang w:val="ru-RU"/>
        </w:rPr>
      </w:pPr>
      <w:r w:rsidRPr="0025406C">
        <w:rPr>
          <w:lang w:val="bg-BG"/>
        </w:rPr>
        <w:t xml:space="preserve">Мигриращ и зимуващ вид за страната. Появява се през ноември и се среща до края на март </w:t>
      </w:r>
      <w:r w:rsidRPr="0016198D">
        <w:rPr>
          <w:lang w:val="ru-RU"/>
        </w:rPr>
        <w:t>(</w:t>
      </w:r>
      <w:r w:rsidRPr="0025406C">
        <w:rPr>
          <w:lang w:val="bg-BG"/>
        </w:rPr>
        <w:t>Нанкинов и др., 1997</w:t>
      </w:r>
      <w:r w:rsidRPr="0016198D">
        <w:rPr>
          <w:lang w:val="ru-RU"/>
        </w:rPr>
        <w:t>)</w:t>
      </w:r>
      <w:r w:rsidRPr="0025406C">
        <w:rPr>
          <w:lang w:val="bg-BG"/>
        </w:rPr>
        <w:t>.</w:t>
      </w:r>
    </w:p>
    <w:p w14:paraId="0E1E29C4" w14:textId="77777777" w:rsidR="0025406C" w:rsidRPr="0025406C" w:rsidRDefault="0025406C" w:rsidP="00274772">
      <w:pPr>
        <w:spacing w:after="120"/>
        <w:jc w:val="both"/>
        <w:rPr>
          <w:i/>
          <w:lang w:val="bg-BG"/>
        </w:rPr>
      </w:pPr>
      <w:r w:rsidRPr="0025406C">
        <w:rPr>
          <w:i/>
          <w:lang w:val="bg-BG"/>
        </w:rPr>
        <w:t>Характерно местообитание</w:t>
      </w:r>
    </w:p>
    <w:p w14:paraId="3634ED0A" w14:textId="77777777" w:rsidR="0025406C" w:rsidRPr="0016198D" w:rsidRDefault="0025406C" w:rsidP="00274772">
      <w:pPr>
        <w:spacing w:after="120"/>
        <w:jc w:val="both"/>
        <w:rPr>
          <w:lang w:val="ru-RU"/>
        </w:rPr>
      </w:pPr>
      <w:r w:rsidRPr="0025406C">
        <w:rPr>
          <w:lang w:val="bg-BG"/>
        </w:rPr>
        <w:t xml:space="preserve">През размножителния период предпочита горните течения на реките, големи, прозрачни горски или планински езера и язовири, рядко морското крайбрежие. По време на прелет и зимуване се среща в големи и дълбоки реки, сладководни и бракични езера и по-малко в морето </w:t>
      </w:r>
      <w:r w:rsidRPr="0016198D">
        <w:rPr>
          <w:lang w:val="ru-RU"/>
        </w:rPr>
        <w:t>(</w:t>
      </w:r>
      <w:r w:rsidRPr="0025406C">
        <w:rPr>
          <w:lang w:val="bg-BG"/>
        </w:rPr>
        <w:t>Нанкинов и др., 1997</w:t>
      </w:r>
      <w:r w:rsidRPr="0016198D">
        <w:rPr>
          <w:lang w:val="ru-RU"/>
        </w:rPr>
        <w:t>)</w:t>
      </w:r>
      <w:r w:rsidRPr="0025406C">
        <w:rPr>
          <w:lang w:val="bg-BG"/>
        </w:rPr>
        <w:t>. Подходящи местообитания за търсене на храна по време на зимуване и миграция са реки, езера и морски крайбрежия, вероятно 3160, 3260, 3130, 3140, 1130, 1150, 1160 и др. според Директивата за хабитатите (Кавръкова и др.</w:t>
      </w:r>
      <w:r w:rsidRPr="0016198D">
        <w:rPr>
          <w:lang w:val="ru-RU"/>
        </w:rPr>
        <w:t>,</w:t>
      </w:r>
      <w:r w:rsidRPr="0025406C">
        <w:rPr>
          <w:lang w:val="bg-BG"/>
        </w:rPr>
        <w:t xml:space="preserve"> 2009).</w:t>
      </w:r>
    </w:p>
    <w:p w14:paraId="27767240" w14:textId="77777777" w:rsidR="0025406C" w:rsidRPr="0025406C" w:rsidRDefault="0025406C" w:rsidP="0025406C">
      <w:pPr>
        <w:spacing w:after="120"/>
        <w:rPr>
          <w:i/>
          <w:lang w:val="bg-BG"/>
        </w:rPr>
      </w:pPr>
      <w:r w:rsidRPr="0025406C">
        <w:rPr>
          <w:i/>
          <w:lang w:val="bg-BG"/>
        </w:rPr>
        <w:t>Хранене</w:t>
      </w:r>
    </w:p>
    <w:p w14:paraId="0609BE05" w14:textId="77777777" w:rsidR="0025406C" w:rsidRPr="0025406C" w:rsidRDefault="0025406C" w:rsidP="0025406C">
      <w:pPr>
        <w:spacing w:after="120"/>
        <w:rPr>
          <w:lang w:val="bg-BG"/>
        </w:rPr>
      </w:pPr>
      <w:r w:rsidRPr="0025406C">
        <w:rPr>
          <w:lang w:val="bg-BG"/>
        </w:rPr>
        <w:t xml:space="preserve">Храни се с различни видове риба </w:t>
      </w:r>
      <w:r w:rsidRPr="0016198D">
        <w:rPr>
          <w:lang w:val="ru-RU"/>
        </w:rPr>
        <w:t>(</w:t>
      </w:r>
      <w:r w:rsidRPr="0025406C">
        <w:rPr>
          <w:lang w:val="bg-BG"/>
        </w:rPr>
        <w:t>Нанкинов и др., 1997</w:t>
      </w:r>
      <w:r w:rsidRPr="0016198D">
        <w:rPr>
          <w:lang w:val="ru-RU"/>
        </w:rPr>
        <w:t>)</w:t>
      </w:r>
      <w:r w:rsidRPr="0025406C">
        <w:rPr>
          <w:lang w:val="bg-BG"/>
        </w:rPr>
        <w:t>.</w:t>
      </w:r>
    </w:p>
    <w:p w14:paraId="3ECB8535" w14:textId="77777777" w:rsidR="0025406C" w:rsidRPr="0025406C" w:rsidRDefault="0025406C" w:rsidP="0025406C">
      <w:pPr>
        <w:pStyle w:val="ListParagraph"/>
        <w:numPr>
          <w:ilvl w:val="0"/>
          <w:numId w:val="9"/>
        </w:numPr>
        <w:spacing w:after="120"/>
        <w:ind w:left="0"/>
        <w:rPr>
          <w:b/>
          <w:lang w:val="bg-BG"/>
        </w:rPr>
      </w:pPr>
      <w:r w:rsidRPr="0025406C">
        <w:rPr>
          <w:b/>
          <w:lang w:val="bg-BG"/>
        </w:rPr>
        <w:t>Разпространение, природозащитно състояние и тенденции в популацията на вида на национално ниво</w:t>
      </w:r>
    </w:p>
    <w:p w14:paraId="20C20F5B" w14:textId="77777777" w:rsidR="0025406C" w:rsidRPr="0025406C" w:rsidRDefault="0025406C" w:rsidP="00274772">
      <w:pPr>
        <w:spacing w:after="120"/>
        <w:jc w:val="both"/>
        <w:rPr>
          <w:lang w:val="bg-BG"/>
        </w:rPr>
      </w:pPr>
      <w:r w:rsidRPr="0025406C">
        <w:rPr>
          <w:lang w:val="bg-BG"/>
        </w:rPr>
        <w:t xml:space="preserve">В периода 2006 – 2007 г. е намерен да гнезди в яз. Кърджали от Борислав Борисов и Ивайло Ангелов. През 2018 г. видът е установен да гнезди в язовир Боровица, област Кърджали </w:t>
      </w:r>
      <w:r w:rsidRPr="0016198D">
        <w:rPr>
          <w:lang w:val="ru-RU"/>
        </w:rPr>
        <w:t>(</w:t>
      </w:r>
      <w:hyperlink r:id="rId9" w:history="1">
        <w:r w:rsidRPr="0025406C">
          <w:rPr>
            <w:rStyle w:val="Hyperlink"/>
          </w:rPr>
          <w:t>https</w:t>
        </w:r>
        <w:r w:rsidRPr="0016198D">
          <w:rPr>
            <w:rStyle w:val="Hyperlink"/>
            <w:lang w:val="ru-RU"/>
          </w:rPr>
          <w:t>://</w:t>
        </w:r>
        <w:r w:rsidRPr="0025406C">
          <w:rPr>
            <w:rStyle w:val="Hyperlink"/>
          </w:rPr>
          <w:t>bnr</w:t>
        </w:r>
        <w:r w:rsidRPr="0016198D">
          <w:rPr>
            <w:rStyle w:val="Hyperlink"/>
            <w:lang w:val="ru-RU"/>
          </w:rPr>
          <w:t>.</w:t>
        </w:r>
        <w:r w:rsidRPr="0025406C">
          <w:rPr>
            <w:rStyle w:val="Hyperlink"/>
          </w:rPr>
          <w:t>bg</w:t>
        </w:r>
        <w:r w:rsidRPr="0016198D">
          <w:rPr>
            <w:rStyle w:val="Hyperlink"/>
            <w:lang w:val="ru-RU"/>
          </w:rPr>
          <w:t>/</w:t>
        </w:r>
        <w:r w:rsidRPr="0025406C">
          <w:rPr>
            <w:rStyle w:val="Hyperlink"/>
          </w:rPr>
          <w:t>kardzhali</w:t>
        </w:r>
        <w:r w:rsidRPr="0016198D">
          <w:rPr>
            <w:rStyle w:val="Hyperlink"/>
            <w:lang w:val="ru-RU"/>
          </w:rPr>
          <w:t>/</w:t>
        </w:r>
        <w:r w:rsidRPr="0025406C">
          <w:rPr>
            <w:rStyle w:val="Hyperlink"/>
          </w:rPr>
          <w:t>post</w:t>
        </w:r>
        <w:r w:rsidRPr="0016198D">
          <w:rPr>
            <w:rStyle w:val="Hyperlink"/>
            <w:lang w:val="ru-RU"/>
          </w:rPr>
          <w:t>/101069255/</w:t>
        </w:r>
        <w:r w:rsidRPr="0025406C">
          <w:rPr>
            <w:rStyle w:val="Hyperlink"/>
          </w:rPr>
          <w:t>ptica</w:t>
        </w:r>
        <w:r w:rsidRPr="0016198D">
          <w:rPr>
            <w:rStyle w:val="Hyperlink"/>
            <w:lang w:val="ru-RU"/>
          </w:rPr>
          <w:t>-</w:t>
        </w:r>
        <w:r w:rsidRPr="0025406C">
          <w:rPr>
            <w:rStyle w:val="Hyperlink"/>
          </w:rPr>
          <w:t>otpredi</w:t>
        </w:r>
        <w:r w:rsidRPr="0016198D">
          <w:rPr>
            <w:rStyle w:val="Hyperlink"/>
            <w:lang w:val="ru-RU"/>
          </w:rPr>
          <w:t>-</w:t>
        </w:r>
        <w:r w:rsidRPr="0025406C">
          <w:rPr>
            <w:rStyle w:val="Hyperlink"/>
          </w:rPr>
          <w:t>lednikovata</w:t>
        </w:r>
        <w:r w:rsidRPr="0016198D">
          <w:rPr>
            <w:rStyle w:val="Hyperlink"/>
            <w:lang w:val="ru-RU"/>
          </w:rPr>
          <w:t>-</w:t>
        </w:r>
        <w:r w:rsidRPr="0025406C">
          <w:rPr>
            <w:rStyle w:val="Hyperlink"/>
          </w:rPr>
          <w:t>epoha</w:t>
        </w:r>
        <w:r w:rsidRPr="0016198D">
          <w:rPr>
            <w:rStyle w:val="Hyperlink"/>
            <w:lang w:val="ru-RU"/>
          </w:rPr>
          <w:t>-</w:t>
        </w:r>
        <w:r w:rsidRPr="0025406C">
          <w:rPr>
            <w:rStyle w:val="Hyperlink"/>
          </w:rPr>
          <w:t>gnezdi</w:t>
        </w:r>
        <w:r w:rsidRPr="0016198D">
          <w:rPr>
            <w:rStyle w:val="Hyperlink"/>
            <w:lang w:val="ru-RU"/>
          </w:rPr>
          <w:t>-</w:t>
        </w:r>
        <w:r w:rsidRPr="0025406C">
          <w:rPr>
            <w:rStyle w:val="Hyperlink"/>
          </w:rPr>
          <w:t>v</w:t>
        </w:r>
        <w:r w:rsidRPr="0016198D">
          <w:rPr>
            <w:rStyle w:val="Hyperlink"/>
            <w:lang w:val="ru-RU"/>
          </w:rPr>
          <w:t>-</w:t>
        </w:r>
        <w:r w:rsidRPr="0025406C">
          <w:rPr>
            <w:rStyle w:val="Hyperlink"/>
          </w:rPr>
          <w:t>azovir</w:t>
        </w:r>
        <w:r w:rsidRPr="0016198D">
          <w:rPr>
            <w:rStyle w:val="Hyperlink"/>
            <w:lang w:val="ru-RU"/>
          </w:rPr>
          <w:t>-</w:t>
        </w:r>
        <w:r w:rsidRPr="0025406C">
          <w:rPr>
            <w:rStyle w:val="Hyperlink"/>
          </w:rPr>
          <w:t>borovica</w:t>
        </w:r>
      </w:hyperlink>
      <w:r w:rsidRPr="0016198D">
        <w:rPr>
          <w:lang w:val="ru-RU"/>
        </w:rPr>
        <w:t>)</w:t>
      </w:r>
      <w:r w:rsidRPr="0025406C">
        <w:rPr>
          <w:lang w:val="bg-BG"/>
        </w:rPr>
        <w:t xml:space="preserve">. През гнездовия период на тази година </w:t>
      </w:r>
      <w:r w:rsidRPr="0016198D">
        <w:rPr>
          <w:lang w:val="ru-RU"/>
        </w:rPr>
        <w:t xml:space="preserve">(21 </w:t>
      </w:r>
      <w:r w:rsidRPr="0025406C">
        <w:rPr>
          <w:lang w:val="bg-BG"/>
        </w:rPr>
        <w:t>май</w:t>
      </w:r>
      <w:r w:rsidRPr="0016198D">
        <w:rPr>
          <w:lang w:val="ru-RU"/>
        </w:rPr>
        <w:t>)</w:t>
      </w:r>
      <w:r w:rsidRPr="0025406C">
        <w:rPr>
          <w:lang w:val="bg-BG"/>
        </w:rPr>
        <w:t xml:space="preserve"> в южните части на яз. Студен кладенец, Стефан Аврамов наблюдава женска с 5 отраснали малки </w:t>
      </w:r>
      <w:r w:rsidRPr="0016198D">
        <w:rPr>
          <w:lang w:val="ru-RU"/>
        </w:rPr>
        <w:t>(</w:t>
      </w:r>
      <w:hyperlink r:id="rId10" w:history="1">
        <w:r w:rsidRPr="0025406C">
          <w:rPr>
            <w:rStyle w:val="Hyperlink"/>
          </w:rPr>
          <w:t>https</w:t>
        </w:r>
        <w:r w:rsidRPr="0016198D">
          <w:rPr>
            <w:rStyle w:val="Hyperlink"/>
            <w:lang w:val="ru-RU"/>
          </w:rPr>
          <w:t>://</w:t>
        </w:r>
        <w:r w:rsidRPr="0025406C">
          <w:rPr>
            <w:rStyle w:val="Hyperlink"/>
          </w:rPr>
          <w:t>www</w:t>
        </w:r>
        <w:r w:rsidRPr="0016198D">
          <w:rPr>
            <w:rStyle w:val="Hyperlink"/>
            <w:lang w:val="ru-RU"/>
          </w:rPr>
          <w:t>.</w:t>
        </w:r>
        <w:r w:rsidRPr="0025406C">
          <w:rPr>
            <w:rStyle w:val="Hyperlink"/>
          </w:rPr>
          <w:t>facebook</w:t>
        </w:r>
        <w:r w:rsidRPr="0016198D">
          <w:rPr>
            <w:rStyle w:val="Hyperlink"/>
            <w:lang w:val="ru-RU"/>
          </w:rPr>
          <w:t>.</w:t>
        </w:r>
        <w:r w:rsidRPr="0025406C">
          <w:rPr>
            <w:rStyle w:val="Hyperlink"/>
          </w:rPr>
          <w:t>com</w:t>
        </w:r>
        <w:r w:rsidRPr="0016198D">
          <w:rPr>
            <w:rStyle w:val="Hyperlink"/>
            <w:lang w:val="ru-RU"/>
          </w:rPr>
          <w:t>/</w:t>
        </w:r>
        <w:r w:rsidRPr="0025406C">
          <w:rPr>
            <w:rStyle w:val="Hyperlink"/>
          </w:rPr>
          <w:t>groups</w:t>
        </w:r>
        <w:r w:rsidRPr="0016198D">
          <w:rPr>
            <w:rStyle w:val="Hyperlink"/>
            <w:lang w:val="ru-RU"/>
          </w:rPr>
          <w:t>/</w:t>
        </w:r>
        <w:r w:rsidRPr="0025406C">
          <w:rPr>
            <w:rStyle w:val="Hyperlink"/>
          </w:rPr>
          <w:t>birdsinbulgaria</w:t>
        </w:r>
        <w:r w:rsidRPr="0016198D">
          <w:rPr>
            <w:rStyle w:val="Hyperlink"/>
            <w:lang w:val="ru-RU"/>
          </w:rPr>
          <w:t>/</w:t>
        </w:r>
        <w:r w:rsidRPr="0025406C">
          <w:rPr>
            <w:rStyle w:val="Hyperlink"/>
          </w:rPr>
          <w:t>posts</w:t>
        </w:r>
        <w:r w:rsidRPr="0016198D">
          <w:rPr>
            <w:rStyle w:val="Hyperlink"/>
            <w:lang w:val="ru-RU"/>
          </w:rPr>
          <w:t>/10158540767679227</w:t>
        </w:r>
      </w:hyperlink>
      <w:r w:rsidRPr="0016198D">
        <w:rPr>
          <w:lang w:val="ru-RU"/>
        </w:rPr>
        <w:t>)</w:t>
      </w:r>
      <w:r w:rsidRPr="0025406C">
        <w:rPr>
          <w:lang w:val="bg-BG"/>
        </w:rPr>
        <w:t>.</w:t>
      </w:r>
    </w:p>
    <w:p w14:paraId="4FD3EC60" w14:textId="77777777" w:rsidR="0025406C" w:rsidRPr="0025406C" w:rsidRDefault="0025406C" w:rsidP="00274772">
      <w:pPr>
        <w:spacing w:after="120"/>
        <w:jc w:val="both"/>
        <w:rPr>
          <w:lang w:val="bg-BG"/>
        </w:rPr>
      </w:pPr>
      <w:r w:rsidRPr="0025406C">
        <w:rPr>
          <w:lang w:val="bg-BG"/>
        </w:rPr>
        <w:t>Резултатите от СЗП в България в периода 1977 - 1996 г. показват, че вида е</w:t>
      </w:r>
      <w:r w:rsidRPr="0016198D">
        <w:rPr>
          <w:lang w:val="ru-RU"/>
        </w:rPr>
        <w:t xml:space="preserve"> </w:t>
      </w:r>
      <w:r w:rsidRPr="0025406C">
        <w:rPr>
          <w:lang w:val="bg-BG"/>
        </w:rPr>
        <w:t xml:space="preserve">нередовен зимуващ вид с численост от 23 инд. </w:t>
      </w:r>
      <w:r w:rsidRPr="0016198D">
        <w:rPr>
          <w:lang w:val="ru-RU"/>
        </w:rPr>
        <w:t>(</w:t>
      </w:r>
      <w:r w:rsidRPr="0025406C">
        <w:rPr>
          <w:lang w:val="bg-BG"/>
        </w:rPr>
        <w:t>максимум 66 инд. през 1977 г.</w:t>
      </w:r>
      <w:r w:rsidRPr="0016198D">
        <w:rPr>
          <w:lang w:val="ru-RU"/>
        </w:rPr>
        <w:t>)</w:t>
      </w:r>
      <w:r w:rsidRPr="0025406C">
        <w:rPr>
          <w:lang w:val="bg-BG"/>
        </w:rPr>
        <w:t xml:space="preserve">. Наблюдаван в различни части на страната, но с малка численост </w:t>
      </w:r>
      <w:r w:rsidRPr="0016198D">
        <w:rPr>
          <w:lang w:val="ru-RU"/>
        </w:rPr>
        <w:t xml:space="preserve">(2-3 </w:t>
      </w:r>
      <w:r w:rsidRPr="0025406C">
        <w:rPr>
          <w:lang w:val="bg-BG"/>
        </w:rPr>
        <w:t>инд.</w:t>
      </w:r>
      <w:r w:rsidRPr="0016198D">
        <w:rPr>
          <w:lang w:val="ru-RU"/>
        </w:rPr>
        <w:t>)</w:t>
      </w:r>
      <w:r w:rsidRPr="0025406C">
        <w:rPr>
          <w:lang w:val="bg-BG"/>
        </w:rPr>
        <w:t xml:space="preserve">. </w:t>
      </w:r>
    </w:p>
    <w:p w14:paraId="1020024F" w14:textId="77777777" w:rsidR="0025406C" w:rsidRPr="0025406C" w:rsidRDefault="0025406C" w:rsidP="00274772">
      <w:pPr>
        <w:spacing w:after="120"/>
        <w:jc w:val="both"/>
        <w:rPr>
          <w:lang w:val="bg-BG"/>
        </w:rPr>
      </w:pPr>
      <w:r w:rsidRPr="0025406C">
        <w:rPr>
          <w:lang w:val="bg-BG"/>
        </w:rPr>
        <w:t xml:space="preserve">Включен в Приложение 2Б на Директивата за птиците. В Закона за биологичното разнообразие видът е включен в Приложение 3 и </w:t>
      </w:r>
      <w:r w:rsidRPr="0016198D">
        <w:rPr>
          <w:lang w:val="ru-RU"/>
        </w:rPr>
        <w:t>4</w:t>
      </w:r>
      <w:r w:rsidRPr="0025406C">
        <w:rPr>
          <w:lang w:val="bg-BG"/>
        </w:rPr>
        <w:t>а.</w:t>
      </w:r>
      <w:r w:rsidRPr="0016198D">
        <w:rPr>
          <w:lang w:val="ru-RU"/>
        </w:rPr>
        <w:t xml:space="preserve"> </w:t>
      </w:r>
      <w:r w:rsidRPr="0025406C">
        <w:rPr>
          <w:lang w:val="bg-BG"/>
        </w:rPr>
        <w:t xml:space="preserve">Според </w:t>
      </w:r>
      <w:r w:rsidRPr="0025406C">
        <w:t>IUCN</w:t>
      </w:r>
      <w:r w:rsidRPr="0016198D">
        <w:rPr>
          <w:lang w:val="ru-RU"/>
        </w:rPr>
        <w:t xml:space="preserve"> </w:t>
      </w:r>
      <w:r w:rsidRPr="0025406C">
        <w:rPr>
          <w:lang w:val="bg-BG"/>
        </w:rPr>
        <w:t xml:space="preserve">видът е „слабо засегнат“ </w:t>
      </w:r>
      <w:r w:rsidRPr="0016198D">
        <w:rPr>
          <w:lang w:val="ru-RU"/>
        </w:rPr>
        <w:t>(</w:t>
      </w:r>
      <w:r w:rsidRPr="0025406C">
        <w:t>Least</w:t>
      </w:r>
      <w:r w:rsidRPr="0016198D">
        <w:rPr>
          <w:lang w:val="ru-RU"/>
        </w:rPr>
        <w:t xml:space="preserve"> </w:t>
      </w:r>
      <w:r w:rsidRPr="0025406C">
        <w:t>Concern</w:t>
      </w:r>
      <w:r w:rsidRPr="0016198D">
        <w:rPr>
          <w:lang w:val="ru-RU"/>
        </w:rPr>
        <w:t xml:space="preserve">) </w:t>
      </w:r>
      <w:r w:rsidRPr="0025406C">
        <w:rPr>
          <w:lang w:val="bg-BG"/>
        </w:rPr>
        <w:t>както в Европа, така и в света.</w:t>
      </w:r>
    </w:p>
    <w:p w14:paraId="37054599" w14:textId="77777777" w:rsidR="0025406C" w:rsidRPr="0025406C" w:rsidRDefault="0025406C" w:rsidP="00274772">
      <w:pPr>
        <w:spacing w:after="120"/>
        <w:jc w:val="both"/>
        <w:rPr>
          <w:lang w:val="bg-BG"/>
        </w:rPr>
      </w:pPr>
      <w:r w:rsidRPr="0025406C">
        <w:rPr>
          <w:lang w:val="bg-BG"/>
        </w:rPr>
        <w:t xml:space="preserve">Съгласно Докладването от 2019 г. </w:t>
      </w:r>
      <w:r w:rsidRPr="0016198D">
        <w:rPr>
          <w:lang w:val="ru-RU"/>
        </w:rPr>
        <w:t>(</w:t>
      </w:r>
      <w:r w:rsidRPr="0025406C">
        <w:rPr>
          <w:lang w:val="bg-BG"/>
        </w:rPr>
        <w:t>за периода 2013-2019 г.</w:t>
      </w:r>
      <w:r w:rsidRPr="0016198D">
        <w:rPr>
          <w:lang w:val="ru-RU"/>
        </w:rPr>
        <w:t>)</w:t>
      </w:r>
      <w:r w:rsidRPr="0025406C">
        <w:rPr>
          <w:lang w:val="bg-BG"/>
        </w:rPr>
        <w:t xml:space="preserve">, видът се опазва като </w:t>
      </w:r>
      <w:r w:rsidRPr="0025406C">
        <w:rPr>
          <w:b/>
          <w:lang w:val="bg-BG"/>
        </w:rPr>
        <w:t>гнездящ</w:t>
      </w:r>
      <w:r w:rsidRPr="0025406C">
        <w:rPr>
          <w:lang w:val="bg-BG"/>
        </w:rPr>
        <w:t xml:space="preserve"> с численост 1-10 двойки. Краткосрочната популационна тенденция (2007-2018 г.) е увеличаваща </w:t>
      </w:r>
      <w:r w:rsidRPr="0025406C">
        <w:rPr>
          <w:lang w:val="bg-BG"/>
        </w:rPr>
        <w:lastRenderedPageBreak/>
        <w:t xml:space="preserve">се, а дългосрочната (1980-2018 г.) е неизвестна. Тенденциите в гнездовото разпространение са неизвестни. </w:t>
      </w:r>
    </w:p>
    <w:p w14:paraId="604BE190" w14:textId="77777777" w:rsidR="0025406C" w:rsidRPr="0025406C" w:rsidRDefault="0025406C" w:rsidP="00274772">
      <w:pPr>
        <w:spacing w:after="120"/>
        <w:jc w:val="both"/>
        <w:rPr>
          <w:lang w:val="bg-BG"/>
        </w:rPr>
      </w:pPr>
      <w:r w:rsidRPr="0025406C">
        <w:rPr>
          <w:lang w:val="bg-BG"/>
        </w:rPr>
        <w:t xml:space="preserve">Съгласно Докладването от 2019 г. </w:t>
      </w:r>
      <w:r w:rsidRPr="0016198D">
        <w:rPr>
          <w:lang w:val="ru-RU"/>
        </w:rPr>
        <w:t>(</w:t>
      </w:r>
      <w:r w:rsidRPr="0025406C">
        <w:rPr>
          <w:lang w:val="bg-BG"/>
        </w:rPr>
        <w:t>за периода 2013-2019 г.</w:t>
      </w:r>
      <w:r w:rsidRPr="0016198D">
        <w:rPr>
          <w:lang w:val="ru-RU"/>
        </w:rPr>
        <w:t>)</w:t>
      </w:r>
      <w:r w:rsidRPr="0025406C">
        <w:rPr>
          <w:lang w:val="bg-BG"/>
        </w:rPr>
        <w:t xml:space="preserve">, видът се опазва и като </w:t>
      </w:r>
      <w:r w:rsidRPr="0025406C">
        <w:rPr>
          <w:b/>
          <w:lang w:val="bg-BG"/>
        </w:rPr>
        <w:t>зимуващ</w:t>
      </w:r>
      <w:r w:rsidRPr="0025406C">
        <w:rPr>
          <w:lang w:val="bg-BG"/>
        </w:rPr>
        <w:t xml:space="preserve"> с численост 2-50 инд. Краткосрочната популационна тенденция (2007-2018 г.) е флуктуираща, както и дългосрочната (1980-2018 г.), която също е флуктуираща. Посочени са следните заплахи: </w:t>
      </w:r>
      <w:r w:rsidRPr="0025406C">
        <w:t>F02, F03.</w:t>
      </w:r>
    </w:p>
    <w:p w14:paraId="5A192921" w14:textId="77777777" w:rsidR="0025406C" w:rsidRPr="0025406C" w:rsidRDefault="0025406C" w:rsidP="00274772">
      <w:pPr>
        <w:spacing w:after="120"/>
        <w:jc w:val="both"/>
        <w:rPr>
          <w:i/>
          <w:lang w:val="bg-BG"/>
        </w:rPr>
      </w:pPr>
      <w:r w:rsidRPr="0025406C">
        <w:rPr>
          <w:lang w:val="bg-BG"/>
        </w:rPr>
        <w:t xml:space="preserve">Съгласно Докладването от 2019 г. </w:t>
      </w:r>
      <w:r w:rsidRPr="0016198D">
        <w:rPr>
          <w:lang w:val="ru-RU"/>
        </w:rPr>
        <w:t>(</w:t>
      </w:r>
      <w:r w:rsidRPr="0025406C">
        <w:rPr>
          <w:lang w:val="bg-BG"/>
        </w:rPr>
        <w:t>за периода 2013-2019 г.</w:t>
      </w:r>
      <w:r w:rsidRPr="0016198D">
        <w:rPr>
          <w:lang w:val="ru-RU"/>
        </w:rPr>
        <w:t>)</w:t>
      </w:r>
      <w:r w:rsidRPr="0025406C">
        <w:rPr>
          <w:lang w:val="bg-BG"/>
        </w:rPr>
        <w:t xml:space="preserve">, видът се опазва и като </w:t>
      </w:r>
      <w:r w:rsidRPr="0025406C">
        <w:rPr>
          <w:b/>
          <w:lang w:val="bg-BG"/>
        </w:rPr>
        <w:t>мигриращ</w:t>
      </w:r>
      <w:r w:rsidRPr="0025406C">
        <w:rPr>
          <w:lang w:val="bg-BG"/>
        </w:rPr>
        <w:t xml:space="preserve"> с численост 0-120 инд. Не са посочени тенденции в развитието на популацията. Посочени са следните заплахи: </w:t>
      </w:r>
      <w:r w:rsidRPr="0025406C">
        <w:t>F</w:t>
      </w:r>
      <w:r w:rsidRPr="0016198D">
        <w:rPr>
          <w:lang w:val="ru-RU"/>
        </w:rPr>
        <w:t xml:space="preserve">02, </w:t>
      </w:r>
      <w:r w:rsidRPr="0025406C">
        <w:t>F</w:t>
      </w:r>
      <w:r w:rsidRPr="0016198D">
        <w:rPr>
          <w:lang w:val="ru-RU"/>
        </w:rPr>
        <w:t>03.</w:t>
      </w:r>
    </w:p>
    <w:p w14:paraId="124BAC56" w14:textId="77777777" w:rsidR="0025406C" w:rsidRPr="0025406C" w:rsidRDefault="0025406C" w:rsidP="0025406C">
      <w:pPr>
        <w:pStyle w:val="ListParagraph"/>
        <w:numPr>
          <w:ilvl w:val="0"/>
          <w:numId w:val="9"/>
        </w:numPr>
        <w:spacing w:after="120"/>
        <w:ind w:left="0"/>
        <w:rPr>
          <w:b/>
          <w:lang w:val="bg-BG"/>
        </w:rPr>
      </w:pPr>
      <w:r w:rsidRPr="0025406C">
        <w:rPr>
          <w:b/>
          <w:lang w:val="bg-BG"/>
        </w:rPr>
        <w:t>Състояние на вида в СЗЗ BG0002091 „Остров Лакът”</w:t>
      </w:r>
    </w:p>
    <w:p w14:paraId="7C1F0E72" w14:textId="76DA47E5" w:rsidR="0025406C" w:rsidRPr="0025406C" w:rsidRDefault="0025406C" w:rsidP="00274772">
      <w:pPr>
        <w:spacing w:after="120"/>
        <w:jc w:val="both"/>
        <w:rPr>
          <w:lang w:val="bg-BG"/>
        </w:rPr>
      </w:pPr>
      <w:r w:rsidRPr="0025406C">
        <w:rPr>
          <w:lang w:val="bg-BG"/>
        </w:rPr>
        <w:t xml:space="preserve">Съгласно </w:t>
      </w:r>
      <w:r w:rsidR="006C6AD3">
        <w:rPr>
          <w:lang w:val="bg-BG"/>
        </w:rPr>
        <w:t>СФД</w:t>
      </w:r>
      <w:r w:rsidRPr="0025406C">
        <w:rPr>
          <w:lang w:val="bg-BG"/>
        </w:rPr>
        <w:t xml:space="preserve">, видът е зимуващ в зоната. Числеността на </w:t>
      </w:r>
      <w:r w:rsidR="00245F53">
        <w:rPr>
          <w:lang w:val="bg-BG"/>
        </w:rPr>
        <w:t>популацията</w:t>
      </w:r>
      <w:r w:rsidRPr="0025406C">
        <w:rPr>
          <w:lang w:val="bg-BG"/>
        </w:rPr>
        <w:t xml:space="preserve"> по време на зимуване е </w:t>
      </w:r>
      <w:r w:rsidR="00245F53">
        <w:rPr>
          <w:lang w:val="bg-BG"/>
        </w:rPr>
        <w:t>до 2</w:t>
      </w:r>
      <w:r w:rsidRPr="0025406C">
        <w:rPr>
          <w:lang w:val="bg-BG"/>
        </w:rPr>
        <w:t xml:space="preserve"> </w:t>
      </w:r>
      <w:r w:rsidR="00245F53">
        <w:rPr>
          <w:lang w:val="bg-BG"/>
        </w:rPr>
        <w:t xml:space="preserve">индивида, което представлява </w:t>
      </w:r>
      <w:r w:rsidR="00716C50">
        <w:rPr>
          <w:lang w:val="bg-BG"/>
        </w:rPr>
        <w:t>4</w:t>
      </w:r>
      <w:r w:rsidRPr="0025406C">
        <w:rPr>
          <w:lang w:val="bg-BG"/>
        </w:rPr>
        <w:t>,</w:t>
      </w:r>
      <w:r w:rsidR="00716C50">
        <w:rPr>
          <w:lang w:val="bg-BG"/>
        </w:rPr>
        <w:t>0</w:t>
      </w:r>
      <w:r w:rsidRPr="0025406C">
        <w:rPr>
          <w:lang w:val="bg-BG"/>
        </w:rPr>
        <w:t xml:space="preserve"> % от националната зимув</w:t>
      </w:r>
      <w:r w:rsidR="00716C50">
        <w:rPr>
          <w:lang w:val="bg-BG"/>
        </w:rPr>
        <w:t>а</w:t>
      </w:r>
      <w:r w:rsidRPr="0025406C">
        <w:rPr>
          <w:lang w:val="bg-BG"/>
        </w:rPr>
        <w:t xml:space="preserve">ща популация на вида </w:t>
      </w:r>
      <w:r w:rsidRPr="0016198D">
        <w:rPr>
          <w:lang w:val="ru-RU"/>
        </w:rPr>
        <w:t>(</w:t>
      </w:r>
      <w:r w:rsidRPr="0025406C">
        <w:rPr>
          <w:lang w:val="bg-BG"/>
        </w:rPr>
        <w:t>оценка „А“</w:t>
      </w:r>
      <w:r w:rsidRPr="0016198D">
        <w:rPr>
          <w:lang w:val="ru-RU"/>
        </w:rPr>
        <w:t>)</w:t>
      </w:r>
      <w:r w:rsidR="00716C50">
        <w:rPr>
          <w:lang w:val="bg-BG"/>
        </w:rPr>
        <w:t>.</w:t>
      </w:r>
      <w:r w:rsidRPr="0025406C">
        <w:rPr>
          <w:lang w:val="bg-BG"/>
        </w:rPr>
        <w:t xml:space="preserve"> </w:t>
      </w:r>
      <w:r w:rsidR="00716C50">
        <w:rPr>
          <w:lang w:val="bg-BG"/>
        </w:rPr>
        <w:t>О</w:t>
      </w:r>
      <w:r w:rsidRPr="0025406C">
        <w:rPr>
          <w:lang w:val="bg-BG"/>
        </w:rPr>
        <w:t xml:space="preserve">пазването на вида е </w:t>
      </w:r>
      <w:r w:rsidR="00716C50">
        <w:rPr>
          <w:lang w:val="bg-BG"/>
        </w:rPr>
        <w:t>отлично</w:t>
      </w:r>
      <w:r w:rsidRPr="0025406C">
        <w:rPr>
          <w:lang w:val="bg-BG"/>
        </w:rPr>
        <w:t xml:space="preserve"> </w:t>
      </w:r>
      <w:r w:rsidRPr="0016198D">
        <w:rPr>
          <w:lang w:val="ru-RU"/>
        </w:rPr>
        <w:t>(</w:t>
      </w:r>
      <w:r w:rsidRPr="0025406C">
        <w:rPr>
          <w:lang w:val="bg-BG"/>
        </w:rPr>
        <w:t>оценка „А“</w:t>
      </w:r>
      <w:r w:rsidRPr="0016198D">
        <w:rPr>
          <w:lang w:val="ru-RU"/>
        </w:rPr>
        <w:t>)</w:t>
      </w:r>
      <w:r w:rsidRPr="0025406C">
        <w:rPr>
          <w:lang w:val="bg-BG"/>
        </w:rPr>
        <w:t>, изолацията е оценена с оценка „С“. Общата оценка на стойността на зоната за този вид е „А“</w:t>
      </w:r>
      <w:r w:rsidR="00716C50">
        <w:rPr>
          <w:lang w:val="bg-BG"/>
        </w:rPr>
        <w:t xml:space="preserve"> – отлична стойност</w:t>
      </w:r>
      <w:r w:rsidRPr="0025406C">
        <w:rPr>
          <w:lang w:val="bg-BG"/>
        </w:rPr>
        <w:t>. Твърде високият процент на популацията в зоната може да обясним с твърде консервативната оценка на националната зимуваща популац</w:t>
      </w:r>
      <w:r w:rsidR="001F39CC">
        <w:rPr>
          <w:lang w:val="bg-BG"/>
        </w:rPr>
        <w:t xml:space="preserve">ия. Трябва да се има предвид, че </w:t>
      </w:r>
      <w:r w:rsidRPr="0025406C">
        <w:rPr>
          <w:lang w:val="bg-BG"/>
        </w:rPr>
        <w:t>СЗП по р. Дунав трудно може да се направи с нужната пълнота поради големите разстояния, постоянните мъгли и недостъпността на редица участъци без наличието на лодка.</w:t>
      </w:r>
    </w:p>
    <w:p w14:paraId="4E7A15E3" w14:textId="77777777" w:rsidR="0025406C" w:rsidRPr="0025406C" w:rsidRDefault="0025406C" w:rsidP="0025406C">
      <w:pPr>
        <w:pStyle w:val="ListParagraph"/>
        <w:numPr>
          <w:ilvl w:val="0"/>
          <w:numId w:val="9"/>
        </w:numPr>
        <w:spacing w:after="120"/>
        <w:ind w:left="0"/>
        <w:rPr>
          <w:b/>
          <w:u w:val="single"/>
          <w:lang w:val="bg-BG"/>
        </w:rPr>
      </w:pPr>
      <w:r w:rsidRPr="0025406C">
        <w:rPr>
          <w:b/>
          <w:lang w:val="bg-BG"/>
        </w:rPr>
        <w:t>Анализ на наличната информация</w:t>
      </w:r>
    </w:p>
    <w:p w14:paraId="3CA683A6" w14:textId="05EE9C2D" w:rsidR="0025406C" w:rsidRPr="0025406C" w:rsidRDefault="00716C50" w:rsidP="00274772">
      <w:pPr>
        <w:spacing w:after="120"/>
        <w:jc w:val="both"/>
        <w:rPr>
          <w:lang w:val="bg-BG"/>
        </w:rPr>
      </w:pPr>
      <w:r>
        <w:rPr>
          <w:lang w:val="bg-BG"/>
        </w:rPr>
        <w:t>Големия нирец е често срещан</w:t>
      </w:r>
      <w:r w:rsidRPr="0025406C">
        <w:rPr>
          <w:lang w:val="bg-BG"/>
        </w:rPr>
        <w:t xml:space="preserve"> </w:t>
      </w:r>
      <w:r>
        <w:rPr>
          <w:lang w:val="bg-BG"/>
        </w:rPr>
        <w:t xml:space="preserve">зимуващ вид </w:t>
      </w:r>
      <w:r w:rsidRPr="0025406C">
        <w:rPr>
          <w:lang w:val="bg-BG"/>
        </w:rPr>
        <w:t xml:space="preserve">по поречието на р. Дунав – средно 16 инд. и максимум 48 инд. през 1996 г. Най-многочислен е в следните речни участъци: Цибър-Сомовит – средно 7 инд. и максимум 24 и Тутракан-Силистра – средно 6 инд. и максимум 46 инд. през 1996 г. През периода 1997-2001 г. средно-зимната численост е средно 26 инд. с максимум от 72 инд. през 1999 г. </w:t>
      </w:r>
      <w:r w:rsidRPr="0016198D">
        <w:rPr>
          <w:lang w:val="ru-RU"/>
        </w:rPr>
        <w:t>(</w:t>
      </w:r>
      <w:r w:rsidRPr="0025406C">
        <w:t>Michev</w:t>
      </w:r>
      <w:r w:rsidRPr="0016198D">
        <w:rPr>
          <w:lang w:val="ru-RU"/>
        </w:rPr>
        <w:t xml:space="preserve"> &amp; </w:t>
      </w:r>
      <w:r w:rsidRPr="0025406C">
        <w:t>Profirov</w:t>
      </w:r>
      <w:r w:rsidRPr="0016198D">
        <w:rPr>
          <w:lang w:val="ru-RU"/>
        </w:rPr>
        <w:t>, 2003)</w:t>
      </w:r>
      <w:r w:rsidRPr="0025406C">
        <w:rPr>
          <w:lang w:val="bg-BG"/>
        </w:rPr>
        <w:t>.</w:t>
      </w:r>
      <w:r w:rsidR="009D2315">
        <w:rPr>
          <w:lang w:val="bg-BG"/>
        </w:rPr>
        <w:t xml:space="preserve"> По време на СЗП през 2019 г. са наблюдавани 12 индивида, а през 2020 г. </w:t>
      </w:r>
      <w:r w:rsidR="001F39CC">
        <w:rPr>
          <w:lang w:val="bg-BG"/>
        </w:rPr>
        <w:t>7 индивида от вида по ц</w:t>
      </w:r>
      <w:r w:rsidR="0008375A">
        <w:rPr>
          <w:lang w:val="bg-BG"/>
        </w:rPr>
        <w:t xml:space="preserve">ялото българско поречие на р. Дунав. </w:t>
      </w:r>
      <w:r w:rsidR="009041AB">
        <w:rPr>
          <w:lang w:val="bg-BG"/>
        </w:rPr>
        <w:t xml:space="preserve">На територията на СЗЗ „Остров Лакът“ не са наблюдавани птици от вида през тези години. </w:t>
      </w:r>
      <w:r w:rsidR="008541A9">
        <w:rPr>
          <w:lang w:val="bg-BG"/>
        </w:rPr>
        <w:t>Необходимо е прилагането на продължителен мониторинг през зимата, за да се оцени действителната численост на вида в зоната.</w:t>
      </w:r>
    </w:p>
    <w:p w14:paraId="5B155D81" w14:textId="77777777" w:rsidR="0025406C" w:rsidRPr="0025406C" w:rsidRDefault="0025406C" w:rsidP="00274772">
      <w:pPr>
        <w:spacing w:after="120"/>
        <w:jc w:val="both"/>
        <w:rPr>
          <w:lang w:val="bg-BG"/>
        </w:rPr>
      </w:pPr>
      <w:bookmarkStart w:id="70" w:name="_Hlk89217162"/>
      <w:r w:rsidRPr="0025406C">
        <w:rPr>
          <w:lang w:val="bg-BG"/>
        </w:rPr>
        <w:t>Основни заплахи за вида са лова,</w:t>
      </w:r>
      <w:r w:rsidR="00716C50">
        <w:rPr>
          <w:lang w:val="bg-BG"/>
        </w:rPr>
        <w:t xml:space="preserve"> </w:t>
      </w:r>
      <w:r w:rsidRPr="0025406C">
        <w:rPr>
          <w:lang w:val="bg-BG"/>
        </w:rPr>
        <w:t>бракониерството, а също безпокойството на птиците от моторни лодки и кораби в местата на концентриране по река Дунав.</w:t>
      </w:r>
    </w:p>
    <w:bookmarkEnd w:id="70"/>
    <w:p w14:paraId="5DB114C6" w14:textId="6933FB7F" w:rsidR="0025406C" w:rsidRPr="00245F53" w:rsidRDefault="007B43D6" w:rsidP="00245F53">
      <w:pPr>
        <w:pStyle w:val="ListParagraph"/>
        <w:numPr>
          <w:ilvl w:val="0"/>
          <w:numId w:val="9"/>
        </w:numPr>
        <w:spacing w:after="120"/>
        <w:ind w:left="0"/>
        <w:rPr>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18"/>
        <w:gridCol w:w="1182"/>
        <w:gridCol w:w="3215"/>
        <w:gridCol w:w="2382"/>
      </w:tblGrid>
      <w:tr w:rsidR="0025406C" w:rsidRPr="008D0CCD" w14:paraId="4E132147" w14:textId="77777777" w:rsidTr="001F39CC">
        <w:trPr>
          <w:tblHeader/>
          <w:jc w:val="center"/>
        </w:trPr>
        <w:tc>
          <w:tcPr>
            <w:tcW w:w="1893" w:type="dxa"/>
            <w:shd w:val="clear" w:color="auto" w:fill="B6DDE8"/>
            <w:vAlign w:val="center"/>
          </w:tcPr>
          <w:p w14:paraId="6D76D3E2" w14:textId="77777777" w:rsidR="0025406C" w:rsidRPr="008D0CCD" w:rsidRDefault="0025406C" w:rsidP="001F39CC">
            <w:pPr>
              <w:spacing w:after="0"/>
              <w:jc w:val="center"/>
              <w:rPr>
                <w:b/>
                <w:bCs/>
                <w:sz w:val="22"/>
                <w:szCs w:val="22"/>
                <w:lang w:val="bg-BG"/>
              </w:rPr>
            </w:pPr>
            <w:r w:rsidRPr="008D0CCD">
              <w:rPr>
                <w:b/>
                <w:bCs/>
                <w:sz w:val="22"/>
                <w:szCs w:val="22"/>
                <w:lang w:val="bg-BG"/>
              </w:rPr>
              <w:t>Параметър</w:t>
            </w:r>
          </w:p>
        </w:tc>
        <w:tc>
          <w:tcPr>
            <w:tcW w:w="1218" w:type="dxa"/>
            <w:shd w:val="clear" w:color="auto" w:fill="B6DDE8"/>
            <w:vAlign w:val="center"/>
          </w:tcPr>
          <w:p w14:paraId="02AB6AC9" w14:textId="77777777" w:rsidR="0025406C" w:rsidRPr="008D0CCD" w:rsidRDefault="0025406C" w:rsidP="001F39CC">
            <w:pPr>
              <w:spacing w:after="0"/>
              <w:jc w:val="center"/>
              <w:rPr>
                <w:b/>
                <w:bCs/>
                <w:sz w:val="22"/>
                <w:szCs w:val="22"/>
                <w:lang w:val="bg-BG"/>
              </w:rPr>
            </w:pPr>
            <w:r w:rsidRPr="008D0CCD">
              <w:rPr>
                <w:b/>
                <w:bCs/>
                <w:sz w:val="22"/>
                <w:szCs w:val="22"/>
                <w:lang w:val="bg-BG"/>
              </w:rPr>
              <w:t>Мерна единица</w:t>
            </w:r>
          </w:p>
        </w:tc>
        <w:tc>
          <w:tcPr>
            <w:tcW w:w="1182" w:type="dxa"/>
            <w:shd w:val="clear" w:color="auto" w:fill="B6DDE8"/>
            <w:vAlign w:val="center"/>
          </w:tcPr>
          <w:p w14:paraId="052C40DE" w14:textId="77777777" w:rsidR="0025406C" w:rsidRPr="008D0CCD" w:rsidRDefault="0025406C" w:rsidP="001F39CC">
            <w:pPr>
              <w:spacing w:after="0"/>
              <w:jc w:val="center"/>
              <w:rPr>
                <w:b/>
                <w:bCs/>
                <w:sz w:val="22"/>
                <w:szCs w:val="22"/>
                <w:lang w:val="bg-BG"/>
              </w:rPr>
            </w:pPr>
            <w:r w:rsidRPr="008D0CCD">
              <w:rPr>
                <w:b/>
                <w:bCs/>
                <w:sz w:val="22"/>
                <w:szCs w:val="22"/>
                <w:lang w:val="bg-BG"/>
              </w:rPr>
              <w:t>Целева стойност</w:t>
            </w:r>
          </w:p>
        </w:tc>
        <w:tc>
          <w:tcPr>
            <w:tcW w:w="3215" w:type="dxa"/>
            <w:shd w:val="clear" w:color="auto" w:fill="B6DDE8"/>
            <w:vAlign w:val="center"/>
          </w:tcPr>
          <w:p w14:paraId="0DC13FB3" w14:textId="77777777" w:rsidR="0025406C" w:rsidRPr="008D0CCD" w:rsidRDefault="0025406C" w:rsidP="001F39CC">
            <w:pPr>
              <w:spacing w:after="0"/>
              <w:jc w:val="center"/>
              <w:rPr>
                <w:b/>
                <w:bCs/>
                <w:sz w:val="22"/>
                <w:szCs w:val="22"/>
                <w:lang w:val="bg-BG"/>
              </w:rPr>
            </w:pPr>
            <w:r w:rsidRPr="008D0CCD">
              <w:rPr>
                <w:b/>
                <w:bCs/>
                <w:sz w:val="22"/>
                <w:szCs w:val="22"/>
                <w:lang w:val="bg-BG"/>
              </w:rPr>
              <w:t>Допълнителна информация</w:t>
            </w:r>
          </w:p>
        </w:tc>
        <w:tc>
          <w:tcPr>
            <w:tcW w:w="2382" w:type="dxa"/>
            <w:shd w:val="clear" w:color="auto" w:fill="B6DDE8"/>
            <w:vAlign w:val="center"/>
          </w:tcPr>
          <w:p w14:paraId="49B55F3A" w14:textId="77777777" w:rsidR="0025406C" w:rsidRPr="008D0CCD" w:rsidRDefault="0025406C" w:rsidP="001F39CC">
            <w:pPr>
              <w:spacing w:after="0"/>
              <w:jc w:val="center"/>
              <w:rPr>
                <w:b/>
                <w:bCs/>
                <w:sz w:val="22"/>
                <w:szCs w:val="22"/>
                <w:lang w:val="bg-BG"/>
              </w:rPr>
            </w:pPr>
            <w:r w:rsidRPr="008D0CCD">
              <w:rPr>
                <w:b/>
                <w:bCs/>
                <w:sz w:val="22"/>
                <w:szCs w:val="22"/>
                <w:lang w:val="bg-BG"/>
              </w:rPr>
              <w:t>Специфични за зоната цели</w:t>
            </w:r>
          </w:p>
        </w:tc>
      </w:tr>
      <w:tr w:rsidR="0025406C" w:rsidRPr="00A50BDB" w14:paraId="514D7A58" w14:textId="77777777" w:rsidTr="001F39CC">
        <w:trPr>
          <w:jc w:val="center"/>
        </w:trPr>
        <w:tc>
          <w:tcPr>
            <w:tcW w:w="1893" w:type="dxa"/>
            <w:shd w:val="clear" w:color="auto" w:fill="auto"/>
          </w:tcPr>
          <w:p w14:paraId="4EF083D9" w14:textId="77777777" w:rsidR="0025406C" w:rsidRPr="008D0CCD" w:rsidRDefault="0025406C" w:rsidP="001F39CC">
            <w:pPr>
              <w:spacing w:after="0"/>
              <w:rPr>
                <w:b/>
                <w:sz w:val="22"/>
                <w:szCs w:val="22"/>
                <w:lang w:val="bg-BG"/>
              </w:rPr>
            </w:pPr>
            <w:r w:rsidRPr="008D0CCD">
              <w:rPr>
                <w:b/>
                <w:sz w:val="22"/>
                <w:szCs w:val="22"/>
                <w:lang w:val="bg-BG"/>
              </w:rPr>
              <w:t xml:space="preserve">Популация: </w:t>
            </w:r>
            <w:r w:rsidRPr="008D0CCD">
              <w:rPr>
                <w:bCs/>
                <w:sz w:val="22"/>
                <w:szCs w:val="22"/>
                <w:lang w:val="bg-BG"/>
              </w:rPr>
              <w:t>Размер на концентрациите по време на зимуване</w:t>
            </w:r>
          </w:p>
        </w:tc>
        <w:tc>
          <w:tcPr>
            <w:tcW w:w="1218" w:type="dxa"/>
            <w:shd w:val="clear" w:color="auto" w:fill="auto"/>
          </w:tcPr>
          <w:p w14:paraId="7BFEFA9D" w14:textId="77777777" w:rsidR="0025406C" w:rsidRPr="008D0CCD" w:rsidRDefault="0025406C" w:rsidP="001F39CC">
            <w:pPr>
              <w:spacing w:after="0"/>
              <w:rPr>
                <w:sz w:val="22"/>
                <w:szCs w:val="22"/>
                <w:lang w:val="bg-BG"/>
              </w:rPr>
            </w:pPr>
            <w:r w:rsidRPr="008D0CCD">
              <w:rPr>
                <w:sz w:val="22"/>
                <w:szCs w:val="22"/>
                <w:lang w:val="bg-BG"/>
              </w:rPr>
              <w:t>Брой индивиди</w:t>
            </w:r>
          </w:p>
        </w:tc>
        <w:tc>
          <w:tcPr>
            <w:tcW w:w="1182" w:type="dxa"/>
            <w:shd w:val="clear" w:color="auto" w:fill="auto"/>
          </w:tcPr>
          <w:p w14:paraId="7FE1509E" w14:textId="46F683EE" w:rsidR="0025406C" w:rsidRPr="008D0CCD" w:rsidRDefault="001F39CC" w:rsidP="001F39CC">
            <w:pPr>
              <w:spacing w:after="0"/>
              <w:rPr>
                <w:sz w:val="22"/>
                <w:szCs w:val="22"/>
                <w:lang w:val="bg-BG"/>
              </w:rPr>
            </w:pPr>
            <w:r>
              <w:rPr>
                <w:sz w:val="22"/>
                <w:szCs w:val="22"/>
                <w:lang w:val="bg-BG"/>
              </w:rPr>
              <w:t>Най-малко 1 инд.</w:t>
            </w:r>
          </w:p>
        </w:tc>
        <w:tc>
          <w:tcPr>
            <w:tcW w:w="3215" w:type="dxa"/>
            <w:shd w:val="clear" w:color="auto" w:fill="auto"/>
          </w:tcPr>
          <w:p w14:paraId="01DEB9B5" w14:textId="6FA6BCE3" w:rsidR="0025406C" w:rsidRPr="008D0CCD" w:rsidRDefault="008541A9" w:rsidP="001F39CC">
            <w:pPr>
              <w:spacing w:after="0"/>
              <w:rPr>
                <w:sz w:val="22"/>
                <w:szCs w:val="22"/>
                <w:lang w:val="bg-BG"/>
              </w:rPr>
            </w:pPr>
            <w:r w:rsidRPr="008D0CCD">
              <w:rPr>
                <w:sz w:val="22"/>
                <w:szCs w:val="22"/>
                <w:lang w:val="bg-BG"/>
              </w:rPr>
              <w:t xml:space="preserve">Определена на база </w:t>
            </w:r>
            <w:r w:rsidR="006C6AD3">
              <w:rPr>
                <w:sz w:val="22"/>
                <w:szCs w:val="22"/>
                <w:lang w:val="bg-BG"/>
              </w:rPr>
              <w:t>СФД</w:t>
            </w:r>
            <w:r w:rsidRPr="008D0CCD">
              <w:rPr>
                <w:sz w:val="22"/>
                <w:szCs w:val="22"/>
                <w:lang w:val="bg-BG"/>
              </w:rPr>
              <w:t xml:space="preserve">. </w:t>
            </w:r>
            <w:r w:rsidR="0025406C" w:rsidRPr="008D0CCD">
              <w:rPr>
                <w:sz w:val="22"/>
                <w:szCs w:val="22"/>
                <w:lang w:val="bg-BG"/>
              </w:rPr>
              <w:t xml:space="preserve">Количеството на </w:t>
            </w:r>
            <w:r w:rsidRPr="008D0CCD">
              <w:rPr>
                <w:sz w:val="22"/>
                <w:szCs w:val="22"/>
                <w:lang w:val="bg-BG"/>
              </w:rPr>
              <w:t>зимуващите</w:t>
            </w:r>
            <w:r w:rsidR="0025406C" w:rsidRPr="008D0CCD">
              <w:rPr>
                <w:sz w:val="22"/>
                <w:szCs w:val="22"/>
                <w:lang w:val="bg-BG"/>
              </w:rPr>
              <w:t xml:space="preserve"> индивиди </w:t>
            </w:r>
            <w:r w:rsidRPr="008D0CCD">
              <w:rPr>
                <w:sz w:val="22"/>
                <w:szCs w:val="22"/>
                <w:lang w:val="bg-BG"/>
              </w:rPr>
              <w:t xml:space="preserve">ще </w:t>
            </w:r>
            <w:r w:rsidR="0025406C" w:rsidRPr="008D0CCD">
              <w:rPr>
                <w:sz w:val="22"/>
                <w:szCs w:val="22"/>
                <w:lang w:val="bg-BG"/>
              </w:rPr>
              <w:t xml:space="preserve">зависи от метеорологичните </w:t>
            </w:r>
            <w:r w:rsidRPr="008D0CCD">
              <w:rPr>
                <w:sz w:val="22"/>
                <w:szCs w:val="22"/>
                <w:lang w:val="bg-BG"/>
              </w:rPr>
              <w:t>условия,</w:t>
            </w:r>
            <w:r w:rsidR="0025406C" w:rsidRPr="008D0CCD">
              <w:rPr>
                <w:sz w:val="22"/>
                <w:szCs w:val="22"/>
                <w:lang w:val="bg-BG"/>
              </w:rPr>
              <w:t xml:space="preserve"> от </w:t>
            </w:r>
            <w:r w:rsidRPr="008D0CCD">
              <w:rPr>
                <w:sz w:val="22"/>
                <w:szCs w:val="22"/>
                <w:lang w:val="bg-BG"/>
              </w:rPr>
              <w:t>хидрологичния режим</w:t>
            </w:r>
            <w:r w:rsidR="0025406C" w:rsidRPr="008D0CCD">
              <w:rPr>
                <w:sz w:val="22"/>
                <w:szCs w:val="22"/>
                <w:lang w:val="bg-BG"/>
              </w:rPr>
              <w:t xml:space="preserve"> р.</w:t>
            </w:r>
            <w:r w:rsidR="0025406C" w:rsidRPr="0016198D">
              <w:rPr>
                <w:sz w:val="22"/>
                <w:szCs w:val="22"/>
                <w:lang w:val="ru-RU"/>
              </w:rPr>
              <w:t xml:space="preserve"> </w:t>
            </w:r>
            <w:r w:rsidRPr="008D0CCD">
              <w:rPr>
                <w:sz w:val="22"/>
                <w:szCs w:val="22"/>
                <w:lang w:val="bg-BG"/>
              </w:rPr>
              <w:t>Дунав и хранителната база в</w:t>
            </w:r>
            <w:r w:rsidR="00F74F5C" w:rsidRPr="008D0CCD">
              <w:rPr>
                <w:sz w:val="22"/>
                <w:szCs w:val="22"/>
                <w:lang w:val="bg-BG"/>
              </w:rPr>
              <w:t xml:space="preserve"> </w:t>
            </w:r>
            <w:r w:rsidRPr="008D0CCD">
              <w:rPr>
                <w:sz w:val="22"/>
                <w:szCs w:val="22"/>
                <w:lang w:val="bg-BG"/>
              </w:rPr>
              <w:t>зоната.</w:t>
            </w:r>
          </w:p>
        </w:tc>
        <w:tc>
          <w:tcPr>
            <w:tcW w:w="2382" w:type="dxa"/>
          </w:tcPr>
          <w:p w14:paraId="5FF8F82E" w14:textId="77777777" w:rsidR="001F39CC" w:rsidRDefault="001F39CC" w:rsidP="001F39CC">
            <w:pPr>
              <w:spacing w:after="0"/>
              <w:rPr>
                <w:sz w:val="22"/>
                <w:szCs w:val="22"/>
                <w:lang w:val="bg-BG"/>
              </w:rPr>
            </w:pPr>
            <w:r>
              <w:rPr>
                <w:sz w:val="22"/>
                <w:szCs w:val="22"/>
                <w:lang w:val="bg-BG"/>
              </w:rPr>
              <w:t xml:space="preserve">Поддържане на популацията в размер най-малко 1 инд. </w:t>
            </w:r>
          </w:p>
          <w:p w14:paraId="5887156A" w14:textId="46059A30" w:rsidR="0025406C" w:rsidRPr="008D0CCD" w:rsidRDefault="008D0CCD" w:rsidP="001F39CC">
            <w:pPr>
              <w:spacing w:after="0"/>
              <w:rPr>
                <w:sz w:val="22"/>
                <w:szCs w:val="22"/>
                <w:lang w:val="bg-BG"/>
              </w:rPr>
            </w:pPr>
            <w:r w:rsidRPr="008D0CCD">
              <w:rPr>
                <w:sz w:val="22"/>
                <w:szCs w:val="22"/>
                <w:lang w:val="bg-BG"/>
              </w:rPr>
              <w:t xml:space="preserve">Междинна цел: провеждане на мониторинг до 2025 г. за актуализиране на </w:t>
            </w:r>
            <w:r w:rsidRPr="008D0CCD">
              <w:rPr>
                <w:sz w:val="22"/>
                <w:szCs w:val="22"/>
                <w:lang w:val="bg-BG"/>
              </w:rPr>
              <w:lastRenderedPageBreak/>
              <w:t>числеността на популацията</w:t>
            </w:r>
            <w:r w:rsidR="0025406C" w:rsidRPr="008D0CCD">
              <w:rPr>
                <w:sz w:val="22"/>
                <w:szCs w:val="22"/>
                <w:lang w:val="bg-BG"/>
              </w:rPr>
              <w:t>.</w:t>
            </w:r>
          </w:p>
        </w:tc>
      </w:tr>
      <w:tr w:rsidR="008D0CCD" w:rsidRPr="00A50BDB" w14:paraId="652C255D" w14:textId="77777777" w:rsidTr="001F39CC">
        <w:trPr>
          <w:jc w:val="center"/>
        </w:trPr>
        <w:tc>
          <w:tcPr>
            <w:tcW w:w="1893" w:type="dxa"/>
            <w:shd w:val="clear" w:color="auto" w:fill="auto"/>
          </w:tcPr>
          <w:p w14:paraId="245B75F6" w14:textId="77777777" w:rsidR="008D0CCD" w:rsidRPr="008D0CCD" w:rsidRDefault="008D0CCD" w:rsidP="001F39CC">
            <w:pPr>
              <w:spacing w:after="0"/>
              <w:rPr>
                <w:b/>
                <w:sz w:val="22"/>
                <w:szCs w:val="22"/>
                <w:lang w:val="bg-BG"/>
              </w:rPr>
            </w:pPr>
            <w:r w:rsidRPr="008D0CCD">
              <w:rPr>
                <w:b/>
                <w:sz w:val="22"/>
                <w:szCs w:val="22"/>
                <w:lang w:val="bg-BG"/>
              </w:rPr>
              <w:lastRenderedPageBreak/>
              <w:t xml:space="preserve">Местообитание на вида: </w:t>
            </w:r>
            <w:r w:rsidRPr="008D0CCD">
              <w:rPr>
                <w:bCs/>
                <w:sz w:val="22"/>
                <w:szCs w:val="22"/>
                <w:lang w:val="bg-BG"/>
              </w:rPr>
              <w:t>Площ на подходящите хранителни местообитания на вида</w:t>
            </w:r>
            <w:r w:rsidRPr="008D0CCD">
              <w:rPr>
                <w:b/>
                <w:sz w:val="22"/>
                <w:szCs w:val="22"/>
                <w:lang w:val="bg-BG"/>
              </w:rPr>
              <w:t xml:space="preserve"> </w:t>
            </w:r>
          </w:p>
        </w:tc>
        <w:tc>
          <w:tcPr>
            <w:tcW w:w="1218" w:type="dxa"/>
            <w:shd w:val="clear" w:color="auto" w:fill="auto"/>
          </w:tcPr>
          <w:p w14:paraId="63C918BC" w14:textId="77777777" w:rsidR="008D0CCD" w:rsidRPr="008D0CCD" w:rsidRDefault="008D0CCD" w:rsidP="001F39CC">
            <w:pPr>
              <w:spacing w:after="0"/>
              <w:rPr>
                <w:sz w:val="22"/>
                <w:szCs w:val="22"/>
              </w:rPr>
            </w:pPr>
            <w:r w:rsidRPr="008D0CCD">
              <w:rPr>
                <w:sz w:val="22"/>
                <w:szCs w:val="22"/>
              </w:rPr>
              <w:t>ha</w:t>
            </w:r>
          </w:p>
        </w:tc>
        <w:tc>
          <w:tcPr>
            <w:tcW w:w="1182" w:type="dxa"/>
            <w:shd w:val="clear" w:color="auto" w:fill="auto"/>
          </w:tcPr>
          <w:p w14:paraId="34C6D13E" w14:textId="77777777" w:rsidR="008D0CCD" w:rsidRPr="008D0CCD" w:rsidRDefault="008D0CCD" w:rsidP="001F39CC">
            <w:pPr>
              <w:spacing w:after="0"/>
              <w:rPr>
                <w:sz w:val="22"/>
                <w:szCs w:val="22"/>
                <w:lang w:val="bg-BG"/>
              </w:rPr>
            </w:pPr>
            <w:r w:rsidRPr="008D0CCD">
              <w:rPr>
                <w:sz w:val="22"/>
                <w:szCs w:val="22"/>
                <w:lang w:val="bg-BG"/>
              </w:rPr>
              <w:t xml:space="preserve">Най-малко </w:t>
            </w:r>
            <w:r w:rsidRPr="008D0CCD">
              <w:rPr>
                <w:sz w:val="22"/>
                <w:szCs w:val="22"/>
                <w:lang w:val="en-GB"/>
              </w:rPr>
              <w:t>782</w:t>
            </w:r>
            <w:r w:rsidRPr="008D0CCD">
              <w:rPr>
                <w:sz w:val="22"/>
                <w:szCs w:val="22"/>
                <w:lang w:val="bg-BG"/>
              </w:rPr>
              <w:t xml:space="preserve"> </w:t>
            </w:r>
            <w:r w:rsidRPr="008D0CCD">
              <w:rPr>
                <w:sz w:val="22"/>
                <w:szCs w:val="22"/>
                <w:lang w:val="en-GB"/>
              </w:rPr>
              <w:t>ha</w:t>
            </w:r>
            <w:r w:rsidRPr="008D0CCD">
              <w:rPr>
                <w:sz w:val="22"/>
                <w:szCs w:val="22"/>
                <w:lang w:val="bg-BG"/>
              </w:rPr>
              <w:t xml:space="preserve"> </w:t>
            </w:r>
          </w:p>
          <w:p w14:paraId="4A561569" w14:textId="77777777" w:rsidR="008D0CCD" w:rsidRPr="008D0CCD" w:rsidRDefault="008D0CCD" w:rsidP="001F39CC">
            <w:pPr>
              <w:spacing w:after="0"/>
              <w:rPr>
                <w:sz w:val="22"/>
                <w:szCs w:val="22"/>
                <w:lang w:val="bg-BG"/>
              </w:rPr>
            </w:pPr>
          </w:p>
        </w:tc>
        <w:tc>
          <w:tcPr>
            <w:tcW w:w="3215" w:type="dxa"/>
            <w:shd w:val="clear" w:color="auto" w:fill="auto"/>
          </w:tcPr>
          <w:p w14:paraId="63802779" w14:textId="7B662EDA" w:rsidR="008D0CCD" w:rsidRPr="008D0CCD" w:rsidRDefault="008D0CCD" w:rsidP="001F39CC">
            <w:pPr>
              <w:spacing w:after="0"/>
              <w:rPr>
                <w:sz w:val="22"/>
                <w:szCs w:val="22"/>
                <w:lang w:val="en-GB"/>
              </w:rPr>
            </w:pPr>
            <w:r w:rsidRPr="008D0CCD">
              <w:rPr>
                <w:sz w:val="22"/>
                <w:szCs w:val="22"/>
                <w:lang w:val="bg-BG"/>
              </w:rPr>
              <w:t xml:space="preserve">Изчислена на база откритите водни площи по р. Дунав в рамките на СЗЗ. Според </w:t>
            </w:r>
            <w:r w:rsidR="006C6AD3">
              <w:rPr>
                <w:sz w:val="22"/>
                <w:szCs w:val="22"/>
                <w:lang w:val="bg-BG"/>
              </w:rPr>
              <w:t>СФД</w:t>
            </w:r>
            <w:r w:rsidRPr="008D0CCD">
              <w:rPr>
                <w:sz w:val="22"/>
                <w:szCs w:val="22"/>
                <w:lang w:val="bg-BG"/>
              </w:rPr>
              <w:t xml:space="preserve">, % на местообитание </w:t>
            </w:r>
            <w:r w:rsidRPr="008D0CCD">
              <w:rPr>
                <w:sz w:val="22"/>
                <w:szCs w:val="22"/>
                <w:lang w:val="en-GB"/>
              </w:rPr>
              <w:t xml:space="preserve">N06 </w:t>
            </w:r>
            <w:r w:rsidRPr="008D0CCD">
              <w:rPr>
                <w:sz w:val="22"/>
                <w:szCs w:val="22"/>
              </w:rPr>
              <w:t xml:space="preserve">- </w:t>
            </w:r>
            <w:r w:rsidRPr="008D0CCD">
              <w:rPr>
                <w:sz w:val="22"/>
                <w:szCs w:val="22"/>
                <w:lang w:val="bg-BG"/>
              </w:rPr>
              <w:t xml:space="preserve">открити водни площи (782 </w:t>
            </w:r>
            <w:r w:rsidRPr="008D0CCD">
              <w:rPr>
                <w:sz w:val="22"/>
                <w:szCs w:val="22"/>
                <w:lang w:val="en-GB"/>
              </w:rPr>
              <w:t>ha</w:t>
            </w:r>
            <w:r w:rsidRPr="008D0CCD">
              <w:rPr>
                <w:sz w:val="22"/>
                <w:szCs w:val="22"/>
                <w:lang w:val="bg-BG"/>
              </w:rPr>
              <w:t>)</w:t>
            </w:r>
            <w:r w:rsidRPr="008D0CCD">
              <w:rPr>
                <w:sz w:val="22"/>
                <w:szCs w:val="22"/>
                <w:lang w:val="en-GB"/>
              </w:rPr>
              <w:t>.</w:t>
            </w:r>
          </w:p>
        </w:tc>
        <w:tc>
          <w:tcPr>
            <w:tcW w:w="2382" w:type="dxa"/>
          </w:tcPr>
          <w:p w14:paraId="46772DFD" w14:textId="77777777" w:rsidR="008D0CCD" w:rsidRPr="008D0CCD" w:rsidRDefault="008D0CCD" w:rsidP="001F39CC">
            <w:pPr>
              <w:spacing w:after="0"/>
              <w:rPr>
                <w:sz w:val="22"/>
                <w:szCs w:val="22"/>
                <w:lang w:val="bg-BG"/>
              </w:rPr>
            </w:pPr>
            <w:r w:rsidRPr="008D0CCD">
              <w:rPr>
                <w:sz w:val="22"/>
                <w:szCs w:val="22"/>
                <w:lang w:val="bg-BG"/>
              </w:rPr>
              <w:t>Поддържане на площта на местообитанието по врем</w:t>
            </w:r>
            <w:r w:rsidRPr="008D0CCD">
              <w:rPr>
                <w:sz w:val="22"/>
                <w:szCs w:val="22"/>
                <w:lang w:val="en-GB"/>
              </w:rPr>
              <w:t>e</w:t>
            </w:r>
            <w:r w:rsidRPr="008D0CCD">
              <w:rPr>
                <w:sz w:val="22"/>
                <w:szCs w:val="22"/>
                <w:lang w:val="bg-BG"/>
              </w:rPr>
              <w:t xml:space="preserve"> на зимуване в размер най-малко 782 </w:t>
            </w:r>
            <w:r w:rsidRPr="008D0CCD">
              <w:rPr>
                <w:sz w:val="22"/>
                <w:szCs w:val="22"/>
                <w:lang w:val="en-GB"/>
              </w:rPr>
              <w:t>ha</w:t>
            </w:r>
            <w:r w:rsidRPr="0016198D">
              <w:rPr>
                <w:sz w:val="22"/>
                <w:szCs w:val="22"/>
                <w:lang w:val="ru-RU"/>
              </w:rPr>
              <w:t>.</w:t>
            </w:r>
          </w:p>
        </w:tc>
      </w:tr>
      <w:tr w:rsidR="0025406C" w:rsidRPr="00A50BDB" w14:paraId="3170F0E2" w14:textId="77777777" w:rsidTr="001F39CC">
        <w:trPr>
          <w:jc w:val="center"/>
        </w:trPr>
        <w:tc>
          <w:tcPr>
            <w:tcW w:w="1893" w:type="dxa"/>
            <w:shd w:val="clear" w:color="auto" w:fill="auto"/>
          </w:tcPr>
          <w:p w14:paraId="69A2548C" w14:textId="77777777" w:rsidR="0025406C" w:rsidRPr="008D0CCD" w:rsidRDefault="0025406C" w:rsidP="001F39CC">
            <w:pPr>
              <w:spacing w:after="0"/>
              <w:rPr>
                <w:b/>
                <w:sz w:val="22"/>
                <w:szCs w:val="22"/>
                <w:lang w:val="bg-BG"/>
              </w:rPr>
            </w:pPr>
            <w:r w:rsidRPr="008D0CCD">
              <w:rPr>
                <w:b/>
                <w:sz w:val="22"/>
                <w:szCs w:val="22"/>
                <w:lang w:val="bg-BG"/>
              </w:rPr>
              <w:t xml:space="preserve">Местообитание на вида: </w:t>
            </w:r>
            <w:r w:rsidRPr="008D0CCD">
              <w:rPr>
                <w:sz w:val="22"/>
                <w:szCs w:val="22"/>
                <w:lang w:val="bg-BG"/>
              </w:rPr>
              <w:t>Екологично състояние на водните тела с местообитания на вида, по биологичен елемент риби (JDS4-Fish)</w:t>
            </w:r>
          </w:p>
        </w:tc>
        <w:tc>
          <w:tcPr>
            <w:tcW w:w="1218" w:type="dxa"/>
            <w:shd w:val="clear" w:color="auto" w:fill="auto"/>
          </w:tcPr>
          <w:p w14:paraId="1392710E" w14:textId="77777777" w:rsidR="0025406C" w:rsidRPr="008D0CCD" w:rsidRDefault="0025406C" w:rsidP="001F39CC">
            <w:pPr>
              <w:spacing w:after="0"/>
              <w:rPr>
                <w:sz w:val="22"/>
                <w:szCs w:val="22"/>
                <w:lang w:val="bg-BG"/>
              </w:rPr>
            </w:pPr>
            <w:r w:rsidRPr="008D0CCD">
              <w:rPr>
                <w:sz w:val="22"/>
                <w:szCs w:val="22"/>
                <w:lang w:val="bg-BG"/>
              </w:rPr>
              <w:t>5 степенна скала</w:t>
            </w:r>
          </w:p>
        </w:tc>
        <w:tc>
          <w:tcPr>
            <w:tcW w:w="1182" w:type="dxa"/>
            <w:shd w:val="clear" w:color="auto" w:fill="auto"/>
          </w:tcPr>
          <w:p w14:paraId="7407D2AA" w14:textId="77777777" w:rsidR="0025406C" w:rsidRPr="008D0CCD" w:rsidRDefault="0025406C" w:rsidP="001F39CC">
            <w:pPr>
              <w:spacing w:after="0"/>
              <w:rPr>
                <w:sz w:val="22"/>
                <w:szCs w:val="22"/>
                <w:lang w:val="bg-BG"/>
              </w:rPr>
            </w:pPr>
            <w:r w:rsidRPr="008D0CCD">
              <w:rPr>
                <w:sz w:val="22"/>
                <w:szCs w:val="22"/>
                <w:lang w:val="bg-BG"/>
              </w:rPr>
              <w:t>2-Добро или 1-Отлично</w:t>
            </w:r>
          </w:p>
        </w:tc>
        <w:tc>
          <w:tcPr>
            <w:tcW w:w="3215" w:type="dxa"/>
            <w:shd w:val="clear" w:color="auto" w:fill="auto"/>
          </w:tcPr>
          <w:tbl>
            <w:tblPr>
              <w:tblW w:w="2605" w:type="dxa"/>
              <w:jc w:val="center"/>
              <w:tblCellMar>
                <w:left w:w="70" w:type="dxa"/>
                <w:right w:w="70" w:type="dxa"/>
              </w:tblCellMar>
              <w:tblLook w:val="04A0" w:firstRow="1" w:lastRow="0" w:firstColumn="1" w:lastColumn="0" w:noHBand="0" w:noVBand="1"/>
            </w:tblPr>
            <w:tblGrid>
              <w:gridCol w:w="2605"/>
            </w:tblGrid>
            <w:tr w:rsidR="0025406C" w:rsidRPr="00A50BDB" w14:paraId="3CBFA125" w14:textId="77777777" w:rsidTr="001F39CC">
              <w:trPr>
                <w:trHeight w:val="300"/>
                <w:jc w:val="center"/>
              </w:trPr>
              <w:tc>
                <w:tcPr>
                  <w:tcW w:w="2605" w:type="dxa"/>
                  <w:tcBorders>
                    <w:top w:val="single" w:sz="4" w:space="0" w:color="auto"/>
                    <w:left w:val="single" w:sz="4" w:space="0" w:color="auto"/>
                    <w:bottom w:val="single" w:sz="4" w:space="0" w:color="auto"/>
                    <w:right w:val="nil"/>
                  </w:tcBorders>
                  <w:shd w:val="clear" w:color="000000" w:fill="BFBFBF"/>
                  <w:noWrap/>
                  <w:vAlign w:val="bottom"/>
                  <w:hideMark/>
                </w:tcPr>
                <w:p w14:paraId="6B29C6E1" w14:textId="77777777" w:rsidR="0025406C" w:rsidRPr="008D0CCD" w:rsidRDefault="0025406C" w:rsidP="001F39CC">
                  <w:pPr>
                    <w:spacing w:after="0"/>
                    <w:rPr>
                      <w:b/>
                      <w:bCs/>
                      <w:sz w:val="22"/>
                      <w:szCs w:val="22"/>
                      <w:lang w:val="bg-BG"/>
                    </w:rPr>
                  </w:pPr>
                  <w:r w:rsidRPr="008D0CCD">
                    <w:rPr>
                      <w:b/>
                      <w:bCs/>
                      <w:sz w:val="22"/>
                      <w:szCs w:val="22"/>
                      <w:lang w:val="bg-BG"/>
                    </w:rPr>
                    <w:t>Екологично състояние</w:t>
                  </w:r>
                </w:p>
              </w:tc>
            </w:tr>
            <w:tr w:rsidR="0025406C" w:rsidRPr="00A50BDB" w14:paraId="78082AF6" w14:textId="77777777" w:rsidTr="001F39CC">
              <w:trPr>
                <w:trHeight w:val="300"/>
                <w:jc w:val="center"/>
              </w:trPr>
              <w:tc>
                <w:tcPr>
                  <w:tcW w:w="260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E95E894" w14:textId="77777777" w:rsidR="0025406C" w:rsidRPr="008D0CCD" w:rsidRDefault="0025406C" w:rsidP="001F39CC">
                  <w:pPr>
                    <w:spacing w:after="0"/>
                    <w:rPr>
                      <w:sz w:val="22"/>
                      <w:szCs w:val="22"/>
                      <w:lang w:val="bg-BG"/>
                    </w:rPr>
                  </w:pPr>
                  <w:r w:rsidRPr="008D0CCD">
                    <w:rPr>
                      <w:sz w:val="22"/>
                      <w:szCs w:val="22"/>
                      <w:lang w:val="bg-BG"/>
                    </w:rPr>
                    <w:t>1-Отлично - High</w:t>
                  </w:r>
                </w:p>
              </w:tc>
            </w:tr>
            <w:tr w:rsidR="0025406C" w:rsidRPr="00A50BDB" w14:paraId="7E45381C" w14:textId="77777777" w:rsidTr="001F39CC">
              <w:trPr>
                <w:trHeight w:val="300"/>
                <w:jc w:val="center"/>
              </w:trPr>
              <w:tc>
                <w:tcPr>
                  <w:tcW w:w="260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C651E38" w14:textId="77777777" w:rsidR="0025406C" w:rsidRPr="008D0CCD" w:rsidRDefault="0025406C" w:rsidP="001F39CC">
                  <w:pPr>
                    <w:spacing w:after="0"/>
                    <w:rPr>
                      <w:sz w:val="22"/>
                      <w:szCs w:val="22"/>
                      <w:lang w:val="bg-BG"/>
                    </w:rPr>
                  </w:pPr>
                  <w:r w:rsidRPr="008D0CCD">
                    <w:rPr>
                      <w:sz w:val="22"/>
                      <w:szCs w:val="22"/>
                      <w:lang w:val="bg-BG"/>
                    </w:rPr>
                    <w:t>2-Добро - Good</w:t>
                  </w:r>
                </w:p>
              </w:tc>
            </w:tr>
            <w:tr w:rsidR="0025406C" w:rsidRPr="00A50BDB" w14:paraId="05128FA4" w14:textId="77777777" w:rsidTr="001F39CC">
              <w:trPr>
                <w:trHeight w:val="300"/>
                <w:jc w:val="center"/>
              </w:trPr>
              <w:tc>
                <w:tcPr>
                  <w:tcW w:w="260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0868E6C" w14:textId="77777777" w:rsidR="0025406C" w:rsidRPr="008D0CCD" w:rsidRDefault="0025406C" w:rsidP="001F39CC">
                  <w:pPr>
                    <w:spacing w:after="0"/>
                    <w:rPr>
                      <w:sz w:val="22"/>
                      <w:szCs w:val="22"/>
                      <w:lang w:val="bg-BG"/>
                    </w:rPr>
                  </w:pPr>
                  <w:r w:rsidRPr="008D0CCD">
                    <w:rPr>
                      <w:sz w:val="22"/>
                      <w:szCs w:val="22"/>
                      <w:lang w:val="bg-BG"/>
                    </w:rPr>
                    <w:t>3-Умерено - Moderate</w:t>
                  </w:r>
                </w:p>
              </w:tc>
            </w:tr>
            <w:tr w:rsidR="0025406C" w:rsidRPr="00A50BDB" w14:paraId="62684450" w14:textId="77777777" w:rsidTr="001F39CC">
              <w:trPr>
                <w:trHeight w:val="300"/>
                <w:jc w:val="center"/>
              </w:trPr>
              <w:tc>
                <w:tcPr>
                  <w:tcW w:w="260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41D4837" w14:textId="77777777" w:rsidR="0025406C" w:rsidRPr="008D0CCD" w:rsidRDefault="0025406C" w:rsidP="001F39CC">
                  <w:pPr>
                    <w:spacing w:after="0"/>
                    <w:rPr>
                      <w:sz w:val="22"/>
                      <w:szCs w:val="22"/>
                      <w:lang w:val="bg-BG"/>
                    </w:rPr>
                  </w:pPr>
                  <w:r w:rsidRPr="008D0CCD">
                    <w:rPr>
                      <w:sz w:val="22"/>
                      <w:szCs w:val="22"/>
                      <w:lang w:val="bg-BG"/>
                    </w:rPr>
                    <w:t>4-Лошо - Poor</w:t>
                  </w:r>
                </w:p>
              </w:tc>
            </w:tr>
            <w:tr w:rsidR="0025406C" w:rsidRPr="00A50BDB" w14:paraId="20FB8433" w14:textId="77777777" w:rsidTr="001F39CC">
              <w:trPr>
                <w:trHeight w:val="300"/>
                <w:jc w:val="center"/>
              </w:trPr>
              <w:tc>
                <w:tcPr>
                  <w:tcW w:w="2605"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511A533" w14:textId="77777777" w:rsidR="0025406C" w:rsidRPr="008D0CCD" w:rsidRDefault="0025406C" w:rsidP="001F39CC">
                  <w:pPr>
                    <w:spacing w:after="0"/>
                    <w:rPr>
                      <w:sz w:val="22"/>
                      <w:szCs w:val="22"/>
                      <w:lang w:val="bg-BG"/>
                    </w:rPr>
                  </w:pPr>
                  <w:r w:rsidRPr="008D0CCD">
                    <w:rPr>
                      <w:sz w:val="22"/>
                      <w:szCs w:val="22"/>
                      <w:lang w:val="bg-BG"/>
                    </w:rPr>
                    <w:t>5-Много лошо - Bad</w:t>
                  </w:r>
                </w:p>
              </w:tc>
            </w:tr>
          </w:tbl>
          <w:p w14:paraId="6C0B56DE" w14:textId="77777777" w:rsidR="0025406C" w:rsidRPr="0016198D" w:rsidRDefault="0025406C" w:rsidP="001F39CC">
            <w:pPr>
              <w:spacing w:after="0"/>
              <w:rPr>
                <w:sz w:val="22"/>
                <w:szCs w:val="22"/>
                <w:lang w:val="ru-RU"/>
              </w:rPr>
            </w:pPr>
            <w:r w:rsidRPr="008D0CCD">
              <w:rPr>
                <w:sz w:val="22"/>
                <w:szCs w:val="22"/>
                <w:lang w:val="bg-BG"/>
              </w:rPr>
              <w:t xml:space="preserve">Екологичното състояние на водите по р. Дунав по показател риби (пункт устието на Искър и устието на Янтра) е оценено на </w:t>
            </w:r>
            <w:r w:rsidRPr="008D0CCD">
              <w:rPr>
                <w:b/>
                <w:sz w:val="22"/>
                <w:szCs w:val="22"/>
                <w:lang w:val="bg-BG"/>
              </w:rPr>
              <w:t xml:space="preserve">добро (2) </w:t>
            </w:r>
            <w:r w:rsidRPr="008D0CCD">
              <w:rPr>
                <w:sz w:val="22"/>
                <w:szCs w:val="22"/>
                <w:lang w:val="bg-BG"/>
              </w:rPr>
              <w:t>според доклада на JDS4 (2019-2020, Табл. 5, стр. 51).</w:t>
            </w:r>
          </w:p>
        </w:tc>
        <w:tc>
          <w:tcPr>
            <w:tcW w:w="2382" w:type="dxa"/>
          </w:tcPr>
          <w:p w14:paraId="0A106149" w14:textId="77777777" w:rsidR="0025406C" w:rsidRPr="008D0CCD" w:rsidRDefault="0025406C" w:rsidP="001F39CC">
            <w:pPr>
              <w:spacing w:after="0"/>
              <w:rPr>
                <w:sz w:val="22"/>
                <w:szCs w:val="22"/>
                <w:lang w:val="bg-BG"/>
              </w:rPr>
            </w:pPr>
            <w:r w:rsidRPr="008D0CCD">
              <w:rPr>
                <w:sz w:val="22"/>
                <w:szCs w:val="22"/>
                <w:lang w:val="bg-BG"/>
              </w:rPr>
              <w:t>Поддържане или подобряване на екологичното състояние на водните тела с подходящи местообитания на вида, на стойности 2-Добро или 1-Отлично състояние</w:t>
            </w:r>
          </w:p>
        </w:tc>
      </w:tr>
    </w:tbl>
    <w:p w14:paraId="54D5CCE4" w14:textId="77777777" w:rsidR="0025406C" w:rsidRPr="0025406C" w:rsidRDefault="0025406C" w:rsidP="0025406C">
      <w:pPr>
        <w:spacing w:after="120"/>
        <w:rPr>
          <w:lang w:val="bg-BG"/>
        </w:rPr>
      </w:pPr>
    </w:p>
    <w:p w14:paraId="292228E9" w14:textId="6656C275" w:rsidR="0025406C" w:rsidRPr="00245F53" w:rsidRDefault="0025406C" w:rsidP="00245F53">
      <w:pPr>
        <w:pStyle w:val="ListParagraph"/>
        <w:numPr>
          <w:ilvl w:val="0"/>
          <w:numId w:val="9"/>
        </w:numPr>
        <w:spacing w:after="120"/>
        <w:ind w:left="0"/>
        <w:rPr>
          <w:b/>
          <w:bCs/>
          <w:lang w:val="bg-BG"/>
        </w:rPr>
      </w:pPr>
      <w:r w:rsidRPr="00245F53">
        <w:rPr>
          <w:b/>
          <w:bCs/>
          <w:lang w:val="bg-BG"/>
        </w:rPr>
        <w:t xml:space="preserve">Необходимост от промени в </w:t>
      </w:r>
      <w:r w:rsidR="006C6AD3">
        <w:rPr>
          <w:b/>
          <w:bCs/>
          <w:lang w:val="bg-BG"/>
        </w:rPr>
        <w:t>СФД</w:t>
      </w:r>
      <w:r w:rsidRPr="00245F53">
        <w:rPr>
          <w:b/>
          <w:bCs/>
          <w:lang w:val="bg-BG"/>
        </w:rPr>
        <w:t xml:space="preserve"> за </w:t>
      </w:r>
      <w:r w:rsidR="00245F53" w:rsidRPr="007953AB">
        <w:rPr>
          <w:b/>
          <w:lang w:val="bg-BG"/>
        </w:rPr>
        <w:t>СЗЗ BG0002091 „Остров Лакът”</w:t>
      </w:r>
    </w:p>
    <w:p w14:paraId="1E884392" w14:textId="77777777" w:rsidR="0025406C" w:rsidRPr="0025406C" w:rsidRDefault="0025406C" w:rsidP="0025406C">
      <w:pPr>
        <w:spacing w:after="120"/>
        <w:rPr>
          <w:lang w:val="bg-BG"/>
        </w:rPr>
      </w:pPr>
      <w:r w:rsidRPr="0025406C">
        <w:rPr>
          <w:lang w:val="bg-BG"/>
        </w:rPr>
        <w:t>За този вид няма нужда от промени.</w:t>
      </w:r>
    </w:p>
    <w:p w14:paraId="6C94F21B" w14:textId="6294717D" w:rsidR="007942CA" w:rsidRDefault="007942CA" w:rsidP="009C1595">
      <w:pPr>
        <w:spacing w:after="120"/>
        <w:rPr>
          <w:lang w:val="bg-BG"/>
        </w:rPr>
      </w:pPr>
    </w:p>
    <w:p w14:paraId="5E77DFDC" w14:textId="4B60003B" w:rsidR="00EA7C07" w:rsidRPr="00EA7C07" w:rsidRDefault="00EA7C07" w:rsidP="00EA7C07">
      <w:pPr>
        <w:pStyle w:val="Heading1"/>
        <w:jc w:val="center"/>
        <w:rPr>
          <w:lang w:val="bg-BG"/>
        </w:rPr>
      </w:pPr>
      <w:bookmarkStart w:id="71" w:name="_Toc87487792"/>
      <w:bookmarkStart w:id="72" w:name="_Toc96961356"/>
      <w:r w:rsidRPr="00EA7C07">
        <w:rPr>
          <w:lang w:val="bg-BG"/>
        </w:rPr>
        <w:t xml:space="preserve">Специфични цели за А075 </w:t>
      </w:r>
      <w:r w:rsidRPr="00EA7C07">
        <w:rPr>
          <w:i/>
          <w:lang w:val="en-GB"/>
        </w:rPr>
        <w:t>Haliaeetus albicilla</w:t>
      </w:r>
      <w:r>
        <w:rPr>
          <w:lang w:val="bg-BG"/>
        </w:rPr>
        <w:t xml:space="preserve"> (м</w:t>
      </w:r>
      <w:r w:rsidRPr="00EA7C07">
        <w:rPr>
          <w:lang w:val="bg-BG"/>
        </w:rPr>
        <w:t>орски орел)</w:t>
      </w:r>
      <w:bookmarkEnd w:id="71"/>
      <w:bookmarkEnd w:id="72"/>
    </w:p>
    <w:p w14:paraId="37D3F49B" w14:textId="77777777" w:rsidR="00EA7C07" w:rsidRPr="00EA7C07" w:rsidRDefault="00EA7C07" w:rsidP="00EA7C07">
      <w:pPr>
        <w:spacing w:after="120"/>
        <w:rPr>
          <w:lang w:val="bg-BG"/>
        </w:rPr>
      </w:pPr>
    </w:p>
    <w:p w14:paraId="595BB78C" w14:textId="77777777" w:rsidR="00EA7C07" w:rsidRPr="00EA7C07" w:rsidRDefault="00EA7C07" w:rsidP="00EA7C07">
      <w:pPr>
        <w:pStyle w:val="ListParagraph"/>
        <w:numPr>
          <w:ilvl w:val="0"/>
          <w:numId w:val="37"/>
        </w:numPr>
        <w:spacing w:after="120"/>
        <w:ind w:left="0"/>
        <w:rPr>
          <w:b/>
          <w:lang w:val="bg-BG"/>
        </w:rPr>
      </w:pPr>
      <w:r w:rsidRPr="00EA7C07">
        <w:rPr>
          <w:b/>
          <w:lang w:val="bg-BG"/>
        </w:rPr>
        <w:t>Кратка характеристика на вида</w:t>
      </w:r>
    </w:p>
    <w:p w14:paraId="2E9D5C83" w14:textId="77777777" w:rsidR="00EA7C07" w:rsidRPr="00EA7C07" w:rsidRDefault="00EA7C07" w:rsidP="00274772">
      <w:pPr>
        <w:spacing w:after="120"/>
        <w:jc w:val="both"/>
        <w:rPr>
          <w:lang w:val="bg-BG"/>
        </w:rPr>
      </w:pPr>
      <w:r w:rsidRPr="00EA7C07">
        <w:rPr>
          <w:lang w:val="bg-BG"/>
        </w:rPr>
        <w:t>Дължината на тялото:</w:t>
      </w:r>
      <w:r w:rsidRPr="00EA7C07">
        <w:t xml:space="preserve"> </w:t>
      </w:r>
      <w:r w:rsidRPr="00EA7C07">
        <w:rPr>
          <w:lang w:val="bg-BG"/>
        </w:rPr>
        <w:t xml:space="preserve">80-85 </w:t>
      </w:r>
      <w:r w:rsidRPr="00EA7C07">
        <w:t xml:space="preserve">cm. </w:t>
      </w:r>
      <w:r w:rsidRPr="00EA7C07">
        <w:rPr>
          <w:lang w:val="bg-BG"/>
        </w:rPr>
        <w:t xml:space="preserve">и размах на крилата – 215-225 </w:t>
      </w:r>
      <w:r w:rsidRPr="00EA7C07">
        <w:t>cm</w:t>
      </w:r>
      <w:r w:rsidRPr="00EA7C07">
        <w:rPr>
          <w:lang w:val="bg-BG"/>
        </w:rPr>
        <w:t xml:space="preserve">. Едър орел с широки дълги крила. Горната страна на тялото е сиво-кафява, а главата и шията – светложълти. Опашката е къса, слабо клиновидна, при възрастните е бяла, а при младите – тъмна. При полет първостепенните махови пера са разтворени като пръсти. Среща се поединично или на двойки, често в близост до водоеми </w:t>
      </w:r>
      <w:r w:rsidRPr="00EA7C07">
        <w:t>(</w:t>
      </w:r>
      <w:r w:rsidRPr="00EA7C07">
        <w:rPr>
          <w:lang w:val="bg-BG"/>
        </w:rPr>
        <w:t>Симеонов и др., 1990</w:t>
      </w:r>
      <w:r w:rsidRPr="00EA7C07">
        <w:t>)</w:t>
      </w:r>
      <w:r w:rsidRPr="00EA7C07">
        <w:rPr>
          <w:lang w:val="bg-BG"/>
        </w:rPr>
        <w:t>.</w:t>
      </w:r>
    </w:p>
    <w:p w14:paraId="65F2E195" w14:textId="77777777" w:rsidR="00EA7C07" w:rsidRPr="00EA7C07" w:rsidRDefault="00EA7C07" w:rsidP="00274772">
      <w:pPr>
        <w:spacing w:after="120"/>
        <w:jc w:val="both"/>
        <w:rPr>
          <w:i/>
          <w:lang w:val="bg-BG"/>
        </w:rPr>
      </w:pPr>
      <w:r w:rsidRPr="00EA7C07">
        <w:rPr>
          <w:i/>
          <w:lang w:val="bg-BG"/>
        </w:rPr>
        <w:t>Характер на пребиваване в страната</w:t>
      </w:r>
    </w:p>
    <w:p w14:paraId="31C502B9" w14:textId="77777777" w:rsidR="00EA7C07" w:rsidRPr="00EA7C07" w:rsidRDefault="00EA7C07" w:rsidP="00274772">
      <w:pPr>
        <w:spacing w:after="120"/>
        <w:jc w:val="both"/>
      </w:pPr>
      <w:r w:rsidRPr="00EA7C07">
        <w:rPr>
          <w:lang w:val="bg-BG"/>
        </w:rPr>
        <w:t xml:space="preserve">Постоянен вид, със зимуващи предимно млади птици от по-северни райони (делтата на р. Дунав). От началото на 90-те години на миналия век се наблюдава бавно възстановяване на популацията, най-вече по р. Дунав (сега има най-малко 12 двойки, 6 от които на българска територия). По Черноморското крайбрежие засега има само 3 двойки. Новост е задържането на </w:t>
      </w:r>
      <w:r w:rsidRPr="00EA7C07">
        <w:rPr>
          <w:lang w:val="bg-BG"/>
        </w:rPr>
        <w:lastRenderedPageBreak/>
        <w:t xml:space="preserve">двойка във вътрешността на страната при яз. „Ивайловград“ </w:t>
      </w:r>
      <w:r w:rsidRPr="00EA7C07">
        <w:t>(</w:t>
      </w:r>
      <w:r w:rsidRPr="00EA7C07">
        <w:rPr>
          <w:lang w:val="bg-BG"/>
        </w:rPr>
        <w:t>Иванов и др. в Червена книга на Р България, 2015</w:t>
      </w:r>
      <w:r w:rsidRPr="00EA7C07">
        <w:t>)</w:t>
      </w:r>
      <w:r w:rsidRPr="00EA7C07">
        <w:rPr>
          <w:lang w:val="bg-BG"/>
        </w:rPr>
        <w:t xml:space="preserve">. Общата численост на гнездящите и потенциално гнездещи двойки е </w:t>
      </w:r>
      <w:r w:rsidRPr="00EA7C07">
        <w:t>23</w:t>
      </w:r>
      <w:r w:rsidRPr="00EA7C07">
        <w:rPr>
          <w:lang w:val="bg-BG"/>
        </w:rPr>
        <w:t xml:space="preserve">, като по Дунавското крайбрежие са 11 дв., а в Тракия и Източните Родопи – 9 дв. </w:t>
      </w:r>
      <w:r w:rsidRPr="00EA7C07">
        <w:t>(Todorov et al., 2015)</w:t>
      </w:r>
      <w:r w:rsidRPr="00EA7C07">
        <w:rPr>
          <w:lang w:val="bg-BG"/>
        </w:rPr>
        <w:t>. През зимата числеността се увеличава за сметка на скитащи и разселващи се млади птици основно от делтата на р. Дунав и се колебае вероятно между 30 и 40 индивиди. През януари 2005 г. по р. Дунав между Сомовит и Силистра са отбелязани 25 птици.</w:t>
      </w:r>
      <w:r w:rsidRPr="00EA7C07">
        <w:t xml:space="preserve"> </w:t>
      </w:r>
      <w:r w:rsidRPr="00EA7C07">
        <w:rPr>
          <w:lang w:val="bg-BG"/>
        </w:rPr>
        <w:t xml:space="preserve">Двойката има няколко гнезда, построени главно на бяла топола, които сменя през отделните години </w:t>
      </w:r>
      <w:r w:rsidRPr="00EA7C07">
        <w:t>(</w:t>
      </w:r>
      <w:r w:rsidRPr="00EA7C07">
        <w:rPr>
          <w:lang w:val="bg-BG"/>
        </w:rPr>
        <w:t>Иванов и др. в Червена книга на Р България, 2015</w:t>
      </w:r>
      <w:r w:rsidRPr="00EA7C07">
        <w:t>)</w:t>
      </w:r>
      <w:r w:rsidRPr="00EA7C07">
        <w:rPr>
          <w:lang w:val="bg-BG"/>
        </w:rPr>
        <w:t>.</w:t>
      </w:r>
      <w:r w:rsidRPr="00EA7C07">
        <w:t xml:space="preserve"> </w:t>
      </w:r>
      <w:r w:rsidRPr="00EA7C07">
        <w:rPr>
          <w:lang w:val="bg-BG"/>
        </w:rPr>
        <w:t xml:space="preserve">В Дунавската делта </w:t>
      </w:r>
      <w:r w:rsidRPr="00EA7C07">
        <w:t>(Sándor et al., 2014)</w:t>
      </w:r>
      <w:r w:rsidRPr="00EA7C07">
        <w:rPr>
          <w:lang w:val="bg-BG"/>
        </w:rPr>
        <w:t xml:space="preserve"> е установена гнездова плътност от 0,048 дв./к</w:t>
      </w:r>
      <w:r w:rsidRPr="00EA7C07">
        <w:t>m</w:t>
      </w:r>
      <w:r w:rsidRPr="00EA7C07">
        <w:rPr>
          <w:vertAlign w:val="superscript"/>
        </w:rPr>
        <w:t>2</w:t>
      </w:r>
      <w:r w:rsidRPr="00EA7C07">
        <w:t xml:space="preserve">. </w:t>
      </w:r>
      <w:r w:rsidRPr="00EA7C07">
        <w:rPr>
          <w:lang w:val="bg-BG"/>
        </w:rPr>
        <w:t xml:space="preserve">В Германия териториите на птиците варират между 2,7 и 669,7 </w:t>
      </w:r>
      <w:r w:rsidRPr="00EA7C07">
        <w:t>km</w:t>
      </w:r>
      <w:r w:rsidRPr="00EA7C07">
        <w:rPr>
          <w:vertAlign w:val="superscript"/>
        </w:rPr>
        <w:t>2</w:t>
      </w:r>
      <w:r w:rsidRPr="00EA7C07">
        <w:t xml:space="preserve"> (Krone and Treu, 2018).</w:t>
      </w:r>
    </w:p>
    <w:p w14:paraId="6E0634C4" w14:textId="77777777" w:rsidR="00EA7C07" w:rsidRPr="00EA7C07" w:rsidRDefault="00EA7C07" w:rsidP="00274772">
      <w:pPr>
        <w:spacing w:after="120"/>
        <w:jc w:val="both"/>
        <w:rPr>
          <w:i/>
          <w:lang w:val="bg-BG"/>
        </w:rPr>
      </w:pPr>
      <w:r w:rsidRPr="00EA7C07">
        <w:rPr>
          <w:i/>
          <w:lang w:val="bg-BG"/>
        </w:rPr>
        <w:t>Характерно местообитание</w:t>
      </w:r>
    </w:p>
    <w:p w14:paraId="7F2340EE" w14:textId="77777777" w:rsidR="00EA7C07" w:rsidRPr="00EA7C07" w:rsidRDefault="00EA7C07" w:rsidP="00274772">
      <w:pPr>
        <w:spacing w:after="120"/>
        <w:jc w:val="both"/>
        <w:rPr>
          <w:lang w:val="bg-BG"/>
        </w:rPr>
      </w:pPr>
      <w:r w:rsidRPr="00EA7C07">
        <w:rPr>
          <w:lang w:val="bg-BG"/>
        </w:rPr>
        <w:t>Крайбрежия на морета, реки и езера, богати на риба и водоплаващи птици, с високи и удобни за гнездене дървета</w:t>
      </w:r>
      <w:r w:rsidRPr="00EA7C07">
        <w:t xml:space="preserve"> </w:t>
      </w:r>
      <w:r w:rsidRPr="00EA7C07">
        <w:rPr>
          <w:lang w:val="bg-BG"/>
        </w:rPr>
        <w:t>при надморска височина от 0 до 140 м. През зимата обитава и места около изкуствени водоеми – язовири, рибарници и др. Подходящи местообитания за гнездене вероятно са 91</w:t>
      </w:r>
      <w:r w:rsidRPr="00EA7C07">
        <w:t>D0, 91E0, 91F0, 92A0</w:t>
      </w:r>
      <w:r w:rsidRPr="00EA7C07">
        <w:rPr>
          <w:lang w:val="bg-BG"/>
        </w:rPr>
        <w:t>, а за търсене на храна – 3130, 3140, 3150, 3160, 1110, 1130, 1150 според Директивата за хабитатите (Кавръкова и др.</w:t>
      </w:r>
      <w:r w:rsidRPr="00EA7C07">
        <w:t>,</w:t>
      </w:r>
      <w:r w:rsidRPr="00EA7C07">
        <w:rPr>
          <w:lang w:val="bg-BG"/>
        </w:rPr>
        <w:t xml:space="preserve"> 2009).</w:t>
      </w:r>
    </w:p>
    <w:p w14:paraId="067EE2E0" w14:textId="77777777" w:rsidR="00EA7C07" w:rsidRPr="00EA7C07" w:rsidRDefault="00EA7C07" w:rsidP="00274772">
      <w:pPr>
        <w:spacing w:after="120"/>
        <w:jc w:val="both"/>
        <w:rPr>
          <w:i/>
          <w:lang w:val="bg-BG"/>
        </w:rPr>
      </w:pPr>
      <w:r w:rsidRPr="00EA7C07">
        <w:rPr>
          <w:i/>
          <w:lang w:val="bg-BG"/>
        </w:rPr>
        <w:t>Хранене</w:t>
      </w:r>
    </w:p>
    <w:p w14:paraId="4CD25AF4" w14:textId="77777777" w:rsidR="00EA7C07" w:rsidRPr="00EA7C07" w:rsidRDefault="00EA7C07" w:rsidP="00274772">
      <w:pPr>
        <w:spacing w:after="120"/>
        <w:jc w:val="both"/>
        <w:rPr>
          <w:lang w:val="bg-BG"/>
        </w:rPr>
      </w:pPr>
      <w:r w:rsidRPr="00EA7C07">
        <w:rPr>
          <w:lang w:val="bg-BG"/>
        </w:rPr>
        <w:t>Храни се с риба, водоплаващи птици, дребни бозайници и др.</w:t>
      </w:r>
    </w:p>
    <w:p w14:paraId="3CF82998" w14:textId="77777777" w:rsidR="00EA7C07" w:rsidRPr="00EA7C07" w:rsidRDefault="00EA7C07" w:rsidP="00EA7C07">
      <w:pPr>
        <w:pStyle w:val="ListParagraph"/>
        <w:numPr>
          <w:ilvl w:val="0"/>
          <w:numId w:val="37"/>
        </w:numPr>
        <w:spacing w:after="120"/>
        <w:ind w:left="0"/>
        <w:rPr>
          <w:b/>
          <w:lang w:val="bg-BG"/>
        </w:rPr>
      </w:pPr>
      <w:r w:rsidRPr="00EA7C07">
        <w:rPr>
          <w:b/>
          <w:lang w:val="bg-BG"/>
        </w:rPr>
        <w:t>Разпространение, природозащитно състояние и тенденции в популацията на вида на национално ниво</w:t>
      </w:r>
    </w:p>
    <w:p w14:paraId="176075BA" w14:textId="77777777" w:rsidR="00EA7C07" w:rsidRPr="00EA7C07" w:rsidRDefault="00EA7C07" w:rsidP="00274772">
      <w:pPr>
        <w:spacing w:after="120"/>
        <w:jc w:val="both"/>
        <w:rPr>
          <w:lang w:val="bg-BG"/>
        </w:rPr>
      </w:pPr>
      <w:r w:rsidRPr="00EA7C07">
        <w:rPr>
          <w:lang w:val="bg-BG"/>
        </w:rPr>
        <w:t xml:space="preserve">С отделни гнездовища, съсредоточени покрай р. Дунав и по Черноморското крайбрежие, а отделни находища – и по долното течение на р. Арда. Част от двойките по Дунавското крайбрежие през отделни години гнездят на румънския бряг. В редица квадрати установен с ниска степен на достоверност за гнездене и вероятно се касае за скитащи или не гнездящи индивиди </w:t>
      </w:r>
      <w:r w:rsidRPr="00EA7C07">
        <w:t>(</w:t>
      </w:r>
      <w:r w:rsidRPr="00EA7C07">
        <w:rPr>
          <w:lang w:val="bg-BG"/>
        </w:rPr>
        <w:t>Янков отг. ред., 2007</w:t>
      </w:r>
      <w:r w:rsidRPr="00EA7C07">
        <w:t>)</w:t>
      </w:r>
      <w:r w:rsidRPr="00EA7C07">
        <w:rPr>
          <w:lang w:val="bg-BG"/>
        </w:rPr>
        <w:t>.</w:t>
      </w:r>
    </w:p>
    <w:p w14:paraId="6A911B50" w14:textId="77777777" w:rsidR="00EA7C07" w:rsidRPr="00EA7C07" w:rsidRDefault="00EA7C07" w:rsidP="00274772">
      <w:pPr>
        <w:spacing w:after="120"/>
        <w:jc w:val="both"/>
        <w:rPr>
          <w:lang w:val="bg-BG"/>
        </w:rPr>
      </w:pPr>
      <w:r w:rsidRPr="00EA7C07">
        <w:rPr>
          <w:lang w:val="bg-BG"/>
        </w:rPr>
        <w:t xml:space="preserve">Включен в Приложение 1 на Директивата за птиците и в Приложение 2 и 3 на ЗБР. Видът е включен също в приложението към Резолюция № 6 (1998) на Постоянния комитет на Бернската конвенция. Според </w:t>
      </w:r>
      <w:r w:rsidRPr="00EA7C07">
        <w:rPr>
          <w:lang w:val="en-GB"/>
        </w:rPr>
        <w:t xml:space="preserve">IUCN </w:t>
      </w:r>
      <w:r w:rsidRPr="00EA7C07">
        <w:rPr>
          <w:lang w:val="bg-BG"/>
        </w:rPr>
        <w:t xml:space="preserve">видът е с категория „слабо засегнат“ - </w:t>
      </w:r>
      <w:r w:rsidRPr="00EA7C07">
        <w:rPr>
          <w:lang w:val="en-GB"/>
        </w:rPr>
        <w:t>LC</w:t>
      </w:r>
      <w:r w:rsidRPr="00EA7C07">
        <w:rPr>
          <w:lang w:val="bg-BG"/>
        </w:rPr>
        <w:t xml:space="preserve"> (</w:t>
      </w:r>
      <w:r w:rsidRPr="00EA7C07">
        <w:rPr>
          <w:lang w:val="en-GB"/>
        </w:rPr>
        <w:t>Least Concern</w:t>
      </w:r>
      <w:r w:rsidRPr="00EA7C07">
        <w:rPr>
          <w:lang w:val="bg-BG"/>
        </w:rPr>
        <w:t xml:space="preserve">) за територията на континентална Европа и за света. Включен в </w:t>
      </w:r>
      <w:r w:rsidRPr="00EA7C07">
        <w:rPr>
          <w:lang w:val="en-GB"/>
        </w:rPr>
        <w:t>SPEC</w:t>
      </w:r>
      <w:r w:rsidRPr="00EA7C07">
        <w:rPr>
          <w:lang w:val="bg-BG"/>
        </w:rPr>
        <w:t xml:space="preserve"> 1</w:t>
      </w:r>
      <w:r w:rsidRPr="00EA7C07">
        <w:t xml:space="preserve"> </w:t>
      </w:r>
      <w:r w:rsidRPr="00EA7C07">
        <w:rPr>
          <w:lang w:val="bg-BG"/>
        </w:rPr>
        <w:t xml:space="preserve">Рядък. Включен в Червената книга на Р България със статус „застрашен“ </w:t>
      </w:r>
      <w:r w:rsidRPr="00EA7C07">
        <w:t>VU (Vulnerable)</w:t>
      </w:r>
      <w:r w:rsidRPr="00EA7C07">
        <w:rPr>
          <w:lang w:val="bg-BG"/>
        </w:rPr>
        <w:t>.</w:t>
      </w:r>
    </w:p>
    <w:p w14:paraId="5BD1B57C" w14:textId="77777777" w:rsidR="00EA7C07" w:rsidRPr="00EA7C07" w:rsidRDefault="00EA7C07" w:rsidP="00274772">
      <w:pPr>
        <w:spacing w:after="120"/>
        <w:jc w:val="both"/>
      </w:pPr>
      <w:r w:rsidRPr="00EA7C07">
        <w:rPr>
          <w:lang w:val="bg-BG"/>
        </w:rPr>
        <w:t>Съгласно Докладването от 2019 г. (за периода 20</w:t>
      </w:r>
      <w:r w:rsidRPr="00EA7C07">
        <w:t>13</w:t>
      </w:r>
      <w:r w:rsidRPr="00EA7C07">
        <w:rPr>
          <w:lang w:val="bg-BG"/>
        </w:rPr>
        <w:t xml:space="preserve"> – 2018 г.) националната гнездяща популация на вида се оценя на </w:t>
      </w:r>
      <w:r w:rsidRPr="00EA7C07">
        <w:t>23</w:t>
      </w:r>
      <w:r w:rsidRPr="00EA7C07">
        <w:rPr>
          <w:lang w:val="bg-BG"/>
        </w:rPr>
        <w:t xml:space="preserve"> – </w:t>
      </w:r>
      <w:r w:rsidRPr="00EA7C07">
        <w:t>45</w:t>
      </w:r>
      <w:r w:rsidRPr="00EA7C07">
        <w:rPr>
          <w:lang w:val="bg-BG"/>
        </w:rPr>
        <w:t xml:space="preserve"> двойки. Краткосрочната тенденция на популацията (за периода 2000 – 2018 г.) е увеличаваща се, а дългосрочната (за периода 1980 – 2018 г.) също е увеличаваща се. Посочени са следните заплахи и влияния: </w:t>
      </w:r>
      <w:r w:rsidRPr="00EA7C07">
        <w:t>A02, B02, B03, C03, D02, E01, F03, H01, J03, L07.</w:t>
      </w:r>
    </w:p>
    <w:p w14:paraId="172C45B1" w14:textId="77777777" w:rsidR="00EA7C07" w:rsidRPr="00EA7C07" w:rsidRDefault="00EA7C07" w:rsidP="00274772">
      <w:pPr>
        <w:spacing w:after="120"/>
        <w:jc w:val="both"/>
        <w:rPr>
          <w:lang w:val="bg-BG"/>
        </w:rPr>
      </w:pPr>
      <w:r w:rsidRPr="00EA7C07">
        <w:rPr>
          <w:lang w:val="bg-BG"/>
        </w:rPr>
        <w:t xml:space="preserve">Зимуващата популация е оценена на </w:t>
      </w:r>
      <w:r w:rsidRPr="00EA7C07">
        <w:t>20</w:t>
      </w:r>
      <w:r w:rsidRPr="00EA7C07">
        <w:rPr>
          <w:lang w:val="bg-BG"/>
        </w:rPr>
        <w:t xml:space="preserve"> – </w:t>
      </w:r>
      <w:r w:rsidRPr="00EA7C07">
        <w:t>35</w:t>
      </w:r>
      <w:r w:rsidRPr="00EA7C07">
        <w:rPr>
          <w:lang w:val="bg-BG"/>
        </w:rPr>
        <w:t xml:space="preserve"> индивида </w:t>
      </w:r>
      <w:r w:rsidRPr="00EA7C07">
        <w:t>(</w:t>
      </w:r>
      <w:r w:rsidRPr="00EA7C07">
        <w:rPr>
          <w:lang w:val="bg-BG"/>
        </w:rPr>
        <w:t>за периода 2013-2018 г.</w:t>
      </w:r>
      <w:r w:rsidRPr="00EA7C07">
        <w:t>)</w:t>
      </w:r>
      <w:r w:rsidRPr="00EA7C07">
        <w:rPr>
          <w:lang w:val="bg-BG"/>
        </w:rPr>
        <w:t>. Краткосрочната тенденция на популацията (за периода 2000 – 2018 г.) е стабилна, а дългосрочната (за периода 1980 – 2018 г.) е увеличаваща се. Тук са посочени същите заплахи както при гнездовата популация.</w:t>
      </w:r>
    </w:p>
    <w:p w14:paraId="187A6381" w14:textId="77777777" w:rsidR="00EA7C07" w:rsidRPr="00EA7C07" w:rsidRDefault="00EA7C07" w:rsidP="00274772">
      <w:pPr>
        <w:spacing w:after="120"/>
        <w:jc w:val="both"/>
        <w:rPr>
          <w:lang w:val="bg-BG"/>
        </w:rPr>
      </w:pPr>
      <w:r w:rsidRPr="00EA7C07">
        <w:rPr>
          <w:lang w:val="bg-BG"/>
        </w:rPr>
        <w:lastRenderedPageBreak/>
        <w:t xml:space="preserve">Мигриращата национална популация е оценена на 10 – 40 индивида </w:t>
      </w:r>
      <w:r w:rsidRPr="00EA7C07">
        <w:t>(</w:t>
      </w:r>
      <w:r w:rsidRPr="00EA7C07">
        <w:rPr>
          <w:lang w:val="bg-BG"/>
        </w:rPr>
        <w:t>за периода 2001-2018 г.</w:t>
      </w:r>
      <w:r w:rsidRPr="00EA7C07">
        <w:t>)</w:t>
      </w:r>
      <w:r w:rsidRPr="00EA7C07">
        <w:rPr>
          <w:lang w:val="bg-BG"/>
        </w:rPr>
        <w:t xml:space="preserve">. Не са посочени тенденции в развитието на популацията. Посочени са следните заплахи: </w:t>
      </w:r>
      <w:r w:rsidRPr="00EA7C07">
        <w:t>C03, D02, E01, F03, D06.</w:t>
      </w:r>
    </w:p>
    <w:p w14:paraId="2A481B4A" w14:textId="1A3DE43F" w:rsidR="00EA7C07" w:rsidRPr="00EA7C07" w:rsidRDefault="00EA7C07" w:rsidP="00EA7C07">
      <w:pPr>
        <w:pStyle w:val="ListParagraph"/>
        <w:numPr>
          <w:ilvl w:val="0"/>
          <w:numId w:val="37"/>
        </w:numPr>
        <w:spacing w:after="120"/>
        <w:ind w:left="0"/>
        <w:rPr>
          <w:lang w:val="bg-BG"/>
        </w:rPr>
      </w:pPr>
      <w:r w:rsidRPr="00EA7C07">
        <w:rPr>
          <w:b/>
          <w:lang w:val="bg-BG"/>
        </w:rPr>
        <w:t>Състо</w:t>
      </w:r>
      <w:r>
        <w:rPr>
          <w:b/>
          <w:lang w:val="bg-BG"/>
        </w:rPr>
        <w:t xml:space="preserve">яние в </w:t>
      </w:r>
      <w:r w:rsidRPr="00EA7C07">
        <w:rPr>
          <w:b/>
          <w:lang w:val="bg-BG"/>
        </w:rPr>
        <w:t>СЗЗ BG00020</w:t>
      </w:r>
      <w:r w:rsidRPr="00EA7C07">
        <w:rPr>
          <w:b/>
          <w:lang w:val="en-GB"/>
        </w:rPr>
        <w:t>91</w:t>
      </w:r>
      <w:r w:rsidRPr="00EA7C07">
        <w:rPr>
          <w:b/>
          <w:lang w:val="bg-BG"/>
        </w:rPr>
        <w:t xml:space="preserve"> „Остров Лакът“</w:t>
      </w:r>
    </w:p>
    <w:p w14:paraId="2B4BAE0A" w14:textId="223AD1C4" w:rsidR="00EA7C07" w:rsidRPr="00EA7C07" w:rsidRDefault="00EA7C07" w:rsidP="00274772">
      <w:pPr>
        <w:spacing w:after="120"/>
        <w:jc w:val="both"/>
        <w:rPr>
          <w:lang w:val="bg-BG"/>
        </w:rPr>
      </w:pPr>
      <w:r w:rsidRPr="00EA7C07">
        <w:rPr>
          <w:lang w:val="bg-BG"/>
        </w:rPr>
        <w:t xml:space="preserve">Съгласно стандартния формуляр за данни </w:t>
      </w:r>
      <w:r w:rsidR="006C6AD3">
        <w:rPr>
          <w:lang w:val="bg-BG"/>
        </w:rPr>
        <w:t>СФД</w:t>
      </w:r>
      <w:r w:rsidRPr="00EA7C07">
        <w:rPr>
          <w:lang w:val="bg-BG"/>
        </w:rPr>
        <w:t xml:space="preserve"> на зоната морският орел е гнездящ вид. Гнездящата популация на вида се оценява на </w:t>
      </w:r>
      <w:r w:rsidRPr="00EA7C07">
        <w:rPr>
          <w:b/>
          <w:lang w:val="bg-BG"/>
        </w:rPr>
        <w:t>1 – 2 двойки</w:t>
      </w:r>
      <w:r w:rsidRPr="00EA7C07">
        <w:rPr>
          <w:lang w:val="bg-BG"/>
        </w:rPr>
        <w:t xml:space="preserve">, което представлява </w:t>
      </w:r>
      <w:r w:rsidRPr="00EA7C07">
        <w:rPr>
          <w:b/>
          <w:lang w:val="bg-BG"/>
        </w:rPr>
        <w:t>4,3 – 4,4 % от националната гнездяща</w:t>
      </w:r>
      <w:r w:rsidRPr="00EA7C07">
        <w:rPr>
          <w:lang w:val="bg-BG"/>
        </w:rPr>
        <w:t xml:space="preserve">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14:paraId="11608C67" w14:textId="77777777" w:rsidR="00EA7C07" w:rsidRPr="0039437C" w:rsidRDefault="00EA7C07" w:rsidP="0039437C">
      <w:pPr>
        <w:pStyle w:val="ListParagraph"/>
        <w:numPr>
          <w:ilvl w:val="0"/>
          <w:numId w:val="37"/>
        </w:numPr>
        <w:spacing w:after="120"/>
        <w:ind w:left="0"/>
        <w:rPr>
          <w:b/>
          <w:u w:val="single"/>
          <w:lang w:val="bg-BG"/>
        </w:rPr>
      </w:pPr>
      <w:r w:rsidRPr="0039437C">
        <w:rPr>
          <w:b/>
          <w:lang w:val="bg-BG"/>
        </w:rPr>
        <w:t>Анализ на наличната информация</w:t>
      </w:r>
    </w:p>
    <w:p w14:paraId="3FF70BEE" w14:textId="77777777" w:rsidR="00EA7C07" w:rsidRPr="00EA7C07" w:rsidRDefault="00EA7C07" w:rsidP="00274772">
      <w:pPr>
        <w:spacing w:after="120"/>
        <w:jc w:val="both"/>
        <w:rPr>
          <w:lang w:val="bg-BG"/>
        </w:rPr>
      </w:pPr>
      <w:r w:rsidRPr="00EA7C07">
        <w:rPr>
          <w:lang w:val="bg-BG"/>
        </w:rPr>
        <w:t xml:space="preserve">Морският орел гнезди в границите на СЗЗ „Остров Лакът“ </w:t>
      </w:r>
      <w:r w:rsidRPr="00EA7C07">
        <w:rPr>
          <w:lang w:val="en-GB"/>
        </w:rPr>
        <w:t>(Cheshmedzhiev et al., 2019; Todorov et al., 2015)</w:t>
      </w:r>
      <w:r w:rsidRPr="00EA7C07">
        <w:rPr>
          <w:lang w:val="bg-BG"/>
        </w:rPr>
        <w:t xml:space="preserve">. През 2014 г. е открито ново гнездо на вида, разположено в близост до носа на острова, с което общият брой на известните гнезда в зоната става три </w:t>
      </w:r>
      <w:r w:rsidRPr="00EA7C07">
        <w:rPr>
          <w:lang w:val="en-GB"/>
        </w:rPr>
        <w:t>(</w:t>
      </w:r>
      <w:r w:rsidRPr="00EA7C07">
        <w:rPr>
          <w:lang w:val="bg-BG"/>
        </w:rPr>
        <w:t>Чешмеджиев, непубл. данни</w:t>
      </w:r>
      <w:r w:rsidRPr="00EA7C07">
        <w:rPr>
          <w:lang w:val="en-GB"/>
        </w:rPr>
        <w:t>)</w:t>
      </w:r>
      <w:r w:rsidRPr="00EA7C07">
        <w:rPr>
          <w:lang w:val="bg-BG"/>
        </w:rPr>
        <w:t xml:space="preserve">. От 2011 г. насам на остров Лакът гнезди 1 двойка морски орли. По време на теренното проучване през 2021 г. бе установена 1 активна двойка, която успешно отгледа 2 малки в гнездото, намиращо се в близост до носа на острова. </w:t>
      </w:r>
    </w:p>
    <w:p w14:paraId="0391925D" w14:textId="77777777" w:rsidR="00EA7C07" w:rsidRPr="00EA7C07" w:rsidRDefault="00EA7C07" w:rsidP="00274772">
      <w:pPr>
        <w:spacing w:after="120"/>
        <w:jc w:val="both"/>
        <w:rPr>
          <w:lang w:val="bg-BG"/>
        </w:rPr>
      </w:pPr>
      <w:r w:rsidRPr="00EA7C07">
        <w:rPr>
          <w:lang w:val="bg-BG"/>
        </w:rPr>
        <w:t xml:space="preserve">В периода 2010 - 2018 г. в границите на ПП „Персина“ и остров Лакът са опръстенени общо 13 млади птици, като на 5 от тях са поставени сателитни предаватели от екип на БДЗП и ДПП „Персина“ – гр. Белене </w:t>
      </w:r>
      <w:r w:rsidRPr="00EA7C07">
        <w:rPr>
          <w:lang w:val="en-GB"/>
        </w:rPr>
        <w:t>(Cheshmedzhiev et al., 2019).</w:t>
      </w:r>
      <w:r w:rsidRPr="00EA7C07">
        <w:rPr>
          <w:lang w:val="bg-BG"/>
        </w:rPr>
        <w:t xml:space="preserve"> </w:t>
      </w:r>
    </w:p>
    <w:p w14:paraId="02A8B8A7" w14:textId="77777777" w:rsidR="00EA7C07" w:rsidRPr="00EA7C07" w:rsidRDefault="00EA7C07" w:rsidP="00274772">
      <w:pPr>
        <w:spacing w:after="120"/>
        <w:jc w:val="both"/>
        <w:rPr>
          <w:lang w:val="en-GB"/>
        </w:rPr>
      </w:pPr>
      <w:r w:rsidRPr="00EA7C07">
        <w:rPr>
          <w:lang w:val="bg-BG"/>
        </w:rPr>
        <w:t xml:space="preserve">По време на теренното проучване през 2021 г. не са регистрирани заплахи за вида. Въпреки това горскостопански дейности и практики по време на размножителния сезон биха имали лимитиращо въздействие върху морският орел. </w:t>
      </w:r>
    </w:p>
    <w:p w14:paraId="1DC0A15B" w14:textId="760336AA" w:rsidR="00EA7C07" w:rsidRPr="0039437C" w:rsidRDefault="007B43D6" w:rsidP="0039437C">
      <w:pPr>
        <w:pStyle w:val="ListParagraph"/>
        <w:numPr>
          <w:ilvl w:val="0"/>
          <w:numId w:val="37"/>
        </w:numPr>
        <w:spacing w:after="120"/>
        <w:ind w:left="0"/>
        <w:rPr>
          <w:b/>
          <w:lang w:val="bg-BG"/>
        </w:rPr>
      </w:pPr>
      <w:r>
        <w:rPr>
          <w:b/>
          <w:lang w:val="bg-BG"/>
        </w:rPr>
        <w:t>Параметри за определяне на специфичните природозащитни цели за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193"/>
        <w:gridCol w:w="1282"/>
        <w:gridCol w:w="2836"/>
        <w:gridCol w:w="2499"/>
      </w:tblGrid>
      <w:tr w:rsidR="00EA7C07" w:rsidRPr="0039437C" w14:paraId="3E5FFFEE" w14:textId="77777777" w:rsidTr="00707045">
        <w:trPr>
          <w:tblHeader/>
          <w:jc w:val="center"/>
        </w:trPr>
        <w:tc>
          <w:tcPr>
            <w:tcW w:w="0" w:type="auto"/>
            <w:shd w:val="clear" w:color="auto" w:fill="B6DDE8"/>
            <w:vAlign w:val="center"/>
          </w:tcPr>
          <w:p w14:paraId="01FAECDE" w14:textId="77777777" w:rsidR="00EA7C07" w:rsidRPr="0039437C" w:rsidRDefault="00EA7C07" w:rsidP="0039437C">
            <w:pPr>
              <w:spacing w:after="0"/>
              <w:jc w:val="center"/>
              <w:rPr>
                <w:b/>
                <w:bCs/>
                <w:sz w:val="22"/>
                <w:szCs w:val="22"/>
                <w:lang w:val="bg-BG"/>
              </w:rPr>
            </w:pPr>
            <w:r w:rsidRPr="0039437C">
              <w:rPr>
                <w:b/>
                <w:bCs/>
                <w:sz w:val="22"/>
                <w:szCs w:val="22"/>
                <w:lang w:val="bg-BG"/>
              </w:rPr>
              <w:t>Параметър</w:t>
            </w:r>
          </w:p>
        </w:tc>
        <w:tc>
          <w:tcPr>
            <w:tcW w:w="0" w:type="auto"/>
            <w:shd w:val="clear" w:color="auto" w:fill="B6DDE8"/>
            <w:vAlign w:val="center"/>
          </w:tcPr>
          <w:p w14:paraId="125DABBC" w14:textId="77777777" w:rsidR="00EA7C07" w:rsidRPr="0039437C" w:rsidRDefault="00EA7C07" w:rsidP="0039437C">
            <w:pPr>
              <w:spacing w:after="0"/>
              <w:jc w:val="center"/>
              <w:rPr>
                <w:b/>
                <w:bCs/>
                <w:sz w:val="22"/>
                <w:szCs w:val="22"/>
                <w:lang w:val="bg-BG"/>
              </w:rPr>
            </w:pPr>
            <w:r w:rsidRPr="0039437C">
              <w:rPr>
                <w:b/>
                <w:bCs/>
                <w:sz w:val="22"/>
                <w:szCs w:val="22"/>
                <w:lang w:val="bg-BG"/>
              </w:rPr>
              <w:t>Мерна единица</w:t>
            </w:r>
          </w:p>
        </w:tc>
        <w:tc>
          <w:tcPr>
            <w:tcW w:w="0" w:type="auto"/>
            <w:shd w:val="clear" w:color="auto" w:fill="B6DDE8"/>
            <w:vAlign w:val="center"/>
          </w:tcPr>
          <w:p w14:paraId="2E920FC9" w14:textId="77777777" w:rsidR="00EA7C07" w:rsidRPr="0039437C" w:rsidRDefault="00EA7C07" w:rsidP="0039437C">
            <w:pPr>
              <w:spacing w:after="0"/>
              <w:jc w:val="center"/>
              <w:rPr>
                <w:b/>
                <w:bCs/>
                <w:sz w:val="22"/>
                <w:szCs w:val="22"/>
                <w:lang w:val="bg-BG"/>
              </w:rPr>
            </w:pPr>
            <w:r w:rsidRPr="0039437C">
              <w:rPr>
                <w:b/>
                <w:bCs/>
                <w:sz w:val="22"/>
                <w:szCs w:val="22"/>
                <w:lang w:val="bg-BG"/>
              </w:rPr>
              <w:t>Целева стойност</w:t>
            </w:r>
          </w:p>
        </w:tc>
        <w:tc>
          <w:tcPr>
            <w:tcW w:w="0" w:type="auto"/>
            <w:shd w:val="clear" w:color="auto" w:fill="B6DDE8"/>
            <w:vAlign w:val="center"/>
          </w:tcPr>
          <w:p w14:paraId="34745D40" w14:textId="77777777" w:rsidR="00EA7C07" w:rsidRPr="0039437C" w:rsidRDefault="00EA7C07" w:rsidP="0039437C">
            <w:pPr>
              <w:spacing w:after="0"/>
              <w:jc w:val="center"/>
              <w:rPr>
                <w:b/>
                <w:bCs/>
                <w:sz w:val="22"/>
                <w:szCs w:val="22"/>
                <w:lang w:val="bg-BG"/>
              </w:rPr>
            </w:pPr>
            <w:r w:rsidRPr="0039437C">
              <w:rPr>
                <w:b/>
                <w:bCs/>
                <w:sz w:val="22"/>
                <w:szCs w:val="22"/>
                <w:lang w:val="bg-BG"/>
              </w:rPr>
              <w:t>Допълнителна информация</w:t>
            </w:r>
          </w:p>
        </w:tc>
        <w:tc>
          <w:tcPr>
            <w:tcW w:w="0" w:type="auto"/>
            <w:shd w:val="clear" w:color="auto" w:fill="B6DDE8"/>
            <w:vAlign w:val="center"/>
          </w:tcPr>
          <w:p w14:paraId="6F2A21CF" w14:textId="77777777" w:rsidR="00EA7C07" w:rsidRPr="0039437C" w:rsidRDefault="00EA7C07" w:rsidP="0039437C">
            <w:pPr>
              <w:spacing w:after="0"/>
              <w:jc w:val="center"/>
              <w:rPr>
                <w:b/>
                <w:bCs/>
                <w:sz w:val="22"/>
                <w:szCs w:val="22"/>
                <w:lang w:val="bg-BG"/>
              </w:rPr>
            </w:pPr>
            <w:r w:rsidRPr="0039437C">
              <w:rPr>
                <w:b/>
                <w:bCs/>
                <w:sz w:val="22"/>
                <w:szCs w:val="22"/>
                <w:lang w:val="bg-BG"/>
              </w:rPr>
              <w:t>Специфични за зоната цели</w:t>
            </w:r>
          </w:p>
        </w:tc>
      </w:tr>
      <w:tr w:rsidR="00EA7C07" w:rsidRPr="0039437C" w14:paraId="143275B5" w14:textId="77777777" w:rsidTr="00707045">
        <w:trPr>
          <w:jc w:val="center"/>
        </w:trPr>
        <w:tc>
          <w:tcPr>
            <w:tcW w:w="0" w:type="auto"/>
            <w:shd w:val="clear" w:color="auto" w:fill="auto"/>
          </w:tcPr>
          <w:p w14:paraId="03EA1F83" w14:textId="77777777" w:rsidR="00EA7C07" w:rsidRPr="0039437C" w:rsidRDefault="00EA7C07" w:rsidP="0039437C">
            <w:pPr>
              <w:spacing w:after="0"/>
              <w:rPr>
                <w:b/>
                <w:sz w:val="22"/>
                <w:szCs w:val="22"/>
                <w:lang w:val="bg-BG"/>
              </w:rPr>
            </w:pPr>
            <w:r w:rsidRPr="0039437C">
              <w:rPr>
                <w:b/>
                <w:sz w:val="22"/>
                <w:szCs w:val="22"/>
                <w:lang w:val="bg-BG"/>
              </w:rPr>
              <w:t xml:space="preserve">Популация: </w:t>
            </w:r>
            <w:r w:rsidRPr="0039437C">
              <w:rPr>
                <w:bCs/>
                <w:sz w:val="22"/>
                <w:szCs w:val="22"/>
                <w:lang w:val="bg-BG"/>
              </w:rPr>
              <w:t>Размер на гнездяща популация</w:t>
            </w:r>
          </w:p>
        </w:tc>
        <w:tc>
          <w:tcPr>
            <w:tcW w:w="0" w:type="auto"/>
            <w:shd w:val="clear" w:color="auto" w:fill="auto"/>
          </w:tcPr>
          <w:p w14:paraId="47C79418" w14:textId="77777777" w:rsidR="00EA7C07" w:rsidRPr="0039437C" w:rsidRDefault="00EA7C07" w:rsidP="0039437C">
            <w:pPr>
              <w:spacing w:after="0"/>
              <w:rPr>
                <w:sz w:val="22"/>
                <w:szCs w:val="22"/>
                <w:lang w:val="bg-BG"/>
              </w:rPr>
            </w:pPr>
            <w:r w:rsidRPr="0039437C">
              <w:rPr>
                <w:sz w:val="22"/>
                <w:szCs w:val="22"/>
                <w:lang w:val="bg-BG"/>
              </w:rPr>
              <w:t>Брой двойки</w:t>
            </w:r>
          </w:p>
        </w:tc>
        <w:tc>
          <w:tcPr>
            <w:tcW w:w="0" w:type="auto"/>
            <w:shd w:val="clear" w:color="auto" w:fill="auto"/>
          </w:tcPr>
          <w:p w14:paraId="4E893CB4" w14:textId="77777777" w:rsidR="00EA7C07" w:rsidRPr="0039437C" w:rsidRDefault="00EA7C07" w:rsidP="0039437C">
            <w:pPr>
              <w:spacing w:after="0"/>
              <w:rPr>
                <w:sz w:val="22"/>
                <w:szCs w:val="22"/>
                <w:lang w:val="bg-BG"/>
              </w:rPr>
            </w:pPr>
            <w:r w:rsidRPr="0039437C">
              <w:rPr>
                <w:sz w:val="22"/>
                <w:szCs w:val="22"/>
                <w:lang w:val="bg-BG"/>
              </w:rPr>
              <w:t>Мин. 1 дв.</w:t>
            </w:r>
          </w:p>
        </w:tc>
        <w:tc>
          <w:tcPr>
            <w:tcW w:w="0" w:type="auto"/>
            <w:shd w:val="clear" w:color="auto" w:fill="auto"/>
          </w:tcPr>
          <w:p w14:paraId="01EA9305" w14:textId="77777777" w:rsidR="00EA7C07" w:rsidRPr="0039437C" w:rsidRDefault="00EA7C07" w:rsidP="0039437C">
            <w:pPr>
              <w:spacing w:after="0"/>
              <w:rPr>
                <w:sz w:val="22"/>
                <w:szCs w:val="22"/>
                <w:lang w:val="bg-BG"/>
              </w:rPr>
            </w:pPr>
            <w:r w:rsidRPr="0039437C">
              <w:rPr>
                <w:sz w:val="22"/>
                <w:szCs w:val="22"/>
                <w:lang w:val="bg-BG"/>
              </w:rPr>
              <w:t xml:space="preserve">В СЗЗ „Остров Лакът“ гнезди 1 дв. </w:t>
            </w:r>
          </w:p>
        </w:tc>
        <w:tc>
          <w:tcPr>
            <w:tcW w:w="0" w:type="auto"/>
          </w:tcPr>
          <w:p w14:paraId="1F16E130" w14:textId="77777777" w:rsidR="00EA7C07" w:rsidRPr="0039437C" w:rsidRDefault="00EA7C07" w:rsidP="0039437C">
            <w:pPr>
              <w:spacing w:after="0"/>
              <w:rPr>
                <w:sz w:val="22"/>
                <w:szCs w:val="22"/>
                <w:lang w:val="bg-BG"/>
              </w:rPr>
            </w:pPr>
            <w:r w:rsidRPr="0039437C">
              <w:rPr>
                <w:sz w:val="22"/>
                <w:szCs w:val="22"/>
                <w:lang w:val="bg-BG"/>
              </w:rPr>
              <w:t>Поддържане на популацията на вида в зоната в размер от най-малко 1 гнездяща двойка.</w:t>
            </w:r>
          </w:p>
          <w:p w14:paraId="4BC9B506" w14:textId="77777777" w:rsidR="00EA7C07" w:rsidRPr="0039437C" w:rsidRDefault="00EA7C07" w:rsidP="0039437C">
            <w:pPr>
              <w:spacing w:after="0"/>
              <w:rPr>
                <w:sz w:val="22"/>
                <w:szCs w:val="22"/>
                <w:lang w:val="bg-BG"/>
              </w:rPr>
            </w:pPr>
            <w:r w:rsidRPr="0039437C">
              <w:rPr>
                <w:sz w:val="22"/>
                <w:szCs w:val="22"/>
                <w:lang w:val="bg-BG"/>
              </w:rPr>
              <w:t>Редовен мониторинг.</w:t>
            </w:r>
          </w:p>
        </w:tc>
      </w:tr>
      <w:tr w:rsidR="00EA7C07" w:rsidRPr="0039437C" w14:paraId="1E89FAD2" w14:textId="77777777" w:rsidTr="0070704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A6204" w14:textId="77777777" w:rsidR="00EA7C07" w:rsidRPr="0039437C" w:rsidRDefault="00EA7C07" w:rsidP="0039437C">
            <w:pPr>
              <w:spacing w:after="0"/>
              <w:rPr>
                <w:b/>
                <w:sz w:val="22"/>
                <w:szCs w:val="22"/>
                <w:lang w:val="bg-BG"/>
              </w:rPr>
            </w:pPr>
            <w:r w:rsidRPr="0039437C">
              <w:rPr>
                <w:b/>
                <w:sz w:val="22"/>
                <w:szCs w:val="22"/>
                <w:lang w:val="bg-BG"/>
              </w:rPr>
              <w:t xml:space="preserve">Местообитание на вида: </w:t>
            </w:r>
            <w:r w:rsidRPr="0039437C">
              <w:rPr>
                <w:sz w:val="22"/>
                <w:szCs w:val="22"/>
                <w:lang w:val="bg-BG"/>
              </w:rPr>
              <w:t>Площ на подходящите гнездови местообитания</w:t>
            </w:r>
            <w:r w:rsidRPr="0039437C">
              <w:rPr>
                <w:b/>
                <w:sz w:val="22"/>
                <w:szCs w:val="22"/>
                <w:lang w:val="bg-BG"/>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F154F" w14:textId="77777777" w:rsidR="00EA7C07" w:rsidRPr="0039437C" w:rsidRDefault="00EA7C07" w:rsidP="0039437C">
            <w:pPr>
              <w:spacing w:after="0"/>
              <w:rPr>
                <w:sz w:val="22"/>
                <w:szCs w:val="22"/>
                <w:lang w:val="bg-BG"/>
              </w:rPr>
            </w:pPr>
            <w:r w:rsidRPr="0039437C">
              <w:rPr>
                <w:sz w:val="22"/>
                <w:szCs w:val="22"/>
                <w:lang w:val="bg-BG"/>
              </w:rPr>
              <w:t>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15A3B" w14:textId="32CE37B3" w:rsidR="00EA7C07" w:rsidRPr="0039437C" w:rsidRDefault="0006608D" w:rsidP="0039437C">
            <w:pPr>
              <w:spacing w:after="0"/>
              <w:rPr>
                <w:sz w:val="22"/>
                <w:szCs w:val="22"/>
                <w:lang w:val="bg-BG"/>
              </w:rPr>
            </w:pPr>
            <w:r>
              <w:rPr>
                <w:sz w:val="22"/>
                <w:szCs w:val="22"/>
                <w:lang w:val="bg-BG"/>
              </w:rPr>
              <w:t>Най-малко 290</w:t>
            </w:r>
            <w:r w:rsidR="00EA7C07" w:rsidRPr="0039437C">
              <w:rPr>
                <w:sz w:val="22"/>
                <w:szCs w:val="22"/>
                <w:lang w:val="bg-BG"/>
              </w:rPr>
              <w:t xml:space="preserve"> 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F5DCE" w14:textId="75095732" w:rsidR="00EA7C07" w:rsidRPr="0039437C" w:rsidRDefault="00EA7C07" w:rsidP="0039437C">
            <w:pPr>
              <w:spacing w:after="0"/>
              <w:rPr>
                <w:sz w:val="22"/>
                <w:szCs w:val="22"/>
                <w:lang w:val="bg-BG"/>
              </w:rPr>
            </w:pPr>
            <w:r w:rsidRPr="0039437C">
              <w:rPr>
                <w:sz w:val="22"/>
                <w:szCs w:val="22"/>
                <w:lang w:val="bg-BG"/>
              </w:rPr>
              <w:t xml:space="preserve">Изчислена на база наличието на крайречни гори в рамките на СЗЗ. Данните са взети от </w:t>
            </w:r>
            <w:r w:rsidR="006C6AD3">
              <w:rPr>
                <w:sz w:val="22"/>
                <w:szCs w:val="22"/>
                <w:lang w:val="bg-BG"/>
              </w:rPr>
              <w:t>СФД</w:t>
            </w:r>
            <w:r w:rsidRPr="0039437C">
              <w:rPr>
                <w:sz w:val="22"/>
                <w:szCs w:val="22"/>
                <w:lang w:val="bg-BG"/>
              </w:rPr>
              <w:t xml:space="preserve"> като % на местообитание N16 – широколистни гори.</w:t>
            </w:r>
          </w:p>
        </w:tc>
        <w:tc>
          <w:tcPr>
            <w:tcW w:w="0" w:type="auto"/>
            <w:tcBorders>
              <w:top w:val="single" w:sz="4" w:space="0" w:color="auto"/>
              <w:left w:val="single" w:sz="4" w:space="0" w:color="auto"/>
              <w:bottom w:val="single" w:sz="4" w:space="0" w:color="auto"/>
              <w:right w:val="single" w:sz="4" w:space="0" w:color="auto"/>
            </w:tcBorders>
          </w:tcPr>
          <w:p w14:paraId="457E6F8B" w14:textId="7A74F3A4" w:rsidR="00EA7C07" w:rsidRPr="0039437C" w:rsidRDefault="00EA7C07" w:rsidP="0039437C">
            <w:pPr>
              <w:spacing w:after="0"/>
              <w:rPr>
                <w:sz w:val="22"/>
                <w:szCs w:val="22"/>
                <w:lang w:val="bg-BG"/>
              </w:rPr>
            </w:pPr>
            <w:r w:rsidRPr="0039437C">
              <w:rPr>
                <w:sz w:val="22"/>
                <w:szCs w:val="22"/>
                <w:lang w:val="bg-BG"/>
              </w:rPr>
              <w:t>Поддържане на площта на подходящите гнездови местообитания на вида в защитената зо</w:t>
            </w:r>
            <w:r w:rsidR="0006608D">
              <w:rPr>
                <w:sz w:val="22"/>
                <w:szCs w:val="22"/>
                <w:lang w:val="bg-BG"/>
              </w:rPr>
              <w:t>на, в размер на най-малко 290</w:t>
            </w:r>
            <w:r w:rsidRPr="0039437C">
              <w:rPr>
                <w:sz w:val="22"/>
                <w:szCs w:val="22"/>
                <w:lang w:val="bg-BG"/>
              </w:rPr>
              <w:t xml:space="preserve"> ha.</w:t>
            </w:r>
          </w:p>
        </w:tc>
      </w:tr>
      <w:tr w:rsidR="00EA7C07" w:rsidRPr="0039437C" w14:paraId="2E03BC35" w14:textId="77777777" w:rsidTr="0070704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67FD2B" w14:textId="77777777" w:rsidR="00EA7C07" w:rsidRPr="0039437C" w:rsidRDefault="00EA7C07" w:rsidP="0039437C">
            <w:pPr>
              <w:spacing w:after="0"/>
              <w:rPr>
                <w:b/>
                <w:sz w:val="22"/>
                <w:szCs w:val="22"/>
                <w:lang w:val="bg-BG"/>
              </w:rPr>
            </w:pPr>
            <w:r w:rsidRPr="0039437C">
              <w:rPr>
                <w:b/>
                <w:sz w:val="22"/>
                <w:szCs w:val="22"/>
                <w:lang w:val="bg-BG"/>
              </w:rPr>
              <w:t xml:space="preserve">Местообитание на вида: </w:t>
            </w:r>
            <w:r w:rsidRPr="0039437C">
              <w:rPr>
                <w:sz w:val="22"/>
                <w:szCs w:val="22"/>
                <w:lang w:val="bg-BG"/>
              </w:rPr>
              <w:t xml:space="preserve">Площ на подходящите </w:t>
            </w:r>
            <w:r w:rsidRPr="0039437C">
              <w:rPr>
                <w:sz w:val="22"/>
                <w:szCs w:val="22"/>
                <w:lang w:val="bg-BG"/>
              </w:rPr>
              <w:lastRenderedPageBreak/>
              <w:t>хранителни местообитания на вида</w:t>
            </w:r>
            <w:r w:rsidRPr="0039437C">
              <w:rPr>
                <w:b/>
                <w:sz w:val="22"/>
                <w:szCs w:val="22"/>
                <w:lang w:val="bg-BG"/>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1AE8" w14:textId="77777777" w:rsidR="00EA7C07" w:rsidRPr="0039437C" w:rsidRDefault="00EA7C07" w:rsidP="0039437C">
            <w:pPr>
              <w:spacing w:after="0"/>
              <w:rPr>
                <w:sz w:val="22"/>
                <w:szCs w:val="22"/>
                <w:lang w:val="bg-BG"/>
              </w:rPr>
            </w:pPr>
            <w:r w:rsidRPr="0039437C">
              <w:rPr>
                <w:sz w:val="22"/>
                <w:szCs w:val="22"/>
                <w:lang w:val="bg-BG"/>
              </w:rPr>
              <w:lastRenderedPageBreak/>
              <w:t>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30A4" w14:textId="646139D9" w:rsidR="00EA7C07" w:rsidRPr="0039437C" w:rsidRDefault="0006608D" w:rsidP="0039437C">
            <w:pPr>
              <w:spacing w:after="0"/>
              <w:rPr>
                <w:sz w:val="22"/>
                <w:szCs w:val="22"/>
                <w:lang w:val="bg-BG"/>
              </w:rPr>
            </w:pPr>
            <w:r>
              <w:rPr>
                <w:sz w:val="22"/>
                <w:szCs w:val="22"/>
                <w:lang w:val="bg-BG"/>
              </w:rPr>
              <w:t>Най-малко 781</w:t>
            </w:r>
            <w:r w:rsidR="00EA7C07" w:rsidRPr="0039437C">
              <w:rPr>
                <w:sz w:val="22"/>
                <w:szCs w:val="22"/>
                <w:lang w:val="bg-BG"/>
              </w:rPr>
              <w:t xml:space="preserve"> ha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FCECF" w14:textId="2F919428" w:rsidR="00EA7C07" w:rsidRPr="0039437C" w:rsidRDefault="00EA7C07" w:rsidP="0039437C">
            <w:pPr>
              <w:spacing w:after="0"/>
              <w:rPr>
                <w:sz w:val="22"/>
                <w:szCs w:val="22"/>
                <w:lang w:val="bg-BG"/>
              </w:rPr>
            </w:pPr>
            <w:r w:rsidRPr="0039437C">
              <w:rPr>
                <w:sz w:val="22"/>
                <w:szCs w:val="22"/>
                <w:lang w:val="bg-BG"/>
              </w:rPr>
              <w:t xml:space="preserve">Изчислена на база откритите водни площи по р. Дунав в рамките на СЗЗ. </w:t>
            </w:r>
            <w:r w:rsidRPr="0039437C">
              <w:rPr>
                <w:sz w:val="22"/>
                <w:szCs w:val="22"/>
                <w:lang w:val="bg-BG"/>
              </w:rPr>
              <w:lastRenderedPageBreak/>
              <w:t xml:space="preserve">Данните са взети от </w:t>
            </w:r>
            <w:r w:rsidR="006C6AD3">
              <w:rPr>
                <w:sz w:val="22"/>
                <w:szCs w:val="22"/>
                <w:lang w:val="bg-BG"/>
              </w:rPr>
              <w:t>СФД</w:t>
            </w:r>
            <w:r w:rsidRPr="0039437C">
              <w:rPr>
                <w:sz w:val="22"/>
                <w:szCs w:val="22"/>
                <w:lang w:val="bg-BG"/>
              </w:rPr>
              <w:t xml:space="preserve"> като % на местообитание N06 – континентални водни тела. </w:t>
            </w:r>
          </w:p>
        </w:tc>
        <w:tc>
          <w:tcPr>
            <w:tcW w:w="0" w:type="auto"/>
            <w:tcBorders>
              <w:top w:val="single" w:sz="4" w:space="0" w:color="auto"/>
              <w:left w:val="single" w:sz="4" w:space="0" w:color="auto"/>
              <w:bottom w:val="single" w:sz="4" w:space="0" w:color="auto"/>
              <w:right w:val="single" w:sz="4" w:space="0" w:color="auto"/>
            </w:tcBorders>
          </w:tcPr>
          <w:p w14:paraId="1FCD9CC4" w14:textId="3248A68A" w:rsidR="00EA7C07" w:rsidRPr="0039437C" w:rsidRDefault="00EA7C07" w:rsidP="0039437C">
            <w:pPr>
              <w:spacing w:after="0"/>
              <w:rPr>
                <w:sz w:val="22"/>
                <w:szCs w:val="22"/>
                <w:lang w:val="bg-BG"/>
              </w:rPr>
            </w:pPr>
            <w:r w:rsidRPr="0039437C">
              <w:rPr>
                <w:sz w:val="22"/>
                <w:szCs w:val="22"/>
                <w:lang w:val="bg-BG"/>
              </w:rPr>
              <w:lastRenderedPageBreak/>
              <w:t xml:space="preserve">Поддържане на площта на подходящите хранителни </w:t>
            </w:r>
            <w:r w:rsidRPr="0039437C">
              <w:rPr>
                <w:sz w:val="22"/>
                <w:szCs w:val="22"/>
                <w:lang w:val="bg-BG"/>
              </w:rPr>
              <w:lastRenderedPageBreak/>
              <w:t xml:space="preserve">местообитания </w:t>
            </w:r>
            <w:r w:rsidR="0006608D">
              <w:rPr>
                <w:sz w:val="22"/>
                <w:szCs w:val="22"/>
                <w:lang w:val="bg-BG"/>
              </w:rPr>
              <w:t>на вида в размер най-малко 781</w:t>
            </w:r>
            <w:r w:rsidRPr="0039437C">
              <w:rPr>
                <w:sz w:val="22"/>
                <w:szCs w:val="22"/>
                <w:lang w:val="bg-BG"/>
              </w:rPr>
              <w:t xml:space="preserve"> ha.</w:t>
            </w:r>
          </w:p>
        </w:tc>
      </w:tr>
      <w:tr w:rsidR="00EA7C07" w:rsidRPr="0039437C" w14:paraId="0FD74225" w14:textId="77777777" w:rsidTr="0070704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580F26" w14:textId="77777777" w:rsidR="00EA7C07" w:rsidRPr="0039437C" w:rsidRDefault="00EA7C07" w:rsidP="0039437C">
            <w:pPr>
              <w:spacing w:after="0"/>
              <w:rPr>
                <w:b/>
                <w:sz w:val="22"/>
                <w:szCs w:val="22"/>
                <w:lang w:val="bg-BG"/>
              </w:rPr>
            </w:pPr>
            <w:r w:rsidRPr="0039437C">
              <w:rPr>
                <w:b/>
                <w:sz w:val="22"/>
                <w:szCs w:val="22"/>
                <w:lang w:val="bg-BG"/>
              </w:rPr>
              <w:lastRenderedPageBreak/>
              <w:t xml:space="preserve">Местообитание на вида: </w:t>
            </w:r>
            <w:r w:rsidRPr="0039437C">
              <w:rPr>
                <w:sz w:val="22"/>
                <w:szCs w:val="22"/>
                <w:lang w:val="bg-BG"/>
              </w:rPr>
              <w:t>Наличие на едроразмерни/ биотопни дървета, в групи</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A131A" w14:textId="77777777" w:rsidR="00EA7C07" w:rsidRPr="0039437C" w:rsidRDefault="00EA7C07" w:rsidP="0039437C">
            <w:pPr>
              <w:spacing w:after="0"/>
              <w:rPr>
                <w:sz w:val="22"/>
                <w:szCs w:val="22"/>
                <w:lang w:val="bg-BG"/>
              </w:rPr>
            </w:pPr>
            <w:r w:rsidRPr="0039437C">
              <w:rPr>
                <w:sz w:val="22"/>
                <w:szCs w:val="22"/>
                <w:lang w:val="bg-BG"/>
              </w:rPr>
              <w:t>Брой дървета на ha, в група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B8E50" w14:textId="77777777" w:rsidR="00EA7C07" w:rsidRPr="0039437C" w:rsidRDefault="00EA7C07" w:rsidP="0039437C">
            <w:pPr>
              <w:spacing w:after="0"/>
              <w:rPr>
                <w:sz w:val="22"/>
                <w:szCs w:val="22"/>
                <w:lang w:val="bg-BG"/>
              </w:rPr>
            </w:pPr>
            <w:r w:rsidRPr="0039437C">
              <w:rPr>
                <w:sz w:val="22"/>
                <w:szCs w:val="22"/>
                <w:lang w:val="bg-BG"/>
              </w:rPr>
              <w:t>Най-малко 5 броя на ha, в група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F3993" w14:textId="77777777" w:rsidR="00EA7C07" w:rsidRPr="0039437C" w:rsidRDefault="00EA7C07" w:rsidP="0039437C">
            <w:pPr>
              <w:spacing w:after="0"/>
              <w:rPr>
                <w:sz w:val="22"/>
                <w:szCs w:val="22"/>
                <w:lang w:val="bg-BG"/>
              </w:rPr>
            </w:pPr>
            <w:r w:rsidRPr="0039437C">
              <w:rPr>
                <w:sz w:val="22"/>
                <w:szCs w:val="22"/>
                <w:lang w:val="bg-BG"/>
              </w:rPr>
              <w:t>Целевата стойност на показателя е съобразена с посочената в Наредба № 8 от 05.08.2011 г. за сечите в горите, обновена от 29.09.2020 г.</w:t>
            </w:r>
          </w:p>
        </w:tc>
        <w:tc>
          <w:tcPr>
            <w:tcW w:w="0" w:type="auto"/>
            <w:tcBorders>
              <w:top w:val="single" w:sz="4" w:space="0" w:color="auto"/>
              <w:left w:val="single" w:sz="4" w:space="0" w:color="auto"/>
              <w:bottom w:val="single" w:sz="4" w:space="0" w:color="auto"/>
              <w:right w:val="single" w:sz="4" w:space="0" w:color="auto"/>
            </w:tcBorders>
          </w:tcPr>
          <w:p w14:paraId="29F0A42E" w14:textId="77777777" w:rsidR="00EA7C07" w:rsidRPr="0039437C" w:rsidRDefault="00EA7C07" w:rsidP="0039437C">
            <w:pPr>
              <w:spacing w:after="0"/>
              <w:rPr>
                <w:sz w:val="22"/>
                <w:szCs w:val="22"/>
                <w:lang w:val="bg-BG"/>
              </w:rPr>
            </w:pPr>
            <w:r w:rsidRPr="0039437C">
              <w:rPr>
                <w:sz w:val="22"/>
                <w:szCs w:val="22"/>
                <w:lang w:val="bg-BG"/>
              </w:rPr>
              <w:t>Поддържане на състоянието по този параметър. Редовен мониторинг.</w:t>
            </w:r>
          </w:p>
        </w:tc>
      </w:tr>
    </w:tbl>
    <w:p w14:paraId="50113937" w14:textId="77777777" w:rsidR="00EA7C07" w:rsidRPr="00EA7C07" w:rsidRDefault="00EA7C07" w:rsidP="00EA7C07">
      <w:pPr>
        <w:spacing w:after="120"/>
        <w:rPr>
          <w:lang w:val="bg-BG"/>
        </w:rPr>
      </w:pPr>
    </w:p>
    <w:p w14:paraId="3FCCE087" w14:textId="7B613F05" w:rsidR="00EA7C07" w:rsidRPr="0039437C" w:rsidRDefault="00EA7C07" w:rsidP="0039437C">
      <w:pPr>
        <w:pStyle w:val="ListParagraph"/>
        <w:numPr>
          <w:ilvl w:val="0"/>
          <w:numId w:val="37"/>
        </w:numPr>
        <w:spacing w:after="120"/>
        <w:ind w:left="0"/>
        <w:rPr>
          <w:b/>
          <w:bCs/>
          <w:lang w:val="bg-BG"/>
        </w:rPr>
      </w:pPr>
      <w:r w:rsidRPr="0039437C">
        <w:rPr>
          <w:b/>
          <w:bCs/>
          <w:lang w:val="bg-BG"/>
        </w:rPr>
        <w:t xml:space="preserve">Необходимост от промени в </w:t>
      </w:r>
      <w:r w:rsidR="006C6AD3">
        <w:rPr>
          <w:b/>
          <w:bCs/>
          <w:lang w:val="bg-BG"/>
        </w:rPr>
        <w:t>СФД</w:t>
      </w:r>
      <w:r w:rsidRPr="0039437C">
        <w:rPr>
          <w:b/>
          <w:bCs/>
          <w:lang w:val="bg-BG"/>
        </w:rPr>
        <w:t xml:space="preserve"> за </w:t>
      </w:r>
      <w:r w:rsidRPr="0039437C">
        <w:rPr>
          <w:b/>
          <w:lang w:val="bg-BG"/>
        </w:rPr>
        <w:t>СЗЗ BG0002091 „Остров Лакът“</w:t>
      </w:r>
    </w:p>
    <w:p w14:paraId="73D2B833" w14:textId="26D3F845" w:rsidR="009C5570" w:rsidRDefault="00EA7C07" w:rsidP="00EA7C07">
      <w:pPr>
        <w:spacing w:after="120"/>
        <w:rPr>
          <w:lang w:val="bg-BG"/>
        </w:rPr>
      </w:pPr>
      <w:r w:rsidRPr="00EA7C07">
        <w:rPr>
          <w:lang w:val="bg-BG"/>
        </w:rPr>
        <w:t xml:space="preserve">Предвид наличната публикувана и непубликувана информация за опазването на гнездящата популация на морския орел в зоната, не предвиждаме промени в </w:t>
      </w:r>
      <w:r w:rsidR="006C6AD3">
        <w:rPr>
          <w:lang w:val="bg-BG"/>
        </w:rPr>
        <w:t>СФД</w:t>
      </w:r>
      <w:r w:rsidRPr="00EA7C07">
        <w:rPr>
          <w:lang w:val="bg-BG"/>
        </w:rPr>
        <w:t>.</w:t>
      </w:r>
    </w:p>
    <w:p w14:paraId="66BEB937" w14:textId="3DD45057" w:rsidR="005B799D" w:rsidRDefault="005B799D" w:rsidP="009C1595">
      <w:pPr>
        <w:spacing w:after="120"/>
        <w:rPr>
          <w:lang w:val="bg-BG"/>
        </w:rPr>
      </w:pPr>
    </w:p>
    <w:p w14:paraId="151AFFE3" w14:textId="2E135439" w:rsidR="005B799D" w:rsidRDefault="005B799D" w:rsidP="005B799D">
      <w:pPr>
        <w:pStyle w:val="Heading1"/>
        <w:rPr>
          <w:lang w:val="bg-BG"/>
        </w:rPr>
      </w:pPr>
      <w:bookmarkStart w:id="73" w:name="_Toc96961357"/>
      <w:r>
        <w:rPr>
          <w:lang w:val="bg-BG"/>
        </w:rPr>
        <w:t>Цитирана литература:</w:t>
      </w:r>
      <w:bookmarkEnd w:id="73"/>
    </w:p>
    <w:p w14:paraId="53A6D36F" w14:textId="47D9297E" w:rsidR="003F143A" w:rsidRPr="003F143A" w:rsidRDefault="003F143A" w:rsidP="003F143A">
      <w:pPr>
        <w:rPr>
          <w:lang w:val="bg-BG"/>
        </w:rPr>
      </w:pPr>
    </w:p>
    <w:p w14:paraId="420A23EA" w14:textId="77777777" w:rsidR="003F143A" w:rsidRDefault="003F143A" w:rsidP="003F143A">
      <w:pPr>
        <w:ind w:left="567" w:hanging="567"/>
        <w:rPr>
          <w:lang w:val="bg-BG"/>
        </w:rPr>
      </w:pPr>
      <w:r w:rsidRPr="00540696">
        <w:rPr>
          <w:lang w:val="bg-BG"/>
        </w:rPr>
        <w:t>Големански, В. и др. (Eds) (2015). Червена книга на Република България, Том 2, Животни, БАН-МОСВ, София, 250 стр.</w:t>
      </w:r>
    </w:p>
    <w:p w14:paraId="1A1092A4" w14:textId="77777777" w:rsidR="003F143A" w:rsidRDefault="003F143A" w:rsidP="003F143A">
      <w:pPr>
        <w:ind w:left="567" w:hanging="567"/>
        <w:rPr>
          <w:lang w:val="bg-BG"/>
        </w:rPr>
      </w:pPr>
      <w:r w:rsidRPr="00342797">
        <w:rPr>
          <w:lang w:val="bg-BG"/>
        </w:rPr>
        <w:t>Даскалова Г., Шурулинков П., Ангелов И., Петров П. (2020)</w:t>
      </w:r>
      <w:r>
        <w:rPr>
          <w:lang w:val="bg-BG"/>
        </w:rPr>
        <w:t>.</w:t>
      </w:r>
      <w:r w:rsidRPr="00342797">
        <w:rPr>
          <w:lang w:val="bg-BG"/>
        </w:rPr>
        <w:t xml:space="preserve"> Птиците на Тунджанската хълмиста низина. Globe Edit 408 стр.</w:t>
      </w:r>
    </w:p>
    <w:p w14:paraId="08D64DC3" w14:textId="77777777" w:rsidR="003F143A" w:rsidRDefault="003F143A" w:rsidP="003F143A">
      <w:pPr>
        <w:ind w:left="567" w:hanging="567"/>
        <w:rPr>
          <w:lang w:val="bg-BG"/>
        </w:rPr>
      </w:pPr>
      <w:r w:rsidRPr="001976E4">
        <w:rPr>
          <w:lang w:val="bg-BG"/>
        </w:rPr>
        <w:t>Димитров, Д. (2018). Експедиция за проучване на гнездящите птици по река Дунав в Българо-Румънския участък през 2017 г. Десета юбилейна студентска научна конференция на Пловдивски Университет „Паисий Хилендарски“, Биологически факултет, Катедра „Екология и ООС“, 1 ноември 2018 г., Пловдив, 98-120.</w:t>
      </w:r>
    </w:p>
    <w:p w14:paraId="2071DD73" w14:textId="77777777" w:rsidR="003F143A" w:rsidRDefault="003F143A" w:rsidP="003F143A">
      <w:pPr>
        <w:ind w:left="567" w:hanging="567"/>
        <w:rPr>
          <w:lang w:val="bg-BG"/>
        </w:rPr>
      </w:pPr>
      <w:r w:rsidRPr="00646CB5">
        <w:rPr>
          <w:lang w:val="bg-BG"/>
        </w:rPr>
        <w:t>Демерджиев, Д. (2000). Видов състав, сезонна и годишна динамика на орнитофауната във влажните зони между с. Партизанин и с. Оризово, Старозагорско. – Дипл. работа, ПУ, катедра „Зоология на гръбначните животни”.</w:t>
      </w:r>
    </w:p>
    <w:p w14:paraId="4B4953AD" w14:textId="77777777" w:rsidR="003F143A" w:rsidRDefault="003F143A" w:rsidP="003F143A">
      <w:pPr>
        <w:ind w:left="567" w:hanging="567"/>
        <w:rPr>
          <w:lang w:val="bg-BG"/>
        </w:rPr>
      </w:pPr>
      <w:r w:rsidRPr="00146662">
        <w:rPr>
          <w:lang w:val="bg-BG"/>
        </w:rPr>
        <w:t>И</w:t>
      </w:r>
      <w:r>
        <w:rPr>
          <w:lang w:val="bg-BG"/>
        </w:rPr>
        <w:t>ванов, Б. и</w:t>
      </w:r>
      <w:r w:rsidRPr="00146662">
        <w:rPr>
          <w:lang w:val="bg-BG"/>
        </w:rPr>
        <w:t xml:space="preserve"> Муравеев, Ю. (2002). Национален план за действие за опазването на малкият корморан (Phalacrocorax pygmeus) в България, 2002–2006 г. – В: Янков, П. (отг. редактор). Световно застрашени видове птици в България. Национални планове за действие за опазването им, Част 1. БДЗП – МОСВ, Природозащитна поредица, Книга 4, БДЗП, София, 13–37.</w:t>
      </w:r>
    </w:p>
    <w:p w14:paraId="571BF7F3" w14:textId="77777777" w:rsidR="003F143A" w:rsidRDefault="003F143A" w:rsidP="003F143A">
      <w:pPr>
        <w:ind w:left="567" w:hanging="567"/>
        <w:rPr>
          <w:lang w:val="bg-BG"/>
        </w:rPr>
      </w:pPr>
      <w:r w:rsidRPr="00540696">
        <w:rPr>
          <w:lang w:val="bg-BG"/>
        </w:rPr>
        <w:t xml:space="preserve">Кавръкова, В., Димова, Д., Димитров, М., Цонев, Р., Белев, Т., Раковска, К. /ред./ (2009). Ръководство за определяне на местообитания от европейска значимост в България. Второ, </w:t>
      </w:r>
      <w:r w:rsidRPr="00540696">
        <w:rPr>
          <w:lang w:val="bg-BG"/>
        </w:rPr>
        <w:lastRenderedPageBreak/>
        <w:t>преработено и допълнено издание. София, Световен фонд за дивата природа, Дунавско – Карпатска програма и федерация “ЗЕЛЕНИ БАЛКАНИ“</w:t>
      </w:r>
    </w:p>
    <w:p w14:paraId="304641DA" w14:textId="28AFCBFD" w:rsidR="006F6820" w:rsidRDefault="003F143A" w:rsidP="000E0510">
      <w:pPr>
        <w:ind w:left="567" w:hanging="567"/>
        <w:rPr>
          <w:rFonts w:eastAsia="Calibri"/>
        </w:rPr>
      </w:pPr>
      <w:r w:rsidRPr="004F7FDF">
        <w:rPr>
          <w:lang w:val="bg-BG"/>
        </w:rPr>
        <w:t>Матеева, И., и Янков, П. (2013). Характер на миграцията на 42 вида птици от българската орнитофауна според нивото на съвременните познания. Доклад, МОСВ, http://natura2000. moew. government. bg/Home/Reports.Нанкинов Д. 2009. Изследвания върху фауната на България. Птици – Aves. София. 405 стр.</w:t>
      </w:r>
    </w:p>
    <w:p w14:paraId="5FF092F9" w14:textId="12591E97" w:rsidR="006F6820" w:rsidRDefault="006F6820" w:rsidP="006F6820">
      <w:pPr>
        <w:ind w:left="567" w:hanging="567"/>
        <w:rPr>
          <w:lang w:val="bg-BG"/>
        </w:rPr>
      </w:pPr>
      <w:r w:rsidRPr="009D5514">
        <w:rPr>
          <w:rFonts w:eastAsia="Calibri"/>
        </w:rPr>
        <w:t>Мичев, Т. и Профиров, Л. (2010). Методически указания за провеждане на орнитологичен мониторинг и Методика за мониторинг на реещите се мигриращи птици. НСМБР – ИАОС.</w:t>
      </w:r>
    </w:p>
    <w:p w14:paraId="233BC716" w14:textId="77777777" w:rsidR="003F143A" w:rsidRDefault="003F143A" w:rsidP="003F143A">
      <w:pPr>
        <w:ind w:left="567" w:hanging="567"/>
        <w:rPr>
          <w:lang w:val="bg-BG"/>
        </w:rPr>
      </w:pPr>
      <w:r w:rsidRPr="009D4AEA">
        <w:rPr>
          <w:lang w:val="bg-BG"/>
        </w:rPr>
        <w:t>Нанкинов, Д. Н. (2012). Сведения о некоторых видах птиц в суровую зиму 1984/85 года в Болгарии (результаты анкетного опроса). Русский орнитологический журнал, 21(811).</w:t>
      </w:r>
    </w:p>
    <w:p w14:paraId="47514BD1" w14:textId="77777777" w:rsidR="003F143A" w:rsidRDefault="003F143A" w:rsidP="003F143A">
      <w:pPr>
        <w:ind w:left="567" w:hanging="567"/>
        <w:rPr>
          <w:lang w:val="bg-BG"/>
        </w:rPr>
      </w:pPr>
      <w:r w:rsidRPr="00F17E0E">
        <w:rPr>
          <w:lang w:val="bg-BG"/>
        </w:rPr>
        <w:t>Нанкинов Д., Шурулинков П., Николов Б., Николов И., Христов И., Станчев Р., Далакчиева С., Дуцов А., Саров М., Рогев А. (2004) Гъскоподобните птици (Аnseriformes) във влажните  зони край град София. Българска орнитологическа централа- ИЗ,БАН,София, 135 с.</w:t>
      </w:r>
    </w:p>
    <w:p w14:paraId="14D66CF1" w14:textId="77777777" w:rsidR="003F143A" w:rsidRDefault="003F143A" w:rsidP="003F143A">
      <w:pPr>
        <w:ind w:left="567" w:hanging="567"/>
        <w:rPr>
          <w:lang w:val="bg-BG"/>
        </w:rPr>
      </w:pPr>
      <w:r w:rsidRPr="00252C02">
        <w:rPr>
          <w:lang w:val="bg-BG"/>
        </w:rPr>
        <w:t>Нанкинов, Д., Симеонов, С., Мичев, Т., Иванов, Б. (1997). Фауна на България. Т.26. Aves, част II. С. АИ „Проф. М. Дринов“.</w:t>
      </w:r>
    </w:p>
    <w:p w14:paraId="011E0F21" w14:textId="77777777" w:rsidR="003F143A" w:rsidRDefault="003F143A" w:rsidP="003F143A">
      <w:pPr>
        <w:ind w:left="567" w:hanging="567"/>
        <w:rPr>
          <w:lang w:val="bg-BG"/>
        </w:rPr>
      </w:pPr>
      <w:r w:rsidRPr="00C92204">
        <w:rPr>
          <w:lang w:val="bg-BG"/>
        </w:rPr>
        <w:t>Плачийски, Д., Демерджиев, Д., Попгеоргиев, Г., Петков, Н., Корнилев, Ю. (2014). План за действие за опазване на малкия корморан (Phalacrocorax pygmeus) в България (2014–2023 г.). София, БДЗП-МОСВ: 98 с.</w:t>
      </w:r>
    </w:p>
    <w:p w14:paraId="79371397" w14:textId="77777777" w:rsidR="003F143A" w:rsidRDefault="003F143A" w:rsidP="003F143A">
      <w:pPr>
        <w:ind w:left="567" w:hanging="567"/>
        <w:rPr>
          <w:lang w:val="bg-BG"/>
        </w:rPr>
      </w:pPr>
      <w:r w:rsidRPr="004368C2">
        <w:rPr>
          <w:lang w:val="bg-BG"/>
        </w:rPr>
        <w:t>Симеонов, С., Мичев, Т.</w:t>
      </w:r>
      <w:r>
        <w:rPr>
          <w:lang w:val="bg-BG"/>
        </w:rPr>
        <w:t>,</w:t>
      </w:r>
      <w:r w:rsidRPr="004368C2">
        <w:rPr>
          <w:lang w:val="bg-BG"/>
        </w:rPr>
        <w:t xml:space="preserve"> Нанкинов</w:t>
      </w:r>
      <w:r>
        <w:rPr>
          <w:lang w:val="bg-BG"/>
        </w:rPr>
        <w:t xml:space="preserve">, </w:t>
      </w:r>
      <w:r w:rsidRPr="004368C2">
        <w:rPr>
          <w:lang w:val="bg-BG"/>
        </w:rPr>
        <w:t xml:space="preserve">Д. </w:t>
      </w:r>
      <w:r>
        <w:rPr>
          <w:lang w:val="bg-BG"/>
        </w:rPr>
        <w:t>(</w:t>
      </w:r>
      <w:r w:rsidRPr="004368C2">
        <w:rPr>
          <w:lang w:val="bg-BG"/>
        </w:rPr>
        <w:t>1990</w:t>
      </w:r>
      <w:r>
        <w:rPr>
          <w:lang w:val="bg-BG"/>
        </w:rPr>
        <w:t>)</w:t>
      </w:r>
      <w:r w:rsidRPr="004368C2">
        <w:rPr>
          <w:lang w:val="bg-BG"/>
        </w:rPr>
        <w:t>. Фауна на България. Том 20. Aves, част I. София, Издателство на БАН. 350 стр.</w:t>
      </w:r>
    </w:p>
    <w:p w14:paraId="50F7874F" w14:textId="77777777" w:rsidR="003F143A" w:rsidRDefault="003F143A" w:rsidP="003F143A">
      <w:pPr>
        <w:ind w:left="567" w:hanging="567"/>
        <w:rPr>
          <w:lang w:val="bg-BG"/>
        </w:rPr>
      </w:pPr>
      <w:r w:rsidRPr="00F12CB3">
        <w:rPr>
          <w:lang w:val="bg-BG"/>
        </w:rPr>
        <w:t>Стойчев С., Герджиков Г., Д</w:t>
      </w:r>
      <w:r>
        <w:rPr>
          <w:lang w:val="bg-BG"/>
        </w:rPr>
        <w:t xml:space="preserve">емерджиев Д., Борисов Б. (2008). </w:t>
      </w:r>
      <w:r w:rsidRPr="00F12CB3">
        <w:rPr>
          <w:lang w:val="bg-BG"/>
        </w:rPr>
        <w:t>Птиците на Сакар планина.</w:t>
      </w:r>
      <w:r>
        <w:rPr>
          <w:lang w:val="bg-BG"/>
        </w:rPr>
        <w:t xml:space="preserve"> София, 56 с.</w:t>
      </w:r>
    </w:p>
    <w:p w14:paraId="430EC607" w14:textId="77777777" w:rsidR="003F143A" w:rsidRDefault="003F143A" w:rsidP="003F143A">
      <w:pPr>
        <w:ind w:left="567" w:hanging="567"/>
        <w:rPr>
          <w:lang w:val="bg-BG"/>
        </w:rPr>
      </w:pPr>
      <w:r>
        <w:rPr>
          <w:lang w:val="bg-BG"/>
        </w:rPr>
        <w:t>Тодоров, Е.</w:t>
      </w:r>
      <w:r w:rsidRPr="00ED5225">
        <w:rPr>
          <w:lang w:val="bg-BG"/>
        </w:rPr>
        <w:t xml:space="preserve"> (2007). „</w:t>
      </w:r>
      <w:r>
        <w:rPr>
          <w:lang w:val="bg-BG"/>
        </w:rPr>
        <w:t>Остров Лакът</w:t>
      </w:r>
      <w:r w:rsidRPr="00ED5225">
        <w:rPr>
          <w:lang w:val="bg-BG"/>
        </w:rPr>
        <w:t>“ – В Костадинова, И. и Граматиков, М. (ред.). Орнитологично важните места в България и Натура 2000. БДЗП, Природозащитна поредица,</w:t>
      </w:r>
      <w:r>
        <w:rPr>
          <w:lang w:val="bg-BG"/>
        </w:rPr>
        <w:t xml:space="preserve"> Книга 11, София, БДЗП, стр. 427-428</w:t>
      </w:r>
      <w:r w:rsidRPr="00ED5225">
        <w:rPr>
          <w:lang w:val="bg-BG"/>
        </w:rPr>
        <w:t>.</w:t>
      </w:r>
    </w:p>
    <w:p w14:paraId="28CFDCB3" w14:textId="77777777" w:rsidR="003F143A" w:rsidRDefault="003F143A" w:rsidP="003F143A">
      <w:pPr>
        <w:ind w:left="567" w:hanging="567"/>
        <w:rPr>
          <w:lang w:val="bg-BG"/>
        </w:rPr>
      </w:pPr>
      <w:r w:rsidRPr="007A765E">
        <w:rPr>
          <w:lang w:val="bg-BG"/>
        </w:rPr>
        <w:t>Чешмеджиев С., Попгеоргиев, Г., Петров, Ц., Корнилев, Ю., Спасов, С., Стойчев С. (ред.). (2016). Белият щъркел в България през 2014-2015 г. БДЗП, Природозащитна поредица, книга 31, София, 60 с.</w:t>
      </w:r>
    </w:p>
    <w:p w14:paraId="495296EB" w14:textId="77777777" w:rsidR="003F143A" w:rsidRDefault="003F143A" w:rsidP="003F143A">
      <w:pPr>
        <w:ind w:left="567" w:hanging="567"/>
        <w:rPr>
          <w:lang w:val="bg-BG"/>
        </w:rPr>
      </w:pPr>
      <w:r w:rsidRPr="00CF2078">
        <w:rPr>
          <w:lang w:val="bg-BG"/>
        </w:rPr>
        <w:t>Чешмеджиев, С., Христов, И. (2020). „Картиране на гнездящи птици в българо-румънския участък от плавателния път на река Дунав“. Доклад. ГеоМарин” ЕООД. 2020.</w:t>
      </w:r>
    </w:p>
    <w:p w14:paraId="007491B0" w14:textId="147778CF" w:rsidR="003F143A" w:rsidRDefault="003F143A" w:rsidP="003F143A">
      <w:pPr>
        <w:ind w:left="567" w:hanging="567"/>
        <w:rPr>
          <w:lang w:val="bg-BG"/>
        </w:rPr>
      </w:pPr>
      <w:r w:rsidRPr="006979E7">
        <w:rPr>
          <w:lang w:val="bg-BG"/>
        </w:rPr>
        <w:t>Шурулинков П. (2014) План за действие за опазване на големия воден бик (</w:t>
      </w:r>
      <w:r w:rsidRPr="006979E7">
        <w:rPr>
          <w:i/>
          <w:lang w:val="bg-BG"/>
        </w:rPr>
        <w:t>Botaurus stellaris</w:t>
      </w:r>
      <w:r w:rsidRPr="006979E7">
        <w:rPr>
          <w:lang w:val="bg-BG"/>
        </w:rPr>
        <w:t>) в България, 2013-2024 г. Утвърден РД: 347/12.05.2014 на М</w:t>
      </w:r>
      <w:r>
        <w:rPr>
          <w:lang w:val="bg-BG"/>
        </w:rPr>
        <w:t>и</w:t>
      </w:r>
      <w:r w:rsidRPr="006979E7">
        <w:rPr>
          <w:lang w:val="bg-BG"/>
        </w:rPr>
        <w:t>нистъра на околната среда и водите. 50 стр.</w:t>
      </w:r>
    </w:p>
    <w:p w14:paraId="466264AE" w14:textId="2E4CC235" w:rsidR="006F6820" w:rsidRDefault="006F6820" w:rsidP="006F6820">
      <w:pPr>
        <w:ind w:left="567" w:hanging="567"/>
        <w:rPr>
          <w:lang w:val="bg-BG"/>
        </w:rPr>
      </w:pPr>
      <w:r w:rsidRPr="009D5514">
        <w:rPr>
          <w:rFonts w:eastAsia="Calibri"/>
        </w:rPr>
        <w:lastRenderedPageBreak/>
        <w:t>Шурулинков, П., Даскалова, Г., Делов, В., Далакчиева, С., Борисов, Б., Стоянов, Г., Ангелов, И., Цветков, П. (2015). Методика за мониторинг на гнездящите видове птици. НСМБР – ИАОС.</w:t>
      </w:r>
    </w:p>
    <w:p w14:paraId="1305B806" w14:textId="77777777" w:rsidR="003F143A" w:rsidRDefault="003F143A" w:rsidP="003F143A">
      <w:pPr>
        <w:ind w:left="567" w:hanging="567"/>
        <w:rPr>
          <w:lang w:val="bg-BG"/>
        </w:rPr>
      </w:pPr>
      <w:r w:rsidRPr="00825BB8">
        <w:rPr>
          <w:lang w:val="bg-BG"/>
        </w:rPr>
        <w:t>Шурулинков П., Цонев Р., Николов Б., Стоянов Г.П.</w:t>
      </w:r>
      <w:r>
        <w:rPr>
          <w:lang w:val="bg-BG"/>
        </w:rPr>
        <w:t>, Асенов Л. (2005). Птиците на С</w:t>
      </w:r>
      <w:r w:rsidRPr="00825BB8">
        <w:rPr>
          <w:lang w:val="bg-BG"/>
        </w:rPr>
        <w:t>редна Дунавска равнина. Федерация Зелени Балкани,София,120 стр.</w:t>
      </w:r>
    </w:p>
    <w:p w14:paraId="5D7182AA" w14:textId="77777777" w:rsidR="003F143A" w:rsidRDefault="003F143A" w:rsidP="003F143A">
      <w:pPr>
        <w:ind w:left="567" w:hanging="567"/>
        <w:rPr>
          <w:lang w:val="bg-BG"/>
        </w:rPr>
      </w:pPr>
      <w:r w:rsidRPr="00ED20AE">
        <w:rPr>
          <w:lang w:val="bg-BG"/>
        </w:rPr>
        <w:t>Янков, П. (отг. ред.). 2007. Атлас на гнездящите птици в България. Българско дружество за защита на птиците, Природозащитна поредица, книга 10. БДЗП, София. 679 стр.</w:t>
      </w:r>
    </w:p>
    <w:p w14:paraId="66AE99D8" w14:textId="77777777" w:rsidR="003F143A" w:rsidRDefault="003F143A" w:rsidP="003F143A">
      <w:pPr>
        <w:ind w:left="567" w:hanging="567"/>
        <w:rPr>
          <w:lang w:val="bg-BG"/>
        </w:rPr>
      </w:pPr>
      <w:r w:rsidRPr="008367A0">
        <w:rPr>
          <w:lang w:val="bg-BG"/>
        </w:rPr>
        <w:t>Andone, G., H. Almasan, D. Rudu, L. Andone, E. Chirac, G. Sclarletescu. 1969. Cercetare asupra pasarilorichiofage din delta Dunarii. Inst. Cercet. Pisc. Studi si Cercetari 27: 133–183.</w:t>
      </w:r>
    </w:p>
    <w:p w14:paraId="5350F325" w14:textId="77777777" w:rsidR="003F143A" w:rsidRDefault="003F143A" w:rsidP="003F143A">
      <w:pPr>
        <w:ind w:left="567" w:hanging="567"/>
        <w:rPr>
          <w:lang w:val="bg-BG"/>
        </w:rPr>
      </w:pPr>
      <w:r w:rsidRPr="00292327">
        <w:rPr>
          <w:lang w:val="bg-BG"/>
        </w:rPr>
        <w:t xml:space="preserve">BWPi, </w:t>
      </w:r>
      <w:r>
        <w:t>(</w:t>
      </w:r>
      <w:r w:rsidRPr="00292327">
        <w:rPr>
          <w:lang w:val="bg-BG"/>
        </w:rPr>
        <w:t>2006</w:t>
      </w:r>
      <w:r>
        <w:t>)</w:t>
      </w:r>
      <w:r w:rsidRPr="00292327">
        <w:rPr>
          <w:lang w:val="bg-BG"/>
        </w:rPr>
        <w:t>. The birds of the western Palearctic interactive, 2006 Upgra. ed. DVD Birdguides, Shrewsbury.</w:t>
      </w:r>
    </w:p>
    <w:p w14:paraId="638CC00F" w14:textId="77777777" w:rsidR="003F143A" w:rsidRDefault="003F143A" w:rsidP="003F143A">
      <w:pPr>
        <w:ind w:left="567" w:hanging="567"/>
        <w:rPr>
          <w:lang w:val="bg-BG"/>
        </w:rPr>
      </w:pPr>
      <w:r w:rsidRPr="00BF5314">
        <w:rPr>
          <w:lang w:val="bg-BG"/>
        </w:rPr>
        <w:t>Cheshmedzhiev S., Shurulinkov P., Daskalova G. (2019)</w:t>
      </w:r>
      <w:r>
        <w:rPr>
          <w:lang w:val="en-GB"/>
        </w:rPr>
        <w:t>.</w:t>
      </w:r>
      <w:r w:rsidRPr="00BF5314">
        <w:rPr>
          <w:lang w:val="bg-BG"/>
        </w:rPr>
        <w:t xml:space="preserve"> Status and distribution of diurnal birds of prey and the Black Stork along the Bulgarian section of the Danube River. In: Shurulinkov P. et al. (eds.) Biodiversity of the Bulgarian-Romanian section of the Lower Danube. Nova Publishers, New York, 375-398 p.</w:t>
      </w:r>
    </w:p>
    <w:p w14:paraId="29B0F5B0" w14:textId="77777777" w:rsidR="003F143A" w:rsidRDefault="003F143A" w:rsidP="003F143A">
      <w:pPr>
        <w:ind w:left="567" w:hanging="567"/>
        <w:rPr>
          <w:lang w:val="bg-BG"/>
        </w:rPr>
      </w:pPr>
      <w:r w:rsidRPr="00AE77DE">
        <w:rPr>
          <w:lang w:val="bg-BG"/>
        </w:rPr>
        <w:t>Crivelli, А. J., T. Nazirides, H. Jerrentrup. (1996). Action plan for the Pygmy Cormorant (Phalacrocorax  pygmeus) in Europe. In: B. Heredia et al. 1996. Globally Threatened Birds In Europe. Action Plans. Council of Europe Strasbourg, France.</w:t>
      </w:r>
    </w:p>
    <w:p w14:paraId="04CE2C8B" w14:textId="77777777" w:rsidR="003F143A" w:rsidRDefault="003F143A" w:rsidP="003F143A">
      <w:pPr>
        <w:ind w:left="567" w:hanging="567"/>
        <w:rPr>
          <w:lang w:val="bg-BG"/>
        </w:rPr>
      </w:pPr>
      <w:r w:rsidRPr="00651062">
        <w:rPr>
          <w:lang w:val="bg-BG"/>
        </w:rPr>
        <w:t>Ivanov, B. (2008). Wintering waterbirds in Danube between towns of Somovit and Silistra, Bulgaria. Acta Zoologica Bulgarica. 60, (3). 285 – 294.</w:t>
      </w:r>
    </w:p>
    <w:p w14:paraId="748F8E89" w14:textId="77777777" w:rsidR="003F143A" w:rsidRDefault="003F143A" w:rsidP="003F143A">
      <w:pPr>
        <w:ind w:left="567" w:hanging="567"/>
        <w:rPr>
          <w:lang w:val="bg-BG"/>
        </w:rPr>
      </w:pPr>
      <w:r w:rsidRPr="002B0C0F">
        <w:rPr>
          <w:lang w:val="bg-BG"/>
        </w:rPr>
        <w:t>Iankov, P., &amp; Popgeorgiev, G. (2019). Breeding status of the Glossy Ibis Plegadis falcinellus in Bulgaria. SIS Conservation, 1, 56-9.</w:t>
      </w:r>
    </w:p>
    <w:p w14:paraId="425C06E5" w14:textId="77777777" w:rsidR="003F143A" w:rsidRDefault="003F143A" w:rsidP="003F143A">
      <w:pPr>
        <w:ind w:left="567" w:hanging="567"/>
        <w:rPr>
          <w:lang w:val="bg-BG"/>
        </w:rPr>
      </w:pPr>
      <w:r w:rsidRPr="00015139">
        <w:rPr>
          <w:lang w:val="bg-BG"/>
        </w:rPr>
        <w:t xml:space="preserve">JDS4 (2019-2020). Scientific report: A shared analysis of the Danube river. </w:t>
      </w:r>
      <w:hyperlink r:id="rId11" w:history="1">
        <w:r w:rsidRPr="003E0AEF">
          <w:rPr>
            <w:rStyle w:val="Hyperlink"/>
            <w:lang w:val="bg-BG"/>
          </w:rPr>
          <w:t>http://www.danubesurvey.org/jds4/publications/scientific-report</w:t>
        </w:r>
      </w:hyperlink>
      <w:r>
        <w:rPr>
          <w:lang w:val="bg-BG"/>
        </w:rPr>
        <w:t xml:space="preserve"> </w:t>
      </w:r>
    </w:p>
    <w:p w14:paraId="5F815309" w14:textId="77777777" w:rsidR="003F143A" w:rsidRDefault="003F143A" w:rsidP="003F143A">
      <w:pPr>
        <w:ind w:left="567" w:hanging="567"/>
        <w:rPr>
          <w:lang w:val="bg-BG"/>
        </w:rPr>
      </w:pPr>
      <w:r w:rsidRPr="00D9130C">
        <w:rPr>
          <w:lang w:val="bg-BG"/>
        </w:rPr>
        <w:t>Krone O., G. Treu. 2018. Movement patterns of white-tailed sea eagles near wind turbines. The Journal of Wildlife Management, 82:1367–1375.</w:t>
      </w:r>
    </w:p>
    <w:p w14:paraId="7F5B63EC" w14:textId="77777777" w:rsidR="003F143A" w:rsidRDefault="003F143A" w:rsidP="003F143A">
      <w:pPr>
        <w:ind w:left="567" w:hanging="567"/>
        <w:rPr>
          <w:lang w:val="bg-BG"/>
        </w:rPr>
      </w:pPr>
      <w:r w:rsidRPr="00285C7D">
        <w:rPr>
          <w:lang w:val="bg-BG"/>
        </w:rPr>
        <w:t>Michev T., &amp; Profirov, L., (2003). Mid-winter numbers of waterbirds in Bulgaria (1977 – 2001): Results from 25 years of mid-winter counts carried out at the most important Bulgarian wetlands. Pensoft Publishers, Bulgaria. 160 p.</w:t>
      </w:r>
    </w:p>
    <w:p w14:paraId="701544E6" w14:textId="77777777" w:rsidR="003F143A" w:rsidRDefault="003F143A" w:rsidP="003F143A">
      <w:pPr>
        <w:ind w:left="567" w:hanging="567"/>
        <w:rPr>
          <w:lang w:val="bg-BG"/>
        </w:rPr>
      </w:pPr>
      <w:r w:rsidRPr="004F5DD9">
        <w:rPr>
          <w:lang w:val="bg-BG"/>
        </w:rPr>
        <w:t>Michev T.M., Profirov L., Michev B., Hristov L., Ignatov A., Stoynov E., Chipev N. 2018. Long</w:t>
      </w:r>
      <w:r>
        <w:rPr>
          <w:lang w:val="bg-BG"/>
        </w:rPr>
        <w:t xml:space="preserve">-term </w:t>
      </w:r>
      <w:r>
        <w:rPr>
          <w:lang w:val="en-GB"/>
        </w:rPr>
        <w:t>c</w:t>
      </w:r>
      <w:r>
        <w:rPr>
          <w:lang w:val="bg-BG"/>
        </w:rPr>
        <w:t>hanges in autumn migration of selected soaring bird species at Burgas b</w:t>
      </w:r>
      <w:r w:rsidRPr="004F5DD9">
        <w:rPr>
          <w:lang w:val="bg-BG"/>
        </w:rPr>
        <w:t>ay, Bulgaria. Acta zoologica bulgarica, 70 (1): 57-68.</w:t>
      </w:r>
    </w:p>
    <w:p w14:paraId="7B01289B" w14:textId="77777777" w:rsidR="003F143A" w:rsidRDefault="003F143A" w:rsidP="003F143A">
      <w:pPr>
        <w:ind w:left="567" w:hanging="567"/>
        <w:rPr>
          <w:lang w:val="bg-BG"/>
        </w:rPr>
      </w:pPr>
      <w:r w:rsidRPr="0091238B">
        <w:t xml:space="preserve">Michev T., Profirov L., Nyagolov K. &amp; Dimitrov M. </w:t>
      </w:r>
      <w:r>
        <w:rPr>
          <w:lang w:val="bg-BG"/>
        </w:rPr>
        <w:t>(</w:t>
      </w:r>
      <w:r w:rsidRPr="0091238B">
        <w:t>2011</w:t>
      </w:r>
      <w:r>
        <w:rPr>
          <w:lang w:val="bg-BG"/>
        </w:rPr>
        <w:t>)</w:t>
      </w:r>
      <w:r w:rsidRPr="0091238B">
        <w:t>. The autumn migration of soaring birds at Bourgas Bay, Bulgaria. British Birds 104: 16-37</w:t>
      </w:r>
      <w:r>
        <w:rPr>
          <w:lang w:val="bg-BG"/>
        </w:rPr>
        <w:t>.</w:t>
      </w:r>
    </w:p>
    <w:p w14:paraId="767FC8A7" w14:textId="77777777" w:rsidR="003F143A" w:rsidRDefault="003F143A" w:rsidP="003F143A">
      <w:pPr>
        <w:ind w:left="567" w:hanging="567"/>
        <w:rPr>
          <w:lang w:val="bg-BG"/>
        </w:rPr>
      </w:pPr>
      <w:r w:rsidRPr="003E3B8C">
        <w:rPr>
          <w:lang w:val="bg-BG"/>
        </w:rPr>
        <w:t>Nikolov I. (2004) Shoveler (Anas clypeata). Acrocephalus. 25(122): 173.</w:t>
      </w:r>
    </w:p>
    <w:p w14:paraId="1F41A2BC" w14:textId="77777777" w:rsidR="003F143A" w:rsidRDefault="003F143A" w:rsidP="003F143A">
      <w:pPr>
        <w:ind w:left="567" w:hanging="567"/>
        <w:rPr>
          <w:lang w:val="bg-BG"/>
        </w:rPr>
      </w:pPr>
      <w:r w:rsidRPr="00C24F24">
        <w:rPr>
          <w:lang w:val="bg-BG"/>
        </w:rPr>
        <w:lastRenderedPageBreak/>
        <w:t>Sándor A.D., V. Alexe, M. Marinov, A. Doroşencu, C. Domșa, B. J. Kiss. 2014. Nest-site selection, breeding success, and diet of white-tailed eagles (Haliaeetus albicilla) in the Danube Delta, Romania. Turkish Journal of Zoology, 38: 1-9.</w:t>
      </w:r>
    </w:p>
    <w:p w14:paraId="340CC7B6" w14:textId="77777777" w:rsidR="003F143A" w:rsidRPr="00B4783D" w:rsidRDefault="003F143A" w:rsidP="003F143A">
      <w:pPr>
        <w:ind w:left="567" w:hanging="567"/>
        <w:rPr>
          <w:lang w:val="bg-BG"/>
        </w:rPr>
      </w:pPr>
      <w:r w:rsidRPr="00B4783D">
        <w:rPr>
          <w:lang w:val="bg-BG"/>
        </w:rPr>
        <w:t>Shurulinkov, P., Cheshmedzhiev, S., Daskalova, G., Dinkov, H., Kirov, K., Hristov, I., Kutsarov, Y., Koev, V., Michov, S. (2019a). Recent data on the distribution and numbers of the water birds in the wetlands along the Bulgarian section of the Danube river, in: Shurulinkov, P., Hubenov, Z., Beshkov, S., Popgeorgiev, G. (Eds.), Biodiversity of the Bulgarian-Romanian Section of the Lower Danube. Nova Science Publishers, New York, p. 461.</w:t>
      </w:r>
    </w:p>
    <w:p w14:paraId="69565A8B" w14:textId="77777777" w:rsidR="003F143A" w:rsidRDefault="003F143A" w:rsidP="003F143A">
      <w:pPr>
        <w:ind w:left="567" w:hanging="567"/>
        <w:rPr>
          <w:lang w:val="bg-BG"/>
        </w:rPr>
      </w:pPr>
      <w:r w:rsidRPr="00B4783D">
        <w:rPr>
          <w:lang w:val="bg-BG"/>
        </w:rPr>
        <w:t>Shurulinkov, P., Daskalova, G., Cheshmedzhiev, S., Kirov, K., Koev, V., Dinkov, H., Hristov, I., Nikolov, I., Michov, S., Kutsarov, Y. (2019b). Heron and cormorant colonies along the Bulgarian-Romanian section of the Danube river: Status and trends, 2010-2014, in: Shurulinkov, P., Hubenov, Z., Beshkov, S., Popgeorgiev, G. (Eds.), Biodiversity of the Bulgarian-Romanian Section of the Lower Danube. Nova Science Publishers, New York, p. 461.</w:t>
      </w:r>
    </w:p>
    <w:p w14:paraId="30DC8700" w14:textId="77777777" w:rsidR="003F143A" w:rsidRDefault="003F143A" w:rsidP="003F143A">
      <w:pPr>
        <w:ind w:left="567" w:hanging="567"/>
        <w:rPr>
          <w:lang w:val="bg-BG"/>
        </w:rPr>
      </w:pPr>
      <w:r w:rsidRPr="00A760ED">
        <w:rPr>
          <w:lang w:val="bg-BG"/>
        </w:rPr>
        <w:t>Shurulinkov P., I.Hristov, K.Hristov, I.Nikolov, B.Nikolov, S.Velkov, H.Dinkov, A.Ralev, N.Chakarov, D.Ragyov, R.Stanchev, L.Spassov, I.Hristova (2007) Birds of Dragoman marsh and Chepun hills, W-Bulgaria –checklist, status and recent development of water birds populations. J.Balkan Ecology, 10(3): 251-264.</w:t>
      </w:r>
    </w:p>
    <w:p w14:paraId="1733D22F" w14:textId="77777777" w:rsidR="003F143A" w:rsidRPr="00ED5225" w:rsidRDefault="003F143A" w:rsidP="003F143A">
      <w:pPr>
        <w:ind w:left="567" w:hanging="567"/>
        <w:rPr>
          <w:lang w:val="bg-BG"/>
        </w:rPr>
      </w:pPr>
      <w:r w:rsidRPr="00F65EC0">
        <w:rPr>
          <w:lang w:val="bg-BG"/>
        </w:rPr>
        <w:t xml:space="preserve">Shurulinkov P., Daskalova, </w:t>
      </w:r>
      <w:r>
        <w:rPr>
          <w:lang w:val="bg-BG"/>
        </w:rPr>
        <w:t>G.,</w:t>
      </w:r>
      <w:r w:rsidRPr="00F65EC0">
        <w:rPr>
          <w:lang w:val="bg-BG"/>
        </w:rPr>
        <w:t xml:space="preserve"> Tzonev</w:t>
      </w:r>
      <w:r>
        <w:t>,</w:t>
      </w:r>
      <w:r w:rsidRPr="00F65EC0">
        <w:rPr>
          <w:lang w:val="bg-BG"/>
        </w:rPr>
        <w:t xml:space="preserve"> R. (2013)</w:t>
      </w:r>
      <w:r>
        <w:t>.</w:t>
      </w:r>
      <w:r w:rsidRPr="00F65EC0">
        <w:rPr>
          <w:lang w:val="bg-BG"/>
        </w:rPr>
        <w:t xml:space="preserve"> Breeding Waterbirds in Temporally Flooded Wetlands in Northern Bulgaria</w:t>
      </w:r>
      <w:r>
        <w:t xml:space="preserve"> </w:t>
      </w:r>
      <w:r w:rsidRPr="00F65EC0">
        <w:rPr>
          <w:lang w:val="bg-BG"/>
        </w:rPr>
        <w:t>.Acta Zool.</w:t>
      </w:r>
      <w:r>
        <w:t xml:space="preserve"> </w:t>
      </w:r>
      <w:r w:rsidRPr="00F65EC0">
        <w:rPr>
          <w:lang w:val="bg-BG"/>
        </w:rPr>
        <w:t>Bulgarica 65(2): 207-215.</w:t>
      </w:r>
    </w:p>
    <w:p w14:paraId="3A131DFB" w14:textId="77777777" w:rsidR="003F143A" w:rsidRDefault="003F143A" w:rsidP="003F143A">
      <w:pPr>
        <w:ind w:left="567" w:hanging="567"/>
        <w:rPr>
          <w:lang w:val="bg-BG"/>
        </w:rPr>
      </w:pPr>
      <w:r w:rsidRPr="009D4AEA">
        <w:rPr>
          <w:lang w:val="bg-BG"/>
        </w:rPr>
        <w:t>Svensson, L., Mullarney, K., Zetterström, D. (2009). Collins Bird Guide, 2nd ed. HarperCollins. p. 416.</w:t>
      </w:r>
    </w:p>
    <w:p w14:paraId="0A71F5E9" w14:textId="77777777" w:rsidR="003F143A" w:rsidRPr="00563DC0" w:rsidRDefault="003F143A" w:rsidP="003F143A">
      <w:pPr>
        <w:ind w:left="567" w:hanging="567"/>
        <w:rPr>
          <w:lang w:val="bg-BG"/>
        </w:rPr>
      </w:pPr>
      <w:r w:rsidRPr="003147CA">
        <w:rPr>
          <w:lang w:val="bg-BG"/>
        </w:rPr>
        <w:t>Todorov E., Daskalova, G.</w:t>
      </w:r>
      <w:r>
        <w:rPr>
          <w:lang w:val="bg-BG"/>
        </w:rPr>
        <w:t xml:space="preserve">, </w:t>
      </w:r>
      <w:r w:rsidRPr="003147CA">
        <w:rPr>
          <w:lang w:val="bg-BG"/>
        </w:rPr>
        <w:t>Shurulinkov</w:t>
      </w:r>
      <w:r>
        <w:rPr>
          <w:lang w:val="bg-BG"/>
        </w:rPr>
        <w:t>,</w:t>
      </w:r>
      <w:r w:rsidRPr="006B615F">
        <w:rPr>
          <w:lang w:val="bg-BG"/>
        </w:rPr>
        <w:t xml:space="preserve"> </w:t>
      </w:r>
      <w:r w:rsidRPr="003147CA">
        <w:rPr>
          <w:lang w:val="bg-BG"/>
        </w:rPr>
        <w:t xml:space="preserve">P. </w:t>
      </w:r>
      <w:r>
        <w:rPr>
          <w:lang w:val="bg-BG"/>
        </w:rPr>
        <w:t>(</w:t>
      </w:r>
      <w:r w:rsidRPr="003147CA">
        <w:rPr>
          <w:lang w:val="bg-BG"/>
        </w:rPr>
        <w:t>2015</w:t>
      </w:r>
      <w:r>
        <w:rPr>
          <w:lang w:val="bg-BG"/>
        </w:rPr>
        <w:t>)</w:t>
      </w:r>
      <w:r w:rsidRPr="003147CA">
        <w:rPr>
          <w:lang w:val="bg-BG"/>
        </w:rPr>
        <w:t>. Current Breeding Distribution and Conservation of White-tailed Eagle, Haliaeetus albicilla (L.) in Bulgaria. Acta zool. bulg., 67 (1): 3-10.</w:t>
      </w:r>
    </w:p>
    <w:p w14:paraId="6BACBEDC" w14:textId="77777777" w:rsidR="005B799D" w:rsidRPr="005B799D" w:rsidRDefault="005B799D" w:rsidP="003F143A">
      <w:pPr>
        <w:ind w:left="567"/>
        <w:rPr>
          <w:lang w:val="bg-BG"/>
        </w:rPr>
      </w:pPr>
    </w:p>
    <w:sectPr w:rsidR="005B799D" w:rsidRPr="005B799D" w:rsidSect="009C1595">
      <w:footerReference w:type="default" r:id="rId12"/>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BE294" w14:textId="77777777" w:rsidR="00207C70" w:rsidRDefault="00207C70" w:rsidP="00707045">
      <w:pPr>
        <w:spacing w:after="0" w:line="240" w:lineRule="auto"/>
      </w:pPr>
      <w:r>
        <w:separator/>
      </w:r>
    </w:p>
  </w:endnote>
  <w:endnote w:type="continuationSeparator" w:id="0">
    <w:p w14:paraId="3C762E57" w14:textId="77777777" w:rsidR="00207C70" w:rsidRDefault="00207C70" w:rsidP="0070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inionPro-Regular">
    <w:altName w:val="MS Gothic"/>
    <w:panose1 w:val="00000000000000000000"/>
    <w:charset w:val="80"/>
    <w:family w:val="auto"/>
    <w:notTrueType/>
    <w:pitch w:val="default"/>
    <w:sig w:usb0="00000001" w:usb1="08070000" w:usb2="00000010" w:usb3="00000000" w:csb0="00020000" w:csb1="00000000"/>
  </w:font>
  <w:font w:name="GroteskHSBg-Ligh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185787"/>
      <w:docPartObj>
        <w:docPartGallery w:val="Page Numbers (Bottom of Page)"/>
        <w:docPartUnique/>
      </w:docPartObj>
    </w:sdtPr>
    <w:sdtEndPr>
      <w:rPr>
        <w:noProof/>
      </w:rPr>
    </w:sdtEndPr>
    <w:sdtContent>
      <w:p w14:paraId="31972BA8" w14:textId="6AFC6E5B" w:rsidR="00707045" w:rsidRDefault="00707045">
        <w:pPr>
          <w:pStyle w:val="Footer"/>
          <w:jc w:val="right"/>
        </w:pPr>
        <w:r>
          <w:fldChar w:fldCharType="begin"/>
        </w:r>
        <w:r>
          <w:instrText xml:space="preserve"> PAGE   \* MERGEFORMAT </w:instrText>
        </w:r>
        <w:r>
          <w:fldChar w:fldCharType="separate"/>
        </w:r>
        <w:r w:rsidR="000E0510">
          <w:rPr>
            <w:noProof/>
          </w:rPr>
          <w:t>2</w:t>
        </w:r>
        <w:r>
          <w:rPr>
            <w:noProof/>
          </w:rPr>
          <w:fldChar w:fldCharType="end"/>
        </w:r>
      </w:p>
    </w:sdtContent>
  </w:sdt>
  <w:p w14:paraId="0AB0AF16" w14:textId="77777777" w:rsidR="00707045" w:rsidRDefault="00707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68792" w14:textId="77777777" w:rsidR="00207C70" w:rsidRDefault="00207C70" w:rsidP="00707045">
      <w:pPr>
        <w:spacing w:after="0" w:line="240" w:lineRule="auto"/>
      </w:pPr>
      <w:r>
        <w:separator/>
      </w:r>
    </w:p>
  </w:footnote>
  <w:footnote w:type="continuationSeparator" w:id="0">
    <w:p w14:paraId="41E3EDCF" w14:textId="77777777" w:rsidR="00207C70" w:rsidRDefault="00207C70" w:rsidP="00707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F0F"/>
    <w:multiLevelType w:val="hybridMultilevel"/>
    <w:tmpl w:val="BB5EBBD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E270B"/>
    <w:multiLevelType w:val="hybridMultilevel"/>
    <w:tmpl w:val="9D90440C"/>
    <w:lvl w:ilvl="0" w:tplc="468E33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090571"/>
    <w:multiLevelType w:val="hybridMultilevel"/>
    <w:tmpl w:val="2BBE9C1E"/>
    <w:lvl w:ilvl="0" w:tplc="0210795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361B5C"/>
    <w:multiLevelType w:val="hybridMultilevel"/>
    <w:tmpl w:val="E0D03866"/>
    <w:lvl w:ilvl="0" w:tplc="468E33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8C558C"/>
    <w:multiLevelType w:val="hybridMultilevel"/>
    <w:tmpl w:val="6CB6E456"/>
    <w:lvl w:ilvl="0" w:tplc="DE1C784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207595"/>
    <w:multiLevelType w:val="hybridMultilevel"/>
    <w:tmpl w:val="9350ED56"/>
    <w:lvl w:ilvl="0" w:tplc="CA54B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116DE5"/>
    <w:multiLevelType w:val="hybridMultilevel"/>
    <w:tmpl w:val="4CFA6E1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6F437D"/>
    <w:multiLevelType w:val="hybridMultilevel"/>
    <w:tmpl w:val="B8B0AE94"/>
    <w:lvl w:ilvl="0" w:tplc="F686379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F0234B"/>
    <w:multiLevelType w:val="hybridMultilevel"/>
    <w:tmpl w:val="526E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107054"/>
    <w:multiLevelType w:val="hybridMultilevel"/>
    <w:tmpl w:val="4AB20036"/>
    <w:lvl w:ilvl="0" w:tplc="C1709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6F2DD6"/>
    <w:multiLevelType w:val="hybridMultilevel"/>
    <w:tmpl w:val="579C4E62"/>
    <w:lvl w:ilvl="0" w:tplc="468E33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A769C5"/>
    <w:multiLevelType w:val="hybridMultilevel"/>
    <w:tmpl w:val="FB76A81A"/>
    <w:lvl w:ilvl="0" w:tplc="EAD6D82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4967FB"/>
    <w:multiLevelType w:val="hybridMultilevel"/>
    <w:tmpl w:val="87F09340"/>
    <w:lvl w:ilvl="0" w:tplc="CA54B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C62910"/>
    <w:multiLevelType w:val="hybridMultilevel"/>
    <w:tmpl w:val="7708DA50"/>
    <w:lvl w:ilvl="0" w:tplc="EAD6D82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F9556E"/>
    <w:multiLevelType w:val="hybridMultilevel"/>
    <w:tmpl w:val="E32A6070"/>
    <w:lvl w:ilvl="0" w:tplc="EAD6D82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08273C"/>
    <w:multiLevelType w:val="hybridMultilevel"/>
    <w:tmpl w:val="57C81090"/>
    <w:lvl w:ilvl="0" w:tplc="CA54B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DA23C8"/>
    <w:multiLevelType w:val="hybridMultilevel"/>
    <w:tmpl w:val="BFB039C2"/>
    <w:lvl w:ilvl="0" w:tplc="CA54B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096A4C"/>
    <w:multiLevelType w:val="hybridMultilevel"/>
    <w:tmpl w:val="E5A0ACA8"/>
    <w:lvl w:ilvl="0" w:tplc="A5CE6114">
      <w:start w:val="1"/>
      <w:numFmt w:val="decimal"/>
      <w:lvlText w:val="%1."/>
      <w:lvlJc w:val="left"/>
      <w:pPr>
        <w:ind w:left="720" w:hanging="360"/>
      </w:pPr>
      <w:rPr>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35577F63"/>
    <w:multiLevelType w:val="hybridMultilevel"/>
    <w:tmpl w:val="2BBE9C1E"/>
    <w:lvl w:ilvl="0" w:tplc="0210795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734698"/>
    <w:multiLevelType w:val="hybridMultilevel"/>
    <w:tmpl w:val="E586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C028BC"/>
    <w:multiLevelType w:val="hybridMultilevel"/>
    <w:tmpl w:val="C0C0282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8AC5B49"/>
    <w:multiLevelType w:val="hybridMultilevel"/>
    <w:tmpl w:val="717C2886"/>
    <w:lvl w:ilvl="0" w:tplc="CA54B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6D3285"/>
    <w:multiLevelType w:val="hybridMultilevel"/>
    <w:tmpl w:val="A29CC6CC"/>
    <w:lvl w:ilvl="0" w:tplc="468E33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300ADA"/>
    <w:multiLevelType w:val="hybridMultilevel"/>
    <w:tmpl w:val="79EA760A"/>
    <w:lvl w:ilvl="0" w:tplc="CA54B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8C14C4"/>
    <w:multiLevelType w:val="hybridMultilevel"/>
    <w:tmpl w:val="3288DC62"/>
    <w:lvl w:ilvl="0" w:tplc="468E33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842EDC"/>
    <w:multiLevelType w:val="hybridMultilevel"/>
    <w:tmpl w:val="57D023BA"/>
    <w:lvl w:ilvl="0" w:tplc="468E33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E54628"/>
    <w:multiLevelType w:val="hybridMultilevel"/>
    <w:tmpl w:val="3EEC6A3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nsid w:val="539D05BE"/>
    <w:multiLevelType w:val="hybridMultilevel"/>
    <w:tmpl w:val="053ABD18"/>
    <w:lvl w:ilvl="0" w:tplc="468E33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6583342"/>
    <w:multiLevelType w:val="hybridMultilevel"/>
    <w:tmpl w:val="56DA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3B7777"/>
    <w:multiLevelType w:val="hybridMultilevel"/>
    <w:tmpl w:val="5644F3FC"/>
    <w:lvl w:ilvl="0" w:tplc="468E33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CFE3D4D"/>
    <w:multiLevelType w:val="hybridMultilevel"/>
    <w:tmpl w:val="034E2AA2"/>
    <w:lvl w:ilvl="0" w:tplc="468E33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C651FE"/>
    <w:multiLevelType w:val="hybridMultilevel"/>
    <w:tmpl w:val="F544B66A"/>
    <w:lvl w:ilvl="0" w:tplc="468E33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6F0058"/>
    <w:multiLevelType w:val="hybridMultilevel"/>
    <w:tmpl w:val="2976F514"/>
    <w:lvl w:ilvl="0" w:tplc="EE364DB2">
      <w:start w:val="5"/>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84B49FF"/>
    <w:multiLevelType w:val="hybridMultilevel"/>
    <w:tmpl w:val="A19C6994"/>
    <w:lvl w:ilvl="0" w:tplc="468E33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A39693F"/>
    <w:multiLevelType w:val="hybridMultilevel"/>
    <w:tmpl w:val="7206D8DA"/>
    <w:lvl w:ilvl="0" w:tplc="CA54B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9617F2"/>
    <w:multiLevelType w:val="hybridMultilevel"/>
    <w:tmpl w:val="72165A5E"/>
    <w:lvl w:ilvl="0" w:tplc="468E33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17633E"/>
    <w:multiLevelType w:val="hybridMultilevel"/>
    <w:tmpl w:val="858A85F8"/>
    <w:lvl w:ilvl="0" w:tplc="C1709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3D7E22"/>
    <w:multiLevelType w:val="hybridMultilevel"/>
    <w:tmpl w:val="3E6636FC"/>
    <w:lvl w:ilvl="0" w:tplc="468E33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6351754"/>
    <w:multiLevelType w:val="hybridMultilevel"/>
    <w:tmpl w:val="EEAA88A6"/>
    <w:lvl w:ilvl="0" w:tplc="CA54B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676636B"/>
    <w:multiLevelType w:val="hybridMultilevel"/>
    <w:tmpl w:val="AE00D7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D4E7559"/>
    <w:multiLevelType w:val="hybridMultilevel"/>
    <w:tmpl w:val="960839C0"/>
    <w:lvl w:ilvl="0" w:tplc="468E33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E031ABA"/>
    <w:multiLevelType w:val="hybridMultilevel"/>
    <w:tmpl w:val="7570B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6"/>
  </w:num>
  <w:num w:numId="3">
    <w:abstractNumId w:val="20"/>
  </w:num>
  <w:num w:numId="4">
    <w:abstractNumId w:val="9"/>
  </w:num>
  <w:num w:numId="5">
    <w:abstractNumId w:val="4"/>
  </w:num>
  <w:num w:numId="6">
    <w:abstractNumId w:val="19"/>
  </w:num>
  <w:num w:numId="7">
    <w:abstractNumId w:val="11"/>
  </w:num>
  <w:num w:numId="8">
    <w:abstractNumId w:val="14"/>
  </w:num>
  <w:num w:numId="9">
    <w:abstractNumId w:val="1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7"/>
  </w:num>
  <w:num w:numId="13">
    <w:abstractNumId w:val="22"/>
  </w:num>
  <w:num w:numId="14">
    <w:abstractNumId w:val="41"/>
  </w:num>
  <w:num w:numId="15">
    <w:abstractNumId w:val="24"/>
  </w:num>
  <w:num w:numId="16">
    <w:abstractNumId w:val="35"/>
  </w:num>
  <w:num w:numId="17">
    <w:abstractNumId w:val="29"/>
  </w:num>
  <w:num w:numId="18">
    <w:abstractNumId w:val="27"/>
  </w:num>
  <w:num w:numId="19">
    <w:abstractNumId w:val="1"/>
  </w:num>
  <w:num w:numId="20">
    <w:abstractNumId w:val="10"/>
  </w:num>
  <w:num w:numId="21">
    <w:abstractNumId w:val="25"/>
  </w:num>
  <w:num w:numId="22">
    <w:abstractNumId w:val="3"/>
  </w:num>
  <w:num w:numId="23">
    <w:abstractNumId w:val="32"/>
  </w:num>
  <w:num w:numId="24">
    <w:abstractNumId w:val="30"/>
  </w:num>
  <w:num w:numId="25">
    <w:abstractNumId w:val="31"/>
  </w:num>
  <w:num w:numId="26">
    <w:abstractNumId w:val="39"/>
  </w:num>
  <w:num w:numId="27">
    <w:abstractNumId w:val="37"/>
  </w:num>
  <w:num w:numId="28">
    <w:abstractNumId w:val="33"/>
  </w:num>
  <w:num w:numId="29">
    <w:abstractNumId w:val="18"/>
  </w:num>
  <w:num w:numId="30">
    <w:abstractNumId w:val="2"/>
  </w:num>
  <w:num w:numId="31">
    <w:abstractNumId w:val="15"/>
  </w:num>
  <w:num w:numId="32">
    <w:abstractNumId w:val="34"/>
  </w:num>
  <w:num w:numId="33">
    <w:abstractNumId w:val="16"/>
  </w:num>
  <w:num w:numId="34">
    <w:abstractNumId w:val="28"/>
  </w:num>
  <w:num w:numId="35">
    <w:abstractNumId w:val="21"/>
  </w:num>
  <w:num w:numId="36">
    <w:abstractNumId w:val="23"/>
  </w:num>
  <w:num w:numId="37">
    <w:abstractNumId w:val="5"/>
  </w:num>
  <w:num w:numId="38">
    <w:abstractNumId w:val="38"/>
  </w:num>
  <w:num w:numId="39">
    <w:abstractNumId w:val="12"/>
  </w:num>
  <w:num w:numId="40">
    <w:abstractNumId w:val="26"/>
  </w:num>
  <w:num w:numId="41">
    <w:abstractNumId w:val="8"/>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mitar Dimitrov">
    <w15:presenceInfo w15:providerId="Windows Live" w15:userId="ff6860bb3b76f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I3MrU0NbYwNDAwsDRS0lEKTi0uzszPAykwrAUAX23PtSwAAAA="/>
  </w:docVars>
  <w:rsids>
    <w:rsidRoot w:val="009C1595"/>
    <w:rsid w:val="00001169"/>
    <w:rsid w:val="00042375"/>
    <w:rsid w:val="000424BF"/>
    <w:rsid w:val="00045AC4"/>
    <w:rsid w:val="00045CE8"/>
    <w:rsid w:val="0004685E"/>
    <w:rsid w:val="0006496E"/>
    <w:rsid w:val="0006608D"/>
    <w:rsid w:val="000665BA"/>
    <w:rsid w:val="0008040B"/>
    <w:rsid w:val="0008375A"/>
    <w:rsid w:val="000937A5"/>
    <w:rsid w:val="000A3707"/>
    <w:rsid w:val="000A76D7"/>
    <w:rsid w:val="000C1BF9"/>
    <w:rsid w:val="000C49B7"/>
    <w:rsid w:val="000C7D2D"/>
    <w:rsid w:val="000D05C7"/>
    <w:rsid w:val="000D4B1C"/>
    <w:rsid w:val="000D4EA6"/>
    <w:rsid w:val="000D6126"/>
    <w:rsid w:val="000E0510"/>
    <w:rsid w:val="000E556F"/>
    <w:rsid w:val="000E7710"/>
    <w:rsid w:val="00101B6E"/>
    <w:rsid w:val="00103B5E"/>
    <w:rsid w:val="00105816"/>
    <w:rsid w:val="001179D9"/>
    <w:rsid w:val="00122D02"/>
    <w:rsid w:val="00131C47"/>
    <w:rsid w:val="001360FE"/>
    <w:rsid w:val="001414DD"/>
    <w:rsid w:val="00142C53"/>
    <w:rsid w:val="0015126E"/>
    <w:rsid w:val="00155986"/>
    <w:rsid w:val="0016198D"/>
    <w:rsid w:val="00184A98"/>
    <w:rsid w:val="001931AD"/>
    <w:rsid w:val="001A75BC"/>
    <w:rsid w:val="001C5B2B"/>
    <w:rsid w:val="001C6200"/>
    <w:rsid w:val="001C7D86"/>
    <w:rsid w:val="001D3E0F"/>
    <w:rsid w:val="001E5B09"/>
    <w:rsid w:val="001E75F6"/>
    <w:rsid w:val="001E7BCD"/>
    <w:rsid w:val="001E7F7D"/>
    <w:rsid w:val="001F39CC"/>
    <w:rsid w:val="001F6EEE"/>
    <w:rsid w:val="001F7CCD"/>
    <w:rsid w:val="00207C70"/>
    <w:rsid w:val="002141B1"/>
    <w:rsid w:val="0022281E"/>
    <w:rsid w:val="00224641"/>
    <w:rsid w:val="00232F4D"/>
    <w:rsid w:val="00235C86"/>
    <w:rsid w:val="00245F53"/>
    <w:rsid w:val="00251899"/>
    <w:rsid w:val="00252279"/>
    <w:rsid w:val="0025406C"/>
    <w:rsid w:val="002542C1"/>
    <w:rsid w:val="00272CB1"/>
    <w:rsid w:val="00274772"/>
    <w:rsid w:val="0028454D"/>
    <w:rsid w:val="0028695C"/>
    <w:rsid w:val="00297BD8"/>
    <w:rsid w:val="002B06B8"/>
    <w:rsid w:val="002B7D71"/>
    <w:rsid w:val="002C71E7"/>
    <w:rsid w:val="002E13C0"/>
    <w:rsid w:val="002E5C99"/>
    <w:rsid w:val="002E7D75"/>
    <w:rsid w:val="003211A9"/>
    <w:rsid w:val="00321203"/>
    <w:rsid w:val="00326483"/>
    <w:rsid w:val="00327EA0"/>
    <w:rsid w:val="00333C83"/>
    <w:rsid w:val="00334620"/>
    <w:rsid w:val="0034058B"/>
    <w:rsid w:val="00341456"/>
    <w:rsid w:val="00342B68"/>
    <w:rsid w:val="00360057"/>
    <w:rsid w:val="003648E4"/>
    <w:rsid w:val="0037653F"/>
    <w:rsid w:val="00377BAE"/>
    <w:rsid w:val="00382736"/>
    <w:rsid w:val="003828D3"/>
    <w:rsid w:val="00390E85"/>
    <w:rsid w:val="0039437C"/>
    <w:rsid w:val="003B0A43"/>
    <w:rsid w:val="003B176E"/>
    <w:rsid w:val="003B71A2"/>
    <w:rsid w:val="003C3E81"/>
    <w:rsid w:val="003D0849"/>
    <w:rsid w:val="003D495F"/>
    <w:rsid w:val="003D52B5"/>
    <w:rsid w:val="003D5620"/>
    <w:rsid w:val="003F143A"/>
    <w:rsid w:val="00403CBE"/>
    <w:rsid w:val="00415461"/>
    <w:rsid w:val="00416EBE"/>
    <w:rsid w:val="00435201"/>
    <w:rsid w:val="004437E9"/>
    <w:rsid w:val="00446012"/>
    <w:rsid w:val="00453934"/>
    <w:rsid w:val="00471726"/>
    <w:rsid w:val="00473F4D"/>
    <w:rsid w:val="00481D4E"/>
    <w:rsid w:val="004852F3"/>
    <w:rsid w:val="00492D3A"/>
    <w:rsid w:val="0049394B"/>
    <w:rsid w:val="004A19E0"/>
    <w:rsid w:val="004A41FF"/>
    <w:rsid w:val="004B1B8B"/>
    <w:rsid w:val="004B2758"/>
    <w:rsid w:val="004C5737"/>
    <w:rsid w:val="004D6515"/>
    <w:rsid w:val="004D663B"/>
    <w:rsid w:val="004E0056"/>
    <w:rsid w:val="004E4366"/>
    <w:rsid w:val="004E4F51"/>
    <w:rsid w:val="004F2F48"/>
    <w:rsid w:val="0050152F"/>
    <w:rsid w:val="005021B1"/>
    <w:rsid w:val="0050486E"/>
    <w:rsid w:val="00515BF4"/>
    <w:rsid w:val="00517CD9"/>
    <w:rsid w:val="00522A46"/>
    <w:rsid w:val="005262D4"/>
    <w:rsid w:val="00532278"/>
    <w:rsid w:val="00536191"/>
    <w:rsid w:val="00541B8A"/>
    <w:rsid w:val="0054503C"/>
    <w:rsid w:val="00551963"/>
    <w:rsid w:val="005545AC"/>
    <w:rsid w:val="00556B26"/>
    <w:rsid w:val="00556E19"/>
    <w:rsid w:val="00561253"/>
    <w:rsid w:val="005631F4"/>
    <w:rsid w:val="00571388"/>
    <w:rsid w:val="00572808"/>
    <w:rsid w:val="00574F0E"/>
    <w:rsid w:val="00576BC2"/>
    <w:rsid w:val="00577A92"/>
    <w:rsid w:val="0058066B"/>
    <w:rsid w:val="0058417A"/>
    <w:rsid w:val="0058462C"/>
    <w:rsid w:val="0059498D"/>
    <w:rsid w:val="005958E1"/>
    <w:rsid w:val="005A2600"/>
    <w:rsid w:val="005A7BE9"/>
    <w:rsid w:val="005B799D"/>
    <w:rsid w:val="005C3320"/>
    <w:rsid w:val="005C39C3"/>
    <w:rsid w:val="005C4DEE"/>
    <w:rsid w:val="005C724D"/>
    <w:rsid w:val="005C76B6"/>
    <w:rsid w:val="005D2216"/>
    <w:rsid w:val="005D25CA"/>
    <w:rsid w:val="005E188B"/>
    <w:rsid w:val="005E79F3"/>
    <w:rsid w:val="00610D2E"/>
    <w:rsid w:val="00624A64"/>
    <w:rsid w:val="0063189F"/>
    <w:rsid w:val="00640256"/>
    <w:rsid w:val="00660541"/>
    <w:rsid w:val="00667C63"/>
    <w:rsid w:val="0067034C"/>
    <w:rsid w:val="00672FE0"/>
    <w:rsid w:val="00677282"/>
    <w:rsid w:val="006807BD"/>
    <w:rsid w:val="0069748C"/>
    <w:rsid w:val="006A20F6"/>
    <w:rsid w:val="006A37A1"/>
    <w:rsid w:val="006A6A34"/>
    <w:rsid w:val="006C6AD3"/>
    <w:rsid w:val="006C7237"/>
    <w:rsid w:val="006D135E"/>
    <w:rsid w:val="006E32FA"/>
    <w:rsid w:val="006E3F5A"/>
    <w:rsid w:val="006F5308"/>
    <w:rsid w:val="006F6820"/>
    <w:rsid w:val="0070265A"/>
    <w:rsid w:val="00706CCD"/>
    <w:rsid w:val="00707045"/>
    <w:rsid w:val="00716C50"/>
    <w:rsid w:val="00720A3C"/>
    <w:rsid w:val="00726EAA"/>
    <w:rsid w:val="0073460A"/>
    <w:rsid w:val="0074675A"/>
    <w:rsid w:val="007637F1"/>
    <w:rsid w:val="00767518"/>
    <w:rsid w:val="00774341"/>
    <w:rsid w:val="0077515B"/>
    <w:rsid w:val="0078575A"/>
    <w:rsid w:val="007921FE"/>
    <w:rsid w:val="007942CA"/>
    <w:rsid w:val="007953AB"/>
    <w:rsid w:val="007A1676"/>
    <w:rsid w:val="007B2A87"/>
    <w:rsid w:val="007B43D6"/>
    <w:rsid w:val="007B6675"/>
    <w:rsid w:val="007C3301"/>
    <w:rsid w:val="007C3F03"/>
    <w:rsid w:val="007C5112"/>
    <w:rsid w:val="007D4765"/>
    <w:rsid w:val="007F58CA"/>
    <w:rsid w:val="00801F68"/>
    <w:rsid w:val="008058FE"/>
    <w:rsid w:val="008064BD"/>
    <w:rsid w:val="00807001"/>
    <w:rsid w:val="00810C30"/>
    <w:rsid w:val="00810C62"/>
    <w:rsid w:val="00812FA1"/>
    <w:rsid w:val="00820EBB"/>
    <w:rsid w:val="00830148"/>
    <w:rsid w:val="008456D3"/>
    <w:rsid w:val="00853F1A"/>
    <w:rsid w:val="008541A9"/>
    <w:rsid w:val="008631F6"/>
    <w:rsid w:val="0089557D"/>
    <w:rsid w:val="008963DD"/>
    <w:rsid w:val="008A4F9A"/>
    <w:rsid w:val="008D0CCD"/>
    <w:rsid w:val="008E402A"/>
    <w:rsid w:val="008F3ED5"/>
    <w:rsid w:val="008F4BC7"/>
    <w:rsid w:val="009032F1"/>
    <w:rsid w:val="009041AB"/>
    <w:rsid w:val="00904A70"/>
    <w:rsid w:val="00916FDC"/>
    <w:rsid w:val="00925294"/>
    <w:rsid w:val="00927AE9"/>
    <w:rsid w:val="00941AA0"/>
    <w:rsid w:val="00951FBC"/>
    <w:rsid w:val="00953BE6"/>
    <w:rsid w:val="00954D28"/>
    <w:rsid w:val="009572F9"/>
    <w:rsid w:val="00961F73"/>
    <w:rsid w:val="00964C22"/>
    <w:rsid w:val="00981986"/>
    <w:rsid w:val="00986344"/>
    <w:rsid w:val="00987809"/>
    <w:rsid w:val="00990D30"/>
    <w:rsid w:val="00997D81"/>
    <w:rsid w:val="009A3A26"/>
    <w:rsid w:val="009A3A33"/>
    <w:rsid w:val="009A4A84"/>
    <w:rsid w:val="009B1B97"/>
    <w:rsid w:val="009B2155"/>
    <w:rsid w:val="009B2FD8"/>
    <w:rsid w:val="009B385A"/>
    <w:rsid w:val="009C0B41"/>
    <w:rsid w:val="009C1595"/>
    <w:rsid w:val="009C5570"/>
    <w:rsid w:val="009D138F"/>
    <w:rsid w:val="009D2315"/>
    <w:rsid w:val="009E3488"/>
    <w:rsid w:val="009E673B"/>
    <w:rsid w:val="00A32539"/>
    <w:rsid w:val="00A46BF2"/>
    <w:rsid w:val="00A50BDB"/>
    <w:rsid w:val="00A51CCF"/>
    <w:rsid w:val="00A52360"/>
    <w:rsid w:val="00A56149"/>
    <w:rsid w:val="00A60003"/>
    <w:rsid w:val="00A96311"/>
    <w:rsid w:val="00A977E4"/>
    <w:rsid w:val="00AA2D62"/>
    <w:rsid w:val="00AA320B"/>
    <w:rsid w:val="00AA3633"/>
    <w:rsid w:val="00AA728C"/>
    <w:rsid w:val="00AC1223"/>
    <w:rsid w:val="00AC340A"/>
    <w:rsid w:val="00AC3874"/>
    <w:rsid w:val="00AC44CC"/>
    <w:rsid w:val="00AC663B"/>
    <w:rsid w:val="00AD0E35"/>
    <w:rsid w:val="00AD7659"/>
    <w:rsid w:val="00AE2DF8"/>
    <w:rsid w:val="00AE2F22"/>
    <w:rsid w:val="00AE40BF"/>
    <w:rsid w:val="00AE410E"/>
    <w:rsid w:val="00AF342F"/>
    <w:rsid w:val="00B078AD"/>
    <w:rsid w:val="00B07909"/>
    <w:rsid w:val="00B100B1"/>
    <w:rsid w:val="00B117AB"/>
    <w:rsid w:val="00B260EC"/>
    <w:rsid w:val="00B31ACD"/>
    <w:rsid w:val="00B35B8A"/>
    <w:rsid w:val="00B35BA4"/>
    <w:rsid w:val="00B476FB"/>
    <w:rsid w:val="00B47ADD"/>
    <w:rsid w:val="00B644B7"/>
    <w:rsid w:val="00B655A9"/>
    <w:rsid w:val="00B75F0A"/>
    <w:rsid w:val="00B80B41"/>
    <w:rsid w:val="00B8514B"/>
    <w:rsid w:val="00B96316"/>
    <w:rsid w:val="00BB235A"/>
    <w:rsid w:val="00BB34CE"/>
    <w:rsid w:val="00BC68D3"/>
    <w:rsid w:val="00BE4072"/>
    <w:rsid w:val="00BE5447"/>
    <w:rsid w:val="00BE7206"/>
    <w:rsid w:val="00BF0154"/>
    <w:rsid w:val="00BF19FB"/>
    <w:rsid w:val="00C0016B"/>
    <w:rsid w:val="00C23561"/>
    <w:rsid w:val="00C26520"/>
    <w:rsid w:val="00C304BD"/>
    <w:rsid w:val="00C30C97"/>
    <w:rsid w:val="00C334F3"/>
    <w:rsid w:val="00C404A6"/>
    <w:rsid w:val="00C60942"/>
    <w:rsid w:val="00C751A7"/>
    <w:rsid w:val="00C76225"/>
    <w:rsid w:val="00C777D0"/>
    <w:rsid w:val="00C8766B"/>
    <w:rsid w:val="00C87D32"/>
    <w:rsid w:val="00C9171F"/>
    <w:rsid w:val="00CC7A62"/>
    <w:rsid w:val="00CD3B05"/>
    <w:rsid w:val="00CE1971"/>
    <w:rsid w:val="00CF1899"/>
    <w:rsid w:val="00CF2233"/>
    <w:rsid w:val="00CF2DDA"/>
    <w:rsid w:val="00CF65DD"/>
    <w:rsid w:val="00D03966"/>
    <w:rsid w:val="00D10196"/>
    <w:rsid w:val="00D323E6"/>
    <w:rsid w:val="00D4380D"/>
    <w:rsid w:val="00D45EC7"/>
    <w:rsid w:val="00D5725A"/>
    <w:rsid w:val="00D6681D"/>
    <w:rsid w:val="00D77524"/>
    <w:rsid w:val="00D970FB"/>
    <w:rsid w:val="00DB73E9"/>
    <w:rsid w:val="00DC1CAB"/>
    <w:rsid w:val="00DC1DFB"/>
    <w:rsid w:val="00DD0093"/>
    <w:rsid w:val="00DE556D"/>
    <w:rsid w:val="00DE6F55"/>
    <w:rsid w:val="00DF350B"/>
    <w:rsid w:val="00DF5885"/>
    <w:rsid w:val="00E13B1B"/>
    <w:rsid w:val="00E220F9"/>
    <w:rsid w:val="00E34817"/>
    <w:rsid w:val="00E44FD5"/>
    <w:rsid w:val="00E455B6"/>
    <w:rsid w:val="00E60140"/>
    <w:rsid w:val="00E6018A"/>
    <w:rsid w:val="00E72824"/>
    <w:rsid w:val="00E74C59"/>
    <w:rsid w:val="00E80D7F"/>
    <w:rsid w:val="00E848BF"/>
    <w:rsid w:val="00E9544F"/>
    <w:rsid w:val="00E95996"/>
    <w:rsid w:val="00EA3BFD"/>
    <w:rsid w:val="00EA7C07"/>
    <w:rsid w:val="00EB1763"/>
    <w:rsid w:val="00EB1F3D"/>
    <w:rsid w:val="00EC1F8C"/>
    <w:rsid w:val="00EC272D"/>
    <w:rsid w:val="00ED4BD4"/>
    <w:rsid w:val="00ED5082"/>
    <w:rsid w:val="00ED6CA2"/>
    <w:rsid w:val="00ED7B7F"/>
    <w:rsid w:val="00EE00AE"/>
    <w:rsid w:val="00EE6780"/>
    <w:rsid w:val="00EF4B6C"/>
    <w:rsid w:val="00F11D7C"/>
    <w:rsid w:val="00F154A3"/>
    <w:rsid w:val="00F15682"/>
    <w:rsid w:val="00F16011"/>
    <w:rsid w:val="00F1645E"/>
    <w:rsid w:val="00F27AE5"/>
    <w:rsid w:val="00F34977"/>
    <w:rsid w:val="00F40781"/>
    <w:rsid w:val="00F454E4"/>
    <w:rsid w:val="00F47568"/>
    <w:rsid w:val="00F508F3"/>
    <w:rsid w:val="00F67C87"/>
    <w:rsid w:val="00F74F5C"/>
    <w:rsid w:val="00F778A2"/>
    <w:rsid w:val="00F81CC5"/>
    <w:rsid w:val="00F92CC8"/>
    <w:rsid w:val="00F94FB3"/>
    <w:rsid w:val="00FA123D"/>
    <w:rsid w:val="00FA29FD"/>
    <w:rsid w:val="00FB6F26"/>
    <w:rsid w:val="00FB737B"/>
    <w:rsid w:val="00FD4C1D"/>
    <w:rsid w:val="00FD7CC2"/>
    <w:rsid w:val="00FE017D"/>
    <w:rsid w:val="00FE1087"/>
    <w:rsid w:val="00FF4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5A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19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AC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72CB1"/>
    <w:pPr>
      <w:ind w:left="720"/>
      <w:contextualSpacing/>
    </w:pPr>
  </w:style>
  <w:style w:type="character" w:styleId="Hyperlink">
    <w:name w:val="Hyperlink"/>
    <w:basedOn w:val="DefaultParagraphFont"/>
    <w:uiPriority w:val="99"/>
    <w:unhideWhenUsed/>
    <w:rsid w:val="007953AB"/>
    <w:rPr>
      <w:color w:val="0563C1" w:themeColor="hyperlink"/>
      <w:u w:val="single"/>
    </w:rPr>
  </w:style>
  <w:style w:type="character" w:customStyle="1" w:styleId="Heading2Char">
    <w:name w:val="Heading 2 Char"/>
    <w:basedOn w:val="DefaultParagraphFont"/>
    <w:link w:val="Heading2"/>
    <w:uiPriority w:val="9"/>
    <w:rsid w:val="0016198D"/>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6198D"/>
    <w:pPr>
      <w:spacing w:after="0" w:line="240" w:lineRule="auto"/>
    </w:pPr>
  </w:style>
  <w:style w:type="paragraph" w:styleId="TOCHeading">
    <w:name w:val="TOC Heading"/>
    <w:basedOn w:val="Heading1"/>
    <w:next w:val="Normal"/>
    <w:uiPriority w:val="39"/>
    <w:unhideWhenUsed/>
    <w:qFormat/>
    <w:rsid w:val="00807001"/>
    <w:pPr>
      <w:outlineLvl w:val="9"/>
    </w:pPr>
  </w:style>
  <w:style w:type="paragraph" w:styleId="TOC1">
    <w:name w:val="toc 1"/>
    <w:basedOn w:val="Normal"/>
    <w:next w:val="Normal"/>
    <w:autoRedefine/>
    <w:uiPriority w:val="39"/>
    <w:unhideWhenUsed/>
    <w:rsid w:val="00B078AD"/>
    <w:pPr>
      <w:tabs>
        <w:tab w:val="right" w:leader="dot" w:pos="9890"/>
      </w:tabs>
      <w:spacing w:after="100"/>
      <w:ind w:left="1429"/>
    </w:pPr>
  </w:style>
  <w:style w:type="paragraph" w:styleId="BalloonText">
    <w:name w:val="Balloon Text"/>
    <w:basedOn w:val="Normal"/>
    <w:link w:val="BalloonTextChar"/>
    <w:uiPriority w:val="99"/>
    <w:semiHidden/>
    <w:unhideWhenUsed/>
    <w:rsid w:val="00707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045"/>
    <w:rPr>
      <w:rFonts w:ascii="Tahoma" w:hAnsi="Tahoma" w:cs="Tahoma"/>
      <w:sz w:val="16"/>
      <w:szCs w:val="16"/>
    </w:rPr>
  </w:style>
  <w:style w:type="paragraph" w:styleId="Header">
    <w:name w:val="header"/>
    <w:basedOn w:val="Normal"/>
    <w:link w:val="HeaderChar"/>
    <w:uiPriority w:val="99"/>
    <w:unhideWhenUsed/>
    <w:rsid w:val="007070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7045"/>
  </w:style>
  <w:style w:type="paragraph" w:styleId="Footer">
    <w:name w:val="footer"/>
    <w:basedOn w:val="Normal"/>
    <w:link w:val="FooterChar"/>
    <w:uiPriority w:val="99"/>
    <w:unhideWhenUsed/>
    <w:rsid w:val="007070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70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5A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19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AC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72CB1"/>
    <w:pPr>
      <w:ind w:left="720"/>
      <w:contextualSpacing/>
    </w:pPr>
  </w:style>
  <w:style w:type="character" w:styleId="Hyperlink">
    <w:name w:val="Hyperlink"/>
    <w:basedOn w:val="DefaultParagraphFont"/>
    <w:uiPriority w:val="99"/>
    <w:unhideWhenUsed/>
    <w:rsid w:val="007953AB"/>
    <w:rPr>
      <w:color w:val="0563C1" w:themeColor="hyperlink"/>
      <w:u w:val="single"/>
    </w:rPr>
  </w:style>
  <w:style w:type="character" w:customStyle="1" w:styleId="Heading2Char">
    <w:name w:val="Heading 2 Char"/>
    <w:basedOn w:val="DefaultParagraphFont"/>
    <w:link w:val="Heading2"/>
    <w:uiPriority w:val="9"/>
    <w:rsid w:val="0016198D"/>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6198D"/>
    <w:pPr>
      <w:spacing w:after="0" w:line="240" w:lineRule="auto"/>
    </w:pPr>
  </w:style>
  <w:style w:type="paragraph" w:styleId="TOCHeading">
    <w:name w:val="TOC Heading"/>
    <w:basedOn w:val="Heading1"/>
    <w:next w:val="Normal"/>
    <w:uiPriority w:val="39"/>
    <w:unhideWhenUsed/>
    <w:qFormat/>
    <w:rsid w:val="00807001"/>
    <w:pPr>
      <w:outlineLvl w:val="9"/>
    </w:pPr>
  </w:style>
  <w:style w:type="paragraph" w:styleId="TOC1">
    <w:name w:val="toc 1"/>
    <w:basedOn w:val="Normal"/>
    <w:next w:val="Normal"/>
    <w:autoRedefine/>
    <w:uiPriority w:val="39"/>
    <w:unhideWhenUsed/>
    <w:rsid w:val="00B078AD"/>
    <w:pPr>
      <w:tabs>
        <w:tab w:val="right" w:leader="dot" w:pos="9890"/>
      </w:tabs>
      <w:spacing w:after="100"/>
      <w:ind w:left="1429"/>
    </w:pPr>
  </w:style>
  <w:style w:type="paragraph" w:styleId="BalloonText">
    <w:name w:val="Balloon Text"/>
    <w:basedOn w:val="Normal"/>
    <w:link w:val="BalloonTextChar"/>
    <w:uiPriority w:val="99"/>
    <w:semiHidden/>
    <w:unhideWhenUsed/>
    <w:rsid w:val="00707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045"/>
    <w:rPr>
      <w:rFonts w:ascii="Tahoma" w:hAnsi="Tahoma" w:cs="Tahoma"/>
      <w:sz w:val="16"/>
      <w:szCs w:val="16"/>
    </w:rPr>
  </w:style>
  <w:style w:type="paragraph" w:styleId="Header">
    <w:name w:val="header"/>
    <w:basedOn w:val="Normal"/>
    <w:link w:val="HeaderChar"/>
    <w:uiPriority w:val="99"/>
    <w:unhideWhenUsed/>
    <w:rsid w:val="007070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7045"/>
  </w:style>
  <w:style w:type="paragraph" w:styleId="Footer">
    <w:name w:val="footer"/>
    <w:basedOn w:val="Normal"/>
    <w:link w:val="FooterChar"/>
    <w:uiPriority w:val="99"/>
    <w:unhideWhenUsed/>
    <w:rsid w:val="007070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731094">
      <w:bodyDiv w:val="1"/>
      <w:marLeft w:val="0"/>
      <w:marRight w:val="0"/>
      <w:marTop w:val="0"/>
      <w:marBottom w:val="0"/>
      <w:divBdr>
        <w:top w:val="none" w:sz="0" w:space="0" w:color="auto"/>
        <w:left w:val="none" w:sz="0" w:space="0" w:color="auto"/>
        <w:bottom w:val="none" w:sz="0" w:space="0" w:color="auto"/>
        <w:right w:val="none" w:sz="0" w:space="0" w:color="auto"/>
      </w:divBdr>
    </w:div>
    <w:div w:id="19774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nubesurvey.org/jds4/publications/scientific-report"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facebook.com/groups/birdsinbulgaria/posts/10158540767679227" TargetMode="External"/><Relationship Id="rId4" Type="http://schemas.microsoft.com/office/2007/relationships/stylesWithEffects" Target="stylesWithEffects.xml"/><Relationship Id="rId9" Type="http://schemas.openxmlformats.org/officeDocument/2006/relationships/hyperlink" Target="https://bnr.bg/kardzhali/post/101069255/ptica-otpredi-lednikovata-epoha-gnezdi-v-azovir-borov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A9F66-E7AA-45C1-9D1D-8C1C7E02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88</Pages>
  <Words>32875</Words>
  <Characters>187393</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 Dimitrov</dc:creator>
  <cp:keywords/>
  <dc:description/>
  <cp:lastModifiedBy>Anna Ganeva</cp:lastModifiedBy>
  <cp:revision>6</cp:revision>
  <dcterms:created xsi:type="dcterms:W3CDTF">2022-03-30T08:46:00Z</dcterms:created>
  <dcterms:modified xsi:type="dcterms:W3CDTF">2022-03-30T13:36:00Z</dcterms:modified>
</cp:coreProperties>
</file>