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CC" w:rsidRDefault="00EB29CC" w:rsidP="000D570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497D"/>
          <w:sz w:val="28"/>
          <w:szCs w:val="28"/>
          <w:lang w:eastAsia="bg-BG"/>
        </w:rPr>
      </w:pPr>
    </w:p>
    <w:p w:rsidR="00EB29CC" w:rsidRDefault="00EB29CC" w:rsidP="000D570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497D"/>
          <w:sz w:val="28"/>
          <w:szCs w:val="28"/>
          <w:lang w:eastAsia="bg-BG"/>
        </w:rPr>
      </w:pPr>
    </w:p>
    <w:p w:rsidR="00EB29CC" w:rsidRPr="00EB29CC" w:rsidRDefault="00EB29CC" w:rsidP="000D570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497D"/>
          <w:sz w:val="28"/>
          <w:szCs w:val="28"/>
          <w:lang w:eastAsia="bg-BG"/>
        </w:rPr>
      </w:pPr>
    </w:p>
    <w:p w:rsidR="00EB29CC" w:rsidRDefault="00EB29CC" w:rsidP="000D570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497D"/>
          <w:sz w:val="28"/>
          <w:szCs w:val="28"/>
          <w:lang w:val="en-US" w:eastAsia="bg-BG"/>
        </w:rPr>
      </w:pPr>
    </w:p>
    <w:p w:rsidR="00EB29CC" w:rsidRDefault="00EB29CC" w:rsidP="000D570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497D"/>
          <w:sz w:val="28"/>
          <w:szCs w:val="28"/>
          <w:lang w:val="en-US" w:eastAsia="bg-BG"/>
        </w:rPr>
      </w:pPr>
      <w:r>
        <w:rPr>
          <w:rFonts w:ascii="Times New Roman" w:hAnsi="Times New Roman"/>
          <w:b/>
          <w:bCs/>
          <w:color w:val="1F497D"/>
          <w:sz w:val="28"/>
          <w:szCs w:val="28"/>
          <w:lang w:eastAsia="bg-BG"/>
        </w:rPr>
        <w:t>Специална з</w:t>
      </w:r>
      <w:r w:rsidRPr="00C46341">
        <w:rPr>
          <w:rFonts w:ascii="Times New Roman" w:hAnsi="Times New Roman"/>
          <w:b/>
          <w:bCs/>
          <w:color w:val="1F497D"/>
          <w:sz w:val="28"/>
          <w:szCs w:val="28"/>
          <w:lang w:eastAsia="bg-BG"/>
        </w:rPr>
        <w:t xml:space="preserve">ащитена зона </w:t>
      </w:r>
      <w:r w:rsidRPr="00C46341">
        <w:rPr>
          <w:rFonts w:ascii="Times New Roman" w:hAnsi="Times New Roman"/>
          <w:b/>
          <w:bCs/>
          <w:color w:val="1F497D"/>
          <w:sz w:val="28"/>
          <w:szCs w:val="28"/>
          <w:lang w:val="en-US" w:eastAsia="bg-BG"/>
        </w:rPr>
        <w:t>BG000</w:t>
      </w:r>
      <w:r w:rsidRPr="00C46341">
        <w:rPr>
          <w:rFonts w:ascii="Times New Roman" w:hAnsi="Times New Roman"/>
          <w:b/>
          <w:bCs/>
          <w:color w:val="1F497D"/>
          <w:sz w:val="28"/>
          <w:szCs w:val="28"/>
          <w:lang w:eastAsia="bg-BG"/>
        </w:rPr>
        <w:t xml:space="preserve">2104 </w:t>
      </w:r>
      <w:r>
        <w:rPr>
          <w:rFonts w:ascii="Times New Roman" w:hAnsi="Times New Roman"/>
          <w:b/>
          <w:bCs/>
          <w:color w:val="1F497D"/>
          <w:sz w:val="28"/>
          <w:szCs w:val="28"/>
          <w:lang w:eastAsia="bg-BG"/>
        </w:rPr>
        <w:t>„</w:t>
      </w:r>
      <w:proofErr w:type="spellStart"/>
      <w:r w:rsidRPr="00C46341">
        <w:rPr>
          <w:rFonts w:ascii="Times New Roman" w:hAnsi="Times New Roman"/>
          <w:b/>
          <w:bCs/>
          <w:color w:val="1F497D"/>
          <w:sz w:val="28"/>
          <w:szCs w:val="28"/>
          <w:lang w:eastAsia="bg-BG"/>
        </w:rPr>
        <w:t>Цибърско</w:t>
      </w:r>
      <w:proofErr w:type="spellEnd"/>
      <w:r w:rsidRPr="00C46341">
        <w:rPr>
          <w:rFonts w:ascii="Times New Roman" w:hAnsi="Times New Roman"/>
          <w:b/>
          <w:bCs/>
          <w:color w:val="1F497D"/>
          <w:sz w:val="28"/>
          <w:szCs w:val="28"/>
          <w:lang w:eastAsia="bg-BG"/>
        </w:rPr>
        <w:t xml:space="preserve"> блато</w:t>
      </w:r>
      <w:r>
        <w:rPr>
          <w:rFonts w:ascii="Times New Roman" w:hAnsi="Times New Roman"/>
          <w:b/>
          <w:bCs/>
          <w:color w:val="1F497D"/>
          <w:sz w:val="28"/>
          <w:szCs w:val="28"/>
          <w:lang w:eastAsia="bg-BG"/>
        </w:rPr>
        <w:t>“</w:t>
      </w:r>
    </w:p>
    <w:p w:rsidR="00EB29CC" w:rsidRDefault="00EB29CC" w:rsidP="000D570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497D"/>
          <w:sz w:val="28"/>
          <w:szCs w:val="28"/>
          <w:lang w:val="en-US" w:eastAsia="bg-BG"/>
        </w:rPr>
      </w:pPr>
    </w:p>
    <w:p w:rsidR="00990508" w:rsidRPr="00EB29CC" w:rsidRDefault="00C94226" w:rsidP="000D570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497D"/>
          <w:sz w:val="28"/>
          <w:szCs w:val="28"/>
          <w:lang w:eastAsia="bg-BG"/>
        </w:rPr>
      </w:pPr>
      <w:r w:rsidRPr="00C46341">
        <w:rPr>
          <w:rFonts w:ascii="Times New Roman" w:hAnsi="Times New Roman"/>
          <w:b/>
          <w:bCs/>
          <w:color w:val="1F497D"/>
          <w:sz w:val="28"/>
          <w:szCs w:val="28"/>
          <w:lang w:eastAsia="bg-BG"/>
        </w:rPr>
        <w:t xml:space="preserve">Специфични природозащитни цели за видовете птици, обект на опазване в </w:t>
      </w:r>
      <w:r w:rsidR="00EB29CC">
        <w:rPr>
          <w:rFonts w:ascii="Times New Roman" w:hAnsi="Times New Roman"/>
          <w:b/>
          <w:bCs/>
          <w:color w:val="1F497D"/>
          <w:sz w:val="28"/>
          <w:szCs w:val="28"/>
          <w:lang w:eastAsia="bg-BG"/>
        </w:rPr>
        <w:t>зоната</w:t>
      </w:r>
    </w:p>
    <w:p w:rsidR="00990508" w:rsidRPr="00C46341" w:rsidRDefault="00990508" w:rsidP="000D570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497D"/>
          <w:sz w:val="28"/>
          <w:szCs w:val="28"/>
          <w:lang w:eastAsia="bg-BG"/>
        </w:rPr>
      </w:pPr>
    </w:p>
    <w:p w:rsidR="000D570F" w:rsidRPr="00C46341" w:rsidRDefault="000D570F" w:rsidP="00EB29CC">
      <w:pPr>
        <w:pageBreakBefore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497D"/>
          <w:sz w:val="28"/>
          <w:szCs w:val="28"/>
          <w:lang w:eastAsia="bg-BG"/>
        </w:rPr>
      </w:pPr>
    </w:p>
    <w:p w:rsidR="00C46341" w:rsidRPr="00C46341" w:rsidRDefault="00C46341" w:rsidP="00C46341">
      <w:pPr>
        <w:rPr>
          <w:rFonts w:ascii="Times New Roman" w:hAnsi="Times New Roman"/>
          <w:sz w:val="24"/>
          <w:szCs w:val="24"/>
          <w:lang w:val="en-US"/>
        </w:rPr>
      </w:pPr>
    </w:p>
    <w:p w:rsidR="00C46341" w:rsidRPr="00EE03D3" w:rsidRDefault="00C46341" w:rsidP="00C46341">
      <w:pPr>
        <w:rPr>
          <w:rFonts w:ascii="Times New Roman" w:hAnsi="Times New Roman"/>
          <w:sz w:val="24"/>
          <w:szCs w:val="24"/>
        </w:rPr>
      </w:pPr>
      <w:r w:rsidRPr="00EE03D3">
        <w:rPr>
          <w:rFonts w:ascii="Times New Roman" w:hAnsi="Times New Roman"/>
          <w:i/>
          <w:sz w:val="24"/>
          <w:szCs w:val="24"/>
        </w:rPr>
        <w:t>Автори на тек</w:t>
      </w:r>
      <w:r w:rsidRPr="00EE03D3">
        <w:rPr>
          <w:rFonts w:ascii="Times New Roman" w:hAnsi="Times New Roman"/>
          <w:sz w:val="24"/>
          <w:szCs w:val="24"/>
        </w:rPr>
        <w:t>ста: Петър Шурулинков¹, Свилен Чешмеджиев², Иван Христов³,</w:t>
      </w:r>
      <w:r w:rsidR="002B30F9" w:rsidRPr="00EE03D3">
        <w:rPr>
          <w:rFonts w:ascii="Times New Roman" w:hAnsi="Times New Roman"/>
          <w:sz w:val="24"/>
          <w:szCs w:val="24"/>
        </w:rPr>
        <w:t xml:space="preserve"> </w:t>
      </w:r>
      <w:r w:rsidRPr="00EE03D3">
        <w:rPr>
          <w:rFonts w:ascii="Times New Roman" w:hAnsi="Times New Roman"/>
          <w:sz w:val="24"/>
          <w:szCs w:val="24"/>
        </w:rPr>
        <w:t>Мартин Маринов⁴</w:t>
      </w:r>
    </w:p>
    <w:p w:rsidR="00C46341" w:rsidRPr="00EE03D3" w:rsidRDefault="00BB09DB" w:rsidP="00C463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E03D3">
        <w:rPr>
          <w:rFonts w:ascii="Times New Roman" w:hAnsi="Times New Roman"/>
          <w:i/>
          <w:sz w:val="24"/>
          <w:szCs w:val="24"/>
          <w:vertAlign w:val="superscript"/>
          <w:lang w:val="en-US"/>
        </w:rPr>
        <w:t xml:space="preserve">1 </w:t>
      </w:r>
      <w:r w:rsidR="00C46341" w:rsidRPr="00EE03D3">
        <w:rPr>
          <w:rFonts w:ascii="Times New Roman" w:hAnsi="Times New Roman"/>
          <w:i/>
          <w:sz w:val="24"/>
          <w:szCs w:val="24"/>
        </w:rPr>
        <w:t xml:space="preserve">Национален </w:t>
      </w:r>
      <w:r w:rsidR="00F027B3" w:rsidRPr="00EE03D3">
        <w:rPr>
          <w:rFonts w:ascii="Times New Roman" w:hAnsi="Times New Roman"/>
          <w:i/>
          <w:sz w:val="24"/>
          <w:szCs w:val="24"/>
        </w:rPr>
        <w:t>п</w:t>
      </w:r>
      <w:r w:rsidR="00C46341" w:rsidRPr="00EE03D3">
        <w:rPr>
          <w:rFonts w:ascii="Times New Roman" w:hAnsi="Times New Roman"/>
          <w:i/>
          <w:sz w:val="24"/>
          <w:szCs w:val="24"/>
        </w:rPr>
        <w:t xml:space="preserve">риродонаучен </w:t>
      </w:r>
      <w:r w:rsidR="00F027B3" w:rsidRPr="00EE03D3">
        <w:rPr>
          <w:rFonts w:ascii="Times New Roman" w:hAnsi="Times New Roman"/>
          <w:i/>
          <w:sz w:val="24"/>
          <w:szCs w:val="24"/>
        </w:rPr>
        <w:t>м</w:t>
      </w:r>
      <w:r w:rsidR="00C46341" w:rsidRPr="00EE03D3">
        <w:rPr>
          <w:rFonts w:ascii="Times New Roman" w:hAnsi="Times New Roman"/>
          <w:i/>
          <w:sz w:val="24"/>
          <w:szCs w:val="24"/>
        </w:rPr>
        <w:t xml:space="preserve">узей </w:t>
      </w:r>
      <w:r w:rsidR="00F027B3" w:rsidRPr="00EE03D3">
        <w:rPr>
          <w:rFonts w:ascii="Times New Roman" w:hAnsi="Times New Roman"/>
          <w:i/>
          <w:sz w:val="24"/>
          <w:szCs w:val="24"/>
        </w:rPr>
        <w:t xml:space="preserve">при </w:t>
      </w:r>
      <w:r w:rsidR="00C46341" w:rsidRPr="00EE03D3">
        <w:rPr>
          <w:rFonts w:ascii="Times New Roman" w:hAnsi="Times New Roman"/>
          <w:i/>
          <w:sz w:val="24"/>
          <w:szCs w:val="24"/>
        </w:rPr>
        <w:t>БАН</w:t>
      </w:r>
    </w:p>
    <w:p w:rsidR="00C46341" w:rsidRPr="00EE03D3" w:rsidRDefault="00C46341" w:rsidP="00C463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E03D3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BB09DB" w:rsidRPr="00EE03D3">
        <w:rPr>
          <w:rFonts w:ascii="Times New Roman" w:hAnsi="Times New Roman"/>
          <w:i/>
          <w:sz w:val="24"/>
          <w:szCs w:val="24"/>
          <w:vertAlign w:val="superscript"/>
          <w:lang w:val="en-US"/>
        </w:rPr>
        <w:t xml:space="preserve"> </w:t>
      </w:r>
      <w:r w:rsidRPr="00EE03D3">
        <w:rPr>
          <w:rFonts w:ascii="Times New Roman" w:hAnsi="Times New Roman"/>
          <w:i/>
          <w:sz w:val="24"/>
          <w:szCs w:val="24"/>
        </w:rPr>
        <w:t>Българско Дружество за Защита на Птиците</w:t>
      </w:r>
    </w:p>
    <w:p w:rsidR="00C46341" w:rsidRPr="00EE03D3" w:rsidRDefault="00C46341" w:rsidP="00C463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E03D3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="00BB09DB" w:rsidRPr="00EE03D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EE03D3">
        <w:rPr>
          <w:rFonts w:ascii="Times New Roman" w:hAnsi="Times New Roman"/>
          <w:i/>
          <w:sz w:val="24"/>
          <w:szCs w:val="24"/>
        </w:rPr>
        <w:t>WWF-DCP</w:t>
      </w:r>
    </w:p>
    <w:p w:rsidR="008B6197" w:rsidRPr="00EE03D3" w:rsidRDefault="00C46341" w:rsidP="00C463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E03D3">
        <w:rPr>
          <w:rFonts w:ascii="Times New Roman" w:hAnsi="Times New Roman"/>
          <w:i/>
          <w:sz w:val="24"/>
          <w:szCs w:val="24"/>
          <w:vertAlign w:val="superscript"/>
        </w:rPr>
        <w:t>4</w:t>
      </w:r>
      <w:r w:rsidR="00BB09DB" w:rsidRPr="00EE03D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F027B3" w:rsidRPr="00EE03D3">
        <w:rPr>
          <w:rFonts w:ascii="Times New Roman" w:hAnsi="Times New Roman"/>
          <w:i/>
          <w:sz w:val="24"/>
          <w:szCs w:val="24"/>
        </w:rPr>
        <w:t xml:space="preserve">Институт по биоразнообразие и екосистемни изследвания при </w:t>
      </w:r>
      <w:r w:rsidRPr="00EE03D3">
        <w:rPr>
          <w:rFonts w:ascii="Times New Roman" w:hAnsi="Times New Roman"/>
          <w:i/>
          <w:sz w:val="24"/>
          <w:szCs w:val="24"/>
        </w:rPr>
        <w:t>БАН</w:t>
      </w:r>
    </w:p>
    <w:p w:rsidR="00C46341" w:rsidRPr="00C46341" w:rsidRDefault="00C46341">
      <w:pPr>
        <w:rPr>
          <w:rFonts w:ascii="Times New Roman" w:hAnsi="Times New Roman"/>
          <w:sz w:val="24"/>
          <w:szCs w:val="24"/>
          <w:lang w:val="en-US"/>
        </w:rPr>
      </w:pP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val="bg-BG" w:eastAsia="en-US"/>
        </w:rPr>
        <w:id w:val="142608173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0A47EF" w:rsidRPr="000A47EF" w:rsidRDefault="000A47EF" w:rsidP="000A47EF">
          <w:pPr>
            <w:pStyle w:val="TOCHeading"/>
            <w:jc w:val="center"/>
            <w:rPr>
              <w:lang w:val="bg-BG"/>
            </w:rPr>
          </w:pPr>
          <w:r>
            <w:rPr>
              <w:lang w:val="bg-BG"/>
            </w:rPr>
            <w:t>Съдържание</w:t>
          </w:r>
        </w:p>
        <w:p w:rsidR="00B43459" w:rsidRPr="00EE03D3" w:rsidRDefault="000A47EF" w:rsidP="00EE03D3">
          <w:pPr>
            <w:pStyle w:val="TOC1"/>
            <w:tabs>
              <w:tab w:val="right" w:leader="dot" w:pos="9062"/>
            </w:tabs>
            <w:ind w:left="720"/>
            <w:rPr>
              <w:rFonts w:ascii="Times New Roman" w:eastAsiaTheme="minorEastAsia" w:hAnsi="Times New Roman"/>
              <w:noProof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7036122" w:history="1">
            <w:r w:rsidR="00B43459" w:rsidRPr="00EE03D3">
              <w:rPr>
                <w:rStyle w:val="Hyperlink"/>
                <w:rFonts w:ascii="Times New Roman" w:eastAsia="Calibri" w:hAnsi="Times New Roman"/>
                <w:b/>
                <w:noProof/>
              </w:rPr>
              <w:t>Въведение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tab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instrText xml:space="preserve"> PAGEREF _Toc97036122 \h </w:instrText>
            </w:r>
            <w:r w:rsidR="00B43459" w:rsidRPr="00EE03D3">
              <w:rPr>
                <w:rFonts w:ascii="Times New Roman" w:hAnsi="Times New Roman"/>
                <w:noProof/>
                <w:webHidden/>
              </w:rPr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B29CC">
              <w:rPr>
                <w:rFonts w:ascii="Times New Roman" w:hAnsi="Times New Roman"/>
                <w:noProof/>
                <w:webHidden/>
              </w:rPr>
              <w:t>3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B43459" w:rsidRPr="00EE03D3" w:rsidRDefault="000676D2" w:rsidP="00EE03D3">
          <w:pPr>
            <w:pStyle w:val="TOC1"/>
            <w:numPr>
              <w:ilvl w:val="0"/>
              <w:numId w:val="6"/>
            </w:numPr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lang w:val="en-GB" w:eastAsia="en-GB"/>
            </w:rPr>
          </w:pPr>
          <w:hyperlink w:anchor="_Toc97036123" w:history="1"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 xml:space="preserve">Специфични цели за А021 </w:t>
            </w:r>
            <w:r w:rsidR="00B43459" w:rsidRPr="00EE03D3">
              <w:rPr>
                <w:rStyle w:val="Hyperlink"/>
                <w:rFonts w:ascii="Times New Roman" w:eastAsia="Calibri" w:hAnsi="Times New Roman"/>
                <w:i/>
                <w:noProof/>
              </w:rPr>
              <w:t>Botaurus stellaris</w:t>
            </w:r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 xml:space="preserve"> (Голям воден бик)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tab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instrText xml:space="preserve"> PAGEREF _Toc97036123 \h </w:instrText>
            </w:r>
            <w:r w:rsidR="00B43459" w:rsidRPr="00EE03D3">
              <w:rPr>
                <w:rFonts w:ascii="Times New Roman" w:hAnsi="Times New Roman"/>
                <w:noProof/>
                <w:webHidden/>
              </w:rPr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B29CC">
              <w:rPr>
                <w:rFonts w:ascii="Times New Roman" w:hAnsi="Times New Roman"/>
                <w:noProof/>
                <w:webHidden/>
              </w:rPr>
              <w:t>5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B43459" w:rsidRPr="00EE03D3" w:rsidRDefault="000676D2" w:rsidP="00EE03D3">
          <w:pPr>
            <w:pStyle w:val="TOC1"/>
            <w:numPr>
              <w:ilvl w:val="0"/>
              <w:numId w:val="6"/>
            </w:numPr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lang w:val="en-GB" w:eastAsia="en-GB"/>
            </w:rPr>
          </w:pPr>
          <w:hyperlink w:anchor="_Toc97036124" w:history="1"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 xml:space="preserve">Специфични цели за А022 </w:t>
            </w:r>
            <w:r w:rsidR="00B43459" w:rsidRPr="00EE03D3">
              <w:rPr>
                <w:rStyle w:val="Hyperlink"/>
                <w:rFonts w:ascii="Times New Roman" w:eastAsia="Calibri" w:hAnsi="Times New Roman"/>
                <w:i/>
                <w:noProof/>
                <w:lang w:val="en-GB"/>
              </w:rPr>
              <w:t>Ixobrychus</w:t>
            </w:r>
            <w:r w:rsidR="00B43459" w:rsidRPr="00EE03D3">
              <w:rPr>
                <w:rStyle w:val="Hyperlink"/>
                <w:rFonts w:ascii="Times New Roman" w:eastAsia="Calibri" w:hAnsi="Times New Roman"/>
                <w:i/>
                <w:noProof/>
              </w:rPr>
              <w:t xml:space="preserve"> </w:t>
            </w:r>
            <w:r w:rsidR="00B43459" w:rsidRPr="00EE03D3">
              <w:rPr>
                <w:rStyle w:val="Hyperlink"/>
                <w:rFonts w:ascii="Times New Roman" w:eastAsia="Calibri" w:hAnsi="Times New Roman"/>
                <w:i/>
                <w:noProof/>
                <w:lang w:val="en-GB"/>
              </w:rPr>
              <w:t>minutus</w:t>
            </w:r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 xml:space="preserve"> (Малък воден бик)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tab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instrText xml:space="preserve"> PAGEREF _Toc97036124 \h </w:instrText>
            </w:r>
            <w:r w:rsidR="00B43459" w:rsidRPr="00EE03D3">
              <w:rPr>
                <w:rFonts w:ascii="Times New Roman" w:hAnsi="Times New Roman"/>
                <w:noProof/>
                <w:webHidden/>
              </w:rPr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B29CC">
              <w:rPr>
                <w:rFonts w:ascii="Times New Roman" w:hAnsi="Times New Roman"/>
                <w:noProof/>
                <w:webHidden/>
              </w:rPr>
              <w:t>8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B43459" w:rsidRPr="00EE03D3" w:rsidRDefault="000676D2" w:rsidP="00EE03D3">
          <w:pPr>
            <w:pStyle w:val="TOC1"/>
            <w:numPr>
              <w:ilvl w:val="0"/>
              <w:numId w:val="6"/>
            </w:numPr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lang w:val="en-GB" w:eastAsia="en-GB"/>
            </w:rPr>
          </w:pPr>
          <w:hyperlink w:anchor="_Toc97036125" w:history="1"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 xml:space="preserve">Специфични цели за А029 </w:t>
            </w:r>
            <w:r w:rsidR="00B43459" w:rsidRPr="00EE03D3">
              <w:rPr>
                <w:rStyle w:val="Hyperlink"/>
                <w:rFonts w:ascii="Times New Roman" w:eastAsia="Calibri" w:hAnsi="Times New Roman"/>
                <w:i/>
                <w:noProof/>
                <w:lang w:val="en-GB"/>
              </w:rPr>
              <w:t>Ardea</w:t>
            </w:r>
            <w:r w:rsidR="00B43459" w:rsidRPr="00EE03D3">
              <w:rPr>
                <w:rStyle w:val="Hyperlink"/>
                <w:rFonts w:ascii="Times New Roman" w:eastAsia="Calibri" w:hAnsi="Times New Roman"/>
                <w:i/>
                <w:noProof/>
              </w:rPr>
              <w:t xml:space="preserve"> </w:t>
            </w:r>
            <w:r w:rsidR="00B43459" w:rsidRPr="00EE03D3">
              <w:rPr>
                <w:rStyle w:val="Hyperlink"/>
                <w:rFonts w:ascii="Times New Roman" w:eastAsia="Calibri" w:hAnsi="Times New Roman"/>
                <w:i/>
                <w:noProof/>
                <w:lang w:val="en-GB"/>
              </w:rPr>
              <w:t>purpurea</w:t>
            </w:r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 xml:space="preserve"> (Червена чапла)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tab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instrText xml:space="preserve"> PAGEREF _Toc97036125 \h </w:instrText>
            </w:r>
            <w:r w:rsidR="00B43459" w:rsidRPr="00EE03D3">
              <w:rPr>
                <w:rFonts w:ascii="Times New Roman" w:hAnsi="Times New Roman"/>
                <w:noProof/>
                <w:webHidden/>
              </w:rPr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B29CC">
              <w:rPr>
                <w:rFonts w:ascii="Times New Roman" w:hAnsi="Times New Roman"/>
                <w:noProof/>
                <w:webHidden/>
              </w:rPr>
              <w:t>11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B43459" w:rsidRPr="00EE03D3" w:rsidRDefault="000676D2" w:rsidP="00EE03D3">
          <w:pPr>
            <w:pStyle w:val="TOC1"/>
            <w:numPr>
              <w:ilvl w:val="0"/>
              <w:numId w:val="6"/>
            </w:numPr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lang w:val="en-GB" w:eastAsia="en-GB"/>
            </w:rPr>
          </w:pPr>
          <w:hyperlink w:anchor="_Toc97036126" w:history="1">
            <w:r w:rsidR="00B43459" w:rsidRPr="00EE03D3">
              <w:rPr>
                <w:rStyle w:val="Hyperlink"/>
                <w:rFonts w:ascii="Times New Roman" w:eastAsia="Calibri" w:hAnsi="Times New Roman"/>
                <w:noProof/>
                <w:lang w:eastAsia="bg-BG"/>
              </w:rPr>
              <w:t>Специфични цели за</w:t>
            </w:r>
            <w:bookmarkStart w:id="0" w:name="_GoBack"/>
            <w:bookmarkEnd w:id="0"/>
            <w:r w:rsidR="00B43459" w:rsidRPr="00EE03D3">
              <w:rPr>
                <w:rStyle w:val="Hyperlink"/>
                <w:rFonts w:ascii="Times New Roman" w:eastAsia="Calibri" w:hAnsi="Times New Roman"/>
                <w:noProof/>
                <w:lang w:eastAsia="bg-BG"/>
              </w:rPr>
              <w:t xml:space="preserve"> А060 </w:t>
            </w:r>
            <w:r w:rsidR="00B43459" w:rsidRPr="00EE03D3">
              <w:rPr>
                <w:rStyle w:val="Hyperlink"/>
                <w:rFonts w:ascii="Times New Roman" w:eastAsia="Calibri" w:hAnsi="Times New Roman"/>
                <w:i/>
                <w:iCs/>
                <w:noProof/>
                <w:lang w:eastAsia="bg-BG"/>
              </w:rPr>
              <w:t>Aythya nyroca</w:t>
            </w:r>
            <w:r w:rsidR="00B43459" w:rsidRPr="00EE03D3">
              <w:rPr>
                <w:rStyle w:val="Hyperlink"/>
                <w:rFonts w:ascii="Times New Roman" w:eastAsia="Calibri" w:hAnsi="Times New Roman"/>
                <w:noProof/>
                <w:lang w:eastAsia="bg-BG"/>
              </w:rPr>
              <w:t xml:space="preserve"> (Белоока потапница)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tab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instrText xml:space="preserve"> PAGEREF _Toc97036126 \h </w:instrText>
            </w:r>
            <w:r w:rsidR="00B43459" w:rsidRPr="00EE03D3">
              <w:rPr>
                <w:rFonts w:ascii="Times New Roman" w:hAnsi="Times New Roman"/>
                <w:noProof/>
                <w:webHidden/>
              </w:rPr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B29CC">
              <w:rPr>
                <w:rFonts w:ascii="Times New Roman" w:hAnsi="Times New Roman"/>
                <w:noProof/>
                <w:webHidden/>
              </w:rPr>
              <w:t>14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B43459" w:rsidRPr="00EE03D3" w:rsidRDefault="000676D2" w:rsidP="00EE03D3">
          <w:pPr>
            <w:pStyle w:val="TOC1"/>
            <w:numPr>
              <w:ilvl w:val="0"/>
              <w:numId w:val="6"/>
            </w:numPr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lang w:val="en-GB" w:eastAsia="en-GB"/>
            </w:rPr>
          </w:pPr>
          <w:hyperlink w:anchor="_Toc97036127" w:history="1"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 xml:space="preserve">Специфични цели за А511 </w:t>
            </w:r>
            <w:r w:rsidR="00B43459" w:rsidRPr="00EE03D3">
              <w:rPr>
                <w:rStyle w:val="Hyperlink"/>
                <w:rFonts w:ascii="Times New Roman" w:eastAsia="Calibri" w:hAnsi="Times New Roman"/>
                <w:i/>
                <w:noProof/>
                <w:lang w:val="en-GB"/>
              </w:rPr>
              <w:t>Falco</w:t>
            </w:r>
            <w:r w:rsidR="00B43459" w:rsidRPr="00EE03D3">
              <w:rPr>
                <w:rStyle w:val="Hyperlink"/>
                <w:rFonts w:ascii="Times New Roman" w:eastAsia="Calibri" w:hAnsi="Times New Roman"/>
                <w:i/>
                <w:noProof/>
              </w:rPr>
              <w:t xml:space="preserve"> </w:t>
            </w:r>
            <w:r w:rsidR="00B43459" w:rsidRPr="00EE03D3">
              <w:rPr>
                <w:rStyle w:val="Hyperlink"/>
                <w:rFonts w:ascii="Times New Roman" w:eastAsia="Calibri" w:hAnsi="Times New Roman"/>
                <w:i/>
                <w:noProof/>
                <w:lang w:val="en-GB"/>
              </w:rPr>
              <w:t>cherrug</w:t>
            </w:r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 xml:space="preserve"> (Ловен сокол)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tab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instrText xml:space="preserve"> PAGEREF _Toc97036127 \h </w:instrText>
            </w:r>
            <w:r w:rsidR="00B43459" w:rsidRPr="00EE03D3">
              <w:rPr>
                <w:rFonts w:ascii="Times New Roman" w:hAnsi="Times New Roman"/>
                <w:noProof/>
                <w:webHidden/>
              </w:rPr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B29CC">
              <w:rPr>
                <w:rFonts w:ascii="Times New Roman" w:hAnsi="Times New Roman"/>
                <w:noProof/>
                <w:webHidden/>
              </w:rPr>
              <w:t>17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B43459" w:rsidRPr="00EE03D3" w:rsidRDefault="000676D2" w:rsidP="00EE03D3">
          <w:pPr>
            <w:pStyle w:val="TOC1"/>
            <w:numPr>
              <w:ilvl w:val="0"/>
              <w:numId w:val="6"/>
            </w:numPr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lang w:val="en-GB" w:eastAsia="en-GB"/>
            </w:rPr>
          </w:pPr>
          <w:hyperlink w:anchor="_Toc97036128" w:history="1"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 xml:space="preserve">Специфични цели за А123 </w:t>
            </w:r>
            <w:r w:rsidR="00B43459" w:rsidRPr="00EE03D3">
              <w:rPr>
                <w:rStyle w:val="Hyperlink"/>
                <w:rFonts w:ascii="Times New Roman" w:eastAsia="Calibri" w:hAnsi="Times New Roman"/>
                <w:i/>
                <w:noProof/>
              </w:rPr>
              <w:t>Gallinula</w:t>
            </w:r>
            <w:r w:rsidR="00B43459" w:rsidRPr="00EE03D3">
              <w:rPr>
                <w:rStyle w:val="Hyperlink"/>
                <w:rFonts w:ascii="Times New Roman" w:eastAsia="Calibri" w:hAnsi="Times New Roman"/>
                <w:i/>
                <w:noProof/>
                <w:lang w:val="ru-RU"/>
              </w:rPr>
              <w:t xml:space="preserve"> </w:t>
            </w:r>
            <w:r w:rsidR="00B43459" w:rsidRPr="00EE03D3">
              <w:rPr>
                <w:rStyle w:val="Hyperlink"/>
                <w:rFonts w:ascii="Times New Roman" w:eastAsia="Calibri" w:hAnsi="Times New Roman"/>
                <w:i/>
                <w:noProof/>
              </w:rPr>
              <w:t>chloropus</w:t>
            </w:r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 xml:space="preserve"> (Зеленоножка)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tab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instrText xml:space="preserve"> PAGEREF _Toc97036128 \h </w:instrText>
            </w:r>
            <w:r w:rsidR="00B43459" w:rsidRPr="00EE03D3">
              <w:rPr>
                <w:rFonts w:ascii="Times New Roman" w:hAnsi="Times New Roman"/>
                <w:noProof/>
                <w:webHidden/>
              </w:rPr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B29CC">
              <w:rPr>
                <w:rFonts w:ascii="Times New Roman" w:hAnsi="Times New Roman"/>
                <w:noProof/>
                <w:webHidden/>
              </w:rPr>
              <w:t>20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B43459" w:rsidRPr="00EE03D3" w:rsidRDefault="000676D2" w:rsidP="00EE03D3">
          <w:pPr>
            <w:pStyle w:val="TOC1"/>
            <w:numPr>
              <w:ilvl w:val="0"/>
              <w:numId w:val="6"/>
            </w:numPr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lang w:val="en-GB" w:eastAsia="en-GB"/>
            </w:rPr>
          </w:pPr>
          <w:hyperlink w:anchor="_Toc97036129" w:history="1"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 xml:space="preserve">Специфични цели за А118 </w:t>
            </w:r>
            <w:r w:rsidR="00B43459" w:rsidRPr="00EE03D3">
              <w:rPr>
                <w:rStyle w:val="Hyperlink"/>
                <w:rFonts w:ascii="Times New Roman" w:eastAsia="Calibri" w:hAnsi="Times New Roman"/>
                <w:i/>
                <w:noProof/>
              </w:rPr>
              <w:t xml:space="preserve">Rallus aquaticus </w:t>
            </w:r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>(Крещалец)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tab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instrText xml:space="preserve"> PAGEREF _Toc97036129 \h </w:instrText>
            </w:r>
            <w:r w:rsidR="00B43459" w:rsidRPr="00EE03D3">
              <w:rPr>
                <w:rFonts w:ascii="Times New Roman" w:hAnsi="Times New Roman"/>
                <w:noProof/>
                <w:webHidden/>
              </w:rPr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B29CC">
              <w:rPr>
                <w:rFonts w:ascii="Times New Roman" w:hAnsi="Times New Roman"/>
                <w:noProof/>
                <w:webHidden/>
              </w:rPr>
              <w:t>22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B43459" w:rsidRPr="00EE03D3" w:rsidRDefault="000676D2" w:rsidP="00EE03D3">
          <w:pPr>
            <w:pStyle w:val="TOC1"/>
            <w:numPr>
              <w:ilvl w:val="0"/>
              <w:numId w:val="6"/>
            </w:numPr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lang w:val="en-GB" w:eastAsia="en-GB"/>
            </w:rPr>
          </w:pPr>
          <w:hyperlink w:anchor="_Toc97036130" w:history="1"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 xml:space="preserve">Специфични цели за А142 </w:t>
            </w:r>
            <w:r w:rsidR="00B43459" w:rsidRPr="00EE03D3">
              <w:rPr>
                <w:rStyle w:val="Hyperlink"/>
                <w:rFonts w:ascii="Times New Roman" w:eastAsia="Calibri" w:hAnsi="Times New Roman"/>
                <w:i/>
                <w:noProof/>
              </w:rPr>
              <w:t>Vanellus vanellus</w:t>
            </w:r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 xml:space="preserve"> (Обикновена калугерица)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tab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instrText xml:space="preserve"> PAGEREF _Toc97036130 \h </w:instrText>
            </w:r>
            <w:r w:rsidR="00B43459" w:rsidRPr="00EE03D3">
              <w:rPr>
                <w:rFonts w:ascii="Times New Roman" w:hAnsi="Times New Roman"/>
                <w:noProof/>
                <w:webHidden/>
              </w:rPr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B29CC">
              <w:rPr>
                <w:rFonts w:ascii="Times New Roman" w:hAnsi="Times New Roman"/>
                <w:noProof/>
                <w:webHidden/>
              </w:rPr>
              <w:t>25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B43459" w:rsidRPr="00EE03D3" w:rsidRDefault="000676D2" w:rsidP="00EE03D3">
          <w:pPr>
            <w:pStyle w:val="TOC1"/>
            <w:numPr>
              <w:ilvl w:val="0"/>
              <w:numId w:val="6"/>
            </w:numPr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lang w:val="en-GB" w:eastAsia="en-GB"/>
            </w:rPr>
          </w:pPr>
          <w:hyperlink w:anchor="_Toc97036131" w:history="1"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 xml:space="preserve">Специфични цели за А179 </w:t>
            </w:r>
            <w:r w:rsidR="00B43459" w:rsidRPr="00EE03D3">
              <w:rPr>
                <w:rStyle w:val="Hyperlink"/>
                <w:rFonts w:ascii="Times New Roman" w:eastAsia="Calibri" w:hAnsi="Times New Roman"/>
                <w:i/>
                <w:iCs/>
                <w:noProof/>
              </w:rPr>
              <w:t>Larus ridibundus</w:t>
            </w:r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 xml:space="preserve"> (Речна чайка)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tab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instrText xml:space="preserve"> PAGEREF _Toc97036131 \h </w:instrText>
            </w:r>
            <w:r w:rsidR="00B43459" w:rsidRPr="00EE03D3">
              <w:rPr>
                <w:rFonts w:ascii="Times New Roman" w:hAnsi="Times New Roman"/>
                <w:noProof/>
                <w:webHidden/>
              </w:rPr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B29CC">
              <w:rPr>
                <w:rFonts w:ascii="Times New Roman" w:hAnsi="Times New Roman"/>
                <w:noProof/>
                <w:webHidden/>
              </w:rPr>
              <w:t>28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B43459" w:rsidRPr="00EE03D3" w:rsidRDefault="000676D2" w:rsidP="00EE03D3">
          <w:pPr>
            <w:pStyle w:val="TOC1"/>
            <w:numPr>
              <w:ilvl w:val="0"/>
              <w:numId w:val="6"/>
            </w:numPr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lang w:val="en-GB" w:eastAsia="en-GB"/>
            </w:rPr>
          </w:pPr>
          <w:hyperlink w:anchor="_Toc97036132" w:history="1"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 xml:space="preserve">Специфични цели за А734 </w:t>
            </w:r>
            <w:r w:rsidR="00B43459" w:rsidRPr="00EE03D3">
              <w:rPr>
                <w:rStyle w:val="Hyperlink"/>
                <w:rFonts w:ascii="Times New Roman" w:eastAsia="Calibri" w:hAnsi="Times New Roman"/>
                <w:i/>
                <w:noProof/>
                <w:lang w:val="en-GB"/>
              </w:rPr>
              <w:t>Chlidonias hybrida</w:t>
            </w:r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 xml:space="preserve"> (Белобуза рибарка)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tab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instrText xml:space="preserve"> PAGEREF _Toc97036132 \h </w:instrText>
            </w:r>
            <w:r w:rsidR="00B43459" w:rsidRPr="00EE03D3">
              <w:rPr>
                <w:rFonts w:ascii="Times New Roman" w:hAnsi="Times New Roman"/>
                <w:noProof/>
                <w:webHidden/>
              </w:rPr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B29CC">
              <w:rPr>
                <w:rFonts w:ascii="Times New Roman" w:hAnsi="Times New Roman"/>
                <w:noProof/>
                <w:webHidden/>
              </w:rPr>
              <w:t>31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B43459" w:rsidRPr="00EE03D3" w:rsidRDefault="000676D2" w:rsidP="00EE03D3">
          <w:pPr>
            <w:pStyle w:val="TOC1"/>
            <w:tabs>
              <w:tab w:val="right" w:leader="dot" w:pos="9062"/>
            </w:tabs>
            <w:ind w:left="720"/>
            <w:rPr>
              <w:rFonts w:ascii="Times New Roman" w:eastAsiaTheme="minorEastAsia" w:hAnsi="Times New Roman"/>
              <w:noProof/>
              <w:lang w:val="en-GB" w:eastAsia="en-GB"/>
            </w:rPr>
          </w:pPr>
          <w:hyperlink w:anchor="_Toc97036133" w:history="1">
            <w:r w:rsidR="00B43459" w:rsidRPr="00EE03D3">
              <w:rPr>
                <w:rStyle w:val="Hyperlink"/>
                <w:rFonts w:ascii="Times New Roman" w:eastAsia="Calibri" w:hAnsi="Times New Roman"/>
                <w:b/>
                <w:noProof/>
              </w:rPr>
              <w:t>Видове птици, предложени за включване в СФД на СЗЗ „Цибърско блато“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tab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instrText xml:space="preserve"> PAGEREF _Toc97036133 \h </w:instrText>
            </w:r>
            <w:r w:rsidR="00B43459" w:rsidRPr="00EE03D3">
              <w:rPr>
                <w:rFonts w:ascii="Times New Roman" w:hAnsi="Times New Roman"/>
                <w:noProof/>
                <w:webHidden/>
              </w:rPr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B29CC">
              <w:rPr>
                <w:rFonts w:ascii="Times New Roman" w:hAnsi="Times New Roman"/>
                <w:noProof/>
                <w:webHidden/>
              </w:rPr>
              <w:t>34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B43459" w:rsidRPr="00EE03D3" w:rsidRDefault="000676D2" w:rsidP="00EE03D3">
          <w:pPr>
            <w:pStyle w:val="TOC1"/>
            <w:numPr>
              <w:ilvl w:val="0"/>
              <w:numId w:val="6"/>
            </w:numPr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lang w:val="en-GB" w:eastAsia="en-GB"/>
            </w:rPr>
          </w:pPr>
          <w:hyperlink w:anchor="_Toc97036134" w:history="1"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>Специфични цели за A</w:t>
            </w:r>
            <w:r w:rsidR="00B43459" w:rsidRPr="00EE03D3">
              <w:rPr>
                <w:rStyle w:val="Hyperlink"/>
                <w:rFonts w:ascii="Times New Roman" w:eastAsia="Calibri" w:hAnsi="Times New Roman"/>
                <w:noProof/>
                <w:lang w:val="en-GB"/>
              </w:rPr>
              <w:t>889</w:t>
            </w:r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 xml:space="preserve"> </w:t>
            </w:r>
            <w:r w:rsidR="00B43459" w:rsidRPr="00EE03D3">
              <w:rPr>
                <w:rStyle w:val="Hyperlink"/>
                <w:rFonts w:ascii="Times New Roman" w:eastAsia="Calibri" w:hAnsi="Times New Roman"/>
                <w:i/>
                <w:iCs/>
                <w:noProof/>
                <w:lang w:val="en-GB"/>
              </w:rPr>
              <w:t>Mareca</w:t>
            </w:r>
            <w:r w:rsidR="00B43459" w:rsidRPr="00EE03D3">
              <w:rPr>
                <w:rStyle w:val="Hyperlink"/>
                <w:rFonts w:ascii="Times New Roman" w:eastAsia="Calibri" w:hAnsi="Times New Roman"/>
                <w:i/>
                <w:iCs/>
                <w:noProof/>
              </w:rPr>
              <w:t xml:space="preserve"> strepera</w:t>
            </w:r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 xml:space="preserve"> (Сива патица)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tab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instrText xml:space="preserve"> PAGEREF _Toc97036134 \h </w:instrText>
            </w:r>
            <w:r w:rsidR="00B43459" w:rsidRPr="00EE03D3">
              <w:rPr>
                <w:rFonts w:ascii="Times New Roman" w:hAnsi="Times New Roman"/>
                <w:noProof/>
                <w:webHidden/>
              </w:rPr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B29CC">
              <w:rPr>
                <w:rFonts w:ascii="Times New Roman" w:hAnsi="Times New Roman"/>
                <w:noProof/>
                <w:webHidden/>
              </w:rPr>
              <w:t>34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B43459" w:rsidRPr="00EE03D3" w:rsidRDefault="000676D2" w:rsidP="00EE03D3">
          <w:pPr>
            <w:pStyle w:val="TOC1"/>
            <w:numPr>
              <w:ilvl w:val="0"/>
              <w:numId w:val="6"/>
            </w:numPr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lang w:val="en-GB" w:eastAsia="en-GB"/>
            </w:rPr>
          </w:pPr>
          <w:hyperlink w:anchor="_Toc97036135" w:history="1"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 xml:space="preserve">Специфични цели за А403 </w:t>
            </w:r>
            <w:r w:rsidR="00B43459" w:rsidRPr="00EE03D3">
              <w:rPr>
                <w:rStyle w:val="Hyperlink"/>
                <w:rFonts w:ascii="Times New Roman" w:eastAsia="Calibri" w:hAnsi="Times New Roman"/>
                <w:i/>
                <w:noProof/>
              </w:rPr>
              <w:t>Buteo rufinus</w:t>
            </w:r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 xml:space="preserve"> (Белоопашат мишелов)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tab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instrText xml:space="preserve"> PAGEREF _Toc97036135 \h </w:instrText>
            </w:r>
            <w:r w:rsidR="00B43459" w:rsidRPr="00EE03D3">
              <w:rPr>
                <w:rFonts w:ascii="Times New Roman" w:hAnsi="Times New Roman"/>
                <w:noProof/>
                <w:webHidden/>
              </w:rPr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B29CC">
              <w:rPr>
                <w:rFonts w:ascii="Times New Roman" w:hAnsi="Times New Roman"/>
                <w:noProof/>
                <w:webHidden/>
              </w:rPr>
              <w:t>37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B43459" w:rsidRPr="00EE03D3" w:rsidRDefault="000676D2" w:rsidP="00EE03D3">
          <w:pPr>
            <w:pStyle w:val="TOC1"/>
            <w:numPr>
              <w:ilvl w:val="0"/>
              <w:numId w:val="6"/>
            </w:numPr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lang w:val="en-GB" w:eastAsia="en-GB"/>
            </w:rPr>
          </w:pPr>
          <w:hyperlink w:anchor="_Toc97036136" w:history="1"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 xml:space="preserve">Специфични цели за А133 </w:t>
            </w:r>
            <w:r w:rsidR="00B43459" w:rsidRPr="00EE03D3">
              <w:rPr>
                <w:rStyle w:val="Hyperlink"/>
                <w:rFonts w:ascii="Times New Roman" w:eastAsia="Calibri" w:hAnsi="Times New Roman"/>
                <w:i/>
                <w:noProof/>
              </w:rPr>
              <w:t>Burhinus oedicnemus</w:t>
            </w:r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 xml:space="preserve"> (Турилик)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tab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instrText xml:space="preserve"> PAGEREF _Toc97036136 \h </w:instrText>
            </w:r>
            <w:r w:rsidR="00B43459" w:rsidRPr="00EE03D3">
              <w:rPr>
                <w:rFonts w:ascii="Times New Roman" w:hAnsi="Times New Roman"/>
                <w:noProof/>
                <w:webHidden/>
              </w:rPr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B29CC">
              <w:rPr>
                <w:rFonts w:ascii="Times New Roman" w:hAnsi="Times New Roman"/>
                <w:noProof/>
                <w:webHidden/>
              </w:rPr>
              <w:t>40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B43459" w:rsidRPr="00EE03D3" w:rsidRDefault="000676D2" w:rsidP="00EE03D3">
          <w:pPr>
            <w:pStyle w:val="TOC1"/>
            <w:numPr>
              <w:ilvl w:val="0"/>
              <w:numId w:val="6"/>
            </w:numPr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lang w:val="en-GB" w:eastAsia="en-GB"/>
            </w:rPr>
          </w:pPr>
          <w:hyperlink w:anchor="_Toc97036137" w:history="1"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 xml:space="preserve">Специфични цели за A255 </w:t>
            </w:r>
            <w:r w:rsidR="00B43459" w:rsidRPr="00EE03D3">
              <w:rPr>
                <w:rStyle w:val="Hyperlink"/>
                <w:rFonts w:ascii="Times New Roman" w:eastAsia="Calibri" w:hAnsi="Times New Roman"/>
                <w:i/>
                <w:noProof/>
              </w:rPr>
              <w:t>Anthus campestris</w:t>
            </w:r>
            <w:r w:rsidR="00B43459" w:rsidRPr="00EE03D3">
              <w:rPr>
                <w:rStyle w:val="Hyperlink"/>
                <w:rFonts w:ascii="Times New Roman" w:eastAsia="Calibri" w:hAnsi="Times New Roman"/>
                <w:noProof/>
              </w:rPr>
              <w:t xml:space="preserve"> (Полска бъбрица)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tab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instrText xml:space="preserve"> PAGEREF _Toc97036137 \h </w:instrText>
            </w:r>
            <w:r w:rsidR="00B43459" w:rsidRPr="00EE03D3">
              <w:rPr>
                <w:rFonts w:ascii="Times New Roman" w:hAnsi="Times New Roman"/>
                <w:noProof/>
                <w:webHidden/>
              </w:rPr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B29CC">
              <w:rPr>
                <w:rFonts w:ascii="Times New Roman" w:hAnsi="Times New Roman"/>
                <w:noProof/>
                <w:webHidden/>
              </w:rPr>
              <w:t>42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B43459" w:rsidRDefault="000676D2" w:rsidP="00EE03D3">
          <w:pPr>
            <w:pStyle w:val="TOC1"/>
            <w:tabs>
              <w:tab w:val="right" w:leader="dot" w:pos="9062"/>
            </w:tabs>
            <w:ind w:left="720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97036138" w:history="1">
            <w:r w:rsidR="00B43459" w:rsidRPr="00EE03D3">
              <w:rPr>
                <w:rStyle w:val="Hyperlink"/>
                <w:rFonts w:ascii="Times New Roman" w:eastAsia="Calibri" w:hAnsi="Times New Roman"/>
                <w:b/>
                <w:noProof/>
              </w:rPr>
              <w:t>Използвана литература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tab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instrText xml:space="preserve"> PAGEREF _Toc97036138 \h </w:instrText>
            </w:r>
            <w:r w:rsidR="00B43459" w:rsidRPr="00EE03D3">
              <w:rPr>
                <w:rFonts w:ascii="Times New Roman" w:hAnsi="Times New Roman"/>
                <w:noProof/>
                <w:webHidden/>
              </w:rPr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B29CC">
              <w:rPr>
                <w:rFonts w:ascii="Times New Roman" w:hAnsi="Times New Roman"/>
                <w:noProof/>
                <w:webHidden/>
              </w:rPr>
              <w:t>45</w:t>
            </w:r>
            <w:r w:rsidR="00B43459" w:rsidRPr="00EE03D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A47EF" w:rsidRDefault="000A47EF">
          <w:r>
            <w:rPr>
              <w:b/>
              <w:bCs/>
              <w:noProof/>
            </w:rPr>
            <w:fldChar w:fldCharType="end"/>
          </w:r>
        </w:p>
      </w:sdtContent>
    </w:sdt>
    <w:p w:rsidR="00BE4261" w:rsidRDefault="00BE426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B43459" w:rsidRPr="00EE03D3" w:rsidRDefault="00B43459" w:rsidP="00EE03D3">
      <w:pPr>
        <w:pStyle w:val="Heading1"/>
        <w:rPr>
          <w:sz w:val="28"/>
          <w:szCs w:val="28"/>
        </w:rPr>
      </w:pPr>
      <w:bookmarkStart w:id="1" w:name="_Toc97036122"/>
      <w:r w:rsidRPr="00EE03D3">
        <w:rPr>
          <w:b/>
          <w:sz w:val="28"/>
          <w:szCs w:val="28"/>
          <w:lang w:val="bg-BG"/>
        </w:rPr>
        <w:lastRenderedPageBreak/>
        <w:t>Въведение</w:t>
      </w:r>
      <w:bookmarkEnd w:id="1"/>
    </w:p>
    <w:p w:rsidR="00C46341" w:rsidRDefault="00C46341" w:rsidP="00EB29CC">
      <w:pPr>
        <w:jc w:val="both"/>
        <w:rPr>
          <w:rFonts w:ascii="Times New Roman" w:hAnsi="Times New Roman"/>
          <w:sz w:val="24"/>
          <w:szCs w:val="24"/>
        </w:rPr>
      </w:pPr>
      <w:r w:rsidRPr="00EE03D3">
        <w:rPr>
          <w:rFonts w:ascii="Times New Roman" w:hAnsi="Times New Roman"/>
          <w:sz w:val="24"/>
          <w:szCs w:val="24"/>
        </w:rPr>
        <w:t>Специална защитена зона (СЗЗ) BG0002104 „Цибърско блато“ обявена по Директива 2009/147/ЕО заема площ от 909</w:t>
      </w:r>
      <w:r w:rsidR="00F027B3" w:rsidRPr="00EE03D3">
        <w:rPr>
          <w:rFonts w:ascii="Times New Roman" w:hAnsi="Times New Roman"/>
          <w:sz w:val="24"/>
          <w:szCs w:val="24"/>
        </w:rPr>
        <w:t>,8</w:t>
      </w:r>
      <w:r w:rsidRPr="00EE0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hAnsi="Times New Roman"/>
          <w:sz w:val="24"/>
          <w:szCs w:val="24"/>
        </w:rPr>
        <w:t>ha</w:t>
      </w:r>
      <w:proofErr w:type="spellEnd"/>
      <w:r w:rsidRPr="00EE03D3">
        <w:rPr>
          <w:rFonts w:ascii="Times New Roman" w:hAnsi="Times New Roman"/>
          <w:sz w:val="24"/>
          <w:szCs w:val="24"/>
        </w:rPr>
        <w:t xml:space="preserve"> и попада изцяло в Континенталния биогеографски регион. Обявена е със Заповед № РД-558 от 5.09.2008</w:t>
      </w:r>
      <w:r w:rsidR="00C34EB0" w:rsidRPr="00EE03D3">
        <w:rPr>
          <w:rFonts w:ascii="Times New Roman" w:hAnsi="Times New Roman"/>
          <w:sz w:val="24"/>
          <w:szCs w:val="24"/>
        </w:rPr>
        <w:t xml:space="preserve"> </w:t>
      </w:r>
      <w:r w:rsidRPr="00EE03D3">
        <w:rPr>
          <w:rFonts w:ascii="Times New Roman" w:hAnsi="Times New Roman"/>
          <w:sz w:val="24"/>
          <w:szCs w:val="24"/>
        </w:rPr>
        <w:t>г. на Министъра на околната среда и водите. Съгласно стандартния формуляр за данни (</w:t>
      </w:r>
      <w:r w:rsidR="00C56A51" w:rsidRPr="00EE03D3">
        <w:rPr>
          <w:rFonts w:ascii="Times New Roman" w:hAnsi="Times New Roman"/>
          <w:sz w:val="24"/>
          <w:szCs w:val="24"/>
        </w:rPr>
        <w:t>СФД</w:t>
      </w:r>
      <w:r w:rsidRPr="00EE03D3">
        <w:rPr>
          <w:rFonts w:ascii="Times New Roman" w:hAnsi="Times New Roman"/>
          <w:sz w:val="24"/>
          <w:szCs w:val="24"/>
        </w:rPr>
        <w:t xml:space="preserve">) в зоната приоритетни за опазване са 10 вида птици. </w:t>
      </w:r>
      <w:r w:rsidR="000172C4">
        <w:rPr>
          <w:rFonts w:ascii="Times New Roman" w:hAnsi="Times New Roman"/>
          <w:sz w:val="24"/>
          <w:szCs w:val="24"/>
        </w:rPr>
        <w:t>Направени са предложения за включване</w:t>
      </w:r>
      <w:r w:rsidR="00BA4885">
        <w:rPr>
          <w:rFonts w:ascii="Times New Roman" w:hAnsi="Times New Roman"/>
          <w:sz w:val="24"/>
          <w:szCs w:val="24"/>
        </w:rPr>
        <w:t xml:space="preserve"> в СФД</w:t>
      </w:r>
      <w:r w:rsidR="000172C4">
        <w:rPr>
          <w:rFonts w:ascii="Times New Roman" w:hAnsi="Times New Roman"/>
          <w:sz w:val="24"/>
          <w:szCs w:val="24"/>
        </w:rPr>
        <w:t xml:space="preserve"> на </w:t>
      </w:r>
      <w:r w:rsidR="00BA4885">
        <w:rPr>
          <w:rFonts w:ascii="Times New Roman" w:hAnsi="Times New Roman"/>
          <w:sz w:val="24"/>
          <w:szCs w:val="24"/>
        </w:rPr>
        <w:t>следните</w:t>
      </w:r>
      <w:r w:rsidR="000172C4">
        <w:rPr>
          <w:rFonts w:ascii="Times New Roman" w:hAnsi="Times New Roman"/>
          <w:sz w:val="24"/>
          <w:szCs w:val="24"/>
        </w:rPr>
        <w:t xml:space="preserve"> 4 вида птици – сивата патица (</w:t>
      </w:r>
      <w:proofErr w:type="spellStart"/>
      <w:r w:rsidR="000172C4" w:rsidRPr="00EE03D3">
        <w:rPr>
          <w:rFonts w:ascii="Times New Roman" w:hAnsi="Times New Roman"/>
          <w:i/>
          <w:sz w:val="24"/>
          <w:szCs w:val="24"/>
          <w:lang w:val="en-GB"/>
        </w:rPr>
        <w:t>Mareca</w:t>
      </w:r>
      <w:proofErr w:type="spellEnd"/>
      <w:r w:rsidR="000172C4" w:rsidRPr="00EE03D3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="000172C4" w:rsidRPr="00EE03D3">
        <w:rPr>
          <w:rFonts w:ascii="Times New Roman" w:hAnsi="Times New Roman"/>
          <w:i/>
          <w:sz w:val="24"/>
          <w:szCs w:val="24"/>
          <w:lang w:val="en-GB"/>
        </w:rPr>
        <w:t>strepera</w:t>
      </w:r>
      <w:proofErr w:type="spellEnd"/>
      <w:r w:rsidR="000172C4">
        <w:rPr>
          <w:rFonts w:ascii="Times New Roman" w:hAnsi="Times New Roman"/>
          <w:sz w:val="24"/>
          <w:szCs w:val="24"/>
          <w:lang w:val="en-GB"/>
        </w:rPr>
        <w:t xml:space="preserve">), </w:t>
      </w:r>
      <w:r w:rsidR="000172C4">
        <w:rPr>
          <w:rFonts w:ascii="Times New Roman" w:hAnsi="Times New Roman"/>
          <w:sz w:val="24"/>
          <w:szCs w:val="24"/>
        </w:rPr>
        <w:t>белоопашат мишелов (</w:t>
      </w:r>
      <w:r w:rsidR="000172C4" w:rsidRPr="00EE03D3">
        <w:rPr>
          <w:rFonts w:ascii="Times New Roman" w:hAnsi="Times New Roman"/>
          <w:i/>
          <w:sz w:val="24"/>
          <w:szCs w:val="24"/>
          <w:lang w:val="en-GB"/>
        </w:rPr>
        <w:t>Buteo rufinus</w:t>
      </w:r>
      <w:r w:rsidR="000172C4">
        <w:rPr>
          <w:rFonts w:ascii="Times New Roman" w:hAnsi="Times New Roman"/>
          <w:sz w:val="24"/>
          <w:szCs w:val="24"/>
        </w:rPr>
        <w:t>)</w:t>
      </w:r>
      <w:r w:rsidR="000172C4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0172C4">
        <w:rPr>
          <w:rFonts w:ascii="Times New Roman" w:hAnsi="Times New Roman"/>
          <w:sz w:val="24"/>
          <w:szCs w:val="24"/>
        </w:rPr>
        <w:t>турилик (</w:t>
      </w:r>
      <w:r w:rsidR="000172C4" w:rsidRPr="00EE03D3">
        <w:rPr>
          <w:rFonts w:ascii="Times New Roman" w:hAnsi="Times New Roman"/>
          <w:i/>
          <w:sz w:val="24"/>
          <w:szCs w:val="24"/>
          <w:lang w:val="en-GB"/>
        </w:rPr>
        <w:t>Burhinus oedicnemus</w:t>
      </w:r>
      <w:r w:rsidR="000172C4">
        <w:rPr>
          <w:rFonts w:ascii="Times New Roman" w:hAnsi="Times New Roman"/>
          <w:sz w:val="24"/>
          <w:szCs w:val="24"/>
        </w:rPr>
        <w:t>)</w:t>
      </w:r>
      <w:r w:rsidR="000172C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A4885">
        <w:rPr>
          <w:rFonts w:ascii="Times New Roman" w:hAnsi="Times New Roman"/>
          <w:sz w:val="24"/>
          <w:szCs w:val="24"/>
        </w:rPr>
        <w:t>и полска бъбрица (</w:t>
      </w:r>
      <w:r w:rsidR="00BA4885" w:rsidRPr="00EE03D3">
        <w:rPr>
          <w:rFonts w:ascii="Times New Roman" w:hAnsi="Times New Roman"/>
          <w:i/>
          <w:sz w:val="24"/>
          <w:szCs w:val="24"/>
          <w:lang w:val="en-GB"/>
        </w:rPr>
        <w:t>Anthus campestris</w:t>
      </w:r>
      <w:r w:rsidR="00BA4885">
        <w:rPr>
          <w:rFonts w:ascii="Times New Roman" w:hAnsi="Times New Roman"/>
          <w:sz w:val="24"/>
          <w:szCs w:val="24"/>
          <w:lang w:val="en-GB"/>
        </w:rPr>
        <w:t>).</w:t>
      </w:r>
      <w:r w:rsidR="000172C4">
        <w:rPr>
          <w:rFonts w:ascii="Times New Roman" w:hAnsi="Times New Roman"/>
          <w:sz w:val="24"/>
          <w:szCs w:val="24"/>
        </w:rPr>
        <w:t xml:space="preserve"> </w:t>
      </w:r>
      <w:r w:rsidR="00BA4885">
        <w:rPr>
          <w:rFonts w:ascii="Times New Roman" w:hAnsi="Times New Roman"/>
          <w:sz w:val="24"/>
          <w:szCs w:val="24"/>
        </w:rPr>
        <w:t xml:space="preserve">За тези видове са посочени параметри за включване в СФД и са разработени специфични природозащитни цели. </w:t>
      </w:r>
      <w:r w:rsidRPr="00EE03D3">
        <w:rPr>
          <w:rFonts w:ascii="Times New Roman" w:hAnsi="Times New Roman"/>
          <w:sz w:val="24"/>
          <w:szCs w:val="24"/>
        </w:rPr>
        <w:t>СЗЗ обхваща бивше блато което от време навреме отново се наводнява частично или напълно от водите на р.</w:t>
      </w:r>
      <w:r w:rsidR="00C34EB0" w:rsidRPr="00EE03D3">
        <w:rPr>
          <w:rFonts w:ascii="Times New Roman" w:hAnsi="Times New Roman"/>
          <w:sz w:val="24"/>
          <w:szCs w:val="24"/>
        </w:rPr>
        <w:t xml:space="preserve"> </w:t>
      </w:r>
      <w:r w:rsidRPr="00EE03D3">
        <w:rPr>
          <w:rFonts w:ascii="Times New Roman" w:hAnsi="Times New Roman"/>
          <w:sz w:val="24"/>
          <w:szCs w:val="24"/>
        </w:rPr>
        <w:t>Дунав,</w:t>
      </w:r>
      <w:r w:rsidR="00C34EB0" w:rsidRPr="00EE03D3">
        <w:rPr>
          <w:rFonts w:ascii="Times New Roman" w:hAnsi="Times New Roman"/>
          <w:sz w:val="24"/>
          <w:szCs w:val="24"/>
        </w:rPr>
        <w:t xml:space="preserve"> </w:t>
      </w:r>
      <w:r w:rsidRPr="00EE03D3">
        <w:rPr>
          <w:rFonts w:ascii="Times New Roman" w:hAnsi="Times New Roman"/>
          <w:sz w:val="24"/>
          <w:szCs w:val="24"/>
        </w:rPr>
        <w:t xml:space="preserve">валежи и подпочвени води. Части от блатото са покрити с тръстикови и </w:t>
      </w:r>
      <w:proofErr w:type="spellStart"/>
      <w:r w:rsidRPr="00EE03D3">
        <w:rPr>
          <w:rFonts w:ascii="Times New Roman" w:hAnsi="Times New Roman"/>
          <w:sz w:val="24"/>
          <w:szCs w:val="24"/>
        </w:rPr>
        <w:t>папурови</w:t>
      </w:r>
      <w:proofErr w:type="spellEnd"/>
      <w:r w:rsidRPr="00EE03D3">
        <w:rPr>
          <w:rFonts w:ascii="Times New Roman" w:hAnsi="Times New Roman"/>
          <w:sz w:val="24"/>
          <w:szCs w:val="24"/>
        </w:rPr>
        <w:t xml:space="preserve"> масиви,</w:t>
      </w:r>
      <w:r w:rsidR="00C34EB0" w:rsidRPr="00EE03D3">
        <w:rPr>
          <w:rFonts w:ascii="Times New Roman" w:hAnsi="Times New Roman"/>
          <w:sz w:val="24"/>
          <w:szCs w:val="24"/>
        </w:rPr>
        <w:t xml:space="preserve"> </w:t>
      </w:r>
      <w:r w:rsidR="00045988" w:rsidRPr="00EE03D3">
        <w:rPr>
          <w:rFonts w:ascii="Times New Roman" w:hAnsi="Times New Roman"/>
          <w:sz w:val="24"/>
          <w:szCs w:val="24"/>
        </w:rPr>
        <w:t>храсталаци и върби.</w:t>
      </w:r>
      <w:r w:rsidRPr="00EE03D3">
        <w:rPr>
          <w:rFonts w:ascii="Times New Roman" w:hAnsi="Times New Roman"/>
          <w:sz w:val="24"/>
          <w:szCs w:val="24"/>
        </w:rPr>
        <w:t xml:space="preserve"> В други части на зоната са запазени дюни и обширни пасища. Горската растителност е съвсем малко,</w:t>
      </w:r>
      <w:r w:rsidR="00C34EB0" w:rsidRPr="00EE03D3">
        <w:rPr>
          <w:rFonts w:ascii="Times New Roman" w:hAnsi="Times New Roman"/>
          <w:sz w:val="24"/>
          <w:szCs w:val="24"/>
        </w:rPr>
        <w:t xml:space="preserve"> </w:t>
      </w:r>
      <w:r w:rsidRPr="00EE03D3">
        <w:rPr>
          <w:rFonts w:ascii="Times New Roman" w:hAnsi="Times New Roman"/>
          <w:sz w:val="24"/>
          <w:szCs w:val="24"/>
        </w:rPr>
        <w:t xml:space="preserve">главно </w:t>
      </w:r>
      <w:r w:rsidR="00C34EB0" w:rsidRPr="00EE03D3">
        <w:rPr>
          <w:rFonts w:ascii="Times New Roman" w:hAnsi="Times New Roman"/>
          <w:sz w:val="24"/>
          <w:szCs w:val="24"/>
        </w:rPr>
        <w:t>покрай</w:t>
      </w:r>
      <w:r w:rsidRPr="00EE03D3">
        <w:rPr>
          <w:rFonts w:ascii="Times New Roman" w:hAnsi="Times New Roman"/>
          <w:sz w:val="24"/>
          <w:szCs w:val="24"/>
        </w:rPr>
        <w:t xml:space="preserve"> брега на р.</w:t>
      </w:r>
      <w:r w:rsidR="00C34EB0" w:rsidRPr="00EE03D3">
        <w:rPr>
          <w:rFonts w:ascii="Times New Roman" w:hAnsi="Times New Roman"/>
          <w:sz w:val="24"/>
          <w:szCs w:val="24"/>
        </w:rPr>
        <w:t xml:space="preserve"> </w:t>
      </w:r>
      <w:r w:rsidRPr="00EE03D3">
        <w:rPr>
          <w:rFonts w:ascii="Times New Roman" w:hAnsi="Times New Roman"/>
          <w:sz w:val="24"/>
          <w:szCs w:val="24"/>
        </w:rPr>
        <w:t>Дунав. Състоянието на гнездовите популации на птиците до голяма степен зависи от нивото на р</w:t>
      </w:r>
      <w:r w:rsidR="00BF77EC">
        <w:rPr>
          <w:rFonts w:ascii="Times New Roman" w:hAnsi="Times New Roman"/>
          <w:sz w:val="24"/>
          <w:szCs w:val="24"/>
        </w:rPr>
        <w:t xml:space="preserve">. </w:t>
      </w:r>
      <w:r w:rsidRPr="00EE03D3">
        <w:rPr>
          <w:rFonts w:ascii="Times New Roman" w:hAnsi="Times New Roman"/>
          <w:sz w:val="24"/>
          <w:szCs w:val="24"/>
        </w:rPr>
        <w:t>Дунав през пролетта.</w:t>
      </w:r>
      <w:r w:rsidR="00BF77EC">
        <w:rPr>
          <w:rFonts w:ascii="Times New Roman" w:hAnsi="Times New Roman"/>
          <w:sz w:val="24"/>
          <w:szCs w:val="24"/>
        </w:rPr>
        <w:t xml:space="preserve"> СЗЗ Цибърско блато е от европейско значение за гнездовите популации на червената чапла (</w:t>
      </w:r>
      <w:proofErr w:type="spellStart"/>
      <w:r w:rsidR="00BF77EC" w:rsidRPr="00EE03D3">
        <w:rPr>
          <w:rFonts w:ascii="Times New Roman" w:hAnsi="Times New Roman"/>
          <w:i/>
          <w:sz w:val="24"/>
          <w:szCs w:val="24"/>
          <w:lang w:val="en-GB"/>
        </w:rPr>
        <w:t>Ardea</w:t>
      </w:r>
      <w:proofErr w:type="spellEnd"/>
      <w:r w:rsidR="00BF77EC" w:rsidRPr="00EE03D3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="00BF77EC" w:rsidRPr="00EE03D3">
        <w:rPr>
          <w:rFonts w:ascii="Times New Roman" w:hAnsi="Times New Roman"/>
          <w:i/>
          <w:sz w:val="24"/>
          <w:szCs w:val="24"/>
          <w:lang w:val="en-GB"/>
        </w:rPr>
        <w:t>purpurea</w:t>
      </w:r>
      <w:proofErr w:type="spellEnd"/>
      <w:r w:rsidR="00BF77EC">
        <w:rPr>
          <w:rFonts w:ascii="Times New Roman" w:hAnsi="Times New Roman"/>
          <w:sz w:val="24"/>
          <w:szCs w:val="24"/>
          <w:lang w:val="en-GB"/>
        </w:rPr>
        <w:t>)</w:t>
      </w:r>
      <w:r w:rsidR="00BF77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77EC">
        <w:rPr>
          <w:rFonts w:ascii="Times New Roman" w:hAnsi="Times New Roman"/>
          <w:sz w:val="24"/>
          <w:szCs w:val="24"/>
        </w:rPr>
        <w:t>белооката</w:t>
      </w:r>
      <w:proofErr w:type="spellEnd"/>
      <w:r w:rsidR="00BF7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77EC">
        <w:rPr>
          <w:rFonts w:ascii="Times New Roman" w:hAnsi="Times New Roman"/>
          <w:sz w:val="24"/>
          <w:szCs w:val="24"/>
        </w:rPr>
        <w:t>потапница</w:t>
      </w:r>
      <w:proofErr w:type="spellEnd"/>
      <w:r w:rsidR="00BF77E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F77EC" w:rsidRPr="00EE03D3">
        <w:rPr>
          <w:rFonts w:ascii="Times New Roman" w:hAnsi="Times New Roman"/>
          <w:i/>
          <w:sz w:val="24"/>
          <w:szCs w:val="24"/>
        </w:rPr>
        <w:t>Aythya</w:t>
      </w:r>
      <w:proofErr w:type="spellEnd"/>
      <w:r w:rsidR="00BF77EC" w:rsidRPr="00EE03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F77EC" w:rsidRPr="00EE03D3">
        <w:rPr>
          <w:rFonts w:ascii="Times New Roman" w:hAnsi="Times New Roman"/>
          <w:i/>
          <w:sz w:val="24"/>
          <w:szCs w:val="24"/>
        </w:rPr>
        <w:t>nyroca</w:t>
      </w:r>
      <w:proofErr w:type="spellEnd"/>
      <w:r w:rsidR="00BF77EC">
        <w:rPr>
          <w:rFonts w:ascii="Times New Roman" w:hAnsi="Times New Roman"/>
          <w:sz w:val="24"/>
          <w:szCs w:val="24"/>
        </w:rPr>
        <w:t>), големия воден бик (</w:t>
      </w:r>
      <w:proofErr w:type="spellStart"/>
      <w:r w:rsidR="00BF77EC" w:rsidRPr="00EE03D3">
        <w:rPr>
          <w:rFonts w:ascii="Times New Roman" w:hAnsi="Times New Roman"/>
          <w:i/>
          <w:sz w:val="24"/>
          <w:szCs w:val="24"/>
        </w:rPr>
        <w:t>Botaurus</w:t>
      </w:r>
      <w:proofErr w:type="spellEnd"/>
      <w:r w:rsidR="00BF77EC" w:rsidRPr="00EE03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F77EC" w:rsidRPr="00EE03D3">
        <w:rPr>
          <w:rFonts w:ascii="Times New Roman" w:hAnsi="Times New Roman"/>
          <w:i/>
          <w:sz w:val="24"/>
          <w:szCs w:val="24"/>
        </w:rPr>
        <w:t>stellaris</w:t>
      </w:r>
      <w:proofErr w:type="spellEnd"/>
      <w:r w:rsidR="00BF77EC">
        <w:rPr>
          <w:rFonts w:ascii="Times New Roman" w:hAnsi="Times New Roman"/>
          <w:sz w:val="24"/>
          <w:szCs w:val="24"/>
        </w:rPr>
        <w:t>), малкия воден бик (</w:t>
      </w:r>
      <w:r w:rsidR="00BF77EC" w:rsidRPr="00EE03D3">
        <w:rPr>
          <w:rFonts w:ascii="Times New Roman" w:hAnsi="Times New Roman"/>
          <w:i/>
          <w:sz w:val="24"/>
          <w:szCs w:val="24"/>
        </w:rPr>
        <w:t>Ixobrychus minutus</w:t>
      </w:r>
      <w:r w:rsidR="00BF77EC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="00BF77EC">
        <w:rPr>
          <w:rFonts w:ascii="Times New Roman" w:hAnsi="Times New Roman"/>
          <w:sz w:val="24"/>
          <w:szCs w:val="24"/>
        </w:rPr>
        <w:t>белобузата</w:t>
      </w:r>
      <w:proofErr w:type="spellEnd"/>
      <w:r w:rsidR="00BF77EC">
        <w:rPr>
          <w:rFonts w:ascii="Times New Roman" w:hAnsi="Times New Roman"/>
          <w:sz w:val="24"/>
          <w:szCs w:val="24"/>
        </w:rPr>
        <w:t xml:space="preserve"> рибарка (</w:t>
      </w:r>
      <w:proofErr w:type="spellStart"/>
      <w:r w:rsidR="00BF77EC" w:rsidRPr="00EE03D3">
        <w:rPr>
          <w:rFonts w:ascii="Times New Roman" w:hAnsi="Times New Roman"/>
          <w:i/>
          <w:sz w:val="24"/>
          <w:szCs w:val="24"/>
        </w:rPr>
        <w:t>Chlidonias</w:t>
      </w:r>
      <w:proofErr w:type="spellEnd"/>
      <w:r w:rsidR="00BF77EC" w:rsidRPr="00EE03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F77EC" w:rsidRPr="00EE03D3">
        <w:rPr>
          <w:rFonts w:ascii="Times New Roman" w:hAnsi="Times New Roman"/>
          <w:i/>
          <w:sz w:val="24"/>
          <w:szCs w:val="24"/>
        </w:rPr>
        <w:t>hybridus</w:t>
      </w:r>
      <w:proofErr w:type="spellEnd"/>
      <w:r w:rsidR="00BF77EC">
        <w:rPr>
          <w:rFonts w:ascii="Times New Roman" w:hAnsi="Times New Roman"/>
          <w:sz w:val="24"/>
          <w:szCs w:val="24"/>
        </w:rPr>
        <w:t>).</w:t>
      </w:r>
    </w:p>
    <w:p w:rsidR="002B66A7" w:rsidRPr="0084415D" w:rsidRDefault="002B66A7" w:rsidP="002B66A7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84415D">
        <w:rPr>
          <w:rFonts w:ascii="Times New Roman" w:hAnsi="Times New Roman"/>
          <w:i/>
          <w:sz w:val="24"/>
          <w:szCs w:val="24"/>
        </w:rPr>
        <w:t>Методика на теренните проучвания</w:t>
      </w:r>
    </w:p>
    <w:p w:rsidR="002B66A7" w:rsidRPr="0084415D" w:rsidRDefault="002B66A7" w:rsidP="002B66A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4415D">
        <w:rPr>
          <w:rFonts w:ascii="Times New Roman" w:hAnsi="Times New Roman"/>
          <w:sz w:val="24"/>
          <w:szCs w:val="24"/>
        </w:rPr>
        <w:t>По време на теренните проучвания на птиците през 2021 г., СЗЗ беше посетена минимум два пъти по време на размножителния сезон на упоменатите в таблица 3.2 на СФД видове. Принципно методиката на проучването следва тази от „Националната система за мониторинг на биологичното разнообразие“ (НСМБР), но ограничението във времето и средствата не позволиха стриктно прилагане на методите за отделните видове птици. Направена е верификация на актуалното състояние на популациите на видовете в СЗЗ (основно гнездящи) и техните местообитания. При констатирането на конкретни заплахи за видовете, то те са описани в текста към тях. В допълнение, са посочени и принципни заплахи, базирани на конкретни наблюдения и информация (от литературата, СФД и др.), която имат авторите на разработката.</w:t>
      </w:r>
    </w:p>
    <w:p w:rsidR="002B66A7" w:rsidRPr="0084415D" w:rsidRDefault="002B66A7" w:rsidP="00EB29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4415D">
        <w:rPr>
          <w:rFonts w:ascii="Times New Roman" w:hAnsi="Times New Roman"/>
          <w:sz w:val="24"/>
          <w:szCs w:val="24"/>
        </w:rPr>
        <w:t>Оценката на популациите на зимуващите видове е направена на база данните от Средно-зимните преброявания на водолюбивите птици (СЗП) за 2019 и 2020 г., предоставени от ИАОС.</w:t>
      </w:r>
    </w:p>
    <w:p w:rsidR="002B66A7" w:rsidRPr="0084415D" w:rsidRDefault="002B66A7" w:rsidP="00EB29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4415D">
        <w:rPr>
          <w:rFonts w:ascii="Times New Roman" w:hAnsi="Times New Roman"/>
          <w:sz w:val="24"/>
          <w:szCs w:val="24"/>
        </w:rPr>
        <w:t>Оценката на популациите на мигриращите / концентриращи се видове в СЗЗ е направена предимно на база на литературни източници и СФД, много рядко в случай на наблюдения от пролетта на 2021 г.</w:t>
      </w:r>
    </w:p>
    <w:p w:rsidR="002B66A7" w:rsidRPr="0084415D" w:rsidRDefault="002B66A7" w:rsidP="00EB29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4415D">
        <w:rPr>
          <w:rFonts w:ascii="Times New Roman" w:hAnsi="Times New Roman"/>
          <w:sz w:val="24"/>
          <w:szCs w:val="24"/>
        </w:rPr>
        <w:t xml:space="preserve">При поставянето на специфични цели за отделните видове изискващи провеждане на допълнителен мониторинг за установяване размера на гнездящата, мигриращата и/или зимуващата популация на вида в зоната, предлагаме да се следват методиките приети от МОСВ и ИАОС, и утвърдени от Националния съвет по биоразнообразие. Сроковете на мониторинг да са съобразени с изискванията дадени в "Методически указания за провеждане на орнитологичен мониторинг", утвърдени от МОСВ през месец юни 2010 г. </w:t>
      </w:r>
    </w:p>
    <w:p w:rsidR="002B66A7" w:rsidRPr="0084415D" w:rsidRDefault="002B66A7" w:rsidP="002B66A7">
      <w:pPr>
        <w:numPr>
          <w:ilvl w:val="0"/>
          <w:numId w:val="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84415D">
        <w:rPr>
          <w:rFonts w:ascii="Times New Roman" w:hAnsi="Times New Roman"/>
          <w:sz w:val="24"/>
          <w:szCs w:val="24"/>
        </w:rPr>
        <w:t>Мониторинг на гнездящите видове: Шурулинков и др.(2015) Методика за мониторинг на гнездящите видове птици. НСМБР - ИАОС</w:t>
      </w:r>
    </w:p>
    <w:p w:rsidR="002B66A7" w:rsidRPr="0084415D" w:rsidRDefault="002B66A7" w:rsidP="00EB29CC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4415D">
        <w:rPr>
          <w:rFonts w:ascii="Times New Roman" w:hAnsi="Times New Roman"/>
          <w:sz w:val="24"/>
          <w:szCs w:val="24"/>
        </w:rPr>
        <w:lastRenderedPageBreak/>
        <w:t xml:space="preserve">Мониторинг на мигриращите птици: Мичев, Т. и </w:t>
      </w:r>
      <w:proofErr w:type="spellStart"/>
      <w:r w:rsidRPr="0084415D">
        <w:rPr>
          <w:rFonts w:ascii="Times New Roman" w:hAnsi="Times New Roman"/>
          <w:sz w:val="24"/>
          <w:szCs w:val="24"/>
        </w:rPr>
        <w:t>Профиров</w:t>
      </w:r>
      <w:proofErr w:type="spellEnd"/>
      <w:r w:rsidRPr="0084415D">
        <w:rPr>
          <w:rFonts w:ascii="Times New Roman" w:hAnsi="Times New Roman"/>
          <w:sz w:val="24"/>
          <w:szCs w:val="24"/>
        </w:rPr>
        <w:t>, Л. (2010) Методически указания за провеждане на орнитологичен мониторинг и Методика за мониторинг на реещите се мигриращи птици. НСМБР - ИАОС.</w:t>
      </w:r>
    </w:p>
    <w:p w:rsidR="002B66A7" w:rsidRPr="0084415D" w:rsidRDefault="002B66A7" w:rsidP="002B66A7">
      <w:pPr>
        <w:numPr>
          <w:ilvl w:val="0"/>
          <w:numId w:val="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84415D">
        <w:rPr>
          <w:rFonts w:ascii="Times New Roman" w:hAnsi="Times New Roman"/>
          <w:sz w:val="24"/>
          <w:szCs w:val="24"/>
        </w:rPr>
        <w:t>Мониторинг на зимуващите птици: Методика за мониторинг на зимуващи птици. НСМБР - ИАОС.</w:t>
      </w:r>
    </w:p>
    <w:p w:rsidR="002B66A7" w:rsidRPr="00EE03D3" w:rsidRDefault="002B66A7" w:rsidP="00EB29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4415D">
        <w:rPr>
          <w:rFonts w:ascii="Times New Roman" w:hAnsi="Times New Roman"/>
          <w:sz w:val="24"/>
          <w:szCs w:val="24"/>
        </w:rPr>
        <w:t>За отделните видове и групи птици тези методики са доразвити и допълнени, съгласно целите на Докладването по чл.12 (Схеми 1 - 5) и приложени през 2020 г., с което препоръчваме да се съобразят бъдещите теренни проучвания.</w:t>
      </w:r>
    </w:p>
    <w:p w:rsidR="00C46341" w:rsidRPr="00C46341" w:rsidRDefault="00C46341" w:rsidP="00C46341">
      <w:pPr>
        <w:spacing w:after="0"/>
        <w:rPr>
          <w:rFonts w:ascii="Times New Roman" w:hAnsi="Times New Roman"/>
          <w:sz w:val="24"/>
          <w:szCs w:val="24"/>
        </w:rPr>
      </w:pPr>
      <w:r w:rsidRPr="00C46341">
        <w:rPr>
          <w:rFonts w:ascii="Times New Roman" w:hAnsi="Times New Roman"/>
          <w:sz w:val="24"/>
          <w:szCs w:val="24"/>
        </w:rPr>
        <w:t xml:space="preserve">Настоящият документ включва следните раздели с важна информация: </w:t>
      </w:r>
    </w:p>
    <w:p w:rsidR="00C46341" w:rsidRPr="00C46341" w:rsidRDefault="00C46341" w:rsidP="00C46341">
      <w:pPr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46341">
        <w:rPr>
          <w:rFonts w:ascii="Times New Roman" w:hAnsi="Times New Roman"/>
          <w:sz w:val="24"/>
          <w:szCs w:val="24"/>
        </w:rPr>
        <w:t>Код и наименование на вида</w:t>
      </w:r>
    </w:p>
    <w:p w:rsidR="00C46341" w:rsidRPr="00C46341" w:rsidRDefault="00C46341" w:rsidP="00C46341">
      <w:pPr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46341">
        <w:rPr>
          <w:rFonts w:ascii="Times New Roman" w:hAnsi="Times New Roman"/>
          <w:sz w:val="24"/>
          <w:szCs w:val="24"/>
        </w:rPr>
        <w:t xml:space="preserve">Кратка </w:t>
      </w:r>
      <w:r w:rsidR="002B30F9" w:rsidRPr="00C46341">
        <w:rPr>
          <w:rFonts w:ascii="Times New Roman" w:hAnsi="Times New Roman"/>
          <w:sz w:val="24"/>
          <w:szCs w:val="24"/>
        </w:rPr>
        <w:t>характеристика</w:t>
      </w:r>
      <w:r w:rsidRPr="00C46341">
        <w:rPr>
          <w:rFonts w:ascii="Times New Roman" w:hAnsi="Times New Roman"/>
          <w:sz w:val="24"/>
          <w:szCs w:val="24"/>
        </w:rPr>
        <w:t xml:space="preserve"> на вида</w:t>
      </w:r>
    </w:p>
    <w:p w:rsidR="00C46341" w:rsidRPr="00C46341" w:rsidRDefault="00C46341" w:rsidP="00C46341">
      <w:pPr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46341">
        <w:rPr>
          <w:rFonts w:ascii="Times New Roman" w:hAnsi="Times New Roman"/>
          <w:sz w:val="24"/>
          <w:szCs w:val="24"/>
        </w:rPr>
        <w:t>Характер на пребиваване в страната, Характерно местообитание и хранене</w:t>
      </w:r>
    </w:p>
    <w:p w:rsidR="00C46341" w:rsidRPr="00C46341" w:rsidRDefault="00C46341" w:rsidP="00C46341">
      <w:pPr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46341">
        <w:rPr>
          <w:rFonts w:ascii="Times New Roman" w:hAnsi="Times New Roman"/>
          <w:sz w:val="24"/>
          <w:szCs w:val="24"/>
        </w:rPr>
        <w:t>Разпространение, природозащитно състояние и тенденции в популацията на вида на национално ниво</w:t>
      </w:r>
    </w:p>
    <w:p w:rsidR="00C46341" w:rsidRPr="00C46341" w:rsidRDefault="00C46341" w:rsidP="00C46341">
      <w:pPr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46341">
        <w:rPr>
          <w:rFonts w:ascii="Times New Roman" w:hAnsi="Times New Roman"/>
          <w:sz w:val="24"/>
          <w:szCs w:val="24"/>
        </w:rPr>
        <w:t>Състояние на ниво СЗЗ</w:t>
      </w:r>
    </w:p>
    <w:p w:rsidR="00C46341" w:rsidRPr="00C46341" w:rsidRDefault="00C46341" w:rsidP="00C46341">
      <w:pPr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46341">
        <w:rPr>
          <w:rFonts w:ascii="Times New Roman" w:hAnsi="Times New Roman"/>
          <w:sz w:val="24"/>
          <w:szCs w:val="24"/>
        </w:rPr>
        <w:t>Анализ на наличната информация</w:t>
      </w:r>
    </w:p>
    <w:p w:rsidR="00C46341" w:rsidRPr="00C46341" w:rsidRDefault="00D70AC6" w:rsidP="00D70AC6">
      <w:pPr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D70AC6">
        <w:rPr>
          <w:rFonts w:ascii="Times New Roman" w:hAnsi="Times New Roman"/>
          <w:sz w:val="24"/>
          <w:szCs w:val="24"/>
        </w:rPr>
        <w:t>Параметри за определяне на специфичните природозащитни цели за вида в зоната</w:t>
      </w:r>
    </w:p>
    <w:p w:rsidR="00C46341" w:rsidRPr="00C46341" w:rsidRDefault="00C46341" w:rsidP="00C46341">
      <w:pPr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46341">
        <w:rPr>
          <w:rFonts w:ascii="Times New Roman" w:hAnsi="Times New Roman"/>
          <w:sz w:val="24"/>
          <w:szCs w:val="24"/>
        </w:rPr>
        <w:t xml:space="preserve">Необходимост от промени на </w:t>
      </w:r>
      <w:r w:rsidR="00C56A51">
        <w:rPr>
          <w:rFonts w:ascii="Times New Roman" w:hAnsi="Times New Roman"/>
          <w:sz w:val="24"/>
          <w:szCs w:val="24"/>
        </w:rPr>
        <w:t>СФД</w:t>
      </w:r>
      <w:r w:rsidRPr="00C46341">
        <w:rPr>
          <w:rFonts w:ascii="Times New Roman" w:hAnsi="Times New Roman"/>
          <w:sz w:val="24"/>
          <w:szCs w:val="24"/>
        </w:rPr>
        <w:t xml:space="preserve"> на СЗЗ</w:t>
      </w:r>
    </w:p>
    <w:p w:rsidR="00C46341" w:rsidRDefault="00C46341" w:rsidP="00C46341">
      <w:pPr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46341">
        <w:rPr>
          <w:rFonts w:ascii="Times New Roman" w:hAnsi="Times New Roman"/>
          <w:sz w:val="24"/>
          <w:szCs w:val="24"/>
        </w:rPr>
        <w:t>Използвана литература</w:t>
      </w:r>
    </w:p>
    <w:p w:rsidR="00F027B3" w:rsidRPr="00C46341" w:rsidRDefault="00F027B3" w:rsidP="00EE03D3">
      <w:pPr>
        <w:spacing w:after="0" w:line="259" w:lineRule="auto"/>
        <w:ind w:left="720"/>
        <w:rPr>
          <w:rFonts w:ascii="Times New Roman" w:hAnsi="Times New Roman"/>
          <w:sz w:val="24"/>
          <w:szCs w:val="24"/>
        </w:rPr>
      </w:pPr>
    </w:p>
    <w:p w:rsidR="0007482C" w:rsidRDefault="00C46341" w:rsidP="00EB29CC">
      <w:pPr>
        <w:jc w:val="both"/>
        <w:rPr>
          <w:rFonts w:ascii="Times New Roman" w:hAnsi="Times New Roman"/>
          <w:sz w:val="24"/>
          <w:szCs w:val="24"/>
        </w:rPr>
      </w:pPr>
      <w:r w:rsidRPr="00EE03D3">
        <w:rPr>
          <w:rFonts w:ascii="Times New Roman" w:hAnsi="Times New Roman"/>
          <w:sz w:val="24"/>
          <w:szCs w:val="24"/>
        </w:rPr>
        <w:t>Природозащитните цели са представени в текста по-долу в табличен вид, като са изведени на преден план основни параметри с техните целеви стойности, към които да се насочат природозащитните цели така, че да се постигне стабилна/нарастваща тенденция на популацията на вида.</w:t>
      </w:r>
      <w:r w:rsidR="000B126E" w:rsidRPr="00EE03D3">
        <w:rPr>
          <w:rFonts w:ascii="Times New Roman" w:hAnsi="Times New Roman"/>
          <w:sz w:val="24"/>
          <w:szCs w:val="24"/>
        </w:rPr>
        <w:t xml:space="preserve"> </w:t>
      </w:r>
      <w:r w:rsidR="000B126E" w:rsidRPr="00EE03D3">
        <w:rPr>
          <w:rFonts w:ascii="Times New Roman" w:hAnsi="Times New Roman"/>
          <w:b/>
          <w:sz w:val="24"/>
          <w:szCs w:val="24"/>
        </w:rPr>
        <w:t>Не са посочени тенденции в популациите</w:t>
      </w:r>
      <w:r w:rsidR="000B126E" w:rsidRPr="00EE03D3">
        <w:rPr>
          <w:rFonts w:ascii="Times New Roman" w:hAnsi="Times New Roman"/>
          <w:sz w:val="24"/>
          <w:szCs w:val="24"/>
        </w:rPr>
        <w:t xml:space="preserve"> на видовете птици, тъй като за определянето им са необходими наблюдения/данни от минимум 5 години</w:t>
      </w:r>
      <w:r w:rsidR="0007482C" w:rsidRPr="00EE03D3">
        <w:rPr>
          <w:rFonts w:ascii="Times New Roman" w:hAnsi="Times New Roman"/>
          <w:sz w:val="24"/>
          <w:szCs w:val="24"/>
        </w:rPr>
        <w:t>, а в повечето случаи такива не са налични</w:t>
      </w:r>
      <w:r w:rsidR="000B126E" w:rsidRPr="00EE03D3">
        <w:rPr>
          <w:rFonts w:ascii="Times New Roman" w:hAnsi="Times New Roman"/>
          <w:sz w:val="24"/>
          <w:szCs w:val="24"/>
        </w:rPr>
        <w:t>.</w:t>
      </w:r>
      <w:bookmarkStart w:id="2" w:name="_Toc88793939"/>
    </w:p>
    <w:p w:rsidR="0007482C" w:rsidRDefault="00074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46341" w:rsidRPr="00EE03D3" w:rsidRDefault="00C46341" w:rsidP="00EE03D3">
      <w:pPr>
        <w:pStyle w:val="Heading1"/>
        <w:rPr>
          <w:sz w:val="28"/>
          <w:szCs w:val="28"/>
        </w:rPr>
      </w:pPr>
      <w:bookmarkStart w:id="3" w:name="_Toc97036123"/>
      <w:proofErr w:type="spellStart"/>
      <w:r w:rsidRPr="00EE03D3">
        <w:rPr>
          <w:sz w:val="28"/>
          <w:szCs w:val="28"/>
        </w:rPr>
        <w:lastRenderedPageBreak/>
        <w:t>Специфични</w:t>
      </w:r>
      <w:proofErr w:type="spellEnd"/>
      <w:r w:rsidRPr="00EE03D3">
        <w:rPr>
          <w:sz w:val="28"/>
          <w:szCs w:val="28"/>
        </w:rPr>
        <w:t xml:space="preserve"> </w:t>
      </w:r>
      <w:proofErr w:type="spellStart"/>
      <w:r w:rsidRPr="00EE03D3">
        <w:rPr>
          <w:sz w:val="28"/>
          <w:szCs w:val="28"/>
        </w:rPr>
        <w:t>цели</w:t>
      </w:r>
      <w:proofErr w:type="spellEnd"/>
      <w:r w:rsidRPr="00EE03D3">
        <w:rPr>
          <w:sz w:val="28"/>
          <w:szCs w:val="28"/>
        </w:rPr>
        <w:t xml:space="preserve"> </w:t>
      </w:r>
      <w:proofErr w:type="spellStart"/>
      <w:r w:rsidRPr="00EE03D3">
        <w:rPr>
          <w:sz w:val="28"/>
          <w:szCs w:val="28"/>
        </w:rPr>
        <w:t>за</w:t>
      </w:r>
      <w:proofErr w:type="spellEnd"/>
      <w:r w:rsidRPr="00EE03D3">
        <w:rPr>
          <w:sz w:val="28"/>
          <w:szCs w:val="28"/>
        </w:rPr>
        <w:t xml:space="preserve"> А021 </w:t>
      </w:r>
      <w:proofErr w:type="spellStart"/>
      <w:r w:rsidRPr="00EE03D3">
        <w:rPr>
          <w:i/>
          <w:sz w:val="28"/>
          <w:szCs w:val="28"/>
        </w:rPr>
        <w:t>Botaurus</w:t>
      </w:r>
      <w:proofErr w:type="spellEnd"/>
      <w:r w:rsidRPr="00EE03D3">
        <w:rPr>
          <w:i/>
          <w:sz w:val="28"/>
          <w:szCs w:val="28"/>
        </w:rPr>
        <w:t xml:space="preserve"> </w:t>
      </w:r>
      <w:proofErr w:type="spellStart"/>
      <w:r w:rsidRPr="00EE03D3">
        <w:rPr>
          <w:i/>
          <w:sz w:val="28"/>
          <w:szCs w:val="28"/>
        </w:rPr>
        <w:t>stellaris</w:t>
      </w:r>
      <w:proofErr w:type="spellEnd"/>
      <w:r w:rsidRPr="00EE03D3">
        <w:rPr>
          <w:sz w:val="28"/>
          <w:szCs w:val="28"/>
        </w:rPr>
        <w:t xml:space="preserve"> (</w:t>
      </w:r>
      <w:proofErr w:type="spellStart"/>
      <w:r w:rsidRPr="00EE03D3">
        <w:rPr>
          <w:sz w:val="28"/>
          <w:szCs w:val="28"/>
        </w:rPr>
        <w:t>Голям</w:t>
      </w:r>
      <w:proofErr w:type="spellEnd"/>
      <w:r w:rsidRPr="00EE03D3">
        <w:rPr>
          <w:sz w:val="28"/>
          <w:szCs w:val="28"/>
        </w:rPr>
        <w:t xml:space="preserve"> </w:t>
      </w:r>
      <w:proofErr w:type="spellStart"/>
      <w:r w:rsidRPr="00EE03D3">
        <w:rPr>
          <w:sz w:val="28"/>
          <w:szCs w:val="28"/>
        </w:rPr>
        <w:t>воден</w:t>
      </w:r>
      <w:proofErr w:type="spellEnd"/>
      <w:r w:rsidRPr="00EE03D3">
        <w:rPr>
          <w:sz w:val="28"/>
          <w:szCs w:val="28"/>
        </w:rPr>
        <w:t xml:space="preserve"> </w:t>
      </w:r>
      <w:proofErr w:type="spellStart"/>
      <w:r w:rsidRPr="00EE03D3">
        <w:rPr>
          <w:sz w:val="28"/>
          <w:szCs w:val="28"/>
        </w:rPr>
        <w:t>бик</w:t>
      </w:r>
      <w:proofErr w:type="spellEnd"/>
      <w:r w:rsidRPr="00EE03D3">
        <w:rPr>
          <w:sz w:val="28"/>
          <w:szCs w:val="28"/>
        </w:rPr>
        <w:t>)</w:t>
      </w:r>
      <w:bookmarkEnd w:id="2"/>
      <w:bookmarkEnd w:id="3"/>
    </w:p>
    <w:p w:rsidR="00C46341" w:rsidRPr="00BA447B" w:rsidRDefault="00C46341" w:rsidP="00C46341">
      <w:pPr>
        <w:spacing w:after="16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46341" w:rsidRPr="00C46341" w:rsidRDefault="00C46341" w:rsidP="00C46341">
      <w:pPr>
        <w:spacing w:after="16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A447B">
        <w:rPr>
          <w:rFonts w:ascii="Times New Roman" w:eastAsia="Calibri" w:hAnsi="Times New Roman"/>
          <w:b/>
          <w:sz w:val="24"/>
          <w:szCs w:val="24"/>
        </w:rPr>
        <w:t>1</w:t>
      </w:r>
      <w:r>
        <w:rPr>
          <w:rFonts w:ascii="Times New Roman" w:eastAsia="Calibri" w:hAnsi="Times New Roman"/>
          <w:b/>
          <w:sz w:val="24"/>
          <w:szCs w:val="24"/>
        </w:rPr>
        <w:t>.</w:t>
      </w:r>
      <w:r w:rsidR="000B126E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/>
          <w:sz w:val="24"/>
          <w:szCs w:val="24"/>
        </w:rPr>
        <w:t>Кратка характеристика на вида</w:t>
      </w:r>
    </w:p>
    <w:p w:rsidR="00C46341" w:rsidRPr="00C46341" w:rsidRDefault="00C46341" w:rsidP="00C46341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Дължина на тялото: 69 – 81 </w:t>
      </w:r>
      <w:r w:rsidR="00C34EB0">
        <w:rPr>
          <w:rFonts w:ascii="Times New Roman" w:eastAsia="Calibri" w:hAnsi="Times New Roman"/>
          <w:sz w:val="24"/>
          <w:szCs w:val="24"/>
          <w:lang w:val="en-US"/>
        </w:rPr>
        <w:t>cm</w:t>
      </w:r>
      <w:r w:rsidRPr="00C46341">
        <w:rPr>
          <w:rFonts w:ascii="Times New Roman" w:eastAsia="Calibri" w:hAnsi="Times New Roman"/>
          <w:sz w:val="24"/>
          <w:szCs w:val="24"/>
        </w:rPr>
        <w:t xml:space="preserve">. Размах на крилата: 100 – 130 </w:t>
      </w:r>
      <w:r w:rsidR="00C34EB0">
        <w:rPr>
          <w:rFonts w:ascii="Times New Roman" w:eastAsia="Calibri" w:hAnsi="Times New Roman"/>
          <w:sz w:val="24"/>
          <w:szCs w:val="24"/>
          <w:lang w:val="en-US"/>
        </w:rPr>
        <w:t>cm</w:t>
      </w:r>
      <w:r w:rsidRPr="00C46341">
        <w:rPr>
          <w:rFonts w:ascii="Times New Roman" w:eastAsia="Calibri" w:hAnsi="Times New Roman"/>
          <w:sz w:val="24"/>
          <w:szCs w:val="24"/>
        </w:rPr>
        <w:t xml:space="preserve">. Оперението на тялото на големия воден бик е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охренокафяво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с по-тъмни петна и черти. Коремът е по-светъл. Горната страна на главата и перата между очите и клюна са чернокафяви. Няма полов диморфизъм. Младите екземпляри имат по-светло оперение, изпъстрено с бели петна и черти. Няма много добре изразен полов диморфизъм.</w:t>
      </w:r>
    </w:p>
    <w:p w:rsidR="00C46341" w:rsidRPr="00C46341" w:rsidRDefault="00C46341" w:rsidP="00C46341">
      <w:pPr>
        <w:spacing w:after="16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Характер на пребиваване в страната</w:t>
      </w:r>
    </w:p>
    <w:p w:rsidR="00C46341" w:rsidRPr="00C46341" w:rsidRDefault="00C46341" w:rsidP="00C46341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В България големият воден бик е гнездящ, прелетен, преминаващ и зимуващ вид. По-голямата част от гнездящата популация през зимата мигрира на юг и напуска страната. Над територията на цялата страна преминава интензивен миграционен поток на големи водни бикове, част от които остават да зимуват в страната </w:t>
      </w:r>
      <w:r w:rsidRPr="00BA447B">
        <w:rPr>
          <w:rFonts w:ascii="Times New Roman" w:eastAsia="Calibri" w:hAnsi="Times New Roman"/>
          <w:sz w:val="24"/>
          <w:szCs w:val="24"/>
        </w:rPr>
        <w:t>(</w:t>
      </w:r>
      <w:r w:rsidRPr="00C46341">
        <w:rPr>
          <w:rFonts w:ascii="Times New Roman" w:eastAsia="Calibri" w:hAnsi="Times New Roman"/>
          <w:sz w:val="24"/>
          <w:szCs w:val="24"/>
        </w:rPr>
        <w:t>Шурулинков, 2014</w:t>
      </w:r>
      <w:r w:rsidRPr="00BA447B">
        <w:rPr>
          <w:rFonts w:ascii="Times New Roman" w:eastAsia="Calibri" w:hAnsi="Times New Roman"/>
          <w:sz w:val="24"/>
          <w:szCs w:val="24"/>
        </w:rPr>
        <w:t>)</w:t>
      </w:r>
      <w:r w:rsidRPr="00C46341">
        <w:rPr>
          <w:rFonts w:ascii="Times New Roman" w:eastAsia="Calibri" w:hAnsi="Times New Roman"/>
          <w:sz w:val="24"/>
          <w:szCs w:val="24"/>
        </w:rPr>
        <w:t xml:space="preserve">. Голяма част от българската популация, както и птиците от северните части на ареала зимуват в България (Симеонов и др. 1990). Долита през март и отлита през септември-октомври. Големият воден бик е нощен мигрант, преминаващ по време на своята миграция през територията на  цялата страна, но най-масово – по Черноморското крайбрежие. Обикновено мигрира поединично или по двойки, рядко на малки семейни групи (Шурулинков, 2014). Зимува в Средиземноморието. Рядък и малоброен вид. Гнезди из цялата страна в различни водоеми, обрасли с тръстика или папур. Повечето от установените гнездови находища са в Горнотракийската низина, Тунджанската низина и по р. Дунав, но най-висока е плътността на вида в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Драгоманското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Алдомировското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блата в Софийско. По Черноморското крайбрежие е твърде малоброен като гнездящ вид.</w:t>
      </w:r>
    </w:p>
    <w:p w:rsidR="00C46341" w:rsidRPr="00C46341" w:rsidRDefault="00C46341" w:rsidP="00C46341">
      <w:pPr>
        <w:spacing w:after="16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Характерно местообитание</w:t>
      </w:r>
    </w:p>
    <w:p w:rsidR="00C46341" w:rsidRPr="00C46341" w:rsidRDefault="00C46341" w:rsidP="00C46341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Големият воден бик у нас гнезди в разнообразни влажни зони, обрасли в една или друга степен с масиви от висша водна растителност (тръстика, папур, камъш), от морското равнище до 860 </w:t>
      </w:r>
      <w:r w:rsidR="00C34EB0">
        <w:rPr>
          <w:rFonts w:ascii="Times New Roman" w:eastAsia="Calibri" w:hAnsi="Times New Roman"/>
          <w:sz w:val="24"/>
          <w:szCs w:val="24"/>
          <w:lang w:val="en-US"/>
        </w:rPr>
        <w:t>m</w:t>
      </w:r>
      <w:r w:rsidRPr="00C46341">
        <w:rPr>
          <w:rFonts w:ascii="Times New Roman" w:eastAsia="Calibri" w:hAnsi="Times New Roman"/>
          <w:sz w:val="24"/>
          <w:szCs w:val="24"/>
        </w:rPr>
        <w:t xml:space="preserve"> н.в. (в миналото – до около 1100 </w:t>
      </w:r>
      <w:r w:rsidR="00C34EB0">
        <w:rPr>
          <w:rFonts w:ascii="Times New Roman" w:eastAsia="Calibri" w:hAnsi="Times New Roman"/>
          <w:sz w:val="24"/>
          <w:szCs w:val="24"/>
          <w:lang w:val="en-US"/>
        </w:rPr>
        <w:t>m</w:t>
      </w:r>
      <w:r w:rsidRPr="00C46341">
        <w:rPr>
          <w:rFonts w:ascii="Times New Roman" w:eastAsia="Calibri" w:hAnsi="Times New Roman"/>
          <w:sz w:val="24"/>
          <w:szCs w:val="24"/>
        </w:rPr>
        <w:t xml:space="preserve"> н.в.). Това са най-често блата, езера, рибарници, язовири, вкл. микроязовири,  бавни  речни  участъци. Най-голям дял от находищата (39%) са в естествени блата и езера. В най-голям брой от находищата (50%), гнездовото местообитание са обширните масиви от тръстика </w:t>
      </w:r>
      <w:r w:rsidRPr="00BA447B">
        <w:rPr>
          <w:rFonts w:ascii="Times New Roman" w:eastAsia="Calibri" w:hAnsi="Times New Roman"/>
          <w:sz w:val="24"/>
          <w:szCs w:val="24"/>
        </w:rPr>
        <w:t>(</w:t>
      </w:r>
      <w:r w:rsidRPr="00C46341">
        <w:rPr>
          <w:rFonts w:ascii="Times New Roman" w:eastAsia="Calibri" w:hAnsi="Times New Roman"/>
          <w:sz w:val="24"/>
          <w:szCs w:val="24"/>
        </w:rPr>
        <w:t>Шурулинков, 2014</w:t>
      </w:r>
      <w:r w:rsidRPr="00BA447B">
        <w:rPr>
          <w:rFonts w:ascii="Times New Roman" w:eastAsia="Calibri" w:hAnsi="Times New Roman"/>
          <w:sz w:val="24"/>
          <w:szCs w:val="24"/>
        </w:rPr>
        <w:t>)</w:t>
      </w:r>
      <w:r w:rsidRPr="00C46341">
        <w:rPr>
          <w:rFonts w:ascii="Times New Roman" w:eastAsia="Calibri" w:hAnsi="Times New Roman"/>
          <w:sz w:val="24"/>
          <w:szCs w:val="24"/>
        </w:rPr>
        <w:t>. Големият воден бик е полигамен вид. В територията на един мъжки, която варира от 8–10 до 100 хектара, обикновено има между 1 и 5 женски, които строят свои гнезда. Две съседни гнезда могат да са на минимална дистанция от 39 м. и дори 5 м. (Шурулинков, 2014). Гнездата се изграждат в миналогодишна тръстика и се състоят от листа на тръстика и друга висша водна растителност. Предпочитаните местообитания са: 1130, 1150, 3130 и 3150 според Директивата за хабитатите (Кавръкова и др. 2009).</w:t>
      </w:r>
    </w:p>
    <w:p w:rsidR="00C46341" w:rsidRPr="00C46341" w:rsidRDefault="00C46341" w:rsidP="00C46341">
      <w:pPr>
        <w:spacing w:after="16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Хранене</w:t>
      </w:r>
    </w:p>
    <w:p w:rsidR="00C46341" w:rsidRPr="00C46341" w:rsidRDefault="00C46341" w:rsidP="00C34EB0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Големият воден бик се храни с риби, жаби, тритони,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мишевидни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гризачи, раци, охлюви, насекоми, пиявици, червеи, паяци, а по-рядко и с дребни птици и влечуги (Симеонов и др. 1990;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White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et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al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. 2006). В  Чехия сред насекомите са  регистрирани водни кончета, водни твърдокрили и техните ларви, водни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полутвърдокрили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и сухоземни бръмбари (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Hudec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1994). В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Драгоманското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Алдомировското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блато основният хранителен компонент най-вероятно е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Carassius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auratus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r w:rsidRPr="00BA447B">
        <w:rPr>
          <w:rFonts w:ascii="Times New Roman" w:eastAsia="Calibri" w:hAnsi="Times New Roman"/>
          <w:sz w:val="24"/>
          <w:szCs w:val="24"/>
        </w:rPr>
        <w:t>(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Шурулинков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, 2014</w:t>
      </w:r>
      <w:r w:rsidRPr="00BA447B">
        <w:rPr>
          <w:rFonts w:ascii="Times New Roman" w:eastAsia="Calibri" w:hAnsi="Times New Roman"/>
          <w:sz w:val="24"/>
          <w:szCs w:val="24"/>
        </w:rPr>
        <w:t>)</w:t>
      </w:r>
      <w:r w:rsidRPr="00C46341">
        <w:rPr>
          <w:rFonts w:ascii="Times New Roman" w:eastAsia="Calibri" w:hAnsi="Times New Roman"/>
          <w:sz w:val="24"/>
          <w:szCs w:val="24"/>
        </w:rPr>
        <w:t xml:space="preserve">. В Англия предпочитаните видове риби за вида са </w:t>
      </w:r>
      <w:r w:rsidRPr="00C46341">
        <w:rPr>
          <w:rFonts w:ascii="Times New Roman" w:eastAsia="Calibri" w:hAnsi="Times New Roman"/>
          <w:sz w:val="24"/>
          <w:szCs w:val="24"/>
        </w:rPr>
        <w:lastRenderedPageBreak/>
        <w:t>змиорката 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Anguilla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anguilla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), червеноперката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Scardinius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erythrophthalmus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),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трииглата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Gasterosteus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aculeatus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) и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деветиглата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бодливки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Pungitius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platygaster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) (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Джилбърт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2003). </w:t>
      </w:r>
    </w:p>
    <w:p w:rsidR="00C46341" w:rsidRPr="00C46341" w:rsidRDefault="00C46341" w:rsidP="00C34EB0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46341" w:rsidRPr="00C46341" w:rsidRDefault="00C46341" w:rsidP="00C34EB0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2.</w:t>
      </w:r>
      <w:r w:rsidR="000B126E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/>
          <w:sz w:val="24"/>
          <w:szCs w:val="24"/>
        </w:rPr>
        <w:t>Разпространение, природозащитно състояние и тенденции в популацията на вида на национално ниво</w:t>
      </w:r>
    </w:p>
    <w:p w:rsidR="00C46341" w:rsidRPr="00C46341" w:rsidRDefault="00C46341" w:rsidP="0045303C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Рядък и малоброен вид. Гнезди из цялата страна в различни водоеми, обрасли с тръстика или папур. Повечето от установените гнездови находища са в Горнотракийската низина, Тунджанската низина и по р. Дунав, но най-висока е плътността на вида в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Драгоманското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Алдомировското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блата в Софийско. По Черноморското крайбрежие е твърде малоброен като гнездящ вид </w:t>
      </w:r>
      <w:r w:rsidRPr="00BA447B">
        <w:rPr>
          <w:rFonts w:ascii="Times New Roman" w:eastAsia="Calibri" w:hAnsi="Times New Roman"/>
          <w:sz w:val="24"/>
          <w:szCs w:val="24"/>
        </w:rPr>
        <w:t>(</w:t>
      </w:r>
      <w:r w:rsidRPr="00C46341">
        <w:rPr>
          <w:rFonts w:ascii="Times New Roman" w:eastAsia="Calibri" w:hAnsi="Times New Roman"/>
          <w:sz w:val="24"/>
          <w:szCs w:val="24"/>
        </w:rPr>
        <w:t>Янков, отг. ред. 2007; Шурулинков, 2014</w:t>
      </w:r>
      <w:r w:rsidRPr="00BA447B">
        <w:rPr>
          <w:rFonts w:ascii="Times New Roman" w:eastAsia="Calibri" w:hAnsi="Times New Roman"/>
          <w:sz w:val="24"/>
          <w:szCs w:val="24"/>
        </w:rPr>
        <w:t>)</w:t>
      </w:r>
      <w:r w:rsidRPr="00C46341">
        <w:rPr>
          <w:rFonts w:ascii="Times New Roman" w:eastAsia="Calibri" w:hAnsi="Times New Roman"/>
          <w:sz w:val="24"/>
          <w:szCs w:val="24"/>
        </w:rPr>
        <w:t>.</w:t>
      </w:r>
    </w:p>
    <w:p w:rsidR="00C46341" w:rsidRPr="00C46341" w:rsidRDefault="00C46341" w:rsidP="0045303C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Природозащитният статус на големият воден бик според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IUCN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е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LC</w:t>
      </w:r>
      <w:r w:rsidRPr="00C46341">
        <w:rPr>
          <w:rFonts w:ascii="Times New Roman" w:eastAsia="Calibri" w:hAnsi="Times New Roman"/>
          <w:sz w:val="24"/>
          <w:szCs w:val="24"/>
        </w:rPr>
        <w:t xml:space="preserve"> (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Least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Concern</w:t>
      </w:r>
      <w:r w:rsidRPr="00BA447B">
        <w:rPr>
          <w:rFonts w:ascii="Times New Roman" w:eastAsia="Calibri" w:hAnsi="Times New Roman"/>
          <w:sz w:val="24"/>
          <w:szCs w:val="24"/>
        </w:rPr>
        <w:t>)</w:t>
      </w:r>
      <w:r w:rsidRPr="00C46341">
        <w:rPr>
          <w:rFonts w:ascii="Times New Roman" w:eastAsia="Calibri" w:hAnsi="Times New Roman"/>
          <w:sz w:val="24"/>
          <w:szCs w:val="24"/>
        </w:rPr>
        <w:t xml:space="preserve">. Включен в Червената книга на Р България в категория „Застрашен”. Включен в SPEC 3. Включен е в Приложение 1 на Директивата за птиците, както и в Приложения 2 и 3 на ЗБР.  </w:t>
      </w:r>
    </w:p>
    <w:p w:rsidR="00C46341" w:rsidRPr="00C46341" w:rsidRDefault="00C46341" w:rsidP="0045303C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Съгласно Докладването от 2019 г. (за периода 2005 – 2018 г.) националната гнездяща популация на вида се оценя на 70-110 токуващи мъжки. Краткосрочната тенденция на популацията (за периода 2000 – 2018 г.) е нарастваща, а дългосрочната (за периода 1980 – 2018 г.) – също нарастваща.</w:t>
      </w:r>
    </w:p>
    <w:p w:rsidR="00C46341" w:rsidRPr="00C46341" w:rsidRDefault="00C46341" w:rsidP="0045303C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Зимуващата популация е оценена на 50 – 100 индивида. Краткосрочната тенденция на популацията (за периода 2000 – 2018 г.) е нарастваща, а дългосрочната (за периода 1980 – 2018 г.) - флуктуираща. </w:t>
      </w:r>
    </w:p>
    <w:p w:rsidR="00C46341" w:rsidRPr="00C46341" w:rsidRDefault="00C46341" w:rsidP="0045303C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За гнездящата и зимуващата популация са посочени следните заплахи и влияния: A08,  D01, F01, F02, F03, F05, H01, J01, J02, G10, G14 и K01. 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</w:t>
      </w:r>
      <w:r w:rsidR="000B126E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/>
          <w:sz w:val="24"/>
          <w:szCs w:val="24"/>
        </w:rPr>
        <w:t>Състояние на вида в СЗЗ “Цибърско блато“</w:t>
      </w:r>
    </w:p>
    <w:p w:rsidR="00C46341" w:rsidRPr="00BA447B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Съгласно </w:t>
      </w:r>
      <w:r w:rsidR="00C56A51">
        <w:rPr>
          <w:rFonts w:ascii="Times New Roman" w:eastAsia="Calibri" w:hAnsi="Times New Roman"/>
          <w:sz w:val="24"/>
          <w:szCs w:val="24"/>
        </w:rPr>
        <w:t>СФД</w:t>
      </w:r>
      <w:r w:rsidRPr="00C46341">
        <w:rPr>
          <w:rFonts w:ascii="Times New Roman" w:eastAsia="Calibri" w:hAnsi="Times New Roman"/>
          <w:sz w:val="24"/>
          <w:szCs w:val="24"/>
        </w:rPr>
        <w:t xml:space="preserve">, видът е гнездящ в зоната с численост </w:t>
      </w:r>
      <w:r w:rsidRPr="00BA447B">
        <w:rPr>
          <w:rFonts w:ascii="Times New Roman" w:eastAsia="Calibri" w:hAnsi="Times New Roman"/>
          <w:sz w:val="24"/>
          <w:szCs w:val="24"/>
        </w:rPr>
        <w:t>3</w:t>
      </w:r>
      <w:r w:rsidRPr="00C46341">
        <w:rPr>
          <w:rFonts w:ascii="Times New Roman" w:eastAsia="Calibri" w:hAnsi="Times New Roman"/>
          <w:sz w:val="24"/>
          <w:szCs w:val="24"/>
        </w:rPr>
        <w:t xml:space="preserve"> двойки/</w:t>
      </w:r>
      <w:r w:rsidRPr="00BA447B">
        <w:rPr>
          <w:rFonts w:ascii="Times New Roman" w:eastAsia="Calibri" w:hAnsi="Times New Roman"/>
          <w:sz w:val="24"/>
          <w:szCs w:val="24"/>
        </w:rPr>
        <w:t>3</w:t>
      </w:r>
      <w:r w:rsidRPr="00C46341">
        <w:rPr>
          <w:rFonts w:ascii="Times New Roman" w:eastAsia="Calibri" w:hAnsi="Times New Roman"/>
          <w:sz w:val="24"/>
          <w:szCs w:val="24"/>
        </w:rPr>
        <w:t xml:space="preserve"> токуващи мъжки. Зоната поддържа </w:t>
      </w:r>
      <w:r w:rsidRPr="00BA447B">
        <w:rPr>
          <w:rFonts w:ascii="Times New Roman" w:eastAsia="Calibri" w:hAnsi="Times New Roman"/>
          <w:sz w:val="24"/>
          <w:szCs w:val="24"/>
        </w:rPr>
        <w:t>3-6</w:t>
      </w:r>
      <w:r w:rsidRPr="00C46341">
        <w:rPr>
          <w:rFonts w:ascii="Times New Roman" w:eastAsia="Calibri" w:hAnsi="Times New Roman"/>
          <w:sz w:val="24"/>
          <w:szCs w:val="24"/>
        </w:rPr>
        <w:t>% от националната гнездова популация на вида (оценка „В</w:t>
      </w:r>
      <w:r w:rsidRPr="00BA447B">
        <w:rPr>
          <w:rFonts w:ascii="Times New Roman" w:eastAsia="Calibri" w:hAnsi="Times New Roman"/>
          <w:sz w:val="24"/>
          <w:szCs w:val="24"/>
        </w:rPr>
        <w:t>”</w:t>
      </w:r>
      <w:r w:rsidRPr="00C46341">
        <w:rPr>
          <w:rFonts w:ascii="Times New Roman" w:eastAsia="Calibri" w:hAnsi="Times New Roman"/>
          <w:sz w:val="24"/>
          <w:szCs w:val="24"/>
        </w:rPr>
        <w:t xml:space="preserve">), опазването на вида е </w:t>
      </w:r>
      <w:r w:rsidR="00C34EB0">
        <w:rPr>
          <w:rFonts w:ascii="Times New Roman" w:eastAsia="Calibri" w:hAnsi="Times New Roman"/>
          <w:sz w:val="24"/>
          <w:szCs w:val="24"/>
        </w:rPr>
        <w:t>добро</w:t>
      </w:r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r w:rsidRPr="00BA447B">
        <w:rPr>
          <w:rFonts w:ascii="Times New Roman" w:eastAsia="Calibri" w:hAnsi="Times New Roman"/>
          <w:sz w:val="24"/>
          <w:szCs w:val="24"/>
        </w:rPr>
        <w:t>(</w:t>
      </w:r>
      <w:r w:rsidRPr="00C46341">
        <w:rPr>
          <w:rFonts w:ascii="Times New Roman" w:eastAsia="Calibri" w:hAnsi="Times New Roman"/>
          <w:sz w:val="24"/>
          <w:szCs w:val="24"/>
        </w:rPr>
        <w:t>оценка „</w:t>
      </w:r>
      <w:r w:rsidR="00C34EB0">
        <w:rPr>
          <w:rFonts w:ascii="Times New Roman" w:eastAsia="Calibri" w:hAnsi="Times New Roman"/>
          <w:sz w:val="24"/>
          <w:szCs w:val="24"/>
        </w:rPr>
        <w:t>В</w:t>
      </w:r>
      <w:r w:rsidRPr="00C46341">
        <w:rPr>
          <w:rFonts w:ascii="Times New Roman" w:eastAsia="Calibri" w:hAnsi="Times New Roman"/>
          <w:sz w:val="24"/>
          <w:szCs w:val="24"/>
        </w:rPr>
        <w:t>”</w:t>
      </w:r>
      <w:r w:rsidRPr="00BA447B">
        <w:rPr>
          <w:rFonts w:ascii="Times New Roman" w:eastAsia="Calibri" w:hAnsi="Times New Roman"/>
          <w:sz w:val="24"/>
          <w:szCs w:val="24"/>
        </w:rPr>
        <w:t>)</w:t>
      </w:r>
      <w:r w:rsidRPr="00C46341">
        <w:rPr>
          <w:rFonts w:ascii="Times New Roman" w:eastAsia="Calibri" w:hAnsi="Times New Roman"/>
          <w:sz w:val="24"/>
          <w:szCs w:val="24"/>
        </w:rPr>
        <w:t xml:space="preserve">, популацията е неизолирана в рамките на разширен ареал на разпространение </w:t>
      </w:r>
      <w:r w:rsidRPr="00BA447B">
        <w:rPr>
          <w:rFonts w:ascii="Times New Roman" w:eastAsia="Calibri" w:hAnsi="Times New Roman"/>
          <w:sz w:val="24"/>
          <w:szCs w:val="24"/>
        </w:rPr>
        <w:t>(</w:t>
      </w:r>
      <w:r w:rsidRPr="00C46341">
        <w:rPr>
          <w:rFonts w:ascii="Times New Roman" w:eastAsia="Calibri" w:hAnsi="Times New Roman"/>
          <w:sz w:val="24"/>
          <w:szCs w:val="24"/>
        </w:rPr>
        <w:t>оценка „С”</w:t>
      </w:r>
      <w:r w:rsidRPr="00BA447B">
        <w:rPr>
          <w:rFonts w:ascii="Times New Roman" w:eastAsia="Calibri" w:hAnsi="Times New Roman"/>
          <w:sz w:val="24"/>
          <w:szCs w:val="24"/>
        </w:rPr>
        <w:t>)</w:t>
      </w:r>
      <w:r w:rsidRPr="00C46341">
        <w:rPr>
          <w:rFonts w:ascii="Times New Roman" w:eastAsia="Calibri" w:hAnsi="Times New Roman"/>
          <w:sz w:val="24"/>
          <w:szCs w:val="24"/>
        </w:rPr>
        <w:t>. Общата оценка на стойността на зоната за вида е „А” – отлична стойност.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</w:p>
    <w:p w:rsidR="00C46341" w:rsidRPr="0045303C" w:rsidRDefault="00831357" w:rsidP="00C46341">
      <w:pPr>
        <w:spacing w:before="120" w:after="12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45303C">
        <w:rPr>
          <w:rFonts w:ascii="Times New Roman" w:eastAsia="Calibri" w:hAnsi="Times New Roman"/>
          <w:b/>
          <w:sz w:val="24"/>
          <w:szCs w:val="24"/>
        </w:rPr>
        <w:t xml:space="preserve">4. </w:t>
      </w:r>
      <w:r w:rsidR="00C46341" w:rsidRPr="0045303C">
        <w:rPr>
          <w:rFonts w:ascii="Times New Roman" w:eastAsia="Calibri" w:hAnsi="Times New Roman"/>
          <w:b/>
          <w:sz w:val="24"/>
          <w:szCs w:val="24"/>
        </w:rPr>
        <w:t>Анализ на наличната информация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Наличната информация за вида в зоната е непълна.</w:t>
      </w:r>
      <w:r w:rsidR="0045303C" w:rsidRPr="0045303C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През 2011 г</w:t>
      </w:r>
      <w:r w:rsidR="0007482C">
        <w:rPr>
          <w:rFonts w:ascii="Times New Roman" w:eastAsia="Calibri" w:hAnsi="Times New Roman"/>
          <w:sz w:val="24"/>
          <w:szCs w:val="24"/>
        </w:rPr>
        <w:t>.</w:t>
      </w:r>
      <w:r w:rsidRPr="00C46341">
        <w:rPr>
          <w:rFonts w:ascii="Times New Roman" w:eastAsia="Calibri" w:hAnsi="Times New Roman"/>
          <w:sz w:val="24"/>
          <w:szCs w:val="24"/>
        </w:rPr>
        <w:t xml:space="preserve"> е извършено целево търсене на вида в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Цибърското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блато във връзка с изготвянето на План за действие за опазването на големия воден бик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  <w:lang w:val="en-US"/>
        </w:rPr>
        <w:t>Botaurus</w:t>
      </w:r>
      <w:proofErr w:type="spellEnd"/>
      <w:r w:rsidRPr="00BA447B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  <w:lang w:val="en-US"/>
        </w:rPr>
        <w:t>stellaris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)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в България 2014-2023. Тогава видът не е установен (Шурулинков, 2014)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През 2021</w:t>
      </w:r>
      <w:r w:rsidR="00C34EB0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г.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Цибърското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блато е посетено трикратно в периода май-септември и видът не е установен. Следва да се отбележи, че наблюденията са извършени в непредставителен сезон и са недостатъчни за изясняване статута на големия воден бик.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Данните за размера и характера блатото, които са посочени в </w:t>
      </w:r>
      <w:r w:rsidR="00C56A51">
        <w:rPr>
          <w:rFonts w:ascii="Times New Roman" w:eastAsia="Calibri" w:hAnsi="Times New Roman"/>
          <w:sz w:val="24"/>
          <w:szCs w:val="24"/>
        </w:rPr>
        <w:t>СФД</w:t>
      </w:r>
      <w:r w:rsidRPr="00C46341">
        <w:rPr>
          <w:rFonts w:ascii="Times New Roman" w:eastAsia="Calibri" w:hAnsi="Times New Roman"/>
          <w:sz w:val="24"/>
          <w:szCs w:val="24"/>
        </w:rPr>
        <w:t xml:space="preserve"> (базирани на данни от ОВМ от 1998 г.) и данните от теренните проучвания от 2021 г. показват значителни различия. В предишните източници площта на блатото е определена на ок. 185 ха. Посочва се наличие на открита водна площ, частично покрита с дяволски орех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Trapa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natans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),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щитолистни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какички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Nymphoides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peltata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), водна леща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Lemna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frisulca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и </w:t>
      </w:r>
      <w:r w:rsidRPr="00C46341">
        <w:rPr>
          <w:rFonts w:ascii="Times New Roman" w:eastAsia="Calibri" w:hAnsi="Times New Roman"/>
          <w:i/>
          <w:sz w:val="24"/>
          <w:szCs w:val="24"/>
        </w:rPr>
        <w:t xml:space="preserve">L.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Minor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), земноводно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пипериче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Persicaria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ampibia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), същински воден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морач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Oenanthe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aquatica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),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ръждавец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Potamogeton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spp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>.</w:t>
      </w:r>
      <w:r w:rsidRPr="00C46341">
        <w:rPr>
          <w:rFonts w:ascii="Times New Roman" w:eastAsia="Calibri" w:hAnsi="Times New Roman"/>
          <w:sz w:val="24"/>
          <w:szCs w:val="24"/>
        </w:rPr>
        <w:t xml:space="preserve">) и др. 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lastRenderedPageBreak/>
        <w:t xml:space="preserve">През 2021 г. площта на блатото е оценена под 80 ха. Площта е определена въз основа на покритието от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хигрофитната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хидрофитната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растителност и сателитни изображения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Gogle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Earth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Pro V7.3.4.8248 (64-bit).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Imagery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Date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14/09/2020.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Maxar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technologies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2021,  http://www.earth.google.com [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November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28, 2021]</w:t>
      </w:r>
      <w:r w:rsidR="00C34EB0">
        <w:rPr>
          <w:rFonts w:ascii="Times New Roman" w:eastAsia="Calibri" w:hAnsi="Times New Roman"/>
          <w:sz w:val="24"/>
          <w:szCs w:val="24"/>
        </w:rPr>
        <w:t xml:space="preserve">. </w:t>
      </w:r>
      <w:r w:rsidRPr="00C46341">
        <w:rPr>
          <w:rFonts w:ascii="Times New Roman" w:eastAsia="Calibri" w:hAnsi="Times New Roman"/>
          <w:sz w:val="24"/>
          <w:szCs w:val="24"/>
        </w:rPr>
        <w:t xml:space="preserve">С редуцирането на блатото са изчезнали и откритите водни площи. Двата растителни вида дяволски орех и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щитолистни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какички, които са свързани с откритите водни площи, не бяха намерени през 2021</w:t>
      </w:r>
      <w:r w:rsidR="00BE4261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г.</w:t>
      </w:r>
    </w:p>
    <w:p w:rsid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Понастоящем подходящите гнездови местообитания на големия воден бик са редуцирани до ок</w:t>
      </w:r>
      <w:r w:rsidR="00831357">
        <w:rPr>
          <w:rFonts w:ascii="Times New Roman" w:eastAsia="Calibri" w:hAnsi="Times New Roman"/>
          <w:sz w:val="24"/>
          <w:szCs w:val="24"/>
        </w:rPr>
        <w:t>оло</w:t>
      </w:r>
      <w:r w:rsidRPr="00C46341">
        <w:rPr>
          <w:rFonts w:ascii="Times New Roman" w:eastAsia="Calibri" w:hAnsi="Times New Roman"/>
          <w:sz w:val="24"/>
          <w:szCs w:val="24"/>
        </w:rPr>
        <w:t xml:space="preserve"> 30 </w:t>
      </w:r>
      <w:r w:rsidR="00831357">
        <w:rPr>
          <w:rFonts w:ascii="Times New Roman" w:eastAsia="Calibri" w:hAnsi="Times New Roman"/>
          <w:sz w:val="24"/>
          <w:szCs w:val="24"/>
          <w:lang w:val="en-US"/>
        </w:rPr>
        <w:t>ha</w:t>
      </w:r>
      <w:r w:rsidRPr="00C46341">
        <w:rPr>
          <w:rFonts w:ascii="Times New Roman" w:eastAsia="Calibri" w:hAnsi="Times New Roman"/>
          <w:sz w:val="24"/>
          <w:szCs w:val="24"/>
        </w:rPr>
        <w:t xml:space="preserve"> и са разположени в южните части на зоната. Размерът и състоянието на местообитанието на вида в зоната са гранични за поддържането на размножаващи се птици. Вероятно числеността на вида е флуктуираща и зависи от нив</w:t>
      </w:r>
      <w:r w:rsidR="00831357">
        <w:rPr>
          <w:rFonts w:ascii="Times New Roman" w:eastAsia="Calibri" w:hAnsi="Times New Roman"/>
          <w:sz w:val="24"/>
          <w:szCs w:val="24"/>
        </w:rPr>
        <w:t>ото</w:t>
      </w:r>
      <w:r w:rsidRPr="00C46341">
        <w:rPr>
          <w:rFonts w:ascii="Times New Roman" w:eastAsia="Calibri" w:hAnsi="Times New Roman"/>
          <w:sz w:val="24"/>
          <w:szCs w:val="24"/>
        </w:rPr>
        <w:t xml:space="preserve"> на р.</w:t>
      </w:r>
      <w:r w:rsidR="00831357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Дунав и нив</w:t>
      </w:r>
      <w:r w:rsidR="00831357">
        <w:rPr>
          <w:rFonts w:ascii="Times New Roman" w:eastAsia="Calibri" w:hAnsi="Times New Roman"/>
          <w:sz w:val="24"/>
          <w:szCs w:val="24"/>
        </w:rPr>
        <w:t>ото</w:t>
      </w:r>
      <w:r w:rsidRPr="00C46341">
        <w:rPr>
          <w:rFonts w:ascii="Times New Roman" w:eastAsia="Calibri" w:hAnsi="Times New Roman"/>
          <w:sz w:val="24"/>
          <w:szCs w:val="24"/>
        </w:rPr>
        <w:t xml:space="preserve"> на вода в блатата.</w:t>
      </w:r>
    </w:p>
    <w:p w:rsidR="00831357" w:rsidRPr="00C9543D" w:rsidRDefault="00831357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</w:t>
      </w:r>
      <w:r w:rsidR="00BE4261">
        <w:rPr>
          <w:rFonts w:ascii="Times New Roman" w:eastAsia="Calibri" w:hAnsi="Times New Roman"/>
          <w:sz w:val="24"/>
          <w:szCs w:val="24"/>
        </w:rPr>
        <w:t>Д</w:t>
      </w:r>
      <w:r>
        <w:rPr>
          <w:rFonts w:ascii="Times New Roman" w:eastAsia="Calibri" w:hAnsi="Times New Roman"/>
          <w:sz w:val="24"/>
          <w:szCs w:val="24"/>
        </w:rPr>
        <w:t xml:space="preserve">окладването по чл. 12 от Директива за птиците са посочени следните заплахи: </w:t>
      </w:r>
      <w:r w:rsidRPr="00831357">
        <w:rPr>
          <w:rFonts w:ascii="Times New Roman" w:eastAsia="Calibri" w:hAnsi="Times New Roman"/>
          <w:sz w:val="24"/>
          <w:szCs w:val="24"/>
        </w:rPr>
        <w:t xml:space="preserve">A08, D01, F01, F02, F03, F05, H01, </w:t>
      </w:r>
      <w:r w:rsidRPr="0045303C">
        <w:rPr>
          <w:rFonts w:ascii="Times New Roman" w:eastAsia="Calibri" w:hAnsi="Times New Roman"/>
          <w:b/>
          <w:sz w:val="24"/>
          <w:szCs w:val="24"/>
        </w:rPr>
        <w:t>J01</w:t>
      </w:r>
      <w:r w:rsidRPr="00831357">
        <w:rPr>
          <w:rFonts w:ascii="Times New Roman" w:eastAsia="Calibri" w:hAnsi="Times New Roman"/>
          <w:sz w:val="24"/>
          <w:szCs w:val="24"/>
        </w:rPr>
        <w:t xml:space="preserve">, J02, G10, G14 и K01. </w:t>
      </w:r>
      <w:r>
        <w:rPr>
          <w:rFonts w:ascii="Times New Roman" w:eastAsia="Calibri" w:hAnsi="Times New Roman"/>
          <w:sz w:val="24"/>
          <w:szCs w:val="24"/>
        </w:rPr>
        <w:t xml:space="preserve">От тях отношение към вида в зоната </w:t>
      </w:r>
      <w:r w:rsidR="00C9543D">
        <w:rPr>
          <w:rFonts w:ascii="Times New Roman" w:eastAsia="Calibri" w:hAnsi="Times New Roman"/>
          <w:sz w:val="24"/>
          <w:szCs w:val="24"/>
        </w:rPr>
        <w:t xml:space="preserve">най-вероятно </w:t>
      </w:r>
      <w:r>
        <w:rPr>
          <w:rFonts w:ascii="Times New Roman" w:eastAsia="Calibri" w:hAnsi="Times New Roman"/>
          <w:sz w:val="24"/>
          <w:szCs w:val="24"/>
        </w:rPr>
        <w:t>има</w:t>
      </w:r>
      <w:r w:rsidR="00C9543D">
        <w:rPr>
          <w:rFonts w:ascii="Times New Roman" w:eastAsia="Calibri" w:hAnsi="Times New Roman"/>
          <w:sz w:val="24"/>
          <w:szCs w:val="24"/>
        </w:rPr>
        <w:t xml:space="preserve"> </w:t>
      </w:r>
      <w:r w:rsidR="00C9543D">
        <w:rPr>
          <w:rFonts w:ascii="Times New Roman" w:eastAsia="Calibri" w:hAnsi="Times New Roman"/>
          <w:sz w:val="24"/>
          <w:szCs w:val="24"/>
          <w:lang w:val="en-US"/>
        </w:rPr>
        <w:t>J</w:t>
      </w:r>
      <w:r w:rsidR="00C9543D" w:rsidRPr="00C9543D">
        <w:rPr>
          <w:rFonts w:ascii="Times New Roman" w:eastAsia="Calibri" w:hAnsi="Times New Roman"/>
          <w:sz w:val="24"/>
          <w:szCs w:val="24"/>
        </w:rPr>
        <w:t>01- Замърсяване от смесени източници на повърхностни и подземни води (</w:t>
      </w:r>
      <w:proofErr w:type="spellStart"/>
      <w:r w:rsidR="00C9543D" w:rsidRPr="00C9543D">
        <w:rPr>
          <w:rFonts w:ascii="Times New Roman" w:eastAsia="Calibri" w:hAnsi="Times New Roman"/>
          <w:sz w:val="24"/>
          <w:szCs w:val="24"/>
        </w:rPr>
        <w:t>лимнични</w:t>
      </w:r>
      <w:proofErr w:type="spellEnd"/>
      <w:r w:rsidR="00C9543D" w:rsidRPr="00C9543D">
        <w:rPr>
          <w:rFonts w:ascii="Times New Roman" w:eastAsia="Calibri" w:hAnsi="Times New Roman"/>
          <w:sz w:val="24"/>
          <w:szCs w:val="24"/>
        </w:rPr>
        <w:t xml:space="preserve"> и вътрешни)</w:t>
      </w:r>
      <w:r w:rsidR="00C9543D" w:rsidRPr="0045303C">
        <w:rPr>
          <w:rFonts w:ascii="Times New Roman" w:eastAsia="Calibri" w:hAnsi="Times New Roman"/>
          <w:sz w:val="24"/>
          <w:szCs w:val="24"/>
        </w:rPr>
        <w:t xml:space="preserve">. </w:t>
      </w:r>
      <w:r w:rsidR="00C9543D">
        <w:rPr>
          <w:rFonts w:ascii="Times New Roman" w:eastAsia="Calibri" w:hAnsi="Times New Roman"/>
          <w:sz w:val="24"/>
          <w:szCs w:val="24"/>
        </w:rPr>
        <w:t xml:space="preserve">Според нас трябва да се добави също </w:t>
      </w:r>
      <w:r w:rsidR="00C9543D">
        <w:rPr>
          <w:rFonts w:ascii="Times New Roman" w:eastAsia="Calibri" w:hAnsi="Times New Roman"/>
          <w:sz w:val="24"/>
          <w:szCs w:val="24"/>
          <w:lang w:val="en-US"/>
        </w:rPr>
        <w:t>F</w:t>
      </w:r>
      <w:r w:rsidR="00C9543D" w:rsidRPr="0045303C">
        <w:rPr>
          <w:rFonts w:ascii="Times New Roman" w:eastAsia="Calibri" w:hAnsi="Times New Roman"/>
          <w:sz w:val="24"/>
          <w:szCs w:val="24"/>
        </w:rPr>
        <w:t>26-</w:t>
      </w:r>
      <w:r w:rsidR="00C9543D" w:rsidRPr="00C9543D">
        <w:rPr>
          <w:rFonts w:ascii="Times New Roman" w:eastAsia="Calibri" w:hAnsi="Times New Roman"/>
          <w:sz w:val="24"/>
          <w:szCs w:val="24"/>
        </w:rPr>
        <w:t xml:space="preserve"> Отводняване, пресушаване и превръщане на влажни зони, блата, тресавища и т.н. в жилищни или ваканционни зони</w:t>
      </w:r>
      <w:r w:rsidR="00C9543D" w:rsidRPr="0045303C">
        <w:rPr>
          <w:rFonts w:ascii="Times New Roman" w:eastAsia="Calibri" w:hAnsi="Times New Roman"/>
          <w:sz w:val="24"/>
          <w:szCs w:val="24"/>
        </w:rPr>
        <w:t>.</w:t>
      </w:r>
    </w:p>
    <w:p w:rsidR="00C46341" w:rsidRPr="00C46341" w:rsidRDefault="00831357" w:rsidP="00C46341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</w:t>
      </w:r>
      <w:r w:rsidR="00C46341">
        <w:rPr>
          <w:rFonts w:ascii="Times New Roman" w:eastAsia="Calibri" w:hAnsi="Times New Roman"/>
          <w:b/>
          <w:sz w:val="24"/>
          <w:szCs w:val="24"/>
        </w:rPr>
        <w:t>.</w:t>
      </w:r>
      <w:r w:rsidR="005525FA">
        <w:rPr>
          <w:rFonts w:ascii="Times New Roman" w:eastAsia="Calibri" w:hAnsi="Times New Roman"/>
          <w:b/>
          <w:sz w:val="24"/>
          <w:szCs w:val="24"/>
        </w:rPr>
        <w:t xml:space="preserve"> Параметри за определяне на специфичните природозащитни цели за вида в зоната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3261"/>
        <w:gridCol w:w="1842"/>
      </w:tblGrid>
      <w:tr w:rsidR="00C46341" w:rsidRPr="00C46341" w:rsidTr="00EE03D3">
        <w:trPr>
          <w:tblHeader/>
          <w:jc w:val="center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Параметър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Мерна единица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Целева стойност</w:t>
            </w:r>
          </w:p>
        </w:tc>
        <w:tc>
          <w:tcPr>
            <w:tcW w:w="3261" w:type="dxa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Допълнителна информация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Специфични за зоната цели</w:t>
            </w:r>
          </w:p>
        </w:tc>
      </w:tr>
      <w:tr w:rsidR="00C46341" w:rsidRPr="00C46341" w:rsidTr="00EE03D3">
        <w:trPr>
          <w:jc w:val="center"/>
        </w:trPr>
        <w:tc>
          <w:tcPr>
            <w:tcW w:w="1696" w:type="dxa"/>
            <w:shd w:val="clear" w:color="auto" w:fill="auto"/>
          </w:tcPr>
          <w:p w:rsidR="00C46341" w:rsidRPr="00C46341" w:rsidRDefault="00C46341" w:rsidP="00C46341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C46341">
              <w:rPr>
                <w:rFonts w:ascii="Times New Roman" w:eastAsia="Calibri" w:hAnsi="Times New Roman"/>
                <w:b/>
              </w:rPr>
              <w:t xml:space="preserve">Популация: </w:t>
            </w:r>
            <w:r w:rsidRPr="00C46341">
              <w:rPr>
                <w:rFonts w:ascii="Times New Roman" w:eastAsia="Calibri" w:hAnsi="Times New Roman"/>
                <w:bCs/>
              </w:rPr>
              <w:t>Размер на гнездовата популация</w:t>
            </w:r>
          </w:p>
        </w:tc>
        <w:tc>
          <w:tcPr>
            <w:tcW w:w="1134" w:type="dxa"/>
            <w:shd w:val="clear" w:color="auto" w:fill="auto"/>
          </w:tcPr>
          <w:p w:rsidR="00C46341" w:rsidRPr="00C46341" w:rsidRDefault="00C46341" w:rsidP="00C46341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>Брой гнездящи двойки</w:t>
            </w:r>
          </w:p>
        </w:tc>
        <w:tc>
          <w:tcPr>
            <w:tcW w:w="1134" w:type="dxa"/>
            <w:shd w:val="clear" w:color="auto" w:fill="auto"/>
          </w:tcPr>
          <w:p w:rsidR="00C46341" w:rsidRPr="00C46341" w:rsidRDefault="00C46341" w:rsidP="00C46341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Най-малко 1 </w:t>
            </w:r>
            <w:proofErr w:type="spellStart"/>
            <w:r w:rsidRPr="00C46341">
              <w:rPr>
                <w:rFonts w:ascii="Times New Roman" w:eastAsia="Calibri" w:hAnsi="Times New Roman"/>
              </w:rPr>
              <w:t>дв</w:t>
            </w:r>
            <w:proofErr w:type="spellEnd"/>
            <w:r w:rsidRPr="00C46341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46341" w:rsidRPr="00C46341" w:rsidRDefault="00C46341" w:rsidP="00C46341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>Гнезденето на вида зависи от нивото на р. Дунав и</w:t>
            </w:r>
            <w:r w:rsidRPr="00BA447B">
              <w:rPr>
                <w:rFonts w:ascii="Times New Roman" w:eastAsia="Calibri" w:hAnsi="Times New Roman"/>
              </w:rPr>
              <w:t xml:space="preserve"> </w:t>
            </w:r>
            <w:r w:rsidRPr="00C46341">
              <w:rPr>
                <w:rFonts w:ascii="Times New Roman" w:eastAsia="Calibri" w:hAnsi="Times New Roman"/>
              </w:rPr>
              <w:t>нивото на водата в блатото</w:t>
            </w:r>
            <w:r w:rsidRPr="00BA447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2" w:type="dxa"/>
          </w:tcPr>
          <w:p w:rsidR="00C46341" w:rsidRPr="00C46341" w:rsidRDefault="00C46341" w:rsidP="00C9543D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>Под</w:t>
            </w:r>
            <w:r w:rsidR="002A6251">
              <w:rPr>
                <w:rFonts w:ascii="Times New Roman" w:eastAsia="Calibri" w:hAnsi="Times New Roman"/>
              </w:rPr>
              <w:t>обряване</w:t>
            </w:r>
            <w:r w:rsidRPr="00C46341">
              <w:rPr>
                <w:rFonts w:ascii="Times New Roman" w:eastAsia="Calibri" w:hAnsi="Times New Roman"/>
              </w:rPr>
              <w:t xml:space="preserve"> на популацията на вида в зоната в размер от най-малко 1 гнездящ</w:t>
            </w:r>
            <w:r w:rsidR="00C9543D">
              <w:rPr>
                <w:rFonts w:ascii="Times New Roman" w:eastAsia="Calibri" w:hAnsi="Times New Roman"/>
              </w:rPr>
              <w:t>а</w:t>
            </w:r>
            <w:r w:rsidRPr="00C4634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</w:rPr>
              <w:t>дв</w:t>
            </w:r>
            <w:proofErr w:type="spellEnd"/>
            <w:r w:rsidRPr="00C46341">
              <w:rPr>
                <w:rFonts w:ascii="Times New Roman" w:eastAsia="Calibri" w:hAnsi="Times New Roman"/>
              </w:rPr>
              <w:t>. Ежегоден мониторинг на броя на токуващите мъжки.</w:t>
            </w:r>
          </w:p>
        </w:tc>
      </w:tr>
      <w:tr w:rsidR="00C46341" w:rsidRPr="00C46341" w:rsidTr="00EE03D3">
        <w:trPr>
          <w:jc w:val="center"/>
        </w:trPr>
        <w:tc>
          <w:tcPr>
            <w:tcW w:w="1696" w:type="dxa"/>
            <w:shd w:val="clear" w:color="auto" w:fill="auto"/>
          </w:tcPr>
          <w:p w:rsidR="00C46341" w:rsidRPr="00C46341" w:rsidRDefault="00C46341" w:rsidP="00C46341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C46341">
              <w:rPr>
                <w:rFonts w:ascii="Times New Roman" w:eastAsia="Calibri" w:hAnsi="Times New Roman"/>
                <w:b/>
              </w:rPr>
              <w:t xml:space="preserve">Местообитание на вида: </w:t>
            </w:r>
            <w:r w:rsidRPr="00C46341">
              <w:rPr>
                <w:rFonts w:ascii="Times New Roman" w:eastAsia="Calibri" w:hAnsi="Times New Roman"/>
                <w:bCs/>
              </w:rPr>
              <w:t>Площ на подходящите гнездови местообитания на вида</w:t>
            </w:r>
          </w:p>
        </w:tc>
        <w:tc>
          <w:tcPr>
            <w:tcW w:w="1134" w:type="dxa"/>
            <w:shd w:val="clear" w:color="auto" w:fill="auto"/>
          </w:tcPr>
          <w:p w:rsidR="00C46341" w:rsidRPr="00C46341" w:rsidRDefault="00C46341" w:rsidP="00C46341">
            <w:pPr>
              <w:spacing w:after="160" w:line="259" w:lineRule="auto"/>
              <w:rPr>
                <w:rFonts w:ascii="Times New Roman" w:eastAsia="Calibri" w:hAnsi="Times New Roman"/>
                <w:lang w:val="en-US"/>
              </w:rPr>
            </w:pPr>
            <w:r w:rsidRPr="00C46341">
              <w:rPr>
                <w:rFonts w:ascii="Times New Roman" w:eastAsia="Calibri" w:hAnsi="Times New Roman"/>
                <w:lang w:val="en-US"/>
              </w:rPr>
              <w:t>ha</w:t>
            </w:r>
          </w:p>
        </w:tc>
        <w:tc>
          <w:tcPr>
            <w:tcW w:w="1134" w:type="dxa"/>
            <w:shd w:val="clear" w:color="auto" w:fill="auto"/>
          </w:tcPr>
          <w:p w:rsidR="00C46341" w:rsidRPr="00C46341" w:rsidRDefault="00C46341" w:rsidP="00C46341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Най-малко </w:t>
            </w:r>
            <w:r w:rsidRPr="00C46341">
              <w:rPr>
                <w:rFonts w:ascii="Times New Roman" w:eastAsia="Calibri" w:hAnsi="Times New Roman"/>
                <w:lang w:val="en-US"/>
              </w:rPr>
              <w:t>60</w:t>
            </w:r>
            <w:r w:rsidRPr="00C46341">
              <w:rPr>
                <w:rFonts w:ascii="Times New Roman" w:eastAsia="Calibri" w:hAnsi="Times New Roman"/>
              </w:rPr>
              <w:t xml:space="preserve"> </w:t>
            </w:r>
            <w:r w:rsidRPr="00C46341">
              <w:rPr>
                <w:rFonts w:ascii="Times New Roman" w:eastAsia="Calibri" w:hAnsi="Times New Roman"/>
                <w:lang w:val="en-GB"/>
              </w:rPr>
              <w:t>ha</w:t>
            </w:r>
          </w:p>
        </w:tc>
        <w:tc>
          <w:tcPr>
            <w:tcW w:w="3261" w:type="dxa"/>
            <w:shd w:val="clear" w:color="auto" w:fill="auto"/>
          </w:tcPr>
          <w:p w:rsidR="00C46341" w:rsidRPr="00C46341" w:rsidRDefault="00C46341" w:rsidP="00C46341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Включва влажните зони, обрасли с </w:t>
            </w:r>
            <w:r>
              <w:rPr>
                <w:rFonts w:ascii="Times New Roman" w:eastAsia="Calibri" w:hAnsi="Times New Roman"/>
              </w:rPr>
              <w:t>езерна</w:t>
            </w:r>
            <w:r w:rsidRPr="00C46341">
              <w:rPr>
                <w:rFonts w:ascii="Times New Roman" w:eastAsia="Calibri" w:hAnsi="Times New Roman"/>
              </w:rPr>
              <w:t xml:space="preserve"> водна растителност в зоната.</w:t>
            </w:r>
          </w:p>
        </w:tc>
        <w:tc>
          <w:tcPr>
            <w:tcW w:w="1842" w:type="dxa"/>
          </w:tcPr>
          <w:p w:rsidR="00C46341" w:rsidRPr="00C46341" w:rsidRDefault="00C46341" w:rsidP="00C46341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Двукратно увеличаване на площта на подходящите гнездови местообитания на вида в защитената зона, в размер на най-малко 60 </w:t>
            </w:r>
            <w:proofErr w:type="spellStart"/>
            <w:r w:rsidRPr="00C46341">
              <w:rPr>
                <w:rFonts w:ascii="Times New Roman" w:eastAsia="Calibri" w:hAnsi="Times New Roman"/>
              </w:rPr>
              <w:t>ha</w:t>
            </w:r>
            <w:proofErr w:type="spellEnd"/>
            <w:r w:rsidRPr="00C46341">
              <w:rPr>
                <w:rFonts w:ascii="Times New Roman" w:eastAsia="Calibri" w:hAnsi="Times New Roman"/>
              </w:rPr>
              <w:t xml:space="preserve">, </w:t>
            </w:r>
          </w:p>
        </w:tc>
      </w:tr>
      <w:tr w:rsidR="00C41895" w:rsidRPr="000E246D" w:rsidTr="00EE03D3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95" w:rsidRPr="000E246D" w:rsidRDefault="00C41895" w:rsidP="00E12B46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0E246D">
              <w:rPr>
                <w:rFonts w:ascii="Times New Roman" w:eastAsia="Calibri" w:hAnsi="Times New Roman"/>
                <w:b/>
              </w:rPr>
              <w:t xml:space="preserve">Местообитание на вида: </w:t>
            </w:r>
            <w:r w:rsidRPr="000E246D">
              <w:rPr>
                <w:rFonts w:ascii="Times New Roman" w:eastAsia="Calibri" w:hAnsi="Times New Roman"/>
              </w:rPr>
              <w:t xml:space="preserve">Екологично състояние на водните тела с местообитания </w:t>
            </w:r>
            <w:r w:rsidRPr="000E246D">
              <w:rPr>
                <w:rFonts w:ascii="Times New Roman" w:eastAsia="Calibri" w:hAnsi="Times New Roman"/>
              </w:rPr>
              <w:lastRenderedPageBreak/>
              <w:t>на вида, по биологичен елемент риби (JDS4-Fish)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95" w:rsidRPr="000E246D" w:rsidRDefault="00C41895" w:rsidP="00E12B46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E246D">
              <w:rPr>
                <w:rFonts w:ascii="Times New Roman" w:eastAsia="Calibri" w:hAnsi="Times New Roman"/>
              </w:rPr>
              <w:lastRenderedPageBreak/>
              <w:t>5 степенна скала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95" w:rsidRPr="000E246D" w:rsidRDefault="00C41895" w:rsidP="00E12B46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E246D">
              <w:rPr>
                <w:rFonts w:ascii="Times New Roman" w:eastAsia="Calibri" w:hAnsi="Times New Roman"/>
              </w:rPr>
              <w:t>2-Добро или 1-Отлично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2607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07"/>
            </w:tblGrid>
            <w:tr w:rsidR="00C41895" w:rsidRPr="000E246D" w:rsidTr="00EE03D3">
              <w:trPr>
                <w:trHeight w:val="300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C41895" w:rsidRPr="000E246D" w:rsidRDefault="00C41895" w:rsidP="00E12B46">
                  <w:pPr>
                    <w:spacing w:after="120" w:line="259" w:lineRule="auto"/>
                    <w:rPr>
                      <w:rFonts w:ascii="Times New Roman" w:eastAsia="Calibri" w:hAnsi="Times New Roman"/>
                      <w:b/>
                      <w:bCs/>
                    </w:rPr>
                  </w:pPr>
                  <w:r w:rsidRPr="000E246D">
                    <w:rPr>
                      <w:rFonts w:ascii="Times New Roman" w:eastAsia="Calibri" w:hAnsi="Times New Roman"/>
                      <w:b/>
                      <w:bCs/>
                    </w:rPr>
                    <w:t>Екологично състояние</w:t>
                  </w:r>
                </w:p>
              </w:tc>
            </w:tr>
            <w:tr w:rsidR="00C41895" w:rsidRPr="000E246D" w:rsidTr="00EE03D3">
              <w:trPr>
                <w:trHeight w:val="300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C41895" w:rsidRPr="000E246D" w:rsidRDefault="00C41895" w:rsidP="00E12B46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1-Отлично -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High</w:t>
                  </w:r>
                  <w:proofErr w:type="spellEnd"/>
                </w:p>
              </w:tc>
            </w:tr>
            <w:tr w:rsidR="00C41895" w:rsidRPr="000E246D" w:rsidTr="00EE03D3">
              <w:trPr>
                <w:trHeight w:val="300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C41895" w:rsidRPr="000E246D" w:rsidRDefault="00C41895" w:rsidP="00E12B46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2-Добро -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Good</w:t>
                  </w:r>
                  <w:proofErr w:type="spellEnd"/>
                </w:p>
              </w:tc>
            </w:tr>
            <w:tr w:rsidR="00C41895" w:rsidRPr="000E246D" w:rsidTr="00EE03D3">
              <w:trPr>
                <w:trHeight w:val="300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41895" w:rsidRPr="000E246D" w:rsidRDefault="00C41895" w:rsidP="00E12B46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3-Умерено -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Moderate</w:t>
                  </w:r>
                  <w:proofErr w:type="spellEnd"/>
                </w:p>
              </w:tc>
            </w:tr>
            <w:tr w:rsidR="00C41895" w:rsidRPr="000E246D" w:rsidTr="00EE03D3">
              <w:trPr>
                <w:trHeight w:val="300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C41895" w:rsidRPr="000E246D" w:rsidRDefault="00C41895" w:rsidP="00E12B46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lastRenderedPageBreak/>
                    <w:t xml:space="preserve">4-Лошо -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Poor</w:t>
                  </w:r>
                  <w:proofErr w:type="spellEnd"/>
                </w:p>
              </w:tc>
            </w:tr>
            <w:tr w:rsidR="00C41895" w:rsidRPr="000E246D" w:rsidTr="00EE03D3">
              <w:trPr>
                <w:trHeight w:val="300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C41895" w:rsidRPr="000E246D" w:rsidRDefault="00C41895" w:rsidP="00E12B46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5-Много лошо -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Bad</w:t>
                  </w:r>
                  <w:proofErr w:type="spellEnd"/>
                </w:p>
              </w:tc>
            </w:tr>
          </w:tbl>
          <w:p w:rsidR="00C41895" w:rsidRPr="000E246D" w:rsidRDefault="00C41895" w:rsidP="00EE03D3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E246D">
              <w:rPr>
                <w:rFonts w:ascii="Times New Roman" w:eastAsia="Calibri" w:hAnsi="Times New Roman"/>
              </w:rPr>
              <w:t>Екологичното състояние на водите по р. Дунав по показател</w:t>
            </w:r>
            <w:r>
              <w:rPr>
                <w:rFonts w:ascii="Times New Roman" w:eastAsia="Calibri" w:hAnsi="Times New Roman"/>
              </w:rPr>
              <w:t xml:space="preserve"> риби (пункт Ново село)</w:t>
            </w:r>
            <w:r w:rsidRPr="000E246D">
              <w:rPr>
                <w:rFonts w:ascii="Times New Roman" w:eastAsia="Calibri" w:hAnsi="Times New Roman"/>
              </w:rPr>
              <w:t xml:space="preserve"> е оценено на добро (2) според доклада на JDS4 (2019-2020, Табл. 5, стр. 51).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46341">
              <w:rPr>
                <w:rFonts w:ascii="Times New Roman" w:eastAsia="Calibri" w:hAnsi="Times New Roman"/>
              </w:rPr>
              <w:t>Цибърско блато не е определено като повърхностно водно тяло съгласно РДВ</w:t>
            </w:r>
            <w:r>
              <w:rPr>
                <w:rFonts w:ascii="Times New Roman" w:eastAsia="Calibri" w:hAnsi="Times New Roman"/>
              </w:rPr>
              <w:t xml:space="preserve"> поради малката си площ</w:t>
            </w:r>
            <w:r w:rsidRPr="00C46341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95" w:rsidRPr="000E246D" w:rsidRDefault="00C41895" w:rsidP="00EE03D3">
            <w:pPr>
              <w:spacing w:after="160" w:line="259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Поддържане /п</w:t>
            </w:r>
            <w:r w:rsidRPr="000E246D">
              <w:rPr>
                <w:rFonts w:ascii="Times New Roman" w:eastAsia="Calibri" w:hAnsi="Times New Roman"/>
              </w:rPr>
              <w:t xml:space="preserve">одобряване на екологичното състояние на водните тела с подходящи </w:t>
            </w:r>
            <w:r w:rsidRPr="000E246D">
              <w:rPr>
                <w:rFonts w:ascii="Times New Roman" w:eastAsia="Calibri" w:hAnsi="Times New Roman"/>
              </w:rPr>
              <w:lastRenderedPageBreak/>
              <w:t>местообитания на вида, на стойности 2-Добро или 1-Отлично състояние.</w:t>
            </w:r>
          </w:p>
        </w:tc>
      </w:tr>
    </w:tbl>
    <w:p w:rsidR="00C46341" w:rsidRPr="00C46341" w:rsidRDefault="00C46341" w:rsidP="00C46341">
      <w:pPr>
        <w:spacing w:before="120" w:after="12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C46341" w:rsidRPr="00C46341" w:rsidRDefault="00831357" w:rsidP="00C46341">
      <w:pPr>
        <w:spacing w:before="120" w:after="12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6</w:t>
      </w:r>
      <w:r w:rsidR="00C46341">
        <w:rPr>
          <w:rFonts w:ascii="Times New Roman" w:eastAsia="Calibri" w:hAnsi="Times New Roman"/>
          <w:b/>
          <w:bCs/>
          <w:sz w:val="24"/>
          <w:szCs w:val="24"/>
        </w:rPr>
        <w:t>.</w:t>
      </w:r>
      <w:r w:rsidR="000B126E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Необходимост от промени в </w:t>
      </w:r>
      <w:r w:rsidR="00C56A51">
        <w:rPr>
          <w:rFonts w:ascii="Times New Roman" w:eastAsia="Calibri" w:hAnsi="Times New Roman"/>
          <w:b/>
          <w:bCs/>
          <w:sz w:val="24"/>
          <w:szCs w:val="24"/>
        </w:rPr>
        <w:t>СФД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 за СЗЗ „Цибърско блато”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Наличните данни налагат промяна на оценката на опазването в </w:t>
      </w:r>
      <w:r w:rsidR="00C56A51">
        <w:rPr>
          <w:rFonts w:ascii="Times New Roman" w:eastAsia="Calibri" w:hAnsi="Times New Roman"/>
          <w:sz w:val="24"/>
          <w:szCs w:val="24"/>
        </w:rPr>
        <w:t>СФД</w:t>
      </w:r>
      <w:r w:rsidRPr="00C46341">
        <w:rPr>
          <w:rFonts w:ascii="Times New Roman" w:eastAsia="Calibri" w:hAnsi="Times New Roman"/>
          <w:sz w:val="24"/>
          <w:szCs w:val="24"/>
        </w:rPr>
        <w:t xml:space="preserve"> за този вид.</w:t>
      </w:r>
      <w:r w:rsidR="00C9543D">
        <w:rPr>
          <w:rFonts w:ascii="Times New Roman" w:eastAsia="Calibri" w:hAnsi="Times New Roman"/>
          <w:sz w:val="24"/>
          <w:szCs w:val="24"/>
        </w:rPr>
        <w:t xml:space="preserve"> Предлагаме минималната численост на популацията от 3 </w:t>
      </w:r>
      <w:proofErr w:type="spellStart"/>
      <w:r w:rsidR="00C9543D">
        <w:rPr>
          <w:rFonts w:ascii="Times New Roman" w:eastAsia="Calibri" w:hAnsi="Times New Roman"/>
          <w:sz w:val="24"/>
          <w:szCs w:val="24"/>
        </w:rPr>
        <w:t>дв</w:t>
      </w:r>
      <w:proofErr w:type="spellEnd"/>
      <w:r w:rsidR="00C9543D">
        <w:rPr>
          <w:rFonts w:ascii="Times New Roman" w:eastAsia="Calibri" w:hAnsi="Times New Roman"/>
          <w:sz w:val="24"/>
          <w:szCs w:val="24"/>
        </w:rPr>
        <w:t xml:space="preserve">. да стане 1 </w:t>
      </w:r>
      <w:proofErr w:type="spellStart"/>
      <w:r w:rsidR="00C9543D">
        <w:rPr>
          <w:rFonts w:ascii="Times New Roman" w:eastAsia="Calibri" w:hAnsi="Times New Roman"/>
          <w:sz w:val="24"/>
          <w:szCs w:val="24"/>
        </w:rPr>
        <w:t>дв</w:t>
      </w:r>
      <w:proofErr w:type="spellEnd"/>
      <w:r w:rsidR="00C9543D">
        <w:rPr>
          <w:rFonts w:ascii="Times New Roman" w:eastAsia="Calibri" w:hAnsi="Times New Roman"/>
          <w:sz w:val="24"/>
          <w:szCs w:val="24"/>
        </w:rPr>
        <w:t>. Степента на опазване от категория „В“ да бъде променена на категория „С“.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714"/>
        <w:gridCol w:w="1083"/>
        <w:gridCol w:w="353"/>
        <w:gridCol w:w="519"/>
        <w:gridCol w:w="191"/>
        <w:gridCol w:w="185"/>
        <w:gridCol w:w="616"/>
        <w:gridCol w:w="652"/>
        <w:gridCol w:w="640"/>
        <w:gridCol w:w="622"/>
        <w:gridCol w:w="903"/>
        <w:gridCol w:w="515"/>
        <w:gridCol w:w="507"/>
        <w:gridCol w:w="669"/>
        <w:gridCol w:w="562"/>
        <w:gridCol w:w="622"/>
      </w:tblGrid>
      <w:tr w:rsidR="00C46341" w:rsidRPr="00C46341" w:rsidTr="00EE03D3">
        <w:trPr>
          <w:jc w:val="center"/>
        </w:trPr>
        <w:tc>
          <w:tcPr>
            <w:tcW w:w="1671" w:type="pct"/>
            <w:gridSpan w:val="6"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Species</w:t>
            </w:r>
            <w:proofErr w:type="spellEnd"/>
          </w:p>
        </w:tc>
        <w:tc>
          <w:tcPr>
            <w:tcW w:w="2119" w:type="pct"/>
            <w:gridSpan w:val="7"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Population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in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the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site</w:t>
            </w:r>
            <w:proofErr w:type="spellEnd"/>
          </w:p>
        </w:tc>
        <w:tc>
          <w:tcPr>
            <w:tcW w:w="1210" w:type="pct"/>
            <w:gridSpan w:val="4"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Site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assessment</w:t>
            </w:r>
            <w:proofErr w:type="spellEnd"/>
          </w:p>
        </w:tc>
      </w:tr>
      <w:tr w:rsidR="00C46341" w:rsidRPr="00C46341" w:rsidTr="00EE03D3">
        <w:trPr>
          <w:jc w:val="center"/>
        </w:trPr>
        <w:tc>
          <w:tcPr>
            <w:tcW w:w="205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366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Code</w:t>
            </w:r>
            <w:proofErr w:type="spellEnd"/>
          </w:p>
        </w:tc>
        <w:tc>
          <w:tcPr>
            <w:tcW w:w="555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Scientific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Name</w:t>
            </w:r>
            <w:proofErr w:type="spellEnd"/>
          </w:p>
        </w:tc>
        <w:tc>
          <w:tcPr>
            <w:tcW w:w="181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66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NP</w:t>
            </w:r>
          </w:p>
        </w:tc>
        <w:tc>
          <w:tcPr>
            <w:tcW w:w="19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649" w:type="pct"/>
            <w:gridSpan w:val="2"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Size</w:t>
            </w:r>
            <w:proofErr w:type="spellEnd"/>
          </w:p>
        </w:tc>
        <w:tc>
          <w:tcPr>
            <w:tcW w:w="328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Unit</w:t>
            </w:r>
            <w:proofErr w:type="spellEnd"/>
          </w:p>
        </w:tc>
        <w:tc>
          <w:tcPr>
            <w:tcW w:w="319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Cat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63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D.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qual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24" w:type="pct"/>
            <w:gridSpan w:val="2"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A/B/C/D</w:t>
            </w:r>
          </w:p>
        </w:tc>
        <w:tc>
          <w:tcPr>
            <w:tcW w:w="950" w:type="pct"/>
            <w:gridSpan w:val="3"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A/B/C</w:t>
            </w:r>
          </w:p>
        </w:tc>
      </w:tr>
      <w:tr w:rsidR="00C46341" w:rsidRPr="00C46341" w:rsidTr="00EE03D3">
        <w:trPr>
          <w:jc w:val="center"/>
        </w:trPr>
        <w:tc>
          <w:tcPr>
            <w:tcW w:w="205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55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1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93" w:type="pct"/>
            <w:gridSpan w:val="2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Min</w:t>
            </w:r>
            <w:proofErr w:type="spellEnd"/>
          </w:p>
        </w:tc>
        <w:tc>
          <w:tcPr>
            <w:tcW w:w="334" w:type="pct"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Max</w:t>
            </w:r>
            <w:proofErr w:type="spellEnd"/>
          </w:p>
        </w:tc>
        <w:tc>
          <w:tcPr>
            <w:tcW w:w="328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19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3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Pop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43" w:type="pct"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Con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Iso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19" w:type="pct"/>
            <w:shd w:val="clear" w:color="auto" w:fill="D9D9D9" w:themeFill="background1" w:themeFillShade="D9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Glo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</w:tr>
      <w:tr w:rsidR="00C46341" w:rsidRPr="00C46341" w:rsidTr="00EE03D3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В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А021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i/>
                <w:sz w:val="20"/>
                <w:szCs w:val="20"/>
                <w:lang w:val="en-US"/>
              </w:rPr>
              <w:t>Botaurus</w:t>
            </w:r>
            <w:proofErr w:type="spellEnd"/>
            <w:r w:rsidRPr="00C46341">
              <w:rPr>
                <w:rFonts w:ascii="Times New Roman" w:eastAsia="Calibri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i/>
                <w:sz w:val="20"/>
                <w:szCs w:val="20"/>
                <w:lang w:val="en-US"/>
              </w:rPr>
              <w:t>stellaris</w:t>
            </w:r>
            <w:proofErr w:type="spellEnd"/>
          </w:p>
        </w:tc>
        <w:tc>
          <w:tcPr>
            <w:tcW w:w="181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val="en-US" w:eastAsia="en-GB"/>
              </w:rPr>
              <w:t>p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C46341" w:rsidRPr="0045303C" w:rsidRDefault="00C9543D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EE03D3"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en-US"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46341" w:rsidRPr="0045303C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45303C"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A</w:t>
            </w:r>
          </w:p>
        </w:tc>
      </w:tr>
    </w:tbl>
    <w:p w:rsidR="00C46341" w:rsidRPr="008A2D3C" w:rsidRDefault="00C46341" w:rsidP="000B126E">
      <w:pPr>
        <w:pStyle w:val="Heading1"/>
        <w:rPr>
          <w:sz w:val="28"/>
          <w:lang w:val="bg-BG"/>
        </w:rPr>
      </w:pPr>
      <w:bookmarkStart w:id="4" w:name="_Toc88793940"/>
      <w:bookmarkStart w:id="5" w:name="_Toc97036124"/>
      <w:r w:rsidRPr="008A2D3C">
        <w:rPr>
          <w:sz w:val="28"/>
          <w:lang w:val="bg-BG"/>
        </w:rPr>
        <w:t xml:space="preserve">Специфични цели за А022 </w:t>
      </w:r>
      <w:r w:rsidRPr="00702405">
        <w:rPr>
          <w:i/>
          <w:sz w:val="28"/>
          <w:lang w:val="en-GB"/>
        </w:rPr>
        <w:t>Ixobrychus</w:t>
      </w:r>
      <w:r w:rsidRPr="008A2D3C">
        <w:rPr>
          <w:i/>
          <w:sz w:val="28"/>
          <w:lang w:val="bg-BG"/>
        </w:rPr>
        <w:t xml:space="preserve"> </w:t>
      </w:r>
      <w:r w:rsidRPr="00702405">
        <w:rPr>
          <w:i/>
          <w:sz w:val="28"/>
          <w:lang w:val="en-GB"/>
        </w:rPr>
        <w:t>minutus</w:t>
      </w:r>
      <w:r w:rsidRPr="008A2D3C">
        <w:rPr>
          <w:sz w:val="28"/>
          <w:lang w:val="bg-BG"/>
        </w:rPr>
        <w:t xml:space="preserve"> (Малък воден бик)</w:t>
      </w:r>
      <w:bookmarkEnd w:id="4"/>
      <w:bookmarkEnd w:id="5"/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46341" w:rsidRPr="00C46341" w:rsidRDefault="00C46341" w:rsidP="00C46341">
      <w:pPr>
        <w:spacing w:after="12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1.</w:t>
      </w:r>
      <w:r w:rsidR="000B126E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/>
          <w:sz w:val="24"/>
          <w:szCs w:val="24"/>
        </w:rPr>
        <w:t>Кратка характеристика на вида</w:t>
      </w:r>
    </w:p>
    <w:p w:rsidR="00C46341" w:rsidRPr="00C46341" w:rsidRDefault="00C46341" w:rsidP="00C46341">
      <w:pPr>
        <w:spacing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Дължина на тялото: 32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cm</w:t>
      </w:r>
      <w:r w:rsidRPr="00C46341">
        <w:rPr>
          <w:rFonts w:ascii="Times New Roman" w:eastAsia="Calibri" w:hAnsi="Times New Roman"/>
          <w:sz w:val="24"/>
          <w:szCs w:val="24"/>
        </w:rPr>
        <w:t xml:space="preserve">. Размах на крилете: 42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cm</w:t>
      </w:r>
      <w:r w:rsidRPr="00C46341">
        <w:rPr>
          <w:rFonts w:ascii="Times New Roman" w:eastAsia="Calibri" w:hAnsi="Times New Roman"/>
          <w:sz w:val="24"/>
          <w:szCs w:val="24"/>
        </w:rPr>
        <w:t>.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Темето, тилът, гърбът, крилата и опашката на мъжкия малък воден бик са черни със зеленикав оттенък. Челото и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надочната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ивица са бели. Двете страни на главата, шията, гърдите и плещите са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охреноръждиви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. По гърдите има тъмни надлъжни резки. Коремът и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подопашката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са белезникави.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Темето и тилът на женската са черни, а </w:t>
      </w:r>
      <w:r w:rsidR="00C9543D" w:rsidRPr="00C46341">
        <w:rPr>
          <w:rFonts w:ascii="Times New Roman" w:eastAsia="Calibri" w:hAnsi="Times New Roman"/>
          <w:sz w:val="24"/>
          <w:szCs w:val="24"/>
        </w:rPr>
        <w:t>останалите</w:t>
      </w:r>
      <w:r w:rsidRPr="00C46341">
        <w:rPr>
          <w:rFonts w:ascii="Times New Roman" w:eastAsia="Calibri" w:hAnsi="Times New Roman"/>
          <w:sz w:val="24"/>
          <w:szCs w:val="24"/>
        </w:rPr>
        <w:t xml:space="preserve"> части от горната страна на тялото - тъмнокафяви с жълтеникави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крайща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на перата. От предната страна на шията има неясни надлъжни резки. Горната страна на главата при младите екземпляри е тъмнокафява, а гърбът - кафяв изпъстрен с белезникави точки. Долната страна на тялото има белезникав цвят с надлъжни тъмнокафяви петна. Мъжкият е по-едър. Младите са жълто-кафяви, с черни надлъжни щрихи.</w:t>
      </w:r>
    </w:p>
    <w:p w:rsidR="00C46341" w:rsidRPr="00C46341" w:rsidRDefault="00C46341" w:rsidP="00C46341">
      <w:pPr>
        <w:spacing w:after="12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Характер на пребиваване в страната</w:t>
      </w:r>
    </w:p>
    <w:p w:rsidR="00C46341" w:rsidRPr="00C46341" w:rsidRDefault="00C46341" w:rsidP="00C46341">
      <w:pPr>
        <w:spacing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lastRenderedPageBreak/>
        <w:t>В България малкият воден бик е гнездящ и прелетен вид. Пролетната миграция е от март до средата на май, а есенният прелет е от края на август до октомври (Симеонов и др. 1990). Зимува в Африка и около Средиземноморието.</w:t>
      </w:r>
    </w:p>
    <w:p w:rsidR="00C46341" w:rsidRPr="00C46341" w:rsidRDefault="00C46341" w:rsidP="00C46341">
      <w:pPr>
        <w:spacing w:after="12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Характерно местообитание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Малкият воден бик обитава блата и езера, разливи на реки, микроязовири, язовири, канали на напоителни системи, рибарници и оризища, обрасли предимно с тръстика (Симеонов и др.</w:t>
      </w:r>
      <w:r w:rsidRPr="00BA447B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1990). Среща се дори в изолирани малки водоеми с достатъчно тръстика, където да се крие. Изгражда гнездова платформа от тръстика, често издигната над водното ниво, закрепена за тръстиката или ниски храсти. Снася 2 – 7 яйца, има едно поколение годишно през периода май-юли. Предпочитаните местообитания са: 1130, 1150, 3130 и 3150 според Директивата за хабитатите (Кавръкова и др. 2009).</w:t>
      </w:r>
    </w:p>
    <w:p w:rsidR="00C46341" w:rsidRPr="00C46341" w:rsidRDefault="00C46341" w:rsidP="00C46341">
      <w:pPr>
        <w:spacing w:after="12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Хранене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Малкият воден бик се храни предимно рано сутрин и привечер. Храната си търси в тръстикови масиви, по края на водни площи с различни размери и по-рядко на открито (Симеонов и др.</w:t>
      </w:r>
      <w:r w:rsidRPr="00BA447B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1990). Лови малки рибки, жаби, пиявици, водни насекоми, миди, охлюви и червеи. Рядко напада гнездата на дребни блатни птици и унищожава яйцата и малките им.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2.</w:t>
      </w:r>
      <w:r w:rsidR="0045303C" w:rsidRPr="0045303C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/>
          <w:sz w:val="24"/>
          <w:szCs w:val="24"/>
        </w:rPr>
        <w:t>Разпространение, природозащитно състояние и тенденции в популацията на вида на национално ниво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С широко и сравнително плътно разпространение по Дунавското поречие, в Дунавската равнина, Тракийската низина, по Черноморското крайбрежие и някои котловинни полета в Западна България, на места в Добруджа и по долините на реките Арда, Струма и Места (Янков отг. ред.</w:t>
      </w:r>
      <w:r w:rsidRPr="00BA447B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2007</w:t>
      </w:r>
      <w:r w:rsidRPr="00BA447B">
        <w:rPr>
          <w:rFonts w:ascii="Times New Roman" w:eastAsia="Calibri" w:hAnsi="Times New Roman"/>
          <w:sz w:val="24"/>
          <w:szCs w:val="24"/>
        </w:rPr>
        <w:t>)</w:t>
      </w:r>
      <w:r w:rsidRPr="00C46341">
        <w:rPr>
          <w:rFonts w:ascii="Times New Roman" w:eastAsia="Calibri" w:hAnsi="Times New Roman"/>
          <w:sz w:val="24"/>
          <w:szCs w:val="24"/>
        </w:rPr>
        <w:t xml:space="preserve">. 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Включен е в </w:t>
      </w:r>
      <w:r w:rsidRPr="00C46341">
        <w:rPr>
          <w:rFonts w:ascii="Times New Roman" w:eastAsia="Calibri" w:hAnsi="Times New Roman"/>
          <w:b/>
          <w:sz w:val="24"/>
          <w:szCs w:val="24"/>
        </w:rPr>
        <w:t>Приложение 1</w:t>
      </w:r>
      <w:r w:rsidRPr="00C46341">
        <w:rPr>
          <w:rFonts w:ascii="Times New Roman" w:eastAsia="Calibri" w:hAnsi="Times New Roman"/>
          <w:sz w:val="24"/>
          <w:szCs w:val="24"/>
        </w:rPr>
        <w:t xml:space="preserve"> на Директивата за птиците, както и в Приложения 2 и 3 на ЗБР.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Природозащитният статус на малкият воден бик според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IUCN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е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LC</w:t>
      </w:r>
      <w:r w:rsidRPr="00C46341">
        <w:rPr>
          <w:rFonts w:ascii="Times New Roman" w:eastAsia="Calibri" w:hAnsi="Times New Roman"/>
          <w:sz w:val="24"/>
          <w:szCs w:val="24"/>
        </w:rPr>
        <w:t xml:space="preserve"> (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Least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Concern</w:t>
      </w:r>
      <w:r w:rsidRPr="00BA447B">
        <w:rPr>
          <w:rFonts w:ascii="Times New Roman" w:eastAsia="Calibri" w:hAnsi="Times New Roman"/>
          <w:sz w:val="24"/>
          <w:szCs w:val="24"/>
        </w:rPr>
        <w:t>)</w:t>
      </w:r>
      <w:r w:rsidRPr="00C46341">
        <w:rPr>
          <w:rFonts w:ascii="Times New Roman" w:eastAsia="Calibri" w:hAnsi="Times New Roman"/>
          <w:sz w:val="24"/>
          <w:szCs w:val="24"/>
        </w:rPr>
        <w:t xml:space="preserve">. Включен в Червената книга на Р България в категория „Застрашен”. Включен в SPEC 3. </w:t>
      </w:r>
    </w:p>
    <w:p w:rsidR="00C46341" w:rsidRPr="0045303C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Съгласно Докладването от 2019 г. (за периода 2005 – 2018 г.) националната гнездяща популация на вида се оценя на </w:t>
      </w:r>
      <w:r w:rsidRPr="0045303C">
        <w:rPr>
          <w:rFonts w:ascii="Times New Roman" w:eastAsia="Calibri" w:hAnsi="Times New Roman"/>
          <w:sz w:val="24"/>
          <w:szCs w:val="24"/>
        </w:rPr>
        <w:t>1500 – 4500 двойки</w:t>
      </w:r>
      <w:r w:rsidRPr="00C46341">
        <w:rPr>
          <w:rFonts w:ascii="Times New Roman" w:eastAsia="Calibri" w:hAnsi="Times New Roman"/>
          <w:sz w:val="24"/>
          <w:szCs w:val="24"/>
        </w:rPr>
        <w:t xml:space="preserve">. Краткосрочната тенденция на популацията (за периода 2000 – 2018 г.) </w:t>
      </w:r>
      <w:r w:rsidRPr="0045303C">
        <w:rPr>
          <w:rFonts w:ascii="Times New Roman" w:eastAsia="Calibri" w:hAnsi="Times New Roman"/>
          <w:sz w:val="24"/>
          <w:szCs w:val="24"/>
        </w:rPr>
        <w:t xml:space="preserve">е стабилна, а дългосрочната (за периода 1980 – 2018 г.) също </w:t>
      </w:r>
      <w:r w:rsidRPr="0045303C">
        <w:rPr>
          <w:rFonts w:ascii="Times New Roman" w:eastAsia="Calibri" w:hAnsi="Times New Roman"/>
          <w:sz w:val="24"/>
          <w:szCs w:val="24"/>
          <w:lang w:val="en-GB"/>
        </w:rPr>
        <w:t>e</w:t>
      </w:r>
      <w:r w:rsidRPr="0045303C">
        <w:rPr>
          <w:rFonts w:ascii="Times New Roman" w:eastAsia="Calibri" w:hAnsi="Times New Roman"/>
          <w:sz w:val="24"/>
          <w:szCs w:val="24"/>
        </w:rPr>
        <w:t xml:space="preserve"> стабилна. 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За гнездящата популация са посочени следните заплахи и влияния: F01, F05, H01, </w:t>
      </w:r>
      <w:r w:rsidRPr="0045303C">
        <w:rPr>
          <w:rFonts w:ascii="Times New Roman" w:eastAsia="Calibri" w:hAnsi="Times New Roman"/>
          <w:b/>
          <w:sz w:val="24"/>
          <w:szCs w:val="24"/>
        </w:rPr>
        <w:t>J01,</w:t>
      </w:r>
      <w:r w:rsidRPr="00C46341">
        <w:rPr>
          <w:rFonts w:ascii="Times New Roman" w:eastAsia="Calibri" w:hAnsi="Times New Roman"/>
          <w:sz w:val="24"/>
          <w:szCs w:val="24"/>
        </w:rPr>
        <w:t xml:space="preserve"> J02.</w:t>
      </w:r>
    </w:p>
    <w:p w:rsidR="00C46341" w:rsidRPr="00C46341" w:rsidRDefault="00C46341" w:rsidP="00C46341">
      <w:pPr>
        <w:spacing w:before="120" w:after="12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</w:t>
      </w:r>
      <w:r w:rsidR="005525F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/>
          <w:sz w:val="24"/>
          <w:szCs w:val="24"/>
        </w:rPr>
        <w:t>Състояние в СЗЗ</w:t>
      </w:r>
      <w:r w:rsidRPr="00BA447B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/>
          <w:sz w:val="24"/>
          <w:szCs w:val="24"/>
        </w:rPr>
        <w:t>„Цибърско блато“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Съгласно </w:t>
      </w:r>
      <w:r w:rsidR="00C56A51">
        <w:rPr>
          <w:rFonts w:ascii="Times New Roman" w:eastAsia="Calibri" w:hAnsi="Times New Roman"/>
          <w:sz w:val="24"/>
          <w:szCs w:val="24"/>
        </w:rPr>
        <w:t>СФД</w:t>
      </w:r>
      <w:r w:rsidRPr="00C46341">
        <w:rPr>
          <w:rFonts w:ascii="Times New Roman" w:eastAsia="Calibri" w:hAnsi="Times New Roman"/>
          <w:sz w:val="24"/>
          <w:szCs w:val="24"/>
        </w:rPr>
        <w:t xml:space="preserve"> на зоната вида е </w:t>
      </w:r>
      <w:r w:rsidRPr="0045303C">
        <w:rPr>
          <w:rFonts w:ascii="Times New Roman" w:eastAsia="Calibri" w:hAnsi="Times New Roman"/>
          <w:b/>
          <w:sz w:val="24"/>
          <w:szCs w:val="24"/>
        </w:rPr>
        <w:t>гнездящ</w:t>
      </w:r>
      <w:r w:rsidRPr="00C46341">
        <w:rPr>
          <w:rFonts w:ascii="Times New Roman" w:eastAsia="Calibri" w:hAnsi="Times New Roman"/>
          <w:sz w:val="24"/>
          <w:szCs w:val="24"/>
        </w:rPr>
        <w:t xml:space="preserve"> с численост 50-60 двойки. </w:t>
      </w:r>
      <w:r w:rsidR="00AD03C9" w:rsidRPr="00C46341">
        <w:rPr>
          <w:rFonts w:ascii="Times New Roman" w:eastAsia="Calibri" w:hAnsi="Times New Roman"/>
          <w:sz w:val="24"/>
          <w:szCs w:val="24"/>
        </w:rPr>
        <w:t>Тази</w:t>
      </w:r>
      <w:r w:rsidRPr="00C46341">
        <w:rPr>
          <w:rFonts w:ascii="Times New Roman" w:eastAsia="Calibri" w:hAnsi="Times New Roman"/>
          <w:sz w:val="24"/>
          <w:szCs w:val="24"/>
        </w:rPr>
        <w:t xml:space="preserve"> численост е </w:t>
      </w:r>
      <w:r w:rsidR="00FB2252">
        <w:rPr>
          <w:rFonts w:ascii="Times New Roman" w:eastAsia="Calibri" w:hAnsi="Times New Roman"/>
          <w:sz w:val="24"/>
          <w:szCs w:val="24"/>
        </w:rPr>
        <w:t xml:space="preserve"> много завишена</w:t>
      </w:r>
      <w:r w:rsidRPr="00C46341">
        <w:rPr>
          <w:rFonts w:ascii="Times New Roman" w:eastAsia="Calibri" w:hAnsi="Times New Roman"/>
          <w:sz w:val="24"/>
          <w:szCs w:val="24"/>
        </w:rPr>
        <w:t xml:space="preserve"> и не отговаря на действителността нито понастоящем нито в миналото. За сравнение ще </w:t>
      </w:r>
      <w:r w:rsidR="00AD03C9" w:rsidRPr="00C46341">
        <w:rPr>
          <w:rFonts w:ascii="Times New Roman" w:eastAsia="Calibri" w:hAnsi="Times New Roman"/>
          <w:sz w:val="24"/>
          <w:szCs w:val="24"/>
        </w:rPr>
        <w:t>посочим, че</w:t>
      </w:r>
      <w:r w:rsidRPr="00C46341">
        <w:rPr>
          <w:rFonts w:ascii="Times New Roman" w:eastAsia="Calibri" w:hAnsi="Times New Roman"/>
          <w:sz w:val="24"/>
          <w:szCs w:val="24"/>
        </w:rPr>
        <w:t xml:space="preserve"> общата численост на този вид във всички влажни зони по р.</w:t>
      </w:r>
      <w:r w:rsidR="00AD03C9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Дунав е оценена наскоро на 40-93 двойки</w:t>
      </w:r>
      <w:r w:rsidRPr="00BA447B">
        <w:rPr>
          <w:rFonts w:ascii="Times New Roman" w:eastAsia="Calibri" w:hAnsi="Times New Roman"/>
          <w:sz w:val="24"/>
          <w:szCs w:val="24"/>
        </w:rPr>
        <w:t xml:space="preserve"> (</w:t>
      </w:r>
      <w:r w:rsidRPr="00C46341">
        <w:rPr>
          <w:rFonts w:ascii="Times New Roman" w:eastAsia="Calibri" w:hAnsi="Times New Roman"/>
          <w:sz w:val="24"/>
          <w:szCs w:val="24"/>
          <w:lang w:val="en-US"/>
        </w:rPr>
        <w:t>Shurulinkov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  <w:lang w:val="en-US"/>
        </w:rPr>
        <w:t>et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  <w:lang w:val="en-US"/>
        </w:rPr>
        <w:t>al</w:t>
      </w:r>
      <w:r w:rsidRPr="00BA447B">
        <w:rPr>
          <w:rFonts w:ascii="Times New Roman" w:eastAsia="Calibri" w:hAnsi="Times New Roman"/>
          <w:sz w:val="24"/>
          <w:szCs w:val="24"/>
        </w:rPr>
        <w:t>.</w:t>
      </w:r>
      <w:r w:rsidR="00AD03C9">
        <w:rPr>
          <w:rFonts w:ascii="Times New Roman" w:eastAsia="Calibri" w:hAnsi="Times New Roman"/>
          <w:sz w:val="24"/>
          <w:szCs w:val="24"/>
        </w:rPr>
        <w:t xml:space="preserve">, </w:t>
      </w:r>
      <w:r w:rsidRPr="00BA447B">
        <w:rPr>
          <w:rFonts w:ascii="Times New Roman" w:eastAsia="Calibri" w:hAnsi="Times New Roman"/>
          <w:sz w:val="24"/>
          <w:szCs w:val="24"/>
        </w:rPr>
        <w:t>2019)</w:t>
      </w:r>
      <w:r w:rsidRPr="00C46341">
        <w:rPr>
          <w:rFonts w:ascii="Times New Roman" w:eastAsia="Calibri" w:hAnsi="Times New Roman"/>
          <w:sz w:val="24"/>
          <w:szCs w:val="24"/>
        </w:rPr>
        <w:t xml:space="preserve">. </w:t>
      </w:r>
      <w:r w:rsidR="00AD03C9" w:rsidRPr="00AD03C9">
        <w:rPr>
          <w:rFonts w:ascii="Times New Roman" w:eastAsia="Calibri" w:hAnsi="Times New Roman"/>
          <w:sz w:val="24"/>
          <w:szCs w:val="24"/>
        </w:rPr>
        <w:t xml:space="preserve">Зоната поддържа </w:t>
      </w:r>
      <w:r w:rsidR="00AD03C9">
        <w:rPr>
          <w:rFonts w:ascii="Times New Roman" w:eastAsia="Calibri" w:hAnsi="Times New Roman"/>
          <w:sz w:val="24"/>
          <w:szCs w:val="24"/>
        </w:rPr>
        <w:t>1,3</w:t>
      </w:r>
      <w:r w:rsidR="00AD03C9" w:rsidRPr="00AD03C9">
        <w:rPr>
          <w:rFonts w:ascii="Times New Roman" w:eastAsia="Calibri" w:hAnsi="Times New Roman"/>
          <w:sz w:val="24"/>
          <w:szCs w:val="24"/>
        </w:rPr>
        <w:t>-</w:t>
      </w:r>
      <w:r w:rsidR="00AD03C9">
        <w:rPr>
          <w:rFonts w:ascii="Times New Roman" w:eastAsia="Calibri" w:hAnsi="Times New Roman"/>
          <w:sz w:val="24"/>
          <w:szCs w:val="24"/>
        </w:rPr>
        <w:t>3</w:t>
      </w:r>
      <w:r w:rsidR="00AD03C9" w:rsidRPr="00AD03C9">
        <w:rPr>
          <w:rFonts w:ascii="Times New Roman" w:eastAsia="Calibri" w:hAnsi="Times New Roman"/>
          <w:sz w:val="24"/>
          <w:szCs w:val="24"/>
        </w:rPr>
        <w:t xml:space="preserve">% от националната гнездова популация на вида (оценка „В”), опазването на вида е </w:t>
      </w:r>
      <w:r w:rsidR="00AD03C9">
        <w:rPr>
          <w:rFonts w:ascii="Times New Roman" w:eastAsia="Calibri" w:hAnsi="Times New Roman"/>
          <w:sz w:val="24"/>
          <w:szCs w:val="24"/>
        </w:rPr>
        <w:t>отлично</w:t>
      </w:r>
      <w:r w:rsidR="00AD03C9" w:rsidRPr="00AD03C9">
        <w:rPr>
          <w:rFonts w:ascii="Times New Roman" w:eastAsia="Calibri" w:hAnsi="Times New Roman"/>
          <w:sz w:val="24"/>
          <w:szCs w:val="24"/>
        </w:rPr>
        <w:t xml:space="preserve"> (оценка „</w:t>
      </w:r>
      <w:r w:rsidR="00AD03C9">
        <w:rPr>
          <w:rFonts w:ascii="Times New Roman" w:eastAsia="Calibri" w:hAnsi="Times New Roman"/>
          <w:sz w:val="24"/>
          <w:szCs w:val="24"/>
        </w:rPr>
        <w:t>А</w:t>
      </w:r>
      <w:r w:rsidR="00AD03C9" w:rsidRPr="00AD03C9">
        <w:rPr>
          <w:rFonts w:ascii="Times New Roman" w:eastAsia="Calibri" w:hAnsi="Times New Roman"/>
          <w:sz w:val="24"/>
          <w:szCs w:val="24"/>
        </w:rPr>
        <w:t>”), популацията е неизолирана в рамките на разширен ареал на разпространение (оценка „С”). Общата оценка на стойността на зоната за вида е „А” – отлична стойност.</w:t>
      </w:r>
    </w:p>
    <w:p w:rsidR="00C46341" w:rsidRPr="00C9543D" w:rsidRDefault="00C9543D" w:rsidP="00C46341">
      <w:pPr>
        <w:spacing w:after="12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C9543D">
        <w:rPr>
          <w:rFonts w:ascii="Times New Roman" w:eastAsia="Calibri" w:hAnsi="Times New Roman"/>
          <w:b/>
          <w:sz w:val="24"/>
          <w:szCs w:val="24"/>
        </w:rPr>
        <w:t xml:space="preserve">4. </w:t>
      </w:r>
      <w:r w:rsidR="00C46341" w:rsidRPr="00C9543D">
        <w:rPr>
          <w:rFonts w:ascii="Times New Roman" w:eastAsia="Calibri" w:hAnsi="Times New Roman"/>
          <w:b/>
          <w:sz w:val="24"/>
          <w:szCs w:val="24"/>
        </w:rPr>
        <w:t>Анализ на наличната информация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Малкият воден бик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e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широко разпространен и многочислен гнездящ вид по българското поречие на р. Дунав (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Shurulinkov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et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al</w:t>
      </w:r>
      <w:r w:rsidRPr="00BA447B">
        <w:rPr>
          <w:rFonts w:ascii="Times New Roman" w:eastAsia="Calibri" w:hAnsi="Times New Roman"/>
          <w:sz w:val="24"/>
          <w:szCs w:val="24"/>
        </w:rPr>
        <w:t>., 2019</w:t>
      </w:r>
      <w:r w:rsidRPr="00C46341">
        <w:rPr>
          <w:rFonts w:ascii="Times New Roman" w:eastAsia="Calibri" w:hAnsi="Times New Roman"/>
          <w:sz w:val="24"/>
          <w:szCs w:val="24"/>
        </w:rPr>
        <w:t>)</w:t>
      </w:r>
      <w:r w:rsidRPr="00BA447B">
        <w:rPr>
          <w:rFonts w:ascii="Times New Roman" w:eastAsia="Calibri" w:hAnsi="Times New Roman"/>
          <w:sz w:val="24"/>
          <w:szCs w:val="24"/>
        </w:rPr>
        <w:t xml:space="preserve">. </w:t>
      </w:r>
      <w:r w:rsidR="00AD03C9" w:rsidRPr="00C46341">
        <w:rPr>
          <w:rFonts w:ascii="Times New Roman" w:eastAsia="Calibri" w:hAnsi="Times New Roman"/>
          <w:sz w:val="24"/>
          <w:szCs w:val="24"/>
        </w:rPr>
        <w:t>При</w:t>
      </w:r>
      <w:r w:rsidRPr="00C46341">
        <w:rPr>
          <w:rFonts w:ascii="Times New Roman" w:eastAsia="Calibri" w:hAnsi="Times New Roman"/>
          <w:sz w:val="24"/>
          <w:szCs w:val="24"/>
        </w:rPr>
        <w:t xml:space="preserve"> проучванията през 2021 г. видът не беше установен в зоната. Въпреки това считаме</w:t>
      </w:r>
      <w:r w:rsidR="00AD03C9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че по каналите и в разливите,</w:t>
      </w:r>
      <w:r w:rsidR="00AD03C9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особено при </w:t>
      </w:r>
      <w:r w:rsidRPr="00C46341">
        <w:rPr>
          <w:rFonts w:ascii="Times New Roman" w:eastAsia="Calibri" w:hAnsi="Times New Roman"/>
          <w:sz w:val="24"/>
          <w:szCs w:val="24"/>
        </w:rPr>
        <w:lastRenderedPageBreak/>
        <w:t xml:space="preserve">благоприятна в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хидрологично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отношение година, видът гнезди в зоната с една численост от порядъка на 2-5 двойки. </w:t>
      </w:r>
    </w:p>
    <w:p w:rsidR="00C46341" w:rsidRPr="00BA447B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Местообитанията подходящи за гнездене на вида в зоната включват цялата заливна площ обрасла с висша водна растителност плюс каналите обрасли с тръстика.</w:t>
      </w:r>
      <w:r w:rsidR="00AD03C9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Обща площ на тези местообитания </w:t>
      </w:r>
      <w:r w:rsidR="00AD03C9">
        <w:rPr>
          <w:rFonts w:ascii="Times New Roman" w:eastAsia="Calibri" w:hAnsi="Times New Roman"/>
          <w:sz w:val="24"/>
          <w:szCs w:val="24"/>
        </w:rPr>
        <w:t xml:space="preserve">е </w:t>
      </w:r>
      <w:r w:rsidRPr="00C46341">
        <w:rPr>
          <w:rFonts w:ascii="Times New Roman" w:eastAsia="Calibri" w:hAnsi="Times New Roman"/>
          <w:sz w:val="24"/>
          <w:szCs w:val="24"/>
        </w:rPr>
        <w:t xml:space="preserve">около 200 ха. </w:t>
      </w:r>
    </w:p>
    <w:p w:rsidR="00C46341" w:rsidRPr="0045303C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Заплахи за вида в зоната – запалване на тръстикови масиви,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осушаване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на разливи и други влажни зони, химизация в селското стопанство,</w:t>
      </w:r>
      <w:r w:rsidR="00AD03C9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еутрофикация на водоемите.</w:t>
      </w:r>
      <w:r w:rsidR="0045303C" w:rsidRPr="0045303C">
        <w:rPr>
          <w:rFonts w:ascii="Times New Roman" w:eastAsia="Calibri" w:hAnsi="Times New Roman"/>
          <w:sz w:val="24"/>
          <w:szCs w:val="24"/>
        </w:rPr>
        <w:t xml:space="preserve"> </w:t>
      </w:r>
      <w:r w:rsidR="0045303C">
        <w:rPr>
          <w:rFonts w:ascii="Times New Roman" w:eastAsia="Calibri" w:hAnsi="Times New Roman"/>
          <w:sz w:val="24"/>
          <w:szCs w:val="24"/>
        </w:rPr>
        <w:t xml:space="preserve">От посочените заплахи в резултат на Докладването по чл. 12 отношение към вида в зоната може да има </w:t>
      </w:r>
      <w:r w:rsidR="0045303C">
        <w:rPr>
          <w:rFonts w:ascii="Times New Roman" w:eastAsia="Calibri" w:hAnsi="Times New Roman"/>
          <w:sz w:val="24"/>
          <w:szCs w:val="24"/>
          <w:lang w:val="en-US"/>
        </w:rPr>
        <w:t>J</w:t>
      </w:r>
      <w:r w:rsidR="0045303C" w:rsidRPr="0045303C">
        <w:rPr>
          <w:rFonts w:ascii="Times New Roman" w:eastAsia="Calibri" w:hAnsi="Times New Roman"/>
          <w:sz w:val="24"/>
          <w:szCs w:val="24"/>
        </w:rPr>
        <w:t>01- Замърсяване от смесени източници на повърхностни и подземни води (</w:t>
      </w:r>
      <w:proofErr w:type="spellStart"/>
      <w:r w:rsidR="0045303C" w:rsidRPr="0045303C">
        <w:rPr>
          <w:rFonts w:ascii="Times New Roman" w:eastAsia="Calibri" w:hAnsi="Times New Roman"/>
          <w:sz w:val="24"/>
          <w:szCs w:val="24"/>
        </w:rPr>
        <w:t>лимнични</w:t>
      </w:r>
      <w:proofErr w:type="spellEnd"/>
      <w:r w:rsidR="0045303C" w:rsidRPr="0045303C">
        <w:rPr>
          <w:rFonts w:ascii="Times New Roman" w:eastAsia="Calibri" w:hAnsi="Times New Roman"/>
          <w:sz w:val="24"/>
          <w:szCs w:val="24"/>
        </w:rPr>
        <w:t xml:space="preserve"> и вътрешни)</w:t>
      </w:r>
      <w:r w:rsidR="0045303C">
        <w:rPr>
          <w:rFonts w:ascii="Times New Roman" w:eastAsia="Calibri" w:hAnsi="Times New Roman"/>
          <w:sz w:val="24"/>
          <w:szCs w:val="24"/>
        </w:rPr>
        <w:t>, което води до еутрофикация на водоемите.</w:t>
      </w:r>
    </w:p>
    <w:p w:rsidR="00C46341" w:rsidRPr="00C46341" w:rsidRDefault="00AD03C9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</w:t>
      </w:r>
      <w:r w:rsidR="00C46341">
        <w:rPr>
          <w:rFonts w:ascii="Times New Roman" w:eastAsia="Calibri" w:hAnsi="Times New Roman"/>
          <w:b/>
          <w:sz w:val="24"/>
          <w:szCs w:val="24"/>
        </w:rPr>
        <w:t>.</w:t>
      </w:r>
      <w:r w:rsidR="0045303C" w:rsidRPr="0045303C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5525FA">
        <w:rPr>
          <w:rFonts w:ascii="Times New Roman" w:eastAsia="Calibri" w:hAnsi="Times New Roman"/>
          <w:b/>
          <w:sz w:val="24"/>
          <w:szCs w:val="24"/>
        </w:rPr>
        <w:t>Параметри за определяне на специфичните природозащитни цели за вида в зоната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206"/>
        <w:gridCol w:w="1197"/>
        <w:gridCol w:w="3621"/>
        <w:gridCol w:w="1926"/>
      </w:tblGrid>
      <w:tr w:rsidR="0045303C" w:rsidRPr="00C46341" w:rsidTr="00EE03D3">
        <w:trPr>
          <w:tblHeader/>
          <w:jc w:val="center"/>
        </w:trPr>
        <w:tc>
          <w:tcPr>
            <w:tcW w:w="967" w:type="pct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12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Параметър</w:t>
            </w:r>
          </w:p>
        </w:tc>
        <w:tc>
          <w:tcPr>
            <w:tcW w:w="612" w:type="pct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12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Мерна единица</w:t>
            </w:r>
          </w:p>
        </w:tc>
        <w:tc>
          <w:tcPr>
            <w:tcW w:w="607" w:type="pct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12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Целева стойност</w:t>
            </w:r>
          </w:p>
        </w:tc>
        <w:tc>
          <w:tcPr>
            <w:tcW w:w="1837" w:type="pct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12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Допълнителна информация</w:t>
            </w:r>
          </w:p>
        </w:tc>
        <w:tc>
          <w:tcPr>
            <w:tcW w:w="977" w:type="pct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12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Специфични за зоната цели</w:t>
            </w:r>
          </w:p>
        </w:tc>
      </w:tr>
      <w:tr w:rsidR="0045303C" w:rsidRPr="00C46341" w:rsidTr="00EE03D3">
        <w:trPr>
          <w:jc w:val="center"/>
        </w:trPr>
        <w:tc>
          <w:tcPr>
            <w:tcW w:w="967" w:type="pct"/>
            <w:shd w:val="clear" w:color="auto" w:fill="auto"/>
          </w:tcPr>
          <w:p w:rsidR="00C46341" w:rsidRPr="00C46341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</w:rPr>
            </w:pPr>
            <w:r w:rsidRPr="00C46341">
              <w:rPr>
                <w:rFonts w:ascii="Times New Roman" w:eastAsia="Calibri" w:hAnsi="Times New Roman"/>
                <w:b/>
              </w:rPr>
              <w:t xml:space="preserve">Популация: </w:t>
            </w:r>
            <w:r w:rsidRPr="00C46341">
              <w:rPr>
                <w:rFonts w:ascii="Times New Roman" w:eastAsia="Calibri" w:hAnsi="Times New Roman"/>
                <w:bCs/>
              </w:rPr>
              <w:t>Размер гнездовата популацията</w:t>
            </w:r>
          </w:p>
        </w:tc>
        <w:tc>
          <w:tcPr>
            <w:tcW w:w="612" w:type="pct"/>
            <w:shd w:val="clear" w:color="auto" w:fill="auto"/>
          </w:tcPr>
          <w:p w:rsidR="00C46341" w:rsidRPr="00C46341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>Брой гнездящи двойки</w:t>
            </w:r>
          </w:p>
        </w:tc>
        <w:tc>
          <w:tcPr>
            <w:tcW w:w="607" w:type="pct"/>
            <w:shd w:val="clear" w:color="auto" w:fill="auto"/>
          </w:tcPr>
          <w:p w:rsidR="0045303C" w:rsidRDefault="00C46341" w:rsidP="0045303C">
            <w:pPr>
              <w:spacing w:after="120" w:line="259" w:lineRule="auto"/>
              <w:ind w:right="-250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Най-малко </w:t>
            </w:r>
          </w:p>
          <w:p w:rsidR="00C46341" w:rsidRPr="00C46341" w:rsidRDefault="00AD03C9" w:rsidP="0045303C">
            <w:pPr>
              <w:spacing w:after="120" w:line="259" w:lineRule="auto"/>
              <w:ind w:right="-25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C46341" w:rsidRPr="00C4634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C46341" w:rsidRPr="00C46341">
              <w:rPr>
                <w:rFonts w:ascii="Times New Roman" w:eastAsia="Calibri" w:hAnsi="Times New Roman"/>
              </w:rPr>
              <w:t>дв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  <w:r w:rsidR="00C46341" w:rsidRPr="00C46341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837" w:type="pct"/>
            <w:shd w:val="clear" w:color="auto" w:fill="auto"/>
          </w:tcPr>
          <w:p w:rsidR="00C46341" w:rsidRPr="00C46341" w:rsidRDefault="00AD03C9" w:rsidP="00AD03C9">
            <w:pPr>
              <w:spacing w:after="120" w:line="259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Целевата стойност е определена на база експертна оценка за наличните подходящи местообитания за вида в зоната.</w:t>
            </w:r>
            <w:r w:rsidR="00C46341" w:rsidRPr="00C46341">
              <w:rPr>
                <w:rFonts w:ascii="Times New Roman" w:eastAsia="Calibri" w:hAnsi="Times New Roman"/>
              </w:rPr>
              <w:t xml:space="preserve"> Размера на гнездовата популация ще зависи </w:t>
            </w:r>
            <w:r>
              <w:rPr>
                <w:rFonts w:ascii="Times New Roman" w:eastAsia="Calibri" w:hAnsi="Times New Roman"/>
              </w:rPr>
              <w:t xml:space="preserve">от </w:t>
            </w:r>
            <w:r w:rsidR="00C46341" w:rsidRPr="00C46341">
              <w:rPr>
                <w:rFonts w:ascii="Times New Roman" w:eastAsia="Calibri" w:hAnsi="Times New Roman"/>
              </w:rPr>
              <w:t>наличието на вода в заливните площи.</w:t>
            </w:r>
          </w:p>
        </w:tc>
        <w:tc>
          <w:tcPr>
            <w:tcW w:w="977" w:type="pct"/>
          </w:tcPr>
          <w:p w:rsidR="00C46341" w:rsidRPr="00C46341" w:rsidRDefault="00C46341" w:rsidP="00AD03C9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Поддържане на популацията на вида в зоната в размер от най-малко </w:t>
            </w:r>
            <w:r w:rsidR="00AD03C9">
              <w:rPr>
                <w:rFonts w:ascii="Times New Roman" w:eastAsia="Calibri" w:hAnsi="Times New Roman"/>
              </w:rPr>
              <w:t>2</w:t>
            </w:r>
            <w:r w:rsidRPr="00C46341">
              <w:rPr>
                <w:rFonts w:ascii="Times New Roman" w:eastAsia="Calibri" w:hAnsi="Times New Roman"/>
              </w:rPr>
              <w:t xml:space="preserve"> гнездящи двойки</w:t>
            </w:r>
            <w:r w:rsidR="00AD03C9">
              <w:rPr>
                <w:rFonts w:ascii="Times New Roman" w:eastAsia="Calibri" w:hAnsi="Times New Roman"/>
              </w:rPr>
              <w:t xml:space="preserve"> чрез</w:t>
            </w:r>
            <w:r w:rsidR="00AD03C9" w:rsidRPr="00C46341">
              <w:rPr>
                <w:rFonts w:ascii="Times New Roman" w:eastAsia="Calibri" w:hAnsi="Times New Roman"/>
              </w:rPr>
              <w:t xml:space="preserve"> </w:t>
            </w:r>
            <w:r w:rsidR="00AD03C9">
              <w:rPr>
                <w:rFonts w:ascii="Times New Roman" w:eastAsia="Calibri" w:hAnsi="Times New Roman"/>
              </w:rPr>
              <w:t xml:space="preserve">поддържане и/или </w:t>
            </w:r>
            <w:r w:rsidR="00AD03C9" w:rsidRPr="00C46341">
              <w:rPr>
                <w:rFonts w:ascii="Times New Roman" w:eastAsia="Calibri" w:hAnsi="Times New Roman"/>
              </w:rPr>
              <w:t>увеличаване на площта на подходящите гнездови местообитания на вида в защитената зона</w:t>
            </w:r>
            <w:r w:rsidR="00AD03C9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45303C" w:rsidRPr="00C46341" w:rsidTr="00EE03D3">
        <w:trPr>
          <w:jc w:val="center"/>
        </w:trPr>
        <w:tc>
          <w:tcPr>
            <w:tcW w:w="967" w:type="pct"/>
            <w:shd w:val="clear" w:color="auto" w:fill="auto"/>
          </w:tcPr>
          <w:p w:rsidR="00C46341" w:rsidRPr="00C46341" w:rsidRDefault="00C46341" w:rsidP="00C46341">
            <w:pPr>
              <w:spacing w:after="120" w:line="259" w:lineRule="auto"/>
              <w:jc w:val="both"/>
              <w:rPr>
                <w:rFonts w:ascii="Times New Roman" w:eastAsia="Calibri" w:hAnsi="Times New Roman"/>
                <w:b/>
              </w:rPr>
            </w:pPr>
            <w:r w:rsidRPr="00C46341">
              <w:rPr>
                <w:rFonts w:ascii="Times New Roman" w:eastAsia="Calibri" w:hAnsi="Times New Roman"/>
                <w:b/>
              </w:rPr>
              <w:t xml:space="preserve">Местообитание на вида: </w:t>
            </w:r>
            <w:r w:rsidRPr="00C46341">
              <w:rPr>
                <w:rFonts w:ascii="Times New Roman" w:eastAsia="Calibri" w:hAnsi="Times New Roman"/>
                <w:bCs/>
              </w:rPr>
              <w:t>Площ на подходящото гнездово местообитание на вида</w:t>
            </w:r>
            <w:r w:rsidRPr="00C46341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612" w:type="pct"/>
            <w:shd w:val="clear" w:color="auto" w:fill="auto"/>
          </w:tcPr>
          <w:p w:rsidR="00C46341" w:rsidRPr="00C46341" w:rsidRDefault="00C46341" w:rsidP="00C46341">
            <w:pPr>
              <w:spacing w:after="120" w:line="259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C46341">
              <w:rPr>
                <w:rFonts w:ascii="Times New Roman" w:eastAsia="Calibri" w:hAnsi="Times New Roman"/>
              </w:rPr>
              <w:t>ha</w:t>
            </w:r>
            <w:proofErr w:type="spellEnd"/>
          </w:p>
        </w:tc>
        <w:tc>
          <w:tcPr>
            <w:tcW w:w="607" w:type="pct"/>
            <w:shd w:val="clear" w:color="auto" w:fill="auto"/>
          </w:tcPr>
          <w:p w:rsidR="00C46341" w:rsidRPr="00C46341" w:rsidRDefault="00C46341" w:rsidP="00C46341">
            <w:pPr>
              <w:spacing w:after="120" w:line="259" w:lineRule="auto"/>
              <w:jc w:val="both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>Най-малко 200</w:t>
            </w:r>
            <w:r w:rsidRPr="00C46341">
              <w:rPr>
                <w:rFonts w:ascii="Times New Roman" w:eastAsia="Calibri" w:hAnsi="Times New Roman"/>
                <w:lang w:val="en-GB"/>
              </w:rPr>
              <w:t xml:space="preserve"> ha</w:t>
            </w:r>
          </w:p>
        </w:tc>
        <w:tc>
          <w:tcPr>
            <w:tcW w:w="1837" w:type="pct"/>
            <w:shd w:val="clear" w:color="auto" w:fill="auto"/>
          </w:tcPr>
          <w:p w:rsidR="00C46341" w:rsidRPr="00C46341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>Включва висшата водна растителност/тръстика,</w:t>
            </w:r>
            <w:r w:rsidR="00AD03C9">
              <w:rPr>
                <w:rFonts w:ascii="Times New Roman" w:eastAsia="Calibri" w:hAnsi="Times New Roman"/>
              </w:rPr>
              <w:t xml:space="preserve"> </w:t>
            </w:r>
            <w:r w:rsidRPr="00C46341">
              <w:rPr>
                <w:rFonts w:ascii="Times New Roman" w:eastAsia="Calibri" w:hAnsi="Times New Roman"/>
              </w:rPr>
              <w:t>папур/ и водните площи в разливите плюс отводнителните канали</w:t>
            </w:r>
            <w:r w:rsidRPr="00BA447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977" w:type="pct"/>
          </w:tcPr>
          <w:p w:rsidR="00C46341" w:rsidRPr="00C46341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Поддържане на площта на подходящите местообитания на вида в размер най-малко 200 </w:t>
            </w:r>
            <w:proofErr w:type="spellStart"/>
            <w:r w:rsidRPr="00C46341">
              <w:rPr>
                <w:rFonts w:ascii="Times New Roman" w:eastAsia="Calibri" w:hAnsi="Times New Roman"/>
              </w:rPr>
              <w:t>ha</w:t>
            </w:r>
            <w:proofErr w:type="spellEnd"/>
          </w:p>
        </w:tc>
      </w:tr>
      <w:tr w:rsidR="0095432E" w:rsidRPr="00C46341" w:rsidTr="00EE03D3">
        <w:trPr>
          <w:jc w:val="center"/>
        </w:trPr>
        <w:tc>
          <w:tcPr>
            <w:tcW w:w="967" w:type="pct"/>
            <w:shd w:val="clear" w:color="auto" w:fill="auto"/>
          </w:tcPr>
          <w:p w:rsidR="0095432E" w:rsidRPr="00C46341" w:rsidRDefault="0095432E" w:rsidP="0095432E">
            <w:pPr>
              <w:spacing w:after="120" w:line="259" w:lineRule="auto"/>
              <w:rPr>
                <w:rFonts w:ascii="Times New Roman" w:eastAsia="Calibri" w:hAnsi="Times New Roman"/>
                <w:b/>
              </w:rPr>
            </w:pPr>
            <w:r w:rsidRPr="000E246D">
              <w:rPr>
                <w:rFonts w:ascii="Times New Roman" w:eastAsia="Calibri" w:hAnsi="Times New Roman"/>
                <w:b/>
              </w:rPr>
              <w:t xml:space="preserve">Местообитание на вида: </w:t>
            </w:r>
            <w:r w:rsidRPr="000E246D">
              <w:rPr>
                <w:rFonts w:ascii="Times New Roman" w:eastAsia="Calibri" w:hAnsi="Times New Roman"/>
              </w:rPr>
              <w:t>Екологично състояние на водните тела с местообитания на вида, по биологичен елемент риби (JDS4-Fish)</w:t>
            </w:r>
          </w:p>
        </w:tc>
        <w:tc>
          <w:tcPr>
            <w:tcW w:w="612" w:type="pct"/>
            <w:shd w:val="clear" w:color="auto" w:fill="auto"/>
          </w:tcPr>
          <w:p w:rsidR="0095432E" w:rsidRPr="00C46341" w:rsidRDefault="0095432E" w:rsidP="0095432E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E246D">
              <w:rPr>
                <w:rFonts w:ascii="Times New Roman" w:eastAsia="Calibri" w:hAnsi="Times New Roman"/>
              </w:rPr>
              <w:t>5 степенна скала</w:t>
            </w:r>
          </w:p>
        </w:tc>
        <w:tc>
          <w:tcPr>
            <w:tcW w:w="607" w:type="pct"/>
            <w:shd w:val="clear" w:color="auto" w:fill="auto"/>
          </w:tcPr>
          <w:p w:rsidR="0095432E" w:rsidRPr="00C46341" w:rsidRDefault="0095432E" w:rsidP="0095432E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E246D">
              <w:rPr>
                <w:rFonts w:ascii="Times New Roman" w:eastAsia="Calibri" w:hAnsi="Times New Roman"/>
              </w:rPr>
              <w:t>2-Добро или 1-Отлично</w:t>
            </w:r>
          </w:p>
        </w:tc>
        <w:tc>
          <w:tcPr>
            <w:tcW w:w="1837" w:type="pct"/>
            <w:shd w:val="clear" w:color="auto" w:fill="auto"/>
          </w:tcPr>
          <w:tbl>
            <w:tblPr>
              <w:tblW w:w="2811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11"/>
            </w:tblGrid>
            <w:tr w:rsidR="0095432E" w:rsidRPr="000E246D" w:rsidTr="00E12B46">
              <w:trPr>
                <w:trHeight w:val="300"/>
                <w:jc w:val="center"/>
              </w:trPr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95432E" w:rsidRPr="000E246D" w:rsidRDefault="0095432E" w:rsidP="0095432E">
                  <w:pPr>
                    <w:spacing w:after="120" w:line="259" w:lineRule="auto"/>
                    <w:rPr>
                      <w:rFonts w:ascii="Times New Roman" w:eastAsia="Calibri" w:hAnsi="Times New Roman"/>
                      <w:b/>
                      <w:bCs/>
                    </w:rPr>
                  </w:pPr>
                  <w:r w:rsidRPr="000E246D">
                    <w:rPr>
                      <w:rFonts w:ascii="Times New Roman" w:eastAsia="Calibri" w:hAnsi="Times New Roman"/>
                      <w:b/>
                      <w:bCs/>
                    </w:rPr>
                    <w:t>Екологично състояние</w:t>
                  </w:r>
                </w:p>
              </w:tc>
            </w:tr>
            <w:tr w:rsidR="0095432E" w:rsidRPr="000E246D" w:rsidTr="00E12B46">
              <w:trPr>
                <w:trHeight w:val="300"/>
                <w:jc w:val="center"/>
              </w:trPr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95432E" w:rsidRPr="000E246D" w:rsidRDefault="0095432E" w:rsidP="0095432E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1-Отлично -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High</w:t>
                  </w:r>
                  <w:proofErr w:type="spellEnd"/>
                </w:p>
              </w:tc>
            </w:tr>
            <w:tr w:rsidR="0095432E" w:rsidRPr="000E246D" w:rsidTr="00E12B46">
              <w:trPr>
                <w:trHeight w:val="300"/>
                <w:jc w:val="center"/>
              </w:trPr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95432E" w:rsidRPr="000E246D" w:rsidRDefault="0095432E" w:rsidP="0095432E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2-Добро -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Good</w:t>
                  </w:r>
                  <w:proofErr w:type="spellEnd"/>
                </w:p>
              </w:tc>
            </w:tr>
            <w:tr w:rsidR="0095432E" w:rsidRPr="000E246D" w:rsidTr="00E12B46">
              <w:trPr>
                <w:trHeight w:val="300"/>
                <w:jc w:val="center"/>
              </w:trPr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5432E" w:rsidRPr="000E246D" w:rsidRDefault="0095432E" w:rsidP="0095432E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3-Умерено -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Moderate</w:t>
                  </w:r>
                  <w:proofErr w:type="spellEnd"/>
                </w:p>
              </w:tc>
            </w:tr>
            <w:tr w:rsidR="0095432E" w:rsidRPr="000E246D" w:rsidTr="00E12B46">
              <w:trPr>
                <w:trHeight w:val="300"/>
                <w:jc w:val="center"/>
              </w:trPr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95432E" w:rsidRPr="000E246D" w:rsidRDefault="0095432E" w:rsidP="0095432E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4-Лошо -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Poor</w:t>
                  </w:r>
                  <w:proofErr w:type="spellEnd"/>
                </w:p>
              </w:tc>
            </w:tr>
            <w:tr w:rsidR="0095432E" w:rsidRPr="000E246D" w:rsidTr="00E12B46">
              <w:trPr>
                <w:trHeight w:val="300"/>
                <w:jc w:val="center"/>
              </w:trPr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95432E" w:rsidRPr="000E246D" w:rsidRDefault="0095432E" w:rsidP="0095432E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5-Много лошо -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Bad</w:t>
                  </w:r>
                  <w:proofErr w:type="spellEnd"/>
                </w:p>
              </w:tc>
            </w:tr>
          </w:tbl>
          <w:p w:rsidR="0095432E" w:rsidRPr="00C46341" w:rsidRDefault="0095432E" w:rsidP="0095432E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E246D">
              <w:rPr>
                <w:rFonts w:ascii="Times New Roman" w:eastAsia="Calibri" w:hAnsi="Times New Roman"/>
              </w:rPr>
              <w:t>Екологичното състояние на водите по р. Дунав по показател</w:t>
            </w:r>
            <w:r>
              <w:rPr>
                <w:rFonts w:ascii="Times New Roman" w:eastAsia="Calibri" w:hAnsi="Times New Roman"/>
              </w:rPr>
              <w:t xml:space="preserve"> риби (пункт Ново село)</w:t>
            </w:r>
            <w:r w:rsidRPr="000E246D">
              <w:rPr>
                <w:rFonts w:ascii="Times New Roman" w:eastAsia="Calibri" w:hAnsi="Times New Roman"/>
              </w:rPr>
              <w:t xml:space="preserve"> е оценено на добро (2) според доклада на JDS4 </w:t>
            </w:r>
            <w:r w:rsidRPr="000E246D">
              <w:rPr>
                <w:rFonts w:ascii="Times New Roman" w:eastAsia="Calibri" w:hAnsi="Times New Roman"/>
              </w:rPr>
              <w:lastRenderedPageBreak/>
              <w:t>(2019-2020, Табл. 5, стр. 51).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46341">
              <w:rPr>
                <w:rFonts w:ascii="Times New Roman" w:eastAsia="Calibri" w:hAnsi="Times New Roman"/>
              </w:rPr>
              <w:t>Цибърско блато не е определено като повърхностно водно тяло съгласно РДВ</w:t>
            </w:r>
            <w:r>
              <w:rPr>
                <w:rFonts w:ascii="Times New Roman" w:eastAsia="Calibri" w:hAnsi="Times New Roman"/>
              </w:rPr>
              <w:t xml:space="preserve"> поради малката си площ</w:t>
            </w:r>
            <w:r w:rsidRPr="00C46341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977" w:type="pct"/>
          </w:tcPr>
          <w:p w:rsidR="0095432E" w:rsidRPr="00C46341" w:rsidRDefault="0095432E" w:rsidP="0095432E">
            <w:pPr>
              <w:spacing w:after="120" w:line="259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Поддържане /п</w:t>
            </w:r>
            <w:r w:rsidRPr="000E246D">
              <w:rPr>
                <w:rFonts w:ascii="Times New Roman" w:eastAsia="Calibri" w:hAnsi="Times New Roman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състояние.</w:t>
            </w:r>
          </w:p>
        </w:tc>
      </w:tr>
    </w:tbl>
    <w:p w:rsidR="00C46341" w:rsidRPr="00C46341" w:rsidRDefault="00C46341" w:rsidP="00C46341">
      <w:pPr>
        <w:spacing w:after="120" w:line="259" w:lineRule="auto"/>
        <w:rPr>
          <w:rFonts w:ascii="Times New Roman" w:eastAsia="Calibri" w:hAnsi="Times New Roman"/>
          <w:sz w:val="24"/>
          <w:szCs w:val="24"/>
        </w:rPr>
      </w:pPr>
    </w:p>
    <w:p w:rsidR="00C46341" w:rsidRPr="00C46341" w:rsidRDefault="00FB2252" w:rsidP="00C46341">
      <w:pPr>
        <w:spacing w:before="120" w:after="12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6</w:t>
      </w:r>
      <w:r w:rsidR="00C46341">
        <w:rPr>
          <w:rFonts w:ascii="Times New Roman" w:eastAsia="Calibri" w:hAnsi="Times New Roman"/>
          <w:b/>
          <w:bCs/>
          <w:sz w:val="24"/>
          <w:szCs w:val="24"/>
        </w:rPr>
        <w:t>.</w:t>
      </w:r>
      <w:r w:rsidR="000B126E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Необходимост от промени в </w:t>
      </w:r>
      <w:r w:rsidR="00C56A51">
        <w:rPr>
          <w:rFonts w:ascii="Times New Roman" w:eastAsia="Calibri" w:hAnsi="Times New Roman"/>
          <w:b/>
          <w:bCs/>
          <w:sz w:val="24"/>
          <w:szCs w:val="24"/>
        </w:rPr>
        <w:t>СФД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 за СЗЗ </w:t>
      </w:r>
      <w:r w:rsidR="00C46341" w:rsidRPr="00C46341">
        <w:rPr>
          <w:rFonts w:ascii="Times New Roman" w:eastAsia="Calibri" w:hAnsi="Times New Roman"/>
          <w:b/>
          <w:sz w:val="24"/>
          <w:szCs w:val="24"/>
        </w:rPr>
        <w:t>„Цибърско блато”</w:t>
      </w:r>
    </w:p>
    <w:p w:rsidR="00C46341" w:rsidRPr="00BA447B" w:rsidRDefault="00C46341" w:rsidP="00C46341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="Calibri" w:hAnsi="Times New Roman"/>
          <w:bCs/>
          <w:sz w:val="24"/>
          <w:szCs w:val="24"/>
        </w:rPr>
      </w:pPr>
      <w:r w:rsidRPr="00C46341">
        <w:rPr>
          <w:rFonts w:ascii="Times New Roman" w:eastAsia="Calibri" w:hAnsi="Times New Roman"/>
          <w:bCs/>
          <w:sz w:val="24"/>
          <w:szCs w:val="24"/>
        </w:rPr>
        <w:t xml:space="preserve">Промяна в числеността </w:t>
      </w:r>
      <w:r w:rsidR="00FB2252">
        <w:rPr>
          <w:rFonts w:ascii="Times New Roman" w:eastAsia="Calibri" w:hAnsi="Times New Roman"/>
          <w:bCs/>
          <w:sz w:val="24"/>
          <w:szCs w:val="24"/>
        </w:rPr>
        <w:t xml:space="preserve">на популацията </w:t>
      </w:r>
      <w:r w:rsidRPr="00C46341">
        <w:rPr>
          <w:rFonts w:ascii="Times New Roman" w:eastAsia="Calibri" w:hAnsi="Times New Roman"/>
          <w:bCs/>
          <w:sz w:val="24"/>
          <w:szCs w:val="24"/>
        </w:rPr>
        <w:t xml:space="preserve">в съответствие с реалните актуални данни –на 2-5 </w:t>
      </w:r>
      <w:proofErr w:type="spellStart"/>
      <w:r w:rsidRPr="00C46341">
        <w:rPr>
          <w:rFonts w:ascii="Times New Roman" w:eastAsia="Calibri" w:hAnsi="Times New Roman"/>
          <w:bCs/>
          <w:sz w:val="24"/>
          <w:szCs w:val="24"/>
        </w:rPr>
        <w:t>гнездещи</w:t>
      </w:r>
      <w:proofErr w:type="spellEnd"/>
      <w:r w:rsidRPr="00C46341">
        <w:rPr>
          <w:rFonts w:ascii="Times New Roman" w:eastAsia="Calibri" w:hAnsi="Times New Roman"/>
          <w:bCs/>
          <w:sz w:val="24"/>
          <w:szCs w:val="24"/>
        </w:rPr>
        <w:t xml:space="preserve"> двойки.</w:t>
      </w:r>
      <w:r w:rsidR="00FB225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Cs/>
          <w:sz w:val="24"/>
          <w:szCs w:val="24"/>
        </w:rPr>
        <w:t>Това представлява 0,13% от националната популация на вида.</w:t>
      </w:r>
    </w:p>
    <w:p w:rsidR="00C46341" w:rsidRPr="00BA447B" w:rsidRDefault="00C46341" w:rsidP="00C46341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="Calibri" w:hAnsi="Times New Roman"/>
          <w:bCs/>
          <w:sz w:val="24"/>
          <w:szCs w:val="24"/>
        </w:rPr>
      </w:pPr>
      <w:r w:rsidRPr="00C46341">
        <w:rPr>
          <w:rFonts w:ascii="Times New Roman" w:eastAsia="Calibri" w:hAnsi="Times New Roman"/>
          <w:bCs/>
          <w:sz w:val="24"/>
          <w:szCs w:val="24"/>
        </w:rPr>
        <w:t>Промяна в оценките за значимост</w:t>
      </w:r>
      <w:r w:rsidR="00FB2252">
        <w:rPr>
          <w:rFonts w:ascii="Times New Roman" w:eastAsia="Calibri" w:hAnsi="Times New Roman"/>
          <w:bCs/>
          <w:sz w:val="24"/>
          <w:szCs w:val="24"/>
        </w:rPr>
        <w:t xml:space="preserve"> на популацията от „В“ на „С“</w:t>
      </w:r>
      <w:r w:rsidRPr="00C46341">
        <w:rPr>
          <w:rFonts w:ascii="Times New Roman" w:eastAsia="Calibri" w:hAnsi="Times New Roman"/>
          <w:bCs/>
          <w:sz w:val="24"/>
          <w:szCs w:val="24"/>
        </w:rPr>
        <w:t>, за опазване</w:t>
      </w:r>
      <w:r w:rsidR="00FB2252">
        <w:rPr>
          <w:rFonts w:ascii="Times New Roman" w:eastAsia="Calibri" w:hAnsi="Times New Roman"/>
          <w:bCs/>
          <w:sz w:val="24"/>
          <w:szCs w:val="24"/>
        </w:rPr>
        <w:t xml:space="preserve"> от „А“ на „В“</w:t>
      </w:r>
      <w:r w:rsidRPr="00C46341">
        <w:rPr>
          <w:rFonts w:ascii="Times New Roman" w:eastAsia="Calibri" w:hAnsi="Times New Roman"/>
          <w:bCs/>
          <w:sz w:val="24"/>
          <w:szCs w:val="24"/>
        </w:rPr>
        <w:t xml:space="preserve"> и общата оценка </w:t>
      </w:r>
      <w:r w:rsidR="00FB2252">
        <w:rPr>
          <w:rFonts w:ascii="Times New Roman" w:eastAsia="Calibri" w:hAnsi="Times New Roman"/>
          <w:bCs/>
          <w:sz w:val="24"/>
          <w:szCs w:val="24"/>
        </w:rPr>
        <w:t>от „А“ на „С“</w:t>
      </w:r>
      <w:r w:rsidR="0045303C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Cs/>
          <w:sz w:val="24"/>
          <w:szCs w:val="24"/>
        </w:rPr>
        <w:t>в С</w:t>
      </w:r>
      <w:r w:rsidR="00FB2252">
        <w:rPr>
          <w:rFonts w:ascii="Times New Roman" w:eastAsia="Calibri" w:hAnsi="Times New Roman"/>
          <w:bCs/>
          <w:sz w:val="24"/>
          <w:szCs w:val="24"/>
        </w:rPr>
        <w:t>ФД</w:t>
      </w:r>
      <w:r w:rsidRPr="00C46341">
        <w:rPr>
          <w:rFonts w:ascii="Times New Roman" w:eastAsia="Calibri" w:hAnsi="Times New Roman"/>
          <w:bCs/>
          <w:sz w:val="24"/>
          <w:szCs w:val="24"/>
        </w:rPr>
        <w:t xml:space="preserve"> /виж приложената таблица/.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9"/>
        <w:gridCol w:w="702"/>
        <w:gridCol w:w="1172"/>
        <w:gridCol w:w="351"/>
        <w:gridCol w:w="515"/>
        <w:gridCol w:w="187"/>
        <w:gridCol w:w="191"/>
        <w:gridCol w:w="609"/>
        <w:gridCol w:w="644"/>
        <w:gridCol w:w="632"/>
        <w:gridCol w:w="616"/>
        <w:gridCol w:w="892"/>
        <w:gridCol w:w="501"/>
        <w:gridCol w:w="511"/>
        <w:gridCol w:w="661"/>
        <w:gridCol w:w="556"/>
        <w:gridCol w:w="615"/>
      </w:tblGrid>
      <w:tr w:rsidR="00C46341" w:rsidRPr="00C46341" w:rsidTr="00EE03D3">
        <w:trPr>
          <w:jc w:val="center"/>
        </w:trPr>
        <w:tc>
          <w:tcPr>
            <w:tcW w:w="1705" w:type="pct"/>
            <w:gridSpan w:val="6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Species</w:t>
            </w:r>
            <w:proofErr w:type="spellEnd"/>
          </w:p>
        </w:tc>
        <w:tc>
          <w:tcPr>
            <w:tcW w:w="2094" w:type="pct"/>
            <w:gridSpan w:val="7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Population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in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the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site</w:t>
            </w:r>
            <w:proofErr w:type="spellEnd"/>
          </w:p>
        </w:tc>
        <w:tc>
          <w:tcPr>
            <w:tcW w:w="1200" w:type="pct"/>
            <w:gridSpan w:val="4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Site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assessment</w:t>
            </w:r>
            <w:proofErr w:type="spellEnd"/>
          </w:p>
        </w:tc>
      </w:tr>
      <w:tr w:rsidR="00C46341" w:rsidRPr="00C46341" w:rsidTr="00EE03D3">
        <w:trPr>
          <w:jc w:val="center"/>
        </w:trPr>
        <w:tc>
          <w:tcPr>
            <w:tcW w:w="204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360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Code</w:t>
            </w:r>
            <w:proofErr w:type="spellEnd"/>
          </w:p>
        </w:tc>
        <w:tc>
          <w:tcPr>
            <w:tcW w:w="601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Scientific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Name</w:t>
            </w:r>
            <w:proofErr w:type="spellEnd"/>
          </w:p>
        </w:tc>
        <w:tc>
          <w:tcPr>
            <w:tcW w:w="180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64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NP</w:t>
            </w:r>
          </w:p>
        </w:tc>
        <w:tc>
          <w:tcPr>
            <w:tcW w:w="19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642" w:type="pct"/>
            <w:gridSpan w:val="2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Size</w:t>
            </w:r>
            <w:proofErr w:type="spellEnd"/>
          </w:p>
        </w:tc>
        <w:tc>
          <w:tcPr>
            <w:tcW w:w="324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Unit</w:t>
            </w:r>
            <w:proofErr w:type="spellEnd"/>
          </w:p>
        </w:tc>
        <w:tc>
          <w:tcPr>
            <w:tcW w:w="316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Cat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57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D.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qual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19" w:type="pct"/>
            <w:gridSpan w:val="2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A/B/C/D</w:t>
            </w:r>
          </w:p>
        </w:tc>
        <w:tc>
          <w:tcPr>
            <w:tcW w:w="940" w:type="pct"/>
            <w:gridSpan w:val="3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A/B/C</w:t>
            </w:r>
          </w:p>
        </w:tc>
      </w:tr>
      <w:tr w:rsidR="00C46341" w:rsidRPr="00C46341" w:rsidTr="00EE03D3">
        <w:trPr>
          <w:jc w:val="center"/>
        </w:trPr>
        <w:tc>
          <w:tcPr>
            <w:tcW w:w="204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601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0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4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94" w:type="pct"/>
            <w:gridSpan w:val="2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Min</w:t>
            </w:r>
            <w:proofErr w:type="spellEnd"/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Max</w:t>
            </w:r>
            <w:proofErr w:type="spellEnd"/>
          </w:p>
        </w:tc>
        <w:tc>
          <w:tcPr>
            <w:tcW w:w="324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16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gridSpan w:val="2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Pop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Con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85" w:type="pc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Iso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Glo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</w:tr>
      <w:tr w:rsidR="00C46341" w:rsidRPr="00C46341" w:rsidTr="00EE03D3">
        <w:trPr>
          <w:jc w:val="center"/>
        </w:trPr>
        <w:tc>
          <w:tcPr>
            <w:tcW w:w="204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В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А022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val="en-US" w:eastAsia="en-GB"/>
              </w:rPr>
            </w:pPr>
            <w:r w:rsidRPr="00C46341">
              <w:rPr>
                <w:rFonts w:ascii="Times New Roman" w:eastAsia="Calibri" w:hAnsi="Times New Roman"/>
                <w:i/>
                <w:sz w:val="20"/>
                <w:szCs w:val="20"/>
                <w:lang w:val="en-US" w:eastAsia="en-GB"/>
              </w:rPr>
              <w:t>Ixobrychus minutus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val="en-US" w:eastAsia="en-GB"/>
              </w:rPr>
              <w:t>r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C46341" w:rsidRPr="0045303C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GB"/>
              </w:rPr>
            </w:pPr>
            <w:r w:rsidRPr="0045303C"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C46341" w:rsidRPr="0045303C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GB"/>
              </w:rPr>
            </w:pPr>
            <w:r w:rsidRPr="0045303C"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en-US"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C46341" w:rsidRPr="00FB2252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45303C"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US"/>
              </w:rPr>
              <w:t>С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В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45303C">
              <w:rPr>
                <w:rFonts w:ascii="Times New Roman" w:eastAsia="Calibri" w:hAnsi="Times New Roman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C46341" w:rsidRPr="00C46341" w:rsidRDefault="00FB2252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С</w:t>
            </w:r>
          </w:p>
        </w:tc>
      </w:tr>
    </w:tbl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46341" w:rsidRPr="00702405" w:rsidRDefault="00C46341" w:rsidP="000B126E">
      <w:pPr>
        <w:pStyle w:val="Heading1"/>
        <w:rPr>
          <w:sz w:val="28"/>
        </w:rPr>
      </w:pPr>
      <w:bookmarkStart w:id="6" w:name="_Toc97036125"/>
      <w:proofErr w:type="spellStart"/>
      <w:r w:rsidRPr="00702405">
        <w:rPr>
          <w:sz w:val="28"/>
        </w:rPr>
        <w:t>Специфични</w:t>
      </w:r>
      <w:proofErr w:type="spellEnd"/>
      <w:r w:rsidRPr="00702405">
        <w:rPr>
          <w:sz w:val="28"/>
        </w:rPr>
        <w:t xml:space="preserve"> </w:t>
      </w:r>
      <w:proofErr w:type="spellStart"/>
      <w:r w:rsidRPr="00702405">
        <w:rPr>
          <w:sz w:val="28"/>
        </w:rPr>
        <w:t>цели</w:t>
      </w:r>
      <w:proofErr w:type="spellEnd"/>
      <w:r w:rsidRPr="00702405">
        <w:rPr>
          <w:sz w:val="28"/>
        </w:rPr>
        <w:t xml:space="preserve"> </w:t>
      </w:r>
      <w:proofErr w:type="spellStart"/>
      <w:r w:rsidRPr="00702405">
        <w:rPr>
          <w:sz w:val="28"/>
        </w:rPr>
        <w:t>за</w:t>
      </w:r>
      <w:proofErr w:type="spellEnd"/>
      <w:r w:rsidRPr="00702405">
        <w:rPr>
          <w:sz w:val="28"/>
        </w:rPr>
        <w:t xml:space="preserve"> А029 </w:t>
      </w:r>
      <w:proofErr w:type="spellStart"/>
      <w:r w:rsidRPr="00702405">
        <w:rPr>
          <w:i/>
          <w:sz w:val="28"/>
          <w:lang w:val="en-GB"/>
        </w:rPr>
        <w:t>Ardea</w:t>
      </w:r>
      <w:proofErr w:type="spellEnd"/>
      <w:r w:rsidRPr="00702405">
        <w:rPr>
          <w:i/>
          <w:sz w:val="28"/>
        </w:rPr>
        <w:t xml:space="preserve"> </w:t>
      </w:r>
      <w:proofErr w:type="spellStart"/>
      <w:r w:rsidRPr="00702405">
        <w:rPr>
          <w:i/>
          <w:sz w:val="28"/>
          <w:lang w:val="en-GB"/>
        </w:rPr>
        <w:t>purpurea</w:t>
      </w:r>
      <w:proofErr w:type="spellEnd"/>
      <w:r w:rsidRPr="00702405">
        <w:rPr>
          <w:sz w:val="28"/>
        </w:rPr>
        <w:t xml:space="preserve"> (</w:t>
      </w:r>
      <w:proofErr w:type="spellStart"/>
      <w:r w:rsidRPr="00702405">
        <w:rPr>
          <w:sz w:val="28"/>
        </w:rPr>
        <w:t>Червена</w:t>
      </w:r>
      <w:proofErr w:type="spellEnd"/>
      <w:r w:rsidRPr="00702405">
        <w:rPr>
          <w:sz w:val="28"/>
        </w:rPr>
        <w:t xml:space="preserve"> </w:t>
      </w:r>
      <w:proofErr w:type="spellStart"/>
      <w:r w:rsidRPr="00702405">
        <w:rPr>
          <w:sz w:val="28"/>
        </w:rPr>
        <w:t>чапла</w:t>
      </w:r>
      <w:proofErr w:type="spellEnd"/>
      <w:r w:rsidRPr="00702405">
        <w:rPr>
          <w:sz w:val="28"/>
        </w:rPr>
        <w:t>)</w:t>
      </w:r>
      <w:bookmarkEnd w:id="6"/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46341" w:rsidRPr="00C46341" w:rsidRDefault="00C46341" w:rsidP="00C46341">
      <w:pPr>
        <w:spacing w:after="12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1.</w:t>
      </w:r>
      <w:r w:rsidR="005525F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/>
          <w:sz w:val="24"/>
          <w:szCs w:val="24"/>
        </w:rPr>
        <w:t>Кратка характеристика на вида</w:t>
      </w:r>
    </w:p>
    <w:p w:rsidR="00C46341" w:rsidRPr="00C46341" w:rsidRDefault="00C46341" w:rsidP="00C46341">
      <w:pPr>
        <w:spacing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Дължина на тялото: 70 – 90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cm</w:t>
      </w:r>
      <w:r w:rsidRPr="00C46341">
        <w:rPr>
          <w:rFonts w:ascii="Times New Roman" w:eastAsia="Calibri" w:hAnsi="Times New Roman"/>
          <w:sz w:val="24"/>
          <w:szCs w:val="24"/>
        </w:rPr>
        <w:t>. Размах на крилата: 110 – 145 cm. Оперението е ръждивокафяво, често изглеждащо доста тъмно. Има възрастов диморфизъм и малки сезонни различия. Възрастните през размножителния период са сивокафяви, с украсяващи пера по главата, както и с нежни бели пера по гърба и гърдите, които липсват през другите сезони. Младите са ръждивокафяви, с черни петна и ивици.</w:t>
      </w:r>
    </w:p>
    <w:p w:rsidR="00C46341" w:rsidRPr="00C46341" w:rsidRDefault="00C46341" w:rsidP="00C46341">
      <w:pPr>
        <w:spacing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Характер на пребиваване в страната</w:t>
      </w:r>
    </w:p>
    <w:p w:rsidR="00C46341" w:rsidRPr="00C46341" w:rsidRDefault="00C46341" w:rsidP="00C46341">
      <w:pPr>
        <w:spacing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Червената чапла е гнездящо-прелетен и преминаващ вид в България. Пролетната миграция е от края на март до април, а есенната – от август до началото на ноември (Симеонов и др.</w:t>
      </w:r>
      <w:r w:rsidRPr="00BA447B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1990). Зимува в Средиземноморието и Африка.</w:t>
      </w:r>
    </w:p>
    <w:p w:rsidR="00C46341" w:rsidRPr="00C46341" w:rsidRDefault="00C46341" w:rsidP="00C46341">
      <w:pPr>
        <w:spacing w:after="12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Характерно местообитание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Червената чапла обитава сладководни езера, блата, разливи на реки с тръстикови масиви или заливни гори. Размножителният период е от средата на април до средата на юли. Гнезди в малобройни и разредени самостоятелни колонии, или по периферията на големите смесени колонии от други видове чапли, корморани, блестящи ибиси и лопатарки. Единично гнездящите двойки са изключение (Симеонов и др.</w:t>
      </w:r>
      <w:r w:rsidRPr="00BA447B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1990). Гнездото е сред тръстика или на дърво. Снася 4 – 5 яйца, като има едно поколение годишно. Предпочитаните местообитания </w:t>
      </w:r>
      <w:r w:rsidRPr="00C46341">
        <w:rPr>
          <w:rFonts w:ascii="Times New Roman" w:eastAsia="Calibri" w:hAnsi="Times New Roman"/>
          <w:sz w:val="24"/>
          <w:szCs w:val="24"/>
        </w:rPr>
        <w:lastRenderedPageBreak/>
        <w:t>са 1130, 1150, 1160, 3130, 3150, 91D0, 91E0 и 91F0 според Директивата за хабитатите (Кавръкова и др.</w:t>
      </w:r>
      <w:r w:rsidRPr="00BA447B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2009).  </w:t>
      </w:r>
    </w:p>
    <w:p w:rsidR="00C46341" w:rsidRPr="00C46341" w:rsidRDefault="00C46341" w:rsidP="00C46341">
      <w:pPr>
        <w:spacing w:after="12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Хранене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Храни се с риба, земноводни, влечуги, гризачи, водни безгръбначни и др. По врене на проучване, проведено в Софийското поле, в 14 стомаха са установени: </w:t>
      </w:r>
      <w:r w:rsidRPr="00C46341">
        <w:rPr>
          <w:rFonts w:ascii="Times New Roman" w:eastAsia="Calibri" w:hAnsi="Times New Roman"/>
          <w:i/>
          <w:sz w:val="24"/>
          <w:szCs w:val="24"/>
          <w:lang w:val="en-GB"/>
        </w:rPr>
        <w:t>Microtus</w:t>
      </w:r>
      <w:r w:rsidRPr="00BA447B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  <w:lang w:val="en-GB"/>
        </w:rPr>
        <w:t>arvalis</w:t>
      </w:r>
      <w:proofErr w:type="spellEnd"/>
      <w:r w:rsidRPr="00BA447B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C46341">
        <w:rPr>
          <w:rFonts w:ascii="Times New Roman" w:eastAsia="Calibri" w:hAnsi="Times New Roman"/>
          <w:i/>
          <w:sz w:val="24"/>
          <w:szCs w:val="24"/>
          <w:lang w:val="en-GB"/>
        </w:rPr>
        <w:t>Lacerta</w:t>
      </w:r>
      <w:r w:rsidRPr="00BA447B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  <w:lang w:val="en-GB"/>
        </w:rPr>
        <w:t>sp</w:t>
      </w:r>
      <w:proofErr w:type="spellEnd"/>
      <w:r w:rsidRPr="00BA447B">
        <w:rPr>
          <w:rFonts w:ascii="Times New Roman" w:eastAsia="Calibri" w:hAnsi="Times New Roman"/>
          <w:i/>
          <w:sz w:val="24"/>
          <w:szCs w:val="24"/>
        </w:rPr>
        <w:t xml:space="preserve">., </w:t>
      </w:r>
      <w:r w:rsidRPr="00C46341">
        <w:rPr>
          <w:rFonts w:ascii="Times New Roman" w:eastAsia="Calibri" w:hAnsi="Times New Roman"/>
          <w:i/>
          <w:sz w:val="24"/>
          <w:szCs w:val="24"/>
          <w:lang w:val="en-GB"/>
        </w:rPr>
        <w:t>Rana</w:t>
      </w:r>
      <w:r w:rsidRPr="00BA447B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  <w:lang w:val="en-GB"/>
        </w:rPr>
        <w:t>ridibunda</w:t>
      </w:r>
      <w:proofErr w:type="spellEnd"/>
      <w:r w:rsidRPr="00BA447B">
        <w:rPr>
          <w:rFonts w:ascii="Times New Roman" w:eastAsia="Calibri" w:hAnsi="Times New Roman"/>
          <w:i/>
          <w:sz w:val="24"/>
          <w:szCs w:val="24"/>
        </w:rPr>
        <w:t xml:space="preserve">,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  <w:lang w:val="en-GB"/>
        </w:rPr>
        <w:t>Cyrpinus</w:t>
      </w:r>
      <w:proofErr w:type="spellEnd"/>
      <w:r w:rsidRPr="00BA447B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  <w:lang w:val="en-GB"/>
        </w:rPr>
        <w:t>carpio</w:t>
      </w:r>
      <w:proofErr w:type="spellEnd"/>
      <w:r w:rsidRPr="00BA447B">
        <w:rPr>
          <w:rFonts w:ascii="Times New Roman" w:eastAsia="Calibri" w:hAnsi="Times New Roman"/>
          <w:i/>
          <w:sz w:val="24"/>
          <w:szCs w:val="24"/>
        </w:rPr>
        <w:t xml:space="preserve">,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  <w:lang w:val="en-GB"/>
        </w:rPr>
        <w:t>Gryllus</w:t>
      </w:r>
      <w:proofErr w:type="spellEnd"/>
      <w:r w:rsidRPr="00BA447B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  <w:lang w:val="en-GB"/>
        </w:rPr>
        <w:t>demertus</w:t>
      </w:r>
      <w:proofErr w:type="spellEnd"/>
      <w:r w:rsidRPr="00BA447B">
        <w:rPr>
          <w:rFonts w:ascii="Times New Roman" w:eastAsia="Calibri" w:hAnsi="Times New Roman"/>
          <w:i/>
          <w:sz w:val="24"/>
          <w:szCs w:val="24"/>
        </w:rPr>
        <w:t xml:space="preserve">, </w:t>
      </w:r>
      <w:proofErr w:type="spellStart"/>
      <w:r w:rsidRPr="00C46341">
        <w:rPr>
          <w:rFonts w:ascii="Times New Roman" w:eastAsia="Calibri" w:hAnsi="Times New Roman"/>
          <w:sz w:val="24"/>
          <w:szCs w:val="24"/>
          <w:lang w:val="en-GB"/>
        </w:rPr>
        <w:t>Carabidae</w:t>
      </w:r>
      <w:proofErr w:type="spellEnd"/>
      <w:r w:rsidRPr="00BA447B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C46341">
        <w:rPr>
          <w:rFonts w:ascii="Times New Roman" w:eastAsia="Calibri" w:hAnsi="Times New Roman"/>
          <w:sz w:val="24"/>
          <w:szCs w:val="24"/>
          <w:lang w:val="en-GB"/>
        </w:rPr>
        <w:t>Dytiscidae</w:t>
      </w:r>
      <w:proofErr w:type="spellEnd"/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(Симеонов и др., 1990).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2.</w:t>
      </w:r>
      <w:r w:rsidR="005525F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/>
          <w:sz w:val="24"/>
          <w:szCs w:val="24"/>
        </w:rPr>
        <w:t>Разпространение, природозащитно състояние и тенденции в популацията на вида на национално ниво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Сравнително рядък и малоброен гнездящ и прелетен вид. С разпръснато разпространение в ниските части на страната (Янков отг. ред., 2007). Гнезди поединично или на неголеми колонии –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самостоятелни или с други чапли и корморани. Установена е като гнездящ вид главно по поречието на р. Дунав и по Черноморското крайбрежие. Във вътрешността на страната малки колонии са установени главно в Тракийската низина и една на Драгоманското блато. 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Включен е в </w:t>
      </w:r>
      <w:r w:rsidRPr="00C46341">
        <w:rPr>
          <w:rFonts w:ascii="Times New Roman" w:eastAsia="Calibri" w:hAnsi="Times New Roman"/>
          <w:b/>
          <w:sz w:val="24"/>
          <w:szCs w:val="24"/>
        </w:rPr>
        <w:t>Приложение 1</w:t>
      </w:r>
      <w:r w:rsidRPr="00C46341">
        <w:rPr>
          <w:rFonts w:ascii="Times New Roman" w:eastAsia="Calibri" w:hAnsi="Times New Roman"/>
          <w:sz w:val="24"/>
          <w:szCs w:val="24"/>
        </w:rPr>
        <w:t xml:space="preserve"> на Директивата за птиците, както и в Приложения 2 и 3 на ЗБР. Природозащитният статус на червената чапла според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IUCN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е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LC</w:t>
      </w:r>
      <w:r w:rsidRPr="00C46341">
        <w:rPr>
          <w:rFonts w:ascii="Times New Roman" w:eastAsia="Calibri" w:hAnsi="Times New Roman"/>
          <w:sz w:val="24"/>
          <w:szCs w:val="24"/>
        </w:rPr>
        <w:t xml:space="preserve"> (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Least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Concern</w:t>
      </w:r>
      <w:r w:rsidRPr="00BA447B">
        <w:rPr>
          <w:rFonts w:ascii="Times New Roman" w:eastAsia="Calibri" w:hAnsi="Times New Roman"/>
          <w:sz w:val="24"/>
          <w:szCs w:val="24"/>
        </w:rPr>
        <w:t>)</w:t>
      </w:r>
      <w:r w:rsidRPr="00C46341">
        <w:rPr>
          <w:rFonts w:ascii="Times New Roman" w:eastAsia="Calibri" w:hAnsi="Times New Roman"/>
          <w:sz w:val="24"/>
          <w:szCs w:val="24"/>
        </w:rPr>
        <w:t xml:space="preserve">. Включен в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SPEC</w:t>
      </w:r>
      <w:r w:rsidRPr="00BA447B">
        <w:rPr>
          <w:rFonts w:ascii="Times New Roman" w:eastAsia="Calibri" w:hAnsi="Times New Roman"/>
          <w:sz w:val="24"/>
          <w:szCs w:val="24"/>
        </w:rPr>
        <w:t xml:space="preserve"> 3. </w:t>
      </w:r>
      <w:r w:rsidRPr="00C46341">
        <w:rPr>
          <w:rFonts w:ascii="Times New Roman" w:eastAsia="Calibri" w:hAnsi="Times New Roman"/>
          <w:sz w:val="24"/>
          <w:szCs w:val="24"/>
        </w:rPr>
        <w:t xml:space="preserve">Включен в Червената книга на Р България в категория „Застрашен”. 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Съгласно Докладването от 2019 г. (за периода 2005 – 2018 г.) националната гнездяща популация на вида се оценя на </w:t>
      </w:r>
      <w:r w:rsidRPr="005525FA">
        <w:rPr>
          <w:rFonts w:ascii="Times New Roman" w:eastAsia="Calibri" w:hAnsi="Times New Roman"/>
          <w:sz w:val="24"/>
          <w:szCs w:val="24"/>
        </w:rPr>
        <w:t>100 – 200 двойки. Краткосрочната тенденция на популацията (за периода 2000 – 2018 г.) е неизвестна, а дългосрочната (за периода 1980 – 2018 г.) – нарастваща. Краткосрочната тенденция на гнездящата</w:t>
      </w:r>
      <w:r w:rsidRPr="00C46341">
        <w:rPr>
          <w:rFonts w:ascii="Times New Roman" w:eastAsia="Calibri" w:hAnsi="Times New Roman"/>
          <w:sz w:val="24"/>
          <w:szCs w:val="24"/>
        </w:rPr>
        <w:t xml:space="preserve"> популацията в рамките на Натура 2000 е неизвестна.</w:t>
      </w:r>
    </w:p>
    <w:p w:rsidR="00C46341" w:rsidRPr="005525FA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Мигриращата национална популация</w:t>
      </w:r>
      <w:r w:rsidRPr="00BA447B">
        <w:rPr>
          <w:rFonts w:ascii="Times New Roman" w:eastAsia="Calibri" w:hAnsi="Times New Roman"/>
          <w:sz w:val="24"/>
          <w:szCs w:val="24"/>
        </w:rPr>
        <w:t xml:space="preserve"> (</w:t>
      </w:r>
      <w:r w:rsidRPr="00C46341">
        <w:rPr>
          <w:rFonts w:ascii="Times New Roman" w:eastAsia="Calibri" w:hAnsi="Times New Roman"/>
          <w:sz w:val="24"/>
          <w:szCs w:val="24"/>
        </w:rPr>
        <w:t>за периода 2001 – 2018 г.</w:t>
      </w:r>
      <w:r w:rsidRPr="00BA447B">
        <w:rPr>
          <w:rFonts w:ascii="Times New Roman" w:eastAsia="Calibri" w:hAnsi="Times New Roman"/>
          <w:sz w:val="24"/>
          <w:szCs w:val="24"/>
        </w:rPr>
        <w:t>)</w:t>
      </w:r>
      <w:r w:rsidRPr="00C46341">
        <w:rPr>
          <w:rFonts w:ascii="Times New Roman" w:eastAsia="Calibri" w:hAnsi="Times New Roman"/>
          <w:sz w:val="24"/>
          <w:szCs w:val="24"/>
        </w:rPr>
        <w:t xml:space="preserve"> е оценена на </w:t>
      </w:r>
      <w:r w:rsidRPr="005525FA">
        <w:rPr>
          <w:rFonts w:ascii="Times New Roman" w:eastAsia="Calibri" w:hAnsi="Times New Roman"/>
          <w:sz w:val="24"/>
          <w:szCs w:val="24"/>
        </w:rPr>
        <w:t xml:space="preserve">60 – 350 индивида. 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За гнездящата и мигриращата популация са посочени следните заплахи и влияния: K01, M07, F01 и J02.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</w:t>
      </w:r>
      <w:r w:rsidR="005525F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/>
          <w:sz w:val="24"/>
          <w:szCs w:val="24"/>
        </w:rPr>
        <w:t>Състояние в специална защитена зона (СЗЗ) „Цибърско блато”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Съгласно </w:t>
      </w:r>
      <w:r w:rsidR="00C56A51">
        <w:rPr>
          <w:rFonts w:ascii="Times New Roman" w:eastAsia="Calibri" w:hAnsi="Times New Roman"/>
          <w:sz w:val="24"/>
          <w:szCs w:val="24"/>
        </w:rPr>
        <w:t>СФД</w:t>
      </w:r>
      <w:r w:rsidRPr="00C46341">
        <w:rPr>
          <w:rFonts w:ascii="Times New Roman" w:eastAsia="Calibri" w:hAnsi="Times New Roman"/>
          <w:sz w:val="24"/>
          <w:szCs w:val="24"/>
        </w:rPr>
        <w:t xml:space="preserve"> на зоната вида е гнездящ,</w:t>
      </w:r>
      <w:r w:rsidR="005525FA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с численост 5 двойки. Тази численост представлява 3,33</w:t>
      </w:r>
      <w:r w:rsidRPr="00C4634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5525FA">
        <w:rPr>
          <w:rFonts w:ascii="Times New Roman" w:eastAsia="Calibri" w:hAnsi="Times New Roman"/>
          <w:sz w:val="24"/>
          <w:szCs w:val="24"/>
        </w:rPr>
        <w:t>% от националната</w:t>
      </w:r>
      <w:r w:rsidRPr="00C46341">
        <w:rPr>
          <w:rFonts w:ascii="Times New Roman" w:eastAsia="Calibri" w:hAnsi="Times New Roman"/>
          <w:sz w:val="24"/>
          <w:szCs w:val="24"/>
        </w:rPr>
        <w:t xml:space="preserve"> популация (оценка „В”). Опазването на вида е добро (оценка „В”), популацията не е изолирана в рамките на разширен ареал (оценка „С”). Общата оценка на стойността на зоната за съхранение на вида е „А”, а е логично да бъде „В“.</w:t>
      </w:r>
    </w:p>
    <w:p w:rsidR="00C46341" w:rsidRPr="0045303C" w:rsidRDefault="00FB2252" w:rsidP="00C46341">
      <w:pPr>
        <w:spacing w:after="12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45303C">
        <w:rPr>
          <w:rFonts w:ascii="Times New Roman" w:eastAsia="Calibri" w:hAnsi="Times New Roman"/>
          <w:b/>
          <w:sz w:val="24"/>
          <w:szCs w:val="24"/>
        </w:rPr>
        <w:t xml:space="preserve">4. </w:t>
      </w:r>
      <w:r w:rsidR="00C46341" w:rsidRPr="0045303C">
        <w:rPr>
          <w:rFonts w:ascii="Times New Roman" w:eastAsia="Calibri" w:hAnsi="Times New Roman"/>
          <w:b/>
          <w:sz w:val="24"/>
          <w:szCs w:val="24"/>
        </w:rPr>
        <w:t>Анализ на наличната информация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Червената чапла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e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широко разпространен гнездящ вид по българското поречие на р. Дунав, но с ниска численост (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Shurulinkov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et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al</w:t>
      </w:r>
      <w:r w:rsidRPr="00BA447B">
        <w:rPr>
          <w:rFonts w:ascii="Times New Roman" w:eastAsia="Calibri" w:hAnsi="Times New Roman"/>
          <w:sz w:val="24"/>
          <w:szCs w:val="24"/>
        </w:rPr>
        <w:t>., 2019</w:t>
      </w:r>
      <w:r w:rsidRPr="00C46341">
        <w:rPr>
          <w:rFonts w:ascii="Times New Roman" w:eastAsia="Calibri" w:hAnsi="Times New Roman"/>
          <w:sz w:val="24"/>
          <w:szCs w:val="24"/>
        </w:rPr>
        <w:t>)</w:t>
      </w:r>
      <w:r w:rsidRPr="00BA447B">
        <w:rPr>
          <w:rFonts w:ascii="Times New Roman" w:eastAsia="Calibri" w:hAnsi="Times New Roman"/>
          <w:sz w:val="24"/>
          <w:szCs w:val="24"/>
        </w:rPr>
        <w:t xml:space="preserve">. </w:t>
      </w:r>
      <w:r w:rsidRPr="00C46341">
        <w:rPr>
          <w:rFonts w:ascii="Times New Roman" w:eastAsia="Calibri" w:hAnsi="Times New Roman"/>
          <w:sz w:val="24"/>
          <w:szCs w:val="24"/>
        </w:rPr>
        <w:t xml:space="preserve">При проучванията през 2021 г. присъствието на вида в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Цибърското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блато не беше потвърдено.</w:t>
      </w:r>
      <w:r w:rsidR="00FB2252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Вероятно в години с по-високи нива на р.</w:t>
      </w:r>
      <w:r w:rsidR="00FB2252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Дунав видът гнезди в зоната с посочената в </w:t>
      </w:r>
      <w:r w:rsidR="00C56A51">
        <w:rPr>
          <w:rFonts w:ascii="Times New Roman" w:eastAsia="Calibri" w:hAnsi="Times New Roman"/>
          <w:sz w:val="24"/>
          <w:szCs w:val="24"/>
        </w:rPr>
        <w:t>СФД</w:t>
      </w:r>
      <w:r w:rsidRPr="00C46341">
        <w:rPr>
          <w:rFonts w:ascii="Times New Roman" w:eastAsia="Calibri" w:hAnsi="Times New Roman"/>
          <w:sz w:val="24"/>
          <w:szCs w:val="24"/>
        </w:rPr>
        <w:t xml:space="preserve"> численост. Считаме че е по-редно числеността да се коригира от 5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дв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. на 0-5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дв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. 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Местообитанията подходящи за гнездене и хранене  през гнездовия период в зоната включват наводнените площи обрасли с висша водна растителност.</w:t>
      </w:r>
      <w:r w:rsidR="00FB2252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Общата им  площ  според </w:t>
      </w:r>
      <w:r w:rsidR="00C56A51">
        <w:rPr>
          <w:rFonts w:ascii="Times New Roman" w:eastAsia="Calibri" w:hAnsi="Times New Roman"/>
          <w:sz w:val="24"/>
          <w:szCs w:val="24"/>
        </w:rPr>
        <w:t>СФД</w:t>
      </w:r>
      <w:r w:rsidRPr="00C46341">
        <w:rPr>
          <w:rFonts w:ascii="Times New Roman" w:eastAsia="Calibri" w:hAnsi="Times New Roman"/>
          <w:sz w:val="24"/>
          <w:szCs w:val="24"/>
        </w:rPr>
        <w:t xml:space="preserve"> в оптимална година е 185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ха.</w:t>
      </w:r>
    </w:p>
    <w:p w:rsidR="005525FA" w:rsidRPr="005525FA" w:rsidRDefault="00C46341" w:rsidP="005525FA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lastRenderedPageBreak/>
        <w:t xml:space="preserve">Заплахи за вида в зоната – запалване на тръстикови масиви,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осушаване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на разливи и други влажни зони, химизация в селското стопанство, еутрофикация на водоемите.</w:t>
      </w:r>
      <w:r w:rsidR="005525FA">
        <w:rPr>
          <w:rFonts w:ascii="Times New Roman" w:eastAsia="Calibri" w:hAnsi="Times New Roman"/>
          <w:sz w:val="24"/>
          <w:szCs w:val="24"/>
        </w:rPr>
        <w:t xml:space="preserve"> П</w:t>
      </w:r>
      <w:r w:rsidR="005525FA" w:rsidRPr="005525FA">
        <w:rPr>
          <w:rFonts w:ascii="Times New Roman" w:eastAsia="Calibri" w:hAnsi="Times New Roman"/>
          <w:sz w:val="24"/>
          <w:szCs w:val="24"/>
        </w:rPr>
        <w:t xml:space="preserve">осочените заплахи в резултат на Докладването по чл. 12 </w:t>
      </w:r>
      <w:r w:rsidR="005525FA">
        <w:rPr>
          <w:rFonts w:ascii="Times New Roman" w:eastAsia="Calibri" w:hAnsi="Times New Roman"/>
          <w:sz w:val="24"/>
          <w:szCs w:val="24"/>
        </w:rPr>
        <w:t xml:space="preserve">нямат отношение към вида в зоната. По-скоро трябва да се добавят </w:t>
      </w:r>
      <w:r w:rsidR="005525FA">
        <w:rPr>
          <w:rFonts w:ascii="Times New Roman" w:eastAsia="Calibri" w:hAnsi="Times New Roman"/>
          <w:sz w:val="24"/>
          <w:szCs w:val="24"/>
          <w:lang w:val="en-US"/>
        </w:rPr>
        <w:t>J</w:t>
      </w:r>
      <w:r w:rsidR="005525FA" w:rsidRPr="005525FA">
        <w:rPr>
          <w:rFonts w:ascii="Times New Roman" w:eastAsia="Calibri" w:hAnsi="Times New Roman"/>
          <w:sz w:val="24"/>
          <w:szCs w:val="24"/>
        </w:rPr>
        <w:t>01- Замърсяване от смесени източници на повърхностни и подземни води (</w:t>
      </w:r>
      <w:proofErr w:type="spellStart"/>
      <w:r w:rsidR="005525FA" w:rsidRPr="005525FA">
        <w:rPr>
          <w:rFonts w:ascii="Times New Roman" w:eastAsia="Calibri" w:hAnsi="Times New Roman"/>
          <w:sz w:val="24"/>
          <w:szCs w:val="24"/>
        </w:rPr>
        <w:t>лимнични</w:t>
      </w:r>
      <w:proofErr w:type="spellEnd"/>
      <w:r w:rsidR="005525FA" w:rsidRPr="005525FA">
        <w:rPr>
          <w:rFonts w:ascii="Times New Roman" w:eastAsia="Calibri" w:hAnsi="Times New Roman"/>
          <w:sz w:val="24"/>
          <w:szCs w:val="24"/>
        </w:rPr>
        <w:t xml:space="preserve"> и вътрешни), което во</w:t>
      </w:r>
      <w:r w:rsidR="005525FA">
        <w:rPr>
          <w:rFonts w:ascii="Times New Roman" w:eastAsia="Calibri" w:hAnsi="Times New Roman"/>
          <w:sz w:val="24"/>
          <w:szCs w:val="24"/>
        </w:rPr>
        <w:t>ди до еутрофикация на водоемите; К02-Отводняване, което води до намаляване на подходящите местообитания на вида.</w:t>
      </w:r>
    </w:p>
    <w:p w:rsidR="00C46341" w:rsidRPr="00C46341" w:rsidRDefault="00FB2252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</w:t>
      </w:r>
      <w:r w:rsidR="00C46341">
        <w:rPr>
          <w:rFonts w:ascii="Times New Roman" w:eastAsia="Calibri" w:hAnsi="Times New Roman"/>
          <w:b/>
          <w:sz w:val="24"/>
          <w:szCs w:val="24"/>
        </w:rPr>
        <w:t>.</w:t>
      </w:r>
      <w:r w:rsidR="005525FA">
        <w:rPr>
          <w:rFonts w:ascii="Times New Roman" w:eastAsia="Calibri" w:hAnsi="Times New Roman"/>
          <w:b/>
          <w:sz w:val="24"/>
          <w:szCs w:val="24"/>
        </w:rPr>
        <w:t xml:space="preserve"> Параметри за определяне на специфичните природозащитни цели за вида в зоната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206"/>
        <w:gridCol w:w="1197"/>
        <w:gridCol w:w="3621"/>
        <w:gridCol w:w="1926"/>
      </w:tblGrid>
      <w:tr w:rsidR="00C46341" w:rsidRPr="00C46341" w:rsidTr="00EE03D3">
        <w:trPr>
          <w:tblHeader/>
          <w:jc w:val="center"/>
        </w:trPr>
        <w:tc>
          <w:tcPr>
            <w:tcW w:w="967" w:type="pct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12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Параметър</w:t>
            </w:r>
          </w:p>
        </w:tc>
        <w:tc>
          <w:tcPr>
            <w:tcW w:w="612" w:type="pct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12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Мерна единица</w:t>
            </w:r>
          </w:p>
        </w:tc>
        <w:tc>
          <w:tcPr>
            <w:tcW w:w="607" w:type="pct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12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Целева стойност</w:t>
            </w:r>
          </w:p>
        </w:tc>
        <w:tc>
          <w:tcPr>
            <w:tcW w:w="1837" w:type="pct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12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Допълнителна информация</w:t>
            </w:r>
          </w:p>
        </w:tc>
        <w:tc>
          <w:tcPr>
            <w:tcW w:w="977" w:type="pct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12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Специфични за зоната цели</w:t>
            </w:r>
          </w:p>
        </w:tc>
      </w:tr>
      <w:tr w:rsidR="00C46341" w:rsidRPr="00C46341" w:rsidTr="00EE03D3">
        <w:trPr>
          <w:jc w:val="center"/>
        </w:trPr>
        <w:tc>
          <w:tcPr>
            <w:tcW w:w="967" w:type="pct"/>
            <w:shd w:val="clear" w:color="auto" w:fill="auto"/>
          </w:tcPr>
          <w:p w:rsidR="00C46341" w:rsidRPr="00C46341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</w:rPr>
            </w:pPr>
            <w:r w:rsidRPr="00C46341">
              <w:rPr>
                <w:rFonts w:ascii="Times New Roman" w:eastAsia="Calibri" w:hAnsi="Times New Roman"/>
                <w:b/>
              </w:rPr>
              <w:t xml:space="preserve">Популация: </w:t>
            </w:r>
            <w:r w:rsidRPr="00C46341">
              <w:rPr>
                <w:rFonts w:ascii="Times New Roman" w:eastAsia="Calibri" w:hAnsi="Times New Roman"/>
                <w:bCs/>
              </w:rPr>
              <w:t>Размер гнездовата популацията</w:t>
            </w:r>
          </w:p>
        </w:tc>
        <w:tc>
          <w:tcPr>
            <w:tcW w:w="612" w:type="pct"/>
            <w:shd w:val="clear" w:color="auto" w:fill="auto"/>
          </w:tcPr>
          <w:p w:rsidR="00C46341" w:rsidRPr="00C46341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>Брой гнездящи двойки</w:t>
            </w:r>
          </w:p>
        </w:tc>
        <w:tc>
          <w:tcPr>
            <w:tcW w:w="607" w:type="pct"/>
            <w:shd w:val="clear" w:color="auto" w:fill="auto"/>
          </w:tcPr>
          <w:p w:rsidR="00C46341" w:rsidRPr="00C46341" w:rsidRDefault="00C46341" w:rsidP="00FB2252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Най-малко </w:t>
            </w:r>
            <w:r w:rsidR="00FB2252">
              <w:rPr>
                <w:rFonts w:ascii="Times New Roman" w:eastAsia="Calibri" w:hAnsi="Times New Roman"/>
              </w:rPr>
              <w:t>1</w:t>
            </w:r>
            <w:r w:rsidRPr="00C4634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</w:rPr>
              <w:t>дв</w:t>
            </w:r>
            <w:proofErr w:type="spellEnd"/>
            <w:r w:rsidR="00FB2252">
              <w:rPr>
                <w:rFonts w:ascii="Times New Roman" w:eastAsia="Calibri" w:hAnsi="Times New Roman"/>
              </w:rPr>
              <w:t>.</w:t>
            </w:r>
            <w:r w:rsidRPr="00C46341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837" w:type="pct"/>
            <w:shd w:val="clear" w:color="auto" w:fill="auto"/>
          </w:tcPr>
          <w:p w:rsidR="00C46341" w:rsidRPr="00C46341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Определена на база </w:t>
            </w:r>
            <w:r w:rsidR="00C56A51">
              <w:rPr>
                <w:rFonts w:ascii="Times New Roman" w:eastAsia="Calibri" w:hAnsi="Times New Roman"/>
              </w:rPr>
              <w:t>СФД</w:t>
            </w:r>
            <w:r w:rsidRPr="00C46341">
              <w:rPr>
                <w:rFonts w:ascii="Times New Roman" w:eastAsia="Calibri" w:hAnsi="Times New Roman"/>
              </w:rPr>
              <w:t xml:space="preserve"> и на настоящото проучване. Размера на гнездовата популация ще зависи </w:t>
            </w:r>
            <w:r w:rsidR="00FB2252">
              <w:rPr>
                <w:rFonts w:ascii="Times New Roman" w:eastAsia="Calibri" w:hAnsi="Times New Roman"/>
              </w:rPr>
              <w:t xml:space="preserve">от </w:t>
            </w:r>
            <w:r w:rsidRPr="00C46341">
              <w:rPr>
                <w:rFonts w:ascii="Times New Roman" w:eastAsia="Calibri" w:hAnsi="Times New Roman"/>
              </w:rPr>
              <w:t>наличието на вода в заливните площи.</w:t>
            </w:r>
          </w:p>
        </w:tc>
        <w:tc>
          <w:tcPr>
            <w:tcW w:w="977" w:type="pct"/>
          </w:tcPr>
          <w:p w:rsidR="00C46341" w:rsidRPr="00C46341" w:rsidRDefault="00C46341" w:rsidP="00FB2252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Поддържане на популацията на вида в зоната в размер от най-малко </w:t>
            </w:r>
            <w:r w:rsidR="00FB2252">
              <w:rPr>
                <w:rFonts w:ascii="Times New Roman" w:eastAsia="Calibri" w:hAnsi="Times New Roman"/>
              </w:rPr>
              <w:t>1</w:t>
            </w:r>
            <w:r w:rsidRPr="00C46341">
              <w:rPr>
                <w:rFonts w:ascii="Times New Roman" w:eastAsia="Calibri" w:hAnsi="Times New Roman"/>
              </w:rPr>
              <w:t xml:space="preserve"> гнездящ</w:t>
            </w:r>
            <w:r w:rsidR="00FB2252">
              <w:rPr>
                <w:rFonts w:ascii="Times New Roman" w:eastAsia="Calibri" w:hAnsi="Times New Roman"/>
              </w:rPr>
              <w:t>а</w:t>
            </w:r>
            <w:r w:rsidRPr="00C46341">
              <w:rPr>
                <w:rFonts w:ascii="Times New Roman" w:eastAsia="Calibri" w:hAnsi="Times New Roman"/>
              </w:rPr>
              <w:t xml:space="preserve"> двойк</w:t>
            </w:r>
            <w:r w:rsidR="00FB2252">
              <w:rPr>
                <w:rFonts w:ascii="Times New Roman" w:eastAsia="Calibri" w:hAnsi="Times New Roman"/>
              </w:rPr>
              <w:t>а</w:t>
            </w:r>
            <w:r w:rsidR="005525FA">
              <w:rPr>
                <w:rFonts w:ascii="Times New Roman" w:eastAsia="Calibri" w:hAnsi="Times New Roman"/>
              </w:rPr>
              <w:t xml:space="preserve"> чрез поддържане площта на подходящите местообитания</w:t>
            </w:r>
            <w:r w:rsidRPr="00C46341">
              <w:rPr>
                <w:rFonts w:ascii="Times New Roman" w:eastAsia="Calibri" w:hAnsi="Times New Roman"/>
              </w:rPr>
              <w:t>.</w:t>
            </w:r>
          </w:p>
        </w:tc>
      </w:tr>
      <w:tr w:rsidR="00C46341" w:rsidRPr="00C46341" w:rsidTr="00EE03D3">
        <w:trPr>
          <w:jc w:val="center"/>
        </w:trPr>
        <w:tc>
          <w:tcPr>
            <w:tcW w:w="967" w:type="pct"/>
            <w:shd w:val="clear" w:color="auto" w:fill="auto"/>
          </w:tcPr>
          <w:p w:rsidR="00C46341" w:rsidRPr="00C46341" w:rsidRDefault="00C46341" w:rsidP="00C46341">
            <w:pPr>
              <w:spacing w:after="120" w:line="259" w:lineRule="auto"/>
              <w:jc w:val="both"/>
              <w:rPr>
                <w:rFonts w:ascii="Times New Roman" w:eastAsia="Calibri" w:hAnsi="Times New Roman"/>
                <w:b/>
              </w:rPr>
            </w:pPr>
            <w:r w:rsidRPr="00C46341">
              <w:rPr>
                <w:rFonts w:ascii="Times New Roman" w:eastAsia="Calibri" w:hAnsi="Times New Roman"/>
                <w:b/>
              </w:rPr>
              <w:t xml:space="preserve">Местообитание на вида: </w:t>
            </w:r>
            <w:r w:rsidRPr="00C46341">
              <w:rPr>
                <w:rFonts w:ascii="Times New Roman" w:eastAsia="Calibri" w:hAnsi="Times New Roman"/>
                <w:bCs/>
              </w:rPr>
              <w:t>Площ на подходящото гнездово местообитание на вида</w:t>
            </w:r>
            <w:r w:rsidRPr="00C46341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612" w:type="pct"/>
            <w:shd w:val="clear" w:color="auto" w:fill="auto"/>
          </w:tcPr>
          <w:p w:rsidR="00C46341" w:rsidRPr="00C46341" w:rsidRDefault="00C46341" w:rsidP="00C46341">
            <w:pPr>
              <w:spacing w:after="120" w:line="259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C46341">
              <w:rPr>
                <w:rFonts w:ascii="Times New Roman" w:eastAsia="Calibri" w:hAnsi="Times New Roman"/>
              </w:rPr>
              <w:t>ha</w:t>
            </w:r>
            <w:proofErr w:type="spellEnd"/>
          </w:p>
        </w:tc>
        <w:tc>
          <w:tcPr>
            <w:tcW w:w="607" w:type="pct"/>
            <w:shd w:val="clear" w:color="auto" w:fill="auto"/>
          </w:tcPr>
          <w:p w:rsidR="00C46341" w:rsidRPr="00C46341" w:rsidRDefault="00C46341" w:rsidP="00C06FA1">
            <w:pPr>
              <w:spacing w:after="120" w:line="259" w:lineRule="auto"/>
              <w:jc w:val="both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Най-малко </w:t>
            </w:r>
            <w:r w:rsidR="00C06FA1">
              <w:rPr>
                <w:rFonts w:ascii="Times New Roman" w:eastAsia="Calibri" w:hAnsi="Times New Roman"/>
              </w:rPr>
              <w:t>200</w:t>
            </w:r>
            <w:r w:rsidRPr="00C46341">
              <w:rPr>
                <w:rFonts w:ascii="Times New Roman" w:eastAsia="Calibri" w:hAnsi="Times New Roman"/>
                <w:lang w:val="en-GB"/>
              </w:rPr>
              <w:t xml:space="preserve"> ha</w:t>
            </w:r>
          </w:p>
        </w:tc>
        <w:tc>
          <w:tcPr>
            <w:tcW w:w="1837" w:type="pct"/>
            <w:shd w:val="clear" w:color="auto" w:fill="auto"/>
          </w:tcPr>
          <w:p w:rsidR="00C46341" w:rsidRPr="00C46341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>Включва висшата водна растителност/тръстика,</w:t>
            </w:r>
            <w:r w:rsidR="005525FA">
              <w:rPr>
                <w:rFonts w:ascii="Times New Roman" w:eastAsia="Calibri" w:hAnsi="Times New Roman"/>
              </w:rPr>
              <w:t xml:space="preserve"> </w:t>
            </w:r>
            <w:r w:rsidRPr="00C46341">
              <w:rPr>
                <w:rFonts w:ascii="Times New Roman" w:eastAsia="Calibri" w:hAnsi="Times New Roman"/>
              </w:rPr>
              <w:t>папур/  и водните площи в заливните площи.</w:t>
            </w:r>
          </w:p>
        </w:tc>
        <w:tc>
          <w:tcPr>
            <w:tcW w:w="977" w:type="pct"/>
          </w:tcPr>
          <w:p w:rsidR="00C46341" w:rsidRPr="00C46341" w:rsidRDefault="00C46341" w:rsidP="00C06FA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Поддържане на площта на подходящите местообитания на вида в размер най-малко </w:t>
            </w:r>
            <w:r w:rsidR="00C06FA1">
              <w:rPr>
                <w:rFonts w:ascii="Times New Roman" w:eastAsia="Calibri" w:hAnsi="Times New Roman"/>
              </w:rPr>
              <w:t>200</w:t>
            </w:r>
            <w:r w:rsidRPr="00C4634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</w:rPr>
              <w:t>ha</w:t>
            </w:r>
            <w:proofErr w:type="spellEnd"/>
          </w:p>
        </w:tc>
      </w:tr>
      <w:tr w:rsidR="00BC2C8F" w:rsidRPr="00C46341" w:rsidTr="00EE03D3">
        <w:trPr>
          <w:jc w:val="center"/>
        </w:trPr>
        <w:tc>
          <w:tcPr>
            <w:tcW w:w="967" w:type="pct"/>
            <w:shd w:val="clear" w:color="auto" w:fill="auto"/>
          </w:tcPr>
          <w:p w:rsidR="00BC2C8F" w:rsidRPr="00C46341" w:rsidRDefault="00BC2C8F" w:rsidP="00BC2C8F">
            <w:pPr>
              <w:spacing w:after="120" w:line="259" w:lineRule="auto"/>
              <w:rPr>
                <w:rFonts w:ascii="Times New Roman" w:eastAsia="Calibri" w:hAnsi="Times New Roman"/>
                <w:b/>
              </w:rPr>
            </w:pPr>
            <w:r w:rsidRPr="000E246D">
              <w:rPr>
                <w:rFonts w:ascii="Times New Roman" w:eastAsia="Calibri" w:hAnsi="Times New Roman"/>
                <w:b/>
              </w:rPr>
              <w:t xml:space="preserve">Местообитание на вида: </w:t>
            </w:r>
            <w:r w:rsidRPr="000E246D">
              <w:rPr>
                <w:rFonts w:ascii="Times New Roman" w:eastAsia="Calibri" w:hAnsi="Times New Roman"/>
              </w:rPr>
              <w:t>Екологично състояние на водните тела с местообитания на вида, по биологичен елемент риби (JDS4-Fish)</w:t>
            </w:r>
          </w:p>
        </w:tc>
        <w:tc>
          <w:tcPr>
            <w:tcW w:w="612" w:type="pct"/>
            <w:shd w:val="clear" w:color="auto" w:fill="auto"/>
          </w:tcPr>
          <w:p w:rsidR="00BC2C8F" w:rsidRPr="00C46341" w:rsidRDefault="00BC2C8F" w:rsidP="00BC2C8F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E246D">
              <w:rPr>
                <w:rFonts w:ascii="Times New Roman" w:eastAsia="Calibri" w:hAnsi="Times New Roman"/>
              </w:rPr>
              <w:t>5 степенна скала</w:t>
            </w:r>
          </w:p>
        </w:tc>
        <w:tc>
          <w:tcPr>
            <w:tcW w:w="607" w:type="pct"/>
            <w:shd w:val="clear" w:color="auto" w:fill="auto"/>
          </w:tcPr>
          <w:p w:rsidR="00BC2C8F" w:rsidRPr="00C46341" w:rsidRDefault="00BC2C8F" w:rsidP="00BC2C8F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E246D">
              <w:rPr>
                <w:rFonts w:ascii="Times New Roman" w:eastAsia="Calibri" w:hAnsi="Times New Roman"/>
              </w:rPr>
              <w:t>2-Добро или 1-Отлично</w:t>
            </w:r>
          </w:p>
        </w:tc>
        <w:tc>
          <w:tcPr>
            <w:tcW w:w="1837" w:type="pct"/>
            <w:shd w:val="clear" w:color="auto" w:fill="auto"/>
          </w:tcPr>
          <w:tbl>
            <w:tblPr>
              <w:tblW w:w="2811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11"/>
            </w:tblGrid>
            <w:tr w:rsidR="00BC2C8F" w:rsidRPr="000E246D" w:rsidTr="00E12B46">
              <w:trPr>
                <w:trHeight w:val="300"/>
                <w:jc w:val="center"/>
              </w:trPr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C2C8F" w:rsidRPr="000E246D" w:rsidRDefault="00BC2C8F" w:rsidP="00BC2C8F">
                  <w:pPr>
                    <w:spacing w:after="120" w:line="259" w:lineRule="auto"/>
                    <w:rPr>
                      <w:rFonts w:ascii="Times New Roman" w:eastAsia="Calibri" w:hAnsi="Times New Roman"/>
                      <w:b/>
                      <w:bCs/>
                    </w:rPr>
                  </w:pPr>
                  <w:r w:rsidRPr="000E246D">
                    <w:rPr>
                      <w:rFonts w:ascii="Times New Roman" w:eastAsia="Calibri" w:hAnsi="Times New Roman"/>
                      <w:b/>
                      <w:bCs/>
                    </w:rPr>
                    <w:t>Екологично състояние</w:t>
                  </w:r>
                </w:p>
              </w:tc>
            </w:tr>
            <w:tr w:rsidR="00BC2C8F" w:rsidRPr="000E246D" w:rsidTr="00E12B46">
              <w:trPr>
                <w:trHeight w:val="300"/>
                <w:jc w:val="center"/>
              </w:trPr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BC2C8F" w:rsidRPr="000E246D" w:rsidRDefault="00BC2C8F" w:rsidP="00BC2C8F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1-Отлично -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High</w:t>
                  </w:r>
                  <w:proofErr w:type="spellEnd"/>
                </w:p>
              </w:tc>
            </w:tr>
            <w:tr w:rsidR="00BC2C8F" w:rsidRPr="000E246D" w:rsidTr="00E12B46">
              <w:trPr>
                <w:trHeight w:val="300"/>
                <w:jc w:val="center"/>
              </w:trPr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BC2C8F" w:rsidRPr="000E246D" w:rsidRDefault="00BC2C8F" w:rsidP="00BC2C8F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2-Добро -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Good</w:t>
                  </w:r>
                  <w:proofErr w:type="spellEnd"/>
                </w:p>
              </w:tc>
            </w:tr>
            <w:tr w:rsidR="00BC2C8F" w:rsidRPr="000E246D" w:rsidTr="00E12B46">
              <w:trPr>
                <w:trHeight w:val="300"/>
                <w:jc w:val="center"/>
              </w:trPr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C2C8F" w:rsidRPr="000E246D" w:rsidRDefault="00BC2C8F" w:rsidP="00BC2C8F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3-Умерено -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Moderate</w:t>
                  </w:r>
                  <w:proofErr w:type="spellEnd"/>
                </w:p>
              </w:tc>
            </w:tr>
            <w:tr w:rsidR="00BC2C8F" w:rsidRPr="000E246D" w:rsidTr="00E12B46">
              <w:trPr>
                <w:trHeight w:val="300"/>
                <w:jc w:val="center"/>
              </w:trPr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BC2C8F" w:rsidRPr="000E246D" w:rsidRDefault="00BC2C8F" w:rsidP="00BC2C8F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4-Лошо -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Poor</w:t>
                  </w:r>
                  <w:proofErr w:type="spellEnd"/>
                </w:p>
              </w:tc>
            </w:tr>
            <w:tr w:rsidR="00BC2C8F" w:rsidRPr="000E246D" w:rsidTr="00E12B46">
              <w:trPr>
                <w:trHeight w:val="300"/>
                <w:jc w:val="center"/>
              </w:trPr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BC2C8F" w:rsidRPr="000E246D" w:rsidRDefault="00BC2C8F" w:rsidP="00BC2C8F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5-Много лошо -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Bad</w:t>
                  </w:r>
                  <w:proofErr w:type="spellEnd"/>
                </w:p>
              </w:tc>
            </w:tr>
          </w:tbl>
          <w:p w:rsidR="00BC2C8F" w:rsidRPr="00BA447B" w:rsidRDefault="00BC2C8F" w:rsidP="00BC2C8F">
            <w:pPr>
              <w:spacing w:after="0" w:line="259" w:lineRule="auto"/>
              <w:rPr>
                <w:rFonts w:ascii="Times New Roman" w:eastAsia="Calibri" w:hAnsi="Times New Roman"/>
              </w:rPr>
            </w:pPr>
            <w:r w:rsidRPr="000E246D">
              <w:rPr>
                <w:rFonts w:ascii="Times New Roman" w:eastAsia="Calibri" w:hAnsi="Times New Roman"/>
              </w:rPr>
              <w:t>Екологичното състояние на водите по р. Дунав по показател</w:t>
            </w:r>
            <w:r>
              <w:rPr>
                <w:rFonts w:ascii="Times New Roman" w:eastAsia="Calibri" w:hAnsi="Times New Roman"/>
              </w:rPr>
              <w:t xml:space="preserve"> риби (пункт Ново село)</w:t>
            </w:r>
            <w:r w:rsidRPr="000E246D">
              <w:rPr>
                <w:rFonts w:ascii="Times New Roman" w:eastAsia="Calibri" w:hAnsi="Times New Roman"/>
              </w:rPr>
              <w:t xml:space="preserve"> е оценено на добро (2) според доклада на JDS4 (2019-2020, Табл. 5, стр. 51).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46341">
              <w:rPr>
                <w:rFonts w:ascii="Times New Roman" w:eastAsia="Calibri" w:hAnsi="Times New Roman"/>
              </w:rPr>
              <w:t>Цибърско блато не е определено като повърхностно водно тяло съгласно РДВ</w:t>
            </w:r>
            <w:r>
              <w:rPr>
                <w:rFonts w:ascii="Times New Roman" w:eastAsia="Calibri" w:hAnsi="Times New Roman"/>
              </w:rPr>
              <w:t xml:space="preserve"> поради малката си площ</w:t>
            </w:r>
            <w:r w:rsidRPr="00C46341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977" w:type="pct"/>
          </w:tcPr>
          <w:p w:rsidR="00BC2C8F" w:rsidRPr="00C46341" w:rsidRDefault="006638A5" w:rsidP="00BC2C8F">
            <w:pPr>
              <w:spacing w:after="120" w:line="259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Поддържане</w:t>
            </w:r>
            <w:r w:rsidR="00BC2C8F" w:rsidRPr="000E246D">
              <w:rPr>
                <w:rFonts w:ascii="Times New Roman" w:eastAsia="Calibri" w:hAnsi="Times New Roman"/>
              </w:rPr>
              <w:t xml:space="preserve"> на екологичното състояние на водните тела с подходящи местообитания на вида, на стойности 2-Добро или 1-Отлично състояние.</w:t>
            </w:r>
          </w:p>
        </w:tc>
      </w:tr>
    </w:tbl>
    <w:p w:rsidR="00C46341" w:rsidRPr="00C46341" w:rsidRDefault="00C46341" w:rsidP="00C46341">
      <w:pPr>
        <w:spacing w:after="120" w:line="259" w:lineRule="auto"/>
        <w:rPr>
          <w:rFonts w:ascii="Times New Roman" w:eastAsia="Calibri" w:hAnsi="Times New Roman"/>
          <w:sz w:val="24"/>
          <w:szCs w:val="24"/>
        </w:rPr>
      </w:pPr>
    </w:p>
    <w:p w:rsidR="00C46341" w:rsidRPr="00C46341" w:rsidRDefault="00C06FA1" w:rsidP="00C46341">
      <w:pPr>
        <w:spacing w:before="120" w:after="12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6</w:t>
      </w:r>
      <w:r w:rsidR="00C46341">
        <w:rPr>
          <w:rFonts w:ascii="Times New Roman" w:eastAsia="Calibri" w:hAnsi="Times New Roman"/>
          <w:b/>
          <w:bCs/>
          <w:sz w:val="24"/>
          <w:szCs w:val="24"/>
        </w:rPr>
        <w:t>.</w:t>
      </w:r>
      <w:r w:rsidR="000B126E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Необходимост от промени в </w:t>
      </w:r>
      <w:r w:rsidR="00C56A51">
        <w:rPr>
          <w:rFonts w:ascii="Times New Roman" w:eastAsia="Calibri" w:hAnsi="Times New Roman"/>
          <w:b/>
          <w:bCs/>
          <w:sz w:val="24"/>
          <w:szCs w:val="24"/>
        </w:rPr>
        <w:t>СФД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 за СЗЗ </w:t>
      </w:r>
      <w:r w:rsidR="00C46341" w:rsidRPr="00C46341">
        <w:rPr>
          <w:rFonts w:ascii="Times New Roman" w:eastAsia="Calibri" w:hAnsi="Times New Roman"/>
          <w:b/>
          <w:sz w:val="24"/>
          <w:szCs w:val="24"/>
        </w:rPr>
        <w:t>„Цибърско блато”</w:t>
      </w:r>
    </w:p>
    <w:p w:rsidR="00C46341" w:rsidRPr="00C46341" w:rsidRDefault="00C46341" w:rsidP="00C46341">
      <w:pPr>
        <w:numPr>
          <w:ilvl w:val="0"/>
          <w:numId w:val="2"/>
        </w:numPr>
        <w:spacing w:before="120" w:after="120" w:line="240" w:lineRule="auto"/>
        <w:contextualSpacing/>
        <w:rPr>
          <w:rFonts w:ascii="Times New Roman" w:eastAsia="Calibri" w:hAnsi="Times New Roman"/>
          <w:bCs/>
          <w:sz w:val="24"/>
          <w:szCs w:val="24"/>
        </w:rPr>
      </w:pPr>
      <w:r w:rsidRPr="00C46341">
        <w:rPr>
          <w:rFonts w:ascii="Times New Roman" w:eastAsia="Calibri" w:hAnsi="Times New Roman"/>
          <w:bCs/>
          <w:sz w:val="24"/>
          <w:szCs w:val="24"/>
        </w:rPr>
        <w:t xml:space="preserve">Промяна на числеността на гнездовата популация от 5 </w:t>
      </w:r>
      <w:proofErr w:type="spellStart"/>
      <w:r w:rsidRPr="00C46341">
        <w:rPr>
          <w:rFonts w:ascii="Times New Roman" w:eastAsia="Calibri" w:hAnsi="Times New Roman"/>
          <w:bCs/>
          <w:sz w:val="24"/>
          <w:szCs w:val="24"/>
        </w:rPr>
        <w:t>дв</w:t>
      </w:r>
      <w:proofErr w:type="spellEnd"/>
      <w:r w:rsidRPr="00C46341">
        <w:rPr>
          <w:rFonts w:ascii="Times New Roman" w:eastAsia="Calibri" w:hAnsi="Times New Roman"/>
          <w:bCs/>
          <w:sz w:val="24"/>
          <w:szCs w:val="24"/>
        </w:rPr>
        <w:t xml:space="preserve">. на 0-5 </w:t>
      </w:r>
      <w:proofErr w:type="spellStart"/>
      <w:r w:rsidRPr="00C46341">
        <w:rPr>
          <w:rFonts w:ascii="Times New Roman" w:eastAsia="Calibri" w:hAnsi="Times New Roman"/>
          <w:bCs/>
          <w:sz w:val="24"/>
          <w:szCs w:val="24"/>
        </w:rPr>
        <w:t>дв</w:t>
      </w:r>
      <w:proofErr w:type="spellEnd"/>
      <w:r w:rsidRPr="00C46341">
        <w:rPr>
          <w:rFonts w:ascii="Times New Roman" w:eastAsia="Calibri" w:hAnsi="Times New Roman"/>
          <w:bCs/>
          <w:sz w:val="24"/>
          <w:szCs w:val="24"/>
        </w:rPr>
        <w:t>.</w:t>
      </w:r>
    </w:p>
    <w:p w:rsidR="00C46341" w:rsidRPr="00C46341" w:rsidRDefault="00C46341" w:rsidP="00C46341">
      <w:pPr>
        <w:numPr>
          <w:ilvl w:val="0"/>
          <w:numId w:val="2"/>
        </w:numPr>
        <w:spacing w:before="120" w:after="120" w:line="240" w:lineRule="auto"/>
        <w:contextualSpacing/>
        <w:rPr>
          <w:rFonts w:ascii="Times New Roman" w:eastAsia="Calibri" w:hAnsi="Times New Roman"/>
          <w:bCs/>
          <w:sz w:val="24"/>
          <w:szCs w:val="24"/>
        </w:rPr>
      </w:pPr>
      <w:r w:rsidRPr="00C46341">
        <w:rPr>
          <w:rFonts w:ascii="Times New Roman" w:eastAsia="Calibri" w:hAnsi="Times New Roman"/>
          <w:bCs/>
          <w:sz w:val="24"/>
          <w:szCs w:val="24"/>
        </w:rPr>
        <w:t>Промяна в общата оценка от „А“ на „В“</w:t>
      </w:r>
    </w:p>
    <w:p w:rsidR="00C46341" w:rsidRPr="00C46341" w:rsidRDefault="00C46341" w:rsidP="00C46341">
      <w:pPr>
        <w:spacing w:before="120" w:after="120" w:line="240" w:lineRule="auto"/>
        <w:contextualSpacing/>
        <w:rPr>
          <w:rFonts w:ascii="Times New Roman" w:eastAsia="Calibri" w:hAnsi="Times New Roman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724"/>
        <w:gridCol w:w="1122"/>
        <w:gridCol w:w="337"/>
        <w:gridCol w:w="516"/>
        <w:gridCol w:w="183"/>
        <w:gridCol w:w="179"/>
        <w:gridCol w:w="621"/>
        <w:gridCol w:w="658"/>
        <w:gridCol w:w="647"/>
        <w:gridCol w:w="627"/>
        <w:gridCol w:w="928"/>
        <w:gridCol w:w="532"/>
        <w:gridCol w:w="526"/>
        <w:gridCol w:w="678"/>
        <w:gridCol w:w="562"/>
        <w:gridCol w:w="627"/>
      </w:tblGrid>
      <w:tr w:rsidR="00C46341" w:rsidRPr="00C46341" w:rsidTr="006E3CB4">
        <w:trPr>
          <w:jc w:val="center"/>
        </w:trPr>
        <w:tc>
          <w:tcPr>
            <w:tcW w:w="1659" w:type="pct"/>
            <w:gridSpan w:val="6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Species</w:t>
            </w:r>
            <w:proofErr w:type="spellEnd"/>
          </w:p>
        </w:tc>
        <w:tc>
          <w:tcPr>
            <w:tcW w:w="2127" w:type="pct"/>
            <w:gridSpan w:val="7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Population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in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the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site</w:t>
            </w:r>
            <w:proofErr w:type="spellEnd"/>
          </w:p>
        </w:tc>
        <w:tc>
          <w:tcPr>
            <w:tcW w:w="1214" w:type="pct"/>
            <w:gridSpan w:val="4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Site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assessment</w:t>
            </w:r>
            <w:proofErr w:type="spellEnd"/>
          </w:p>
        </w:tc>
      </w:tr>
      <w:tr w:rsidR="00C46341" w:rsidRPr="00C46341" w:rsidTr="006E3CB4">
        <w:trPr>
          <w:jc w:val="center"/>
        </w:trPr>
        <w:tc>
          <w:tcPr>
            <w:tcW w:w="197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367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Code</w:t>
            </w:r>
            <w:proofErr w:type="spellEnd"/>
          </w:p>
        </w:tc>
        <w:tc>
          <w:tcPr>
            <w:tcW w:w="569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Scientific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Name</w:t>
            </w:r>
            <w:proofErr w:type="spellEnd"/>
          </w:p>
        </w:tc>
        <w:tc>
          <w:tcPr>
            <w:tcW w:w="171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62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NP</w:t>
            </w:r>
          </w:p>
        </w:tc>
        <w:tc>
          <w:tcPr>
            <w:tcW w:w="18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649" w:type="pct"/>
            <w:gridSpan w:val="2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Size</w:t>
            </w:r>
            <w:proofErr w:type="spellEnd"/>
          </w:p>
        </w:tc>
        <w:tc>
          <w:tcPr>
            <w:tcW w:w="328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Unit</w:t>
            </w:r>
            <w:proofErr w:type="spellEnd"/>
          </w:p>
        </w:tc>
        <w:tc>
          <w:tcPr>
            <w:tcW w:w="318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Cat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71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D.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qual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37" w:type="pct"/>
            <w:gridSpan w:val="2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A/B/C/D</w:t>
            </w:r>
          </w:p>
        </w:tc>
        <w:tc>
          <w:tcPr>
            <w:tcW w:w="947" w:type="pct"/>
            <w:gridSpan w:val="3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A/B/C</w:t>
            </w:r>
          </w:p>
        </w:tc>
      </w:tr>
      <w:tr w:rsidR="00C46341" w:rsidRPr="00C46341" w:rsidTr="006E3CB4">
        <w:trPr>
          <w:jc w:val="center"/>
        </w:trPr>
        <w:tc>
          <w:tcPr>
            <w:tcW w:w="197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67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69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1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2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" w:type="pct"/>
            <w:gridSpan w:val="2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Min</w:t>
            </w:r>
            <w:proofErr w:type="spellEnd"/>
          </w:p>
        </w:tc>
        <w:tc>
          <w:tcPr>
            <w:tcW w:w="334" w:type="pc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Max</w:t>
            </w:r>
            <w:proofErr w:type="spellEnd"/>
          </w:p>
        </w:tc>
        <w:tc>
          <w:tcPr>
            <w:tcW w:w="328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18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71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37" w:type="pct"/>
            <w:gridSpan w:val="2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Pop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Con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85" w:type="pc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Iso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Glo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</w:tr>
      <w:tr w:rsidR="00C46341" w:rsidRPr="00C46341" w:rsidTr="006E3CB4">
        <w:trPr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В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</w:rPr>
              <w:t>A029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val="en-US"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i/>
                <w:sz w:val="20"/>
                <w:szCs w:val="20"/>
                <w:lang w:val="en-US" w:eastAsia="en-GB"/>
              </w:rPr>
              <w:t>Ardea</w:t>
            </w:r>
            <w:proofErr w:type="spellEnd"/>
            <w:r w:rsidRPr="00C46341">
              <w:rPr>
                <w:rFonts w:ascii="Times New Roman" w:eastAsia="Calibri" w:hAnsi="Times New Roman"/>
                <w:i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i/>
                <w:sz w:val="20"/>
                <w:szCs w:val="20"/>
                <w:lang w:val="en-US" w:eastAsia="en-GB"/>
              </w:rPr>
              <w:t>purpurea</w:t>
            </w:r>
            <w:proofErr w:type="spellEnd"/>
          </w:p>
        </w:tc>
        <w:tc>
          <w:tcPr>
            <w:tcW w:w="171" w:type="pct"/>
            <w:shd w:val="clear" w:color="auto" w:fill="auto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</w:rPr>
              <w:t>r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C46341" w:rsidRPr="00C06FA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06FA1"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US" w:eastAsia="en-GB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val="en-US" w:eastAsia="en-GB"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en-US"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</w:rPr>
              <w:t>G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</w:rPr>
              <w:t>B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</w:rPr>
              <w:t>B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</w:rPr>
              <w:t>C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46341" w:rsidRPr="00C06FA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45303C"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  <w:t>B</w:t>
            </w:r>
          </w:p>
        </w:tc>
      </w:tr>
    </w:tbl>
    <w:p w:rsidR="00C46341" w:rsidRPr="00702405" w:rsidRDefault="00C46341" w:rsidP="000B126E">
      <w:pPr>
        <w:pStyle w:val="Heading1"/>
        <w:rPr>
          <w:sz w:val="28"/>
          <w:lang w:eastAsia="bg-BG"/>
        </w:rPr>
      </w:pPr>
      <w:bookmarkStart w:id="7" w:name="_Toc97036126"/>
      <w:proofErr w:type="spellStart"/>
      <w:r w:rsidRPr="00702405">
        <w:rPr>
          <w:sz w:val="28"/>
          <w:lang w:eastAsia="bg-BG"/>
        </w:rPr>
        <w:t>Специфични</w:t>
      </w:r>
      <w:proofErr w:type="spellEnd"/>
      <w:r w:rsidRPr="00702405">
        <w:rPr>
          <w:sz w:val="28"/>
          <w:lang w:eastAsia="bg-BG"/>
        </w:rPr>
        <w:t xml:space="preserve"> </w:t>
      </w:r>
      <w:proofErr w:type="spellStart"/>
      <w:r w:rsidRPr="00702405">
        <w:rPr>
          <w:sz w:val="28"/>
          <w:lang w:eastAsia="bg-BG"/>
        </w:rPr>
        <w:t>цели</w:t>
      </w:r>
      <w:proofErr w:type="spellEnd"/>
      <w:r w:rsidRPr="00702405">
        <w:rPr>
          <w:sz w:val="28"/>
          <w:lang w:eastAsia="bg-BG"/>
        </w:rPr>
        <w:t xml:space="preserve"> </w:t>
      </w:r>
      <w:proofErr w:type="spellStart"/>
      <w:r w:rsidRPr="00702405">
        <w:rPr>
          <w:sz w:val="28"/>
          <w:lang w:eastAsia="bg-BG"/>
        </w:rPr>
        <w:t>за</w:t>
      </w:r>
      <w:proofErr w:type="spellEnd"/>
      <w:r w:rsidRPr="00702405">
        <w:rPr>
          <w:sz w:val="28"/>
          <w:lang w:eastAsia="bg-BG"/>
        </w:rPr>
        <w:t xml:space="preserve"> А060 </w:t>
      </w:r>
      <w:proofErr w:type="spellStart"/>
      <w:r w:rsidRPr="00702405">
        <w:rPr>
          <w:i/>
          <w:iCs/>
          <w:sz w:val="28"/>
          <w:lang w:eastAsia="bg-BG"/>
        </w:rPr>
        <w:t>Aythya</w:t>
      </w:r>
      <w:proofErr w:type="spellEnd"/>
      <w:r w:rsidRPr="00702405">
        <w:rPr>
          <w:i/>
          <w:iCs/>
          <w:sz w:val="28"/>
          <w:lang w:eastAsia="bg-BG"/>
        </w:rPr>
        <w:t xml:space="preserve"> </w:t>
      </w:r>
      <w:proofErr w:type="spellStart"/>
      <w:r w:rsidRPr="00702405">
        <w:rPr>
          <w:i/>
          <w:iCs/>
          <w:sz w:val="28"/>
          <w:lang w:eastAsia="bg-BG"/>
        </w:rPr>
        <w:t>nyroca</w:t>
      </w:r>
      <w:proofErr w:type="spellEnd"/>
      <w:r w:rsidRPr="00702405">
        <w:rPr>
          <w:sz w:val="28"/>
          <w:lang w:eastAsia="bg-BG"/>
        </w:rPr>
        <w:t xml:space="preserve"> (</w:t>
      </w:r>
      <w:proofErr w:type="spellStart"/>
      <w:r w:rsidRPr="00702405">
        <w:rPr>
          <w:sz w:val="28"/>
          <w:lang w:eastAsia="bg-BG"/>
        </w:rPr>
        <w:t>Белоока</w:t>
      </w:r>
      <w:proofErr w:type="spellEnd"/>
      <w:r w:rsidRPr="00702405">
        <w:rPr>
          <w:sz w:val="28"/>
          <w:lang w:eastAsia="bg-BG"/>
        </w:rPr>
        <w:t xml:space="preserve"> </w:t>
      </w:r>
      <w:proofErr w:type="spellStart"/>
      <w:r w:rsidRPr="00702405">
        <w:rPr>
          <w:sz w:val="28"/>
          <w:lang w:eastAsia="bg-BG"/>
        </w:rPr>
        <w:t>потапница</w:t>
      </w:r>
      <w:proofErr w:type="spellEnd"/>
      <w:r w:rsidRPr="00702405">
        <w:rPr>
          <w:sz w:val="28"/>
          <w:lang w:eastAsia="bg-BG"/>
        </w:rPr>
        <w:t>)</w:t>
      </w:r>
      <w:bookmarkEnd w:id="7"/>
    </w:p>
    <w:p w:rsidR="00C46341" w:rsidRPr="00C46341" w:rsidRDefault="00C46341" w:rsidP="00C46341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</w:p>
    <w:p w:rsidR="00C46341" w:rsidRPr="00C46341" w:rsidRDefault="00C46341" w:rsidP="00C4634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t>1.</w:t>
      </w:r>
      <w:r w:rsidR="005525FA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r w:rsidRPr="00C46341">
        <w:rPr>
          <w:rFonts w:ascii="Times New Roman" w:hAnsi="Times New Roman"/>
          <w:b/>
          <w:bCs/>
          <w:sz w:val="24"/>
          <w:szCs w:val="24"/>
          <w:lang w:eastAsia="bg-BG"/>
        </w:rPr>
        <w:t>Кратка характеристика на вида</w:t>
      </w:r>
    </w:p>
    <w:p w:rsidR="00C46341" w:rsidRPr="00C46341" w:rsidRDefault="00C46341" w:rsidP="00C4634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46341">
        <w:rPr>
          <w:rFonts w:ascii="Times New Roman" w:hAnsi="Times New Roman"/>
          <w:sz w:val="24"/>
          <w:szCs w:val="24"/>
          <w:lang w:eastAsia="bg-BG"/>
        </w:rPr>
        <w:t xml:space="preserve">Дължината на тялото 38-42 cm, тегло 0,550 – 0,590 </w:t>
      </w:r>
      <w:proofErr w:type="spellStart"/>
      <w:r w:rsidRPr="00C46341">
        <w:rPr>
          <w:rFonts w:ascii="Times New Roman" w:hAnsi="Times New Roman"/>
          <w:sz w:val="24"/>
          <w:szCs w:val="24"/>
          <w:lang w:eastAsia="bg-BG"/>
        </w:rPr>
        <w:t>kg</w:t>
      </w:r>
      <w:proofErr w:type="spellEnd"/>
      <w:r w:rsidRPr="00C46341">
        <w:rPr>
          <w:rFonts w:ascii="Times New Roman" w:hAnsi="Times New Roman"/>
          <w:sz w:val="24"/>
          <w:szCs w:val="24"/>
          <w:lang w:eastAsia="bg-BG"/>
        </w:rPr>
        <w:t xml:space="preserve">, размахът на крилата - 60-67 cm. В брачно оперение мъжките са изцяло с тъмнокестеняво оперение, по-тъмно по гърба. Тясно тъмна яка, която рядко е видима. С бяло </w:t>
      </w:r>
      <w:proofErr w:type="spellStart"/>
      <w:r w:rsidRPr="00C46341">
        <w:rPr>
          <w:rFonts w:ascii="Times New Roman" w:hAnsi="Times New Roman"/>
          <w:sz w:val="24"/>
          <w:szCs w:val="24"/>
          <w:lang w:eastAsia="bg-BG"/>
        </w:rPr>
        <w:t>подопашие</w:t>
      </w:r>
      <w:proofErr w:type="spellEnd"/>
      <w:r w:rsidRPr="00C46341">
        <w:rPr>
          <w:rFonts w:ascii="Times New Roman" w:hAnsi="Times New Roman"/>
          <w:sz w:val="24"/>
          <w:szCs w:val="24"/>
          <w:lang w:eastAsia="bg-BG"/>
        </w:rPr>
        <w:t xml:space="preserve"> и бяло око. Женските са тъмнокафяви с червеникав оттенък на главата. Бяло </w:t>
      </w:r>
      <w:proofErr w:type="spellStart"/>
      <w:r w:rsidRPr="00C46341">
        <w:rPr>
          <w:rFonts w:ascii="Times New Roman" w:hAnsi="Times New Roman"/>
          <w:sz w:val="24"/>
          <w:szCs w:val="24"/>
          <w:lang w:eastAsia="bg-BG"/>
        </w:rPr>
        <w:t>подопашие</w:t>
      </w:r>
      <w:proofErr w:type="spellEnd"/>
      <w:r w:rsidRPr="00C46341">
        <w:rPr>
          <w:rFonts w:ascii="Times New Roman" w:hAnsi="Times New Roman"/>
          <w:sz w:val="24"/>
          <w:szCs w:val="24"/>
          <w:lang w:eastAsia="bg-BG"/>
        </w:rPr>
        <w:t>. Окото е тъмно. При младите оперението е като възрастните женски, с тъмно око, но по-</w:t>
      </w:r>
      <w:r w:rsidR="005525FA" w:rsidRPr="00C46341">
        <w:rPr>
          <w:rFonts w:ascii="Times New Roman" w:hAnsi="Times New Roman"/>
          <w:sz w:val="24"/>
          <w:szCs w:val="24"/>
          <w:lang w:eastAsia="bg-BG"/>
        </w:rPr>
        <w:t>убито кафяв</w:t>
      </w:r>
      <w:r w:rsidRPr="00C46341">
        <w:rPr>
          <w:rFonts w:ascii="Times New Roman" w:hAnsi="Times New Roman"/>
          <w:sz w:val="24"/>
          <w:szCs w:val="24"/>
          <w:lang w:eastAsia="bg-BG"/>
        </w:rPr>
        <w:t xml:space="preserve"> цвят на оперението. По-малко бяло подопашно петно. (Симеонов и др., 1990). </w:t>
      </w:r>
    </w:p>
    <w:p w:rsidR="00C46341" w:rsidRPr="00C46341" w:rsidRDefault="00C46341" w:rsidP="00C4634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46341">
        <w:rPr>
          <w:rFonts w:ascii="Times New Roman" w:hAnsi="Times New Roman"/>
          <w:i/>
          <w:iCs/>
          <w:sz w:val="24"/>
          <w:szCs w:val="24"/>
          <w:lang w:eastAsia="bg-BG"/>
        </w:rPr>
        <w:t>Характер на пребиваване в страната</w:t>
      </w:r>
    </w:p>
    <w:p w:rsidR="00C46341" w:rsidRPr="00C46341" w:rsidRDefault="00C46341" w:rsidP="00453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46341">
        <w:rPr>
          <w:rFonts w:ascii="Times New Roman" w:hAnsi="Times New Roman"/>
          <w:sz w:val="24"/>
          <w:szCs w:val="24"/>
          <w:lang w:eastAsia="bg-BG"/>
        </w:rPr>
        <w:t>Гнездящ, мигриращ и рядко зимуващ вид за страната. Сезонни прелети извършва от септември до ноември и от началото на февруари до средата на април. Предпочита сладководни езера и блата с много тръстика, камъш и подводна растителност. По време на прелет се задържа по различни водоеми, предимно по откритите водни пространства. Някои двойки мътят и малки заблатени участъци, стари корита и устия на реки.</w:t>
      </w:r>
      <w:r w:rsidR="005525FA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C46341" w:rsidRPr="00C46341" w:rsidRDefault="00C46341" w:rsidP="0045303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46341">
        <w:rPr>
          <w:rFonts w:ascii="Times New Roman" w:hAnsi="Times New Roman"/>
          <w:sz w:val="24"/>
          <w:szCs w:val="24"/>
          <w:lang w:eastAsia="bg-BG"/>
        </w:rPr>
        <w:t xml:space="preserve">Гнезди сред гъсти тръстикови масиви, върху натрупани стари стебла от тръстика, върху плаващи острови, на брега на </w:t>
      </w:r>
      <w:r w:rsidR="00C06FA1" w:rsidRPr="00C46341">
        <w:rPr>
          <w:rFonts w:ascii="Times New Roman" w:hAnsi="Times New Roman"/>
          <w:sz w:val="24"/>
          <w:szCs w:val="24"/>
          <w:lang w:eastAsia="bg-BG"/>
        </w:rPr>
        <w:t>водоемите</w:t>
      </w:r>
      <w:r w:rsidRPr="00C46341">
        <w:rPr>
          <w:rFonts w:ascii="Times New Roman" w:hAnsi="Times New Roman"/>
          <w:sz w:val="24"/>
          <w:szCs w:val="24"/>
          <w:lang w:eastAsia="bg-BG"/>
        </w:rPr>
        <w:t xml:space="preserve"> и рядко в хралупи. Гнездото е покрито със сухи растения и пух. Снася между 4 и 14 яйца, но най-често техния брой е 7-9. Снася в края на април и през май, мътенето продължава 25-27 дни. Младите започват да летят след 55-60 дни. Полова зрялост настъпва на едногодишна възраст. (Симеонов и др. 1990, Нанкинов, 2012, Чешмеджиев, Петков, 2014). </w:t>
      </w:r>
    </w:p>
    <w:p w:rsidR="00C46341" w:rsidRPr="00C46341" w:rsidRDefault="00C46341" w:rsidP="0045303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46341">
        <w:rPr>
          <w:rFonts w:ascii="Times New Roman" w:hAnsi="Times New Roman"/>
          <w:i/>
          <w:iCs/>
          <w:sz w:val="24"/>
          <w:szCs w:val="24"/>
          <w:lang w:eastAsia="bg-BG"/>
        </w:rPr>
        <w:t xml:space="preserve">Характерно местообитание </w:t>
      </w:r>
    </w:p>
    <w:p w:rsidR="00C46341" w:rsidRPr="00C46341" w:rsidRDefault="00C46341" w:rsidP="00C4634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46341">
        <w:rPr>
          <w:rFonts w:ascii="Times New Roman" w:hAnsi="Times New Roman"/>
          <w:sz w:val="24"/>
          <w:szCs w:val="24"/>
          <w:lang w:eastAsia="bg-BG"/>
        </w:rPr>
        <w:t xml:space="preserve">Предимно по-плитки рибарници, блата и микроязовири с мозаечно разположена растителност или големи тръстикови масиви с малки водни огледала и канали, с полегати брегове и тинести плитчини и </w:t>
      </w:r>
      <w:proofErr w:type="spellStart"/>
      <w:r w:rsidRPr="00C46341">
        <w:rPr>
          <w:rFonts w:ascii="Times New Roman" w:hAnsi="Times New Roman"/>
          <w:sz w:val="24"/>
          <w:szCs w:val="24"/>
          <w:lang w:eastAsia="bg-BG"/>
        </w:rPr>
        <w:t>хидрофитна</w:t>
      </w:r>
      <w:proofErr w:type="spellEnd"/>
      <w:r w:rsidRPr="00C46341">
        <w:rPr>
          <w:rFonts w:ascii="Times New Roman" w:hAnsi="Times New Roman"/>
          <w:sz w:val="24"/>
          <w:szCs w:val="24"/>
          <w:lang w:eastAsia="bg-BG"/>
        </w:rPr>
        <w:t xml:space="preserve"> растителност. По време на миграции – разнообразни влажни зони. При зимуване – езера, язовири и малки морски заливи по Черноморското крайбрежие. Подходящи местообитания според Директивата за хабитатите, по време на миграция и зимуване са 1110, 1130, 1150, 1160, 3260 и 3270, а през размножителния период сладководни местообитания от типа на 3130, 3140, 3150, (Кавръкова и др., 2009).</w:t>
      </w:r>
    </w:p>
    <w:p w:rsidR="00C46341" w:rsidRPr="00C46341" w:rsidRDefault="00C46341" w:rsidP="00C4634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46341">
        <w:rPr>
          <w:rFonts w:ascii="Times New Roman" w:hAnsi="Times New Roman"/>
          <w:i/>
          <w:iCs/>
          <w:sz w:val="24"/>
          <w:szCs w:val="24"/>
          <w:lang w:eastAsia="bg-BG"/>
        </w:rPr>
        <w:t>Хранене</w:t>
      </w:r>
    </w:p>
    <w:p w:rsidR="00C46341" w:rsidRPr="00C46341" w:rsidRDefault="00C46341" w:rsidP="00C4634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46341">
        <w:rPr>
          <w:rFonts w:ascii="Times New Roman" w:hAnsi="Times New Roman"/>
          <w:sz w:val="24"/>
          <w:szCs w:val="24"/>
          <w:lang w:eastAsia="bg-BG"/>
        </w:rPr>
        <w:t xml:space="preserve">Белооката потапница се счита за предимно </w:t>
      </w:r>
      <w:proofErr w:type="spellStart"/>
      <w:r w:rsidRPr="00C46341">
        <w:rPr>
          <w:rFonts w:ascii="Times New Roman" w:hAnsi="Times New Roman"/>
          <w:sz w:val="24"/>
          <w:szCs w:val="24"/>
          <w:lang w:eastAsia="bg-BG"/>
        </w:rPr>
        <w:t>растителнояден</w:t>
      </w:r>
      <w:proofErr w:type="spellEnd"/>
      <w:r w:rsidRPr="00C46341">
        <w:rPr>
          <w:rFonts w:ascii="Times New Roman" w:hAnsi="Times New Roman"/>
          <w:sz w:val="24"/>
          <w:szCs w:val="24"/>
          <w:lang w:eastAsia="bg-BG"/>
        </w:rPr>
        <w:t xml:space="preserve"> вид. При анализ на стомашно съдържание са установени различни растения и водорасли. Освен растения в хранителния спектър влизат и много насекоми и други безгръбначни животни, както и дребни гръбначни – </w:t>
      </w:r>
      <w:proofErr w:type="spellStart"/>
      <w:r w:rsidRPr="00C46341">
        <w:rPr>
          <w:rFonts w:ascii="Times New Roman" w:hAnsi="Times New Roman"/>
          <w:sz w:val="24"/>
          <w:szCs w:val="24"/>
          <w:lang w:eastAsia="bg-BG"/>
        </w:rPr>
        <w:t>безопашати</w:t>
      </w:r>
      <w:proofErr w:type="spellEnd"/>
      <w:r w:rsidRPr="00C46341">
        <w:rPr>
          <w:rFonts w:ascii="Times New Roman" w:hAnsi="Times New Roman"/>
          <w:sz w:val="24"/>
          <w:szCs w:val="24"/>
          <w:lang w:eastAsia="bg-BG"/>
        </w:rPr>
        <w:t xml:space="preserve"> земноводни (</w:t>
      </w:r>
      <w:proofErr w:type="spellStart"/>
      <w:r w:rsidRPr="00C46341">
        <w:rPr>
          <w:rFonts w:ascii="Times New Roman" w:hAnsi="Times New Roman"/>
          <w:i/>
          <w:iCs/>
          <w:sz w:val="24"/>
          <w:szCs w:val="24"/>
          <w:lang w:eastAsia="bg-BG"/>
        </w:rPr>
        <w:t>Anura</w:t>
      </w:r>
      <w:proofErr w:type="spellEnd"/>
      <w:r w:rsidRPr="00C46341">
        <w:rPr>
          <w:rFonts w:ascii="Times New Roman" w:hAnsi="Times New Roman"/>
          <w:sz w:val="24"/>
          <w:szCs w:val="24"/>
          <w:lang w:eastAsia="bg-BG"/>
        </w:rPr>
        <w:t>) и риби (</w:t>
      </w:r>
      <w:proofErr w:type="spellStart"/>
      <w:r w:rsidRPr="00C46341">
        <w:rPr>
          <w:rFonts w:ascii="Times New Roman" w:hAnsi="Times New Roman"/>
          <w:i/>
          <w:iCs/>
          <w:sz w:val="24"/>
          <w:szCs w:val="24"/>
          <w:lang w:eastAsia="bg-BG"/>
        </w:rPr>
        <w:t>Pisces</w:t>
      </w:r>
      <w:proofErr w:type="spellEnd"/>
      <w:r w:rsidRPr="00C46341">
        <w:rPr>
          <w:rFonts w:ascii="Times New Roman" w:hAnsi="Times New Roman"/>
          <w:sz w:val="24"/>
          <w:szCs w:val="24"/>
          <w:lang w:eastAsia="bg-BG"/>
        </w:rPr>
        <w:t xml:space="preserve">) (Чешмеджиев, Петков, 2014). </w:t>
      </w:r>
    </w:p>
    <w:p w:rsidR="00C46341" w:rsidRPr="00C46341" w:rsidRDefault="00C46341" w:rsidP="00C4634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lastRenderedPageBreak/>
        <w:t>2.</w:t>
      </w:r>
      <w:r w:rsidR="005525FA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r w:rsidRPr="00C46341">
        <w:rPr>
          <w:rFonts w:ascii="Times New Roman" w:hAnsi="Times New Roman"/>
          <w:b/>
          <w:bCs/>
          <w:sz w:val="24"/>
          <w:szCs w:val="24"/>
          <w:lang w:eastAsia="bg-BG"/>
        </w:rPr>
        <w:t>Разпространение, природозащитно състояние и тенденции в популацията на вида на национално ниво</w:t>
      </w:r>
    </w:p>
    <w:p w:rsidR="00C46341" w:rsidRPr="00C46341" w:rsidRDefault="00C46341" w:rsidP="00C4634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46341">
        <w:rPr>
          <w:rFonts w:ascii="Times New Roman" w:hAnsi="Times New Roman"/>
          <w:sz w:val="24"/>
          <w:szCs w:val="24"/>
          <w:lang w:eastAsia="bg-BG"/>
        </w:rPr>
        <w:t xml:space="preserve">В миналото белооката потапница е описвана като един от най-многобройните видове от семейство </w:t>
      </w:r>
      <w:proofErr w:type="spellStart"/>
      <w:r w:rsidRPr="00C46341">
        <w:rPr>
          <w:rFonts w:ascii="Times New Roman" w:hAnsi="Times New Roman"/>
          <w:sz w:val="24"/>
          <w:szCs w:val="24"/>
          <w:lang w:eastAsia="bg-BG"/>
        </w:rPr>
        <w:t>Патицови</w:t>
      </w:r>
      <w:proofErr w:type="spellEnd"/>
      <w:r w:rsidRPr="00C46341">
        <w:rPr>
          <w:rFonts w:ascii="Times New Roman" w:hAnsi="Times New Roman"/>
          <w:sz w:val="24"/>
          <w:szCs w:val="24"/>
          <w:lang w:eastAsia="bg-BG"/>
        </w:rPr>
        <w:t xml:space="preserve"> (</w:t>
      </w:r>
      <w:proofErr w:type="spellStart"/>
      <w:r w:rsidRPr="00C46341">
        <w:rPr>
          <w:rFonts w:ascii="Times New Roman" w:hAnsi="Times New Roman"/>
          <w:i/>
          <w:iCs/>
          <w:sz w:val="24"/>
          <w:szCs w:val="24"/>
          <w:lang w:eastAsia="bg-BG"/>
        </w:rPr>
        <w:t>Anatidae</w:t>
      </w:r>
      <w:proofErr w:type="spellEnd"/>
      <w:r w:rsidRPr="00C46341">
        <w:rPr>
          <w:rFonts w:ascii="Times New Roman" w:hAnsi="Times New Roman"/>
          <w:sz w:val="24"/>
          <w:szCs w:val="24"/>
          <w:lang w:eastAsia="bg-BG"/>
        </w:rPr>
        <w:t xml:space="preserve">) и едва през 1994 г. е включена в списъка на световно застрашените видове. От първите десетилетия на ХХ в. местообитанията на вида са подложени на системно унищожение поради пресушаване на влажните зони и превръщането им в обработваеми земи, а по-късно – и поради замърсяване на водите. Видът е бил ловен обект и ежегодно част от птиците са били </w:t>
      </w:r>
      <w:proofErr w:type="spellStart"/>
      <w:r w:rsidRPr="00C46341">
        <w:rPr>
          <w:rFonts w:ascii="Times New Roman" w:hAnsi="Times New Roman"/>
          <w:sz w:val="24"/>
          <w:szCs w:val="24"/>
          <w:lang w:eastAsia="bg-BG"/>
        </w:rPr>
        <w:t>отстрелвани</w:t>
      </w:r>
      <w:proofErr w:type="spellEnd"/>
      <w:r w:rsidRPr="00C46341">
        <w:rPr>
          <w:rFonts w:ascii="Times New Roman" w:hAnsi="Times New Roman"/>
          <w:sz w:val="24"/>
          <w:szCs w:val="24"/>
          <w:lang w:eastAsia="bg-BG"/>
        </w:rPr>
        <w:t xml:space="preserve">. Това са основните причини за намаляването му както в световен мащаб, така и у нас (Чешмеджиев и Петков, 2014). </w:t>
      </w:r>
    </w:p>
    <w:p w:rsidR="00C46341" w:rsidRPr="00C46341" w:rsidRDefault="00C46341" w:rsidP="00C4634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GroteskHSBg-Light" w:hAnsi="Times New Roman"/>
          <w:sz w:val="24"/>
          <w:szCs w:val="24"/>
          <w:lang w:eastAsia="bg-BG"/>
        </w:rPr>
      </w:pPr>
      <w:r w:rsidRPr="00C46341">
        <w:rPr>
          <w:rFonts w:ascii="Times New Roman" w:eastAsia="GroteskHSBg-Light" w:hAnsi="Times New Roman"/>
          <w:sz w:val="24"/>
          <w:szCs w:val="24"/>
          <w:lang w:eastAsia="bg-BG"/>
        </w:rPr>
        <w:t xml:space="preserve">Към момента разпространението на вида е групово и разпръснато, главно покрай р. Дунав и прилежащите райони на Дунавската равнина, Черноморското крайбрежие, Тракийската низина и Софийското поле. Най-значими гнездовища: ез. Сребърна, рибарници Хаджи Димитрово, Калимок, о. Белене, </w:t>
      </w:r>
      <w:proofErr w:type="spellStart"/>
      <w:r w:rsidRPr="00C46341">
        <w:rPr>
          <w:rFonts w:ascii="Times New Roman" w:eastAsia="GroteskHSBg-Light" w:hAnsi="Times New Roman"/>
          <w:sz w:val="24"/>
          <w:szCs w:val="24"/>
          <w:lang w:eastAsia="bg-BG"/>
        </w:rPr>
        <w:t>Дуранкулашкото</w:t>
      </w:r>
      <w:proofErr w:type="spellEnd"/>
      <w:r w:rsidRPr="00C46341">
        <w:rPr>
          <w:rFonts w:ascii="Times New Roman" w:eastAsia="GroteskHSBg-Light" w:hAnsi="Times New Roman"/>
          <w:sz w:val="24"/>
          <w:szCs w:val="24"/>
          <w:lang w:eastAsia="bg-BG"/>
        </w:rPr>
        <w:t xml:space="preserve"> и Шабленското езеро и Драгоманското блато. Разпространението се влияе силно от водното ниво в гнездовите водоеми, някои от които през отделни години пресъхват. Често при изчезване на дадено находище се появяват нови наблизо.</w:t>
      </w:r>
      <w:r w:rsidRPr="00C46341">
        <w:rPr>
          <w:rFonts w:ascii="Times New Roman" w:hAnsi="Times New Roman"/>
          <w:sz w:val="24"/>
          <w:szCs w:val="24"/>
          <w:lang w:eastAsia="bg-BG"/>
        </w:rPr>
        <w:t xml:space="preserve"> (Янков отг. ред., 2007). </w:t>
      </w:r>
    </w:p>
    <w:p w:rsidR="00C46341" w:rsidRPr="00C46341" w:rsidRDefault="00C46341" w:rsidP="00C4634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46341">
        <w:rPr>
          <w:rFonts w:ascii="Times New Roman" w:hAnsi="Times New Roman"/>
          <w:sz w:val="24"/>
          <w:szCs w:val="24"/>
          <w:lang w:eastAsia="bg-BG"/>
        </w:rPr>
        <w:t xml:space="preserve">Включен в Приложение 1 на Директивата за птиците. Според </w:t>
      </w:r>
      <w:r w:rsidRPr="00C46341">
        <w:rPr>
          <w:rFonts w:ascii="Times New Roman" w:hAnsi="Times New Roman"/>
          <w:sz w:val="24"/>
          <w:szCs w:val="24"/>
          <w:lang w:val="en-GB" w:eastAsia="bg-BG"/>
        </w:rPr>
        <w:t>IUCN</w:t>
      </w:r>
      <w:r w:rsidRPr="00BA447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46341">
        <w:rPr>
          <w:rFonts w:ascii="Times New Roman" w:hAnsi="Times New Roman"/>
          <w:sz w:val="24"/>
          <w:szCs w:val="24"/>
          <w:lang w:eastAsia="bg-BG"/>
        </w:rPr>
        <w:t xml:space="preserve">европейската популация на вида е слабо засегнат </w:t>
      </w:r>
      <w:r w:rsidRPr="00BA447B">
        <w:rPr>
          <w:rFonts w:ascii="Times New Roman" w:hAnsi="Times New Roman"/>
          <w:sz w:val="24"/>
          <w:szCs w:val="24"/>
          <w:lang w:eastAsia="bg-BG"/>
        </w:rPr>
        <w:t xml:space="preserve">– </w:t>
      </w:r>
      <w:r w:rsidRPr="00C46341">
        <w:rPr>
          <w:rFonts w:ascii="Times New Roman" w:hAnsi="Times New Roman"/>
          <w:sz w:val="24"/>
          <w:szCs w:val="24"/>
          <w:lang w:val="en-GB" w:eastAsia="bg-BG"/>
        </w:rPr>
        <w:t>LC</w:t>
      </w:r>
      <w:r w:rsidRPr="00C46341"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C46341">
        <w:rPr>
          <w:rFonts w:ascii="Times New Roman" w:hAnsi="Times New Roman"/>
          <w:sz w:val="24"/>
          <w:szCs w:val="24"/>
          <w:lang w:val="en-GB" w:eastAsia="bg-BG"/>
        </w:rPr>
        <w:t>Least</w:t>
      </w:r>
      <w:r w:rsidRPr="00BA447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46341">
        <w:rPr>
          <w:rFonts w:ascii="Times New Roman" w:hAnsi="Times New Roman"/>
          <w:sz w:val="24"/>
          <w:szCs w:val="24"/>
          <w:lang w:val="en-GB" w:eastAsia="bg-BG"/>
        </w:rPr>
        <w:t>Concern</w:t>
      </w:r>
      <w:r w:rsidRPr="00C46341">
        <w:rPr>
          <w:rFonts w:ascii="Times New Roman" w:hAnsi="Times New Roman"/>
          <w:sz w:val="24"/>
          <w:szCs w:val="24"/>
          <w:lang w:eastAsia="bg-BG"/>
        </w:rPr>
        <w:t>),</w:t>
      </w:r>
      <w:r w:rsidRPr="00BA447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46341">
        <w:rPr>
          <w:rFonts w:ascii="Times New Roman" w:hAnsi="Times New Roman"/>
          <w:sz w:val="24"/>
          <w:szCs w:val="24"/>
          <w:lang w:eastAsia="bg-BG"/>
        </w:rPr>
        <w:t xml:space="preserve">а в световен мащаб видът е почти застрашен </w:t>
      </w:r>
      <w:r w:rsidRPr="00BA447B">
        <w:rPr>
          <w:rFonts w:ascii="Times New Roman" w:hAnsi="Times New Roman"/>
          <w:sz w:val="24"/>
          <w:szCs w:val="24"/>
          <w:lang w:eastAsia="bg-BG"/>
        </w:rPr>
        <w:t>–</w:t>
      </w:r>
      <w:r w:rsidRPr="00C46341">
        <w:rPr>
          <w:rFonts w:ascii="Times New Roman" w:hAnsi="Times New Roman"/>
          <w:sz w:val="24"/>
          <w:szCs w:val="24"/>
          <w:lang w:eastAsia="bg-BG"/>
        </w:rPr>
        <w:t xml:space="preserve"> NT (</w:t>
      </w:r>
      <w:r w:rsidRPr="00C46341">
        <w:rPr>
          <w:rFonts w:ascii="Times New Roman" w:hAnsi="Times New Roman"/>
          <w:sz w:val="24"/>
          <w:szCs w:val="24"/>
          <w:lang w:val="en-GB" w:eastAsia="bg-BG"/>
        </w:rPr>
        <w:t>Near</w:t>
      </w:r>
      <w:r w:rsidRPr="00BA447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46341">
        <w:rPr>
          <w:rFonts w:ascii="Times New Roman" w:hAnsi="Times New Roman"/>
          <w:sz w:val="24"/>
          <w:szCs w:val="24"/>
          <w:lang w:val="en-GB" w:eastAsia="bg-BG"/>
        </w:rPr>
        <w:t>threatened</w:t>
      </w:r>
      <w:r w:rsidRPr="00C46341">
        <w:rPr>
          <w:rFonts w:ascii="Times New Roman" w:hAnsi="Times New Roman"/>
          <w:sz w:val="24"/>
          <w:szCs w:val="24"/>
          <w:lang w:eastAsia="bg-BG"/>
        </w:rPr>
        <w:t>).</w:t>
      </w:r>
      <w:r w:rsidRPr="00BA447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46341">
        <w:rPr>
          <w:rFonts w:ascii="Times New Roman" w:hAnsi="Times New Roman"/>
          <w:sz w:val="24"/>
          <w:szCs w:val="24"/>
          <w:lang w:eastAsia="bg-BG"/>
        </w:rPr>
        <w:t>Включен в Червената книга на България в категорията „Уязвим вид”. Включен в Приложение 2 и 3 на ЗБР.</w:t>
      </w:r>
    </w:p>
    <w:p w:rsidR="00C46341" w:rsidRPr="00C46341" w:rsidRDefault="00C46341" w:rsidP="00C4634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46341">
        <w:rPr>
          <w:rFonts w:ascii="Times New Roman" w:hAnsi="Times New Roman"/>
          <w:sz w:val="24"/>
          <w:szCs w:val="24"/>
          <w:lang w:eastAsia="bg-BG"/>
        </w:rPr>
        <w:t>Съгласно Докладването от 2019 г. (за периода 2013 – 2018 г.), националната гнездяща популация на вида се оценява на 120 – 400 двойки. Краткосрочната тенденция на популацията (за периода 2000 – 2018 г.) е флуктуираща, променлива, а дългосрочната (за периода 1980 – 2018 г.) е намаляваща. За гнездовата популация са посочени следните заплахи: F01, М08, М07, J02, D03, F02, H01.</w:t>
      </w:r>
    </w:p>
    <w:p w:rsidR="00C46341" w:rsidRPr="00C46341" w:rsidRDefault="00C46341" w:rsidP="00C4634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46341">
        <w:rPr>
          <w:rFonts w:ascii="Times New Roman" w:hAnsi="Times New Roman"/>
          <w:sz w:val="24"/>
          <w:szCs w:val="24"/>
          <w:lang w:eastAsia="bg-BG"/>
        </w:rPr>
        <w:t>Според Докладването от 2019 г., зимуващата популация е оценена на 2 – 40 индивида. Краткосрочната тенденция на популацията (за периода 2000 – 2018 г.) е флуктуираща, променлива, а дългосрочната (за периода 1980 – 2018 г.) е нарастваща.</w:t>
      </w:r>
    </w:p>
    <w:p w:rsidR="00C46341" w:rsidRPr="00C46341" w:rsidRDefault="00C46341" w:rsidP="00C4634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46341">
        <w:rPr>
          <w:rFonts w:ascii="Times New Roman" w:hAnsi="Times New Roman"/>
          <w:sz w:val="24"/>
          <w:szCs w:val="24"/>
          <w:lang w:eastAsia="bg-BG"/>
        </w:rPr>
        <w:t>Според Докладването от 2019 г., мигриращата национална популация е оценена на 320 – 4 000 индивида.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</w:t>
      </w:r>
      <w:r w:rsidR="005525F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/>
          <w:sz w:val="24"/>
          <w:szCs w:val="24"/>
        </w:rPr>
        <w:t>Състояние в СЗЗ BG0002104 „Цибърско блато”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Съгласно стандартния формуляр за данни </w:t>
      </w:r>
      <w:r w:rsidR="00C56A51">
        <w:rPr>
          <w:rFonts w:ascii="Times New Roman" w:eastAsia="Calibri" w:hAnsi="Times New Roman"/>
          <w:sz w:val="24"/>
          <w:szCs w:val="24"/>
        </w:rPr>
        <w:t>СФД</w:t>
      </w:r>
      <w:r w:rsidRPr="00C46341">
        <w:rPr>
          <w:rFonts w:ascii="Times New Roman" w:eastAsia="Calibri" w:hAnsi="Times New Roman"/>
          <w:sz w:val="24"/>
          <w:szCs w:val="24"/>
        </w:rPr>
        <w:t xml:space="preserve"> на зоната вида е гнездящ. Гнездящата популация на белооката потапница се оценява на </w:t>
      </w:r>
      <w:r w:rsidRPr="00C46341">
        <w:rPr>
          <w:rFonts w:ascii="Times New Roman" w:eastAsia="Calibri" w:hAnsi="Times New Roman"/>
          <w:b/>
          <w:sz w:val="24"/>
          <w:szCs w:val="24"/>
        </w:rPr>
        <w:t>5 – 20 двойки</w:t>
      </w:r>
      <w:r w:rsidRPr="00C46341">
        <w:rPr>
          <w:rFonts w:ascii="Times New Roman" w:eastAsia="Calibri" w:hAnsi="Times New Roman"/>
          <w:sz w:val="24"/>
          <w:szCs w:val="24"/>
        </w:rPr>
        <w:t xml:space="preserve">, което представлява </w:t>
      </w:r>
      <w:r w:rsidRPr="005525FA">
        <w:rPr>
          <w:rFonts w:ascii="Times New Roman" w:eastAsia="Calibri" w:hAnsi="Times New Roman"/>
          <w:sz w:val="24"/>
          <w:szCs w:val="24"/>
        </w:rPr>
        <w:t>4,1</w:t>
      </w:r>
      <w:r w:rsidRPr="00C4634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5525FA">
        <w:rPr>
          <w:rFonts w:ascii="Times New Roman" w:eastAsia="Calibri" w:hAnsi="Times New Roman"/>
          <w:sz w:val="24"/>
          <w:szCs w:val="24"/>
        </w:rPr>
        <w:t>- 5 % от националната гнездяща</w:t>
      </w:r>
      <w:r w:rsidRPr="00C46341">
        <w:rPr>
          <w:rFonts w:ascii="Times New Roman" w:eastAsia="Calibri" w:hAnsi="Times New Roman"/>
          <w:sz w:val="24"/>
          <w:szCs w:val="24"/>
        </w:rPr>
        <w:t xml:space="preserve"> популация (оценка „В”). Опазването на вида е добро </w:t>
      </w:r>
      <w:r w:rsidRPr="00BA447B">
        <w:rPr>
          <w:rFonts w:ascii="Times New Roman" w:eastAsia="Calibri" w:hAnsi="Times New Roman"/>
          <w:sz w:val="24"/>
          <w:szCs w:val="24"/>
        </w:rPr>
        <w:t>(</w:t>
      </w:r>
      <w:r w:rsidRPr="00C46341">
        <w:rPr>
          <w:rFonts w:ascii="Times New Roman" w:eastAsia="Calibri" w:hAnsi="Times New Roman"/>
          <w:sz w:val="24"/>
          <w:szCs w:val="24"/>
        </w:rPr>
        <w:t>оценка „В”</w:t>
      </w:r>
      <w:r w:rsidRPr="00BA447B">
        <w:rPr>
          <w:rFonts w:ascii="Times New Roman" w:eastAsia="Calibri" w:hAnsi="Times New Roman"/>
          <w:sz w:val="24"/>
          <w:szCs w:val="24"/>
        </w:rPr>
        <w:t>)</w:t>
      </w:r>
      <w:r w:rsidRPr="00C46341">
        <w:rPr>
          <w:rFonts w:ascii="Times New Roman" w:eastAsia="Calibri" w:hAnsi="Times New Roman"/>
          <w:sz w:val="24"/>
          <w:szCs w:val="24"/>
        </w:rPr>
        <w:t xml:space="preserve">, популацията не е изолирана в рамките на разширен ареал (оценка „С”). Общата оценка на стойността на зоната за съхранение на вида е „А” – отлична стойност. </w:t>
      </w:r>
    </w:p>
    <w:p w:rsidR="00C46341" w:rsidRPr="0045303C" w:rsidRDefault="00354B79" w:rsidP="00C46341">
      <w:pPr>
        <w:spacing w:after="12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45303C">
        <w:rPr>
          <w:rFonts w:ascii="Times New Roman" w:eastAsia="Calibri" w:hAnsi="Times New Roman"/>
          <w:b/>
          <w:sz w:val="24"/>
          <w:szCs w:val="24"/>
        </w:rPr>
        <w:t xml:space="preserve">4. </w:t>
      </w:r>
      <w:r w:rsidR="00C46341" w:rsidRPr="0045303C">
        <w:rPr>
          <w:rFonts w:ascii="Times New Roman" w:eastAsia="Calibri" w:hAnsi="Times New Roman"/>
          <w:b/>
          <w:sz w:val="24"/>
          <w:szCs w:val="24"/>
        </w:rPr>
        <w:t xml:space="preserve">Анализ на наличната информация 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Белооката потапница е рядък и нередовно гнездящ вид в СЗЗ „Цибърско блато“. Причината за това е нередовното наличие на воден стълб в зоната. При години с високи нива на река Дунав белооката потапница е добре представена и обратно. В периода 1996 – 1997 г. в зоната гнездят 15 - 25 </w:t>
      </w:r>
      <w:proofErr w:type="spellStart"/>
      <w:r w:rsidRPr="00C46341">
        <w:rPr>
          <w:rFonts w:ascii="Times New Roman" w:eastAsia="Calibri" w:hAnsi="Times New Roman"/>
          <w:color w:val="000000"/>
          <w:sz w:val="24"/>
          <w:szCs w:val="24"/>
        </w:rPr>
        <w:t>дв</w:t>
      </w:r>
      <w:proofErr w:type="spellEnd"/>
      <w:r w:rsidRPr="00C46341">
        <w:rPr>
          <w:rFonts w:ascii="Times New Roman" w:eastAsia="Calibri" w:hAnsi="Times New Roman"/>
          <w:color w:val="000000"/>
          <w:sz w:val="24"/>
          <w:szCs w:val="24"/>
        </w:rPr>
        <w:t>., през 2002 г.</w:t>
      </w:r>
      <w:r w:rsidR="005525FA">
        <w:rPr>
          <w:rFonts w:ascii="Times New Roman" w:eastAsia="Calibri" w:hAnsi="Times New Roman"/>
          <w:color w:val="000000"/>
          <w:sz w:val="24"/>
          <w:szCs w:val="24"/>
        </w:rPr>
        <w:t>: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 8 – 10 </w:t>
      </w:r>
      <w:proofErr w:type="spellStart"/>
      <w:r w:rsidRPr="00C46341">
        <w:rPr>
          <w:rFonts w:ascii="Times New Roman" w:eastAsia="Calibri" w:hAnsi="Times New Roman"/>
          <w:color w:val="000000"/>
          <w:sz w:val="24"/>
          <w:szCs w:val="24"/>
        </w:rPr>
        <w:t>дв</w:t>
      </w:r>
      <w:proofErr w:type="spellEnd"/>
      <w:r w:rsidRPr="00C46341">
        <w:rPr>
          <w:rFonts w:ascii="Times New Roman" w:eastAsia="Calibri" w:hAnsi="Times New Roman"/>
          <w:color w:val="000000"/>
          <w:sz w:val="24"/>
          <w:szCs w:val="24"/>
        </w:rPr>
        <w:t>., през 2010 г.</w:t>
      </w:r>
      <w:r w:rsidR="005525FA">
        <w:rPr>
          <w:rFonts w:ascii="Times New Roman" w:eastAsia="Calibri" w:hAnsi="Times New Roman"/>
          <w:color w:val="000000"/>
          <w:sz w:val="24"/>
          <w:szCs w:val="24"/>
        </w:rPr>
        <w:t>: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 1 – 2 </w:t>
      </w:r>
      <w:proofErr w:type="spellStart"/>
      <w:r w:rsidRPr="00C46341">
        <w:rPr>
          <w:rFonts w:ascii="Times New Roman" w:eastAsia="Calibri" w:hAnsi="Times New Roman"/>
          <w:color w:val="000000"/>
          <w:sz w:val="24"/>
          <w:szCs w:val="24"/>
        </w:rPr>
        <w:t>дв</w:t>
      </w:r>
      <w:proofErr w:type="spellEnd"/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., а през 2011 г. – 0 </w:t>
      </w:r>
      <w:proofErr w:type="spellStart"/>
      <w:r w:rsidRPr="00C46341">
        <w:rPr>
          <w:rFonts w:ascii="Times New Roman" w:eastAsia="Calibri" w:hAnsi="Times New Roman"/>
          <w:color w:val="000000"/>
          <w:sz w:val="24"/>
          <w:szCs w:val="24"/>
        </w:rPr>
        <w:t>дв</w:t>
      </w:r>
      <w:proofErr w:type="spellEnd"/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Pr="00BA447B">
        <w:rPr>
          <w:rFonts w:ascii="Times New Roman" w:eastAsia="Calibri" w:hAnsi="Times New Roman"/>
          <w:color w:val="000000"/>
          <w:sz w:val="24"/>
          <w:szCs w:val="24"/>
        </w:rPr>
        <w:t>(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>Чешмеджиев, 2014</w:t>
      </w:r>
      <w:r w:rsidRPr="00BA447B">
        <w:rPr>
          <w:rFonts w:ascii="Times New Roman" w:eastAsia="Calibri" w:hAnsi="Times New Roman"/>
          <w:color w:val="000000"/>
          <w:sz w:val="24"/>
          <w:szCs w:val="24"/>
        </w:rPr>
        <w:t>)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. На 24.05.2014 г. са наблюдавани 6 индивида в СЗЗ </w:t>
      </w:r>
      <w:r w:rsidRPr="00BA447B">
        <w:rPr>
          <w:rFonts w:ascii="Times New Roman" w:eastAsia="Calibri" w:hAnsi="Times New Roman"/>
          <w:color w:val="000000"/>
          <w:sz w:val="24"/>
          <w:szCs w:val="24"/>
        </w:rPr>
        <w:t>(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>С.</w:t>
      </w:r>
      <w:r w:rsidR="005525F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Чешмеджиев -  </w:t>
      </w:r>
      <w:proofErr w:type="spellStart"/>
      <w:r w:rsidRPr="00C46341">
        <w:rPr>
          <w:rFonts w:ascii="Times New Roman" w:eastAsia="Calibri" w:hAnsi="Times New Roman"/>
          <w:color w:val="000000"/>
          <w:sz w:val="24"/>
          <w:szCs w:val="24"/>
        </w:rPr>
        <w:t>непубл</w:t>
      </w:r>
      <w:proofErr w:type="spellEnd"/>
      <w:r w:rsidRPr="00C46341">
        <w:rPr>
          <w:rFonts w:ascii="Times New Roman" w:eastAsia="Calibri" w:hAnsi="Times New Roman"/>
          <w:color w:val="000000"/>
          <w:sz w:val="24"/>
          <w:szCs w:val="24"/>
        </w:rPr>
        <w:t>. данни</w:t>
      </w:r>
      <w:r w:rsidRPr="00BA447B">
        <w:rPr>
          <w:rFonts w:ascii="Times New Roman" w:eastAsia="Calibri" w:hAnsi="Times New Roman"/>
          <w:color w:val="000000"/>
          <w:sz w:val="24"/>
          <w:szCs w:val="24"/>
        </w:rPr>
        <w:t>)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. На 25.04.2020 г. са установени също 6 индивида в зоната </w:t>
      </w:r>
      <w:r w:rsidRPr="00BA447B">
        <w:rPr>
          <w:rFonts w:ascii="Times New Roman" w:eastAsia="Calibri" w:hAnsi="Times New Roman"/>
          <w:color w:val="000000"/>
          <w:sz w:val="24"/>
          <w:szCs w:val="24"/>
        </w:rPr>
        <w:t>(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>Й.</w:t>
      </w:r>
      <w:r w:rsidR="005525F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Куцаров, </w:t>
      </w:r>
      <w:proofErr w:type="spellStart"/>
      <w:r w:rsidRPr="00C46341">
        <w:rPr>
          <w:rFonts w:ascii="Times New Roman" w:eastAsia="Calibri" w:hAnsi="Times New Roman"/>
          <w:color w:val="000000"/>
          <w:sz w:val="24"/>
          <w:szCs w:val="24"/>
        </w:rPr>
        <w:t>непубл</w:t>
      </w:r>
      <w:proofErr w:type="spellEnd"/>
      <w:r w:rsidRPr="00C46341">
        <w:rPr>
          <w:rFonts w:ascii="Times New Roman" w:eastAsia="Calibri" w:hAnsi="Times New Roman"/>
          <w:color w:val="000000"/>
          <w:sz w:val="24"/>
          <w:szCs w:val="24"/>
        </w:rPr>
        <w:t>. данни</w:t>
      </w:r>
      <w:r w:rsidRPr="00BA447B">
        <w:rPr>
          <w:rFonts w:ascii="Times New Roman" w:eastAsia="Calibri" w:hAnsi="Times New Roman"/>
          <w:color w:val="000000"/>
          <w:sz w:val="24"/>
          <w:szCs w:val="24"/>
        </w:rPr>
        <w:t>)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. По време на теренното проучване през 2021 г. бяха установени 2 – 3 гнездящи двойки. 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6341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Числеността на гнездовата популация е тясно свързана с наличието на воден стълб в зоната. Като основна заплаха за белооката потапница може да се посочи загубата на подходящи гнездови местообитания, най-вече пресушаването на блатото.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Цибърското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блато изцяло зависи от връзката му с река Дунав и поддържането на водния режим. То е чувствително към всички видове дейности, свързани с отводняване на влажната зона</w:t>
      </w:r>
      <w:r w:rsidR="005525FA">
        <w:rPr>
          <w:rFonts w:ascii="Times New Roman" w:eastAsia="Calibri" w:hAnsi="Times New Roman"/>
          <w:sz w:val="24"/>
          <w:szCs w:val="24"/>
        </w:rPr>
        <w:t xml:space="preserve"> </w:t>
      </w:r>
      <w:r w:rsidR="005525FA" w:rsidRPr="005525FA">
        <w:rPr>
          <w:rFonts w:ascii="Times New Roman" w:eastAsia="Calibri" w:hAnsi="Times New Roman"/>
          <w:sz w:val="24"/>
          <w:szCs w:val="24"/>
        </w:rPr>
        <w:t>(</w:t>
      </w:r>
      <w:r w:rsidR="005525FA">
        <w:rPr>
          <w:rFonts w:ascii="Times New Roman" w:eastAsia="Calibri" w:hAnsi="Times New Roman"/>
          <w:sz w:val="24"/>
          <w:szCs w:val="24"/>
          <w:lang w:val="en-US"/>
        </w:rPr>
        <w:t>K</w:t>
      </w:r>
      <w:r w:rsidR="005525FA" w:rsidRPr="005525FA">
        <w:rPr>
          <w:rFonts w:ascii="Times New Roman" w:eastAsia="Calibri" w:hAnsi="Times New Roman"/>
          <w:sz w:val="24"/>
          <w:szCs w:val="24"/>
        </w:rPr>
        <w:t>02)</w:t>
      </w:r>
      <w:r w:rsidRPr="00C46341">
        <w:rPr>
          <w:rFonts w:ascii="Times New Roman" w:eastAsia="Calibri" w:hAnsi="Times New Roman"/>
          <w:sz w:val="24"/>
          <w:szCs w:val="24"/>
        </w:rPr>
        <w:t>. Такива дейности водят до нарушаване и дори унищожаване на значими за птиците местообитания.</w:t>
      </w:r>
    </w:p>
    <w:p w:rsidR="00C46341" w:rsidRPr="00C46341" w:rsidRDefault="00354B79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45303C">
        <w:rPr>
          <w:rFonts w:ascii="Times New Roman" w:eastAsia="Calibri" w:hAnsi="Times New Roman"/>
          <w:b/>
          <w:sz w:val="24"/>
          <w:szCs w:val="24"/>
        </w:rPr>
        <w:t>5</w:t>
      </w:r>
      <w:r w:rsidR="00C46341">
        <w:rPr>
          <w:rFonts w:ascii="Times New Roman" w:eastAsia="Calibri" w:hAnsi="Times New Roman"/>
          <w:b/>
          <w:sz w:val="24"/>
          <w:szCs w:val="24"/>
        </w:rPr>
        <w:t>.</w:t>
      </w:r>
      <w:r w:rsidR="005525FA" w:rsidRPr="005525F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5525FA">
        <w:rPr>
          <w:rFonts w:ascii="Times New Roman" w:eastAsia="Calibri" w:hAnsi="Times New Roman"/>
          <w:b/>
          <w:sz w:val="24"/>
          <w:szCs w:val="24"/>
        </w:rPr>
        <w:t>Параметри за определяне на специфичните природозащитни цели за вида в зоната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109"/>
        <w:gridCol w:w="1101"/>
        <w:gridCol w:w="3343"/>
        <w:gridCol w:w="2166"/>
      </w:tblGrid>
      <w:tr w:rsidR="00C46341" w:rsidRPr="00C46341" w:rsidTr="00306C1F">
        <w:trPr>
          <w:tblHeader/>
          <w:jc w:val="center"/>
        </w:trPr>
        <w:tc>
          <w:tcPr>
            <w:tcW w:w="1753" w:type="dxa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Параметър</w:t>
            </w:r>
          </w:p>
        </w:tc>
        <w:tc>
          <w:tcPr>
            <w:tcW w:w="1109" w:type="dxa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Мерна единица</w:t>
            </w:r>
          </w:p>
        </w:tc>
        <w:tc>
          <w:tcPr>
            <w:tcW w:w="1101" w:type="dxa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Целева стойност</w:t>
            </w:r>
          </w:p>
        </w:tc>
        <w:tc>
          <w:tcPr>
            <w:tcW w:w="2933" w:type="dxa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Допълнителна информация</w:t>
            </w:r>
          </w:p>
        </w:tc>
        <w:tc>
          <w:tcPr>
            <w:tcW w:w="2166" w:type="dxa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Специфични за зоната цели</w:t>
            </w:r>
          </w:p>
        </w:tc>
      </w:tr>
      <w:tr w:rsidR="00C46341" w:rsidRPr="00C46341" w:rsidTr="00306C1F">
        <w:trPr>
          <w:jc w:val="center"/>
        </w:trPr>
        <w:tc>
          <w:tcPr>
            <w:tcW w:w="1753" w:type="dxa"/>
            <w:shd w:val="clear" w:color="auto" w:fill="auto"/>
          </w:tcPr>
          <w:p w:rsidR="00C46341" w:rsidRPr="00C46341" w:rsidRDefault="00C46341" w:rsidP="00C46341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C46341">
              <w:rPr>
                <w:rFonts w:ascii="Times New Roman" w:eastAsia="Calibri" w:hAnsi="Times New Roman"/>
                <w:b/>
              </w:rPr>
              <w:t xml:space="preserve">Популация: </w:t>
            </w:r>
            <w:r w:rsidRPr="00C46341">
              <w:rPr>
                <w:rFonts w:ascii="Times New Roman" w:eastAsia="Calibri" w:hAnsi="Times New Roman"/>
                <w:bCs/>
              </w:rPr>
              <w:t xml:space="preserve">Размер </w:t>
            </w:r>
            <w:r w:rsidR="00354B79">
              <w:rPr>
                <w:rFonts w:ascii="Times New Roman" w:eastAsia="Calibri" w:hAnsi="Times New Roman"/>
                <w:bCs/>
              </w:rPr>
              <w:t xml:space="preserve">на </w:t>
            </w:r>
            <w:r w:rsidRPr="00C46341">
              <w:rPr>
                <w:rFonts w:ascii="Times New Roman" w:eastAsia="Calibri" w:hAnsi="Times New Roman"/>
                <w:bCs/>
              </w:rPr>
              <w:t>гнездовата популацията</w:t>
            </w:r>
          </w:p>
        </w:tc>
        <w:tc>
          <w:tcPr>
            <w:tcW w:w="1109" w:type="dxa"/>
            <w:shd w:val="clear" w:color="auto" w:fill="auto"/>
          </w:tcPr>
          <w:p w:rsidR="00C46341" w:rsidRPr="00C46341" w:rsidRDefault="00C46341" w:rsidP="00C46341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>Брой гнездящи двойки</w:t>
            </w:r>
          </w:p>
        </w:tc>
        <w:tc>
          <w:tcPr>
            <w:tcW w:w="1101" w:type="dxa"/>
            <w:shd w:val="clear" w:color="auto" w:fill="auto"/>
          </w:tcPr>
          <w:p w:rsidR="00C46341" w:rsidRPr="00C46341" w:rsidRDefault="00C46341" w:rsidP="00C46341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Най-малко 2 </w:t>
            </w:r>
            <w:proofErr w:type="spellStart"/>
            <w:r w:rsidRPr="00C46341">
              <w:rPr>
                <w:rFonts w:ascii="Times New Roman" w:eastAsia="Calibri" w:hAnsi="Times New Roman"/>
              </w:rPr>
              <w:t>дв</w:t>
            </w:r>
            <w:proofErr w:type="spellEnd"/>
            <w:r w:rsidRPr="00C46341">
              <w:rPr>
                <w:rFonts w:ascii="Times New Roman" w:eastAsia="Calibri" w:hAnsi="Times New Roman"/>
              </w:rPr>
              <w:t xml:space="preserve">. </w:t>
            </w:r>
          </w:p>
        </w:tc>
        <w:tc>
          <w:tcPr>
            <w:tcW w:w="2933" w:type="dxa"/>
            <w:shd w:val="clear" w:color="auto" w:fill="auto"/>
          </w:tcPr>
          <w:p w:rsidR="00C46341" w:rsidRPr="00BA447B" w:rsidRDefault="00C46341" w:rsidP="005525FA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Определена на база на данни от теренното проучване през 2021. Размерът на гнездовата популация силно ще зависи от нивото на р. Дунав и наличието на воден стълб в блатото. </w:t>
            </w:r>
            <w:r w:rsidR="005525FA">
              <w:rPr>
                <w:rFonts w:ascii="Times New Roman" w:eastAsia="Calibri" w:hAnsi="Times New Roman"/>
              </w:rPr>
              <w:t>В</w:t>
            </w:r>
            <w:r w:rsidRPr="00C46341">
              <w:rPr>
                <w:rFonts w:ascii="Times New Roman" w:eastAsia="Calibri" w:hAnsi="Times New Roman"/>
              </w:rPr>
              <w:t xml:space="preserve"> периода на пълноводие (март-май) се очаква целевата стойност да бъде изпълнена</w:t>
            </w:r>
            <w:r w:rsidRPr="00BA447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166" w:type="dxa"/>
          </w:tcPr>
          <w:p w:rsidR="00C46341" w:rsidRPr="00C46341" w:rsidRDefault="00C46341" w:rsidP="0045303C">
            <w:pPr>
              <w:spacing w:after="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Поддържане на популацията на вида в зоната в размер от най-малко 2 гнездящи </w:t>
            </w:r>
            <w:proofErr w:type="spellStart"/>
            <w:r w:rsidRPr="00C46341">
              <w:rPr>
                <w:rFonts w:ascii="Times New Roman" w:eastAsia="Calibri" w:hAnsi="Times New Roman"/>
              </w:rPr>
              <w:t>дв</w:t>
            </w:r>
            <w:proofErr w:type="spellEnd"/>
            <w:r w:rsidRPr="00C46341">
              <w:rPr>
                <w:rFonts w:ascii="Times New Roman" w:eastAsia="Calibri" w:hAnsi="Times New Roman"/>
              </w:rPr>
              <w:t>.</w:t>
            </w:r>
            <w:r w:rsidR="005525FA">
              <w:rPr>
                <w:rFonts w:ascii="Times New Roman" w:eastAsia="Calibri" w:hAnsi="Times New Roman"/>
              </w:rPr>
              <w:t xml:space="preserve"> </w:t>
            </w:r>
            <w:r w:rsidRPr="00C46341">
              <w:rPr>
                <w:rFonts w:ascii="Times New Roman" w:eastAsia="Calibri" w:hAnsi="Times New Roman"/>
              </w:rPr>
              <w:t>Редовен мониторинг</w:t>
            </w:r>
            <w:r w:rsidR="005525FA">
              <w:rPr>
                <w:rFonts w:ascii="Times New Roman" w:eastAsia="Calibri" w:hAnsi="Times New Roman"/>
              </w:rPr>
              <w:t xml:space="preserve"> като се следват методиките одобрени от ИАОС</w:t>
            </w:r>
            <w:r w:rsidRPr="00C46341">
              <w:rPr>
                <w:rFonts w:ascii="Times New Roman" w:eastAsia="Calibri" w:hAnsi="Times New Roman"/>
              </w:rPr>
              <w:t>.</w:t>
            </w:r>
          </w:p>
        </w:tc>
      </w:tr>
      <w:tr w:rsidR="00C46341" w:rsidRPr="00C46341" w:rsidTr="00306C1F">
        <w:trPr>
          <w:jc w:val="center"/>
        </w:trPr>
        <w:tc>
          <w:tcPr>
            <w:tcW w:w="1753" w:type="dxa"/>
            <w:shd w:val="clear" w:color="auto" w:fill="auto"/>
          </w:tcPr>
          <w:p w:rsidR="00C46341" w:rsidRPr="00C46341" w:rsidRDefault="00C46341" w:rsidP="00C46341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C46341">
              <w:rPr>
                <w:rFonts w:ascii="Times New Roman" w:eastAsia="Calibri" w:hAnsi="Times New Roman"/>
                <w:b/>
              </w:rPr>
              <w:t xml:space="preserve">Местообитание на вида: </w:t>
            </w:r>
            <w:r w:rsidRPr="00C46341">
              <w:rPr>
                <w:rFonts w:ascii="Times New Roman" w:eastAsia="Calibri" w:hAnsi="Times New Roman"/>
                <w:bCs/>
              </w:rPr>
              <w:t>Площ на подходящите гнездови местообитания на вида</w:t>
            </w:r>
          </w:p>
        </w:tc>
        <w:tc>
          <w:tcPr>
            <w:tcW w:w="1109" w:type="dxa"/>
            <w:shd w:val="clear" w:color="auto" w:fill="auto"/>
          </w:tcPr>
          <w:p w:rsidR="00C46341" w:rsidRPr="00C46341" w:rsidRDefault="00C46341" w:rsidP="00C46341">
            <w:pPr>
              <w:spacing w:after="160" w:line="259" w:lineRule="auto"/>
              <w:rPr>
                <w:rFonts w:ascii="Times New Roman" w:eastAsia="Calibri" w:hAnsi="Times New Roman"/>
              </w:rPr>
            </w:pPr>
            <w:proofErr w:type="spellStart"/>
            <w:r w:rsidRPr="00C46341">
              <w:rPr>
                <w:rFonts w:ascii="Times New Roman" w:eastAsia="Calibri" w:hAnsi="Times New Roman"/>
              </w:rPr>
              <w:t>ha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C46341" w:rsidRPr="00C46341" w:rsidRDefault="00C46341" w:rsidP="00C46341">
            <w:pPr>
              <w:spacing w:after="160" w:line="259" w:lineRule="auto"/>
              <w:rPr>
                <w:rFonts w:ascii="Times New Roman" w:eastAsia="Calibri" w:hAnsi="Times New Roman"/>
                <w:lang w:val="en-GB"/>
              </w:rPr>
            </w:pPr>
            <w:r w:rsidRPr="00C46341">
              <w:rPr>
                <w:rFonts w:ascii="Times New Roman" w:eastAsia="Calibri" w:hAnsi="Times New Roman"/>
              </w:rPr>
              <w:t xml:space="preserve">Най-малко 185 </w:t>
            </w:r>
            <w:r w:rsidRPr="00C46341">
              <w:rPr>
                <w:rFonts w:ascii="Times New Roman" w:eastAsia="Calibri" w:hAnsi="Times New Roman"/>
                <w:lang w:val="en-GB"/>
              </w:rPr>
              <w:t>ha</w:t>
            </w:r>
          </w:p>
        </w:tc>
        <w:tc>
          <w:tcPr>
            <w:tcW w:w="2933" w:type="dxa"/>
            <w:shd w:val="clear" w:color="auto" w:fill="auto"/>
          </w:tcPr>
          <w:p w:rsidR="00C46341" w:rsidRPr="00C46341" w:rsidRDefault="00C46341" w:rsidP="00C46341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>Изчислена на база на площта на блатото.</w:t>
            </w:r>
          </w:p>
        </w:tc>
        <w:tc>
          <w:tcPr>
            <w:tcW w:w="2166" w:type="dxa"/>
          </w:tcPr>
          <w:p w:rsidR="00C46341" w:rsidRPr="00C46341" w:rsidRDefault="00C46341" w:rsidP="00C46341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Поддържане на площта на подходящите гнездови местообитания на вида в защитената зона, в размер на най-малко 185 </w:t>
            </w:r>
            <w:proofErr w:type="spellStart"/>
            <w:r w:rsidRPr="00C46341">
              <w:rPr>
                <w:rFonts w:ascii="Times New Roman" w:eastAsia="Calibri" w:hAnsi="Times New Roman"/>
              </w:rPr>
              <w:t>ha</w:t>
            </w:r>
            <w:proofErr w:type="spellEnd"/>
            <w:r w:rsidRPr="00C46341">
              <w:rPr>
                <w:rFonts w:ascii="Times New Roman" w:eastAsia="Calibri" w:hAnsi="Times New Roman"/>
              </w:rPr>
              <w:t>.</w:t>
            </w:r>
          </w:p>
        </w:tc>
      </w:tr>
      <w:tr w:rsidR="00C46341" w:rsidRPr="00C46341" w:rsidTr="00306C1F">
        <w:trPr>
          <w:jc w:val="center"/>
        </w:trPr>
        <w:tc>
          <w:tcPr>
            <w:tcW w:w="1753" w:type="dxa"/>
            <w:shd w:val="clear" w:color="auto" w:fill="auto"/>
          </w:tcPr>
          <w:p w:rsidR="00C46341" w:rsidRPr="00C46341" w:rsidRDefault="00C46341" w:rsidP="00C46341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C46341">
              <w:rPr>
                <w:rFonts w:ascii="Times New Roman" w:eastAsia="Calibri" w:hAnsi="Times New Roman"/>
                <w:b/>
              </w:rPr>
              <w:t xml:space="preserve">Местообитание на вида: </w:t>
            </w:r>
            <w:r w:rsidRPr="00C46341">
              <w:rPr>
                <w:rFonts w:ascii="Times New Roman" w:eastAsia="Calibri" w:hAnsi="Times New Roman"/>
                <w:bCs/>
              </w:rPr>
              <w:t>Площ на подходящите хранителни местообитания на вида</w:t>
            </w:r>
            <w:r w:rsidRPr="00C46341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1109" w:type="dxa"/>
            <w:shd w:val="clear" w:color="auto" w:fill="auto"/>
          </w:tcPr>
          <w:p w:rsidR="00C46341" w:rsidRPr="00C46341" w:rsidRDefault="00C46341" w:rsidP="00C46341">
            <w:pPr>
              <w:spacing w:after="160" w:line="259" w:lineRule="auto"/>
              <w:rPr>
                <w:rFonts w:ascii="Times New Roman" w:eastAsia="Calibri" w:hAnsi="Times New Roman"/>
              </w:rPr>
            </w:pPr>
            <w:proofErr w:type="spellStart"/>
            <w:r w:rsidRPr="00C46341">
              <w:rPr>
                <w:rFonts w:ascii="Times New Roman" w:eastAsia="Calibri" w:hAnsi="Times New Roman"/>
              </w:rPr>
              <w:t>ha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C46341" w:rsidRPr="00C46341" w:rsidRDefault="00C46341" w:rsidP="00C46341">
            <w:pPr>
              <w:spacing w:after="160" w:line="259" w:lineRule="auto"/>
              <w:rPr>
                <w:rFonts w:ascii="Times New Roman" w:eastAsia="Calibri" w:hAnsi="Times New Roman"/>
                <w:lang w:val="en-GB"/>
              </w:rPr>
            </w:pPr>
            <w:r w:rsidRPr="00C46341">
              <w:rPr>
                <w:rFonts w:ascii="Times New Roman" w:eastAsia="Calibri" w:hAnsi="Times New Roman"/>
              </w:rPr>
              <w:t xml:space="preserve">Най-малко 250 </w:t>
            </w:r>
            <w:r w:rsidRPr="00C46341">
              <w:rPr>
                <w:rFonts w:ascii="Times New Roman" w:eastAsia="Calibri" w:hAnsi="Times New Roman"/>
                <w:lang w:val="en-GB"/>
              </w:rPr>
              <w:t>ha</w:t>
            </w:r>
          </w:p>
        </w:tc>
        <w:tc>
          <w:tcPr>
            <w:tcW w:w="2933" w:type="dxa"/>
            <w:shd w:val="clear" w:color="auto" w:fill="auto"/>
          </w:tcPr>
          <w:p w:rsidR="00C46341" w:rsidRPr="00C46341" w:rsidRDefault="00C46341" w:rsidP="00C46341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>Включва гнездовото местообитание</w:t>
            </w:r>
            <w:r w:rsidRPr="00C46341">
              <w:rPr>
                <w:rFonts w:ascii="Times New Roman" w:eastAsia="Calibri" w:hAnsi="Times New Roman"/>
                <w:lang w:val="en-GB"/>
              </w:rPr>
              <w:t xml:space="preserve">, </w:t>
            </w:r>
            <w:r w:rsidRPr="00C46341">
              <w:rPr>
                <w:rFonts w:ascii="Times New Roman" w:eastAsia="Calibri" w:hAnsi="Times New Roman"/>
              </w:rPr>
              <w:t xml:space="preserve">откритите водни площи и каналите. Изчислена на база </w:t>
            </w:r>
            <w:r w:rsidRPr="00C46341">
              <w:rPr>
                <w:rFonts w:ascii="Times New Roman" w:eastAsia="Calibri" w:hAnsi="Times New Roman"/>
                <w:lang w:val="en-GB"/>
              </w:rPr>
              <w:t>GIS</w:t>
            </w:r>
            <w:r w:rsidRPr="00BA447B">
              <w:rPr>
                <w:rFonts w:ascii="Times New Roman" w:eastAsia="Calibri" w:hAnsi="Times New Roman"/>
              </w:rPr>
              <w:t xml:space="preserve"> </w:t>
            </w:r>
            <w:r w:rsidRPr="00C46341">
              <w:rPr>
                <w:rFonts w:ascii="Times New Roman" w:eastAsia="Calibri" w:hAnsi="Times New Roman"/>
              </w:rPr>
              <w:t>анализ на подходящите местообитания и данни от теренните проучвания през 2021 г.</w:t>
            </w:r>
          </w:p>
        </w:tc>
        <w:tc>
          <w:tcPr>
            <w:tcW w:w="2166" w:type="dxa"/>
          </w:tcPr>
          <w:p w:rsidR="00C46341" w:rsidRPr="00C46341" w:rsidRDefault="00C46341" w:rsidP="00C46341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Поддържане на площта на подходящите хранителни местообитания на вида в размер най-малко 250 </w:t>
            </w:r>
            <w:proofErr w:type="spellStart"/>
            <w:r w:rsidRPr="00C46341">
              <w:rPr>
                <w:rFonts w:ascii="Times New Roman" w:eastAsia="Calibri" w:hAnsi="Times New Roman"/>
              </w:rPr>
              <w:t>ha</w:t>
            </w:r>
            <w:proofErr w:type="spellEnd"/>
            <w:r w:rsidRPr="00C46341">
              <w:rPr>
                <w:rFonts w:ascii="Times New Roman" w:eastAsia="Calibri" w:hAnsi="Times New Roman"/>
              </w:rPr>
              <w:t>.</w:t>
            </w:r>
          </w:p>
        </w:tc>
      </w:tr>
      <w:tr w:rsidR="00306C1F" w:rsidRPr="00C46341" w:rsidTr="00306C1F">
        <w:trPr>
          <w:jc w:val="center"/>
        </w:trPr>
        <w:tc>
          <w:tcPr>
            <w:tcW w:w="1753" w:type="dxa"/>
            <w:shd w:val="clear" w:color="auto" w:fill="auto"/>
          </w:tcPr>
          <w:p w:rsidR="00306C1F" w:rsidRPr="00C46341" w:rsidRDefault="00306C1F" w:rsidP="00306C1F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0E246D">
              <w:rPr>
                <w:rFonts w:ascii="Times New Roman" w:eastAsia="Calibri" w:hAnsi="Times New Roman"/>
                <w:b/>
              </w:rPr>
              <w:t xml:space="preserve">Местообитание на вида: </w:t>
            </w:r>
            <w:r w:rsidRPr="000E246D">
              <w:rPr>
                <w:rFonts w:ascii="Times New Roman" w:eastAsia="Calibri" w:hAnsi="Times New Roman"/>
              </w:rPr>
              <w:t xml:space="preserve">Екологично състояние на водните тела с местообитания на вида, </w:t>
            </w:r>
            <w:r w:rsidRPr="000E246D">
              <w:rPr>
                <w:rFonts w:ascii="Times New Roman" w:eastAsia="Calibri" w:hAnsi="Times New Roman"/>
                <w:b/>
              </w:rPr>
              <w:t>-</w:t>
            </w:r>
            <w:r w:rsidRPr="000E246D">
              <w:rPr>
                <w:rFonts w:ascii="Times New Roman" w:eastAsia="Calibri" w:hAnsi="Times New Roman"/>
              </w:rPr>
              <w:t>по биологичен елемент водни безгръбначни (JDS4-Aquatic Macroinvertebrates)</w:t>
            </w:r>
          </w:p>
        </w:tc>
        <w:tc>
          <w:tcPr>
            <w:tcW w:w="1109" w:type="dxa"/>
            <w:shd w:val="clear" w:color="auto" w:fill="auto"/>
          </w:tcPr>
          <w:p w:rsidR="00306C1F" w:rsidRPr="00C46341" w:rsidRDefault="00306C1F" w:rsidP="00306C1F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E246D">
              <w:rPr>
                <w:rFonts w:ascii="Times New Roman" w:eastAsia="Calibri" w:hAnsi="Times New Roman"/>
              </w:rPr>
              <w:t>5 степенна скала</w:t>
            </w:r>
          </w:p>
        </w:tc>
        <w:tc>
          <w:tcPr>
            <w:tcW w:w="1101" w:type="dxa"/>
            <w:shd w:val="clear" w:color="auto" w:fill="auto"/>
          </w:tcPr>
          <w:p w:rsidR="00306C1F" w:rsidRPr="00C46341" w:rsidRDefault="00306C1F" w:rsidP="00306C1F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E246D">
              <w:rPr>
                <w:rFonts w:ascii="Times New Roman" w:eastAsia="Calibri" w:hAnsi="Times New Roman"/>
              </w:rPr>
              <w:t>2-Добро или 1-Отлично</w:t>
            </w:r>
          </w:p>
        </w:tc>
        <w:tc>
          <w:tcPr>
            <w:tcW w:w="2933" w:type="dxa"/>
            <w:shd w:val="clear" w:color="auto" w:fill="auto"/>
          </w:tcPr>
          <w:tbl>
            <w:tblPr>
              <w:tblW w:w="312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22"/>
            </w:tblGrid>
            <w:tr w:rsidR="00306C1F" w:rsidRPr="000E246D" w:rsidTr="00E12B46">
              <w:trPr>
                <w:trHeight w:val="300"/>
                <w:jc w:val="center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306C1F" w:rsidRPr="000E246D" w:rsidRDefault="00306C1F" w:rsidP="00306C1F">
                  <w:pPr>
                    <w:spacing w:after="120" w:line="259" w:lineRule="auto"/>
                    <w:rPr>
                      <w:rFonts w:ascii="Times New Roman" w:eastAsia="Calibri" w:hAnsi="Times New Roman"/>
                      <w:b/>
                      <w:bCs/>
                    </w:rPr>
                  </w:pPr>
                  <w:r w:rsidRPr="000E246D">
                    <w:rPr>
                      <w:rFonts w:ascii="Times New Roman" w:eastAsia="Calibri" w:hAnsi="Times New Roman"/>
                      <w:b/>
                      <w:bCs/>
                    </w:rPr>
                    <w:t>Екологично състояние</w:t>
                  </w:r>
                </w:p>
              </w:tc>
            </w:tr>
            <w:tr w:rsidR="00306C1F" w:rsidRPr="000E246D" w:rsidTr="00E12B46">
              <w:trPr>
                <w:trHeight w:val="300"/>
                <w:jc w:val="center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306C1F" w:rsidRPr="000E246D" w:rsidRDefault="00306C1F" w:rsidP="00306C1F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1-Отлично –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High</w:t>
                  </w:r>
                  <w:proofErr w:type="spellEnd"/>
                </w:p>
              </w:tc>
            </w:tr>
            <w:tr w:rsidR="00306C1F" w:rsidRPr="000E246D" w:rsidTr="00E12B46">
              <w:trPr>
                <w:trHeight w:val="300"/>
                <w:jc w:val="center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306C1F" w:rsidRPr="000E246D" w:rsidRDefault="00306C1F" w:rsidP="00306C1F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2-Добро –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Good</w:t>
                  </w:r>
                  <w:proofErr w:type="spellEnd"/>
                </w:p>
              </w:tc>
            </w:tr>
            <w:tr w:rsidR="00306C1F" w:rsidRPr="000E246D" w:rsidTr="00E12B46">
              <w:trPr>
                <w:trHeight w:val="300"/>
                <w:jc w:val="center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306C1F" w:rsidRPr="000E246D" w:rsidRDefault="00306C1F" w:rsidP="00306C1F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3-Умерено -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Moderate</w:t>
                  </w:r>
                  <w:proofErr w:type="spellEnd"/>
                </w:p>
              </w:tc>
            </w:tr>
            <w:tr w:rsidR="00306C1F" w:rsidRPr="000E246D" w:rsidTr="00E12B46">
              <w:trPr>
                <w:trHeight w:val="300"/>
                <w:jc w:val="center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306C1F" w:rsidRPr="000E246D" w:rsidRDefault="00306C1F" w:rsidP="00306C1F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4-Лошо –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Poor</w:t>
                  </w:r>
                  <w:proofErr w:type="spellEnd"/>
                </w:p>
              </w:tc>
            </w:tr>
            <w:tr w:rsidR="00306C1F" w:rsidRPr="000E246D" w:rsidTr="00E12B46">
              <w:trPr>
                <w:trHeight w:val="300"/>
                <w:jc w:val="center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306C1F" w:rsidRPr="000E246D" w:rsidRDefault="00306C1F" w:rsidP="00306C1F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5-Много лошо –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Bad</w:t>
                  </w:r>
                  <w:proofErr w:type="spellEnd"/>
                </w:p>
              </w:tc>
            </w:tr>
          </w:tbl>
          <w:p w:rsidR="00306C1F" w:rsidRPr="00C46341" w:rsidRDefault="00306C1F" w:rsidP="00306C1F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E246D">
              <w:rPr>
                <w:rFonts w:ascii="Times New Roman" w:eastAsia="Calibri" w:hAnsi="Times New Roman"/>
              </w:rPr>
              <w:t xml:space="preserve">Екологичното състояние на водите по р. Дунав по показател  водни безгръбначни (пункт Ново село) е оценено на </w:t>
            </w:r>
            <w:r w:rsidRPr="000E246D">
              <w:rPr>
                <w:rFonts w:ascii="Times New Roman" w:eastAsia="Calibri" w:hAnsi="Times New Roman"/>
                <w:b/>
              </w:rPr>
              <w:t xml:space="preserve">добро (2) </w:t>
            </w:r>
            <w:r w:rsidRPr="000E246D">
              <w:rPr>
                <w:rFonts w:ascii="Times New Roman" w:eastAsia="Calibri" w:hAnsi="Times New Roman"/>
              </w:rPr>
              <w:t>според доклада на JDS4 (2019-</w:t>
            </w:r>
            <w:r w:rsidRPr="000E246D">
              <w:rPr>
                <w:rFonts w:ascii="Times New Roman" w:eastAsia="Calibri" w:hAnsi="Times New Roman"/>
              </w:rPr>
              <w:lastRenderedPageBreak/>
              <w:t xml:space="preserve">2020, Табл. 1, стр. </w:t>
            </w:r>
            <w:r w:rsidRPr="000E246D">
              <w:rPr>
                <w:rFonts w:ascii="Times New Roman" w:eastAsia="Calibri" w:hAnsi="Times New Roman"/>
                <w:lang w:val="en-US"/>
              </w:rPr>
              <w:t>62</w:t>
            </w:r>
            <w:r w:rsidRPr="000E246D">
              <w:rPr>
                <w:rFonts w:ascii="Times New Roman" w:eastAsia="Calibri" w:hAnsi="Times New Roman"/>
              </w:rPr>
              <w:t>).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46341">
              <w:rPr>
                <w:rFonts w:ascii="Times New Roman" w:eastAsia="Calibri" w:hAnsi="Times New Roman"/>
              </w:rPr>
              <w:t>Цибърско блато не е определено като повърхностно водно тяло съгласно РДВ</w:t>
            </w:r>
            <w:r>
              <w:rPr>
                <w:rFonts w:ascii="Times New Roman" w:eastAsia="Calibri" w:hAnsi="Times New Roman"/>
              </w:rPr>
              <w:t xml:space="preserve"> поради малката си площ</w:t>
            </w:r>
            <w:r w:rsidRPr="00C46341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166" w:type="dxa"/>
          </w:tcPr>
          <w:p w:rsidR="00306C1F" w:rsidRPr="00C46341" w:rsidRDefault="00306C1F" w:rsidP="00306C1F">
            <w:pPr>
              <w:spacing w:after="160" w:line="259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Поддържане</w:t>
            </w:r>
            <w:r w:rsidRPr="000E246D">
              <w:rPr>
                <w:rFonts w:ascii="Times New Roman" w:eastAsia="Calibri" w:hAnsi="Times New Roman"/>
              </w:rPr>
              <w:t xml:space="preserve"> на екологичното състояние на водните тела с подходящи местообитания на вида, на стойности 2-Добро или подобряване ва стойност 1-Отлично състояние</w:t>
            </w:r>
          </w:p>
        </w:tc>
      </w:tr>
    </w:tbl>
    <w:p w:rsidR="00C46341" w:rsidRPr="00C46341" w:rsidRDefault="00C46341" w:rsidP="00C46341">
      <w:pPr>
        <w:spacing w:after="120" w:line="259" w:lineRule="auto"/>
        <w:rPr>
          <w:rFonts w:ascii="Times New Roman" w:eastAsia="Calibri" w:hAnsi="Times New Roman"/>
          <w:sz w:val="24"/>
          <w:szCs w:val="24"/>
        </w:rPr>
      </w:pPr>
    </w:p>
    <w:p w:rsidR="00C46341" w:rsidRPr="00C46341" w:rsidRDefault="007A3248" w:rsidP="00C46341">
      <w:pPr>
        <w:spacing w:before="120" w:after="12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6</w:t>
      </w:r>
      <w:r w:rsidR="00C46341">
        <w:rPr>
          <w:rFonts w:ascii="Times New Roman" w:eastAsia="Calibri" w:hAnsi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Необходимост от промени в </w:t>
      </w:r>
      <w:r w:rsidR="00C56A51">
        <w:rPr>
          <w:rFonts w:ascii="Times New Roman" w:eastAsia="Calibri" w:hAnsi="Times New Roman"/>
          <w:b/>
          <w:bCs/>
          <w:sz w:val="24"/>
          <w:szCs w:val="24"/>
        </w:rPr>
        <w:t>СФД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 за СЗЗ </w:t>
      </w:r>
      <w:r w:rsidR="00C46341" w:rsidRPr="00C46341">
        <w:rPr>
          <w:rFonts w:ascii="Times New Roman" w:eastAsia="Calibri" w:hAnsi="Times New Roman"/>
          <w:b/>
          <w:sz w:val="24"/>
          <w:szCs w:val="24"/>
        </w:rPr>
        <w:t>BG0002104 „Цибърско блато”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Предвид наличната публикувана и непубликувана информация за опазването на гнездящата популация на белооката потапница в зоната, предлагаме следните промени в </w:t>
      </w:r>
      <w:r w:rsidR="00C56A51">
        <w:rPr>
          <w:rFonts w:ascii="Times New Roman" w:eastAsia="Calibri" w:hAnsi="Times New Roman"/>
          <w:sz w:val="24"/>
          <w:szCs w:val="24"/>
        </w:rPr>
        <w:t>СФД</w:t>
      </w:r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r w:rsidRPr="00BA447B">
        <w:rPr>
          <w:rFonts w:ascii="Times New Roman" w:eastAsia="Calibri" w:hAnsi="Times New Roman"/>
          <w:sz w:val="24"/>
          <w:szCs w:val="24"/>
        </w:rPr>
        <w:t>(</w:t>
      </w:r>
      <w:r w:rsidRPr="00C46341">
        <w:rPr>
          <w:rFonts w:ascii="Times New Roman" w:eastAsia="Calibri" w:hAnsi="Times New Roman"/>
          <w:sz w:val="24"/>
          <w:szCs w:val="24"/>
        </w:rPr>
        <w:t>в червено</w:t>
      </w:r>
      <w:r w:rsidRPr="00BA447B">
        <w:rPr>
          <w:rFonts w:ascii="Times New Roman" w:eastAsia="Calibri" w:hAnsi="Times New Roman"/>
          <w:sz w:val="24"/>
          <w:szCs w:val="24"/>
        </w:rPr>
        <w:t>)</w:t>
      </w:r>
      <w:r w:rsidRPr="00C46341">
        <w:rPr>
          <w:rFonts w:ascii="Times New Roman" w:eastAsia="Calibri" w:hAnsi="Times New Roman"/>
          <w:sz w:val="24"/>
          <w:szCs w:val="24"/>
        </w:rPr>
        <w:t>, касаещи оценката на числеността на гнездящата популация:</w:t>
      </w:r>
      <w:r w:rsidR="00354B79">
        <w:rPr>
          <w:rFonts w:ascii="Times New Roman" w:eastAsia="Calibri" w:hAnsi="Times New Roman"/>
          <w:sz w:val="24"/>
          <w:szCs w:val="24"/>
        </w:rPr>
        <w:t xml:space="preserve"> гнездовата численост да бъде променена от 5-20 </w:t>
      </w:r>
      <w:proofErr w:type="spellStart"/>
      <w:r w:rsidR="00354B79">
        <w:rPr>
          <w:rFonts w:ascii="Times New Roman" w:eastAsia="Calibri" w:hAnsi="Times New Roman"/>
          <w:sz w:val="24"/>
          <w:szCs w:val="24"/>
        </w:rPr>
        <w:t>дв</w:t>
      </w:r>
      <w:proofErr w:type="spellEnd"/>
      <w:r w:rsidR="00354B79">
        <w:rPr>
          <w:rFonts w:ascii="Times New Roman" w:eastAsia="Calibri" w:hAnsi="Times New Roman"/>
          <w:sz w:val="24"/>
          <w:szCs w:val="24"/>
        </w:rPr>
        <w:t xml:space="preserve">. на 2-10 </w:t>
      </w:r>
      <w:proofErr w:type="spellStart"/>
      <w:r w:rsidR="00354B79">
        <w:rPr>
          <w:rFonts w:ascii="Times New Roman" w:eastAsia="Calibri" w:hAnsi="Times New Roman"/>
          <w:sz w:val="24"/>
          <w:szCs w:val="24"/>
        </w:rPr>
        <w:t>дв</w:t>
      </w:r>
      <w:proofErr w:type="spellEnd"/>
      <w:r w:rsidR="00354B79">
        <w:rPr>
          <w:rFonts w:ascii="Times New Roman" w:eastAsia="Calibri" w:hAnsi="Times New Roman"/>
          <w:sz w:val="24"/>
          <w:szCs w:val="24"/>
        </w:rPr>
        <w:t>.; оценката за опазването на вида да бъде променена от „В“ на „С“ и общата оценка от „А“ на „В“.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61"/>
        <w:gridCol w:w="1240"/>
        <w:gridCol w:w="328"/>
        <w:gridCol w:w="483"/>
        <w:gridCol w:w="175"/>
        <w:gridCol w:w="175"/>
        <w:gridCol w:w="644"/>
        <w:gridCol w:w="682"/>
        <w:gridCol w:w="670"/>
        <w:gridCol w:w="652"/>
        <w:gridCol w:w="946"/>
        <w:gridCol w:w="1005"/>
        <w:gridCol w:w="658"/>
        <w:gridCol w:w="553"/>
        <w:gridCol w:w="612"/>
      </w:tblGrid>
      <w:tr w:rsidR="00C46341" w:rsidRPr="00C46341" w:rsidTr="00C46341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Species</w:t>
            </w:r>
            <w:proofErr w:type="spellEnd"/>
          </w:p>
        </w:tc>
        <w:tc>
          <w:tcPr>
            <w:tcW w:w="4131" w:type="dxa"/>
            <w:gridSpan w:val="6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Population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in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the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site</w:t>
            </w:r>
            <w:proofErr w:type="spellEnd"/>
          </w:p>
        </w:tc>
        <w:tc>
          <w:tcPr>
            <w:tcW w:w="3033" w:type="dxa"/>
            <w:gridSpan w:val="4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Site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assessment</w:t>
            </w:r>
            <w:proofErr w:type="spellEnd"/>
          </w:p>
        </w:tc>
      </w:tr>
      <w:tr w:rsidR="00C46341" w:rsidRPr="00C46341" w:rsidTr="00C46341">
        <w:trPr>
          <w:jc w:val="center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Code</w:t>
            </w:r>
            <w:proofErr w:type="spellEnd"/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Scientific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NP</w:t>
            </w:r>
          </w:p>
        </w:tc>
        <w:tc>
          <w:tcPr>
            <w:tcW w:w="0" w:type="auto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Size</w:t>
            </w:r>
            <w:proofErr w:type="spellEnd"/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Unit</w:t>
            </w:r>
            <w:proofErr w:type="spellEnd"/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Cat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D.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qual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A/B/C/D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A/B/C</w:t>
            </w:r>
          </w:p>
        </w:tc>
      </w:tr>
      <w:tr w:rsidR="00C46341" w:rsidRPr="00C46341" w:rsidTr="00C46341">
        <w:trPr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Max</w:t>
            </w:r>
            <w:proofErr w:type="spellEnd"/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Pop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Con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Iso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Glo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</w:tr>
      <w:tr w:rsidR="00C46341" w:rsidRPr="00C46341" w:rsidTr="00C4634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</w:rPr>
              <w:t>А0</w:t>
            </w:r>
            <w:r w:rsidRPr="00C46341">
              <w:rPr>
                <w:rFonts w:ascii="Times New Roman" w:eastAsia="Calibri" w:hAnsi="Times New Roman"/>
                <w:sz w:val="20"/>
                <w:szCs w:val="20"/>
                <w:lang w:val="en-GB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i/>
                <w:sz w:val="20"/>
                <w:szCs w:val="20"/>
              </w:rPr>
              <w:t>Aythya</w:t>
            </w:r>
            <w:proofErr w:type="spellEnd"/>
            <w:r w:rsidRPr="00C46341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i/>
                <w:sz w:val="20"/>
                <w:szCs w:val="20"/>
              </w:rPr>
              <w:t>nyroca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6341" w:rsidRPr="005525FA" w:rsidRDefault="00354B79" w:rsidP="00C46341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5525FA"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6341" w:rsidRPr="005525FA" w:rsidRDefault="00C46341" w:rsidP="00C46341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5525FA"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6341" w:rsidRPr="005525FA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  <w:r w:rsidRPr="005525FA"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GB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6341" w:rsidRPr="005525FA" w:rsidRDefault="00C46341" w:rsidP="00C46341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5525FA"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  <w:t>B</w:t>
            </w:r>
          </w:p>
        </w:tc>
      </w:tr>
    </w:tbl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46341" w:rsidRPr="00702405" w:rsidRDefault="00C46341" w:rsidP="000B126E">
      <w:pPr>
        <w:pStyle w:val="Heading1"/>
        <w:rPr>
          <w:sz w:val="28"/>
        </w:rPr>
      </w:pPr>
      <w:bookmarkStart w:id="8" w:name="_Toc97036127"/>
      <w:proofErr w:type="spellStart"/>
      <w:r w:rsidRPr="00702405">
        <w:rPr>
          <w:sz w:val="28"/>
        </w:rPr>
        <w:t>Специфични</w:t>
      </w:r>
      <w:proofErr w:type="spellEnd"/>
      <w:r w:rsidRPr="00702405">
        <w:rPr>
          <w:sz w:val="28"/>
        </w:rPr>
        <w:t xml:space="preserve"> </w:t>
      </w:r>
      <w:proofErr w:type="spellStart"/>
      <w:r w:rsidRPr="00702405">
        <w:rPr>
          <w:sz w:val="28"/>
        </w:rPr>
        <w:t>цели</w:t>
      </w:r>
      <w:proofErr w:type="spellEnd"/>
      <w:r w:rsidRPr="00702405">
        <w:rPr>
          <w:sz w:val="28"/>
        </w:rPr>
        <w:t xml:space="preserve"> </w:t>
      </w:r>
      <w:proofErr w:type="spellStart"/>
      <w:r w:rsidRPr="00702405">
        <w:rPr>
          <w:sz w:val="28"/>
        </w:rPr>
        <w:t>за</w:t>
      </w:r>
      <w:proofErr w:type="spellEnd"/>
      <w:r w:rsidRPr="00702405">
        <w:rPr>
          <w:sz w:val="28"/>
        </w:rPr>
        <w:t xml:space="preserve"> А511 </w:t>
      </w:r>
      <w:r w:rsidRPr="00702405">
        <w:rPr>
          <w:i/>
          <w:sz w:val="28"/>
          <w:lang w:val="en-GB"/>
        </w:rPr>
        <w:t>Falco</w:t>
      </w:r>
      <w:r w:rsidRPr="00702405">
        <w:rPr>
          <w:i/>
          <w:sz w:val="28"/>
        </w:rPr>
        <w:t xml:space="preserve"> </w:t>
      </w:r>
      <w:r w:rsidRPr="00702405">
        <w:rPr>
          <w:i/>
          <w:sz w:val="28"/>
          <w:lang w:val="en-GB"/>
        </w:rPr>
        <w:t>cherrug</w:t>
      </w:r>
      <w:r w:rsidRPr="00702405">
        <w:rPr>
          <w:sz w:val="28"/>
        </w:rPr>
        <w:t xml:space="preserve"> (</w:t>
      </w:r>
      <w:proofErr w:type="spellStart"/>
      <w:r w:rsidRPr="00702405">
        <w:rPr>
          <w:sz w:val="28"/>
        </w:rPr>
        <w:t>Ловен</w:t>
      </w:r>
      <w:proofErr w:type="spellEnd"/>
      <w:r w:rsidRPr="00702405">
        <w:rPr>
          <w:sz w:val="28"/>
        </w:rPr>
        <w:t xml:space="preserve"> </w:t>
      </w:r>
      <w:proofErr w:type="spellStart"/>
      <w:r w:rsidRPr="00702405">
        <w:rPr>
          <w:sz w:val="28"/>
        </w:rPr>
        <w:t>сокол</w:t>
      </w:r>
      <w:proofErr w:type="spellEnd"/>
      <w:r w:rsidRPr="00702405">
        <w:rPr>
          <w:sz w:val="28"/>
        </w:rPr>
        <w:t>)</w:t>
      </w:r>
      <w:bookmarkEnd w:id="8"/>
    </w:p>
    <w:p w:rsidR="00C46341" w:rsidRPr="00C46341" w:rsidRDefault="00C46341" w:rsidP="00C46341">
      <w:pPr>
        <w:spacing w:after="120" w:line="240" w:lineRule="auto"/>
        <w:rPr>
          <w:rFonts w:ascii="Times New Roman" w:eastAsia="Calibri" w:hAnsi="Times New Roman"/>
          <w:sz w:val="24"/>
          <w:szCs w:val="24"/>
        </w:rPr>
      </w:pPr>
    </w:p>
    <w:p w:rsidR="00C46341" w:rsidRPr="00C46341" w:rsidRDefault="00C46341" w:rsidP="00C46341">
      <w:pPr>
        <w:spacing w:after="12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1.</w:t>
      </w:r>
      <w:r w:rsidR="005525F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/>
          <w:sz w:val="24"/>
          <w:szCs w:val="24"/>
        </w:rPr>
        <w:t>Кратка характеристика на вида</w:t>
      </w:r>
    </w:p>
    <w:p w:rsidR="00C46341" w:rsidRPr="00C46341" w:rsidRDefault="00C46341" w:rsidP="00C46341">
      <w:pPr>
        <w:spacing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Дължина на тялото: 47–55 cm. Размах на крилата: 105–129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cm</w:t>
      </w:r>
      <w:r w:rsidRPr="00C46341">
        <w:rPr>
          <w:rFonts w:ascii="Times New Roman" w:eastAsia="Calibri" w:hAnsi="Times New Roman"/>
          <w:sz w:val="24"/>
          <w:szCs w:val="24"/>
        </w:rPr>
        <w:t>.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Най-едрият сокол в България. Горната част на тялото и крилете са кафяви, гърдите и корема са светли с тъмни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напетнявания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, гащите са тъмни.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Подкрилията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са с по-светла предна част и по-тъмна задна, контрастираща с по-светлите махови пера. Главата е светла с ясно изразена по-светла вежда и тънък тъмен „мустак“. Младите са с по-тъмно оперение и по-силно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напетнени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отдолу.</w:t>
      </w:r>
    </w:p>
    <w:p w:rsidR="00C46341" w:rsidRPr="00C46341" w:rsidRDefault="00C46341" w:rsidP="00C46341">
      <w:pPr>
        <w:spacing w:after="12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Характер на пребиваване в страната</w:t>
      </w:r>
    </w:p>
    <w:p w:rsidR="00C46341" w:rsidRPr="00BA447B" w:rsidRDefault="00C46341" w:rsidP="00C46341">
      <w:pPr>
        <w:spacing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В България ловният сокол е </w:t>
      </w:r>
      <w:r w:rsidR="005525FA" w:rsidRPr="00C46341">
        <w:rPr>
          <w:rFonts w:ascii="Times New Roman" w:eastAsia="Calibri" w:hAnsi="Times New Roman"/>
          <w:sz w:val="24"/>
          <w:szCs w:val="24"/>
        </w:rPr>
        <w:t>гнездящо</w:t>
      </w:r>
      <w:r w:rsidRPr="00C46341">
        <w:rPr>
          <w:rFonts w:ascii="Times New Roman" w:eastAsia="Calibri" w:hAnsi="Times New Roman"/>
          <w:sz w:val="24"/>
          <w:szCs w:val="24"/>
        </w:rPr>
        <w:t>-прелетен, постоянен и преминаващ вид (Симеонов и др.</w:t>
      </w:r>
      <w:r w:rsidRPr="00BA447B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1990). У нас зимуват индивиди от по-северни европейски страни. Есенната миграция е най-ясно изразена през септември.</w:t>
      </w:r>
    </w:p>
    <w:p w:rsidR="00C46341" w:rsidRPr="00C46341" w:rsidRDefault="00C46341" w:rsidP="00C46341">
      <w:pPr>
        <w:spacing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Характерно местообитание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През размножителния период ловният сокол обитава обширни открити територии в хълмисти, нископланински и равнинни местообитания с наличие на скали, но също долини, проломи, ждрела. Ловните територии са открити пространства, влажни зони, нискостъблени гори, храсталаци по открити  места с нисък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тревостой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и наличие на достатъчен брой дребни гризачи (особено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полевки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Microtus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spp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. и лалугери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Spermophilus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cilellus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) или птици (обикновено с големина </w:t>
      </w:r>
      <w:r w:rsidR="005525FA">
        <w:rPr>
          <w:rFonts w:ascii="Times New Roman" w:eastAsia="Calibri" w:hAnsi="Times New Roman"/>
          <w:sz w:val="24"/>
          <w:szCs w:val="24"/>
        </w:rPr>
        <w:t>на</w:t>
      </w:r>
      <w:r w:rsidRPr="00C46341">
        <w:rPr>
          <w:rFonts w:ascii="Times New Roman" w:eastAsia="Calibri" w:hAnsi="Times New Roman"/>
          <w:sz w:val="24"/>
          <w:szCs w:val="24"/>
        </w:rPr>
        <w:t xml:space="preserve"> скорец до яребица). През зимата соколите се срещат в места с </w:t>
      </w:r>
      <w:r w:rsidRPr="00C46341">
        <w:rPr>
          <w:rFonts w:ascii="Times New Roman" w:eastAsia="Calibri" w:hAnsi="Times New Roman"/>
          <w:sz w:val="24"/>
          <w:szCs w:val="24"/>
        </w:rPr>
        <w:lastRenderedPageBreak/>
        <w:t xml:space="preserve">висока концентрация на различни видове птици, използвани за храна – крайбрежия и други влажни зони, населени места, складове и силози за зърно, където ловуват на  полудиви  гълъби </w:t>
      </w:r>
      <w:proofErr w:type="spellStart"/>
      <w:r w:rsidR="005525FA">
        <w:rPr>
          <w:rFonts w:ascii="Times New Roman" w:eastAsia="Calibri" w:hAnsi="Times New Roman"/>
          <w:i/>
          <w:sz w:val="24"/>
          <w:szCs w:val="24"/>
        </w:rPr>
        <w:t>Columba</w:t>
      </w:r>
      <w:proofErr w:type="spellEnd"/>
      <w:r w:rsidR="005525FA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="005525FA">
        <w:rPr>
          <w:rFonts w:ascii="Times New Roman" w:eastAsia="Calibri" w:hAnsi="Times New Roman"/>
          <w:i/>
          <w:sz w:val="24"/>
          <w:szCs w:val="24"/>
        </w:rPr>
        <w:t>livia</w:t>
      </w:r>
      <w:proofErr w:type="spellEnd"/>
      <w:r w:rsidR="005525FA">
        <w:rPr>
          <w:rFonts w:ascii="Times New Roman" w:eastAsia="Calibri" w:hAnsi="Times New Roman"/>
          <w:i/>
          <w:sz w:val="24"/>
          <w:szCs w:val="24"/>
        </w:rPr>
        <w:t xml:space="preserve"> f. </w:t>
      </w:r>
      <w:r w:rsidR="005525FA">
        <w:rPr>
          <w:rFonts w:ascii="Times New Roman" w:eastAsia="Calibri" w:hAnsi="Times New Roman"/>
          <w:i/>
          <w:sz w:val="24"/>
          <w:szCs w:val="24"/>
          <w:lang w:val="en-US"/>
        </w:rPr>
        <w:t>d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omestica</w:t>
      </w:r>
      <w:proofErr w:type="spellEnd"/>
      <w:r w:rsidRPr="00BA447B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BA447B">
        <w:rPr>
          <w:rFonts w:ascii="Times New Roman" w:eastAsia="Calibri" w:hAnsi="Times New Roman"/>
          <w:sz w:val="24"/>
          <w:szCs w:val="24"/>
        </w:rPr>
        <w:t>(</w:t>
      </w:r>
      <w:r w:rsidRPr="00C46341">
        <w:rPr>
          <w:rFonts w:ascii="Times New Roman" w:eastAsia="Calibri" w:hAnsi="Times New Roman"/>
          <w:sz w:val="24"/>
          <w:szCs w:val="24"/>
        </w:rPr>
        <w:t>Янков и др.</w:t>
      </w:r>
      <w:r w:rsidRPr="00BA447B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2013</w:t>
      </w:r>
      <w:r w:rsidRPr="00BA447B">
        <w:rPr>
          <w:rFonts w:ascii="Times New Roman" w:eastAsia="Calibri" w:hAnsi="Times New Roman"/>
          <w:sz w:val="24"/>
          <w:szCs w:val="24"/>
        </w:rPr>
        <w:t>)</w:t>
      </w:r>
      <w:r w:rsidRPr="00C46341">
        <w:rPr>
          <w:rFonts w:ascii="Times New Roman" w:eastAsia="Calibri" w:hAnsi="Times New Roman"/>
          <w:sz w:val="24"/>
          <w:szCs w:val="24"/>
        </w:rPr>
        <w:t>. Гнезди в скални ниши и в стари гнезда на други птици на дървета. Снася 3-6 яйца, като има едно поколение годишно в периода март-юли.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Някои от предпочитаните местообитания са 91Е0, 91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F</w:t>
      </w:r>
      <w:r w:rsidRPr="00C46341">
        <w:rPr>
          <w:rFonts w:ascii="Times New Roman" w:eastAsia="Calibri" w:hAnsi="Times New Roman"/>
          <w:sz w:val="24"/>
          <w:szCs w:val="24"/>
        </w:rPr>
        <w:t xml:space="preserve">0, </w:t>
      </w:r>
      <w:r w:rsidRPr="00BA447B">
        <w:rPr>
          <w:rFonts w:ascii="Times New Roman" w:eastAsia="Calibri" w:hAnsi="Times New Roman"/>
          <w:sz w:val="24"/>
          <w:szCs w:val="24"/>
        </w:rPr>
        <w:t>6110, 8120</w:t>
      </w:r>
      <w:r w:rsidRPr="00C46341">
        <w:rPr>
          <w:rFonts w:ascii="Times New Roman" w:eastAsia="Calibri" w:hAnsi="Times New Roman"/>
          <w:sz w:val="24"/>
          <w:szCs w:val="24"/>
        </w:rPr>
        <w:t xml:space="preserve"> според Директивата за хабитатите (Кавръкова и др.</w:t>
      </w:r>
      <w:r w:rsidRPr="00BA447B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2009).</w:t>
      </w:r>
    </w:p>
    <w:p w:rsidR="00C46341" w:rsidRPr="00C46341" w:rsidRDefault="00C46341" w:rsidP="00C46341">
      <w:pPr>
        <w:spacing w:after="12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Хранене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В България хранителният спектър на ловния сокол е слабо проучен и данните се базират предимно на отделни наблюдения. Съществуват сезонни, локални и индивидуални различия относно най-често използваната храна, освен това видът има способността бързо да се адаптира към най-изобилната и лесно достъпна храна в даден момент (Янков и др., 2013). Проучвания  в края на ХХ в. показват, че лалугерът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Spermophilus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citellus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) съставлява около 90% от храната на ловния сокол в България  (Симеонов и др.</w:t>
      </w:r>
      <w:r w:rsidRPr="00BA447B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1990). Освен с лалугери, видът се храни и с различни видове мишки и полевки, както и с някои по-дребни видове птици (Янков и др., 2013). 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2.</w:t>
      </w:r>
      <w:r w:rsidR="005525F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/>
          <w:sz w:val="24"/>
          <w:szCs w:val="24"/>
        </w:rPr>
        <w:t>Разпространение, природозащитно състояние и тенденции в популацията на вида на национално ниво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 разпръснати и изолирани находища предимно в скалистите части на Стара планина, планините на Западна България, Родопите, Сакар и Странджа. Наблюдаван е през гнездовия сезон и в някои </w:t>
      </w:r>
      <w:r w:rsidR="005525FA" w:rsidRPr="00C46341">
        <w:rPr>
          <w:rFonts w:ascii="Times New Roman" w:eastAsia="Calibri" w:hAnsi="Times New Roman"/>
          <w:sz w:val="24"/>
          <w:szCs w:val="24"/>
        </w:rPr>
        <w:t>равнини</w:t>
      </w:r>
      <w:r w:rsidRPr="00C46341">
        <w:rPr>
          <w:rFonts w:ascii="Times New Roman" w:eastAsia="Calibri" w:hAnsi="Times New Roman"/>
          <w:sz w:val="24"/>
          <w:szCs w:val="24"/>
        </w:rPr>
        <w:t xml:space="preserve"> или хълмисти райони и в по-високи части на планините (Янков отг. ред., 2007). През 2018 г. бе открито заето гнездо от вида в Южна България.  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Включен е в Приложение 1 на Директивата за птиците, както и в Приложения 2 и 3 на ЗБР. Природозащитният статус на ловният сокол според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IUCN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е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EN</w:t>
      </w:r>
      <w:r w:rsidRPr="00C46341">
        <w:rPr>
          <w:rFonts w:ascii="Times New Roman" w:eastAsia="Calibri" w:hAnsi="Times New Roman"/>
          <w:sz w:val="24"/>
          <w:szCs w:val="24"/>
        </w:rPr>
        <w:t xml:space="preserve"> (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Endangered</w:t>
      </w:r>
      <w:r w:rsidRPr="00BA447B">
        <w:rPr>
          <w:rFonts w:ascii="Times New Roman" w:eastAsia="Calibri" w:hAnsi="Times New Roman"/>
          <w:sz w:val="24"/>
          <w:szCs w:val="24"/>
        </w:rPr>
        <w:t>)</w:t>
      </w:r>
      <w:r w:rsidRPr="00C46341">
        <w:rPr>
          <w:rFonts w:ascii="Times New Roman" w:eastAsia="Calibri" w:hAnsi="Times New Roman"/>
          <w:sz w:val="24"/>
          <w:szCs w:val="24"/>
        </w:rPr>
        <w:t xml:space="preserve">. Видът е включен в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SPEC</w:t>
      </w:r>
      <w:r w:rsidRPr="00BA447B">
        <w:rPr>
          <w:rFonts w:ascii="Times New Roman" w:eastAsia="Calibri" w:hAnsi="Times New Roman"/>
          <w:sz w:val="24"/>
          <w:szCs w:val="24"/>
        </w:rPr>
        <w:t xml:space="preserve"> 1</w:t>
      </w:r>
      <w:r w:rsidRPr="00C46341">
        <w:rPr>
          <w:rFonts w:ascii="Times New Roman" w:eastAsia="Calibri" w:hAnsi="Times New Roman"/>
          <w:sz w:val="24"/>
          <w:szCs w:val="24"/>
        </w:rPr>
        <w:t xml:space="preserve">. Включен е в Червената книга на Р България в категория „Критично застрашен“. 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Съгласно Докладването от 2019 г. (за периода 20</w:t>
      </w:r>
      <w:r w:rsidRPr="00BA447B">
        <w:rPr>
          <w:rFonts w:ascii="Times New Roman" w:eastAsia="Calibri" w:hAnsi="Times New Roman"/>
          <w:sz w:val="24"/>
          <w:szCs w:val="24"/>
        </w:rPr>
        <w:t>13</w:t>
      </w:r>
      <w:r w:rsidRPr="00C46341">
        <w:rPr>
          <w:rFonts w:ascii="Times New Roman" w:eastAsia="Calibri" w:hAnsi="Times New Roman"/>
          <w:sz w:val="24"/>
          <w:szCs w:val="24"/>
        </w:rPr>
        <w:t xml:space="preserve"> – 2018 г.) националната гнездяща популация на вида се оценя на </w:t>
      </w:r>
      <w:r w:rsidRPr="00BA447B">
        <w:rPr>
          <w:rFonts w:ascii="Times New Roman" w:eastAsia="Calibri" w:hAnsi="Times New Roman"/>
          <w:sz w:val="24"/>
          <w:szCs w:val="24"/>
        </w:rPr>
        <w:t>0</w:t>
      </w:r>
      <w:r w:rsidRPr="00C46341">
        <w:rPr>
          <w:rFonts w:ascii="Times New Roman" w:eastAsia="Calibri" w:hAnsi="Times New Roman"/>
          <w:sz w:val="24"/>
          <w:szCs w:val="24"/>
        </w:rPr>
        <w:t xml:space="preserve"> – 10 двойки. Краткосрочната тенденция на популацията (за периода 2000 – 2018 г.) е намаляваща, а дългосрочната (за периода 1980 – 2018 г.) – също намаляваща. Краткосрочната тенденция на популацията в рамките на Натура 2000 е неизвестна.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Зимуващата популация (за периода 2013 – 2018 г.) е оценена на 5 – 10 индивида. Краткосрочната тенденция на популацията (за периода 2007 – 2018 г.) е неизвестна, а дългосрочната (за периода 1980 – 2018 г.) – също неизвестна. 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Мигриращата национална популация (за периода 2013 – 2018 г.) е оценена на 50 – 80 индивида. 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За гнездящата, мигриращата и зимуващата популация са посочени следните заплахи и влияния: A04, G05, F03, A02 и D06.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</w:t>
      </w:r>
      <w:r w:rsidR="005525F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/>
          <w:sz w:val="24"/>
          <w:szCs w:val="24"/>
        </w:rPr>
        <w:t>Състояние в СЗЗ BG0002104 „Цибърско блато“</w:t>
      </w:r>
    </w:p>
    <w:p w:rsidR="00C46341" w:rsidRPr="00BA447B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Съгласно </w:t>
      </w:r>
      <w:r w:rsidR="00C56A51">
        <w:rPr>
          <w:rFonts w:ascii="Times New Roman" w:eastAsia="Calibri" w:hAnsi="Times New Roman"/>
          <w:sz w:val="24"/>
          <w:szCs w:val="24"/>
        </w:rPr>
        <w:t>СФД</w:t>
      </w:r>
      <w:r w:rsidRPr="00C46341">
        <w:rPr>
          <w:rFonts w:ascii="Times New Roman" w:eastAsia="Calibri" w:hAnsi="Times New Roman"/>
          <w:sz w:val="24"/>
          <w:szCs w:val="24"/>
        </w:rPr>
        <w:t xml:space="preserve"> на зоната видът е мигриращ. Според </w:t>
      </w:r>
      <w:r w:rsidR="00C56A51">
        <w:rPr>
          <w:rFonts w:ascii="Times New Roman" w:eastAsia="Calibri" w:hAnsi="Times New Roman"/>
          <w:sz w:val="24"/>
          <w:szCs w:val="24"/>
        </w:rPr>
        <w:t>СФД</w:t>
      </w:r>
      <w:r w:rsidRPr="00C46341">
        <w:rPr>
          <w:rFonts w:ascii="Times New Roman" w:eastAsia="Calibri" w:hAnsi="Times New Roman"/>
          <w:sz w:val="24"/>
          <w:szCs w:val="24"/>
        </w:rPr>
        <w:t xml:space="preserve"> мигриращата популация на ловния сокол се оценява на</w:t>
      </w:r>
      <w:r w:rsidRPr="00C46341">
        <w:rPr>
          <w:rFonts w:ascii="Times New Roman" w:eastAsia="Calibri" w:hAnsi="Times New Roman"/>
          <w:b/>
          <w:sz w:val="24"/>
          <w:szCs w:val="24"/>
        </w:rPr>
        <w:t xml:space="preserve"> 1-2 индивида</w:t>
      </w:r>
      <w:r w:rsidRPr="00C46341">
        <w:rPr>
          <w:rFonts w:ascii="Times New Roman" w:eastAsia="Calibri" w:hAnsi="Times New Roman"/>
          <w:sz w:val="24"/>
          <w:szCs w:val="24"/>
        </w:rPr>
        <w:t>, което е</w:t>
      </w:r>
      <w:r w:rsidRPr="00C4634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5525FA">
        <w:rPr>
          <w:rFonts w:ascii="Times New Roman" w:eastAsia="Calibri" w:hAnsi="Times New Roman"/>
          <w:sz w:val="24"/>
          <w:szCs w:val="24"/>
        </w:rPr>
        <w:t>2 - 2,5 % от националната мигрираща популация (оценка „С“). Опазването на вида е отлично (оценка „А“),</w:t>
      </w:r>
      <w:r w:rsidRPr="00C46341">
        <w:rPr>
          <w:rFonts w:ascii="Times New Roman" w:eastAsia="Calibri" w:hAnsi="Times New Roman"/>
          <w:sz w:val="24"/>
          <w:szCs w:val="24"/>
        </w:rPr>
        <w:t xml:space="preserve"> популацията не е изолирана</w:t>
      </w:r>
      <w:r w:rsidR="00870856">
        <w:rPr>
          <w:rFonts w:ascii="Times New Roman" w:eastAsia="Calibri" w:hAnsi="Times New Roman"/>
          <w:sz w:val="24"/>
          <w:szCs w:val="24"/>
        </w:rPr>
        <w:t xml:space="preserve">, но е </w:t>
      </w:r>
      <w:r w:rsidR="00870856">
        <w:rPr>
          <w:rFonts w:ascii="Times New Roman" w:eastAsia="Calibri" w:hAnsi="Times New Roman"/>
          <w:sz w:val="24"/>
          <w:szCs w:val="24"/>
        </w:rPr>
        <w:lastRenderedPageBreak/>
        <w:t>на границата на ареала си</w:t>
      </w:r>
      <w:r w:rsidRPr="00C46341">
        <w:rPr>
          <w:rFonts w:ascii="Times New Roman" w:eastAsia="Calibri" w:hAnsi="Times New Roman"/>
          <w:sz w:val="24"/>
          <w:szCs w:val="24"/>
        </w:rPr>
        <w:t xml:space="preserve"> (оценка „В“). Общата оценка на стойността на зоната за съхранение на вида е „В“ – добра.</w:t>
      </w:r>
    </w:p>
    <w:p w:rsidR="00C46341" w:rsidRPr="005525FA" w:rsidRDefault="005525FA" w:rsidP="00C46341">
      <w:pPr>
        <w:spacing w:after="12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5525FA">
        <w:rPr>
          <w:rFonts w:ascii="Times New Roman" w:eastAsia="Calibri" w:hAnsi="Times New Roman"/>
          <w:b/>
          <w:sz w:val="24"/>
          <w:szCs w:val="24"/>
        </w:rPr>
        <w:t xml:space="preserve">4. </w:t>
      </w:r>
      <w:r w:rsidR="00C46341" w:rsidRPr="005525FA">
        <w:rPr>
          <w:rFonts w:ascii="Times New Roman" w:eastAsia="Calibri" w:hAnsi="Times New Roman"/>
          <w:b/>
          <w:sz w:val="24"/>
          <w:szCs w:val="24"/>
        </w:rPr>
        <w:t xml:space="preserve">Анализ на наличната информация 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Ловният сокол е изключително рядък вид в района на СЗЗ „Цибърско блато“. Последните десет години няма данни за наблюдение на вида в СЗЗ. Най – близкото регистрирано наблюдение на ловен сокол е от 2001 г. в района на село Златия </w:t>
      </w:r>
      <w:r w:rsidRPr="00BA447B">
        <w:rPr>
          <w:rFonts w:ascii="Times New Roman" w:eastAsia="Calibri" w:hAnsi="Times New Roman"/>
          <w:color w:val="000000"/>
          <w:sz w:val="24"/>
          <w:szCs w:val="24"/>
        </w:rPr>
        <w:t>(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>Матеева, 2013</w:t>
      </w:r>
      <w:r w:rsidRPr="00BA447B">
        <w:rPr>
          <w:rFonts w:ascii="Times New Roman" w:eastAsia="Calibri" w:hAnsi="Times New Roman"/>
          <w:color w:val="000000"/>
          <w:sz w:val="24"/>
          <w:szCs w:val="24"/>
        </w:rPr>
        <w:t>)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. По време на теренното проучване през 2021 г. видът не беше установен. Единични птици са наблюдавани в района на река Дунав по време на миграции и скитане, но не в конкретната СЗЗ </w:t>
      </w:r>
      <w:r w:rsidRPr="00BA447B">
        <w:rPr>
          <w:rFonts w:ascii="Times New Roman" w:eastAsia="Calibri" w:hAnsi="Times New Roman"/>
          <w:color w:val="000000"/>
          <w:sz w:val="24"/>
          <w:szCs w:val="24"/>
        </w:rPr>
        <w:t>(</w:t>
      </w:r>
      <w:r w:rsidRPr="00C46341">
        <w:rPr>
          <w:rFonts w:ascii="Times New Roman" w:eastAsia="Calibri" w:hAnsi="Times New Roman"/>
          <w:color w:val="000000"/>
          <w:sz w:val="24"/>
          <w:szCs w:val="24"/>
          <w:lang w:val="en-GB"/>
        </w:rPr>
        <w:t>Cheshmedzhiev</w:t>
      </w:r>
      <w:r w:rsidRPr="00BA447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color w:val="000000"/>
          <w:sz w:val="24"/>
          <w:szCs w:val="24"/>
          <w:lang w:val="en-GB"/>
        </w:rPr>
        <w:t>et</w:t>
      </w:r>
      <w:r w:rsidRPr="00BA447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color w:val="000000"/>
          <w:sz w:val="24"/>
          <w:szCs w:val="24"/>
          <w:lang w:val="en-GB"/>
        </w:rPr>
        <w:t>al</w:t>
      </w:r>
      <w:r w:rsidRPr="00BA447B">
        <w:rPr>
          <w:rFonts w:ascii="Times New Roman" w:eastAsia="Calibri" w:hAnsi="Times New Roman"/>
          <w:color w:val="000000"/>
          <w:sz w:val="24"/>
          <w:szCs w:val="24"/>
        </w:rPr>
        <w:t>., 2019)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. В рамките на целеви проучвания върху есенната миграция на </w:t>
      </w:r>
      <w:proofErr w:type="spellStart"/>
      <w:r w:rsidRPr="00C46341">
        <w:rPr>
          <w:rFonts w:ascii="Times New Roman" w:eastAsia="Calibri" w:hAnsi="Times New Roman"/>
          <w:color w:val="000000"/>
          <w:sz w:val="24"/>
          <w:szCs w:val="24"/>
        </w:rPr>
        <w:t>рееещи</w:t>
      </w:r>
      <w:proofErr w:type="spellEnd"/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 се птици, в района на село Златия през 2009 г., не са установени ловни соколи (Чешмеджиев, </w:t>
      </w:r>
      <w:proofErr w:type="spellStart"/>
      <w:r w:rsidRPr="00C46341">
        <w:rPr>
          <w:rFonts w:ascii="Times New Roman" w:eastAsia="Calibri" w:hAnsi="Times New Roman"/>
          <w:color w:val="000000"/>
          <w:sz w:val="24"/>
          <w:szCs w:val="24"/>
        </w:rPr>
        <w:t>непубл</w:t>
      </w:r>
      <w:proofErr w:type="spellEnd"/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. данни). От 2008 г. насам се провеждат сателитни проследявания на млади ловни соколи от Унгария, а по-късно и от Словакия и Украйна, като поне 9 птици са преминавали през България, като вероятно 1 </w:t>
      </w:r>
      <w:proofErr w:type="spellStart"/>
      <w:r w:rsidRPr="00C46341">
        <w:rPr>
          <w:rFonts w:ascii="Times New Roman" w:eastAsia="Calibri" w:hAnsi="Times New Roman"/>
          <w:color w:val="000000"/>
          <w:sz w:val="24"/>
          <w:szCs w:val="24"/>
        </w:rPr>
        <w:t>инд</w:t>
      </w:r>
      <w:proofErr w:type="spellEnd"/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. е преминал над територията на СЗЗ </w:t>
      </w:r>
      <w:r w:rsidRPr="00BA447B">
        <w:rPr>
          <w:rFonts w:ascii="Times New Roman" w:eastAsia="Calibri" w:hAnsi="Times New Roman"/>
          <w:color w:val="000000"/>
          <w:sz w:val="24"/>
          <w:szCs w:val="24"/>
        </w:rPr>
        <w:t>(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>Матеева и Янков, 2013</w:t>
      </w:r>
      <w:r w:rsidRPr="00BA447B">
        <w:rPr>
          <w:rFonts w:ascii="Times New Roman" w:eastAsia="Calibri" w:hAnsi="Times New Roman"/>
          <w:color w:val="000000"/>
          <w:sz w:val="24"/>
          <w:szCs w:val="24"/>
        </w:rPr>
        <w:t>)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Pr="00C46341">
        <w:rPr>
          <w:rFonts w:ascii="Times New Roman" w:eastAsia="Calibri" w:hAnsi="Times New Roman"/>
          <w:sz w:val="24"/>
          <w:szCs w:val="24"/>
        </w:rPr>
        <w:t>Необходимо е прилагане на адекватен мониторинг в периода на миграция и скитане на вида, за да се изясни числеността му в зоната.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6341">
        <w:rPr>
          <w:rFonts w:ascii="Times New Roman" w:eastAsia="Calibri" w:hAnsi="Times New Roman"/>
          <w:color w:val="000000"/>
          <w:sz w:val="24"/>
          <w:szCs w:val="24"/>
        </w:rPr>
        <w:t>Поради липсата на наблюдения на ловен сокол в СЗЗ „Цибърско блато“ последните поне 10 години, не могат да се посочат конкретни и детайлни заплахи за вида в изследвания район.</w:t>
      </w:r>
    </w:p>
    <w:p w:rsidR="00C46341" w:rsidRPr="00C46341" w:rsidRDefault="005525FA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</w:t>
      </w:r>
      <w:r w:rsidR="00C46341">
        <w:rPr>
          <w:rFonts w:ascii="Times New Roman" w:eastAsia="Calibri" w:hAnsi="Times New Roman"/>
          <w:b/>
          <w:sz w:val="24"/>
          <w:szCs w:val="24"/>
        </w:rPr>
        <w:t>.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7A3248">
        <w:rPr>
          <w:rFonts w:ascii="Times New Roman" w:eastAsia="Calibri" w:hAnsi="Times New Roman"/>
          <w:b/>
          <w:sz w:val="24"/>
          <w:szCs w:val="24"/>
        </w:rPr>
        <w:t>Параметри за определяне на специфичните природозащитни цели за вида в зоната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1231"/>
        <w:gridCol w:w="1226"/>
        <w:gridCol w:w="2599"/>
        <w:gridCol w:w="2666"/>
      </w:tblGrid>
      <w:tr w:rsidR="00AE408F" w:rsidRPr="00C46341" w:rsidTr="00C46341">
        <w:trPr>
          <w:tblHeader/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Параметър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Мерна единица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Целева стойност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Допълнителна информация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Специфични за зоната цели</w:t>
            </w:r>
          </w:p>
        </w:tc>
      </w:tr>
      <w:tr w:rsidR="00AE408F" w:rsidRPr="00C46341" w:rsidTr="00C46341">
        <w:trPr>
          <w:jc w:val="center"/>
        </w:trPr>
        <w:tc>
          <w:tcPr>
            <w:tcW w:w="0" w:type="auto"/>
            <w:shd w:val="clear" w:color="auto" w:fill="auto"/>
          </w:tcPr>
          <w:p w:rsidR="00C46341" w:rsidRPr="00C46341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</w:rPr>
            </w:pPr>
            <w:r w:rsidRPr="00C46341">
              <w:rPr>
                <w:rFonts w:ascii="Times New Roman" w:eastAsia="Calibri" w:hAnsi="Times New Roman"/>
                <w:b/>
              </w:rPr>
              <w:t xml:space="preserve">Популация: </w:t>
            </w:r>
            <w:r w:rsidRPr="00C46341">
              <w:rPr>
                <w:rFonts w:ascii="Times New Roman" w:eastAsia="Calibri" w:hAnsi="Times New Roman"/>
                <w:bCs/>
              </w:rPr>
              <w:t>Размер на мигриращата популация</w:t>
            </w:r>
          </w:p>
        </w:tc>
        <w:tc>
          <w:tcPr>
            <w:tcW w:w="0" w:type="auto"/>
            <w:shd w:val="clear" w:color="auto" w:fill="auto"/>
          </w:tcPr>
          <w:p w:rsidR="00C46341" w:rsidRPr="00C46341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>Брой индивиди</w:t>
            </w:r>
          </w:p>
        </w:tc>
        <w:tc>
          <w:tcPr>
            <w:tcW w:w="0" w:type="auto"/>
            <w:shd w:val="clear" w:color="auto" w:fill="auto"/>
          </w:tcPr>
          <w:p w:rsidR="00C46341" w:rsidRPr="00C46341" w:rsidRDefault="00B679A7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Най-малко 1 </w:t>
            </w:r>
            <w:proofErr w:type="spellStart"/>
            <w:r>
              <w:rPr>
                <w:rFonts w:ascii="Times New Roman" w:eastAsia="Calibri" w:hAnsi="Times New Roman"/>
              </w:rPr>
              <w:t>инд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46341" w:rsidRPr="00C46341" w:rsidRDefault="00AE408F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Определена от СФД за зоната. </w:t>
            </w:r>
            <w:r w:rsidR="007A3248">
              <w:rPr>
                <w:rFonts w:ascii="Times New Roman" w:eastAsia="Calibri" w:hAnsi="Times New Roman"/>
              </w:rPr>
              <w:t>С</w:t>
            </w:r>
            <w:r w:rsidR="00C46341" w:rsidRPr="00C46341">
              <w:rPr>
                <w:rFonts w:ascii="Times New Roman" w:eastAsia="Calibri" w:hAnsi="Times New Roman"/>
              </w:rPr>
              <w:t>тойност</w:t>
            </w:r>
            <w:r w:rsidR="007A3248">
              <w:rPr>
                <w:rFonts w:ascii="Times New Roman" w:eastAsia="Calibri" w:hAnsi="Times New Roman"/>
              </w:rPr>
              <w:t>та на преминаващата популация</w:t>
            </w:r>
            <w:r w:rsidR="00C46341" w:rsidRPr="00C46341">
              <w:rPr>
                <w:rFonts w:ascii="Times New Roman" w:eastAsia="Calibri" w:hAnsi="Times New Roman"/>
              </w:rPr>
              <w:t xml:space="preserve"> трябва да се изясни чрез провеждане на допълнително проучване по време на миграции и скитания на вида.</w:t>
            </w:r>
          </w:p>
        </w:tc>
        <w:tc>
          <w:tcPr>
            <w:tcW w:w="0" w:type="auto"/>
          </w:tcPr>
          <w:p w:rsidR="00C46341" w:rsidRPr="00BA447B" w:rsidRDefault="00B679A7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Поддържане на популацията в размер най-малко 1 </w:t>
            </w:r>
            <w:proofErr w:type="spellStart"/>
            <w:r>
              <w:rPr>
                <w:rFonts w:ascii="Times New Roman" w:eastAsia="Calibri" w:hAnsi="Times New Roman"/>
              </w:rPr>
              <w:t>инд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r w:rsidR="00C46341" w:rsidRPr="00C46341">
              <w:rPr>
                <w:rFonts w:ascii="Times New Roman" w:eastAsia="Calibri" w:hAnsi="Times New Roman"/>
              </w:rPr>
              <w:t xml:space="preserve">Извършване на редовен мониторинг на пролетната и </w:t>
            </w:r>
            <w:r w:rsidR="007A3248" w:rsidRPr="00C46341">
              <w:rPr>
                <w:rFonts w:ascii="Times New Roman" w:eastAsia="Calibri" w:hAnsi="Times New Roman"/>
              </w:rPr>
              <w:t>есенната</w:t>
            </w:r>
            <w:r w:rsidR="00C46341" w:rsidRPr="00C46341">
              <w:rPr>
                <w:rFonts w:ascii="Times New Roman" w:eastAsia="Calibri" w:hAnsi="Times New Roman"/>
              </w:rPr>
              <w:t xml:space="preserve"> миграция на реещи се птици в СЗЗ</w:t>
            </w:r>
            <w:r w:rsidR="007A3248">
              <w:rPr>
                <w:rFonts w:ascii="Times New Roman" w:eastAsia="Calibri" w:hAnsi="Times New Roman"/>
              </w:rPr>
              <w:t xml:space="preserve"> като се следват одобрените от ИАОС методики</w:t>
            </w:r>
            <w:r w:rsidR="00C46341" w:rsidRPr="00C46341">
              <w:rPr>
                <w:rFonts w:ascii="Times New Roman" w:eastAsia="Calibri" w:hAnsi="Times New Roman"/>
              </w:rPr>
              <w:t>.</w:t>
            </w:r>
          </w:p>
        </w:tc>
      </w:tr>
      <w:tr w:rsidR="00AE408F" w:rsidRPr="00C46341" w:rsidTr="00C46341">
        <w:trPr>
          <w:jc w:val="center"/>
        </w:trPr>
        <w:tc>
          <w:tcPr>
            <w:tcW w:w="0" w:type="auto"/>
            <w:shd w:val="clear" w:color="auto" w:fill="auto"/>
          </w:tcPr>
          <w:p w:rsidR="00C46341" w:rsidRPr="00C46341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</w:rPr>
            </w:pPr>
            <w:r w:rsidRPr="00C46341">
              <w:rPr>
                <w:rFonts w:ascii="Times New Roman" w:eastAsia="Calibri" w:hAnsi="Times New Roman"/>
                <w:b/>
              </w:rPr>
              <w:t xml:space="preserve">Местообитание на вида: </w:t>
            </w:r>
            <w:r w:rsidRPr="00C46341">
              <w:rPr>
                <w:rFonts w:ascii="Times New Roman" w:eastAsia="Calibri" w:hAnsi="Times New Roman"/>
                <w:bCs/>
              </w:rPr>
              <w:t>Площ на подходящите хранителни местообитания на вида</w:t>
            </w:r>
            <w:r w:rsidRPr="00C46341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46341" w:rsidRPr="00C46341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proofErr w:type="spellStart"/>
            <w:r w:rsidRPr="00C46341">
              <w:rPr>
                <w:rFonts w:ascii="Times New Roman" w:eastAsia="Calibri" w:hAnsi="Times New Roman"/>
              </w:rPr>
              <w:t>ha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46341" w:rsidRPr="00C46341" w:rsidRDefault="00C46341" w:rsidP="007A3248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Най-малко </w:t>
            </w:r>
            <w:r w:rsidRPr="00C46341">
              <w:rPr>
                <w:rFonts w:ascii="Times New Roman" w:eastAsia="Calibri" w:hAnsi="Times New Roman"/>
                <w:lang w:val="en-GB"/>
              </w:rPr>
              <w:t>118</w:t>
            </w:r>
            <w:r w:rsidRPr="00C46341">
              <w:rPr>
                <w:rFonts w:ascii="Times New Roman" w:eastAsia="Calibri" w:hAnsi="Times New Roman"/>
              </w:rPr>
              <w:t xml:space="preserve"> </w:t>
            </w:r>
            <w:r w:rsidRPr="00C46341">
              <w:rPr>
                <w:rFonts w:ascii="Times New Roman" w:eastAsia="Calibri" w:hAnsi="Times New Roman"/>
                <w:lang w:val="en-GB"/>
              </w:rPr>
              <w:t>ha</w:t>
            </w:r>
          </w:p>
        </w:tc>
        <w:tc>
          <w:tcPr>
            <w:tcW w:w="0" w:type="auto"/>
            <w:shd w:val="clear" w:color="auto" w:fill="auto"/>
          </w:tcPr>
          <w:p w:rsidR="00C46341" w:rsidRPr="00C46341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Изчислена на база наличието на гори в рамките на СЗЗ. Данните са взети от </w:t>
            </w:r>
            <w:r w:rsidR="00C56A51">
              <w:rPr>
                <w:rFonts w:ascii="Times New Roman" w:eastAsia="Calibri" w:hAnsi="Times New Roman"/>
              </w:rPr>
              <w:t>СФД</w:t>
            </w:r>
            <w:r w:rsidRPr="00C46341">
              <w:rPr>
                <w:rFonts w:ascii="Times New Roman" w:eastAsia="Calibri" w:hAnsi="Times New Roman"/>
              </w:rPr>
              <w:t xml:space="preserve"> като % на местообитание </w:t>
            </w:r>
            <w:r w:rsidRPr="00C46341">
              <w:rPr>
                <w:rFonts w:ascii="Times New Roman" w:eastAsia="Calibri" w:hAnsi="Times New Roman"/>
                <w:lang w:val="en-GB"/>
              </w:rPr>
              <w:t>N</w:t>
            </w:r>
            <w:r w:rsidRPr="00BA447B">
              <w:rPr>
                <w:rFonts w:ascii="Times New Roman" w:eastAsia="Calibri" w:hAnsi="Times New Roman"/>
              </w:rPr>
              <w:t xml:space="preserve">16 – </w:t>
            </w:r>
            <w:r w:rsidRPr="00C46341">
              <w:rPr>
                <w:rFonts w:ascii="Times New Roman" w:eastAsia="Calibri" w:hAnsi="Times New Roman"/>
              </w:rPr>
              <w:t>широколистни гори.</w:t>
            </w:r>
          </w:p>
        </w:tc>
        <w:tc>
          <w:tcPr>
            <w:tcW w:w="0" w:type="auto"/>
          </w:tcPr>
          <w:p w:rsidR="00C46341" w:rsidRPr="00C46341" w:rsidRDefault="00C46341" w:rsidP="007A3248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Поддържане на площта на подходящите местообитания на вида в размер най-малко 118 </w:t>
            </w:r>
            <w:proofErr w:type="spellStart"/>
            <w:r w:rsidRPr="00C46341">
              <w:rPr>
                <w:rFonts w:ascii="Times New Roman" w:eastAsia="Calibri" w:hAnsi="Times New Roman"/>
              </w:rPr>
              <w:t>ha</w:t>
            </w:r>
            <w:proofErr w:type="spellEnd"/>
          </w:p>
        </w:tc>
      </w:tr>
      <w:tr w:rsidR="00AE408F" w:rsidRPr="00C46341" w:rsidTr="00C46341">
        <w:trPr>
          <w:jc w:val="center"/>
        </w:trPr>
        <w:tc>
          <w:tcPr>
            <w:tcW w:w="0" w:type="auto"/>
            <w:shd w:val="clear" w:color="auto" w:fill="auto"/>
          </w:tcPr>
          <w:p w:rsidR="00C46341" w:rsidRPr="00C46341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</w:rPr>
            </w:pPr>
            <w:r w:rsidRPr="00C46341">
              <w:rPr>
                <w:rFonts w:ascii="Times New Roman" w:eastAsia="Calibri" w:hAnsi="Times New Roman"/>
                <w:b/>
              </w:rPr>
              <w:t>Местообитание на вида:</w:t>
            </w:r>
            <w:r w:rsidRPr="00C46341">
              <w:rPr>
                <w:rFonts w:ascii="Times New Roman" w:eastAsia="Calibri" w:hAnsi="Times New Roman"/>
              </w:rPr>
              <w:t xml:space="preserve"> Наличие на едроразмерни/ биотопни дървета,</w:t>
            </w:r>
            <w:r w:rsidRPr="00BA447B">
              <w:rPr>
                <w:rFonts w:ascii="Times New Roman" w:eastAsia="Calibri" w:hAnsi="Times New Roman"/>
              </w:rPr>
              <w:t xml:space="preserve"> </w:t>
            </w:r>
            <w:r w:rsidRPr="00C46341">
              <w:rPr>
                <w:rFonts w:ascii="Times New Roman" w:eastAsia="Calibri" w:hAnsi="Times New Roman"/>
              </w:rPr>
              <w:t>в групи</w:t>
            </w:r>
          </w:p>
        </w:tc>
        <w:tc>
          <w:tcPr>
            <w:tcW w:w="0" w:type="auto"/>
            <w:shd w:val="clear" w:color="auto" w:fill="auto"/>
          </w:tcPr>
          <w:p w:rsidR="00C46341" w:rsidRPr="00C46341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Брой дървета на </w:t>
            </w:r>
            <w:proofErr w:type="spellStart"/>
            <w:r w:rsidRPr="00C46341">
              <w:rPr>
                <w:rFonts w:ascii="Times New Roman" w:eastAsia="Calibri" w:hAnsi="Times New Roman"/>
              </w:rPr>
              <w:t>ha</w:t>
            </w:r>
            <w:proofErr w:type="spellEnd"/>
            <w:r w:rsidRPr="00C46341">
              <w:rPr>
                <w:rFonts w:ascii="Times New Roman" w:eastAsia="Calibri" w:hAnsi="Times New Roman"/>
              </w:rPr>
              <w:t>, в група</w:t>
            </w:r>
          </w:p>
        </w:tc>
        <w:tc>
          <w:tcPr>
            <w:tcW w:w="0" w:type="auto"/>
            <w:shd w:val="clear" w:color="auto" w:fill="auto"/>
          </w:tcPr>
          <w:p w:rsidR="00C46341" w:rsidRPr="00C46341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Най-малко 5 броя на </w:t>
            </w:r>
            <w:proofErr w:type="spellStart"/>
            <w:r w:rsidRPr="00C46341">
              <w:rPr>
                <w:rFonts w:ascii="Times New Roman" w:eastAsia="Calibri" w:hAnsi="Times New Roman"/>
              </w:rPr>
              <w:t>ha</w:t>
            </w:r>
            <w:proofErr w:type="spellEnd"/>
            <w:r w:rsidRPr="00C46341">
              <w:rPr>
                <w:rFonts w:ascii="Times New Roman" w:eastAsia="Calibri" w:hAnsi="Times New Roman"/>
              </w:rPr>
              <w:t>, в група</w:t>
            </w:r>
          </w:p>
        </w:tc>
        <w:tc>
          <w:tcPr>
            <w:tcW w:w="0" w:type="auto"/>
            <w:shd w:val="clear" w:color="auto" w:fill="auto"/>
          </w:tcPr>
          <w:p w:rsidR="00C46341" w:rsidRPr="00BA447B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BA447B">
              <w:rPr>
                <w:rFonts w:ascii="Times New Roman" w:eastAsia="Calibri" w:hAnsi="Times New Roman"/>
              </w:rPr>
              <w:t xml:space="preserve">Целевата стойност на показателя е съобразена с посочената в Наредба № 8 от 05.08.2011 г. за </w:t>
            </w:r>
            <w:proofErr w:type="spellStart"/>
            <w:r w:rsidRPr="00BA447B">
              <w:rPr>
                <w:rFonts w:ascii="Times New Roman" w:eastAsia="Calibri" w:hAnsi="Times New Roman"/>
              </w:rPr>
              <w:t>сечите</w:t>
            </w:r>
            <w:proofErr w:type="spellEnd"/>
            <w:r w:rsidRPr="00BA447B">
              <w:rPr>
                <w:rFonts w:ascii="Times New Roman" w:eastAsia="Calibri" w:hAnsi="Times New Roman"/>
              </w:rPr>
              <w:t xml:space="preserve"> в горите, обновена от 29.09.2020 г.</w:t>
            </w:r>
          </w:p>
        </w:tc>
        <w:tc>
          <w:tcPr>
            <w:tcW w:w="0" w:type="auto"/>
          </w:tcPr>
          <w:p w:rsidR="00C46341" w:rsidRPr="00C46341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>Поддържане на състоянието по този параметър. Редовен мониторинг.</w:t>
            </w:r>
          </w:p>
        </w:tc>
      </w:tr>
    </w:tbl>
    <w:p w:rsidR="00C46341" w:rsidRPr="00C46341" w:rsidRDefault="00C46341" w:rsidP="00C46341">
      <w:pPr>
        <w:spacing w:after="120" w:line="259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C46341" w:rsidRPr="00C46341" w:rsidRDefault="000B126E" w:rsidP="00C46341">
      <w:pPr>
        <w:spacing w:before="120" w:after="12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6</w:t>
      </w:r>
      <w:r w:rsidR="00C46341">
        <w:rPr>
          <w:rFonts w:ascii="Times New Roman" w:eastAsia="Calibri" w:hAnsi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Необходимост от промени в </w:t>
      </w:r>
      <w:r w:rsidR="00C56A51">
        <w:rPr>
          <w:rFonts w:ascii="Times New Roman" w:eastAsia="Calibri" w:hAnsi="Times New Roman"/>
          <w:b/>
          <w:bCs/>
          <w:sz w:val="24"/>
          <w:szCs w:val="24"/>
        </w:rPr>
        <w:t>СФД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 за СЗЗ </w:t>
      </w:r>
      <w:r w:rsidR="00C46341" w:rsidRPr="00C46341">
        <w:rPr>
          <w:rFonts w:ascii="Times New Roman" w:eastAsia="Calibri" w:hAnsi="Times New Roman"/>
          <w:b/>
          <w:sz w:val="24"/>
          <w:szCs w:val="24"/>
        </w:rPr>
        <w:t>BG0002104 „Цибърско блато”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lastRenderedPageBreak/>
        <w:t xml:space="preserve">Предвид липсата на налична информация за настоящата концентрираща се численост на ловния сокол в защитената зона по време на миграция, не може да бъде направена актуализация на </w:t>
      </w:r>
      <w:r w:rsidR="00C56A51">
        <w:rPr>
          <w:rFonts w:ascii="Times New Roman" w:eastAsia="Calibri" w:hAnsi="Times New Roman"/>
          <w:sz w:val="24"/>
          <w:szCs w:val="24"/>
        </w:rPr>
        <w:t>СФД</w:t>
      </w:r>
      <w:r w:rsidRPr="00C46341">
        <w:rPr>
          <w:rFonts w:ascii="Times New Roman" w:eastAsia="Calibri" w:hAnsi="Times New Roman"/>
          <w:sz w:val="24"/>
          <w:szCs w:val="24"/>
        </w:rPr>
        <w:t>.</w:t>
      </w:r>
    </w:p>
    <w:p w:rsidR="00C46341" w:rsidRPr="00702405" w:rsidRDefault="00C46341" w:rsidP="000B126E">
      <w:pPr>
        <w:pStyle w:val="Heading1"/>
        <w:rPr>
          <w:sz w:val="28"/>
          <w:lang w:val="bg-BG"/>
        </w:rPr>
      </w:pPr>
      <w:bookmarkStart w:id="9" w:name="_Toc97036128"/>
      <w:r w:rsidRPr="00702405">
        <w:rPr>
          <w:sz w:val="28"/>
          <w:lang w:val="bg-BG"/>
        </w:rPr>
        <w:t xml:space="preserve">Специфични цели за А123 </w:t>
      </w:r>
      <w:proofErr w:type="spellStart"/>
      <w:r w:rsidRPr="00702405">
        <w:rPr>
          <w:i/>
          <w:sz w:val="28"/>
        </w:rPr>
        <w:t>Gallinula</w:t>
      </w:r>
      <w:proofErr w:type="spellEnd"/>
      <w:r w:rsidRPr="00702405">
        <w:rPr>
          <w:i/>
          <w:sz w:val="28"/>
          <w:lang w:val="ru-RU"/>
        </w:rPr>
        <w:t xml:space="preserve"> </w:t>
      </w:r>
      <w:proofErr w:type="spellStart"/>
      <w:r w:rsidRPr="00702405">
        <w:rPr>
          <w:i/>
          <w:sz w:val="28"/>
        </w:rPr>
        <w:t>chloropus</w:t>
      </w:r>
      <w:proofErr w:type="spellEnd"/>
      <w:r w:rsidRPr="00702405">
        <w:rPr>
          <w:sz w:val="28"/>
          <w:lang w:val="bg-BG"/>
        </w:rPr>
        <w:t xml:space="preserve"> (Зеленоножка)</w:t>
      </w:r>
      <w:bookmarkEnd w:id="9"/>
    </w:p>
    <w:p w:rsidR="00C46341" w:rsidRPr="00C46341" w:rsidRDefault="00C46341" w:rsidP="00C46341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46341" w:rsidRPr="00C46341" w:rsidRDefault="00C46341" w:rsidP="00C46341">
      <w:pPr>
        <w:spacing w:after="16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1.</w:t>
      </w:r>
      <w:r w:rsidR="007A324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/>
          <w:sz w:val="24"/>
          <w:szCs w:val="24"/>
        </w:rPr>
        <w:t>Кратка характеристика на вида</w:t>
      </w:r>
    </w:p>
    <w:p w:rsidR="00C46341" w:rsidRPr="00C46341" w:rsidRDefault="00C46341" w:rsidP="00C46341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Дължина на тялото 32-35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cm</w:t>
      </w:r>
      <w:r w:rsidRPr="00C46341">
        <w:rPr>
          <w:rFonts w:ascii="Times New Roman" w:eastAsia="Calibri" w:hAnsi="Times New Roman"/>
          <w:sz w:val="24"/>
          <w:szCs w:val="24"/>
        </w:rPr>
        <w:t xml:space="preserve">, размах на крилата: 50-55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cm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>.</w:t>
      </w:r>
      <w:r w:rsidRPr="00C46341">
        <w:rPr>
          <w:rFonts w:ascii="Times New Roman" w:eastAsia="Calibri" w:hAnsi="Times New Roman"/>
          <w:sz w:val="24"/>
          <w:szCs w:val="24"/>
        </w:rPr>
        <w:t xml:space="preserve"> Главата, вратът, шията и гърдите са черно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>-</w:t>
      </w:r>
      <w:r w:rsidRPr="00C46341">
        <w:rPr>
          <w:rFonts w:ascii="Times New Roman" w:eastAsia="Calibri" w:hAnsi="Times New Roman"/>
          <w:sz w:val="24"/>
          <w:szCs w:val="24"/>
        </w:rPr>
        <w:t>сиви. Горната страна на тялото маслинено кафява. Коремът е тъмносив. Челната пластинка яркочервена. Краката са жълтеникаво зелени. Двата пола трудно различими един от друг. Плува, като в такт с движението на краката си поклаща главата. Подплашена бяга по водната повърхност като си помага с крилата.</w:t>
      </w:r>
    </w:p>
    <w:p w:rsidR="00C46341" w:rsidRPr="00C46341" w:rsidRDefault="00C46341" w:rsidP="00C46341">
      <w:pPr>
        <w:spacing w:after="16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Характер на пребиваване в страната</w:t>
      </w:r>
    </w:p>
    <w:p w:rsidR="00C46341" w:rsidRPr="00C46341" w:rsidRDefault="00C46341" w:rsidP="00C46341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Постоянен вид по Черноморското крайбрежие и в Тракия и прелетен в останалата територия на страната. Миграцията по Черноморското крайбрежие е март-април и септември-октомври. Размножителния период е от април до август.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Снасянето на яйцата е в началото на април (ез. Сребърна) или в края на април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 (</w:t>
      </w:r>
      <w:r w:rsidRPr="00C46341">
        <w:rPr>
          <w:rFonts w:ascii="Times New Roman" w:eastAsia="Calibri" w:hAnsi="Times New Roman"/>
          <w:sz w:val="24"/>
          <w:szCs w:val="24"/>
        </w:rPr>
        <w:t>Симеонов и др., 1990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>)</w:t>
      </w:r>
      <w:r w:rsidRPr="00C46341">
        <w:rPr>
          <w:rFonts w:ascii="Times New Roman" w:eastAsia="Calibri" w:hAnsi="Times New Roman"/>
          <w:sz w:val="24"/>
          <w:szCs w:val="24"/>
        </w:rPr>
        <w:t>.</w:t>
      </w:r>
    </w:p>
    <w:p w:rsidR="00C46341" w:rsidRPr="00C46341" w:rsidRDefault="00C46341" w:rsidP="00C46341">
      <w:pPr>
        <w:spacing w:after="16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Характерно местообитание</w:t>
      </w:r>
    </w:p>
    <w:p w:rsidR="00C46341" w:rsidRPr="00C46341" w:rsidRDefault="00C46341" w:rsidP="00C46341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Както в миналото, така и сега е широкоразпространена гнездяща птица във влажни зони от всякакъв размер и характер.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Гнездото е разположено сред папур или тръстика, изградено е от сухи стъбла на тръстика и листа от папур. 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>(</w:t>
      </w:r>
      <w:r w:rsidRPr="00C46341">
        <w:rPr>
          <w:rFonts w:ascii="Times New Roman" w:eastAsia="Calibri" w:hAnsi="Times New Roman"/>
          <w:sz w:val="24"/>
          <w:szCs w:val="24"/>
        </w:rPr>
        <w:t>Симеонов и др., 1990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>)</w:t>
      </w:r>
      <w:r w:rsidRPr="00C46341">
        <w:rPr>
          <w:rFonts w:ascii="Times New Roman" w:eastAsia="Calibri" w:hAnsi="Times New Roman"/>
          <w:sz w:val="24"/>
          <w:szCs w:val="24"/>
        </w:rPr>
        <w:t>.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Най-предпочитаните от зеленоножката водоеми имат следните характеристики: имат малка площ и са плитки (5-100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cm</w:t>
      </w:r>
      <w:r w:rsidRPr="00C46341">
        <w:rPr>
          <w:rFonts w:ascii="Times New Roman" w:eastAsia="Calibri" w:hAnsi="Times New Roman"/>
          <w:sz w:val="24"/>
          <w:szCs w:val="24"/>
        </w:rPr>
        <w:t>); имат широка ивица от крайбрежна растителност, като в най-голямо количество трябва да е папура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Typha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sp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.) (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Cempulik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, 1993). В езерото Ери в САЩ е гнездовата плътност варира между 0,2 и 4,6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дв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./1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ha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. Плътността на гнездящите индивиди е най-голяма в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полупостоянни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наводнени влажни зони с теснолистна крайбрежна растителност, с изобилие от потопена водна растителност, като съотношението между откритите водни площи и тези с растителност е 1: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1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Brackney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and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Bookhout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, 1982). Подходящи вероятно са местообитания с кодове 3130, 3140, 3150, 3160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r w:rsidRPr="00C46341">
        <w:rPr>
          <w:rFonts w:ascii="Times New Roman" w:eastAsia="Calibri" w:hAnsi="Times New Roman"/>
          <w:sz w:val="24"/>
          <w:szCs w:val="24"/>
        </w:rPr>
        <w:t>3260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и 3270 според Директивата за хабитатите (Кавръкова и др. 2009).</w:t>
      </w:r>
    </w:p>
    <w:p w:rsidR="00C46341" w:rsidRPr="00C46341" w:rsidRDefault="00C46341" w:rsidP="00C46341">
      <w:pPr>
        <w:spacing w:after="16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Хранене</w:t>
      </w:r>
    </w:p>
    <w:p w:rsidR="00C46341" w:rsidRPr="00C46341" w:rsidRDefault="00C46341" w:rsidP="00C46341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В стомасите на 14 изследвани птици през декември и януари са намерени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Coleoptera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– ларви,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Dytiscidae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– ларви,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Hydrophilidae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,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Cerambicidae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,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Chrysomelidae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,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Zebrina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detrita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,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Cyperus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sp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.,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Bitomus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sp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.,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Ceratophilum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sp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.,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Sarganium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sp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. и др. (Симеонов и др., 1990).</w:t>
      </w:r>
    </w:p>
    <w:p w:rsidR="00C46341" w:rsidRPr="00C46341" w:rsidRDefault="00C46341" w:rsidP="00C46341">
      <w:pPr>
        <w:spacing w:after="16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2.</w:t>
      </w:r>
      <w:r w:rsidR="007A324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/>
          <w:sz w:val="24"/>
          <w:szCs w:val="24"/>
        </w:rPr>
        <w:t>Разпространение, природозащитно състояние и тенденции в популацията на вида на национално ниво</w:t>
      </w:r>
    </w:p>
    <w:p w:rsidR="00C46341" w:rsidRPr="00C46341" w:rsidRDefault="00C46341" w:rsidP="00C46341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 неравномерно петнисто разпространение в равнинните и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низинните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части на цялата страна, най-широко покрай р. Дунав и в Дунавската равнина, Тракийската низина, по Черноморското крайбрежие, по поречията на по-големите реки. На места и в по-ниските части на планините, в преобладаващо гористи (Странджа) или сухи каменисти (Източни Родопи) райони, където гнезди и в много малки влажни зони с блатна растителност (Янков, </w:t>
      </w:r>
      <w:r w:rsidRPr="00C46341">
        <w:rPr>
          <w:rFonts w:ascii="Times New Roman" w:eastAsia="Calibri" w:hAnsi="Times New Roman"/>
          <w:sz w:val="24"/>
          <w:szCs w:val="24"/>
        </w:rPr>
        <w:lastRenderedPageBreak/>
        <w:t>отг. ред., 2007). В равнините и планините се среща до 1000 м надморска височина (Симеонов и др., 1990).</w:t>
      </w:r>
    </w:p>
    <w:p w:rsidR="00C46341" w:rsidRPr="00C46341" w:rsidRDefault="00C46341" w:rsidP="00C46341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Включен в Приложение 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>2</w:t>
      </w:r>
      <w:r w:rsidRPr="00C46341">
        <w:rPr>
          <w:rFonts w:ascii="Times New Roman" w:eastAsia="Calibri" w:hAnsi="Times New Roman"/>
          <w:sz w:val="24"/>
          <w:szCs w:val="24"/>
        </w:rPr>
        <w:t xml:space="preserve">Б на Директивата за птиците. Според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IUCN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 –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LC</w:t>
      </w:r>
      <w:r w:rsidRPr="00C46341">
        <w:rPr>
          <w:rFonts w:ascii="Times New Roman" w:eastAsia="Calibri" w:hAnsi="Times New Roman"/>
          <w:sz w:val="24"/>
          <w:szCs w:val="24"/>
        </w:rPr>
        <w:t xml:space="preserve"> (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Least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Concern</w:t>
      </w:r>
      <w:r w:rsidRPr="00C46341">
        <w:rPr>
          <w:rFonts w:ascii="Times New Roman" w:eastAsia="Calibri" w:hAnsi="Times New Roman"/>
          <w:sz w:val="24"/>
          <w:szCs w:val="24"/>
        </w:rPr>
        <w:t>)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r w:rsidRPr="00C46341">
        <w:rPr>
          <w:rFonts w:ascii="Times New Roman" w:eastAsia="Calibri" w:hAnsi="Times New Roman"/>
          <w:sz w:val="24"/>
          <w:szCs w:val="24"/>
        </w:rPr>
        <w:t xml:space="preserve">за територията на континентална Европа –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LC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. </w:t>
      </w:r>
      <w:r w:rsidRPr="00C46341">
        <w:rPr>
          <w:rFonts w:ascii="Times New Roman" w:eastAsia="Calibri" w:hAnsi="Times New Roman"/>
          <w:sz w:val="24"/>
          <w:szCs w:val="24"/>
        </w:rPr>
        <w:t xml:space="preserve">Не е включен в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SPEC</w:t>
      </w:r>
      <w:r w:rsidRPr="00C46341">
        <w:rPr>
          <w:rFonts w:ascii="Times New Roman" w:eastAsia="Calibri" w:hAnsi="Times New Roman"/>
          <w:sz w:val="24"/>
          <w:szCs w:val="24"/>
        </w:rPr>
        <w:t xml:space="preserve"> категориите. Не е включен в Червената книга на България. </w:t>
      </w:r>
    </w:p>
    <w:p w:rsidR="00C46341" w:rsidRPr="00C46341" w:rsidRDefault="00C46341" w:rsidP="00C46341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Съгласно Докладването от 2019 г. (за периода 2005 – 2018 г.) националната </w:t>
      </w:r>
      <w:r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гнездяща </w:t>
      </w:r>
      <w:r w:rsidRPr="00C46341">
        <w:rPr>
          <w:rFonts w:ascii="Times New Roman" w:eastAsia="Calibri" w:hAnsi="Times New Roman"/>
          <w:sz w:val="24"/>
          <w:szCs w:val="24"/>
        </w:rPr>
        <w:t>популация на вида се оценя на 5000 – 12 0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>00</w:t>
      </w:r>
      <w:r w:rsidRPr="00C46341">
        <w:rPr>
          <w:rFonts w:ascii="Times New Roman" w:eastAsia="Calibri" w:hAnsi="Times New Roman"/>
          <w:sz w:val="24"/>
          <w:szCs w:val="24"/>
        </w:rPr>
        <w:t xml:space="preserve"> двойки. Краткосрочната тенденция на популацията (за периода 2000 – 2018 г.) е </w:t>
      </w:r>
      <w:r w:rsidRPr="007A3248">
        <w:rPr>
          <w:rFonts w:ascii="Times New Roman" w:eastAsia="Calibri" w:hAnsi="Times New Roman"/>
          <w:sz w:val="24"/>
          <w:szCs w:val="24"/>
        </w:rPr>
        <w:t>стабилна, а дългосрочната (за периода 1980 – 2018 г.) също е стабилна.</w:t>
      </w:r>
      <w:r w:rsidR="007A3248">
        <w:rPr>
          <w:rFonts w:ascii="Times New Roman" w:eastAsia="Calibri" w:hAnsi="Times New Roman"/>
          <w:sz w:val="24"/>
          <w:szCs w:val="24"/>
        </w:rPr>
        <w:t xml:space="preserve"> Не </w:t>
      </w:r>
      <w:r w:rsidRPr="00C46341">
        <w:rPr>
          <w:rFonts w:ascii="Times New Roman" w:eastAsia="Calibri" w:hAnsi="Times New Roman"/>
          <w:sz w:val="24"/>
          <w:szCs w:val="24"/>
        </w:rPr>
        <w:t>са посочени заплахи и влияния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3.</w:t>
      </w:r>
      <w:r w:rsidR="007A3248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/>
          <w:bCs/>
          <w:sz w:val="24"/>
          <w:szCs w:val="24"/>
        </w:rPr>
        <w:t>Състояние в специална защитена зона (СЗЗ) BG0002104 „Цибърско блато“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Според </w:t>
      </w:r>
      <w:r w:rsidR="00C56A51">
        <w:rPr>
          <w:rFonts w:ascii="Times New Roman" w:eastAsia="Calibri" w:hAnsi="Times New Roman"/>
          <w:sz w:val="24"/>
          <w:szCs w:val="24"/>
        </w:rPr>
        <w:t>СФД</w:t>
      </w:r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/>
          <w:sz w:val="24"/>
          <w:szCs w:val="24"/>
        </w:rPr>
        <w:t xml:space="preserve">гнездящата </w:t>
      </w:r>
      <w:r w:rsidRPr="00C46341">
        <w:rPr>
          <w:rFonts w:ascii="Times New Roman" w:eastAsia="Calibri" w:hAnsi="Times New Roman"/>
          <w:sz w:val="24"/>
          <w:szCs w:val="24"/>
        </w:rPr>
        <w:t xml:space="preserve">популация на вида се оценява на </w:t>
      </w:r>
      <w:r w:rsidRPr="00C46341">
        <w:rPr>
          <w:rFonts w:ascii="Times New Roman" w:eastAsia="Calibri" w:hAnsi="Times New Roman"/>
          <w:b/>
          <w:sz w:val="24"/>
          <w:szCs w:val="24"/>
          <w:lang w:val="ru-RU"/>
        </w:rPr>
        <w:t>3</w:t>
      </w:r>
      <w:r w:rsidRPr="00C46341">
        <w:rPr>
          <w:rFonts w:ascii="Times New Roman" w:eastAsia="Calibri" w:hAnsi="Times New Roman"/>
          <w:b/>
          <w:sz w:val="24"/>
          <w:szCs w:val="24"/>
        </w:rPr>
        <w:t xml:space="preserve"> двойки</w:t>
      </w:r>
      <w:r w:rsidRPr="00C46341">
        <w:rPr>
          <w:rFonts w:ascii="Times New Roman" w:eastAsia="Calibri" w:hAnsi="Times New Roman"/>
          <w:sz w:val="24"/>
          <w:szCs w:val="24"/>
        </w:rPr>
        <w:t xml:space="preserve">, което е 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0,03-0,06 </w:t>
      </w:r>
      <w:r w:rsidRPr="00C46341">
        <w:rPr>
          <w:rFonts w:ascii="Times New Roman" w:eastAsia="Calibri" w:hAnsi="Times New Roman"/>
          <w:sz w:val="24"/>
          <w:szCs w:val="24"/>
        </w:rPr>
        <w:t>% от националната гнездяща популация (оценка „C“). Опазването на вида е добро (оценка „B“), популацията не е изолирана в рамките на разширен ареал на разпространение (оценка „С“). Общата оценка на стойността на зоната за съхранение на вида е „С“ – значима стойност.</w:t>
      </w:r>
    </w:p>
    <w:p w:rsidR="00C46341" w:rsidRPr="007A3248" w:rsidRDefault="007A3248" w:rsidP="00C46341">
      <w:pPr>
        <w:spacing w:before="120" w:after="12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7A3248">
        <w:rPr>
          <w:rFonts w:ascii="Times New Roman" w:eastAsia="Calibri" w:hAnsi="Times New Roman"/>
          <w:b/>
          <w:sz w:val="24"/>
          <w:szCs w:val="24"/>
        </w:rPr>
        <w:t xml:space="preserve">4. </w:t>
      </w:r>
      <w:r w:rsidR="00C46341" w:rsidRPr="007A3248">
        <w:rPr>
          <w:rFonts w:ascii="Times New Roman" w:eastAsia="Calibri" w:hAnsi="Times New Roman"/>
          <w:b/>
          <w:sz w:val="24"/>
          <w:szCs w:val="24"/>
        </w:rPr>
        <w:t xml:space="preserve">Анализ на наличната информация </w:t>
      </w:r>
    </w:p>
    <w:p w:rsidR="00C46341" w:rsidRPr="007A3248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Зеленоножката се среща целогодишно в средната Дунавска равнина,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като само през зимата е по-малочислена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 (Шурулинков и др.</w:t>
      </w:r>
      <w:r w:rsidR="007A3248">
        <w:rPr>
          <w:rFonts w:ascii="Times New Roman" w:eastAsia="Calibri" w:hAnsi="Times New Roman"/>
          <w:sz w:val="24"/>
          <w:szCs w:val="24"/>
          <w:lang w:val="ru-RU"/>
        </w:rPr>
        <w:t>,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 2005)</w:t>
      </w:r>
      <w:r w:rsidRPr="00C46341">
        <w:rPr>
          <w:rFonts w:ascii="Times New Roman" w:eastAsia="Calibri" w:hAnsi="Times New Roman"/>
          <w:sz w:val="24"/>
          <w:szCs w:val="24"/>
        </w:rPr>
        <w:t>.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Оценката на гнездовата ѝ численост е затруднена поради трудностите при изброяването на птиците, </w:t>
      </w:r>
      <w:r w:rsidR="007A3248">
        <w:rPr>
          <w:rFonts w:ascii="Times New Roman" w:eastAsia="Calibri" w:hAnsi="Times New Roman"/>
          <w:sz w:val="24"/>
          <w:szCs w:val="24"/>
        </w:rPr>
        <w:t>тъй като</w:t>
      </w:r>
      <w:r w:rsidRPr="00C46341">
        <w:rPr>
          <w:rFonts w:ascii="Times New Roman" w:eastAsia="Calibri" w:hAnsi="Times New Roman"/>
          <w:sz w:val="24"/>
          <w:szCs w:val="24"/>
        </w:rPr>
        <w:t xml:space="preserve"> се придържат близо да гъстите масиви от папур и тръстика (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Shurulinkov</w:t>
      </w:r>
      <w:proofErr w:type="spellEnd"/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et</w:t>
      </w:r>
      <w:proofErr w:type="spellEnd"/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al</w:t>
      </w:r>
      <w:proofErr w:type="spellEnd"/>
      <w:r w:rsidRPr="00C46341">
        <w:rPr>
          <w:rFonts w:ascii="Times New Roman" w:eastAsia="Calibri" w:hAnsi="Times New Roman"/>
          <w:sz w:val="24"/>
          <w:szCs w:val="24"/>
          <w:lang w:val="ru-RU"/>
        </w:rPr>
        <w:t>. 2019</w:t>
      </w:r>
      <w:r w:rsidRPr="00C46341">
        <w:rPr>
          <w:rFonts w:ascii="Times New Roman" w:eastAsia="Calibri" w:hAnsi="Times New Roman"/>
          <w:sz w:val="24"/>
          <w:szCs w:val="24"/>
        </w:rPr>
        <w:t>). В ОВМ „Цибърско блато“ видът не е посочен  (Костадинова и Граматиков, 2007). Липсват публикувани данни за гнездовата численост на вида в зоната.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В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eBird</w:t>
      </w:r>
      <w:proofErr w:type="spellEnd"/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 и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Observation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>.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org</w:t>
      </w:r>
      <w:r w:rsidRPr="00C46341">
        <w:rPr>
          <w:rFonts w:ascii="Times New Roman" w:eastAsia="Calibri" w:hAnsi="Times New Roman"/>
          <w:sz w:val="24"/>
          <w:szCs w:val="24"/>
        </w:rPr>
        <w:t xml:space="preserve"> липсват данни за наблюдение на вида в зоната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. </w:t>
      </w:r>
      <w:r w:rsidRPr="007A3248">
        <w:rPr>
          <w:rFonts w:ascii="Times New Roman" w:eastAsia="Calibri" w:hAnsi="Times New Roman"/>
          <w:sz w:val="24"/>
          <w:szCs w:val="24"/>
        </w:rPr>
        <w:t>Видът не е наблюдаван в зоната по време на теренните изследвания през 2021 г.</w:t>
      </w:r>
    </w:p>
    <w:p w:rsidR="00C46341" w:rsidRPr="007A3248" w:rsidRDefault="00C46341" w:rsidP="00C46341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При докладването по чл. 12 за гнездящата популация н</w:t>
      </w:r>
      <w:r w:rsidR="007A3248">
        <w:rPr>
          <w:rFonts w:ascii="Times New Roman" w:eastAsia="Calibri" w:hAnsi="Times New Roman"/>
          <w:sz w:val="24"/>
          <w:szCs w:val="24"/>
        </w:rPr>
        <w:t xml:space="preserve">е са посочени заплахи и влияния, но отводняването </w:t>
      </w:r>
      <w:r w:rsidR="007A3248" w:rsidRPr="007A3248">
        <w:rPr>
          <w:rFonts w:ascii="Times New Roman" w:eastAsia="Calibri" w:hAnsi="Times New Roman"/>
          <w:sz w:val="24"/>
          <w:szCs w:val="24"/>
        </w:rPr>
        <w:t>(</w:t>
      </w:r>
      <w:r w:rsidR="007A3248">
        <w:rPr>
          <w:rFonts w:ascii="Times New Roman" w:eastAsia="Calibri" w:hAnsi="Times New Roman"/>
          <w:sz w:val="24"/>
          <w:szCs w:val="24"/>
          <w:lang w:val="en-US"/>
        </w:rPr>
        <w:t>K</w:t>
      </w:r>
      <w:r w:rsidR="007A3248" w:rsidRPr="007A3248">
        <w:rPr>
          <w:rFonts w:ascii="Times New Roman" w:eastAsia="Calibri" w:hAnsi="Times New Roman"/>
          <w:sz w:val="24"/>
          <w:szCs w:val="24"/>
        </w:rPr>
        <w:t>02)</w:t>
      </w:r>
      <w:r w:rsidR="007A3248">
        <w:rPr>
          <w:rFonts w:ascii="Times New Roman" w:eastAsia="Calibri" w:hAnsi="Times New Roman"/>
          <w:sz w:val="24"/>
          <w:szCs w:val="24"/>
        </w:rPr>
        <w:t xml:space="preserve"> и/или </w:t>
      </w:r>
      <w:proofErr w:type="spellStart"/>
      <w:r w:rsidR="007A3248">
        <w:rPr>
          <w:rFonts w:ascii="Times New Roman" w:eastAsia="Calibri" w:hAnsi="Times New Roman"/>
          <w:sz w:val="24"/>
          <w:szCs w:val="24"/>
        </w:rPr>
        <w:t>осушаването</w:t>
      </w:r>
      <w:proofErr w:type="spellEnd"/>
      <w:r w:rsidR="007A3248">
        <w:rPr>
          <w:rFonts w:ascii="Times New Roman" w:eastAsia="Calibri" w:hAnsi="Times New Roman"/>
          <w:sz w:val="24"/>
          <w:szCs w:val="24"/>
        </w:rPr>
        <w:t xml:space="preserve"> на зоната ще доведе до намаляване на площта на подходящите местообитания за вида.</w:t>
      </w:r>
    </w:p>
    <w:p w:rsidR="00C46341" w:rsidRPr="00C46341" w:rsidRDefault="00C95398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</w:t>
      </w:r>
      <w:r w:rsidR="00C46341">
        <w:rPr>
          <w:rFonts w:ascii="Times New Roman" w:eastAsia="Calibri" w:hAnsi="Times New Roman"/>
          <w:b/>
          <w:sz w:val="24"/>
          <w:szCs w:val="24"/>
        </w:rPr>
        <w:t>.</w:t>
      </w:r>
      <w:r>
        <w:rPr>
          <w:rFonts w:ascii="Times New Roman" w:eastAsia="Calibri" w:hAnsi="Times New Roman"/>
          <w:b/>
          <w:sz w:val="24"/>
          <w:szCs w:val="24"/>
        </w:rPr>
        <w:t xml:space="preserve"> Параметри за определяне на специфичните природозащитни цели за вида в зоната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3402"/>
        <w:gridCol w:w="2130"/>
      </w:tblGrid>
      <w:tr w:rsidR="00C46341" w:rsidRPr="00C46341" w:rsidTr="00EE03D3">
        <w:trPr>
          <w:tblHeader/>
          <w:jc w:val="center"/>
        </w:trPr>
        <w:tc>
          <w:tcPr>
            <w:tcW w:w="1413" w:type="dxa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Параметър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 xml:space="preserve">Мерна единица 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 xml:space="preserve">Целева стойност 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 xml:space="preserve">Допълнителна информация </w:t>
            </w:r>
          </w:p>
        </w:tc>
        <w:tc>
          <w:tcPr>
            <w:tcW w:w="2130" w:type="dxa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 xml:space="preserve">Специфични за зоната цели за опазване </w:t>
            </w:r>
          </w:p>
        </w:tc>
      </w:tr>
      <w:tr w:rsidR="00C46341" w:rsidRPr="00C46341" w:rsidTr="00EE03D3">
        <w:trPr>
          <w:trHeight w:val="606"/>
          <w:jc w:val="center"/>
        </w:trPr>
        <w:tc>
          <w:tcPr>
            <w:tcW w:w="1413" w:type="dxa"/>
            <w:shd w:val="clear" w:color="auto" w:fill="auto"/>
          </w:tcPr>
          <w:p w:rsidR="00C46341" w:rsidRPr="00C46341" w:rsidRDefault="00C46341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  <w:b/>
              </w:rPr>
              <w:t>Популация</w:t>
            </w:r>
            <w:r w:rsidRPr="00C46341">
              <w:rPr>
                <w:rFonts w:ascii="Times New Roman" w:eastAsia="Calibri" w:hAnsi="Times New Roman"/>
              </w:rPr>
              <w:t xml:space="preserve">: </w:t>
            </w:r>
            <w:r w:rsidRPr="00C46341">
              <w:rPr>
                <w:rFonts w:ascii="Times New Roman" w:eastAsia="Calibri" w:hAnsi="Times New Roman"/>
                <w:bCs/>
              </w:rPr>
              <w:t>Размер на гнездящата популация</w:t>
            </w:r>
          </w:p>
        </w:tc>
        <w:tc>
          <w:tcPr>
            <w:tcW w:w="1134" w:type="dxa"/>
            <w:shd w:val="clear" w:color="auto" w:fill="auto"/>
          </w:tcPr>
          <w:p w:rsidR="00C46341" w:rsidRPr="00C46341" w:rsidRDefault="00C46341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>Брой двойки</w:t>
            </w:r>
          </w:p>
        </w:tc>
        <w:tc>
          <w:tcPr>
            <w:tcW w:w="1276" w:type="dxa"/>
            <w:shd w:val="clear" w:color="auto" w:fill="auto"/>
          </w:tcPr>
          <w:p w:rsidR="00C46341" w:rsidRPr="00C46341" w:rsidRDefault="00C46341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0 - 3 </w:t>
            </w:r>
            <w:proofErr w:type="spellStart"/>
            <w:r w:rsidRPr="00C46341">
              <w:rPr>
                <w:rFonts w:ascii="Times New Roman" w:eastAsia="Calibri" w:hAnsi="Times New Roman"/>
              </w:rPr>
              <w:t>дв</w:t>
            </w:r>
            <w:proofErr w:type="spellEnd"/>
            <w:r w:rsidRPr="00C46341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46341" w:rsidRPr="00C46341" w:rsidRDefault="00C46341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Целевата стойност е определена от </w:t>
            </w:r>
            <w:r w:rsidR="00C56A51">
              <w:rPr>
                <w:rFonts w:ascii="Times New Roman" w:eastAsia="Calibri" w:hAnsi="Times New Roman"/>
              </w:rPr>
              <w:t>СФД</w:t>
            </w:r>
            <w:r w:rsidRPr="00C46341">
              <w:rPr>
                <w:rFonts w:ascii="Times New Roman" w:eastAsia="Calibri" w:hAnsi="Times New Roman"/>
              </w:rPr>
              <w:t xml:space="preserve"> и теренните изследвания през 2021 г. в зоната.</w:t>
            </w:r>
          </w:p>
        </w:tc>
        <w:tc>
          <w:tcPr>
            <w:tcW w:w="2130" w:type="dxa"/>
          </w:tcPr>
          <w:p w:rsidR="00C46341" w:rsidRPr="00C46341" w:rsidRDefault="00C46341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>Поддържане на популацията на вида в зоната в размер от най-малко 1 гнездяща двойка. Необходимо е всяка година да се провежда мониторинг за установяване на числеността.</w:t>
            </w:r>
          </w:p>
        </w:tc>
      </w:tr>
      <w:tr w:rsidR="00C46341" w:rsidRPr="00C46341" w:rsidTr="00EE03D3">
        <w:trPr>
          <w:trHeight w:val="606"/>
          <w:jc w:val="center"/>
        </w:trPr>
        <w:tc>
          <w:tcPr>
            <w:tcW w:w="1413" w:type="dxa"/>
            <w:shd w:val="clear" w:color="auto" w:fill="auto"/>
          </w:tcPr>
          <w:p w:rsidR="00C46341" w:rsidRPr="00C46341" w:rsidRDefault="00C46341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  <w:b/>
              </w:rPr>
            </w:pPr>
            <w:r w:rsidRPr="00C46341">
              <w:rPr>
                <w:rFonts w:ascii="Times New Roman" w:eastAsia="Calibri" w:hAnsi="Times New Roman"/>
                <w:b/>
              </w:rPr>
              <w:t xml:space="preserve">Местообитание на </w:t>
            </w:r>
            <w:r w:rsidRPr="00C46341">
              <w:rPr>
                <w:rFonts w:ascii="Times New Roman" w:eastAsia="Calibri" w:hAnsi="Times New Roman"/>
                <w:b/>
              </w:rPr>
              <w:lastRenderedPageBreak/>
              <w:t xml:space="preserve">вида: </w:t>
            </w:r>
            <w:r w:rsidRPr="00C46341">
              <w:rPr>
                <w:rFonts w:ascii="Times New Roman" w:eastAsia="Calibri" w:hAnsi="Times New Roman"/>
                <w:bCs/>
              </w:rPr>
              <w:t>Площ на подходящите хранителните и гнездови местообитания на вида</w:t>
            </w:r>
            <w:r w:rsidRPr="00C46341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46341" w:rsidRPr="00C46341" w:rsidRDefault="00C46341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C46341">
              <w:rPr>
                <w:rFonts w:ascii="Times New Roman" w:eastAsia="Calibri" w:hAnsi="Times New Roman"/>
              </w:rPr>
              <w:lastRenderedPageBreak/>
              <w:t>ha</w:t>
            </w:r>
            <w:proofErr w:type="spellEnd"/>
          </w:p>
          <w:p w:rsidR="00C46341" w:rsidRPr="00C46341" w:rsidRDefault="00C46341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46341" w:rsidRPr="00C46341" w:rsidRDefault="00C95398" w:rsidP="00C46341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най-малко </w:t>
            </w:r>
            <w:r w:rsidR="00C46341" w:rsidRPr="00C46341">
              <w:rPr>
                <w:rFonts w:ascii="Times New Roman" w:eastAsia="Calibri" w:hAnsi="Times New Roman"/>
              </w:rPr>
              <w:t xml:space="preserve">64 </w:t>
            </w:r>
          </w:p>
        </w:tc>
        <w:tc>
          <w:tcPr>
            <w:tcW w:w="3402" w:type="dxa"/>
            <w:shd w:val="clear" w:color="auto" w:fill="auto"/>
          </w:tcPr>
          <w:p w:rsidR="00C46341" w:rsidRPr="00C46341" w:rsidRDefault="00C46341" w:rsidP="00C46341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>Изчислена на база % участие на местообитания N</w:t>
            </w:r>
            <w:r w:rsidRPr="00C46341">
              <w:rPr>
                <w:rFonts w:ascii="Times New Roman" w:eastAsia="Calibri" w:hAnsi="Times New Roman"/>
                <w:lang w:val="ru-RU"/>
              </w:rPr>
              <w:t>06-</w:t>
            </w:r>
            <w:r w:rsidRPr="00C46341">
              <w:rPr>
                <w:rFonts w:ascii="Times New Roman" w:eastAsia="Calibri" w:hAnsi="Times New Roman"/>
              </w:rPr>
              <w:t xml:space="preserve">вътрешни </w:t>
            </w:r>
            <w:r w:rsidRPr="00C46341">
              <w:rPr>
                <w:rFonts w:ascii="Times New Roman" w:eastAsia="Calibri" w:hAnsi="Times New Roman"/>
              </w:rPr>
              <w:lastRenderedPageBreak/>
              <w:t xml:space="preserve">водни тела в </w:t>
            </w:r>
            <w:r w:rsidR="00C56A51">
              <w:rPr>
                <w:rFonts w:ascii="Times New Roman" w:eastAsia="Calibri" w:hAnsi="Times New Roman"/>
              </w:rPr>
              <w:t>СФД</w:t>
            </w:r>
            <w:r w:rsidRPr="00C46341">
              <w:rPr>
                <w:rFonts w:ascii="Times New Roman" w:eastAsia="Calibri" w:hAnsi="Times New Roman"/>
              </w:rPr>
              <w:t xml:space="preserve"> на зоната.</w:t>
            </w:r>
          </w:p>
          <w:p w:rsidR="00C46341" w:rsidRPr="00C46341" w:rsidRDefault="00C46341" w:rsidP="00C46341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>Гнездовите и хранителните местообитания съвпадат.</w:t>
            </w:r>
          </w:p>
        </w:tc>
        <w:tc>
          <w:tcPr>
            <w:tcW w:w="2130" w:type="dxa"/>
          </w:tcPr>
          <w:p w:rsidR="00C46341" w:rsidRPr="00C46341" w:rsidRDefault="00C46341" w:rsidP="00C46341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lastRenderedPageBreak/>
              <w:t xml:space="preserve">Поддържане на подходящите </w:t>
            </w:r>
            <w:r w:rsidRPr="00C46341">
              <w:rPr>
                <w:rFonts w:ascii="Times New Roman" w:eastAsia="Calibri" w:hAnsi="Times New Roman"/>
              </w:rPr>
              <w:lastRenderedPageBreak/>
              <w:t>местообитания за хранене на вида в зоната чрез поддържане на водното ниво.</w:t>
            </w:r>
          </w:p>
        </w:tc>
      </w:tr>
      <w:tr w:rsidR="006638A5" w:rsidRPr="00C46341" w:rsidTr="00EE03D3">
        <w:trPr>
          <w:trHeight w:val="748"/>
          <w:jc w:val="center"/>
        </w:trPr>
        <w:tc>
          <w:tcPr>
            <w:tcW w:w="1413" w:type="dxa"/>
            <w:shd w:val="clear" w:color="auto" w:fill="auto"/>
          </w:tcPr>
          <w:p w:rsidR="006638A5" w:rsidRPr="00C46341" w:rsidRDefault="006638A5" w:rsidP="00EE03D3">
            <w:pPr>
              <w:spacing w:before="120" w:after="120" w:line="259" w:lineRule="auto"/>
              <w:rPr>
                <w:rFonts w:ascii="Times New Roman" w:eastAsia="Calibri" w:hAnsi="Times New Roman"/>
                <w:b/>
              </w:rPr>
            </w:pPr>
            <w:r w:rsidRPr="000E246D">
              <w:rPr>
                <w:rFonts w:ascii="Times New Roman" w:eastAsia="Calibri" w:hAnsi="Times New Roman"/>
                <w:b/>
              </w:rPr>
              <w:lastRenderedPageBreak/>
              <w:t xml:space="preserve">Местообитание на вида: </w:t>
            </w:r>
            <w:r w:rsidRPr="000E246D">
              <w:rPr>
                <w:rFonts w:ascii="Times New Roman" w:eastAsia="Calibri" w:hAnsi="Times New Roman"/>
              </w:rPr>
              <w:t xml:space="preserve">Екологично състояние на водните тела с местообитания на вида, </w:t>
            </w:r>
            <w:r w:rsidRPr="000E246D">
              <w:rPr>
                <w:rFonts w:ascii="Times New Roman" w:eastAsia="Calibri" w:hAnsi="Times New Roman"/>
                <w:b/>
              </w:rPr>
              <w:t>-</w:t>
            </w:r>
            <w:r w:rsidRPr="000E246D">
              <w:rPr>
                <w:rFonts w:ascii="Times New Roman" w:eastAsia="Calibri" w:hAnsi="Times New Roman"/>
              </w:rPr>
              <w:t>по биологичен елемент водни безгръбначни (JDS4-Aquatic Macroinvertebrates)</w:t>
            </w:r>
          </w:p>
        </w:tc>
        <w:tc>
          <w:tcPr>
            <w:tcW w:w="1134" w:type="dxa"/>
            <w:shd w:val="clear" w:color="auto" w:fill="auto"/>
          </w:tcPr>
          <w:p w:rsidR="006638A5" w:rsidRPr="00C46341" w:rsidRDefault="006638A5" w:rsidP="00EE03D3">
            <w:pPr>
              <w:spacing w:before="120" w:after="120" w:line="259" w:lineRule="auto"/>
              <w:rPr>
                <w:rFonts w:ascii="Times New Roman" w:eastAsia="Calibri" w:hAnsi="Times New Roman"/>
              </w:rPr>
            </w:pPr>
            <w:r w:rsidRPr="000E246D">
              <w:rPr>
                <w:rFonts w:ascii="Times New Roman" w:eastAsia="Calibri" w:hAnsi="Times New Roman"/>
              </w:rPr>
              <w:t>5 степенна скала</w:t>
            </w:r>
          </w:p>
        </w:tc>
        <w:tc>
          <w:tcPr>
            <w:tcW w:w="1276" w:type="dxa"/>
            <w:shd w:val="clear" w:color="auto" w:fill="auto"/>
          </w:tcPr>
          <w:p w:rsidR="006638A5" w:rsidRPr="00C46341" w:rsidRDefault="006638A5" w:rsidP="00EE03D3">
            <w:pPr>
              <w:spacing w:before="120" w:after="120" w:line="259" w:lineRule="auto"/>
              <w:rPr>
                <w:rFonts w:ascii="Times New Roman" w:eastAsia="Calibri" w:hAnsi="Times New Roman"/>
              </w:rPr>
            </w:pPr>
            <w:r w:rsidRPr="000E246D">
              <w:rPr>
                <w:rFonts w:ascii="Times New Roman" w:eastAsia="Calibri" w:hAnsi="Times New Roman"/>
              </w:rPr>
              <w:t>2-Добро или 1-Отлично</w:t>
            </w:r>
          </w:p>
        </w:tc>
        <w:tc>
          <w:tcPr>
            <w:tcW w:w="3402" w:type="dxa"/>
            <w:shd w:val="clear" w:color="auto" w:fill="auto"/>
          </w:tcPr>
          <w:tbl>
            <w:tblPr>
              <w:tblW w:w="269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5"/>
            </w:tblGrid>
            <w:tr w:rsidR="006638A5" w:rsidRPr="000E246D" w:rsidTr="00EE03D3">
              <w:trPr>
                <w:trHeight w:val="300"/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6638A5" w:rsidRPr="000E246D" w:rsidRDefault="006638A5" w:rsidP="00EE03D3">
                  <w:pPr>
                    <w:spacing w:after="120" w:line="259" w:lineRule="auto"/>
                    <w:rPr>
                      <w:rFonts w:ascii="Times New Roman" w:eastAsia="Calibri" w:hAnsi="Times New Roman"/>
                      <w:b/>
                      <w:bCs/>
                    </w:rPr>
                  </w:pPr>
                  <w:r w:rsidRPr="000E246D">
                    <w:rPr>
                      <w:rFonts w:ascii="Times New Roman" w:eastAsia="Calibri" w:hAnsi="Times New Roman"/>
                      <w:b/>
                      <w:bCs/>
                    </w:rPr>
                    <w:t>Екологично състояние</w:t>
                  </w:r>
                </w:p>
              </w:tc>
            </w:tr>
            <w:tr w:rsidR="006638A5" w:rsidRPr="000E246D" w:rsidTr="00EE03D3">
              <w:trPr>
                <w:trHeight w:val="300"/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6638A5" w:rsidRPr="000E246D" w:rsidRDefault="006638A5" w:rsidP="00EE03D3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1-Отлично –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High</w:t>
                  </w:r>
                  <w:proofErr w:type="spellEnd"/>
                </w:p>
              </w:tc>
            </w:tr>
            <w:tr w:rsidR="006638A5" w:rsidRPr="000E246D" w:rsidTr="00EE03D3">
              <w:trPr>
                <w:trHeight w:val="300"/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6638A5" w:rsidRPr="000E246D" w:rsidRDefault="006638A5" w:rsidP="00EE03D3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2-Добро –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Good</w:t>
                  </w:r>
                  <w:proofErr w:type="spellEnd"/>
                </w:p>
              </w:tc>
            </w:tr>
            <w:tr w:rsidR="006638A5" w:rsidRPr="000E246D" w:rsidTr="00EE03D3">
              <w:trPr>
                <w:trHeight w:val="300"/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638A5" w:rsidRPr="000E246D" w:rsidRDefault="006638A5" w:rsidP="00EE03D3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3-Умерено -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Moderate</w:t>
                  </w:r>
                  <w:proofErr w:type="spellEnd"/>
                </w:p>
              </w:tc>
            </w:tr>
            <w:tr w:rsidR="006638A5" w:rsidRPr="000E246D" w:rsidTr="00EE03D3">
              <w:trPr>
                <w:trHeight w:val="300"/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6638A5" w:rsidRPr="000E246D" w:rsidRDefault="006638A5" w:rsidP="00EE03D3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4-Лошо –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Poor</w:t>
                  </w:r>
                  <w:proofErr w:type="spellEnd"/>
                </w:p>
              </w:tc>
            </w:tr>
            <w:tr w:rsidR="006638A5" w:rsidRPr="000E246D" w:rsidTr="00EE03D3">
              <w:trPr>
                <w:trHeight w:val="300"/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6638A5" w:rsidRPr="000E246D" w:rsidRDefault="006638A5" w:rsidP="00EE03D3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5-Много лошо –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Bad</w:t>
                  </w:r>
                  <w:proofErr w:type="spellEnd"/>
                </w:p>
              </w:tc>
            </w:tr>
          </w:tbl>
          <w:p w:rsidR="006638A5" w:rsidRPr="00C46341" w:rsidRDefault="006638A5" w:rsidP="00EE03D3">
            <w:pPr>
              <w:spacing w:after="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0E246D">
              <w:rPr>
                <w:rFonts w:ascii="Times New Roman" w:eastAsia="Calibri" w:hAnsi="Times New Roman"/>
              </w:rPr>
              <w:t xml:space="preserve">Екологичното състояние на водите по р. Дунав по показател  водни безгръбначни (пункт Ново село) е оценено на </w:t>
            </w:r>
            <w:r w:rsidRPr="000E246D">
              <w:rPr>
                <w:rFonts w:ascii="Times New Roman" w:eastAsia="Calibri" w:hAnsi="Times New Roman"/>
                <w:b/>
              </w:rPr>
              <w:t xml:space="preserve">добро (2) </w:t>
            </w:r>
            <w:r w:rsidRPr="000E246D">
              <w:rPr>
                <w:rFonts w:ascii="Times New Roman" w:eastAsia="Calibri" w:hAnsi="Times New Roman"/>
              </w:rPr>
              <w:t xml:space="preserve">според доклада на JDS4 (2019-2020, Табл. 1, стр. </w:t>
            </w:r>
            <w:r w:rsidRPr="000E246D">
              <w:rPr>
                <w:rFonts w:ascii="Times New Roman" w:eastAsia="Calibri" w:hAnsi="Times New Roman"/>
                <w:lang w:val="en-US"/>
              </w:rPr>
              <w:t>62</w:t>
            </w:r>
            <w:r w:rsidRPr="000E246D">
              <w:rPr>
                <w:rFonts w:ascii="Times New Roman" w:eastAsia="Calibri" w:hAnsi="Times New Roman"/>
              </w:rPr>
              <w:t>).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46341">
              <w:rPr>
                <w:rFonts w:ascii="Times New Roman" w:eastAsia="Calibri" w:hAnsi="Times New Roman"/>
              </w:rPr>
              <w:t>Цибърско блато не е определено като повърхностно водно тяло съгласно РДВ</w:t>
            </w:r>
            <w:r>
              <w:rPr>
                <w:rFonts w:ascii="Times New Roman" w:eastAsia="Calibri" w:hAnsi="Times New Roman"/>
              </w:rPr>
              <w:t xml:space="preserve"> поради малката си площ</w:t>
            </w:r>
            <w:r w:rsidRPr="00C46341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130" w:type="dxa"/>
          </w:tcPr>
          <w:p w:rsidR="006638A5" w:rsidRPr="00C46341" w:rsidRDefault="006638A5" w:rsidP="00EE03D3">
            <w:pPr>
              <w:spacing w:before="120" w:after="120" w:line="259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Поддържане</w:t>
            </w:r>
            <w:r w:rsidRPr="000E246D">
              <w:rPr>
                <w:rFonts w:ascii="Times New Roman" w:eastAsia="Calibri" w:hAnsi="Times New Roman"/>
              </w:rPr>
              <w:t xml:space="preserve"> на екологичното състояние на водните тела с подходящи местообитания на вида, на стойности 2-Добро или подобряване ва стойност 1-Отлично състояние</w:t>
            </w:r>
          </w:p>
        </w:tc>
      </w:tr>
    </w:tbl>
    <w:p w:rsidR="00C46341" w:rsidRPr="00C46341" w:rsidRDefault="00C95398" w:rsidP="00C46341">
      <w:pPr>
        <w:spacing w:before="120" w:after="120" w:line="259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6</w:t>
      </w:r>
      <w:r w:rsidR="00C46341">
        <w:rPr>
          <w:rFonts w:ascii="Times New Roman" w:eastAsia="Calibri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Необходимост от промени в </w:t>
      </w:r>
      <w:r w:rsidR="00C56A51">
        <w:rPr>
          <w:rFonts w:ascii="Times New Roman" w:eastAsia="Calibri" w:hAnsi="Times New Roman"/>
          <w:b/>
          <w:bCs/>
          <w:color w:val="000000"/>
          <w:sz w:val="24"/>
          <w:szCs w:val="24"/>
        </w:rPr>
        <w:t>СФД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 на </w:t>
      </w:r>
      <w:r w:rsidR="00C46341" w:rsidRPr="00C46341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специална защитена зона 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>BG0002104 „Цибърско блато“</w:t>
      </w:r>
    </w:p>
    <w:p w:rsidR="00C46341" w:rsidRPr="00C46341" w:rsidRDefault="00C46341" w:rsidP="00C46341">
      <w:pPr>
        <w:spacing w:before="120" w:after="120" w:line="259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46341">
        <w:rPr>
          <w:rFonts w:ascii="Times New Roman" w:eastAsia="Calibri" w:hAnsi="Times New Roman"/>
          <w:bCs/>
          <w:sz w:val="24"/>
          <w:szCs w:val="24"/>
        </w:rPr>
        <w:t xml:space="preserve">По отношение на гнездящата популация предлагаме промяна в минималната численост на вида в зоната от 3 на 0 </w:t>
      </w:r>
      <w:proofErr w:type="spellStart"/>
      <w:r w:rsidR="00C95398">
        <w:rPr>
          <w:rFonts w:ascii="Times New Roman" w:eastAsia="Calibri" w:hAnsi="Times New Roman"/>
          <w:bCs/>
          <w:sz w:val="24"/>
          <w:szCs w:val="24"/>
        </w:rPr>
        <w:t>дв</w:t>
      </w:r>
      <w:proofErr w:type="spellEnd"/>
      <w:r w:rsidRPr="00C46341">
        <w:rPr>
          <w:rFonts w:ascii="Times New Roman" w:eastAsia="Calibri" w:hAnsi="Times New Roman"/>
          <w:bCs/>
          <w:sz w:val="24"/>
          <w:szCs w:val="24"/>
        </w:rPr>
        <w:t>., тъй като видът не е наблюдаван в зоната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C95398">
        <w:rPr>
          <w:rFonts w:ascii="Times New Roman" w:eastAsia="Calibri" w:hAnsi="Times New Roman"/>
          <w:sz w:val="24"/>
          <w:szCs w:val="24"/>
        </w:rPr>
        <w:t>по време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 на </w:t>
      </w:r>
      <w:r w:rsidRPr="00C95398">
        <w:rPr>
          <w:rFonts w:ascii="Times New Roman" w:eastAsia="Calibri" w:hAnsi="Times New Roman"/>
          <w:sz w:val="24"/>
          <w:szCs w:val="24"/>
        </w:rPr>
        <w:t>теренните изследвания</w:t>
      </w:r>
      <w:r w:rsidRPr="00C95398">
        <w:rPr>
          <w:rFonts w:ascii="Times New Roman" w:eastAsia="Calibri" w:hAnsi="Times New Roman"/>
          <w:bCs/>
          <w:sz w:val="24"/>
          <w:szCs w:val="24"/>
        </w:rPr>
        <w:t xml:space="preserve"> през 2021 г. </w:t>
      </w:r>
      <w:r w:rsidR="006541BF">
        <w:rPr>
          <w:rFonts w:ascii="Times New Roman" w:eastAsia="Calibri" w:hAnsi="Times New Roman"/>
          <w:bCs/>
          <w:sz w:val="24"/>
          <w:szCs w:val="24"/>
        </w:rPr>
        <w:t>П</w:t>
      </w:r>
      <w:r w:rsidRPr="00C95398">
        <w:rPr>
          <w:rFonts w:ascii="Times New Roman" w:eastAsia="Calibri" w:hAnsi="Times New Roman"/>
          <w:bCs/>
          <w:sz w:val="24"/>
          <w:szCs w:val="24"/>
        </w:rPr>
        <w:t xml:space="preserve">рез различните години условията в </w:t>
      </w:r>
      <w:r w:rsidR="006541BF">
        <w:rPr>
          <w:rFonts w:ascii="Times New Roman" w:eastAsia="Calibri" w:hAnsi="Times New Roman"/>
          <w:bCs/>
          <w:sz w:val="24"/>
          <w:szCs w:val="24"/>
        </w:rPr>
        <w:t xml:space="preserve">местообитанието </w:t>
      </w:r>
      <w:r w:rsidRPr="00C95398">
        <w:rPr>
          <w:rFonts w:ascii="Times New Roman" w:eastAsia="Calibri" w:hAnsi="Times New Roman"/>
          <w:bCs/>
          <w:sz w:val="24"/>
          <w:szCs w:val="24"/>
        </w:rPr>
        <w:t>завис</w:t>
      </w:r>
      <w:r w:rsidR="006541BF">
        <w:rPr>
          <w:rFonts w:ascii="Times New Roman" w:eastAsia="Calibri" w:hAnsi="Times New Roman"/>
          <w:bCs/>
          <w:sz w:val="24"/>
          <w:szCs w:val="24"/>
        </w:rPr>
        <w:t>ят силно</w:t>
      </w:r>
      <w:r w:rsidRPr="00C95398">
        <w:rPr>
          <w:rFonts w:ascii="Times New Roman" w:eastAsia="Calibri" w:hAnsi="Times New Roman"/>
          <w:bCs/>
          <w:sz w:val="24"/>
          <w:szCs w:val="24"/>
        </w:rPr>
        <w:t xml:space="preserve"> от нивото на водата и това да е определящо за числеността на вида в зоната.</w:t>
      </w:r>
      <w:r w:rsidR="00C95398">
        <w:rPr>
          <w:rFonts w:ascii="Times New Roman" w:eastAsia="Calibri" w:hAnsi="Times New Roman"/>
          <w:bCs/>
          <w:sz w:val="24"/>
          <w:szCs w:val="24"/>
        </w:rPr>
        <w:t xml:space="preserve"> </w:t>
      </w:r>
      <w:bookmarkStart w:id="10" w:name="_Hlk88910460"/>
      <w:r w:rsidR="006541BF">
        <w:rPr>
          <w:rFonts w:ascii="Times New Roman" w:eastAsia="Calibri" w:hAnsi="Times New Roman"/>
          <w:bCs/>
          <w:sz w:val="24"/>
          <w:szCs w:val="24"/>
        </w:rPr>
        <w:t>Считаме, че вида не гнезди ежегодно в зоната и затова предлагаме посочената промяна в минималната численост.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758"/>
        <w:gridCol w:w="1134"/>
        <w:gridCol w:w="284"/>
        <w:gridCol w:w="567"/>
        <w:gridCol w:w="236"/>
        <w:gridCol w:w="572"/>
        <w:gridCol w:w="609"/>
        <w:gridCol w:w="709"/>
        <w:gridCol w:w="457"/>
        <w:gridCol w:w="819"/>
        <w:gridCol w:w="992"/>
        <w:gridCol w:w="597"/>
        <w:gridCol w:w="522"/>
        <w:gridCol w:w="582"/>
      </w:tblGrid>
      <w:tr w:rsidR="00C46341" w:rsidRPr="00C46341" w:rsidTr="00C46341">
        <w:trPr>
          <w:jc w:val="center"/>
        </w:trPr>
        <w:tc>
          <w:tcPr>
            <w:tcW w:w="3114" w:type="dxa"/>
            <w:gridSpan w:val="5"/>
            <w:shd w:val="clear" w:color="auto" w:fill="D9D9D9" w:themeFill="background1" w:themeFillShade="D9"/>
            <w:vAlign w:val="center"/>
          </w:tcPr>
          <w:bookmarkEnd w:id="10"/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Species</w:t>
            </w:r>
            <w:proofErr w:type="spellEnd"/>
          </w:p>
        </w:tc>
        <w:tc>
          <w:tcPr>
            <w:tcW w:w="3402" w:type="dxa"/>
            <w:gridSpan w:val="6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Population</w:t>
            </w:r>
            <w:proofErr w:type="spellEnd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in</w:t>
            </w:r>
            <w:proofErr w:type="spellEnd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site</w:t>
            </w:r>
            <w:proofErr w:type="spellEnd"/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Site</w:t>
            </w:r>
            <w:proofErr w:type="spellEnd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assessment</w:t>
            </w:r>
            <w:proofErr w:type="spellEnd"/>
          </w:p>
        </w:tc>
      </w:tr>
      <w:tr w:rsidR="00C46341" w:rsidRPr="00C46341" w:rsidTr="00C46341">
        <w:trPr>
          <w:jc w:val="center"/>
        </w:trPr>
        <w:tc>
          <w:tcPr>
            <w:tcW w:w="371" w:type="dxa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58" w:type="dxa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Scientific</w:t>
            </w:r>
            <w:proofErr w:type="spellEnd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284" w:type="dxa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NP</w:t>
            </w:r>
          </w:p>
        </w:tc>
        <w:tc>
          <w:tcPr>
            <w:tcW w:w="236" w:type="dxa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81" w:type="dxa"/>
            <w:gridSpan w:val="2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Size</w:t>
            </w:r>
            <w:proofErr w:type="spellEnd"/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457" w:type="dxa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Cat</w:t>
            </w:r>
            <w:proofErr w:type="spellEnd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19" w:type="dxa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D.</w:t>
            </w:r>
            <w:proofErr w:type="spellStart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qual</w:t>
            </w:r>
            <w:proofErr w:type="spellEnd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A/B/C/D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A/B/C</w:t>
            </w:r>
          </w:p>
        </w:tc>
      </w:tr>
      <w:tr w:rsidR="00C46341" w:rsidRPr="00C46341" w:rsidTr="00C46341">
        <w:trPr>
          <w:jc w:val="center"/>
        </w:trPr>
        <w:tc>
          <w:tcPr>
            <w:tcW w:w="371" w:type="dxa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Pop</w:t>
            </w:r>
            <w:proofErr w:type="spellEnd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Con</w:t>
            </w:r>
            <w:proofErr w:type="spellEnd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Iso</w:t>
            </w:r>
            <w:proofErr w:type="spellEnd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Glo</w:t>
            </w:r>
            <w:proofErr w:type="spellEnd"/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C46341" w:rsidRPr="00C46341" w:rsidTr="00C46341">
        <w:trPr>
          <w:trHeight w:val="295"/>
          <w:jc w:val="center"/>
        </w:trPr>
        <w:tc>
          <w:tcPr>
            <w:tcW w:w="371" w:type="dxa"/>
            <w:shd w:val="clear" w:color="auto" w:fill="auto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46341">
              <w:rPr>
                <w:rFonts w:ascii="Times New Roman" w:eastAsia="Calibri" w:hAnsi="Times New Roman"/>
                <w:bCs/>
                <w:sz w:val="20"/>
                <w:szCs w:val="20"/>
              </w:rPr>
              <w:t>В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46341">
              <w:rPr>
                <w:rFonts w:ascii="Times New Roman" w:eastAsia="Calibri" w:hAnsi="Times New Roman"/>
                <w:bCs/>
                <w:sz w:val="20"/>
                <w:szCs w:val="20"/>
              </w:rPr>
              <w:t>A123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C46341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Gallinula</w:t>
            </w:r>
            <w:proofErr w:type="spellEnd"/>
          </w:p>
          <w:p w:rsidR="00C46341" w:rsidRPr="00C46341" w:rsidRDefault="00C46341" w:rsidP="00C463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proofErr w:type="spellStart"/>
            <w:r w:rsidRPr="00C46341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chloropus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46341">
              <w:rPr>
                <w:rFonts w:ascii="Times New Roman" w:eastAsia="Calibri" w:hAnsi="Times New Roman"/>
                <w:bCs/>
                <w:sz w:val="20"/>
                <w:szCs w:val="20"/>
              </w:rPr>
              <w:t>p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46341" w:rsidRPr="00C46341" w:rsidRDefault="006541BF" w:rsidP="00C463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GB"/>
              </w:rPr>
              <w:t>_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4634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46341">
              <w:rPr>
                <w:rFonts w:ascii="Times New Roman" w:eastAsia="Calibri" w:hAnsi="Times New Roman"/>
                <w:bCs/>
                <w:sz w:val="20"/>
                <w:szCs w:val="20"/>
              </w:rPr>
              <w:t>p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46341" w:rsidRPr="00EE03D3" w:rsidRDefault="006541BF" w:rsidP="00C463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val="en-GB"/>
              </w:rPr>
            </w:pPr>
            <w:r w:rsidRPr="00EE03D3">
              <w:rPr>
                <w:rFonts w:ascii="Times New Roman" w:eastAsia="Calibri" w:hAnsi="Times New Roman"/>
                <w:bCs/>
                <w:sz w:val="20"/>
                <w:szCs w:val="20"/>
                <w:lang w:val="en-GB"/>
              </w:rPr>
              <w:t>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46341">
              <w:rPr>
                <w:rFonts w:ascii="Times New Roman" w:eastAsia="Calibri" w:hAnsi="Times New Roman"/>
                <w:bCs/>
                <w:sz w:val="20"/>
                <w:szCs w:val="20"/>
              </w:rPr>
              <w:t>C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46341">
              <w:rPr>
                <w:rFonts w:ascii="Times New Roman" w:eastAsia="Calibri" w:hAnsi="Times New Roman"/>
                <w:bCs/>
                <w:sz w:val="20"/>
                <w:szCs w:val="20"/>
              </w:rPr>
              <w:t>B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46341">
              <w:rPr>
                <w:rFonts w:ascii="Times New Roman" w:eastAsia="Calibri" w:hAnsi="Times New Roman"/>
                <w:bCs/>
                <w:sz w:val="20"/>
                <w:szCs w:val="20"/>
              </w:rPr>
              <w:t>C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C46341" w:rsidRPr="00C46341" w:rsidRDefault="00C46341" w:rsidP="00C463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46341">
              <w:rPr>
                <w:rFonts w:ascii="Times New Roman" w:eastAsia="Calibri" w:hAnsi="Times New Roman"/>
                <w:bCs/>
                <w:sz w:val="20"/>
                <w:szCs w:val="20"/>
              </w:rPr>
              <w:t>C</w:t>
            </w:r>
          </w:p>
        </w:tc>
      </w:tr>
    </w:tbl>
    <w:p w:rsidR="00C46341" w:rsidRPr="00702405" w:rsidRDefault="00C46341" w:rsidP="000B126E">
      <w:pPr>
        <w:pStyle w:val="Heading1"/>
        <w:rPr>
          <w:sz w:val="28"/>
          <w:lang w:val="bg-BG"/>
        </w:rPr>
      </w:pPr>
      <w:bookmarkStart w:id="11" w:name="_Toc97036129"/>
      <w:r w:rsidRPr="00702405">
        <w:rPr>
          <w:sz w:val="28"/>
          <w:lang w:val="bg-BG"/>
        </w:rPr>
        <w:t xml:space="preserve">Специфични цели за А118 </w:t>
      </w:r>
      <w:proofErr w:type="spellStart"/>
      <w:r w:rsidRPr="00702405">
        <w:rPr>
          <w:i/>
          <w:sz w:val="28"/>
        </w:rPr>
        <w:t>Rallus</w:t>
      </w:r>
      <w:proofErr w:type="spellEnd"/>
      <w:r w:rsidRPr="00702405">
        <w:rPr>
          <w:i/>
          <w:sz w:val="28"/>
          <w:lang w:val="bg-BG"/>
        </w:rPr>
        <w:t xml:space="preserve"> </w:t>
      </w:r>
      <w:proofErr w:type="spellStart"/>
      <w:r w:rsidRPr="00702405">
        <w:rPr>
          <w:i/>
          <w:sz w:val="28"/>
        </w:rPr>
        <w:t>aquaticus</w:t>
      </w:r>
      <w:proofErr w:type="spellEnd"/>
      <w:r w:rsidRPr="00702405">
        <w:rPr>
          <w:i/>
          <w:sz w:val="28"/>
          <w:lang w:val="bg-BG"/>
        </w:rPr>
        <w:t xml:space="preserve"> </w:t>
      </w:r>
      <w:r w:rsidRPr="00702405">
        <w:rPr>
          <w:sz w:val="28"/>
          <w:lang w:val="bg-BG"/>
        </w:rPr>
        <w:t>(</w:t>
      </w:r>
      <w:r w:rsidR="00702405">
        <w:rPr>
          <w:sz w:val="28"/>
          <w:lang w:val="bg-BG"/>
        </w:rPr>
        <w:t>К</w:t>
      </w:r>
      <w:r w:rsidRPr="00702405">
        <w:rPr>
          <w:sz w:val="28"/>
          <w:lang w:val="bg-BG"/>
        </w:rPr>
        <w:t>рещалец)</w:t>
      </w:r>
      <w:bookmarkEnd w:id="11"/>
    </w:p>
    <w:p w:rsidR="00C46341" w:rsidRPr="00C46341" w:rsidRDefault="00C46341" w:rsidP="00C46341">
      <w:pPr>
        <w:spacing w:after="120" w:line="259" w:lineRule="auto"/>
        <w:rPr>
          <w:rFonts w:ascii="Times New Roman" w:eastAsia="Calibri" w:hAnsi="Times New Roman"/>
          <w:sz w:val="24"/>
          <w:szCs w:val="24"/>
        </w:rPr>
      </w:pP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1.</w:t>
      </w:r>
      <w:r w:rsidR="00C9539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/>
          <w:sz w:val="24"/>
          <w:szCs w:val="24"/>
        </w:rPr>
        <w:t>Кратка характеристика на вида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Дължината на тялото 23-28 cm, размахът на крилата - 38-45 cm. Възрастните отгоре са кафяви с черни ивици; главата отстрани и долната част на тялото са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пепелявосиви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, а слабините – черни с бели препаски. Клюнът е дълъг, прав и червен с черен връх, краката и пръстите са дълги и кафеникави. Двата пола са различими (женският е по-дребен и с по-къс клюн). Нямат сезонни различия. Младите отдолу са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охристи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. Отличава се от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пъструшките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по дългия клюн и характерния крясък. (Симеонов и др., 1990, Мичев и др., 2012). 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Характер на пребиваване в страната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Прелетен вид, постоянен само около Бургас и долината на р. Марица при Свиленград; постоянен в Софийското поле, също и в Розовата долина  и в Средна гора. Вероятно е прелетен вид само за Северна България, а постоянен за Южна България. През зимата числеността му нараства за сметка на зимуващи птици от други части на ареала, но преки доказателства липсват (Симеонов и др., 1990). Обитава целогодишно разнообразни стоящи и течащи водоеми с гъста растителност и надморска височина до около 1200 m. (Мичев и др., 2012).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Характерно местообитание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Постоянна влажна зона с неподвижна или бавно движеща се прясна или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бракична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вода- сладководни блата, устия на реки, незамръзващи водоеми, планински ливади с гъста, висока растителност и изобилна растителност, която може да включва обикновена тръстика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Phragmites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australis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), папур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Typha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latifolia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), ирис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Iris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germanica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), лепка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Sparganium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erectum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) или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острици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Carex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hirta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) (Симеонов и др., 1990).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Хранене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Крещалец</w:t>
      </w:r>
      <w:r w:rsidR="00C95398">
        <w:rPr>
          <w:rFonts w:ascii="Times New Roman" w:eastAsia="Calibri" w:hAnsi="Times New Roman"/>
          <w:sz w:val="24"/>
          <w:szCs w:val="24"/>
        </w:rPr>
        <w:t>а</w:t>
      </w:r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r w:rsidR="00C95398">
        <w:rPr>
          <w:rFonts w:ascii="Times New Roman" w:eastAsia="Calibri" w:hAnsi="Times New Roman"/>
          <w:sz w:val="24"/>
          <w:szCs w:val="24"/>
        </w:rPr>
        <w:t>е</w:t>
      </w:r>
      <w:r w:rsidRPr="00C46341">
        <w:rPr>
          <w:rFonts w:ascii="Times New Roman" w:eastAsia="Calibri" w:hAnsi="Times New Roman"/>
          <w:sz w:val="24"/>
          <w:szCs w:val="24"/>
        </w:rPr>
        <w:t xml:space="preserve"> всеяд</w:t>
      </w:r>
      <w:r w:rsidR="00C95398">
        <w:rPr>
          <w:rFonts w:ascii="Times New Roman" w:eastAsia="Calibri" w:hAnsi="Times New Roman"/>
          <w:sz w:val="24"/>
          <w:szCs w:val="24"/>
        </w:rPr>
        <w:t>ен</w:t>
      </w:r>
      <w:r w:rsidRPr="00C46341">
        <w:rPr>
          <w:rFonts w:ascii="Times New Roman" w:eastAsia="Calibri" w:hAnsi="Times New Roman"/>
          <w:sz w:val="24"/>
          <w:szCs w:val="24"/>
        </w:rPr>
        <w:t>. Хран</w:t>
      </w:r>
      <w:r w:rsidR="00C95398">
        <w:rPr>
          <w:rFonts w:ascii="Times New Roman" w:eastAsia="Calibri" w:hAnsi="Times New Roman"/>
          <w:sz w:val="24"/>
          <w:szCs w:val="24"/>
        </w:rPr>
        <w:t>и</w:t>
      </w:r>
      <w:r w:rsidRPr="00C46341">
        <w:rPr>
          <w:rFonts w:ascii="Times New Roman" w:eastAsia="Calibri" w:hAnsi="Times New Roman"/>
          <w:sz w:val="24"/>
          <w:szCs w:val="24"/>
        </w:rPr>
        <w:t xml:space="preserve"> се с пиявици, червеи,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коремоноги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, малки ракообразни, паяци и широка гама от сухоземни и водни насекоми и техните ларви. Малки гръбначни животни като земноводни, риби, птици и бозайници могат да бъдат убити или изядени като мърша. Растителната храна, която се консумира повече през есента и зимата, включва пъпки, цветя, издънки и семена на водни растения (Taylor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and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van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Perlo</w:t>
      </w:r>
      <w:proofErr w:type="spellEnd"/>
      <w:r w:rsidR="00C95398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2000).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2.</w:t>
      </w:r>
      <w:r w:rsidR="00C9539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/>
          <w:sz w:val="24"/>
          <w:szCs w:val="24"/>
        </w:rPr>
        <w:t>Разпространение, природозащитно състояние и тенденции в популацията на вида на национално ниво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Разпръснато в равнинните части на цялата страна в зависимост от наличието на влажни зони с водолюбива растителност. по-групирано по Черноморското крайбрежие, покрай р. Дунав и другите по-големи реки, Тракийската низина, Софийското поле и др. Поради особеностите на поведението му, които изискват специфични методи за установяване и преброяване, реалното му разпространение може да е по-широко от представеното. Най-значими са гнездовищата в Драгоманското блато, бившето Стралджанско блато и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Дуранкулашкото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езеро. Разпространението стабилно, без значителни промени през различните години (Янков отг. ред., 2007).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Включен в Приложение 2 на Директивата за птиците и Приложение 3 на ЗБР. Не е включен в SPEC. Не е включен в Червената книга на България. Според IUCN – </w:t>
      </w:r>
      <w:r w:rsidRPr="00C46341">
        <w:rPr>
          <w:rFonts w:ascii="Times New Roman" w:eastAsia="Calibri" w:hAnsi="Times New Roman"/>
          <w:sz w:val="24"/>
          <w:szCs w:val="24"/>
          <w:lang w:val="en-US"/>
        </w:rPr>
        <w:t>LC</w:t>
      </w:r>
      <w:r w:rsidRPr="00C46341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Least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Concern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), за територията на континентална Европа.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Съгласно Докладването от 2019 г. (за периода 2005 – 2018 г.) националната гнездяща популация на вида се оценява на 2000 – 4000 двойки. Краткосрочната тенденция на </w:t>
      </w:r>
      <w:r w:rsidRPr="00C46341">
        <w:rPr>
          <w:rFonts w:ascii="Times New Roman" w:eastAsia="Calibri" w:hAnsi="Times New Roman"/>
          <w:sz w:val="24"/>
          <w:szCs w:val="24"/>
        </w:rPr>
        <w:lastRenderedPageBreak/>
        <w:t xml:space="preserve">популацията (за периода 2001 – 2018 г.) е стабилна, а дългосрочната (за периода 1980 – 2018 г.) също е стабилна. За гнездящата популация са посочени следните заплахи и влияния: </w:t>
      </w:r>
      <w:r w:rsidRPr="00C46341">
        <w:rPr>
          <w:rFonts w:ascii="Times New Roman" w:eastAsia="Calibri" w:hAnsi="Times New Roman"/>
          <w:sz w:val="24"/>
          <w:szCs w:val="24"/>
          <w:lang w:val="en-US"/>
        </w:rPr>
        <w:t>K</w:t>
      </w:r>
      <w:r w:rsidRPr="00C46341">
        <w:rPr>
          <w:rFonts w:ascii="Times New Roman" w:eastAsia="Calibri" w:hAnsi="Times New Roman"/>
          <w:sz w:val="24"/>
          <w:szCs w:val="24"/>
        </w:rPr>
        <w:t>04.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</w:t>
      </w:r>
      <w:r w:rsidR="00C9539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/>
          <w:sz w:val="24"/>
          <w:szCs w:val="24"/>
        </w:rPr>
        <w:t>Състояние в СЗЗ “Цибърско блато“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Съгласно </w:t>
      </w:r>
      <w:r w:rsidR="00C56A51">
        <w:rPr>
          <w:rFonts w:ascii="Times New Roman" w:eastAsia="Calibri" w:hAnsi="Times New Roman"/>
          <w:sz w:val="24"/>
          <w:szCs w:val="24"/>
        </w:rPr>
        <w:t>СФД</w:t>
      </w:r>
      <w:r w:rsidRPr="00C46341">
        <w:rPr>
          <w:rFonts w:ascii="Times New Roman" w:eastAsia="Calibri" w:hAnsi="Times New Roman"/>
          <w:sz w:val="24"/>
          <w:szCs w:val="24"/>
        </w:rPr>
        <w:t xml:space="preserve"> на зоната, видът е </w:t>
      </w:r>
      <w:r w:rsidRPr="00C95398">
        <w:rPr>
          <w:rFonts w:ascii="Times New Roman" w:eastAsia="Calibri" w:hAnsi="Times New Roman"/>
          <w:b/>
          <w:sz w:val="24"/>
          <w:szCs w:val="24"/>
        </w:rPr>
        <w:t>гнездящ (постоянен),</w:t>
      </w:r>
      <w:r w:rsidRPr="00C46341">
        <w:rPr>
          <w:rFonts w:ascii="Times New Roman" w:eastAsia="Calibri" w:hAnsi="Times New Roman"/>
          <w:sz w:val="24"/>
          <w:szCs w:val="24"/>
        </w:rPr>
        <w:t xml:space="preserve"> като популацията се оценява на </w:t>
      </w:r>
      <w:r w:rsidRPr="00C95398">
        <w:rPr>
          <w:rFonts w:ascii="Times New Roman" w:eastAsia="Calibri" w:hAnsi="Times New Roman"/>
          <w:b/>
          <w:sz w:val="24"/>
          <w:szCs w:val="24"/>
        </w:rPr>
        <w:t>10 индивида</w:t>
      </w:r>
      <w:r w:rsidRPr="00C46341">
        <w:rPr>
          <w:rFonts w:ascii="Times New Roman" w:eastAsia="Calibri" w:hAnsi="Times New Roman"/>
          <w:sz w:val="24"/>
          <w:szCs w:val="24"/>
        </w:rPr>
        <w:t>, което представлява 0,25– 0,5 % от националната популация. За размер и плътност на популацията оценка</w:t>
      </w:r>
      <w:r w:rsidR="00C95398">
        <w:rPr>
          <w:rFonts w:ascii="Times New Roman" w:eastAsia="Calibri" w:hAnsi="Times New Roman"/>
          <w:sz w:val="24"/>
          <w:szCs w:val="24"/>
        </w:rPr>
        <w:t>та е</w:t>
      </w:r>
      <w:r w:rsidRPr="00C46341">
        <w:rPr>
          <w:rFonts w:ascii="Times New Roman" w:eastAsia="Calibri" w:hAnsi="Times New Roman"/>
          <w:sz w:val="24"/>
          <w:szCs w:val="24"/>
        </w:rPr>
        <w:t xml:space="preserve"> „С“. Опазването на вида е отлично (оценка „</w:t>
      </w:r>
      <w:r w:rsidRPr="00C46341">
        <w:rPr>
          <w:rFonts w:ascii="Times New Roman" w:eastAsia="Calibri" w:hAnsi="Times New Roman"/>
          <w:sz w:val="24"/>
          <w:szCs w:val="24"/>
          <w:lang w:val="en-US"/>
        </w:rPr>
        <w:t>A</w:t>
      </w:r>
      <w:r w:rsidRPr="00C46341">
        <w:rPr>
          <w:rFonts w:ascii="Times New Roman" w:eastAsia="Calibri" w:hAnsi="Times New Roman"/>
          <w:sz w:val="24"/>
          <w:szCs w:val="24"/>
        </w:rPr>
        <w:t>“), популацията не е изолирана в рамките на разширен ареал (оценка „С“). Общата оценка на стойността на зоната за съхранение на вида е „С“ – значима стойност.</w:t>
      </w:r>
    </w:p>
    <w:p w:rsidR="00C46341" w:rsidRPr="00C95398" w:rsidRDefault="00C95398" w:rsidP="00C46341">
      <w:pPr>
        <w:spacing w:after="12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95398">
        <w:rPr>
          <w:rFonts w:ascii="Times New Roman" w:eastAsia="Calibri" w:hAnsi="Times New Roman"/>
          <w:b/>
          <w:bCs/>
          <w:sz w:val="24"/>
          <w:szCs w:val="24"/>
        </w:rPr>
        <w:t xml:space="preserve">4. </w:t>
      </w:r>
      <w:r w:rsidR="00C46341" w:rsidRPr="00C95398">
        <w:rPr>
          <w:rFonts w:ascii="Times New Roman" w:eastAsia="Calibri" w:hAnsi="Times New Roman"/>
          <w:b/>
          <w:bCs/>
          <w:sz w:val="24"/>
          <w:szCs w:val="24"/>
        </w:rPr>
        <w:t>Анализ на наличната информация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Рядко регистриран пролетен и есенен мигрант в Бургаските влажни зони, като през пролетта максималните стойности са 17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инд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., а през есента – 12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инд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. (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Dimitrov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et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al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., 2005).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По време на теренното проучване през 2021 г. на 18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май е установен един вероятно гнездящ екземпляр  (вероятно гнездене) крещалец в зоната.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Липсват публикувани данни за концентрацията на вида в зоната по време на миграция, поради което се налага поставянето на междинна цел до 2025 г. да се проведе мониторинг, който да изясни тази численост.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Данните за размера и характера</w:t>
      </w:r>
      <w:r w:rsidR="00C95398">
        <w:rPr>
          <w:rFonts w:ascii="Times New Roman" w:eastAsia="Calibri" w:hAnsi="Times New Roman"/>
          <w:sz w:val="24"/>
          <w:szCs w:val="24"/>
        </w:rPr>
        <w:t xml:space="preserve"> на </w:t>
      </w:r>
      <w:r w:rsidRPr="00C46341">
        <w:rPr>
          <w:rFonts w:ascii="Times New Roman" w:eastAsia="Calibri" w:hAnsi="Times New Roman"/>
          <w:sz w:val="24"/>
          <w:szCs w:val="24"/>
        </w:rPr>
        <w:t xml:space="preserve">блатото, които са посочени в </w:t>
      </w:r>
      <w:r w:rsidR="00C56A51">
        <w:rPr>
          <w:rFonts w:ascii="Times New Roman" w:eastAsia="Calibri" w:hAnsi="Times New Roman"/>
          <w:sz w:val="24"/>
          <w:szCs w:val="24"/>
        </w:rPr>
        <w:t>СФД</w:t>
      </w:r>
      <w:r w:rsidRPr="00C46341">
        <w:rPr>
          <w:rFonts w:ascii="Times New Roman" w:eastAsia="Calibri" w:hAnsi="Times New Roman"/>
          <w:sz w:val="24"/>
          <w:szCs w:val="24"/>
        </w:rPr>
        <w:t xml:space="preserve"> (базирани на данни от ОВМ от 1998 г.) и данните от теренните проучвания от 2021 г. показват значителни различия. В предишните източници площта на блатото е определена на ок</w:t>
      </w:r>
      <w:r w:rsidR="00C95398">
        <w:rPr>
          <w:rFonts w:ascii="Times New Roman" w:eastAsia="Calibri" w:hAnsi="Times New Roman"/>
          <w:sz w:val="24"/>
          <w:szCs w:val="24"/>
        </w:rPr>
        <w:t>оло</w:t>
      </w:r>
      <w:r w:rsidRPr="00C46341">
        <w:rPr>
          <w:rFonts w:ascii="Times New Roman" w:eastAsia="Calibri" w:hAnsi="Times New Roman"/>
          <w:sz w:val="24"/>
          <w:szCs w:val="24"/>
        </w:rPr>
        <w:t xml:space="preserve"> 185 </w:t>
      </w:r>
      <w:r w:rsidR="00C95398">
        <w:rPr>
          <w:rFonts w:ascii="Times New Roman" w:eastAsia="Calibri" w:hAnsi="Times New Roman"/>
          <w:sz w:val="24"/>
          <w:szCs w:val="24"/>
          <w:lang w:val="en-US"/>
        </w:rPr>
        <w:t>ha</w:t>
      </w:r>
      <w:r w:rsidRPr="00C46341">
        <w:rPr>
          <w:rFonts w:ascii="Times New Roman" w:eastAsia="Calibri" w:hAnsi="Times New Roman"/>
          <w:sz w:val="24"/>
          <w:szCs w:val="24"/>
        </w:rPr>
        <w:t>. Посочва се наличие на открита водна площ, частично покрита с дяволски орех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Trapa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natans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),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щитолистни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какички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Nymphoides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peltata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), водна леща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Lemna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frisulca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и </w:t>
      </w:r>
      <w:r w:rsidRPr="00C46341">
        <w:rPr>
          <w:rFonts w:ascii="Times New Roman" w:eastAsia="Calibri" w:hAnsi="Times New Roman"/>
          <w:i/>
          <w:sz w:val="24"/>
          <w:szCs w:val="24"/>
        </w:rPr>
        <w:t xml:space="preserve">L.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Minor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), земноводно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пипериче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Persicaria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ampibia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), същински воден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морач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Oenanthe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aquatica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),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ръждавец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Potamogeton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spp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>.</w:t>
      </w:r>
      <w:r w:rsidRPr="00C46341">
        <w:rPr>
          <w:rFonts w:ascii="Times New Roman" w:eastAsia="Calibri" w:hAnsi="Times New Roman"/>
          <w:sz w:val="24"/>
          <w:szCs w:val="24"/>
        </w:rPr>
        <w:t xml:space="preserve">) и др. 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През 2021 г. площта на блатото е оценена под 80 </w:t>
      </w:r>
      <w:r w:rsidR="00C95398">
        <w:rPr>
          <w:rFonts w:ascii="Times New Roman" w:eastAsia="Calibri" w:hAnsi="Times New Roman"/>
          <w:sz w:val="24"/>
          <w:szCs w:val="24"/>
          <w:lang w:val="en-US"/>
        </w:rPr>
        <w:t>ha</w:t>
      </w:r>
      <w:r w:rsidRPr="00C46341">
        <w:rPr>
          <w:rFonts w:ascii="Times New Roman" w:eastAsia="Calibri" w:hAnsi="Times New Roman"/>
          <w:sz w:val="24"/>
          <w:szCs w:val="24"/>
        </w:rPr>
        <w:t xml:space="preserve">. Площта е определена въз основа на покритието от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хигрофитната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хидрофитната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растителност и сателитни изображения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Goggle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Earth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Pro V7.3.4.8248 (64-bit).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Imagery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Date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14/09/2020.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Maxar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technologies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2021,  http://www.earth.google.com [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November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28, 2021]</w:t>
      </w:r>
      <w:r w:rsidR="00C95398">
        <w:rPr>
          <w:rFonts w:ascii="Times New Roman" w:eastAsia="Calibri" w:hAnsi="Times New Roman"/>
          <w:sz w:val="24"/>
          <w:szCs w:val="24"/>
        </w:rPr>
        <w:t xml:space="preserve">. </w:t>
      </w:r>
      <w:r w:rsidRPr="00C46341">
        <w:rPr>
          <w:rFonts w:ascii="Times New Roman" w:eastAsia="Calibri" w:hAnsi="Times New Roman"/>
          <w:sz w:val="24"/>
          <w:szCs w:val="24"/>
        </w:rPr>
        <w:t xml:space="preserve">С редуцирането на блатото са изчезнали и откритите водни площи. Двата растителни вида дяволски орех и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щитолистни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какички, които са свързани с откритите водни площи, не бяха намерени през 2021г. 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Понастоящем гнездовите местообитания на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крещалеца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са редуцирани до ок</w:t>
      </w:r>
      <w:r w:rsidR="00C95398">
        <w:rPr>
          <w:rFonts w:ascii="Times New Roman" w:eastAsia="Calibri" w:hAnsi="Times New Roman"/>
          <w:sz w:val="24"/>
          <w:szCs w:val="24"/>
        </w:rPr>
        <w:t>оло</w:t>
      </w:r>
      <w:r w:rsidRPr="00C46341">
        <w:rPr>
          <w:rFonts w:ascii="Times New Roman" w:eastAsia="Calibri" w:hAnsi="Times New Roman"/>
          <w:sz w:val="24"/>
          <w:szCs w:val="24"/>
        </w:rPr>
        <w:t xml:space="preserve"> 35 </w:t>
      </w:r>
      <w:r w:rsidR="00C95398">
        <w:rPr>
          <w:rFonts w:ascii="Times New Roman" w:eastAsia="Calibri" w:hAnsi="Times New Roman"/>
          <w:sz w:val="24"/>
          <w:szCs w:val="24"/>
          <w:lang w:val="en-US"/>
        </w:rPr>
        <w:t>ha</w:t>
      </w:r>
      <w:r w:rsidRPr="00C46341">
        <w:rPr>
          <w:rFonts w:ascii="Times New Roman" w:eastAsia="Calibri" w:hAnsi="Times New Roman"/>
          <w:sz w:val="24"/>
          <w:szCs w:val="24"/>
        </w:rPr>
        <w:t xml:space="preserve"> и са основно в отводнителните канали и южните части на зоната. Вероятно числеността на вида е флуктуираща и зависи от нива на р.</w:t>
      </w:r>
      <w:r w:rsidR="00D7438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Дунав и нива на вода в блатата.</w:t>
      </w:r>
    </w:p>
    <w:p w:rsidR="00C46341" w:rsidRPr="00C46341" w:rsidRDefault="00D7438B" w:rsidP="00C46341">
      <w:pPr>
        <w:spacing w:after="12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</w:t>
      </w:r>
      <w:r w:rsidR="00C46341">
        <w:rPr>
          <w:rFonts w:ascii="Times New Roman" w:eastAsia="Calibri" w:hAnsi="Times New Roman"/>
          <w:b/>
          <w:sz w:val="24"/>
          <w:szCs w:val="24"/>
        </w:rPr>
        <w:t>.</w:t>
      </w:r>
      <w:r>
        <w:rPr>
          <w:rFonts w:ascii="Times New Roman" w:eastAsia="Calibri" w:hAnsi="Times New Roman"/>
          <w:b/>
          <w:sz w:val="24"/>
          <w:szCs w:val="24"/>
        </w:rPr>
        <w:t xml:space="preserve"> Параметри за определяне на специфичните природозащитни цели за вида в зоната</w:t>
      </w: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205"/>
        <w:gridCol w:w="1197"/>
        <w:gridCol w:w="3285"/>
        <w:gridCol w:w="1934"/>
      </w:tblGrid>
      <w:tr w:rsidR="00C46341" w:rsidRPr="00C46341" w:rsidTr="00EE03D3">
        <w:trPr>
          <w:tblHeader/>
          <w:jc w:val="center"/>
        </w:trPr>
        <w:tc>
          <w:tcPr>
            <w:tcW w:w="1111" w:type="pct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Параметър</w:t>
            </w:r>
          </w:p>
        </w:tc>
        <w:tc>
          <w:tcPr>
            <w:tcW w:w="615" w:type="pct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Мерна единица</w:t>
            </w:r>
          </w:p>
        </w:tc>
        <w:tc>
          <w:tcPr>
            <w:tcW w:w="611" w:type="pct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Целева стойност</w:t>
            </w:r>
          </w:p>
        </w:tc>
        <w:tc>
          <w:tcPr>
            <w:tcW w:w="1676" w:type="pct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Допълнителна информация</w:t>
            </w:r>
          </w:p>
        </w:tc>
        <w:tc>
          <w:tcPr>
            <w:tcW w:w="987" w:type="pct"/>
            <w:shd w:val="clear" w:color="auto" w:fill="DBE5F1" w:themeFill="accent1" w:themeFillTint="33"/>
            <w:vAlign w:val="center"/>
          </w:tcPr>
          <w:p w:rsidR="00C46341" w:rsidRPr="00C46341" w:rsidRDefault="00C46341" w:rsidP="00C46341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46341">
              <w:rPr>
                <w:rFonts w:ascii="Times New Roman" w:eastAsia="Calibri" w:hAnsi="Times New Roman"/>
                <w:b/>
                <w:bCs/>
              </w:rPr>
              <w:t>Специфични за зоната цели</w:t>
            </w:r>
          </w:p>
        </w:tc>
      </w:tr>
      <w:tr w:rsidR="00C46341" w:rsidRPr="00C46341" w:rsidTr="00EE03D3">
        <w:trPr>
          <w:jc w:val="center"/>
        </w:trPr>
        <w:tc>
          <w:tcPr>
            <w:tcW w:w="1111" w:type="pct"/>
            <w:shd w:val="clear" w:color="auto" w:fill="auto"/>
          </w:tcPr>
          <w:p w:rsidR="00C46341" w:rsidRPr="00C46341" w:rsidRDefault="00C46341" w:rsidP="00C46341">
            <w:pPr>
              <w:spacing w:after="0" w:line="259" w:lineRule="auto"/>
              <w:rPr>
                <w:rFonts w:ascii="Times New Roman" w:eastAsia="Calibri" w:hAnsi="Times New Roman"/>
                <w:b/>
              </w:rPr>
            </w:pPr>
            <w:r w:rsidRPr="00C46341">
              <w:rPr>
                <w:rFonts w:ascii="Times New Roman" w:eastAsia="Calibri" w:hAnsi="Times New Roman"/>
                <w:b/>
              </w:rPr>
              <w:t>Популация:</w:t>
            </w:r>
            <w:r w:rsidRPr="00C46341">
              <w:rPr>
                <w:rFonts w:ascii="Times New Roman" w:eastAsia="Calibri" w:hAnsi="Times New Roman"/>
              </w:rPr>
              <w:t xml:space="preserve"> Размер гнездовата популация</w:t>
            </w:r>
          </w:p>
        </w:tc>
        <w:tc>
          <w:tcPr>
            <w:tcW w:w="615" w:type="pct"/>
            <w:shd w:val="clear" w:color="auto" w:fill="auto"/>
          </w:tcPr>
          <w:p w:rsidR="00C46341" w:rsidRPr="00C46341" w:rsidRDefault="00C46341" w:rsidP="00C46341">
            <w:pPr>
              <w:spacing w:after="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>Брой гнездящи двойки</w:t>
            </w:r>
          </w:p>
        </w:tc>
        <w:tc>
          <w:tcPr>
            <w:tcW w:w="611" w:type="pct"/>
            <w:shd w:val="clear" w:color="auto" w:fill="auto"/>
          </w:tcPr>
          <w:p w:rsidR="00C46341" w:rsidRPr="00C46341" w:rsidRDefault="00C46341" w:rsidP="00C46341">
            <w:pPr>
              <w:spacing w:after="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Най-малко 10 двойки </w:t>
            </w:r>
          </w:p>
        </w:tc>
        <w:tc>
          <w:tcPr>
            <w:tcW w:w="1676" w:type="pct"/>
            <w:shd w:val="clear" w:color="auto" w:fill="auto"/>
          </w:tcPr>
          <w:p w:rsidR="00C46341" w:rsidRPr="00C46341" w:rsidRDefault="00C46341" w:rsidP="00C46341">
            <w:pPr>
              <w:spacing w:after="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 xml:space="preserve">На база </w:t>
            </w:r>
            <w:r w:rsidR="00C56A51">
              <w:rPr>
                <w:rFonts w:ascii="Times New Roman" w:eastAsia="Calibri" w:hAnsi="Times New Roman"/>
              </w:rPr>
              <w:t>СФД</w:t>
            </w:r>
            <w:r w:rsidRPr="00C46341">
              <w:rPr>
                <w:rFonts w:ascii="Times New Roman" w:eastAsia="Calibri" w:hAnsi="Times New Roman"/>
              </w:rPr>
              <w:t xml:space="preserve"> (актуализиран през 2015 г.) са посочени 10 гнездящи двойка. Нужен е целенасочен мониторинг за установяване на актуалната численост на вида в зоната.</w:t>
            </w:r>
          </w:p>
        </w:tc>
        <w:tc>
          <w:tcPr>
            <w:tcW w:w="987" w:type="pct"/>
          </w:tcPr>
          <w:p w:rsidR="00C46341" w:rsidRPr="00C46341" w:rsidRDefault="00C46341" w:rsidP="00C46341">
            <w:pPr>
              <w:spacing w:after="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>Поддържане на популацията на вида в размер от най-малко 10 гнездящи двойки.</w:t>
            </w:r>
          </w:p>
          <w:p w:rsidR="00C46341" w:rsidRPr="00C46341" w:rsidRDefault="00C46341" w:rsidP="00C46341">
            <w:pPr>
              <w:spacing w:after="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>Редовен мониторинг.</w:t>
            </w:r>
          </w:p>
        </w:tc>
      </w:tr>
      <w:tr w:rsidR="00C46341" w:rsidRPr="00C46341" w:rsidTr="00EE03D3">
        <w:trPr>
          <w:jc w:val="center"/>
        </w:trPr>
        <w:tc>
          <w:tcPr>
            <w:tcW w:w="1111" w:type="pct"/>
            <w:shd w:val="clear" w:color="auto" w:fill="auto"/>
          </w:tcPr>
          <w:p w:rsidR="00C46341" w:rsidRPr="00C46341" w:rsidRDefault="00C46341" w:rsidP="00C46341">
            <w:pPr>
              <w:spacing w:after="0" w:line="259" w:lineRule="auto"/>
              <w:rPr>
                <w:rFonts w:ascii="Times New Roman" w:eastAsia="Calibri" w:hAnsi="Times New Roman"/>
                <w:b/>
              </w:rPr>
            </w:pPr>
            <w:r w:rsidRPr="00C46341">
              <w:rPr>
                <w:rFonts w:ascii="Times New Roman" w:eastAsia="Calibri" w:hAnsi="Times New Roman"/>
              </w:rPr>
              <w:t xml:space="preserve">Местообитание на </w:t>
            </w:r>
            <w:r w:rsidRPr="00C46341">
              <w:rPr>
                <w:rFonts w:ascii="Times New Roman" w:eastAsia="Calibri" w:hAnsi="Times New Roman"/>
              </w:rPr>
              <w:lastRenderedPageBreak/>
              <w:t>вида: Площ на подходящите гнездови местообитания на вида</w:t>
            </w:r>
          </w:p>
        </w:tc>
        <w:tc>
          <w:tcPr>
            <w:tcW w:w="615" w:type="pct"/>
            <w:shd w:val="clear" w:color="auto" w:fill="auto"/>
          </w:tcPr>
          <w:p w:rsidR="00C46341" w:rsidRPr="00C46341" w:rsidRDefault="00C46341" w:rsidP="00C46341">
            <w:pPr>
              <w:spacing w:after="0" w:line="259" w:lineRule="auto"/>
              <w:rPr>
                <w:rFonts w:ascii="Times New Roman" w:eastAsia="Calibri" w:hAnsi="Times New Roman"/>
              </w:rPr>
            </w:pPr>
            <w:proofErr w:type="spellStart"/>
            <w:r w:rsidRPr="00C46341">
              <w:rPr>
                <w:rFonts w:ascii="Times New Roman" w:eastAsia="Calibri" w:hAnsi="Times New Roman"/>
              </w:rPr>
              <w:lastRenderedPageBreak/>
              <w:t>ha</w:t>
            </w:r>
            <w:proofErr w:type="spellEnd"/>
          </w:p>
        </w:tc>
        <w:tc>
          <w:tcPr>
            <w:tcW w:w="611" w:type="pct"/>
            <w:shd w:val="clear" w:color="auto" w:fill="auto"/>
          </w:tcPr>
          <w:p w:rsidR="00C46341" w:rsidRPr="00C46341" w:rsidRDefault="00C46341" w:rsidP="000B126E">
            <w:pPr>
              <w:spacing w:after="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t>Най-</w:t>
            </w:r>
            <w:r w:rsidRPr="00C46341">
              <w:rPr>
                <w:rFonts w:ascii="Times New Roman" w:eastAsia="Calibri" w:hAnsi="Times New Roman"/>
              </w:rPr>
              <w:lastRenderedPageBreak/>
              <w:t>малко 6</w:t>
            </w:r>
            <w:r w:rsidR="000B126E">
              <w:rPr>
                <w:rFonts w:ascii="Times New Roman" w:eastAsia="Calibri" w:hAnsi="Times New Roman"/>
              </w:rPr>
              <w:t>4</w:t>
            </w:r>
            <w:r w:rsidRPr="00C4634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</w:rPr>
              <w:t>ha</w:t>
            </w:r>
            <w:proofErr w:type="spellEnd"/>
          </w:p>
        </w:tc>
        <w:tc>
          <w:tcPr>
            <w:tcW w:w="1676" w:type="pct"/>
            <w:shd w:val="clear" w:color="auto" w:fill="auto"/>
          </w:tcPr>
          <w:p w:rsidR="000B126E" w:rsidRPr="000B126E" w:rsidRDefault="000B126E" w:rsidP="000B126E">
            <w:pPr>
              <w:spacing w:after="0" w:line="259" w:lineRule="auto"/>
              <w:rPr>
                <w:rFonts w:ascii="Times New Roman" w:eastAsia="Calibri" w:hAnsi="Times New Roman"/>
              </w:rPr>
            </w:pPr>
            <w:r w:rsidRPr="000B126E">
              <w:rPr>
                <w:rFonts w:ascii="Times New Roman" w:eastAsia="Calibri" w:hAnsi="Times New Roman"/>
              </w:rPr>
              <w:lastRenderedPageBreak/>
              <w:t xml:space="preserve">Изчислена на база % участие на </w:t>
            </w:r>
            <w:r w:rsidRPr="000B126E">
              <w:rPr>
                <w:rFonts w:ascii="Times New Roman" w:eastAsia="Calibri" w:hAnsi="Times New Roman"/>
              </w:rPr>
              <w:lastRenderedPageBreak/>
              <w:t>местообитания N</w:t>
            </w:r>
            <w:r w:rsidRPr="000B126E">
              <w:rPr>
                <w:rFonts w:ascii="Times New Roman" w:eastAsia="Calibri" w:hAnsi="Times New Roman"/>
                <w:lang w:val="ru-RU"/>
              </w:rPr>
              <w:t>06-</w:t>
            </w:r>
            <w:r w:rsidRPr="000B126E">
              <w:rPr>
                <w:rFonts w:ascii="Times New Roman" w:eastAsia="Calibri" w:hAnsi="Times New Roman"/>
              </w:rPr>
              <w:t>вътрешни водни тела в СФД на зоната.</w:t>
            </w:r>
          </w:p>
          <w:p w:rsidR="00C46341" w:rsidRPr="00C46341" w:rsidRDefault="000B126E" w:rsidP="000B126E">
            <w:pPr>
              <w:spacing w:after="0" w:line="259" w:lineRule="auto"/>
              <w:rPr>
                <w:rFonts w:ascii="Times New Roman" w:eastAsia="Calibri" w:hAnsi="Times New Roman"/>
              </w:rPr>
            </w:pPr>
            <w:r w:rsidRPr="000B126E">
              <w:rPr>
                <w:rFonts w:ascii="Times New Roman" w:eastAsia="Calibri" w:hAnsi="Times New Roman"/>
              </w:rPr>
              <w:t>Гнездовите и хранителните местообитания съвпадат.</w:t>
            </w:r>
          </w:p>
        </w:tc>
        <w:tc>
          <w:tcPr>
            <w:tcW w:w="987" w:type="pct"/>
          </w:tcPr>
          <w:p w:rsidR="00C46341" w:rsidRPr="00C46341" w:rsidRDefault="00C46341" w:rsidP="000B126E">
            <w:pPr>
              <w:spacing w:after="0" w:line="259" w:lineRule="auto"/>
              <w:rPr>
                <w:rFonts w:ascii="Times New Roman" w:eastAsia="Calibri" w:hAnsi="Times New Roman"/>
              </w:rPr>
            </w:pPr>
            <w:r w:rsidRPr="00C46341">
              <w:rPr>
                <w:rFonts w:ascii="Times New Roman" w:eastAsia="Calibri" w:hAnsi="Times New Roman"/>
              </w:rPr>
              <w:lastRenderedPageBreak/>
              <w:t xml:space="preserve">Възстановяване </w:t>
            </w:r>
            <w:r w:rsidRPr="00C46341">
              <w:rPr>
                <w:rFonts w:ascii="Times New Roman" w:eastAsia="Calibri" w:hAnsi="Times New Roman"/>
              </w:rPr>
              <w:lastRenderedPageBreak/>
              <w:t>на площта на подходящите гнездови местообитания на вида в размер най-малко 6</w:t>
            </w:r>
            <w:r w:rsidR="000B126E">
              <w:rPr>
                <w:rFonts w:ascii="Times New Roman" w:eastAsia="Calibri" w:hAnsi="Times New Roman"/>
              </w:rPr>
              <w:t>4</w:t>
            </w:r>
            <w:r w:rsidRPr="00C4634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</w:rPr>
              <w:t>ha</w:t>
            </w:r>
            <w:proofErr w:type="spellEnd"/>
            <w:r w:rsidRPr="00C46341">
              <w:rPr>
                <w:rFonts w:ascii="Times New Roman" w:eastAsia="Calibri" w:hAnsi="Times New Roman"/>
              </w:rPr>
              <w:t>.</w:t>
            </w:r>
            <w:r w:rsidR="000B126E">
              <w:rPr>
                <w:rFonts w:ascii="Times New Roman" w:eastAsia="Calibri" w:hAnsi="Times New Roman"/>
              </w:rPr>
              <w:t xml:space="preserve"> чрез </w:t>
            </w:r>
            <w:proofErr w:type="spellStart"/>
            <w:r w:rsidR="000B126E">
              <w:rPr>
                <w:rFonts w:ascii="Times New Roman" w:eastAsia="Calibri" w:hAnsi="Times New Roman"/>
              </w:rPr>
              <w:t>оводняване</w:t>
            </w:r>
            <w:proofErr w:type="spellEnd"/>
            <w:r w:rsidR="000B126E">
              <w:rPr>
                <w:rFonts w:ascii="Times New Roman" w:eastAsia="Calibri" w:hAnsi="Times New Roman"/>
              </w:rPr>
              <w:t xml:space="preserve"> на определени части от зоната</w:t>
            </w:r>
          </w:p>
        </w:tc>
      </w:tr>
      <w:tr w:rsidR="00F55867" w:rsidRPr="00C46341" w:rsidTr="00EE03D3">
        <w:trPr>
          <w:jc w:val="center"/>
        </w:trPr>
        <w:tc>
          <w:tcPr>
            <w:tcW w:w="1111" w:type="pct"/>
            <w:shd w:val="clear" w:color="auto" w:fill="auto"/>
          </w:tcPr>
          <w:p w:rsidR="00F55867" w:rsidRPr="00C46341" w:rsidRDefault="00F55867" w:rsidP="00F55867">
            <w:pPr>
              <w:spacing w:after="120" w:line="259" w:lineRule="auto"/>
              <w:rPr>
                <w:rFonts w:ascii="Times New Roman" w:eastAsia="Calibri" w:hAnsi="Times New Roman"/>
                <w:b/>
              </w:rPr>
            </w:pPr>
            <w:r w:rsidRPr="000E246D">
              <w:rPr>
                <w:rFonts w:ascii="Times New Roman" w:eastAsia="Calibri" w:hAnsi="Times New Roman"/>
                <w:b/>
              </w:rPr>
              <w:lastRenderedPageBreak/>
              <w:t xml:space="preserve">Местообитание на вида: </w:t>
            </w:r>
            <w:r w:rsidRPr="000E246D">
              <w:rPr>
                <w:rFonts w:ascii="Times New Roman" w:eastAsia="Calibri" w:hAnsi="Times New Roman"/>
              </w:rPr>
              <w:t xml:space="preserve">Екологично състояние на водните тела с местообитания на вида, </w:t>
            </w:r>
            <w:r w:rsidRPr="000E246D">
              <w:rPr>
                <w:rFonts w:ascii="Times New Roman" w:eastAsia="Calibri" w:hAnsi="Times New Roman"/>
                <w:b/>
              </w:rPr>
              <w:t>-</w:t>
            </w:r>
            <w:r w:rsidRPr="000E246D">
              <w:rPr>
                <w:rFonts w:ascii="Times New Roman" w:eastAsia="Calibri" w:hAnsi="Times New Roman"/>
              </w:rPr>
              <w:t>по биологичен елемент водни безгръбначни (JDS4-Aquatic Macroinvertebrates)</w:t>
            </w:r>
          </w:p>
        </w:tc>
        <w:tc>
          <w:tcPr>
            <w:tcW w:w="615" w:type="pct"/>
            <w:shd w:val="clear" w:color="auto" w:fill="auto"/>
          </w:tcPr>
          <w:p w:rsidR="00F55867" w:rsidRPr="00C46341" w:rsidRDefault="00F55867" w:rsidP="00F55867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E246D">
              <w:rPr>
                <w:rFonts w:ascii="Times New Roman" w:eastAsia="Calibri" w:hAnsi="Times New Roman"/>
              </w:rPr>
              <w:t>5 степенна скала</w:t>
            </w:r>
          </w:p>
        </w:tc>
        <w:tc>
          <w:tcPr>
            <w:tcW w:w="611" w:type="pct"/>
            <w:shd w:val="clear" w:color="auto" w:fill="auto"/>
          </w:tcPr>
          <w:p w:rsidR="00F55867" w:rsidRPr="00C46341" w:rsidRDefault="00F55867" w:rsidP="00F55867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E246D">
              <w:rPr>
                <w:rFonts w:ascii="Times New Roman" w:eastAsia="Calibri" w:hAnsi="Times New Roman"/>
              </w:rPr>
              <w:t>2-Добро или 1-Отлично</w:t>
            </w:r>
          </w:p>
        </w:tc>
        <w:tc>
          <w:tcPr>
            <w:tcW w:w="1676" w:type="pct"/>
            <w:shd w:val="clear" w:color="auto" w:fill="auto"/>
          </w:tcPr>
          <w:tbl>
            <w:tblPr>
              <w:tblW w:w="269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5"/>
            </w:tblGrid>
            <w:tr w:rsidR="00F55867" w:rsidRPr="000E246D" w:rsidTr="00E12B46">
              <w:trPr>
                <w:trHeight w:val="300"/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F55867" w:rsidRPr="000E246D" w:rsidRDefault="00F55867" w:rsidP="00F55867">
                  <w:pPr>
                    <w:spacing w:after="120" w:line="259" w:lineRule="auto"/>
                    <w:rPr>
                      <w:rFonts w:ascii="Times New Roman" w:eastAsia="Calibri" w:hAnsi="Times New Roman"/>
                      <w:b/>
                      <w:bCs/>
                    </w:rPr>
                  </w:pPr>
                  <w:r w:rsidRPr="000E246D">
                    <w:rPr>
                      <w:rFonts w:ascii="Times New Roman" w:eastAsia="Calibri" w:hAnsi="Times New Roman"/>
                      <w:b/>
                      <w:bCs/>
                    </w:rPr>
                    <w:t>Екологично състояние</w:t>
                  </w:r>
                </w:p>
              </w:tc>
            </w:tr>
            <w:tr w:rsidR="00F55867" w:rsidRPr="000E246D" w:rsidTr="00E12B46">
              <w:trPr>
                <w:trHeight w:val="300"/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F55867" w:rsidRPr="000E246D" w:rsidRDefault="00F55867" w:rsidP="00F55867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1-Отлично –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High</w:t>
                  </w:r>
                  <w:proofErr w:type="spellEnd"/>
                </w:p>
              </w:tc>
            </w:tr>
            <w:tr w:rsidR="00F55867" w:rsidRPr="000E246D" w:rsidTr="00E12B46">
              <w:trPr>
                <w:trHeight w:val="300"/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F55867" w:rsidRPr="000E246D" w:rsidRDefault="00F55867" w:rsidP="00F55867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2-Добро –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Good</w:t>
                  </w:r>
                  <w:proofErr w:type="spellEnd"/>
                </w:p>
              </w:tc>
            </w:tr>
            <w:tr w:rsidR="00F55867" w:rsidRPr="000E246D" w:rsidTr="00E12B46">
              <w:trPr>
                <w:trHeight w:val="300"/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55867" w:rsidRPr="000E246D" w:rsidRDefault="00F55867" w:rsidP="00F55867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3-Умерено -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Moderate</w:t>
                  </w:r>
                  <w:proofErr w:type="spellEnd"/>
                </w:p>
              </w:tc>
            </w:tr>
            <w:tr w:rsidR="00F55867" w:rsidRPr="000E246D" w:rsidTr="00E12B46">
              <w:trPr>
                <w:trHeight w:val="300"/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F55867" w:rsidRPr="000E246D" w:rsidRDefault="00F55867" w:rsidP="00F55867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4-Лошо –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Poor</w:t>
                  </w:r>
                  <w:proofErr w:type="spellEnd"/>
                </w:p>
              </w:tc>
            </w:tr>
            <w:tr w:rsidR="00F55867" w:rsidRPr="000E246D" w:rsidTr="00E12B46">
              <w:trPr>
                <w:trHeight w:val="300"/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F55867" w:rsidRPr="000E246D" w:rsidRDefault="00F55867" w:rsidP="00F55867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5-Много лошо –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Bad</w:t>
                  </w:r>
                  <w:proofErr w:type="spellEnd"/>
                </w:p>
              </w:tc>
            </w:tr>
          </w:tbl>
          <w:p w:rsidR="00F55867" w:rsidRPr="00C46341" w:rsidRDefault="00F55867" w:rsidP="00F55867">
            <w:pPr>
              <w:spacing w:after="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0E246D">
              <w:rPr>
                <w:rFonts w:ascii="Times New Roman" w:eastAsia="Calibri" w:hAnsi="Times New Roman"/>
              </w:rPr>
              <w:t xml:space="preserve">Екологичното състояние на водите по р. Дунав по показател  водни безгръбначни (пункт Ново село) е оценено на </w:t>
            </w:r>
            <w:r w:rsidRPr="000E246D">
              <w:rPr>
                <w:rFonts w:ascii="Times New Roman" w:eastAsia="Calibri" w:hAnsi="Times New Roman"/>
                <w:b/>
              </w:rPr>
              <w:t xml:space="preserve">добро (2) </w:t>
            </w:r>
            <w:r w:rsidRPr="000E246D">
              <w:rPr>
                <w:rFonts w:ascii="Times New Roman" w:eastAsia="Calibri" w:hAnsi="Times New Roman"/>
              </w:rPr>
              <w:t xml:space="preserve">според доклада на JDS4 (2019-2020, Табл. 1, стр. </w:t>
            </w:r>
            <w:r w:rsidRPr="000E246D">
              <w:rPr>
                <w:rFonts w:ascii="Times New Roman" w:eastAsia="Calibri" w:hAnsi="Times New Roman"/>
                <w:lang w:val="en-US"/>
              </w:rPr>
              <w:t>62</w:t>
            </w:r>
            <w:r w:rsidRPr="000E246D">
              <w:rPr>
                <w:rFonts w:ascii="Times New Roman" w:eastAsia="Calibri" w:hAnsi="Times New Roman"/>
              </w:rPr>
              <w:t>).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46341">
              <w:rPr>
                <w:rFonts w:ascii="Times New Roman" w:eastAsia="Calibri" w:hAnsi="Times New Roman"/>
              </w:rPr>
              <w:t>Цибърско блато не е определено като повърхностно водно тяло съгласно РДВ</w:t>
            </w:r>
            <w:r>
              <w:rPr>
                <w:rFonts w:ascii="Times New Roman" w:eastAsia="Calibri" w:hAnsi="Times New Roman"/>
              </w:rPr>
              <w:t xml:space="preserve"> поради малката си площ</w:t>
            </w:r>
            <w:r w:rsidRPr="00C46341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987" w:type="pct"/>
          </w:tcPr>
          <w:p w:rsidR="00F55867" w:rsidRPr="00C46341" w:rsidRDefault="00F55867" w:rsidP="00F55867">
            <w:pPr>
              <w:spacing w:after="120" w:line="259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Поддържане</w:t>
            </w:r>
            <w:r w:rsidRPr="000E246D">
              <w:rPr>
                <w:rFonts w:ascii="Times New Roman" w:eastAsia="Calibri" w:hAnsi="Times New Roman"/>
              </w:rPr>
              <w:t xml:space="preserve"> на екологичното състояние на водните тела с подходящи местообитания на вида, на стойности 2-Добро или подобряване ва стойност 1-Отлично състояние</w:t>
            </w:r>
          </w:p>
        </w:tc>
      </w:tr>
    </w:tbl>
    <w:p w:rsidR="00C46341" w:rsidRPr="00C46341" w:rsidRDefault="00C46341" w:rsidP="00C46341">
      <w:pPr>
        <w:spacing w:after="120" w:line="259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C46341" w:rsidRPr="00C46341" w:rsidRDefault="000B126E" w:rsidP="00C46341">
      <w:pPr>
        <w:spacing w:after="120" w:line="259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6</w:t>
      </w:r>
      <w:r w:rsidR="00C46341">
        <w:rPr>
          <w:rFonts w:ascii="Times New Roman" w:eastAsia="Calibri" w:hAnsi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Необходимост от промени в </w:t>
      </w:r>
      <w:r w:rsidR="00C56A51">
        <w:rPr>
          <w:rFonts w:ascii="Times New Roman" w:eastAsia="Calibri" w:hAnsi="Times New Roman"/>
          <w:b/>
          <w:bCs/>
          <w:sz w:val="24"/>
          <w:szCs w:val="24"/>
        </w:rPr>
        <w:t>СФД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 за СЗЗ</w:t>
      </w:r>
      <w:r w:rsidR="00702405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>„Цибърско блато“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Наличните данни налагат промяна на оценката на опазването в </w:t>
      </w:r>
      <w:r w:rsidR="00C56A51">
        <w:rPr>
          <w:rFonts w:ascii="Times New Roman" w:eastAsia="Calibri" w:hAnsi="Times New Roman"/>
          <w:sz w:val="24"/>
          <w:szCs w:val="24"/>
        </w:rPr>
        <w:t>СФД</w:t>
      </w:r>
      <w:r w:rsidRPr="00C46341">
        <w:rPr>
          <w:rFonts w:ascii="Times New Roman" w:eastAsia="Calibri" w:hAnsi="Times New Roman"/>
          <w:sz w:val="24"/>
          <w:szCs w:val="24"/>
        </w:rPr>
        <w:t xml:space="preserve"> за този вид</w:t>
      </w:r>
      <w:r w:rsidR="000B126E">
        <w:rPr>
          <w:rFonts w:ascii="Times New Roman" w:eastAsia="Calibri" w:hAnsi="Times New Roman"/>
          <w:sz w:val="24"/>
          <w:szCs w:val="24"/>
        </w:rPr>
        <w:t xml:space="preserve"> от „А“ на „С“</w:t>
      </w:r>
      <w:r w:rsidRPr="00C46341">
        <w:rPr>
          <w:rFonts w:ascii="Times New Roman" w:eastAsia="Calibri" w:hAnsi="Times New Roman"/>
          <w:sz w:val="24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712"/>
        <w:gridCol w:w="1083"/>
        <w:gridCol w:w="353"/>
        <w:gridCol w:w="519"/>
        <w:gridCol w:w="189"/>
        <w:gridCol w:w="187"/>
        <w:gridCol w:w="616"/>
        <w:gridCol w:w="652"/>
        <w:gridCol w:w="640"/>
        <w:gridCol w:w="622"/>
        <w:gridCol w:w="903"/>
        <w:gridCol w:w="511"/>
        <w:gridCol w:w="511"/>
        <w:gridCol w:w="669"/>
        <w:gridCol w:w="562"/>
        <w:gridCol w:w="620"/>
      </w:tblGrid>
      <w:tr w:rsidR="00C46341" w:rsidRPr="00C46341" w:rsidTr="00EE03D3">
        <w:trPr>
          <w:jc w:val="center"/>
        </w:trPr>
        <w:tc>
          <w:tcPr>
            <w:tcW w:w="1671" w:type="pct"/>
            <w:gridSpan w:val="6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Species</w:t>
            </w:r>
            <w:proofErr w:type="spellEnd"/>
          </w:p>
        </w:tc>
        <w:tc>
          <w:tcPr>
            <w:tcW w:w="2118" w:type="pct"/>
            <w:gridSpan w:val="7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Population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in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the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site</w:t>
            </w:r>
            <w:proofErr w:type="spellEnd"/>
          </w:p>
        </w:tc>
        <w:tc>
          <w:tcPr>
            <w:tcW w:w="1211" w:type="pct"/>
            <w:gridSpan w:val="4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Site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assessment</w:t>
            </w:r>
            <w:proofErr w:type="spellEnd"/>
          </w:p>
        </w:tc>
      </w:tr>
      <w:tr w:rsidR="00C46341" w:rsidRPr="00C46341" w:rsidTr="00EE03D3">
        <w:trPr>
          <w:jc w:val="center"/>
        </w:trPr>
        <w:tc>
          <w:tcPr>
            <w:tcW w:w="207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365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Code</w:t>
            </w:r>
            <w:proofErr w:type="spellEnd"/>
          </w:p>
        </w:tc>
        <w:tc>
          <w:tcPr>
            <w:tcW w:w="555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Scientific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Name</w:t>
            </w:r>
            <w:proofErr w:type="spellEnd"/>
          </w:p>
        </w:tc>
        <w:tc>
          <w:tcPr>
            <w:tcW w:w="181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66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NP</w:t>
            </w:r>
          </w:p>
        </w:tc>
        <w:tc>
          <w:tcPr>
            <w:tcW w:w="19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649" w:type="pct"/>
            <w:gridSpan w:val="2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Size</w:t>
            </w:r>
            <w:proofErr w:type="spellEnd"/>
          </w:p>
        </w:tc>
        <w:tc>
          <w:tcPr>
            <w:tcW w:w="328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Unit</w:t>
            </w:r>
            <w:proofErr w:type="spellEnd"/>
          </w:p>
        </w:tc>
        <w:tc>
          <w:tcPr>
            <w:tcW w:w="319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Cat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63" w:type="pct"/>
            <w:vMerge w:val="restar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D.</w:t>
            </w: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qual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24" w:type="pct"/>
            <w:gridSpan w:val="2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A/B/C/D</w:t>
            </w:r>
          </w:p>
        </w:tc>
        <w:tc>
          <w:tcPr>
            <w:tcW w:w="950" w:type="pct"/>
            <w:gridSpan w:val="3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A/B/C</w:t>
            </w:r>
          </w:p>
        </w:tc>
      </w:tr>
      <w:tr w:rsidR="00C46341" w:rsidRPr="00C46341" w:rsidTr="00EE03D3">
        <w:trPr>
          <w:jc w:val="center"/>
        </w:trPr>
        <w:tc>
          <w:tcPr>
            <w:tcW w:w="207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65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55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1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93" w:type="pct"/>
            <w:gridSpan w:val="2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Min</w:t>
            </w:r>
            <w:proofErr w:type="spellEnd"/>
          </w:p>
        </w:tc>
        <w:tc>
          <w:tcPr>
            <w:tcW w:w="334" w:type="pc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Max</w:t>
            </w:r>
            <w:proofErr w:type="spellEnd"/>
          </w:p>
        </w:tc>
        <w:tc>
          <w:tcPr>
            <w:tcW w:w="328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19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3" w:type="pct"/>
            <w:vMerge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Pop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43" w:type="pc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Con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Iso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19" w:type="pct"/>
            <w:shd w:val="clear" w:color="auto" w:fill="D9D9D9" w:themeFill="background1" w:themeFillShade="D9"/>
            <w:vAlign w:val="center"/>
          </w:tcPr>
          <w:p w:rsidR="00C46341" w:rsidRPr="00C46341" w:rsidRDefault="00C46341" w:rsidP="00C46341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Glo</w:t>
            </w:r>
            <w:proofErr w:type="spellEnd"/>
            <w:r w:rsidRPr="00C46341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</w:tc>
      </w:tr>
      <w:tr w:rsidR="00C46341" w:rsidRPr="00C46341" w:rsidTr="00EE03D3">
        <w:trPr>
          <w:jc w:val="center"/>
        </w:trPr>
        <w:tc>
          <w:tcPr>
            <w:tcW w:w="207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В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А118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GB"/>
              </w:rPr>
            </w:pPr>
            <w:proofErr w:type="spellStart"/>
            <w:r w:rsidRPr="00C46341">
              <w:rPr>
                <w:rFonts w:ascii="Times New Roman" w:eastAsia="Calibri" w:hAnsi="Times New Roman"/>
                <w:i/>
                <w:sz w:val="20"/>
                <w:szCs w:val="20"/>
                <w:lang w:val="en-US"/>
              </w:rPr>
              <w:t>Rallus</w:t>
            </w:r>
            <w:proofErr w:type="spellEnd"/>
            <w:r w:rsidRPr="00C46341">
              <w:rPr>
                <w:rFonts w:ascii="Times New Roman" w:eastAsia="Calibri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6341">
              <w:rPr>
                <w:rFonts w:ascii="Times New Roman" w:eastAsia="Calibri" w:hAnsi="Times New Roman"/>
                <w:i/>
                <w:sz w:val="20"/>
                <w:szCs w:val="20"/>
                <w:lang w:val="en-US"/>
              </w:rPr>
              <w:t>aquaticus</w:t>
            </w:r>
            <w:proofErr w:type="spellEnd"/>
          </w:p>
        </w:tc>
        <w:tc>
          <w:tcPr>
            <w:tcW w:w="181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val="en-US" w:eastAsia="en-GB"/>
              </w:rPr>
              <w:t>p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en-US"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en-US"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46341" w:rsidRPr="00702405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702405"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46341" w:rsidRPr="00C46341" w:rsidRDefault="00C46341" w:rsidP="00EE03D3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C4634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C</w:t>
            </w:r>
          </w:p>
        </w:tc>
      </w:tr>
    </w:tbl>
    <w:p w:rsidR="00C46341" w:rsidRPr="006E3CB4" w:rsidRDefault="00C46341" w:rsidP="00702405">
      <w:pPr>
        <w:pStyle w:val="Heading1"/>
        <w:rPr>
          <w:sz w:val="28"/>
          <w:lang w:val="bg-BG"/>
        </w:rPr>
      </w:pPr>
      <w:bookmarkStart w:id="12" w:name="_Toc88793999"/>
      <w:bookmarkStart w:id="13" w:name="_Toc97036130"/>
      <w:r w:rsidRPr="006E3CB4">
        <w:rPr>
          <w:sz w:val="28"/>
          <w:lang w:val="bg-BG"/>
        </w:rPr>
        <w:t xml:space="preserve">Специфични цели за А142 </w:t>
      </w:r>
      <w:proofErr w:type="spellStart"/>
      <w:r w:rsidRPr="00702405">
        <w:rPr>
          <w:i/>
          <w:sz w:val="28"/>
        </w:rPr>
        <w:t>Vanellus</w:t>
      </w:r>
      <w:proofErr w:type="spellEnd"/>
      <w:r w:rsidRPr="006E3CB4">
        <w:rPr>
          <w:i/>
          <w:sz w:val="28"/>
          <w:lang w:val="bg-BG"/>
        </w:rPr>
        <w:t xml:space="preserve"> </w:t>
      </w:r>
      <w:proofErr w:type="spellStart"/>
      <w:r w:rsidRPr="00702405">
        <w:rPr>
          <w:i/>
          <w:sz w:val="28"/>
        </w:rPr>
        <w:t>vanellus</w:t>
      </w:r>
      <w:proofErr w:type="spellEnd"/>
      <w:r w:rsidRPr="006E3CB4">
        <w:rPr>
          <w:sz w:val="28"/>
          <w:lang w:val="bg-BG"/>
        </w:rPr>
        <w:t xml:space="preserve"> (Обикновена калугерица)</w:t>
      </w:r>
      <w:bookmarkEnd w:id="12"/>
      <w:bookmarkEnd w:id="13"/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1.</w:t>
      </w:r>
      <w:r w:rsidR="0070240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/>
          <w:sz w:val="24"/>
          <w:szCs w:val="24"/>
        </w:rPr>
        <w:t>Кратка характеристика на вида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lastRenderedPageBreak/>
        <w:t xml:space="preserve">Дължина на тялото: 28 – 31 cm. Размах на крилата: 70 –76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cm</w:t>
      </w:r>
      <w:r w:rsidRPr="00C46341">
        <w:rPr>
          <w:rFonts w:ascii="Times New Roman" w:eastAsia="Calibri" w:hAnsi="Times New Roman"/>
          <w:sz w:val="24"/>
          <w:szCs w:val="24"/>
        </w:rPr>
        <w:t xml:space="preserve">. С размерите на гълъб. Оперението по гърба е зеленикаво-черно с метален отблясък, коремът е бял, главата е с качулка. В полет прави впечатление контрастът между белите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подкрилия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и корем и черните махови пера. Обитава влажни ливади и обработваеми земи.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Характер на пребиваване в страната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В България е гнездящ, преминаващ и зимуващ вид. Гнезди на земята. Снася 3 – 4 яйца, има едно поколение годишно през периода април-юни. Зимува по Средиземноморието. Миграционния период е февруари – март и септември – октомври (</w:t>
      </w:r>
      <w:proofErr w:type="spellStart"/>
      <w:r w:rsidRPr="00C46341">
        <w:rPr>
          <w:rFonts w:ascii="Times New Roman" w:eastAsia="Calibri" w:hAnsi="Times New Roman"/>
          <w:sz w:val="24"/>
          <w:szCs w:val="24"/>
          <w:lang w:val="en-GB"/>
        </w:rPr>
        <w:t>BWPi</w:t>
      </w:r>
      <w:proofErr w:type="spellEnd"/>
      <w:r w:rsidRPr="00BA447B">
        <w:rPr>
          <w:rFonts w:ascii="Times New Roman" w:eastAsia="Calibri" w:hAnsi="Times New Roman"/>
          <w:sz w:val="24"/>
          <w:szCs w:val="24"/>
        </w:rPr>
        <w:t>, 2006</w:t>
      </w:r>
      <w:r w:rsidRPr="00C46341">
        <w:rPr>
          <w:rFonts w:ascii="Times New Roman" w:eastAsia="Calibri" w:hAnsi="Times New Roman"/>
          <w:sz w:val="24"/>
          <w:szCs w:val="24"/>
        </w:rPr>
        <w:t xml:space="preserve">). 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Характерно местообитание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Гнезди в тревни съобщества по влажни терени, по-рядко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мезофилни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тревни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съобщества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, често в близост до стоящи пресни води, стоящи бракични води или течащи води, както и около блата, растителност по периферията на водоеми, крайречни и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приизворни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мочурища. Много често и в селскостопански площи и изкуствени ландшафти, предпочита периферии на сезонно заливани терени, както и обработваеми площи с редки посеви и други (едногодишни) тревни култури, особено оризища или временно заливани житни ниви (Янков отг. ред., 2007). Подходящите местообитания включват богат набор от влажни зони: 1110, 1140, 2110, 2120, 3260 и 3270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според Директивата за хабитатите (Кавръкова и др.</w:t>
      </w:r>
      <w:r w:rsidR="00702405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2009).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Хранене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Диетата му се състои от възрастни и ларви на насекоми (напр. бръмбари, мравки, щурци, скакалци, водни кончета,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цикади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и др.), паяци, охлюви, дъждовни червеи, жаби, дребни риби и семена или други части на растения (</w:t>
      </w:r>
      <w:proofErr w:type="spellStart"/>
      <w:r w:rsidRPr="00C46341">
        <w:rPr>
          <w:rFonts w:ascii="Times New Roman" w:eastAsia="Calibri" w:hAnsi="Times New Roman"/>
          <w:sz w:val="24"/>
          <w:szCs w:val="24"/>
          <w:lang w:val="en-GB"/>
        </w:rPr>
        <w:t>BirdLife</w:t>
      </w:r>
      <w:proofErr w:type="spellEnd"/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International</w:t>
      </w:r>
      <w:r w:rsidRPr="00BA447B">
        <w:rPr>
          <w:rFonts w:ascii="Times New Roman" w:eastAsia="Calibri" w:hAnsi="Times New Roman"/>
          <w:sz w:val="24"/>
          <w:szCs w:val="24"/>
        </w:rPr>
        <w:t>, 2021</w:t>
      </w:r>
      <w:r w:rsidRPr="00C46341">
        <w:rPr>
          <w:rFonts w:ascii="Times New Roman" w:eastAsia="Calibri" w:hAnsi="Times New Roman"/>
          <w:sz w:val="24"/>
          <w:szCs w:val="24"/>
        </w:rPr>
        <w:t>).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2.</w:t>
      </w:r>
      <w:r w:rsidR="0070240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/>
          <w:sz w:val="24"/>
          <w:szCs w:val="24"/>
        </w:rPr>
        <w:t>Разпространение, природозащитно състояние и тенденции в популацията на вида на национално ниво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 петнисто и разпръснато разпространение в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низинните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и равнинни части на страната, най-плътно – в Тракийската низина, Софийското поле, поречието на р. Тунджа, Бургаската низина, Дунавското крайбрежие и понижения с влажни зони в Дунавската равнина, а с по-малко групирани находища – и в някои по-влажни части на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Лудогорието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, Добруджа,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Предбалкана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и дори около яз. Батак, където има традиционно гнездовище, известно от XIX в. Разпространението се мени през годините, поради гнезденето на редица места във временни пролетни разливи в нивите в рамките на 0 – 1110 м н.в</w:t>
      </w:r>
      <w:r w:rsidRPr="00BA447B">
        <w:rPr>
          <w:rFonts w:ascii="Times New Roman" w:eastAsia="Calibri" w:hAnsi="Times New Roman"/>
          <w:sz w:val="24"/>
          <w:szCs w:val="24"/>
        </w:rPr>
        <w:t>.</w:t>
      </w:r>
      <w:r w:rsidRPr="00C46341">
        <w:rPr>
          <w:rFonts w:ascii="Times New Roman" w:eastAsia="Calibri" w:hAnsi="Times New Roman"/>
          <w:sz w:val="24"/>
          <w:szCs w:val="24"/>
        </w:rPr>
        <w:t xml:space="preserve"> (Янков отг. ред., 2007).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Включен в </w:t>
      </w:r>
      <w:r w:rsidRPr="00702405">
        <w:rPr>
          <w:rFonts w:ascii="Times New Roman" w:eastAsia="Calibri" w:hAnsi="Times New Roman"/>
          <w:sz w:val="24"/>
          <w:szCs w:val="24"/>
        </w:rPr>
        <w:t>Приложение 2Б</w:t>
      </w:r>
      <w:r w:rsidRPr="00C46341">
        <w:rPr>
          <w:rFonts w:ascii="Times New Roman" w:eastAsia="Calibri" w:hAnsi="Times New Roman"/>
          <w:sz w:val="24"/>
          <w:szCs w:val="24"/>
        </w:rPr>
        <w:t xml:space="preserve"> на Директивата за птиците. Според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IUCN</w:t>
      </w:r>
      <w:r w:rsidRPr="00BA447B">
        <w:rPr>
          <w:rFonts w:ascii="Times New Roman" w:eastAsia="Calibri" w:hAnsi="Times New Roman"/>
          <w:sz w:val="24"/>
          <w:szCs w:val="24"/>
        </w:rPr>
        <w:t xml:space="preserve"> –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NT</w:t>
      </w:r>
      <w:r w:rsidRPr="00C46341">
        <w:rPr>
          <w:rFonts w:ascii="Times New Roman" w:eastAsia="Calibri" w:hAnsi="Times New Roman"/>
          <w:sz w:val="24"/>
          <w:szCs w:val="24"/>
        </w:rPr>
        <w:t xml:space="preserve"> (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Near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Threatened</w:t>
      </w:r>
      <w:r w:rsidRPr="00C46341">
        <w:rPr>
          <w:rFonts w:ascii="Times New Roman" w:eastAsia="Calibri" w:hAnsi="Times New Roman"/>
          <w:sz w:val="24"/>
          <w:szCs w:val="24"/>
        </w:rPr>
        <w:t>)</w:t>
      </w:r>
      <w:r w:rsidRPr="00BA447B">
        <w:rPr>
          <w:rFonts w:ascii="Times New Roman" w:eastAsia="Calibri" w:hAnsi="Times New Roman"/>
          <w:sz w:val="24"/>
          <w:szCs w:val="24"/>
        </w:rPr>
        <w:t xml:space="preserve">, </w:t>
      </w:r>
      <w:r w:rsidRPr="00C46341">
        <w:rPr>
          <w:rFonts w:ascii="Times New Roman" w:eastAsia="Calibri" w:hAnsi="Times New Roman"/>
          <w:sz w:val="24"/>
          <w:szCs w:val="24"/>
        </w:rPr>
        <w:t xml:space="preserve">за територията на континентална Европа –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VU</w:t>
      </w:r>
      <w:r w:rsidRPr="00BA447B">
        <w:rPr>
          <w:rFonts w:ascii="Times New Roman" w:eastAsia="Calibri" w:hAnsi="Times New Roman"/>
          <w:sz w:val="24"/>
          <w:szCs w:val="24"/>
        </w:rPr>
        <w:t xml:space="preserve"> (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Vulnerable</w:t>
      </w:r>
      <w:r w:rsidRPr="00BA447B">
        <w:rPr>
          <w:rFonts w:ascii="Times New Roman" w:eastAsia="Calibri" w:hAnsi="Times New Roman"/>
          <w:sz w:val="24"/>
          <w:szCs w:val="24"/>
        </w:rPr>
        <w:t xml:space="preserve">). </w:t>
      </w:r>
      <w:r w:rsidRPr="00C46341">
        <w:rPr>
          <w:rFonts w:ascii="Times New Roman" w:eastAsia="Calibri" w:hAnsi="Times New Roman"/>
          <w:sz w:val="24"/>
          <w:szCs w:val="24"/>
        </w:rPr>
        <w:t xml:space="preserve">Включен в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SPEC</w:t>
      </w:r>
      <w:r w:rsidRPr="00C46341">
        <w:rPr>
          <w:rFonts w:ascii="Times New Roman" w:eastAsia="Calibri" w:hAnsi="Times New Roman"/>
          <w:sz w:val="24"/>
          <w:szCs w:val="24"/>
        </w:rPr>
        <w:t>1 за България. Не е включен в Червената книга на България.</w:t>
      </w:r>
    </w:p>
    <w:p w:rsidR="00C46341" w:rsidRPr="00702405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Съгласно Докладването от 2019 г. (за периода 2005 – 2018 г.) националната гнездяща популация на вида се оценя на 800 – 1500 двойки. Краткосрочната тенденция (за периода 2001 – 2018) в популацията </w:t>
      </w:r>
      <w:r w:rsidRPr="00702405">
        <w:rPr>
          <w:rFonts w:ascii="Times New Roman" w:eastAsia="Calibri" w:hAnsi="Times New Roman"/>
          <w:sz w:val="24"/>
          <w:szCs w:val="24"/>
        </w:rPr>
        <w:t>е неизвестна, а дългосрочната (за периода 1980 – 2018) е намаляваща.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Съгласно Докладването от 2019 г. (за периода 2005 – 2018 г.) националната мигрираща популация на вида се оценя на 250 – 1000 индивида.</w:t>
      </w:r>
    </w:p>
    <w:p w:rsidR="00C46341" w:rsidRPr="00702405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Според Докладването от 2019 г. (за периода 2005 – 2018 г.) националната зимуваща популация е оценена на 5 – 320 индивида. Краткосрочната тенденция (за периода 2001 – </w:t>
      </w:r>
      <w:r w:rsidRPr="00C46341">
        <w:rPr>
          <w:rFonts w:ascii="Times New Roman" w:eastAsia="Calibri" w:hAnsi="Times New Roman"/>
          <w:sz w:val="24"/>
          <w:szCs w:val="24"/>
        </w:rPr>
        <w:lastRenderedPageBreak/>
        <w:t xml:space="preserve">2018) в </w:t>
      </w:r>
      <w:r w:rsidRPr="00702405">
        <w:rPr>
          <w:rFonts w:ascii="Times New Roman" w:eastAsia="Calibri" w:hAnsi="Times New Roman"/>
          <w:sz w:val="24"/>
          <w:szCs w:val="24"/>
        </w:rPr>
        <w:t>популацията е флуктуираща както и дългосрочната (за периода 1980 – 2018), която също е флуктуираща.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Заплахи и влияния са посочени само за мигриращата популация</w:t>
      </w:r>
      <w:r w:rsidRPr="00BA447B">
        <w:rPr>
          <w:rFonts w:ascii="Times New Roman" w:eastAsia="Calibri" w:hAnsi="Times New Roman"/>
          <w:sz w:val="24"/>
          <w:szCs w:val="24"/>
        </w:rPr>
        <w:t xml:space="preserve">: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J</w:t>
      </w:r>
      <w:r w:rsidRPr="00BA447B">
        <w:rPr>
          <w:rFonts w:ascii="Times New Roman" w:eastAsia="Calibri" w:hAnsi="Times New Roman"/>
          <w:sz w:val="24"/>
          <w:szCs w:val="24"/>
        </w:rPr>
        <w:t xml:space="preserve">03,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F</w:t>
      </w:r>
      <w:r w:rsidRPr="00BA447B">
        <w:rPr>
          <w:rFonts w:ascii="Times New Roman" w:eastAsia="Calibri" w:hAnsi="Times New Roman"/>
          <w:sz w:val="24"/>
          <w:szCs w:val="24"/>
        </w:rPr>
        <w:t xml:space="preserve">03,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G</w:t>
      </w:r>
      <w:r w:rsidRPr="00BA447B">
        <w:rPr>
          <w:rFonts w:ascii="Times New Roman" w:eastAsia="Calibri" w:hAnsi="Times New Roman"/>
          <w:sz w:val="24"/>
          <w:szCs w:val="24"/>
        </w:rPr>
        <w:t>05</w:t>
      </w:r>
      <w:r w:rsidRPr="00C46341">
        <w:rPr>
          <w:rFonts w:ascii="Times New Roman" w:eastAsia="Calibri" w:hAnsi="Times New Roman"/>
          <w:sz w:val="24"/>
          <w:szCs w:val="24"/>
        </w:rPr>
        <w:t>.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</w:t>
      </w:r>
      <w:r w:rsidR="0070240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/>
          <w:sz w:val="24"/>
          <w:szCs w:val="24"/>
        </w:rPr>
        <w:t>Състояние в СЗЗ  „Цибърско блато“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Съгласно стандартния формуляр за данни </w:t>
      </w:r>
      <w:r w:rsidR="00C56A51">
        <w:rPr>
          <w:rFonts w:ascii="Times New Roman" w:eastAsia="Calibri" w:hAnsi="Times New Roman"/>
          <w:sz w:val="24"/>
          <w:szCs w:val="24"/>
        </w:rPr>
        <w:t>СФД</w:t>
      </w:r>
      <w:r w:rsidRPr="00C46341">
        <w:rPr>
          <w:rFonts w:ascii="Times New Roman" w:eastAsia="Calibri" w:hAnsi="Times New Roman"/>
          <w:sz w:val="24"/>
          <w:szCs w:val="24"/>
        </w:rPr>
        <w:t xml:space="preserve"> на зоната видът е гнездящ. </w:t>
      </w:r>
      <w:r w:rsidR="00702405">
        <w:rPr>
          <w:rFonts w:ascii="Times New Roman" w:eastAsia="Calibri" w:hAnsi="Times New Roman"/>
          <w:sz w:val="24"/>
          <w:szCs w:val="24"/>
        </w:rPr>
        <w:t>П</w:t>
      </w:r>
      <w:r w:rsidRPr="00C46341">
        <w:rPr>
          <w:rFonts w:ascii="Times New Roman" w:eastAsia="Calibri" w:hAnsi="Times New Roman"/>
          <w:sz w:val="24"/>
          <w:szCs w:val="24"/>
        </w:rPr>
        <w:t>опулация</w:t>
      </w:r>
      <w:r w:rsidR="00702405">
        <w:rPr>
          <w:rFonts w:ascii="Times New Roman" w:eastAsia="Calibri" w:hAnsi="Times New Roman"/>
          <w:sz w:val="24"/>
          <w:szCs w:val="24"/>
        </w:rPr>
        <w:t>та</w:t>
      </w:r>
      <w:r w:rsidRPr="00C46341">
        <w:rPr>
          <w:rFonts w:ascii="Times New Roman" w:eastAsia="Calibri" w:hAnsi="Times New Roman"/>
          <w:sz w:val="24"/>
          <w:szCs w:val="24"/>
        </w:rPr>
        <w:t xml:space="preserve"> на обикновената калугерица се оценява на </w:t>
      </w:r>
      <w:r w:rsidRPr="00702405">
        <w:rPr>
          <w:rFonts w:ascii="Times New Roman" w:eastAsia="Calibri" w:hAnsi="Times New Roman"/>
          <w:b/>
          <w:sz w:val="24"/>
          <w:szCs w:val="24"/>
        </w:rPr>
        <w:t>5</w:t>
      </w:r>
      <w:r w:rsidRPr="00C46341">
        <w:rPr>
          <w:rFonts w:ascii="Times New Roman" w:eastAsia="Calibri" w:hAnsi="Times New Roman"/>
          <w:b/>
          <w:sz w:val="24"/>
          <w:szCs w:val="24"/>
        </w:rPr>
        <w:t xml:space="preserve"> двойки</w:t>
      </w:r>
      <w:r w:rsidRPr="00C46341">
        <w:rPr>
          <w:rFonts w:ascii="Times New Roman" w:eastAsia="Calibri" w:hAnsi="Times New Roman"/>
          <w:sz w:val="24"/>
          <w:szCs w:val="24"/>
        </w:rPr>
        <w:t xml:space="preserve">, което представлява </w:t>
      </w:r>
      <w:r w:rsidRPr="00702405">
        <w:rPr>
          <w:rFonts w:ascii="Times New Roman" w:eastAsia="Calibri" w:hAnsi="Times New Roman"/>
          <w:sz w:val="24"/>
          <w:szCs w:val="24"/>
        </w:rPr>
        <w:t>0,44 % от националната гнездяща</w:t>
      </w:r>
      <w:r w:rsidRPr="00C46341">
        <w:rPr>
          <w:rFonts w:ascii="Times New Roman" w:eastAsia="Calibri" w:hAnsi="Times New Roman"/>
          <w:sz w:val="24"/>
          <w:szCs w:val="24"/>
        </w:rPr>
        <w:t xml:space="preserve"> популация (оценка „С“). Опазването на вида е добро </w:t>
      </w:r>
      <w:r w:rsidRPr="00BA447B">
        <w:rPr>
          <w:rFonts w:ascii="Times New Roman" w:eastAsia="Calibri" w:hAnsi="Times New Roman"/>
          <w:sz w:val="24"/>
          <w:szCs w:val="24"/>
        </w:rPr>
        <w:t>(</w:t>
      </w:r>
      <w:r w:rsidRPr="00C46341">
        <w:rPr>
          <w:rFonts w:ascii="Times New Roman" w:eastAsia="Calibri" w:hAnsi="Times New Roman"/>
          <w:sz w:val="24"/>
          <w:szCs w:val="24"/>
        </w:rPr>
        <w:t>оценка „В“</w:t>
      </w:r>
      <w:r w:rsidRPr="00BA447B">
        <w:rPr>
          <w:rFonts w:ascii="Times New Roman" w:eastAsia="Calibri" w:hAnsi="Times New Roman"/>
          <w:sz w:val="24"/>
          <w:szCs w:val="24"/>
        </w:rPr>
        <w:t>)</w:t>
      </w:r>
      <w:r w:rsidRPr="00C46341">
        <w:rPr>
          <w:rFonts w:ascii="Times New Roman" w:eastAsia="Calibri" w:hAnsi="Times New Roman"/>
          <w:sz w:val="24"/>
          <w:szCs w:val="24"/>
        </w:rPr>
        <w:t>, популацията не е изолирана в рамките на разширен ареал (оценка „С“). Общата оценка на стойността на зоната за съхранение на вида е „С“</w:t>
      </w:r>
      <w:r w:rsidR="00702405">
        <w:rPr>
          <w:rFonts w:ascii="Times New Roman" w:eastAsia="Calibri" w:hAnsi="Times New Roman"/>
          <w:sz w:val="24"/>
          <w:szCs w:val="24"/>
        </w:rPr>
        <w:t>-значима стойност</w:t>
      </w:r>
      <w:r w:rsidRPr="00C46341">
        <w:rPr>
          <w:rFonts w:ascii="Times New Roman" w:eastAsia="Calibri" w:hAnsi="Times New Roman"/>
          <w:sz w:val="24"/>
          <w:szCs w:val="24"/>
        </w:rPr>
        <w:t>.</w:t>
      </w:r>
    </w:p>
    <w:p w:rsidR="00C46341" w:rsidRPr="00702405" w:rsidRDefault="00702405" w:rsidP="00C46341">
      <w:pPr>
        <w:spacing w:after="12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702405">
        <w:rPr>
          <w:rFonts w:ascii="Times New Roman" w:eastAsia="Calibri" w:hAnsi="Times New Roman"/>
          <w:b/>
          <w:sz w:val="24"/>
          <w:szCs w:val="24"/>
        </w:rPr>
        <w:t xml:space="preserve">4. </w:t>
      </w:r>
      <w:r w:rsidR="00C46341" w:rsidRPr="00702405">
        <w:rPr>
          <w:rFonts w:ascii="Times New Roman" w:eastAsia="Calibri" w:hAnsi="Times New Roman"/>
          <w:b/>
          <w:sz w:val="24"/>
          <w:szCs w:val="24"/>
        </w:rPr>
        <w:t xml:space="preserve">Анализ на наличната информация 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При високи нива на р. Дунав обикновената калугерица е добре представена в зоната.</w:t>
      </w:r>
      <w:r w:rsidR="00702405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При изследванията през 2021 г. нямаше такава ситуация и видът въобще не беше установен.  Видът гнезди във влажните ливади и наводнените обработваеми площи.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Подходящите площи за гнездене на калугериците в зоната обхващат главно влажните ливади.</w:t>
      </w:r>
      <w:r w:rsidR="00702405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Те имат обща площ от </w:t>
      </w:r>
      <w:r w:rsidR="00702405">
        <w:rPr>
          <w:rFonts w:ascii="Times New Roman" w:eastAsia="Calibri" w:hAnsi="Times New Roman"/>
          <w:sz w:val="24"/>
          <w:szCs w:val="24"/>
        </w:rPr>
        <w:t xml:space="preserve">около </w:t>
      </w:r>
      <w:r w:rsidRPr="00C46341">
        <w:rPr>
          <w:rFonts w:ascii="Times New Roman" w:eastAsia="Calibri" w:hAnsi="Times New Roman"/>
          <w:sz w:val="24"/>
          <w:szCs w:val="24"/>
        </w:rPr>
        <w:t>281 ха.</w:t>
      </w:r>
      <w:r w:rsidR="00702405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Част от тях се наводняват при високи води на р.</w:t>
      </w:r>
      <w:r w:rsidR="00702405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Дунав.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Заплахи за вида представлява </w:t>
      </w:r>
      <w:r w:rsidR="00702405" w:rsidRPr="00C46341">
        <w:rPr>
          <w:rFonts w:ascii="Times New Roman" w:eastAsia="Calibri" w:hAnsi="Times New Roman"/>
          <w:sz w:val="24"/>
          <w:szCs w:val="24"/>
        </w:rPr>
        <w:t>разораването на влажните ливади</w:t>
      </w:r>
      <w:r w:rsidR="00702405">
        <w:rPr>
          <w:rFonts w:ascii="Times New Roman" w:eastAsia="Calibri" w:hAnsi="Times New Roman"/>
          <w:sz w:val="24"/>
          <w:szCs w:val="24"/>
        </w:rPr>
        <w:t xml:space="preserve"> </w:t>
      </w:r>
      <w:r w:rsidR="00702405" w:rsidRPr="00702405">
        <w:rPr>
          <w:rFonts w:ascii="Times New Roman" w:eastAsia="Calibri" w:hAnsi="Times New Roman"/>
          <w:sz w:val="24"/>
          <w:szCs w:val="24"/>
        </w:rPr>
        <w:t>(</w:t>
      </w:r>
      <w:r w:rsidR="00702405">
        <w:rPr>
          <w:rFonts w:ascii="Times New Roman" w:eastAsia="Calibri" w:hAnsi="Times New Roman"/>
          <w:sz w:val="24"/>
          <w:szCs w:val="24"/>
          <w:lang w:val="en-US"/>
        </w:rPr>
        <w:t>F</w:t>
      </w:r>
      <w:r w:rsidR="00702405" w:rsidRPr="00702405">
        <w:rPr>
          <w:rFonts w:ascii="Times New Roman" w:eastAsia="Calibri" w:hAnsi="Times New Roman"/>
          <w:sz w:val="24"/>
          <w:szCs w:val="24"/>
        </w:rPr>
        <w:t>03-</w:t>
      </w:r>
      <w:r w:rsidR="00702405">
        <w:rPr>
          <w:rFonts w:ascii="Times New Roman" w:eastAsia="Calibri" w:hAnsi="Times New Roman"/>
          <w:sz w:val="24"/>
          <w:szCs w:val="24"/>
        </w:rPr>
        <w:t xml:space="preserve">промяна на съществуващото </w:t>
      </w:r>
      <w:proofErr w:type="spellStart"/>
      <w:r w:rsidR="00702405">
        <w:rPr>
          <w:rFonts w:ascii="Times New Roman" w:eastAsia="Calibri" w:hAnsi="Times New Roman"/>
          <w:sz w:val="24"/>
          <w:szCs w:val="24"/>
        </w:rPr>
        <w:t>земеползване</w:t>
      </w:r>
      <w:proofErr w:type="spellEnd"/>
      <w:r w:rsidR="00702405" w:rsidRPr="00702405">
        <w:rPr>
          <w:rFonts w:ascii="Times New Roman" w:eastAsia="Calibri" w:hAnsi="Times New Roman"/>
          <w:sz w:val="24"/>
          <w:szCs w:val="24"/>
        </w:rPr>
        <w:t>)</w:t>
      </w:r>
      <w:r w:rsidR="00702405" w:rsidRPr="00C46341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="00702405" w:rsidRPr="00C46341">
        <w:rPr>
          <w:rFonts w:ascii="Times New Roman" w:eastAsia="Calibri" w:hAnsi="Times New Roman"/>
          <w:sz w:val="24"/>
          <w:szCs w:val="24"/>
        </w:rPr>
        <w:t>осушаването</w:t>
      </w:r>
      <w:proofErr w:type="spellEnd"/>
      <w:r w:rsidR="00702405" w:rsidRPr="00C46341">
        <w:rPr>
          <w:rFonts w:ascii="Times New Roman" w:eastAsia="Calibri" w:hAnsi="Times New Roman"/>
          <w:sz w:val="24"/>
          <w:szCs w:val="24"/>
        </w:rPr>
        <w:t xml:space="preserve"> им</w:t>
      </w:r>
      <w:r w:rsidR="00702405" w:rsidRPr="00702405">
        <w:rPr>
          <w:rFonts w:ascii="Times New Roman" w:eastAsia="Calibri" w:hAnsi="Times New Roman"/>
          <w:sz w:val="24"/>
          <w:szCs w:val="24"/>
        </w:rPr>
        <w:t xml:space="preserve"> (</w:t>
      </w:r>
      <w:r w:rsidR="00702405">
        <w:rPr>
          <w:rFonts w:ascii="Times New Roman" w:eastAsia="Calibri" w:hAnsi="Times New Roman"/>
          <w:sz w:val="24"/>
          <w:szCs w:val="24"/>
          <w:lang w:val="en-US"/>
        </w:rPr>
        <w:t>K</w:t>
      </w:r>
      <w:r w:rsidR="00702405" w:rsidRPr="00702405">
        <w:rPr>
          <w:rFonts w:ascii="Times New Roman" w:eastAsia="Calibri" w:hAnsi="Times New Roman"/>
          <w:sz w:val="24"/>
          <w:szCs w:val="24"/>
        </w:rPr>
        <w:t>02-</w:t>
      </w:r>
      <w:r w:rsidR="00702405">
        <w:rPr>
          <w:rFonts w:ascii="Times New Roman" w:eastAsia="Calibri" w:hAnsi="Times New Roman"/>
          <w:sz w:val="24"/>
          <w:szCs w:val="24"/>
        </w:rPr>
        <w:t>отводняване</w:t>
      </w:r>
      <w:r w:rsidR="00702405" w:rsidRPr="00702405">
        <w:rPr>
          <w:rFonts w:ascii="Times New Roman" w:eastAsia="Calibri" w:hAnsi="Times New Roman"/>
          <w:sz w:val="24"/>
          <w:szCs w:val="24"/>
        </w:rPr>
        <w:t>)</w:t>
      </w:r>
      <w:r w:rsidR="005F7C3F">
        <w:rPr>
          <w:rFonts w:ascii="Times New Roman" w:eastAsia="Calibri" w:hAnsi="Times New Roman"/>
          <w:sz w:val="24"/>
          <w:szCs w:val="24"/>
        </w:rPr>
        <w:t>;</w:t>
      </w:r>
      <w:r w:rsidR="00702405" w:rsidRPr="00C46341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добитъка</w:t>
      </w:r>
      <w:r w:rsidR="00702405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тъй като има вероятност да стъпче мътилата на </w:t>
      </w:r>
      <w:r w:rsidR="00702405" w:rsidRPr="00C46341">
        <w:rPr>
          <w:rFonts w:ascii="Times New Roman" w:eastAsia="Calibri" w:hAnsi="Times New Roman"/>
          <w:sz w:val="24"/>
          <w:szCs w:val="24"/>
        </w:rPr>
        <w:t>калугериците</w:t>
      </w:r>
      <w:r w:rsidR="00702405">
        <w:rPr>
          <w:rFonts w:ascii="Times New Roman" w:eastAsia="Calibri" w:hAnsi="Times New Roman"/>
          <w:sz w:val="24"/>
          <w:szCs w:val="24"/>
        </w:rPr>
        <w:t xml:space="preserve">, </w:t>
      </w:r>
      <w:r w:rsidRPr="00C46341">
        <w:rPr>
          <w:rFonts w:ascii="Times New Roman" w:eastAsia="Calibri" w:hAnsi="Times New Roman"/>
          <w:sz w:val="24"/>
          <w:szCs w:val="24"/>
        </w:rPr>
        <w:t>пожарите.</w:t>
      </w:r>
    </w:p>
    <w:p w:rsidR="00C46341" w:rsidRPr="00C46341" w:rsidRDefault="00702405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</w:t>
      </w:r>
      <w:r w:rsidR="00C46341">
        <w:rPr>
          <w:rFonts w:ascii="Times New Roman" w:eastAsia="Calibri" w:hAnsi="Times New Roman"/>
          <w:b/>
          <w:sz w:val="24"/>
          <w:szCs w:val="24"/>
        </w:rPr>
        <w:t>.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5F7C3F">
        <w:rPr>
          <w:rFonts w:ascii="Times New Roman" w:eastAsia="Calibri" w:hAnsi="Times New Roman"/>
          <w:b/>
          <w:sz w:val="24"/>
          <w:szCs w:val="24"/>
        </w:rPr>
        <w:t>Параметри за определяне на специфичните природозащитни цели за вида в зоната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109"/>
        <w:gridCol w:w="1101"/>
        <w:gridCol w:w="3274"/>
        <w:gridCol w:w="1627"/>
      </w:tblGrid>
      <w:tr w:rsidR="00C46341" w:rsidRPr="000A47EF" w:rsidTr="00EE03D3">
        <w:trPr>
          <w:tblHeader/>
          <w:jc w:val="center"/>
        </w:trPr>
        <w:tc>
          <w:tcPr>
            <w:tcW w:w="1983" w:type="dxa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after="120" w:line="259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Параметър</w:t>
            </w:r>
          </w:p>
        </w:tc>
        <w:tc>
          <w:tcPr>
            <w:tcW w:w="1100" w:type="dxa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after="120" w:line="259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Мерна единица</w:t>
            </w:r>
          </w:p>
        </w:tc>
        <w:tc>
          <w:tcPr>
            <w:tcW w:w="1092" w:type="dxa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after="120" w:line="259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Целева стойност</w:t>
            </w:r>
          </w:p>
        </w:tc>
        <w:tc>
          <w:tcPr>
            <w:tcW w:w="3274" w:type="dxa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after="120" w:line="259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Допълнителна информация</w:t>
            </w:r>
          </w:p>
        </w:tc>
        <w:tc>
          <w:tcPr>
            <w:tcW w:w="1613" w:type="dxa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after="120" w:line="259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Специфични за зоната цели</w:t>
            </w:r>
          </w:p>
        </w:tc>
      </w:tr>
      <w:tr w:rsidR="00C46341" w:rsidRPr="000A47EF" w:rsidTr="00EE03D3">
        <w:trPr>
          <w:jc w:val="center"/>
        </w:trPr>
        <w:tc>
          <w:tcPr>
            <w:tcW w:w="1983" w:type="dxa"/>
            <w:shd w:val="clear" w:color="auto" w:fill="auto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</w:rPr>
            </w:pPr>
            <w:r w:rsidRPr="000A47EF">
              <w:rPr>
                <w:rFonts w:ascii="Times New Roman" w:eastAsia="Calibri" w:hAnsi="Times New Roman"/>
                <w:b/>
              </w:rPr>
              <w:t xml:space="preserve">Популация: </w:t>
            </w:r>
            <w:r w:rsidRPr="000A47EF">
              <w:rPr>
                <w:rFonts w:ascii="Times New Roman" w:eastAsia="Calibri" w:hAnsi="Times New Roman"/>
                <w:bCs/>
              </w:rPr>
              <w:t>Размер гнездовата популацията</w:t>
            </w:r>
          </w:p>
        </w:tc>
        <w:tc>
          <w:tcPr>
            <w:tcW w:w="1100" w:type="dxa"/>
            <w:shd w:val="clear" w:color="auto" w:fill="auto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Брой гнездящи двойки</w:t>
            </w:r>
          </w:p>
        </w:tc>
        <w:tc>
          <w:tcPr>
            <w:tcW w:w="1092" w:type="dxa"/>
            <w:shd w:val="clear" w:color="auto" w:fill="auto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 xml:space="preserve">Най-малко 5 </w:t>
            </w:r>
            <w:proofErr w:type="spellStart"/>
            <w:r w:rsidRPr="000A47EF">
              <w:rPr>
                <w:rFonts w:ascii="Times New Roman" w:eastAsia="Calibri" w:hAnsi="Times New Roman"/>
              </w:rPr>
              <w:t>дв</w:t>
            </w:r>
            <w:proofErr w:type="spellEnd"/>
            <w:r w:rsidRPr="000A47EF">
              <w:rPr>
                <w:rFonts w:ascii="Times New Roman" w:eastAsia="Calibri" w:hAnsi="Times New Roman"/>
              </w:rPr>
              <w:t xml:space="preserve">. </w:t>
            </w:r>
          </w:p>
        </w:tc>
        <w:tc>
          <w:tcPr>
            <w:tcW w:w="3274" w:type="dxa"/>
            <w:shd w:val="clear" w:color="auto" w:fill="auto"/>
          </w:tcPr>
          <w:p w:rsidR="00C46341" w:rsidRPr="00BA447B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Размера на гнездовата популация силно ще зависи от нивото на р. Дунав и от валежите</w:t>
            </w:r>
            <w:r w:rsidR="005F7C3F">
              <w:rPr>
                <w:rFonts w:ascii="Times New Roman" w:eastAsia="Calibri" w:hAnsi="Times New Roman"/>
              </w:rPr>
              <w:t xml:space="preserve"> през отделните години</w:t>
            </w:r>
            <w:r w:rsidRPr="000A47EF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613" w:type="dxa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 xml:space="preserve">Поддържане на популацията на вида в зоната в размер от най-малко 5 гнездящи </w:t>
            </w:r>
            <w:proofErr w:type="spellStart"/>
            <w:r w:rsidRPr="000A47EF">
              <w:rPr>
                <w:rFonts w:ascii="Times New Roman" w:eastAsia="Calibri" w:hAnsi="Times New Roman"/>
              </w:rPr>
              <w:t>дв</w:t>
            </w:r>
            <w:proofErr w:type="spellEnd"/>
            <w:r w:rsidRPr="000A47EF">
              <w:rPr>
                <w:rFonts w:ascii="Times New Roman" w:eastAsia="Calibri" w:hAnsi="Times New Roman"/>
              </w:rPr>
              <w:t>. Редовен мониторинг</w:t>
            </w:r>
            <w:r w:rsidR="005F7C3F">
              <w:rPr>
                <w:rFonts w:ascii="Times New Roman" w:eastAsia="Calibri" w:hAnsi="Times New Roman"/>
              </w:rPr>
              <w:t xml:space="preserve"> като се следват методиките одобрени от ИАОС.</w:t>
            </w:r>
          </w:p>
        </w:tc>
      </w:tr>
      <w:tr w:rsidR="00C46341" w:rsidRPr="000A47EF" w:rsidTr="00EE03D3">
        <w:trPr>
          <w:jc w:val="center"/>
        </w:trPr>
        <w:tc>
          <w:tcPr>
            <w:tcW w:w="1983" w:type="dxa"/>
            <w:shd w:val="clear" w:color="auto" w:fill="auto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</w:rPr>
            </w:pPr>
            <w:r w:rsidRPr="000A47EF">
              <w:rPr>
                <w:rFonts w:ascii="Times New Roman" w:eastAsia="Calibri" w:hAnsi="Times New Roman"/>
                <w:b/>
              </w:rPr>
              <w:t xml:space="preserve">Местообитание на вида: </w:t>
            </w:r>
            <w:r w:rsidRPr="000A47EF">
              <w:rPr>
                <w:rFonts w:ascii="Times New Roman" w:eastAsia="Calibri" w:hAnsi="Times New Roman"/>
                <w:bCs/>
              </w:rPr>
              <w:t>Площ на подходящите гнездови местообитания на вида</w:t>
            </w:r>
          </w:p>
        </w:tc>
        <w:tc>
          <w:tcPr>
            <w:tcW w:w="1100" w:type="dxa"/>
            <w:shd w:val="clear" w:color="auto" w:fill="auto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proofErr w:type="spellStart"/>
            <w:r w:rsidRPr="000A47EF">
              <w:rPr>
                <w:rFonts w:ascii="Times New Roman" w:eastAsia="Calibri" w:hAnsi="Times New Roman"/>
              </w:rPr>
              <w:t>ha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lang w:val="en-GB"/>
              </w:rPr>
            </w:pPr>
            <w:r w:rsidRPr="000A47EF">
              <w:rPr>
                <w:rFonts w:ascii="Times New Roman" w:eastAsia="Calibri" w:hAnsi="Times New Roman"/>
              </w:rPr>
              <w:t xml:space="preserve">Най-малко 281 </w:t>
            </w:r>
            <w:r w:rsidRPr="000A47EF">
              <w:rPr>
                <w:rFonts w:ascii="Times New Roman" w:eastAsia="Calibri" w:hAnsi="Times New Roman"/>
                <w:lang w:val="en-GB"/>
              </w:rPr>
              <w:t>ha</w:t>
            </w:r>
          </w:p>
        </w:tc>
        <w:tc>
          <w:tcPr>
            <w:tcW w:w="3274" w:type="dxa"/>
            <w:shd w:val="clear" w:color="auto" w:fill="auto"/>
          </w:tcPr>
          <w:p w:rsidR="00C46341" w:rsidRPr="000A47EF" w:rsidRDefault="00C46341" w:rsidP="00702405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Включва влажните ливади.</w:t>
            </w:r>
            <w:r w:rsidR="00702405">
              <w:rPr>
                <w:rFonts w:ascii="Times New Roman" w:eastAsia="Calibri" w:hAnsi="Times New Roman"/>
              </w:rPr>
              <w:t xml:space="preserve"> </w:t>
            </w:r>
            <w:r w:rsidRPr="000A47EF">
              <w:rPr>
                <w:rFonts w:ascii="Times New Roman" w:eastAsia="Calibri" w:hAnsi="Times New Roman"/>
              </w:rPr>
              <w:t xml:space="preserve">Точна информация за </w:t>
            </w:r>
            <w:r w:rsidR="00702405" w:rsidRPr="000A47EF">
              <w:rPr>
                <w:rFonts w:ascii="Times New Roman" w:eastAsia="Calibri" w:hAnsi="Times New Roman"/>
              </w:rPr>
              <w:t>площта</w:t>
            </w:r>
            <w:r w:rsidRPr="000A47EF">
              <w:rPr>
                <w:rFonts w:ascii="Times New Roman" w:eastAsia="Calibri" w:hAnsi="Times New Roman"/>
              </w:rPr>
              <w:t xml:space="preserve"> на наводнените обработваеми площи няма. Вероятно така или иначе тази площ варира значително </w:t>
            </w:r>
            <w:r w:rsidR="00702405">
              <w:rPr>
                <w:rFonts w:ascii="Times New Roman" w:eastAsia="Calibri" w:hAnsi="Times New Roman"/>
              </w:rPr>
              <w:t>през</w:t>
            </w:r>
            <w:r w:rsidRPr="000A47EF">
              <w:rPr>
                <w:rFonts w:ascii="Times New Roman" w:eastAsia="Calibri" w:hAnsi="Times New Roman"/>
              </w:rPr>
              <w:t xml:space="preserve"> години</w:t>
            </w:r>
            <w:r w:rsidR="005F7C3F">
              <w:rPr>
                <w:rFonts w:ascii="Times New Roman" w:eastAsia="Calibri" w:hAnsi="Times New Roman"/>
              </w:rPr>
              <w:t xml:space="preserve"> в </w:t>
            </w:r>
            <w:r w:rsidR="005F7C3F">
              <w:rPr>
                <w:rFonts w:ascii="Times New Roman" w:eastAsia="Calibri" w:hAnsi="Times New Roman"/>
              </w:rPr>
              <w:lastRenderedPageBreak/>
              <w:t>зависимост от нивото на р. Дунав и от валежите</w:t>
            </w:r>
            <w:r w:rsidRPr="000A47EF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613" w:type="dxa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lastRenderedPageBreak/>
              <w:t xml:space="preserve">Поддържане на площта на подходящите гнездови местообитания на вида в </w:t>
            </w:r>
            <w:r w:rsidRPr="000A47EF">
              <w:rPr>
                <w:rFonts w:ascii="Times New Roman" w:eastAsia="Calibri" w:hAnsi="Times New Roman"/>
              </w:rPr>
              <w:lastRenderedPageBreak/>
              <w:t xml:space="preserve">защитената зона, в размер на най-малко 281 </w:t>
            </w:r>
            <w:proofErr w:type="spellStart"/>
            <w:r w:rsidRPr="000A47EF">
              <w:rPr>
                <w:rFonts w:ascii="Times New Roman" w:eastAsia="Calibri" w:hAnsi="Times New Roman"/>
              </w:rPr>
              <w:t>ha</w:t>
            </w:r>
            <w:proofErr w:type="spellEnd"/>
            <w:r w:rsidRPr="000A47EF">
              <w:rPr>
                <w:rFonts w:ascii="Times New Roman" w:eastAsia="Calibri" w:hAnsi="Times New Roman"/>
              </w:rPr>
              <w:t>.</w:t>
            </w:r>
          </w:p>
        </w:tc>
      </w:tr>
      <w:tr w:rsidR="00F55867" w:rsidRPr="000A47EF" w:rsidTr="00EE03D3">
        <w:trPr>
          <w:jc w:val="center"/>
        </w:trPr>
        <w:tc>
          <w:tcPr>
            <w:tcW w:w="1983" w:type="dxa"/>
            <w:shd w:val="clear" w:color="auto" w:fill="auto"/>
          </w:tcPr>
          <w:p w:rsidR="00F55867" w:rsidRPr="000A47EF" w:rsidRDefault="00F55867" w:rsidP="00F55867">
            <w:pPr>
              <w:spacing w:after="120" w:line="259" w:lineRule="auto"/>
              <w:rPr>
                <w:rFonts w:ascii="Times New Roman" w:eastAsia="Calibri" w:hAnsi="Times New Roman"/>
                <w:b/>
              </w:rPr>
            </w:pPr>
            <w:r w:rsidRPr="000E246D">
              <w:rPr>
                <w:rFonts w:ascii="Times New Roman" w:eastAsia="Calibri" w:hAnsi="Times New Roman"/>
                <w:b/>
              </w:rPr>
              <w:lastRenderedPageBreak/>
              <w:t xml:space="preserve">Местообитание на вида: </w:t>
            </w:r>
            <w:r w:rsidRPr="000E246D">
              <w:rPr>
                <w:rFonts w:ascii="Times New Roman" w:eastAsia="Calibri" w:hAnsi="Times New Roman"/>
              </w:rPr>
              <w:t xml:space="preserve">Екологично състояние на водните тела с местообитания на вида, </w:t>
            </w:r>
            <w:r w:rsidRPr="000E246D">
              <w:rPr>
                <w:rFonts w:ascii="Times New Roman" w:eastAsia="Calibri" w:hAnsi="Times New Roman"/>
                <w:b/>
              </w:rPr>
              <w:t>-</w:t>
            </w:r>
            <w:r w:rsidRPr="000E246D">
              <w:rPr>
                <w:rFonts w:ascii="Times New Roman" w:eastAsia="Calibri" w:hAnsi="Times New Roman"/>
              </w:rPr>
              <w:t>по биологичен елемент водни безгръбначни (JDS4-Aquatic Macroinvertebrates)</w:t>
            </w:r>
          </w:p>
        </w:tc>
        <w:tc>
          <w:tcPr>
            <w:tcW w:w="1100" w:type="dxa"/>
            <w:shd w:val="clear" w:color="auto" w:fill="auto"/>
          </w:tcPr>
          <w:p w:rsidR="00F55867" w:rsidRPr="000A47EF" w:rsidRDefault="00F55867" w:rsidP="00F55867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E246D">
              <w:rPr>
                <w:rFonts w:ascii="Times New Roman" w:eastAsia="Calibri" w:hAnsi="Times New Roman"/>
              </w:rPr>
              <w:t>5 степенна скала</w:t>
            </w:r>
          </w:p>
        </w:tc>
        <w:tc>
          <w:tcPr>
            <w:tcW w:w="1092" w:type="dxa"/>
            <w:shd w:val="clear" w:color="auto" w:fill="auto"/>
          </w:tcPr>
          <w:p w:rsidR="00F55867" w:rsidRPr="000A47EF" w:rsidRDefault="00F55867" w:rsidP="00F55867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E246D">
              <w:rPr>
                <w:rFonts w:ascii="Times New Roman" w:eastAsia="Calibri" w:hAnsi="Times New Roman"/>
              </w:rPr>
              <w:t>2-Добро или 1-Отлично</w:t>
            </w:r>
          </w:p>
        </w:tc>
        <w:tc>
          <w:tcPr>
            <w:tcW w:w="3274" w:type="dxa"/>
            <w:shd w:val="clear" w:color="auto" w:fill="auto"/>
          </w:tcPr>
          <w:tbl>
            <w:tblPr>
              <w:tblW w:w="269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5"/>
            </w:tblGrid>
            <w:tr w:rsidR="00F55867" w:rsidRPr="000E246D" w:rsidTr="00E12B46">
              <w:trPr>
                <w:trHeight w:val="300"/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F55867" w:rsidRPr="000E246D" w:rsidRDefault="00F55867" w:rsidP="00F55867">
                  <w:pPr>
                    <w:spacing w:after="120" w:line="259" w:lineRule="auto"/>
                    <w:rPr>
                      <w:rFonts w:ascii="Times New Roman" w:eastAsia="Calibri" w:hAnsi="Times New Roman"/>
                      <w:b/>
                      <w:bCs/>
                    </w:rPr>
                  </w:pPr>
                  <w:r w:rsidRPr="000E246D">
                    <w:rPr>
                      <w:rFonts w:ascii="Times New Roman" w:eastAsia="Calibri" w:hAnsi="Times New Roman"/>
                      <w:b/>
                      <w:bCs/>
                    </w:rPr>
                    <w:t>Екологично състояние</w:t>
                  </w:r>
                </w:p>
              </w:tc>
            </w:tr>
            <w:tr w:rsidR="00F55867" w:rsidRPr="000E246D" w:rsidTr="00E12B46">
              <w:trPr>
                <w:trHeight w:val="300"/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F55867" w:rsidRPr="000E246D" w:rsidRDefault="00F55867" w:rsidP="00F55867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1-Отлично –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High</w:t>
                  </w:r>
                  <w:proofErr w:type="spellEnd"/>
                </w:p>
              </w:tc>
            </w:tr>
            <w:tr w:rsidR="00F55867" w:rsidRPr="000E246D" w:rsidTr="00E12B46">
              <w:trPr>
                <w:trHeight w:val="300"/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F55867" w:rsidRPr="000E246D" w:rsidRDefault="00F55867" w:rsidP="00F55867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2-Добро –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Good</w:t>
                  </w:r>
                  <w:proofErr w:type="spellEnd"/>
                </w:p>
              </w:tc>
            </w:tr>
            <w:tr w:rsidR="00F55867" w:rsidRPr="000E246D" w:rsidTr="00E12B46">
              <w:trPr>
                <w:trHeight w:val="300"/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55867" w:rsidRPr="000E246D" w:rsidRDefault="00F55867" w:rsidP="00F55867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3-Умерено -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Moderate</w:t>
                  </w:r>
                  <w:proofErr w:type="spellEnd"/>
                </w:p>
              </w:tc>
            </w:tr>
            <w:tr w:rsidR="00F55867" w:rsidRPr="000E246D" w:rsidTr="00E12B46">
              <w:trPr>
                <w:trHeight w:val="300"/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F55867" w:rsidRPr="000E246D" w:rsidRDefault="00F55867" w:rsidP="00F55867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4-Лошо –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Poor</w:t>
                  </w:r>
                  <w:proofErr w:type="spellEnd"/>
                </w:p>
              </w:tc>
            </w:tr>
            <w:tr w:rsidR="00F55867" w:rsidRPr="000E246D" w:rsidTr="00E12B46">
              <w:trPr>
                <w:trHeight w:val="300"/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F55867" w:rsidRPr="000E246D" w:rsidRDefault="00F55867" w:rsidP="00F55867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5-Много лошо –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Bad</w:t>
                  </w:r>
                  <w:proofErr w:type="spellEnd"/>
                </w:p>
              </w:tc>
            </w:tr>
          </w:tbl>
          <w:p w:rsidR="00F55867" w:rsidRPr="000A47EF" w:rsidRDefault="00F55867" w:rsidP="00F55867">
            <w:pPr>
              <w:spacing w:after="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0E246D">
              <w:rPr>
                <w:rFonts w:ascii="Times New Roman" w:eastAsia="Calibri" w:hAnsi="Times New Roman"/>
              </w:rPr>
              <w:t xml:space="preserve">Екологичното състояние на водите по р. Дунав по показател  водни безгръбначни (пункт Ново село) е оценено на </w:t>
            </w:r>
            <w:r w:rsidRPr="000E246D">
              <w:rPr>
                <w:rFonts w:ascii="Times New Roman" w:eastAsia="Calibri" w:hAnsi="Times New Roman"/>
                <w:b/>
              </w:rPr>
              <w:t xml:space="preserve">добро (2) </w:t>
            </w:r>
            <w:r w:rsidRPr="000E246D">
              <w:rPr>
                <w:rFonts w:ascii="Times New Roman" w:eastAsia="Calibri" w:hAnsi="Times New Roman"/>
              </w:rPr>
              <w:t xml:space="preserve">според доклада на JDS4 (2019-2020, Табл. 1, стр. </w:t>
            </w:r>
            <w:r w:rsidRPr="000E246D">
              <w:rPr>
                <w:rFonts w:ascii="Times New Roman" w:eastAsia="Calibri" w:hAnsi="Times New Roman"/>
                <w:lang w:val="en-US"/>
              </w:rPr>
              <w:t>62</w:t>
            </w:r>
            <w:r w:rsidRPr="000E246D">
              <w:rPr>
                <w:rFonts w:ascii="Times New Roman" w:eastAsia="Calibri" w:hAnsi="Times New Roman"/>
              </w:rPr>
              <w:t>).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46341">
              <w:rPr>
                <w:rFonts w:ascii="Times New Roman" w:eastAsia="Calibri" w:hAnsi="Times New Roman"/>
              </w:rPr>
              <w:t>Цибърско блато не е определено като повърхностно водно тяло съгласно РДВ</w:t>
            </w:r>
            <w:r>
              <w:rPr>
                <w:rFonts w:ascii="Times New Roman" w:eastAsia="Calibri" w:hAnsi="Times New Roman"/>
              </w:rPr>
              <w:t xml:space="preserve"> поради малката си площ</w:t>
            </w:r>
            <w:r w:rsidRPr="00C46341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613" w:type="dxa"/>
          </w:tcPr>
          <w:p w:rsidR="00F55867" w:rsidRPr="000A47EF" w:rsidRDefault="00F55867" w:rsidP="00F55867">
            <w:pPr>
              <w:spacing w:after="120" w:line="259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Поддържане</w:t>
            </w:r>
            <w:r w:rsidRPr="000E246D">
              <w:rPr>
                <w:rFonts w:ascii="Times New Roman" w:eastAsia="Calibri" w:hAnsi="Times New Roman"/>
              </w:rPr>
              <w:t xml:space="preserve"> на екологичното състояние на водните тела с подходящи местообитания на вида, на стойности 2-Добро или подобряване ва стойност 1-Отлично състояние</w:t>
            </w:r>
          </w:p>
        </w:tc>
      </w:tr>
    </w:tbl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46341" w:rsidRPr="00C46341" w:rsidRDefault="000A47EF" w:rsidP="00C46341">
      <w:pPr>
        <w:spacing w:after="12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5.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Необходимост от промени в </w:t>
      </w:r>
      <w:r w:rsidR="00C56A51">
        <w:rPr>
          <w:rFonts w:ascii="Times New Roman" w:eastAsia="Calibri" w:hAnsi="Times New Roman"/>
          <w:b/>
          <w:bCs/>
          <w:sz w:val="24"/>
          <w:szCs w:val="24"/>
        </w:rPr>
        <w:t>СФД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 за СЗЗ </w:t>
      </w:r>
      <w:r w:rsidR="00C46341" w:rsidRPr="00C46341">
        <w:rPr>
          <w:rFonts w:ascii="Times New Roman" w:eastAsia="Calibri" w:hAnsi="Times New Roman"/>
          <w:b/>
          <w:sz w:val="24"/>
          <w:szCs w:val="24"/>
        </w:rPr>
        <w:t>„Цибърско блато“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Предвид наличната информация не е необходима актуализация на </w:t>
      </w:r>
      <w:r w:rsidR="00C56A51">
        <w:rPr>
          <w:rFonts w:ascii="Times New Roman" w:eastAsia="Calibri" w:hAnsi="Times New Roman"/>
          <w:sz w:val="24"/>
          <w:szCs w:val="24"/>
        </w:rPr>
        <w:t>СФД</w:t>
      </w:r>
      <w:r w:rsidRPr="00C46341">
        <w:rPr>
          <w:rFonts w:ascii="Times New Roman" w:eastAsia="Calibri" w:hAnsi="Times New Roman"/>
          <w:sz w:val="24"/>
          <w:szCs w:val="24"/>
        </w:rPr>
        <w:t>.</w:t>
      </w:r>
    </w:p>
    <w:p w:rsidR="00C46341" w:rsidRPr="008D2E9D" w:rsidRDefault="00C46341" w:rsidP="008D2E9D">
      <w:pPr>
        <w:pStyle w:val="Heading1"/>
        <w:rPr>
          <w:sz w:val="28"/>
          <w:lang w:val="bg-BG"/>
        </w:rPr>
      </w:pPr>
      <w:bookmarkStart w:id="14" w:name="_Toc97036131"/>
      <w:r w:rsidRPr="008D2E9D">
        <w:rPr>
          <w:sz w:val="28"/>
          <w:lang w:val="bg-BG"/>
        </w:rPr>
        <w:t xml:space="preserve">Специфични цели за А179 </w:t>
      </w:r>
      <w:proofErr w:type="spellStart"/>
      <w:r w:rsidRPr="008D2E9D">
        <w:rPr>
          <w:i/>
          <w:iCs/>
          <w:sz w:val="28"/>
        </w:rPr>
        <w:t>Larus</w:t>
      </w:r>
      <w:proofErr w:type="spellEnd"/>
      <w:r w:rsidRPr="008D2E9D">
        <w:rPr>
          <w:i/>
          <w:iCs/>
          <w:sz w:val="28"/>
          <w:lang w:val="bg-BG"/>
        </w:rPr>
        <w:t xml:space="preserve"> </w:t>
      </w:r>
      <w:proofErr w:type="spellStart"/>
      <w:r w:rsidRPr="008D2E9D">
        <w:rPr>
          <w:i/>
          <w:iCs/>
          <w:sz w:val="28"/>
        </w:rPr>
        <w:t>ridibundus</w:t>
      </w:r>
      <w:proofErr w:type="spellEnd"/>
      <w:r w:rsidRPr="008D2E9D">
        <w:rPr>
          <w:sz w:val="28"/>
          <w:lang w:val="bg-BG"/>
        </w:rPr>
        <w:t xml:space="preserve"> (Речна чайка)</w:t>
      </w:r>
      <w:bookmarkEnd w:id="14"/>
    </w:p>
    <w:p w:rsidR="00C46341" w:rsidRPr="00C46341" w:rsidRDefault="000A47EF" w:rsidP="00C46341">
      <w:pPr>
        <w:spacing w:before="120" w:after="12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1.</w:t>
      </w:r>
      <w:r w:rsidR="008D2E9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sz w:val="24"/>
          <w:szCs w:val="24"/>
        </w:rPr>
        <w:t>Кратка характеристика на вида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Дължина на тялото: 34-37 </w:t>
      </w:r>
      <w:r w:rsidR="008D2E9D">
        <w:rPr>
          <w:rFonts w:ascii="Times New Roman" w:eastAsia="Calibri" w:hAnsi="Times New Roman"/>
          <w:sz w:val="24"/>
          <w:szCs w:val="24"/>
          <w:lang w:val="en-US"/>
        </w:rPr>
        <w:t>cm</w:t>
      </w:r>
      <w:r w:rsidRPr="00C46341">
        <w:rPr>
          <w:rFonts w:ascii="Times New Roman" w:eastAsia="Calibri" w:hAnsi="Times New Roman"/>
          <w:sz w:val="24"/>
          <w:szCs w:val="24"/>
        </w:rPr>
        <w:t xml:space="preserve">. Размах на крилата: 100-110 </w:t>
      </w:r>
      <w:r w:rsidR="008D2E9D">
        <w:rPr>
          <w:rFonts w:ascii="Times New Roman" w:eastAsia="Calibri" w:hAnsi="Times New Roman"/>
          <w:sz w:val="24"/>
          <w:szCs w:val="24"/>
          <w:lang w:val="en-US"/>
        </w:rPr>
        <w:t>cm</w:t>
      </w:r>
      <w:r w:rsidRPr="00C46341">
        <w:rPr>
          <w:rFonts w:ascii="Times New Roman" w:eastAsia="Calibri" w:hAnsi="Times New Roman"/>
          <w:sz w:val="24"/>
          <w:szCs w:val="24"/>
        </w:rPr>
        <w:t>. Има сезонен и възрастов диморфизъм. Възрастните през размножителния период наподобяват тези на малката черноглава чайка, но темето е бяло и първостепенните махови пера отдолу са черни. Клюнът и краката червени. Възрастните през есенно-зимния период имат изцяло бяла глава с малко тъмно петно зад окото. Клюнът с черен или с кафяв връх. Краката забележимо по-светли. Младите имат пъстро кафяво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>-</w:t>
      </w:r>
      <w:r w:rsidRPr="00C46341">
        <w:rPr>
          <w:rFonts w:ascii="Times New Roman" w:eastAsia="Calibri" w:hAnsi="Times New Roman"/>
          <w:sz w:val="24"/>
          <w:szCs w:val="24"/>
        </w:rPr>
        <w:t>сиво оперение, отдолу бели. Клюнът жълтеникав или оранжево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>-</w:t>
      </w:r>
      <w:r w:rsidRPr="00C46341">
        <w:rPr>
          <w:rFonts w:ascii="Times New Roman" w:eastAsia="Calibri" w:hAnsi="Times New Roman"/>
          <w:sz w:val="24"/>
          <w:szCs w:val="24"/>
        </w:rPr>
        <w:t xml:space="preserve">жълт с черен връх. Краката жълтеникави или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охристи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. Опашката бяла с тясна черна ивица на върха.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Характер на пребиваване в страната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Постоянен, преминаващ и зимуващ вид. Гнезди в самостоятелни или смесени колонии. Малките се излюпват в края на май и началото на юни. След края на гнездовия период младите и възрастните птици скитат на големи ята.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По време на миграции и зимуване е една от най-често срещаните и многобройни видове чайки в ниските части на страната (Янков, ред., 2007; Нанкинов и др., 1997).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lastRenderedPageBreak/>
        <w:t>Характерно местообитание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През размножителния период обитава предимно сладководни езера и блата, обрасли с тръстика и папур, но и с наличие на открита водна площ, покрита с плаваща растителност; разливи на реки. По време на миграция и зимуване се среща в разнообразни влажни зони както по морски крайбрежия, така и навътре в сушата. Разстоянието между гнездата е най-малко 1-1,5 м. Гнездата са разположени върху плаващи коренища на тръстика, листа от водна лилия (ез. Сребърна, Гарванското блато) и стърчащи от водата пънове (ПП „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Персина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“) (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Нанкинов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и др., 1997; Янков, ред., 2007). Подходящи местообитания вероятно са 3150 и 3130 според Директивата за хабитатите (Кавръкова и др., 2009).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Хранене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Храни се с риба, скариди, насекоми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Carabidae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,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Staphylinidae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,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Tenebrionidae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, 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Orthoptera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(</w:t>
      </w:r>
      <w:proofErr w:type="spellStart"/>
      <w:r w:rsidRPr="00C46341">
        <w:rPr>
          <w:rFonts w:ascii="Times New Roman" w:eastAsia="Calibri" w:hAnsi="Times New Roman"/>
          <w:i/>
          <w:sz w:val="24"/>
          <w:szCs w:val="24"/>
        </w:rPr>
        <w:t>Gryllus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8D2E9D">
        <w:rPr>
          <w:rFonts w:ascii="Times New Roman" w:eastAsia="Calibri" w:hAnsi="Times New Roman"/>
          <w:sz w:val="24"/>
          <w:szCs w:val="24"/>
        </w:rPr>
        <w:t>sp</w:t>
      </w:r>
      <w:proofErr w:type="spellEnd"/>
      <w:r w:rsidRPr="00C46341">
        <w:rPr>
          <w:rFonts w:ascii="Times New Roman" w:eastAsia="Calibri" w:hAnsi="Times New Roman"/>
          <w:i/>
          <w:sz w:val="24"/>
          <w:szCs w:val="24"/>
        </w:rPr>
        <w:t>.)</w:t>
      </w:r>
      <w:r w:rsidRPr="00C46341">
        <w:rPr>
          <w:rFonts w:ascii="Times New Roman" w:eastAsia="Calibri" w:hAnsi="Times New Roman"/>
          <w:sz w:val="24"/>
          <w:szCs w:val="24"/>
        </w:rPr>
        <w:t>.</w:t>
      </w:r>
    </w:p>
    <w:p w:rsidR="00C46341" w:rsidRPr="00C46341" w:rsidRDefault="000A47EF" w:rsidP="00C46341">
      <w:pPr>
        <w:spacing w:before="120" w:after="12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2.</w:t>
      </w:r>
      <w:r w:rsidR="008D2E9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sz w:val="24"/>
          <w:szCs w:val="24"/>
        </w:rPr>
        <w:t>Разпространение, природозащитно състояние и тенденции в популацията на вида на национално ниво</w:t>
      </w:r>
    </w:p>
    <w:p w:rsidR="00C46341" w:rsidRPr="00C46341" w:rsidRDefault="008D2E9D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Относително постоянни гнездови находища има само по Дунавското крайбрежие – о. Белене, блатото при с. Гарван, Русенско и резервата „Сребърна“.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sz w:val="24"/>
          <w:szCs w:val="24"/>
        </w:rPr>
        <w:t xml:space="preserve">Епизодични гнездови находища е имало в Атанасовското езеро и при с. Черноморец, Бургаско. 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Защитен вид на територията на цялата страна (ЗБР, Приложение 3). Включен е в Червената книга на Р България (2015) в категория застрашен (EN).  Според IUCN – LC (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Least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Concern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), за територията на континентална Европа – LC (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Least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Concern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). Включен в Приложение 2Б на Директивата за птиците.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Съгласно докладването през 2019 г. (за периода 2005-2018 г.), националната </w:t>
      </w:r>
      <w:r w:rsidRPr="00C46341">
        <w:rPr>
          <w:rFonts w:ascii="Times New Roman" w:eastAsia="Calibri" w:hAnsi="Times New Roman"/>
          <w:b/>
          <w:sz w:val="24"/>
          <w:szCs w:val="24"/>
        </w:rPr>
        <w:t>гнездяща</w:t>
      </w:r>
      <w:r w:rsidRPr="00C46341">
        <w:rPr>
          <w:rFonts w:ascii="Times New Roman" w:eastAsia="Calibri" w:hAnsi="Times New Roman"/>
          <w:sz w:val="24"/>
          <w:szCs w:val="24"/>
        </w:rPr>
        <w:t xml:space="preserve"> популация на вида се оценява на 180-300 двойки. Краткосрочната популационна тенденция (2001-2018 г.) е флуктуираща, а дългосрочната (1980-2018 г.) е намаляваща. Посочени са следните заплахи и влияния: J02. 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b/>
          <w:sz w:val="24"/>
          <w:szCs w:val="24"/>
        </w:rPr>
        <w:t>Мигриращата</w:t>
      </w:r>
      <w:r w:rsidRPr="00C46341">
        <w:rPr>
          <w:rFonts w:ascii="Times New Roman" w:eastAsia="Calibri" w:hAnsi="Times New Roman"/>
          <w:sz w:val="24"/>
          <w:szCs w:val="24"/>
        </w:rPr>
        <w:t xml:space="preserve"> национална популация (за периода 2013 – 2018 г.) е оценена на 1000-2000 индивида. Краткосрочната тенденция на популацията в рамките на Натура 2000 е нарастваща. Посочени са следните заплахи и влияния: C03; F26.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b/>
          <w:sz w:val="24"/>
          <w:szCs w:val="24"/>
        </w:rPr>
        <w:t>Зимуващата</w:t>
      </w:r>
      <w:r w:rsidRPr="00C46341">
        <w:rPr>
          <w:rFonts w:ascii="Times New Roman" w:eastAsia="Calibri" w:hAnsi="Times New Roman"/>
          <w:sz w:val="24"/>
          <w:szCs w:val="24"/>
        </w:rPr>
        <w:t xml:space="preserve"> популация е оценена на 2000-6500 индивида. Краткосрочната популационна тенденция (2000-2018 г.) е нарастваща, а дългосрочната (1980-2018 г.) е флуктуираща.  Посочени са следните заплахи и влияния: C03; D02.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В Червената книга като вероятни заплахи са посочени промени на естествения воден режим в традиционни гнездови находища (ПП „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Персина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“, Гарванското блато, ез. Сребърна).</w:t>
      </w:r>
    </w:p>
    <w:p w:rsidR="00C46341" w:rsidRPr="00C46341" w:rsidRDefault="000A47EF" w:rsidP="00C46341">
      <w:pPr>
        <w:spacing w:before="120" w:after="12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3.</w:t>
      </w:r>
      <w:r w:rsidR="008D2E9D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>Състояние в специална защитена зона (СЗЗ) BG0002104 „Цибърско блато“.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Според </w:t>
      </w:r>
      <w:r w:rsidR="00C56A51">
        <w:rPr>
          <w:rFonts w:ascii="Times New Roman" w:eastAsia="Calibri" w:hAnsi="Times New Roman"/>
          <w:sz w:val="24"/>
          <w:szCs w:val="24"/>
        </w:rPr>
        <w:t>СФД</w:t>
      </w:r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/>
          <w:sz w:val="24"/>
          <w:szCs w:val="24"/>
        </w:rPr>
        <w:t xml:space="preserve">гнездящата </w:t>
      </w:r>
      <w:r w:rsidRPr="00C46341">
        <w:rPr>
          <w:rFonts w:ascii="Times New Roman" w:eastAsia="Calibri" w:hAnsi="Times New Roman"/>
          <w:sz w:val="24"/>
          <w:szCs w:val="24"/>
        </w:rPr>
        <w:t xml:space="preserve">популация на вида се оценява на </w:t>
      </w:r>
      <w:r w:rsidRPr="00C46341">
        <w:rPr>
          <w:rFonts w:ascii="Times New Roman" w:eastAsia="Calibri" w:hAnsi="Times New Roman"/>
          <w:b/>
          <w:sz w:val="24"/>
          <w:szCs w:val="24"/>
        </w:rPr>
        <w:t>50 двойки</w:t>
      </w:r>
      <w:r w:rsidRPr="00C46341">
        <w:rPr>
          <w:rFonts w:ascii="Times New Roman" w:eastAsia="Calibri" w:hAnsi="Times New Roman"/>
          <w:sz w:val="24"/>
          <w:szCs w:val="24"/>
        </w:rPr>
        <w:t>, което е 17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>-27</w:t>
      </w:r>
      <w:r w:rsidRPr="00C46341">
        <w:rPr>
          <w:rFonts w:ascii="Times New Roman" w:eastAsia="Calibri" w:hAnsi="Times New Roman"/>
          <w:sz w:val="24"/>
          <w:szCs w:val="24"/>
        </w:rPr>
        <w:t xml:space="preserve"> % от националната гнездяща популация (оценка „C“). Опазването на вида е отлично (оценка „А“), популацията не е изолирана в рамките на разширен ареал (оценка „С“). Общата оценка на стойността на зоната за съхранение на вида е „C“ – значима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стойност.</w:t>
      </w:r>
    </w:p>
    <w:p w:rsidR="00C46341" w:rsidRPr="008D2E9D" w:rsidRDefault="008D2E9D" w:rsidP="00C46341">
      <w:pPr>
        <w:spacing w:before="120" w:after="12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D2E9D">
        <w:rPr>
          <w:rFonts w:ascii="Times New Roman" w:eastAsia="Calibri" w:hAnsi="Times New Roman"/>
          <w:b/>
          <w:sz w:val="24"/>
          <w:szCs w:val="24"/>
        </w:rPr>
        <w:t xml:space="preserve">4. </w:t>
      </w:r>
      <w:r w:rsidR="00C46341" w:rsidRPr="008D2E9D">
        <w:rPr>
          <w:rFonts w:ascii="Times New Roman" w:eastAsia="Calibri" w:hAnsi="Times New Roman"/>
          <w:b/>
          <w:sz w:val="24"/>
          <w:szCs w:val="24"/>
        </w:rPr>
        <w:t xml:space="preserve">Анализ на наличната информация 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Речната чайка </w:t>
      </w:r>
      <w:r w:rsidRPr="008D2E9D">
        <w:rPr>
          <w:rFonts w:ascii="Times New Roman" w:eastAsia="Calibri" w:hAnsi="Times New Roman"/>
          <w:sz w:val="24"/>
          <w:szCs w:val="24"/>
        </w:rPr>
        <w:t>гнезди р</w:t>
      </w:r>
      <w:r w:rsidRPr="00C46341">
        <w:rPr>
          <w:rFonts w:ascii="Times New Roman" w:eastAsia="Calibri" w:hAnsi="Times New Roman"/>
          <w:sz w:val="24"/>
          <w:szCs w:val="24"/>
        </w:rPr>
        <w:t>едовно по поречието на Дунав единствено в езерото Сребърна, като броят на двойките е различен всяка година и много зависи дали са налични подходящи места за гнездене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 (</w:t>
      </w:r>
      <w:r w:rsidRPr="00C46341">
        <w:rPr>
          <w:rFonts w:ascii="Times New Roman" w:eastAsia="Calibri" w:hAnsi="Times New Roman"/>
          <w:sz w:val="24"/>
          <w:szCs w:val="24"/>
        </w:rPr>
        <w:t>Камбурова</w:t>
      </w:r>
      <w:r w:rsidR="008D2E9D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2007,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Shurulinkov</w:t>
      </w:r>
      <w:proofErr w:type="spellEnd"/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et</w:t>
      </w:r>
      <w:proofErr w:type="spellEnd"/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al</w:t>
      </w:r>
      <w:proofErr w:type="spellEnd"/>
      <w:r w:rsidRPr="00C46341">
        <w:rPr>
          <w:rFonts w:ascii="Times New Roman" w:eastAsia="Calibri" w:hAnsi="Times New Roman"/>
          <w:sz w:val="24"/>
          <w:szCs w:val="24"/>
          <w:lang w:val="ru-RU"/>
        </w:rPr>
        <w:t>.</w:t>
      </w:r>
      <w:r w:rsidR="008D2E9D">
        <w:rPr>
          <w:rFonts w:ascii="Times New Roman" w:eastAsia="Calibri" w:hAnsi="Times New Roman"/>
          <w:sz w:val="24"/>
          <w:szCs w:val="24"/>
          <w:lang w:val="ru-RU"/>
        </w:rPr>
        <w:t>,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 2019). </w:t>
      </w:r>
      <w:r w:rsidRPr="00C46341">
        <w:rPr>
          <w:rFonts w:ascii="Times New Roman" w:eastAsia="Calibri" w:hAnsi="Times New Roman"/>
          <w:sz w:val="24"/>
          <w:szCs w:val="24"/>
        </w:rPr>
        <w:t>В ОВМ „Цибърско блато“ видът не е посочен  (Костадинова и Граматиков, 2007). Липсват публикувани данни за гнездовата численост на вида в зоната.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Данните от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eBird</w:t>
      </w:r>
      <w:proofErr w:type="spellEnd"/>
      <w:r w:rsidRPr="00C46341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показват, че речната чайка е била наблюдавана </w:t>
      </w:r>
      <w:r w:rsidRPr="00C46341">
        <w:rPr>
          <w:rFonts w:ascii="Times New Roman" w:eastAsia="Calibri" w:hAnsi="Times New Roman"/>
          <w:sz w:val="24"/>
          <w:szCs w:val="24"/>
        </w:rPr>
        <w:lastRenderedPageBreak/>
        <w:t xml:space="preserve">в непосредствена близост до зоната 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>(06.06.2014</w:t>
      </w:r>
      <w:r w:rsidRPr="00C46341">
        <w:rPr>
          <w:rFonts w:ascii="Times New Roman" w:eastAsia="Calibri" w:hAnsi="Times New Roman"/>
          <w:sz w:val="24"/>
          <w:szCs w:val="24"/>
        </w:rPr>
        <w:t xml:space="preserve"> г.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>)</w:t>
      </w:r>
      <w:r w:rsidRPr="00C46341">
        <w:rPr>
          <w:rFonts w:ascii="Times New Roman" w:eastAsia="Calibri" w:hAnsi="Times New Roman"/>
          <w:sz w:val="24"/>
          <w:szCs w:val="24"/>
        </w:rPr>
        <w:t xml:space="preserve"> с численост 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>3</w:t>
      </w:r>
      <w:r w:rsidRPr="00C46341">
        <w:rPr>
          <w:rFonts w:ascii="Times New Roman" w:eastAsia="Calibri" w:hAnsi="Times New Roman"/>
          <w:sz w:val="24"/>
          <w:szCs w:val="24"/>
        </w:rPr>
        <w:t xml:space="preserve">1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инд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. (</w:t>
      </w:r>
      <w:r w:rsidR="008D2E9D">
        <w:rPr>
          <w:rFonts w:ascii="Times New Roman" w:eastAsia="Calibri" w:hAnsi="Times New Roman"/>
          <w:sz w:val="24"/>
          <w:szCs w:val="24"/>
        </w:rPr>
        <w:t xml:space="preserve">Л. </w:t>
      </w:r>
      <w:proofErr w:type="spellStart"/>
      <w:r w:rsidR="008D2E9D">
        <w:rPr>
          <w:rFonts w:ascii="Times New Roman" w:eastAsia="Calibri" w:hAnsi="Times New Roman"/>
          <w:sz w:val="24"/>
          <w:szCs w:val="24"/>
        </w:rPr>
        <w:t>Профиров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). По време на теренните проучвания на 13.05.2021 г. е бил наблюдаван 1 индивид в полет в подходящо за гнездене местообитание (С. Чешмеджиев).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При </w:t>
      </w:r>
      <w:r w:rsidR="0038574E">
        <w:rPr>
          <w:rFonts w:ascii="Times New Roman" w:eastAsia="Calibri" w:hAnsi="Times New Roman"/>
          <w:sz w:val="24"/>
          <w:szCs w:val="24"/>
        </w:rPr>
        <w:t>Д</w:t>
      </w:r>
      <w:r w:rsidRPr="00C46341">
        <w:rPr>
          <w:rFonts w:ascii="Times New Roman" w:eastAsia="Calibri" w:hAnsi="Times New Roman"/>
          <w:sz w:val="24"/>
          <w:szCs w:val="24"/>
        </w:rPr>
        <w:t>окладването по чл. 12 за гнездящата популация е посочена само една заплаха J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>02</w:t>
      </w:r>
      <w:r w:rsidR="006E3CB4">
        <w:rPr>
          <w:rFonts w:ascii="Times New Roman" w:eastAsia="Calibri" w:hAnsi="Times New Roman"/>
          <w:sz w:val="24"/>
          <w:szCs w:val="24"/>
          <w:lang w:val="ru-RU"/>
        </w:rPr>
        <w:t>-</w:t>
      </w:r>
      <w:r w:rsidRPr="00C46341">
        <w:rPr>
          <w:rFonts w:ascii="Times New Roman" w:eastAsia="Calibri" w:hAnsi="Times New Roman"/>
          <w:sz w:val="24"/>
          <w:szCs w:val="24"/>
        </w:rPr>
        <w:t xml:space="preserve"> Замърсяване на морски води от смесени източници, което няма отношение към зоната. Заплахата за вида в зоната е промяна на естествения воден режим 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>(</w:t>
      </w:r>
      <w:r w:rsidRPr="00C46341">
        <w:rPr>
          <w:rFonts w:ascii="Times New Roman" w:eastAsia="Calibri" w:hAnsi="Times New Roman"/>
          <w:sz w:val="24"/>
          <w:szCs w:val="24"/>
        </w:rPr>
        <w:t>K</w:t>
      </w:r>
      <w:r w:rsidRPr="00C46341">
        <w:rPr>
          <w:rFonts w:ascii="Times New Roman" w:eastAsia="Calibri" w:hAnsi="Times New Roman"/>
          <w:sz w:val="24"/>
          <w:szCs w:val="24"/>
          <w:lang w:val="ru-RU"/>
        </w:rPr>
        <w:t>04)</w:t>
      </w:r>
      <w:r w:rsidR="008D2E9D">
        <w:rPr>
          <w:rFonts w:ascii="Times New Roman" w:eastAsia="Calibri" w:hAnsi="Times New Roman"/>
          <w:sz w:val="24"/>
          <w:szCs w:val="24"/>
          <w:lang w:val="ru-RU"/>
        </w:rPr>
        <w:t xml:space="preserve"> и </w:t>
      </w:r>
      <w:r w:rsidR="008D2E9D">
        <w:rPr>
          <w:rFonts w:ascii="Times New Roman" w:eastAsia="Calibri" w:hAnsi="Times New Roman"/>
          <w:sz w:val="24"/>
          <w:szCs w:val="24"/>
          <w:lang w:val="en-US"/>
        </w:rPr>
        <w:t>K</w:t>
      </w:r>
      <w:r w:rsidR="008D2E9D" w:rsidRPr="008D2E9D">
        <w:rPr>
          <w:rFonts w:ascii="Times New Roman" w:eastAsia="Calibri" w:hAnsi="Times New Roman"/>
          <w:sz w:val="24"/>
          <w:szCs w:val="24"/>
        </w:rPr>
        <w:t>02-</w:t>
      </w:r>
      <w:r w:rsidR="008D2E9D">
        <w:rPr>
          <w:rFonts w:ascii="Times New Roman" w:eastAsia="Calibri" w:hAnsi="Times New Roman"/>
          <w:sz w:val="24"/>
          <w:szCs w:val="24"/>
        </w:rPr>
        <w:t>Отводняване</w:t>
      </w:r>
      <w:r w:rsidRPr="00C46341">
        <w:rPr>
          <w:rFonts w:ascii="Times New Roman" w:eastAsia="Calibri" w:hAnsi="Times New Roman"/>
          <w:sz w:val="24"/>
          <w:szCs w:val="24"/>
        </w:rPr>
        <w:t>.</w:t>
      </w:r>
    </w:p>
    <w:p w:rsidR="00C46341" w:rsidRPr="00C46341" w:rsidRDefault="008D2E9D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</w:t>
      </w:r>
      <w:r w:rsidR="000A47EF">
        <w:rPr>
          <w:rFonts w:ascii="Times New Roman" w:eastAsia="Calibri" w:hAnsi="Times New Roman"/>
          <w:b/>
          <w:sz w:val="24"/>
          <w:szCs w:val="24"/>
        </w:rPr>
        <w:t>.</w:t>
      </w:r>
      <w:r>
        <w:rPr>
          <w:rFonts w:ascii="Times New Roman" w:eastAsia="Calibri" w:hAnsi="Times New Roman"/>
          <w:b/>
          <w:sz w:val="24"/>
          <w:szCs w:val="24"/>
        </w:rPr>
        <w:t xml:space="preserve"> Параметри за определяне на специфичните природозащитни цели за вида в зоната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297"/>
        <w:gridCol w:w="1166"/>
        <w:gridCol w:w="3142"/>
        <w:gridCol w:w="2403"/>
      </w:tblGrid>
      <w:tr w:rsidR="00954FCA" w:rsidRPr="000A47EF" w:rsidTr="00EE03D3">
        <w:trPr>
          <w:tblHeader/>
          <w:jc w:val="center"/>
        </w:trPr>
        <w:tc>
          <w:tcPr>
            <w:tcW w:w="962" w:type="pct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Параметър</w:t>
            </w:r>
          </w:p>
        </w:tc>
        <w:tc>
          <w:tcPr>
            <w:tcW w:w="678" w:type="pct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 xml:space="preserve">Мерна единица </w:t>
            </w:r>
          </w:p>
        </w:tc>
        <w:tc>
          <w:tcPr>
            <w:tcW w:w="470" w:type="pct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 xml:space="preserve">Целева стойност </w:t>
            </w:r>
          </w:p>
        </w:tc>
        <w:tc>
          <w:tcPr>
            <w:tcW w:w="1641" w:type="pct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 xml:space="preserve">Допълнителна информация </w:t>
            </w:r>
          </w:p>
        </w:tc>
        <w:tc>
          <w:tcPr>
            <w:tcW w:w="1249" w:type="pct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 xml:space="preserve">Специфични за зоната цели за опазване </w:t>
            </w:r>
          </w:p>
        </w:tc>
      </w:tr>
      <w:tr w:rsidR="00954FCA" w:rsidRPr="000A47EF" w:rsidTr="00EE03D3">
        <w:trPr>
          <w:trHeight w:val="606"/>
          <w:jc w:val="center"/>
        </w:trPr>
        <w:tc>
          <w:tcPr>
            <w:tcW w:w="962" w:type="pct"/>
            <w:shd w:val="clear" w:color="auto" w:fill="auto"/>
          </w:tcPr>
          <w:p w:rsidR="00C46341" w:rsidRPr="000A47EF" w:rsidRDefault="00C46341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  <w:b/>
              </w:rPr>
              <w:t>Популация</w:t>
            </w:r>
            <w:r w:rsidRPr="000A47EF">
              <w:rPr>
                <w:rFonts w:ascii="Times New Roman" w:eastAsia="Calibri" w:hAnsi="Times New Roman"/>
              </w:rPr>
              <w:t xml:space="preserve">: </w:t>
            </w:r>
            <w:r w:rsidRPr="000A47EF">
              <w:rPr>
                <w:rFonts w:ascii="Times New Roman" w:eastAsia="Calibri" w:hAnsi="Times New Roman"/>
                <w:bCs/>
              </w:rPr>
              <w:t>Размер на гнездящата популация</w:t>
            </w:r>
          </w:p>
        </w:tc>
        <w:tc>
          <w:tcPr>
            <w:tcW w:w="678" w:type="pct"/>
            <w:shd w:val="clear" w:color="auto" w:fill="auto"/>
          </w:tcPr>
          <w:p w:rsidR="00C46341" w:rsidRPr="000A47EF" w:rsidRDefault="00C46341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Брой двойки</w:t>
            </w:r>
          </w:p>
        </w:tc>
        <w:tc>
          <w:tcPr>
            <w:tcW w:w="470" w:type="pct"/>
            <w:shd w:val="clear" w:color="auto" w:fill="auto"/>
          </w:tcPr>
          <w:p w:rsidR="00C46341" w:rsidRPr="000A47EF" w:rsidRDefault="00954FCA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Най-малко 1</w:t>
            </w:r>
            <w:r w:rsidR="00C46341" w:rsidRPr="000A47E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C46341" w:rsidRPr="000A47EF">
              <w:rPr>
                <w:rFonts w:ascii="Times New Roman" w:eastAsia="Calibri" w:hAnsi="Times New Roman"/>
              </w:rPr>
              <w:t>дв</w:t>
            </w:r>
            <w:proofErr w:type="spellEnd"/>
            <w:r w:rsidR="00C46341" w:rsidRPr="000A47EF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641" w:type="pct"/>
            <w:shd w:val="clear" w:color="auto" w:fill="auto"/>
          </w:tcPr>
          <w:p w:rsidR="00C46341" w:rsidRPr="000A47EF" w:rsidRDefault="00C46341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 xml:space="preserve">Целевата стойност е определена от </w:t>
            </w:r>
            <w:r w:rsidR="00C56A51">
              <w:rPr>
                <w:rFonts w:ascii="Times New Roman" w:eastAsia="Calibri" w:hAnsi="Times New Roman"/>
              </w:rPr>
              <w:t>СФД</w:t>
            </w:r>
            <w:r w:rsidRPr="000A47EF">
              <w:rPr>
                <w:rFonts w:ascii="Times New Roman" w:eastAsia="Calibri" w:hAnsi="Times New Roman"/>
              </w:rPr>
              <w:t xml:space="preserve"> и наличната информация за гнездовата численост на вида в зоната.</w:t>
            </w:r>
          </w:p>
        </w:tc>
        <w:tc>
          <w:tcPr>
            <w:tcW w:w="1249" w:type="pct"/>
          </w:tcPr>
          <w:p w:rsidR="00C46341" w:rsidRPr="000A47EF" w:rsidRDefault="00954FCA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Подобряване</w:t>
            </w:r>
            <w:r w:rsidR="00C46341" w:rsidRPr="000A47EF">
              <w:rPr>
                <w:rFonts w:ascii="Times New Roman" w:eastAsia="Calibri" w:hAnsi="Times New Roman"/>
              </w:rPr>
              <w:t xml:space="preserve"> популацията на вида в зоната в размер от най-малко 1 гнездяща двойка. Необходимо е всяка година да се провежда мониторинг за установяване на числеността</w:t>
            </w:r>
            <w:r w:rsidR="008D2E9D">
              <w:rPr>
                <w:rFonts w:ascii="Times New Roman" w:eastAsia="Calibri" w:hAnsi="Times New Roman"/>
              </w:rPr>
              <w:t xml:space="preserve"> като се следват одобрението от ИАОС методики</w:t>
            </w:r>
            <w:r w:rsidR="00C46341" w:rsidRPr="000A47EF">
              <w:rPr>
                <w:rFonts w:ascii="Times New Roman" w:eastAsia="Calibri" w:hAnsi="Times New Roman"/>
              </w:rPr>
              <w:t>.</w:t>
            </w:r>
          </w:p>
        </w:tc>
      </w:tr>
      <w:tr w:rsidR="00954FCA" w:rsidRPr="000A47EF" w:rsidTr="00EE03D3">
        <w:trPr>
          <w:trHeight w:val="606"/>
          <w:jc w:val="center"/>
        </w:trPr>
        <w:tc>
          <w:tcPr>
            <w:tcW w:w="962" w:type="pct"/>
            <w:shd w:val="clear" w:color="auto" w:fill="auto"/>
          </w:tcPr>
          <w:p w:rsidR="00C46341" w:rsidRPr="000A47EF" w:rsidRDefault="00C46341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  <w:b/>
              </w:rPr>
            </w:pPr>
            <w:r w:rsidRPr="000A47EF">
              <w:rPr>
                <w:rFonts w:ascii="Times New Roman" w:eastAsia="Calibri" w:hAnsi="Times New Roman"/>
                <w:b/>
              </w:rPr>
              <w:t xml:space="preserve">Местообитание на вида: </w:t>
            </w:r>
            <w:r w:rsidRPr="000A47EF">
              <w:rPr>
                <w:rFonts w:ascii="Times New Roman" w:eastAsia="Calibri" w:hAnsi="Times New Roman"/>
                <w:bCs/>
              </w:rPr>
              <w:t>Площ на подходящите хранителните и гнездови местообитания на вида</w:t>
            </w:r>
            <w:r w:rsidRPr="000A47EF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678" w:type="pct"/>
            <w:shd w:val="clear" w:color="auto" w:fill="auto"/>
          </w:tcPr>
          <w:p w:rsidR="00C46341" w:rsidRPr="000A47EF" w:rsidRDefault="00C46341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0A47EF">
              <w:rPr>
                <w:rFonts w:ascii="Times New Roman" w:eastAsia="Calibri" w:hAnsi="Times New Roman"/>
              </w:rPr>
              <w:t>ha</w:t>
            </w:r>
            <w:proofErr w:type="spellEnd"/>
          </w:p>
          <w:p w:rsidR="00C46341" w:rsidRPr="000A47EF" w:rsidRDefault="00C46341" w:rsidP="00C46341">
            <w:pPr>
              <w:spacing w:before="120" w:after="120" w:line="259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70" w:type="pct"/>
            <w:shd w:val="clear" w:color="auto" w:fill="auto"/>
          </w:tcPr>
          <w:p w:rsidR="00C46341" w:rsidRPr="000A47EF" w:rsidRDefault="008D2E9D" w:rsidP="00C46341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най-малко </w:t>
            </w:r>
            <w:r w:rsidR="00C46341" w:rsidRPr="000A47EF">
              <w:rPr>
                <w:rFonts w:ascii="Times New Roman" w:eastAsia="Calibri" w:hAnsi="Times New Roman"/>
              </w:rPr>
              <w:t xml:space="preserve">64 </w:t>
            </w:r>
          </w:p>
        </w:tc>
        <w:tc>
          <w:tcPr>
            <w:tcW w:w="1641" w:type="pct"/>
            <w:shd w:val="clear" w:color="auto" w:fill="auto"/>
          </w:tcPr>
          <w:p w:rsidR="00C46341" w:rsidRPr="000A47EF" w:rsidRDefault="00C46341" w:rsidP="00C46341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Изчислена на база % участие на местообитания N</w:t>
            </w:r>
            <w:r w:rsidRPr="000A47EF">
              <w:rPr>
                <w:rFonts w:ascii="Times New Roman" w:eastAsia="Calibri" w:hAnsi="Times New Roman"/>
                <w:lang w:val="ru-RU"/>
              </w:rPr>
              <w:t>06-</w:t>
            </w:r>
            <w:r w:rsidRPr="000A47EF">
              <w:rPr>
                <w:rFonts w:ascii="Times New Roman" w:eastAsia="Calibri" w:hAnsi="Times New Roman"/>
              </w:rPr>
              <w:t>вътрешни водни тела</w:t>
            </w:r>
            <w:r w:rsidRPr="000A47EF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A47EF">
              <w:rPr>
                <w:rFonts w:ascii="Times New Roman" w:eastAsia="Calibri" w:hAnsi="Times New Roman"/>
              </w:rPr>
              <w:t xml:space="preserve">и в </w:t>
            </w:r>
            <w:r w:rsidR="00C56A51">
              <w:rPr>
                <w:rFonts w:ascii="Times New Roman" w:eastAsia="Calibri" w:hAnsi="Times New Roman"/>
              </w:rPr>
              <w:t>СФД</w:t>
            </w:r>
            <w:r w:rsidRPr="000A47EF">
              <w:rPr>
                <w:rFonts w:ascii="Times New Roman" w:eastAsia="Calibri" w:hAnsi="Times New Roman"/>
              </w:rPr>
              <w:t xml:space="preserve"> на зоната.</w:t>
            </w:r>
          </w:p>
          <w:p w:rsidR="00C46341" w:rsidRPr="000A47EF" w:rsidRDefault="00C46341" w:rsidP="00C46341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Гнездовите и хранителните местообитания съвпадат.</w:t>
            </w:r>
          </w:p>
        </w:tc>
        <w:tc>
          <w:tcPr>
            <w:tcW w:w="1249" w:type="pct"/>
          </w:tcPr>
          <w:p w:rsidR="00C46341" w:rsidRPr="000A47EF" w:rsidRDefault="00C46341" w:rsidP="008D2E9D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Поддържане на подходящите местообитания за вида в зоната чрез поддържане на водното ниво</w:t>
            </w:r>
            <w:r w:rsidR="00A77EBD">
              <w:rPr>
                <w:rFonts w:ascii="Times New Roman" w:eastAsia="Calibri" w:hAnsi="Times New Roman"/>
              </w:rPr>
              <w:t xml:space="preserve"> чрез </w:t>
            </w:r>
            <w:proofErr w:type="spellStart"/>
            <w:r w:rsidR="00A77EBD">
              <w:rPr>
                <w:rFonts w:ascii="Times New Roman" w:eastAsia="Calibri" w:hAnsi="Times New Roman"/>
              </w:rPr>
              <w:t>оводняване</w:t>
            </w:r>
            <w:proofErr w:type="spellEnd"/>
            <w:r w:rsidR="00A77EBD">
              <w:rPr>
                <w:rFonts w:ascii="Times New Roman" w:eastAsia="Calibri" w:hAnsi="Times New Roman"/>
              </w:rPr>
              <w:t xml:space="preserve"> на части от зоната</w:t>
            </w:r>
            <w:r w:rsidRPr="000A47EF">
              <w:rPr>
                <w:rFonts w:ascii="Times New Roman" w:eastAsia="Calibri" w:hAnsi="Times New Roman"/>
              </w:rPr>
              <w:t>.</w:t>
            </w:r>
          </w:p>
        </w:tc>
      </w:tr>
      <w:tr w:rsidR="00954FCA" w:rsidRPr="000A47EF" w:rsidTr="00EE03D3">
        <w:trPr>
          <w:trHeight w:val="748"/>
          <w:jc w:val="center"/>
        </w:trPr>
        <w:tc>
          <w:tcPr>
            <w:tcW w:w="962" w:type="pct"/>
            <w:shd w:val="clear" w:color="auto" w:fill="auto"/>
          </w:tcPr>
          <w:p w:rsidR="00C46341" w:rsidRPr="000A47EF" w:rsidRDefault="00C46341" w:rsidP="00EE03D3">
            <w:pPr>
              <w:spacing w:before="120"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  <w:b/>
              </w:rPr>
              <w:t>Местообитание на вида:</w:t>
            </w:r>
            <w:r w:rsidRPr="000A47EF">
              <w:rPr>
                <w:rFonts w:ascii="Times New Roman" w:eastAsia="Calibri" w:hAnsi="Times New Roman"/>
              </w:rPr>
              <w:t xml:space="preserve"> </w:t>
            </w:r>
            <w:r w:rsidRPr="000A47EF">
              <w:rPr>
                <w:rFonts w:ascii="Times New Roman" w:eastAsia="Calibri" w:hAnsi="Times New Roman"/>
                <w:bCs/>
              </w:rPr>
              <w:t xml:space="preserve">Екологично състояние на водните тела с хранителни местообитания на вида, по биологични елементи за качество (БЕК Риби и </w:t>
            </w:r>
            <w:proofErr w:type="spellStart"/>
            <w:r w:rsidRPr="000A47EF">
              <w:rPr>
                <w:rFonts w:ascii="Times New Roman" w:eastAsia="Calibri" w:hAnsi="Times New Roman"/>
                <w:bCs/>
              </w:rPr>
              <w:t>Макрозообентос</w:t>
            </w:r>
            <w:proofErr w:type="spellEnd"/>
            <w:r w:rsidRPr="000A47EF">
              <w:rPr>
                <w:rFonts w:ascii="Times New Roman" w:eastAsia="Calibri" w:hAnsi="Times New Roman"/>
                <w:bCs/>
              </w:rPr>
              <w:t>)</w:t>
            </w:r>
          </w:p>
        </w:tc>
        <w:tc>
          <w:tcPr>
            <w:tcW w:w="678" w:type="pct"/>
            <w:shd w:val="clear" w:color="auto" w:fill="auto"/>
          </w:tcPr>
          <w:p w:rsidR="00C46341" w:rsidRPr="000A47EF" w:rsidRDefault="00C46341" w:rsidP="00EE03D3">
            <w:pPr>
              <w:spacing w:before="120"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 xml:space="preserve">5 степенна скала за екологично състояние, съгласно РДВ </w:t>
            </w:r>
          </w:p>
        </w:tc>
        <w:tc>
          <w:tcPr>
            <w:tcW w:w="470" w:type="pct"/>
            <w:shd w:val="clear" w:color="auto" w:fill="auto"/>
          </w:tcPr>
          <w:p w:rsidR="00C46341" w:rsidRPr="000A47EF" w:rsidRDefault="00C46341" w:rsidP="00EE03D3">
            <w:pPr>
              <w:spacing w:before="120"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По-висока или равна на 2 – Добро състояние</w:t>
            </w:r>
          </w:p>
        </w:tc>
        <w:tc>
          <w:tcPr>
            <w:tcW w:w="1641" w:type="pct"/>
            <w:shd w:val="clear" w:color="auto" w:fill="auto"/>
          </w:tcPr>
          <w:tbl>
            <w:tblPr>
              <w:tblW w:w="25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81"/>
            </w:tblGrid>
            <w:tr w:rsidR="00C46341" w:rsidRPr="000A47EF" w:rsidTr="00EE03D3">
              <w:trPr>
                <w:trHeight w:val="270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C46341" w:rsidRPr="000A47EF" w:rsidRDefault="00C46341" w:rsidP="00EE03D3">
                  <w:pPr>
                    <w:spacing w:after="0" w:line="259" w:lineRule="auto"/>
                    <w:rPr>
                      <w:rFonts w:ascii="Times New Roman" w:eastAsia="Calibri" w:hAnsi="Times New Roman"/>
                      <w:b/>
                      <w:bCs/>
                    </w:rPr>
                  </w:pPr>
                  <w:r w:rsidRPr="000A47EF">
                    <w:rPr>
                      <w:rFonts w:ascii="Times New Roman" w:eastAsia="Calibri" w:hAnsi="Times New Roman"/>
                      <w:b/>
                      <w:bCs/>
                    </w:rPr>
                    <w:t>Екологично състояние</w:t>
                  </w:r>
                </w:p>
              </w:tc>
            </w:tr>
            <w:tr w:rsidR="00C46341" w:rsidRPr="000A47EF" w:rsidTr="00EE03D3">
              <w:trPr>
                <w:trHeight w:val="270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C46341" w:rsidRPr="000A47EF" w:rsidRDefault="00C46341" w:rsidP="00EE03D3">
                  <w:pPr>
                    <w:spacing w:after="0" w:line="259" w:lineRule="auto"/>
                    <w:rPr>
                      <w:rFonts w:ascii="Times New Roman" w:eastAsia="Calibri" w:hAnsi="Times New Roman"/>
                    </w:rPr>
                  </w:pPr>
                  <w:r w:rsidRPr="000A47EF">
                    <w:rPr>
                      <w:rFonts w:ascii="Times New Roman" w:eastAsia="Calibri" w:hAnsi="Times New Roman"/>
                    </w:rPr>
                    <w:t>1-Отлично</w:t>
                  </w:r>
                </w:p>
              </w:tc>
            </w:tr>
            <w:tr w:rsidR="00C46341" w:rsidRPr="000A47EF" w:rsidTr="00EE03D3">
              <w:trPr>
                <w:trHeight w:val="270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C46341" w:rsidRPr="000A47EF" w:rsidRDefault="00C46341" w:rsidP="00EE03D3">
                  <w:pPr>
                    <w:spacing w:after="0" w:line="259" w:lineRule="auto"/>
                    <w:rPr>
                      <w:rFonts w:ascii="Times New Roman" w:eastAsia="Calibri" w:hAnsi="Times New Roman"/>
                    </w:rPr>
                  </w:pPr>
                  <w:r w:rsidRPr="000A47EF">
                    <w:rPr>
                      <w:rFonts w:ascii="Times New Roman" w:eastAsia="Calibri" w:hAnsi="Times New Roman"/>
                    </w:rPr>
                    <w:t>2-Добро</w:t>
                  </w:r>
                </w:p>
              </w:tc>
            </w:tr>
            <w:tr w:rsidR="00C46341" w:rsidRPr="000A47EF" w:rsidTr="00EE03D3">
              <w:trPr>
                <w:trHeight w:val="270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46341" w:rsidRPr="000A47EF" w:rsidRDefault="00C46341" w:rsidP="00EE03D3">
                  <w:pPr>
                    <w:spacing w:after="0" w:line="259" w:lineRule="auto"/>
                    <w:rPr>
                      <w:rFonts w:ascii="Times New Roman" w:eastAsia="Calibri" w:hAnsi="Times New Roman"/>
                    </w:rPr>
                  </w:pPr>
                  <w:r w:rsidRPr="000A47EF">
                    <w:rPr>
                      <w:rFonts w:ascii="Times New Roman" w:eastAsia="Calibri" w:hAnsi="Times New Roman"/>
                    </w:rPr>
                    <w:t>3-Умерено</w:t>
                  </w:r>
                </w:p>
              </w:tc>
            </w:tr>
            <w:tr w:rsidR="00C46341" w:rsidRPr="000A47EF" w:rsidTr="00EE03D3">
              <w:trPr>
                <w:trHeight w:val="270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C46341" w:rsidRPr="000A47EF" w:rsidRDefault="00C46341" w:rsidP="00EE03D3">
                  <w:pPr>
                    <w:spacing w:after="0" w:line="259" w:lineRule="auto"/>
                    <w:rPr>
                      <w:rFonts w:ascii="Times New Roman" w:eastAsia="Calibri" w:hAnsi="Times New Roman"/>
                    </w:rPr>
                  </w:pPr>
                  <w:r w:rsidRPr="000A47EF">
                    <w:rPr>
                      <w:rFonts w:ascii="Times New Roman" w:eastAsia="Calibri" w:hAnsi="Times New Roman"/>
                    </w:rPr>
                    <w:t>4-Лошо</w:t>
                  </w:r>
                </w:p>
              </w:tc>
            </w:tr>
            <w:tr w:rsidR="00C46341" w:rsidRPr="000A47EF" w:rsidTr="00EE03D3">
              <w:trPr>
                <w:trHeight w:val="270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C46341" w:rsidRPr="000A47EF" w:rsidRDefault="00C46341" w:rsidP="00EE03D3">
                  <w:pPr>
                    <w:spacing w:after="0" w:line="259" w:lineRule="auto"/>
                    <w:rPr>
                      <w:rFonts w:ascii="Times New Roman" w:eastAsia="Calibri" w:hAnsi="Times New Roman"/>
                    </w:rPr>
                  </w:pPr>
                  <w:r w:rsidRPr="000A47EF">
                    <w:rPr>
                      <w:rFonts w:ascii="Times New Roman" w:eastAsia="Calibri" w:hAnsi="Times New Roman"/>
                    </w:rPr>
                    <w:t>5-Много лошо</w:t>
                  </w:r>
                </w:p>
              </w:tc>
            </w:tr>
          </w:tbl>
          <w:p w:rsidR="00C46341" w:rsidRPr="000A47EF" w:rsidRDefault="00C46341" w:rsidP="00EE03D3">
            <w:pPr>
              <w:spacing w:before="120"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 xml:space="preserve">Екологичното състояние на водите на р. Дунав в пункт Ново село по показател </w:t>
            </w:r>
            <w:proofErr w:type="spellStart"/>
            <w:r w:rsidRPr="000A47EF">
              <w:rPr>
                <w:rFonts w:ascii="Times New Roman" w:eastAsia="Calibri" w:hAnsi="Times New Roman"/>
              </w:rPr>
              <w:t>Макрозообентос</w:t>
            </w:r>
            <w:proofErr w:type="spellEnd"/>
            <w:r w:rsidRPr="000A47EF">
              <w:rPr>
                <w:rFonts w:ascii="Times New Roman" w:eastAsia="Calibri" w:hAnsi="Times New Roman"/>
              </w:rPr>
              <w:t xml:space="preserve"> е оценено на </w:t>
            </w:r>
            <w:r w:rsidRPr="000A47EF">
              <w:rPr>
                <w:rFonts w:ascii="Times New Roman" w:eastAsia="Calibri" w:hAnsi="Times New Roman"/>
                <w:b/>
              </w:rPr>
              <w:t>добро</w:t>
            </w:r>
            <w:r w:rsidRPr="000A47EF">
              <w:rPr>
                <w:rFonts w:ascii="Times New Roman" w:eastAsia="Calibri" w:hAnsi="Times New Roman"/>
              </w:rPr>
              <w:t xml:space="preserve"> (</w:t>
            </w:r>
            <w:r w:rsidRPr="000A47EF">
              <w:rPr>
                <w:rFonts w:ascii="Times New Roman" w:eastAsia="Calibri" w:hAnsi="Times New Roman"/>
                <w:b/>
              </w:rPr>
              <w:t>2</w:t>
            </w:r>
            <w:r w:rsidRPr="000A47EF">
              <w:rPr>
                <w:rFonts w:ascii="Times New Roman" w:eastAsia="Calibri" w:hAnsi="Times New Roman"/>
              </w:rPr>
              <w:t xml:space="preserve">), по показател Риби е оценено на </w:t>
            </w:r>
            <w:r w:rsidRPr="000A47EF">
              <w:rPr>
                <w:rFonts w:ascii="Times New Roman" w:eastAsia="Calibri" w:hAnsi="Times New Roman"/>
                <w:b/>
              </w:rPr>
              <w:t>добро</w:t>
            </w:r>
            <w:r w:rsidRPr="000A47EF">
              <w:rPr>
                <w:rFonts w:ascii="Times New Roman" w:eastAsia="Calibri" w:hAnsi="Times New Roman"/>
              </w:rPr>
              <w:t xml:space="preserve"> (</w:t>
            </w:r>
            <w:r w:rsidRPr="000A47EF">
              <w:rPr>
                <w:rFonts w:ascii="Times New Roman" w:eastAsia="Calibri" w:hAnsi="Times New Roman"/>
                <w:b/>
              </w:rPr>
              <w:t>2</w:t>
            </w:r>
            <w:r w:rsidRPr="000A47EF">
              <w:rPr>
                <w:rFonts w:ascii="Times New Roman" w:eastAsia="Calibri" w:hAnsi="Times New Roman"/>
              </w:rPr>
              <w:t xml:space="preserve">) според доклада на </w:t>
            </w:r>
            <w:r w:rsidRPr="000A47EF">
              <w:rPr>
                <w:rFonts w:ascii="Times New Roman" w:eastAsia="Calibri" w:hAnsi="Times New Roman"/>
                <w:lang w:val="en-GB"/>
              </w:rPr>
              <w:t>JDS</w:t>
            </w:r>
            <w:r w:rsidRPr="000A47EF">
              <w:rPr>
                <w:rFonts w:ascii="Times New Roman" w:eastAsia="Calibri" w:hAnsi="Times New Roman"/>
                <w:lang w:val="ru-RU"/>
              </w:rPr>
              <w:t>4 (2019-2020).</w:t>
            </w:r>
          </w:p>
        </w:tc>
        <w:tc>
          <w:tcPr>
            <w:tcW w:w="1249" w:type="pct"/>
          </w:tcPr>
          <w:p w:rsidR="00C46341" w:rsidRPr="000A47EF" w:rsidRDefault="00C46341" w:rsidP="00EE03D3">
            <w:pPr>
              <w:spacing w:before="120"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Подобряване на екологичното състояние на водните тела с подходящи хранителни местообитания на вида, до постигане на стойност по-висока или равна на 2 – Добро състояние.</w:t>
            </w:r>
          </w:p>
        </w:tc>
      </w:tr>
    </w:tbl>
    <w:p w:rsidR="00C46341" w:rsidRPr="00C46341" w:rsidRDefault="00A77EBD" w:rsidP="00C46341">
      <w:pPr>
        <w:spacing w:before="120" w:after="120" w:line="259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6</w:t>
      </w:r>
      <w:r w:rsidR="000A47EF">
        <w:rPr>
          <w:rFonts w:ascii="Times New Roman" w:eastAsia="Calibri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Необходимост от промени в </w:t>
      </w:r>
      <w:r w:rsidR="00C56A51">
        <w:rPr>
          <w:rFonts w:ascii="Times New Roman" w:eastAsia="Calibri" w:hAnsi="Times New Roman"/>
          <w:b/>
          <w:bCs/>
          <w:color w:val="000000"/>
          <w:sz w:val="24"/>
          <w:szCs w:val="24"/>
        </w:rPr>
        <w:t>СФД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 на </w:t>
      </w:r>
      <w:r w:rsidR="00C46341" w:rsidRPr="00C46341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специална защитена зона 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>BG0002104 „Цибърско блато“</w:t>
      </w:r>
    </w:p>
    <w:p w:rsidR="00C46341" w:rsidRPr="00C46341" w:rsidRDefault="00C46341" w:rsidP="00C46341">
      <w:pPr>
        <w:spacing w:before="120" w:after="120" w:line="259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46341">
        <w:rPr>
          <w:rFonts w:ascii="Times New Roman" w:eastAsia="Calibri" w:hAnsi="Times New Roman"/>
          <w:bCs/>
          <w:sz w:val="24"/>
          <w:szCs w:val="24"/>
        </w:rPr>
        <w:lastRenderedPageBreak/>
        <w:t xml:space="preserve">По отношение на </w:t>
      </w:r>
      <w:r w:rsidR="00A77EBD">
        <w:rPr>
          <w:rFonts w:ascii="Times New Roman" w:eastAsia="Calibri" w:hAnsi="Times New Roman"/>
          <w:bCs/>
          <w:sz w:val="24"/>
          <w:szCs w:val="24"/>
        </w:rPr>
        <w:t xml:space="preserve">гнездовата популация предлагаме минималната стойност да е 1 </w:t>
      </w:r>
      <w:proofErr w:type="spellStart"/>
      <w:r w:rsidR="00A77EBD">
        <w:rPr>
          <w:rFonts w:ascii="Times New Roman" w:eastAsia="Calibri" w:hAnsi="Times New Roman"/>
          <w:bCs/>
          <w:sz w:val="24"/>
          <w:szCs w:val="24"/>
        </w:rPr>
        <w:t>дв</w:t>
      </w:r>
      <w:proofErr w:type="spellEnd"/>
      <w:r w:rsidR="00A77EBD">
        <w:rPr>
          <w:rFonts w:ascii="Times New Roman" w:eastAsia="Calibri" w:hAnsi="Times New Roman"/>
          <w:bCs/>
          <w:sz w:val="24"/>
          <w:szCs w:val="24"/>
        </w:rPr>
        <w:t>.</w:t>
      </w:r>
      <w:r w:rsidR="000042FC">
        <w:rPr>
          <w:rFonts w:ascii="Times New Roman" w:eastAsia="Calibri" w:hAnsi="Times New Roman"/>
          <w:bCs/>
          <w:sz w:val="24"/>
          <w:szCs w:val="24"/>
        </w:rPr>
        <w:t>, предвид данните от теренното проучване през 2021 г.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739"/>
        <w:gridCol w:w="1336"/>
        <w:gridCol w:w="316"/>
        <w:gridCol w:w="572"/>
        <w:gridCol w:w="293"/>
        <w:gridCol w:w="591"/>
        <w:gridCol w:w="626"/>
        <w:gridCol w:w="615"/>
        <w:gridCol w:w="597"/>
        <w:gridCol w:w="868"/>
        <w:gridCol w:w="995"/>
        <w:gridCol w:w="630"/>
        <w:gridCol w:w="540"/>
        <w:gridCol w:w="597"/>
      </w:tblGrid>
      <w:tr w:rsidR="00C46341" w:rsidRPr="000A47EF" w:rsidTr="00EE03D3">
        <w:trPr>
          <w:jc w:val="center"/>
        </w:trPr>
        <w:tc>
          <w:tcPr>
            <w:tcW w:w="1744" w:type="pct"/>
            <w:gridSpan w:val="5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Species</w:t>
            </w:r>
            <w:proofErr w:type="spellEnd"/>
          </w:p>
        </w:tc>
        <w:tc>
          <w:tcPr>
            <w:tcW w:w="1840" w:type="pct"/>
            <w:gridSpan w:val="6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Population</w:t>
            </w:r>
            <w:proofErr w:type="spellEnd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in</w:t>
            </w:r>
            <w:proofErr w:type="spellEnd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site</w:t>
            </w:r>
            <w:proofErr w:type="spellEnd"/>
          </w:p>
        </w:tc>
        <w:tc>
          <w:tcPr>
            <w:tcW w:w="1416" w:type="pct"/>
            <w:gridSpan w:val="4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Site</w:t>
            </w:r>
            <w:proofErr w:type="spellEnd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assessment</w:t>
            </w:r>
            <w:proofErr w:type="spellEnd"/>
          </w:p>
        </w:tc>
      </w:tr>
      <w:tr w:rsidR="00C46341" w:rsidRPr="000A47EF" w:rsidTr="00EE03D3">
        <w:trPr>
          <w:jc w:val="center"/>
        </w:trPr>
        <w:tc>
          <w:tcPr>
            <w:tcW w:w="225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379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685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Scientific</w:t>
            </w:r>
            <w:proofErr w:type="spellEnd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62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92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NP</w:t>
            </w:r>
          </w:p>
        </w:tc>
        <w:tc>
          <w:tcPr>
            <w:tcW w:w="150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24" w:type="pct"/>
            <w:gridSpan w:val="2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Size</w:t>
            </w:r>
            <w:proofErr w:type="spellEnd"/>
          </w:p>
        </w:tc>
        <w:tc>
          <w:tcPr>
            <w:tcW w:w="315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306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Cat</w:t>
            </w:r>
            <w:proofErr w:type="spellEnd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44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D.</w:t>
            </w: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qual</w:t>
            </w:r>
            <w:proofErr w:type="spellEnd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A/B/C/D</w:t>
            </w:r>
          </w:p>
        </w:tc>
        <w:tc>
          <w:tcPr>
            <w:tcW w:w="907" w:type="pct"/>
            <w:gridSpan w:val="3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A/B/C</w:t>
            </w:r>
          </w:p>
        </w:tc>
      </w:tr>
      <w:tr w:rsidR="00C46341" w:rsidRPr="000A47EF" w:rsidTr="00EE03D3">
        <w:trPr>
          <w:jc w:val="center"/>
        </w:trPr>
        <w:tc>
          <w:tcPr>
            <w:tcW w:w="225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2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321" w:type="pc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315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Pop</w:t>
            </w:r>
            <w:proofErr w:type="spellEnd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Con</w:t>
            </w:r>
            <w:proofErr w:type="spellEnd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Iso</w:t>
            </w:r>
            <w:proofErr w:type="spellEnd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6" w:type="pc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Glo</w:t>
            </w:r>
            <w:proofErr w:type="spellEnd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C46341" w:rsidRPr="000A47EF" w:rsidTr="00EE03D3">
        <w:trPr>
          <w:trHeight w:val="295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Cs/>
                <w:sz w:val="20"/>
                <w:szCs w:val="20"/>
              </w:rPr>
              <w:t>В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Cs/>
                <w:sz w:val="20"/>
                <w:szCs w:val="20"/>
              </w:rPr>
              <w:t>A179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Larus</w:t>
            </w:r>
            <w:proofErr w:type="spellEnd"/>
            <w:r w:rsidRPr="000A47EF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ridibundus</w:t>
            </w:r>
            <w:proofErr w:type="spellEnd"/>
          </w:p>
        </w:tc>
        <w:tc>
          <w:tcPr>
            <w:tcW w:w="162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Cs/>
                <w:sz w:val="20"/>
                <w:szCs w:val="20"/>
              </w:rPr>
              <w:t>r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C46341" w:rsidRPr="00A77EBD" w:rsidRDefault="00A77EBD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Cs/>
                <w:sz w:val="20"/>
                <w:szCs w:val="20"/>
              </w:rPr>
              <w:t>p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C46341" w:rsidRPr="00A77EBD" w:rsidRDefault="00A77EBD" w:rsidP="00EE03D3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G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Cs/>
                <w:sz w:val="20"/>
                <w:szCs w:val="20"/>
              </w:rPr>
              <w:t>C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Cs/>
                <w:sz w:val="20"/>
                <w:szCs w:val="20"/>
              </w:rPr>
              <w:t>A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Cs/>
                <w:sz w:val="20"/>
                <w:szCs w:val="20"/>
              </w:rPr>
              <w:t>C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Cs/>
                <w:sz w:val="20"/>
                <w:szCs w:val="20"/>
              </w:rPr>
              <w:t>C</w:t>
            </w:r>
          </w:p>
        </w:tc>
      </w:tr>
    </w:tbl>
    <w:p w:rsidR="00C46341" w:rsidRPr="00C46341" w:rsidRDefault="00C46341" w:rsidP="00C46341">
      <w:pPr>
        <w:spacing w:after="160" w:line="259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C46341" w:rsidRPr="00A77EBD" w:rsidRDefault="00C46341" w:rsidP="00A77EBD">
      <w:pPr>
        <w:pStyle w:val="Heading1"/>
        <w:rPr>
          <w:sz w:val="28"/>
        </w:rPr>
      </w:pPr>
      <w:bookmarkStart w:id="15" w:name="_Toc97036132"/>
      <w:r w:rsidRPr="00EE03D3">
        <w:rPr>
          <w:sz w:val="28"/>
          <w:lang w:val="bg-BG"/>
        </w:rPr>
        <w:t>Специфични цели за А</w:t>
      </w:r>
      <w:r w:rsidR="003611F9">
        <w:rPr>
          <w:sz w:val="28"/>
          <w:lang w:val="bg-BG"/>
        </w:rPr>
        <w:t>734</w:t>
      </w:r>
      <w:r w:rsidRPr="00EE03D3">
        <w:rPr>
          <w:sz w:val="28"/>
          <w:lang w:val="bg-BG"/>
        </w:rPr>
        <w:t xml:space="preserve"> </w:t>
      </w:r>
      <w:proofErr w:type="spellStart"/>
      <w:r w:rsidRPr="00EE03D3">
        <w:rPr>
          <w:i/>
          <w:sz w:val="28"/>
          <w:lang w:val="en-GB"/>
        </w:rPr>
        <w:t>Chlidonias</w:t>
      </w:r>
      <w:proofErr w:type="spellEnd"/>
      <w:r w:rsidRPr="00EE03D3">
        <w:rPr>
          <w:i/>
          <w:sz w:val="28"/>
          <w:lang w:val="en-GB"/>
        </w:rPr>
        <w:t xml:space="preserve"> </w:t>
      </w:r>
      <w:proofErr w:type="spellStart"/>
      <w:r w:rsidRPr="00EE03D3">
        <w:rPr>
          <w:i/>
          <w:sz w:val="28"/>
          <w:lang w:val="en-GB"/>
        </w:rPr>
        <w:t>hybrid</w:t>
      </w:r>
      <w:r w:rsidR="003611F9" w:rsidRPr="00EE03D3">
        <w:rPr>
          <w:i/>
          <w:sz w:val="28"/>
          <w:lang w:val="en-GB"/>
        </w:rPr>
        <w:t>a</w:t>
      </w:r>
      <w:proofErr w:type="spellEnd"/>
      <w:r w:rsidRPr="00EE03D3">
        <w:rPr>
          <w:sz w:val="28"/>
          <w:lang w:val="bg-BG"/>
        </w:rPr>
        <w:t xml:space="preserve"> (Белобуза рибарка</w:t>
      </w:r>
      <w:r w:rsidRPr="00A77EBD">
        <w:rPr>
          <w:sz w:val="28"/>
        </w:rPr>
        <w:t>)</w:t>
      </w:r>
      <w:bookmarkEnd w:id="15"/>
    </w:p>
    <w:p w:rsidR="00A77EBD" w:rsidRDefault="00A77EBD" w:rsidP="00C46341">
      <w:pPr>
        <w:spacing w:after="16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46341" w:rsidRPr="00C46341" w:rsidRDefault="000A47EF" w:rsidP="00C46341">
      <w:pPr>
        <w:spacing w:after="16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1.</w:t>
      </w:r>
      <w:r w:rsidR="00A77EB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sz w:val="24"/>
          <w:szCs w:val="24"/>
        </w:rPr>
        <w:t>Кратка характеристика на вида</w:t>
      </w:r>
    </w:p>
    <w:p w:rsidR="00C46341" w:rsidRPr="00C46341" w:rsidRDefault="00A77EBD" w:rsidP="00C46341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Дължина на тялото: 23-25 </w:t>
      </w:r>
      <w:r>
        <w:rPr>
          <w:rFonts w:ascii="Times New Roman" w:eastAsia="Calibri" w:hAnsi="Times New Roman"/>
          <w:sz w:val="24"/>
          <w:szCs w:val="24"/>
          <w:lang w:val="en-US"/>
        </w:rPr>
        <w:t>cm</w:t>
      </w:r>
      <w:r w:rsidR="00C46341" w:rsidRPr="00C46341">
        <w:rPr>
          <w:rFonts w:ascii="Times New Roman" w:eastAsia="Calibri" w:hAnsi="Times New Roman"/>
          <w:sz w:val="24"/>
          <w:szCs w:val="24"/>
        </w:rPr>
        <w:t xml:space="preserve">. Размах на крилата: 74-78 </w:t>
      </w:r>
      <w:r>
        <w:rPr>
          <w:rFonts w:ascii="Times New Roman" w:eastAsia="Calibri" w:hAnsi="Times New Roman"/>
          <w:sz w:val="24"/>
          <w:szCs w:val="24"/>
          <w:lang w:val="en-US"/>
        </w:rPr>
        <w:t>cm</w:t>
      </w:r>
      <w:r w:rsidR="00C46341" w:rsidRPr="00C46341">
        <w:rPr>
          <w:rFonts w:ascii="Times New Roman" w:eastAsia="Calibri" w:hAnsi="Times New Roman"/>
          <w:sz w:val="24"/>
          <w:szCs w:val="24"/>
        </w:rPr>
        <w:t>. Има възрастов и сезонен диморфизъм. Възрастните през лятото са сиви; челото, темето и тилът са черни, а крилата отдолу са бели; клюнът е тъмночервен</w:t>
      </w:r>
      <w:r>
        <w:rPr>
          <w:rFonts w:ascii="Times New Roman" w:eastAsia="Calibri" w:hAnsi="Times New Roman"/>
          <w:sz w:val="24"/>
          <w:szCs w:val="24"/>
        </w:rPr>
        <w:t>.</w:t>
      </w:r>
      <w:r w:rsidR="00C46341" w:rsidRPr="00C46341">
        <w:rPr>
          <w:rFonts w:ascii="Times New Roman" w:eastAsia="Calibri" w:hAnsi="Times New Roman"/>
          <w:sz w:val="24"/>
          <w:szCs w:val="24"/>
        </w:rPr>
        <w:t xml:space="preserve"> През другите сезони челото е бяло, темето - изпъстрено с черни ивици, а тилът е черен. Младите са с петна по гърба, а главата е като на възрастните в зимно оперение; може трудно да се отличат от младите на черната и белокрилата рибарка по окраската на гърба и главата.</w:t>
      </w:r>
    </w:p>
    <w:p w:rsidR="00C46341" w:rsidRPr="00C46341" w:rsidRDefault="00C46341" w:rsidP="00C46341">
      <w:pPr>
        <w:spacing w:after="160" w:line="259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Характер на пребиваване в страната</w:t>
      </w:r>
    </w:p>
    <w:p w:rsidR="00C46341" w:rsidRPr="00C46341" w:rsidRDefault="00C46341" w:rsidP="00C46341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Гнездящо-прелетен и преминаващ вид. Гнезди на малки колонии. Има едно поколение годишно през периода май-юни (Нанкинов и др., 1997).</w:t>
      </w:r>
    </w:p>
    <w:p w:rsidR="00C46341" w:rsidRPr="00C46341" w:rsidRDefault="00C46341" w:rsidP="00C46341">
      <w:pPr>
        <w:spacing w:after="160" w:line="259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Характерно местообитание</w:t>
      </w:r>
    </w:p>
    <w:p w:rsidR="00C46341" w:rsidRPr="00C46341" w:rsidRDefault="00C46341" w:rsidP="00C46341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Блата, мочурища, постоянни сладководни езера, рибарници, гъсто обрасли с надводна и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околоводна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растителност. По време на миграция се среща и в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соленоводни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водоеми. </w:t>
      </w:r>
    </w:p>
    <w:p w:rsidR="00C46341" w:rsidRPr="00C46341" w:rsidRDefault="00C46341" w:rsidP="00C46341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Предпочита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литоралната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зона с дълбочина на водата от 1 до 2 м (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Nesterenko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, 2000). Гнезди върху листа на водни лилии с плътност 25-40 двойки на около 40 </w:t>
      </w:r>
      <w:r w:rsidR="008F00C2">
        <w:rPr>
          <w:rFonts w:ascii="Times New Roman" w:eastAsia="Calibri" w:hAnsi="Times New Roman"/>
          <w:sz w:val="24"/>
          <w:szCs w:val="24"/>
          <w:lang w:val="en-US"/>
        </w:rPr>
        <w:t>m</w:t>
      </w:r>
      <w:r w:rsidRPr="00C46341">
        <w:rPr>
          <w:rFonts w:ascii="Times New Roman" w:eastAsia="Calibri" w:hAnsi="Times New Roman"/>
          <w:sz w:val="24"/>
          <w:szCs w:val="24"/>
          <w:vertAlign w:val="superscript"/>
        </w:rPr>
        <w:t>2</w:t>
      </w:r>
      <w:r w:rsidRPr="00C46341">
        <w:rPr>
          <w:rFonts w:ascii="Times New Roman" w:eastAsia="Calibri" w:hAnsi="Times New Roman"/>
          <w:sz w:val="24"/>
          <w:szCs w:val="24"/>
        </w:rPr>
        <w:t xml:space="preserve"> (Kambourova, 2005). Най-малкото разстояние между гнездата е около 1 м (Нанкинов и др., 1997). Подходящи местообитания вероятно са 3150 и 3130 според Директивата за хабитатите (Кавръкова и др., 2009). </w:t>
      </w:r>
    </w:p>
    <w:p w:rsidR="00C46341" w:rsidRPr="00C46341" w:rsidRDefault="00C46341" w:rsidP="00C46341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46341" w:rsidRPr="00C46341" w:rsidRDefault="00C46341" w:rsidP="00C46341">
      <w:pPr>
        <w:spacing w:after="160" w:line="259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Хранене</w:t>
      </w:r>
    </w:p>
    <w:p w:rsidR="00C46341" w:rsidRPr="00C46341" w:rsidRDefault="00C46341" w:rsidP="00C46341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Храни се с дребни рибки, жаби и голям брой насекоми, които лови предимно над водата и в полет</w:t>
      </w:r>
      <w:r w:rsidR="008F00C2">
        <w:rPr>
          <w:rFonts w:ascii="Times New Roman" w:eastAsia="Calibri" w:hAnsi="Times New Roman"/>
          <w:sz w:val="24"/>
          <w:szCs w:val="24"/>
        </w:rPr>
        <w:t xml:space="preserve"> </w:t>
      </w:r>
      <w:r w:rsidR="008F00C2" w:rsidRPr="00C46341">
        <w:rPr>
          <w:rFonts w:ascii="Times New Roman" w:eastAsia="Calibri" w:hAnsi="Times New Roman"/>
          <w:sz w:val="24"/>
          <w:szCs w:val="24"/>
        </w:rPr>
        <w:t>(Нанкинов и др., 1997).</w:t>
      </w:r>
    </w:p>
    <w:p w:rsidR="00C46341" w:rsidRPr="00C46341" w:rsidRDefault="000A47EF" w:rsidP="00C46341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2.</w:t>
      </w:r>
      <w:r w:rsidR="008F00C2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sz w:val="24"/>
          <w:szCs w:val="24"/>
        </w:rPr>
        <w:t>Разпространение, природозащитно състояние и тенденции в популацията на вида на национално ниво</w:t>
      </w:r>
    </w:p>
    <w:p w:rsidR="00C46341" w:rsidRPr="00C46341" w:rsidRDefault="00C46341" w:rsidP="008F00C2">
      <w:pPr>
        <w:spacing w:before="120"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В миналото е гнездил</w:t>
      </w:r>
      <w:r w:rsidR="008F00C2">
        <w:rPr>
          <w:rFonts w:ascii="Times New Roman" w:eastAsia="Calibri" w:hAnsi="Times New Roman"/>
          <w:sz w:val="24"/>
          <w:szCs w:val="24"/>
        </w:rPr>
        <w:t>а</w:t>
      </w:r>
      <w:r w:rsidRPr="00C46341">
        <w:rPr>
          <w:rFonts w:ascii="Times New Roman" w:eastAsia="Calibri" w:hAnsi="Times New Roman"/>
          <w:sz w:val="24"/>
          <w:szCs w:val="24"/>
        </w:rPr>
        <w:t xml:space="preserve"> в единични находища: Свищовско, Беленски острови, ез. Сребърна, възможно в Бургаските езера. Сега се среща предимно в големите крайдунавски водоеми. По време на миграции се наблюдава в редица вътрешни водоеми и микроязовири, както и по Черноморското крайбрежие и край</w:t>
      </w:r>
      <w:r w:rsidR="008F00C2">
        <w:rPr>
          <w:rFonts w:ascii="Times New Roman" w:eastAsia="Calibri" w:hAnsi="Times New Roman"/>
          <w:sz w:val="24"/>
          <w:szCs w:val="24"/>
        </w:rPr>
        <w:t xml:space="preserve"> Ч</w:t>
      </w:r>
      <w:r w:rsidRPr="00C46341">
        <w:rPr>
          <w:rFonts w:ascii="Times New Roman" w:eastAsia="Calibri" w:hAnsi="Times New Roman"/>
          <w:sz w:val="24"/>
          <w:szCs w:val="24"/>
        </w:rPr>
        <w:t>ерноморските езера (Янков, ред., 2007).</w:t>
      </w:r>
    </w:p>
    <w:p w:rsidR="00C46341" w:rsidRPr="00C46341" w:rsidRDefault="00C46341" w:rsidP="008F00C2">
      <w:pPr>
        <w:spacing w:before="120"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Защитен вид по ЗБР (Приложения 2 и 3). Включен в Червената книга на Р България (2015) в категория уязвим (VU). Според IUCN – LC (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Least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Concern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), за територията на континентална </w:t>
      </w:r>
      <w:r w:rsidRPr="00C46341">
        <w:rPr>
          <w:rFonts w:ascii="Times New Roman" w:eastAsia="Calibri" w:hAnsi="Times New Roman"/>
          <w:sz w:val="24"/>
          <w:szCs w:val="24"/>
        </w:rPr>
        <w:lastRenderedPageBreak/>
        <w:t>Европа – LC (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Least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Concern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). Включен в Директивата за птиците (Приложение 1). Включен в SPEC 3.</w:t>
      </w:r>
    </w:p>
    <w:p w:rsidR="00C46341" w:rsidRPr="00C46341" w:rsidRDefault="00C46341" w:rsidP="008F00C2">
      <w:pPr>
        <w:spacing w:before="120"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Съгласно докладването през 2019 г. (за периода 2013-</w:t>
      </w:r>
      <w:r w:rsidRPr="008F00C2">
        <w:rPr>
          <w:rFonts w:ascii="Times New Roman" w:eastAsia="Calibri" w:hAnsi="Times New Roman"/>
          <w:sz w:val="24"/>
          <w:szCs w:val="24"/>
        </w:rPr>
        <w:t xml:space="preserve">2018 г.), </w:t>
      </w:r>
      <w:r w:rsidRPr="008F00C2">
        <w:rPr>
          <w:rFonts w:ascii="Times New Roman" w:eastAsia="Calibri" w:hAnsi="Times New Roman"/>
          <w:b/>
          <w:sz w:val="24"/>
          <w:szCs w:val="24"/>
        </w:rPr>
        <w:t>гнездящата</w:t>
      </w:r>
      <w:r w:rsidRPr="008F00C2">
        <w:rPr>
          <w:rFonts w:ascii="Times New Roman" w:eastAsia="Calibri" w:hAnsi="Times New Roman"/>
          <w:sz w:val="24"/>
          <w:szCs w:val="24"/>
        </w:rPr>
        <w:t xml:space="preserve"> национална популация се оценява на 320-1680 двойки. Краткосрочната (2000-2018 г.) и дългосрочната (1980-2018 г.) популационни тенденции са флуктуиращи. Посочени</w:t>
      </w:r>
      <w:r w:rsidRPr="00C46341">
        <w:rPr>
          <w:rFonts w:ascii="Times New Roman" w:eastAsia="Calibri" w:hAnsi="Times New Roman"/>
          <w:sz w:val="24"/>
          <w:szCs w:val="24"/>
        </w:rPr>
        <w:t xml:space="preserve"> са следните заплахи и влияния: </w:t>
      </w:r>
      <w:r w:rsidRPr="008F00C2">
        <w:rPr>
          <w:rFonts w:ascii="Times New Roman" w:eastAsia="Calibri" w:hAnsi="Times New Roman"/>
          <w:sz w:val="24"/>
          <w:szCs w:val="24"/>
        </w:rPr>
        <w:t>H01; A09; F02; J02.</w:t>
      </w:r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</w:p>
    <w:p w:rsidR="00C46341" w:rsidRPr="00C46341" w:rsidRDefault="00C46341" w:rsidP="008F00C2">
      <w:pPr>
        <w:spacing w:before="120"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b/>
          <w:sz w:val="24"/>
          <w:szCs w:val="24"/>
        </w:rPr>
        <w:t>Мигриращата</w:t>
      </w:r>
      <w:r w:rsidRPr="00C46341">
        <w:rPr>
          <w:rFonts w:ascii="Times New Roman" w:eastAsia="Calibri" w:hAnsi="Times New Roman"/>
          <w:sz w:val="24"/>
          <w:szCs w:val="24"/>
        </w:rPr>
        <w:t xml:space="preserve"> национална популация се оценява на </w:t>
      </w:r>
      <w:r w:rsidRPr="008F00C2">
        <w:rPr>
          <w:rFonts w:ascii="Times New Roman" w:eastAsia="Calibri" w:hAnsi="Times New Roman"/>
          <w:sz w:val="24"/>
          <w:szCs w:val="24"/>
        </w:rPr>
        <w:t>5000-10000</w:t>
      </w:r>
      <w:r w:rsidRPr="00C46341">
        <w:rPr>
          <w:rFonts w:ascii="Times New Roman" w:eastAsia="Calibri" w:hAnsi="Times New Roman"/>
          <w:sz w:val="24"/>
          <w:szCs w:val="24"/>
        </w:rPr>
        <w:t xml:space="preserve"> индивида. Не са посочени краткосрочни и дългосрочни тенденции в числеността на преминаващите индивиди. Посочени са следните заплахи и влияния: </w:t>
      </w:r>
      <w:r w:rsidRPr="008F00C2">
        <w:rPr>
          <w:rFonts w:ascii="Times New Roman" w:eastAsia="Calibri" w:hAnsi="Times New Roman"/>
          <w:sz w:val="24"/>
          <w:szCs w:val="24"/>
        </w:rPr>
        <w:t>F01; F03; F26</w:t>
      </w:r>
      <w:r w:rsidRPr="00C46341">
        <w:rPr>
          <w:rFonts w:ascii="Times New Roman" w:eastAsia="Calibri" w:hAnsi="Times New Roman"/>
          <w:i/>
          <w:sz w:val="24"/>
          <w:szCs w:val="24"/>
        </w:rPr>
        <w:t>.</w:t>
      </w:r>
    </w:p>
    <w:p w:rsidR="00C46341" w:rsidRPr="00C46341" w:rsidRDefault="00C46341" w:rsidP="008F00C2">
      <w:pPr>
        <w:spacing w:before="120"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В Червената книга (2015) като заплахи са посочени интензификация на сладководното рибовъдство, случайна смъртност при риболов с мрежи, природни бедствия.</w:t>
      </w:r>
    </w:p>
    <w:p w:rsidR="00C46341" w:rsidRPr="00C46341" w:rsidRDefault="000A47EF" w:rsidP="000A47EF">
      <w:pPr>
        <w:spacing w:before="240"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</w:t>
      </w:r>
      <w:r w:rsidR="008F00C2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sz w:val="24"/>
          <w:szCs w:val="24"/>
        </w:rPr>
        <w:t>Състояние в СЗЗ BG0002104 „Цибърско блато”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Съгласно стандартния формуляр за данни </w:t>
      </w:r>
      <w:r w:rsidR="00C56A51">
        <w:rPr>
          <w:rFonts w:ascii="Times New Roman" w:eastAsia="Calibri" w:hAnsi="Times New Roman"/>
          <w:sz w:val="24"/>
          <w:szCs w:val="24"/>
        </w:rPr>
        <w:t>СФД</w:t>
      </w:r>
      <w:r w:rsidRPr="00C46341">
        <w:rPr>
          <w:rFonts w:ascii="Times New Roman" w:eastAsia="Calibri" w:hAnsi="Times New Roman"/>
          <w:sz w:val="24"/>
          <w:szCs w:val="24"/>
        </w:rPr>
        <w:t xml:space="preserve"> на зоната вида е гнездящ. </w:t>
      </w:r>
      <w:r w:rsidR="008F00C2">
        <w:rPr>
          <w:rFonts w:ascii="Times New Roman" w:eastAsia="Calibri" w:hAnsi="Times New Roman"/>
          <w:sz w:val="24"/>
          <w:szCs w:val="24"/>
        </w:rPr>
        <w:t>П</w:t>
      </w:r>
      <w:r w:rsidRPr="00C46341">
        <w:rPr>
          <w:rFonts w:ascii="Times New Roman" w:eastAsia="Calibri" w:hAnsi="Times New Roman"/>
          <w:sz w:val="24"/>
          <w:szCs w:val="24"/>
        </w:rPr>
        <w:t>опулация</w:t>
      </w:r>
      <w:r w:rsidR="008F00C2">
        <w:rPr>
          <w:rFonts w:ascii="Times New Roman" w:eastAsia="Calibri" w:hAnsi="Times New Roman"/>
          <w:sz w:val="24"/>
          <w:szCs w:val="24"/>
        </w:rPr>
        <w:t>та</w:t>
      </w:r>
      <w:r w:rsidRPr="00C46341">
        <w:rPr>
          <w:rFonts w:ascii="Times New Roman" w:eastAsia="Calibri" w:hAnsi="Times New Roman"/>
          <w:sz w:val="24"/>
          <w:szCs w:val="24"/>
        </w:rPr>
        <w:t xml:space="preserve"> на белобузата рибарка се оценява на </w:t>
      </w:r>
      <w:r w:rsidRPr="00C46341">
        <w:rPr>
          <w:rFonts w:ascii="Times New Roman" w:eastAsia="Calibri" w:hAnsi="Times New Roman"/>
          <w:b/>
          <w:sz w:val="24"/>
          <w:szCs w:val="24"/>
        </w:rPr>
        <w:t>60 двойки</w:t>
      </w:r>
      <w:r w:rsidRPr="00C46341">
        <w:rPr>
          <w:rFonts w:ascii="Times New Roman" w:eastAsia="Calibri" w:hAnsi="Times New Roman"/>
          <w:sz w:val="24"/>
          <w:szCs w:val="24"/>
        </w:rPr>
        <w:t xml:space="preserve">, което представлява </w:t>
      </w:r>
      <w:r w:rsidRPr="008F00C2">
        <w:rPr>
          <w:rFonts w:ascii="Times New Roman" w:eastAsia="Calibri" w:hAnsi="Times New Roman"/>
          <w:sz w:val="24"/>
          <w:szCs w:val="24"/>
        </w:rPr>
        <w:t>6 % от националната гнездяща популация (оценка „В”). Опазването на вида е добро (оценка</w:t>
      </w:r>
      <w:r w:rsidRPr="00C46341">
        <w:rPr>
          <w:rFonts w:ascii="Times New Roman" w:eastAsia="Calibri" w:hAnsi="Times New Roman"/>
          <w:sz w:val="24"/>
          <w:szCs w:val="24"/>
        </w:rPr>
        <w:t xml:space="preserve"> „В”</w:t>
      </w:r>
      <w:r w:rsidRPr="00BA447B">
        <w:rPr>
          <w:rFonts w:ascii="Times New Roman" w:eastAsia="Calibri" w:hAnsi="Times New Roman"/>
          <w:sz w:val="24"/>
          <w:szCs w:val="24"/>
        </w:rPr>
        <w:t>)</w:t>
      </w:r>
      <w:r w:rsidRPr="00C46341">
        <w:rPr>
          <w:rFonts w:ascii="Times New Roman" w:eastAsia="Calibri" w:hAnsi="Times New Roman"/>
          <w:sz w:val="24"/>
          <w:szCs w:val="24"/>
        </w:rPr>
        <w:t xml:space="preserve">, популацията не е изолирана в рамките на разширен ареал (оценка „С”). Общата оценка на стойността на зоната за съхранение на вида е „А” – отлична стойност. </w:t>
      </w:r>
    </w:p>
    <w:p w:rsidR="00C46341" w:rsidRPr="008F00C2" w:rsidRDefault="008F00C2" w:rsidP="00C46341">
      <w:pPr>
        <w:spacing w:after="12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F00C2">
        <w:rPr>
          <w:rFonts w:ascii="Times New Roman" w:eastAsia="Calibri" w:hAnsi="Times New Roman"/>
          <w:b/>
          <w:sz w:val="24"/>
          <w:szCs w:val="24"/>
        </w:rPr>
        <w:t xml:space="preserve">4. </w:t>
      </w:r>
      <w:r w:rsidR="00C46341" w:rsidRPr="008F00C2">
        <w:rPr>
          <w:rFonts w:ascii="Times New Roman" w:eastAsia="Calibri" w:hAnsi="Times New Roman"/>
          <w:b/>
          <w:sz w:val="24"/>
          <w:szCs w:val="24"/>
        </w:rPr>
        <w:t xml:space="preserve">Анализ на наличната информация 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Широкоразпространен и многочислен вид по река Дунав </w:t>
      </w:r>
      <w:r w:rsidRPr="00BA447B">
        <w:rPr>
          <w:rFonts w:ascii="Times New Roman" w:eastAsia="Calibri" w:hAnsi="Times New Roman"/>
          <w:color w:val="000000"/>
          <w:sz w:val="24"/>
          <w:szCs w:val="24"/>
        </w:rPr>
        <w:t>(</w:t>
      </w:r>
      <w:r w:rsidRPr="00C46341">
        <w:rPr>
          <w:rFonts w:ascii="Times New Roman" w:eastAsia="Calibri" w:hAnsi="Times New Roman"/>
          <w:color w:val="000000"/>
          <w:sz w:val="24"/>
          <w:szCs w:val="24"/>
          <w:lang w:val="en-GB"/>
        </w:rPr>
        <w:t>Shurulinkov</w:t>
      </w:r>
      <w:r w:rsidRPr="00BA447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color w:val="000000"/>
          <w:sz w:val="24"/>
          <w:szCs w:val="24"/>
          <w:lang w:val="en-GB"/>
        </w:rPr>
        <w:t>et</w:t>
      </w:r>
      <w:r w:rsidRPr="00BA447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color w:val="000000"/>
          <w:sz w:val="24"/>
          <w:szCs w:val="24"/>
          <w:lang w:val="en-GB"/>
        </w:rPr>
        <w:t>al</w:t>
      </w:r>
      <w:r w:rsidRPr="00BA447B">
        <w:rPr>
          <w:rFonts w:ascii="Times New Roman" w:eastAsia="Calibri" w:hAnsi="Times New Roman"/>
          <w:color w:val="000000"/>
          <w:sz w:val="24"/>
          <w:szCs w:val="24"/>
        </w:rPr>
        <w:t>, 2019)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>. Въпреки това белобузата рибарка е нередовно гнездящ вид в СЗЗ „Цибърско блато“. Причината за това е нерегулярното наличие на воден стълб в зоната. При години с високи нива на р</w:t>
      </w:r>
      <w:r w:rsidR="008F00C2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 Дунав белобузата рибарка е добре представена в СЗЗ и обратно. Понякога видът гнезди и в напоителните канали. 30 двойки са наблюдавани на 10.06.2006 г.; 40 двойки са установени на 29.06.2010 г. </w:t>
      </w:r>
      <w:r w:rsidRPr="00BA447B">
        <w:rPr>
          <w:rFonts w:ascii="Times New Roman" w:eastAsia="Calibri" w:hAnsi="Times New Roman"/>
          <w:color w:val="000000"/>
          <w:sz w:val="24"/>
          <w:szCs w:val="24"/>
        </w:rPr>
        <w:t>(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>С.</w:t>
      </w:r>
      <w:r w:rsidR="008F00C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Чешмеджиев - </w:t>
      </w:r>
      <w:proofErr w:type="spellStart"/>
      <w:r w:rsidRPr="00C46341">
        <w:rPr>
          <w:rFonts w:ascii="Times New Roman" w:eastAsia="Calibri" w:hAnsi="Times New Roman"/>
          <w:color w:val="000000"/>
          <w:sz w:val="24"/>
          <w:szCs w:val="24"/>
        </w:rPr>
        <w:t>непубл</w:t>
      </w:r>
      <w:proofErr w:type="spellEnd"/>
      <w:r w:rsidRPr="00C46341">
        <w:rPr>
          <w:rFonts w:ascii="Times New Roman" w:eastAsia="Calibri" w:hAnsi="Times New Roman"/>
          <w:color w:val="000000"/>
          <w:sz w:val="24"/>
          <w:szCs w:val="24"/>
        </w:rPr>
        <w:t>. данни</w:t>
      </w:r>
      <w:r w:rsidRPr="00BA447B">
        <w:rPr>
          <w:rFonts w:ascii="Times New Roman" w:eastAsia="Calibri" w:hAnsi="Times New Roman"/>
          <w:color w:val="000000"/>
          <w:sz w:val="24"/>
          <w:szCs w:val="24"/>
        </w:rPr>
        <w:t>)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. След това липсват данни за гнездене на вида в СЗЗ. По време на теренното проучване през 2021 г. белобузата рибарка не беше регистрирана като гнездящ вид. Нужно е да се проведе допълнително проучване върху гнездящата популация на вида в рамките на </w:t>
      </w:r>
      <w:r w:rsidR="008F00C2">
        <w:rPr>
          <w:rFonts w:ascii="Times New Roman" w:eastAsia="Calibri" w:hAnsi="Times New Roman"/>
          <w:color w:val="000000"/>
          <w:sz w:val="24"/>
          <w:szCs w:val="24"/>
        </w:rPr>
        <w:t>зоната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</w:p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6341">
        <w:rPr>
          <w:rFonts w:ascii="Times New Roman" w:eastAsia="Calibri" w:hAnsi="Times New Roman"/>
          <w:color w:val="000000"/>
          <w:sz w:val="24"/>
          <w:szCs w:val="24"/>
        </w:rPr>
        <w:t>Числеността на гнездовата популация е тясно свързана с наличието на воден стълб в зоната. Като основна заплаха за белобузата рибарка може да се посочи загубата на подходящи гнездови местообитания, най-вече пресушаването</w:t>
      </w:r>
      <w:r w:rsidR="008F00C2">
        <w:rPr>
          <w:rFonts w:ascii="Times New Roman" w:eastAsia="Calibri" w:hAnsi="Times New Roman"/>
          <w:color w:val="000000"/>
          <w:sz w:val="24"/>
          <w:szCs w:val="24"/>
        </w:rPr>
        <w:t xml:space="preserve">/отводняване </w:t>
      </w:r>
      <w:r w:rsidR="008F00C2" w:rsidRPr="008F00C2">
        <w:rPr>
          <w:rFonts w:ascii="Times New Roman" w:eastAsia="Calibri" w:hAnsi="Times New Roman"/>
          <w:color w:val="000000"/>
          <w:sz w:val="24"/>
          <w:szCs w:val="24"/>
        </w:rPr>
        <w:t>(</w:t>
      </w:r>
      <w:r w:rsidR="008F00C2">
        <w:rPr>
          <w:rFonts w:ascii="Times New Roman" w:eastAsia="Calibri" w:hAnsi="Times New Roman"/>
          <w:color w:val="000000"/>
          <w:sz w:val="24"/>
          <w:szCs w:val="24"/>
          <w:lang w:val="en-US"/>
        </w:rPr>
        <w:t>K</w:t>
      </w:r>
      <w:r w:rsidR="008F00C2" w:rsidRPr="008F00C2">
        <w:rPr>
          <w:rFonts w:ascii="Times New Roman" w:eastAsia="Calibri" w:hAnsi="Times New Roman"/>
          <w:color w:val="000000"/>
          <w:sz w:val="24"/>
          <w:szCs w:val="24"/>
        </w:rPr>
        <w:t>02)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 на блатото.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Цибърското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блато изцяло зависи от връзката му с река Дунав и поддържането на водния режим. То е чувствително към всички видове дейности, свързани с отводняване на влажната зона</w:t>
      </w:r>
      <w:r w:rsidR="008F00C2" w:rsidRPr="008F00C2">
        <w:rPr>
          <w:rFonts w:ascii="Times New Roman" w:eastAsia="Calibri" w:hAnsi="Times New Roman"/>
          <w:sz w:val="24"/>
          <w:szCs w:val="24"/>
        </w:rPr>
        <w:t xml:space="preserve"> (</w:t>
      </w:r>
      <w:r w:rsidR="008F00C2">
        <w:rPr>
          <w:rFonts w:ascii="Times New Roman" w:eastAsia="Calibri" w:hAnsi="Times New Roman"/>
          <w:sz w:val="24"/>
          <w:szCs w:val="24"/>
          <w:lang w:val="en-US"/>
        </w:rPr>
        <w:t>K</w:t>
      </w:r>
      <w:r w:rsidR="008F00C2" w:rsidRPr="008F00C2">
        <w:rPr>
          <w:rFonts w:ascii="Times New Roman" w:eastAsia="Calibri" w:hAnsi="Times New Roman"/>
          <w:sz w:val="24"/>
          <w:szCs w:val="24"/>
        </w:rPr>
        <w:t>02)</w:t>
      </w:r>
      <w:r w:rsidRPr="00C46341">
        <w:rPr>
          <w:rFonts w:ascii="Times New Roman" w:eastAsia="Calibri" w:hAnsi="Times New Roman"/>
          <w:sz w:val="24"/>
          <w:szCs w:val="24"/>
        </w:rPr>
        <w:t>. Такива дейности водят до нарушаване и дори унищожаване на значими за птиците местообитания.</w:t>
      </w:r>
    </w:p>
    <w:p w:rsidR="00C46341" w:rsidRPr="00C46341" w:rsidRDefault="008F00C2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</w:t>
      </w:r>
      <w:r w:rsidR="000A47EF">
        <w:rPr>
          <w:rFonts w:ascii="Times New Roman" w:eastAsia="Calibri" w:hAnsi="Times New Roman"/>
          <w:b/>
          <w:sz w:val="24"/>
          <w:szCs w:val="24"/>
        </w:rPr>
        <w:t>.</w:t>
      </w:r>
      <w:r>
        <w:rPr>
          <w:rFonts w:ascii="Times New Roman" w:eastAsia="Calibri" w:hAnsi="Times New Roman"/>
          <w:b/>
          <w:sz w:val="24"/>
          <w:szCs w:val="24"/>
        </w:rPr>
        <w:t xml:space="preserve"> Параметри за определяне на специфичните природозащитни цели за вида в зоната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271"/>
        <w:gridCol w:w="1276"/>
        <w:gridCol w:w="2693"/>
        <w:gridCol w:w="2376"/>
      </w:tblGrid>
      <w:tr w:rsidR="00C46341" w:rsidRPr="000A47EF" w:rsidTr="00CB763E">
        <w:trPr>
          <w:tblHeader/>
          <w:jc w:val="center"/>
        </w:trPr>
        <w:tc>
          <w:tcPr>
            <w:tcW w:w="1672" w:type="dxa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Параметър</w:t>
            </w:r>
          </w:p>
        </w:tc>
        <w:tc>
          <w:tcPr>
            <w:tcW w:w="1271" w:type="dxa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Мерна единица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Целева стойност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Допълнителна информация</w:t>
            </w:r>
          </w:p>
        </w:tc>
        <w:tc>
          <w:tcPr>
            <w:tcW w:w="2376" w:type="dxa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Специфични за зоната цели</w:t>
            </w:r>
          </w:p>
        </w:tc>
      </w:tr>
      <w:tr w:rsidR="00C46341" w:rsidRPr="000A47EF" w:rsidTr="00CB763E">
        <w:trPr>
          <w:jc w:val="center"/>
        </w:trPr>
        <w:tc>
          <w:tcPr>
            <w:tcW w:w="1672" w:type="dxa"/>
            <w:shd w:val="clear" w:color="auto" w:fill="auto"/>
          </w:tcPr>
          <w:p w:rsidR="00C46341" w:rsidRPr="000A47EF" w:rsidRDefault="00C46341" w:rsidP="00C46341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0A47EF">
              <w:rPr>
                <w:rFonts w:ascii="Times New Roman" w:eastAsia="Calibri" w:hAnsi="Times New Roman"/>
                <w:b/>
              </w:rPr>
              <w:t xml:space="preserve">Популация: </w:t>
            </w:r>
            <w:r w:rsidRPr="000A47EF">
              <w:rPr>
                <w:rFonts w:ascii="Times New Roman" w:eastAsia="Calibri" w:hAnsi="Times New Roman"/>
                <w:bCs/>
              </w:rPr>
              <w:t>Размер гнездовата популацията</w:t>
            </w:r>
          </w:p>
        </w:tc>
        <w:tc>
          <w:tcPr>
            <w:tcW w:w="1271" w:type="dxa"/>
            <w:shd w:val="clear" w:color="auto" w:fill="auto"/>
          </w:tcPr>
          <w:p w:rsidR="00C46341" w:rsidRPr="000A47EF" w:rsidRDefault="00C46341" w:rsidP="00C46341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Брой гнездящи двойки</w:t>
            </w:r>
          </w:p>
        </w:tc>
        <w:tc>
          <w:tcPr>
            <w:tcW w:w="1276" w:type="dxa"/>
            <w:shd w:val="clear" w:color="auto" w:fill="auto"/>
          </w:tcPr>
          <w:p w:rsidR="00C46341" w:rsidRPr="000A47EF" w:rsidRDefault="00C46341" w:rsidP="00C46341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 xml:space="preserve">Най-малко 30 </w:t>
            </w:r>
            <w:proofErr w:type="spellStart"/>
            <w:r w:rsidRPr="000A47EF">
              <w:rPr>
                <w:rFonts w:ascii="Times New Roman" w:eastAsia="Calibri" w:hAnsi="Times New Roman"/>
              </w:rPr>
              <w:t>дв</w:t>
            </w:r>
            <w:proofErr w:type="spellEnd"/>
            <w:r w:rsidRPr="000A47EF">
              <w:rPr>
                <w:rFonts w:ascii="Times New Roman" w:eastAsia="Calibri" w:hAnsi="Times New Roman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:rsidR="00C46341" w:rsidRPr="00BA447B" w:rsidRDefault="00C46341" w:rsidP="00EE03D3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 xml:space="preserve">Определена на база </w:t>
            </w:r>
            <w:r w:rsidR="00D87A66">
              <w:rPr>
                <w:rFonts w:ascii="Times New Roman" w:eastAsia="Calibri" w:hAnsi="Times New Roman"/>
              </w:rPr>
              <w:t>средна стойност на числеността на популацията в СФД</w:t>
            </w:r>
            <w:r w:rsidRPr="000A47EF">
              <w:rPr>
                <w:rFonts w:ascii="Times New Roman" w:eastAsia="Calibri" w:hAnsi="Times New Roman"/>
              </w:rPr>
              <w:t xml:space="preserve">. Размерът на гнездовата </w:t>
            </w:r>
            <w:r w:rsidRPr="000A47EF">
              <w:rPr>
                <w:rFonts w:ascii="Times New Roman" w:eastAsia="Calibri" w:hAnsi="Times New Roman"/>
              </w:rPr>
              <w:lastRenderedPageBreak/>
              <w:t xml:space="preserve">популация силно ще зависи от нивото на р. Дунав и наличието на воден стълб в блатото. </w:t>
            </w:r>
            <w:r w:rsidR="008F00C2">
              <w:rPr>
                <w:rFonts w:ascii="Times New Roman" w:eastAsia="Calibri" w:hAnsi="Times New Roman"/>
              </w:rPr>
              <w:t>В</w:t>
            </w:r>
            <w:r w:rsidRPr="000A47EF">
              <w:rPr>
                <w:rFonts w:ascii="Times New Roman" w:eastAsia="Calibri" w:hAnsi="Times New Roman"/>
              </w:rPr>
              <w:t xml:space="preserve"> периода на пълноводие (март-май) се очаква целевата стойност да бъде изпълнена</w:t>
            </w:r>
            <w:r w:rsidRPr="00BA447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376" w:type="dxa"/>
          </w:tcPr>
          <w:p w:rsidR="00C46341" w:rsidRPr="000A47EF" w:rsidRDefault="00D87A66" w:rsidP="008F00C2">
            <w:pPr>
              <w:spacing w:after="160" w:line="259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Подобряване</w:t>
            </w:r>
            <w:r w:rsidRPr="000A47EF">
              <w:rPr>
                <w:rFonts w:ascii="Times New Roman" w:eastAsia="Calibri" w:hAnsi="Times New Roman"/>
              </w:rPr>
              <w:t xml:space="preserve"> </w:t>
            </w:r>
            <w:r w:rsidR="00C46341" w:rsidRPr="000A47EF">
              <w:rPr>
                <w:rFonts w:ascii="Times New Roman" w:eastAsia="Calibri" w:hAnsi="Times New Roman"/>
              </w:rPr>
              <w:t xml:space="preserve">на популацията на вида в зоната в размер от най-малко 30 гнездящи </w:t>
            </w:r>
            <w:proofErr w:type="spellStart"/>
            <w:r w:rsidR="00C46341" w:rsidRPr="000A47EF">
              <w:rPr>
                <w:rFonts w:ascii="Times New Roman" w:eastAsia="Calibri" w:hAnsi="Times New Roman"/>
              </w:rPr>
              <w:t>дв</w:t>
            </w:r>
            <w:proofErr w:type="spellEnd"/>
            <w:r w:rsidR="00C46341" w:rsidRPr="000A47EF">
              <w:rPr>
                <w:rFonts w:ascii="Times New Roman" w:eastAsia="Calibri" w:hAnsi="Times New Roman"/>
              </w:rPr>
              <w:t>.</w:t>
            </w:r>
            <w:r w:rsidR="008F00C2">
              <w:rPr>
                <w:rFonts w:ascii="Times New Roman" w:eastAsia="Calibri" w:hAnsi="Times New Roman"/>
              </w:rPr>
              <w:t xml:space="preserve"> </w:t>
            </w:r>
            <w:r w:rsidR="00C46341" w:rsidRPr="000A47EF">
              <w:rPr>
                <w:rFonts w:ascii="Times New Roman" w:eastAsia="Calibri" w:hAnsi="Times New Roman"/>
              </w:rPr>
              <w:t xml:space="preserve">Редовен </w:t>
            </w:r>
            <w:r w:rsidR="00C46341" w:rsidRPr="000A47EF">
              <w:rPr>
                <w:rFonts w:ascii="Times New Roman" w:eastAsia="Calibri" w:hAnsi="Times New Roman"/>
              </w:rPr>
              <w:lastRenderedPageBreak/>
              <w:t>мониторинг</w:t>
            </w:r>
            <w:r w:rsidR="008F00C2">
              <w:rPr>
                <w:rFonts w:ascii="Times New Roman" w:eastAsia="Calibri" w:hAnsi="Times New Roman"/>
              </w:rPr>
              <w:t xml:space="preserve"> като се следват одобрените от ИАОС методики</w:t>
            </w:r>
            <w:r w:rsidR="00C46341" w:rsidRPr="000A47EF">
              <w:rPr>
                <w:rFonts w:ascii="Times New Roman" w:eastAsia="Calibri" w:hAnsi="Times New Roman"/>
              </w:rPr>
              <w:t>.</w:t>
            </w:r>
          </w:p>
        </w:tc>
      </w:tr>
      <w:tr w:rsidR="00C46341" w:rsidRPr="000A47EF" w:rsidTr="00CB763E">
        <w:trPr>
          <w:jc w:val="center"/>
        </w:trPr>
        <w:tc>
          <w:tcPr>
            <w:tcW w:w="1672" w:type="dxa"/>
            <w:shd w:val="clear" w:color="auto" w:fill="auto"/>
          </w:tcPr>
          <w:p w:rsidR="00C46341" w:rsidRPr="000A47EF" w:rsidRDefault="00C46341" w:rsidP="00C46341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0A47EF">
              <w:rPr>
                <w:rFonts w:ascii="Times New Roman" w:eastAsia="Calibri" w:hAnsi="Times New Roman"/>
                <w:b/>
              </w:rPr>
              <w:lastRenderedPageBreak/>
              <w:t xml:space="preserve">Местообитание на вида: </w:t>
            </w:r>
            <w:r w:rsidRPr="000A47EF">
              <w:rPr>
                <w:rFonts w:ascii="Times New Roman" w:eastAsia="Calibri" w:hAnsi="Times New Roman"/>
                <w:bCs/>
              </w:rPr>
              <w:t>Площ на подходящите гнездови местообитания на вида</w:t>
            </w:r>
          </w:p>
        </w:tc>
        <w:tc>
          <w:tcPr>
            <w:tcW w:w="1271" w:type="dxa"/>
            <w:shd w:val="clear" w:color="auto" w:fill="auto"/>
          </w:tcPr>
          <w:p w:rsidR="00C46341" w:rsidRPr="000A47EF" w:rsidRDefault="00C46341" w:rsidP="00C46341">
            <w:pPr>
              <w:spacing w:after="160" w:line="259" w:lineRule="auto"/>
              <w:rPr>
                <w:rFonts w:ascii="Times New Roman" w:eastAsia="Calibri" w:hAnsi="Times New Roman"/>
              </w:rPr>
            </w:pPr>
            <w:proofErr w:type="spellStart"/>
            <w:r w:rsidRPr="000A47EF">
              <w:rPr>
                <w:rFonts w:ascii="Times New Roman" w:eastAsia="Calibri" w:hAnsi="Times New Roman"/>
              </w:rPr>
              <w:t>ha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46341" w:rsidRPr="000A47EF" w:rsidRDefault="00C46341" w:rsidP="00C46341">
            <w:pPr>
              <w:spacing w:after="160" w:line="259" w:lineRule="auto"/>
              <w:rPr>
                <w:rFonts w:ascii="Times New Roman" w:eastAsia="Calibri" w:hAnsi="Times New Roman"/>
                <w:lang w:val="en-GB"/>
              </w:rPr>
            </w:pPr>
            <w:r w:rsidRPr="000A47EF">
              <w:rPr>
                <w:rFonts w:ascii="Times New Roman" w:eastAsia="Calibri" w:hAnsi="Times New Roman"/>
              </w:rPr>
              <w:t xml:space="preserve">Най-малко 250 </w:t>
            </w:r>
            <w:r w:rsidRPr="000A47EF">
              <w:rPr>
                <w:rFonts w:ascii="Times New Roman" w:eastAsia="Calibri" w:hAnsi="Times New Roman"/>
                <w:lang w:val="en-GB"/>
              </w:rPr>
              <w:t>ha</w:t>
            </w:r>
          </w:p>
        </w:tc>
        <w:tc>
          <w:tcPr>
            <w:tcW w:w="2693" w:type="dxa"/>
            <w:shd w:val="clear" w:color="auto" w:fill="auto"/>
          </w:tcPr>
          <w:p w:rsidR="00C46341" w:rsidRPr="000A47EF" w:rsidRDefault="00C46341" w:rsidP="00C46341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Изчислена на база на площта на блатото и каналите.</w:t>
            </w:r>
          </w:p>
        </w:tc>
        <w:tc>
          <w:tcPr>
            <w:tcW w:w="2376" w:type="dxa"/>
          </w:tcPr>
          <w:p w:rsidR="00C46341" w:rsidRPr="000A47EF" w:rsidRDefault="00C46341" w:rsidP="00C46341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 xml:space="preserve">Поддържане на площта на подходящите гнездови местообитания на вида в защитената зона, в размер на най-малко 250 </w:t>
            </w:r>
            <w:proofErr w:type="spellStart"/>
            <w:r w:rsidRPr="000A47EF">
              <w:rPr>
                <w:rFonts w:ascii="Times New Roman" w:eastAsia="Calibri" w:hAnsi="Times New Roman"/>
              </w:rPr>
              <w:t>ha</w:t>
            </w:r>
            <w:proofErr w:type="spellEnd"/>
            <w:r w:rsidRPr="000A47EF">
              <w:rPr>
                <w:rFonts w:ascii="Times New Roman" w:eastAsia="Calibri" w:hAnsi="Times New Roman"/>
              </w:rPr>
              <w:t>.</w:t>
            </w:r>
            <w:r w:rsidR="008F00C2">
              <w:rPr>
                <w:rFonts w:ascii="Times New Roman" w:eastAsia="Calibri" w:hAnsi="Times New Roman"/>
              </w:rPr>
              <w:t xml:space="preserve"> като се осигури </w:t>
            </w:r>
            <w:proofErr w:type="spellStart"/>
            <w:r w:rsidR="008F00C2">
              <w:rPr>
                <w:rFonts w:ascii="Times New Roman" w:eastAsia="Calibri" w:hAnsi="Times New Roman"/>
              </w:rPr>
              <w:t>оводняване</w:t>
            </w:r>
            <w:proofErr w:type="spellEnd"/>
            <w:r w:rsidR="008F00C2">
              <w:rPr>
                <w:rFonts w:ascii="Times New Roman" w:eastAsia="Calibri" w:hAnsi="Times New Roman"/>
              </w:rPr>
              <w:t xml:space="preserve"> на части от зоната.</w:t>
            </w:r>
          </w:p>
        </w:tc>
      </w:tr>
      <w:tr w:rsidR="00C46341" w:rsidRPr="000A47EF" w:rsidTr="00CB763E">
        <w:trPr>
          <w:jc w:val="center"/>
        </w:trPr>
        <w:tc>
          <w:tcPr>
            <w:tcW w:w="1672" w:type="dxa"/>
            <w:shd w:val="clear" w:color="auto" w:fill="auto"/>
          </w:tcPr>
          <w:p w:rsidR="00C46341" w:rsidRPr="000A47EF" w:rsidRDefault="00C46341" w:rsidP="00C46341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0A47EF">
              <w:rPr>
                <w:rFonts w:ascii="Times New Roman" w:eastAsia="Calibri" w:hAnsi="Times New Roman"/>
                <w:b/>
              </w:rPr>
              <w:t xml:space="preserve">Местообитание на вида: </w:t>
            </w:r>
            <w:r w:rsidRPr="000A47EF">
              <w:rPr>
                <w:rFonts w:ascii="Times New Roman" w:eastAsia="Calibri" w:hAnsi="Times New Roman"/>
                <w:bCs/>
              </w:rPr>
              <w:t>Площ на подходящите хранителни местообитания на вида</w:t>
            </w:r>
            <w:r w:rsidRPr="000A47EF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1271" w:type="dxa"/>
            <w:shd w:val="clear" w:color="auto" w:fill="auto"/>
          </w:tcPr>
          <w:p w:rsidR="00C46341" w:rsidRPr="000A47EF" w:rsidRDefault="00C46341" w:rsidP="00C46341">
            <w:pPr>
              <w:spacing w:after="160" w:line="259" w:lineRule="auto"/>
              <w:rPr>
                <w:rFonts w:ascii="Times New Roman" w:eastAsia="Calibri" w:hAnsi="Times New Roman"/>
              </w:rPr>
            </w:pPr>
            <w:proofErr w:type="spellStart"/>
            <w:r w:rsidRPr="000A47EF">
              <w:rPr>
                <w:rFonts w:ascii="Times New Roman" w:eastAsia="Calibri" w:hAnsi="Times New Roman"/>
              </w:rPr>
              <w:t>ha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46341" w:rsidRPr="000A47EF" w:rsidRDefault="00C46341" w:rsidP="00C46341">
            <w:pPr>
              <w:spacing w:after="160" w:line="259" w:lineRule="auto"/>
              <w:rPr>
                <w:rFonts w:ascii="Times New Roman" w:eastAsia="Calibri" w:hAnsi="Times New Roman"/>
                <w:lang w:val="en-GB"/>
              </w:rPr>
            </w:pPr>
            <w:r w:rsidRPr="000A47EF">
              <w:rPr>
                <w:rFonts w:ascii="Times New Roman" w:eastAsia="Calibri" w:hAnsi="Times New Roman"/>
              </w:rPr>
              <w:t xml:space="preserve">Най-малко 300 </w:t>
            </w:r>
            <w:r w:rsidRPr="000A47EF">
              <w:rPr>
                <w:rFonts w:ascii="Times New Roman" w:eastAsia="Calibri" w:hAnsi="Times New Roman"/>
                <w:lang w:val="en-GB"/>
              </w:rPr>
              <w:t>ha</w:t>
            </w:r>
          </w:p>
        </w:tc>
        <w:tc>
          <w:tcPr>
            <w:tcW w:w="2693" w:type="dxa"/>
            <w:shd w:val="clear" w:color="auto" w:fill="auto"/>
          </w:tcPr>
          <w:p w:rsidR="00C46341" w:rsidRPr="000A47EF" w:rsidRDefault="00C46341" w:rsidP="00C46341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Включва гнездовото местообитание</w:t>
            </w:r>
            <w:r w:rsidRPr="000A47EF">
              <w:rPr>
                <w:rFonts w:ascii="Times New Roman" w:eastAsia="Calibri" w:hAnsi="Times New Roman"/>
                <w:lang w:val="en-GB"/>
              </w:rPr>
              <w:t xml:space="preserve">, </w:t>
            </w:r>
            <w:r w:rsidRPr="000A47EF">
              <w:rPr>
                <w:rFonts w:ascii="Times New Roman" w:eastAsia="Calibri" w:hAnsi="Times New Roman"/>
              </w:rPr>
              <w:t xml:space="preserve">откритите водни площи, каналите и част от крайбрежието на река Дунав. Изчислена на база </w:t>
            </w:r>
            <w:r w:rsidRPr="000A47EF">
              <w:rPr>
                <w:rFonts w:ascii="Times New Roman" w:eastAsia="Calibri" w:hAnsi="Times New Roman"/>
                <w:lang w:val="en-GB"/>
              </w:rPr>
              <w:t>GIS</w:t>
            </w:r>
            <w:r w:rsidRPr="00BA447B">
              <w:rPr>
                <w:rFonts w:ascii="Times New Roman" w:eastAsia="Calibri" w:hAnsi="Times New Roman"/>
              </w:rPr>
              <w:t xml:space="preserve"> </w:t>
            </w:r>
            <w:r w:rsidRPr="000A47EF">
              <w:rPr>
                <w:rFonts w:ascii="Times New Roman" w:eastAsia="Calibri" w:hAnsi="Times New Roman"/>
              </w:rPr>
              <w:t>анализ на подходящите местообитания и данни от теренните проучвания през 2021 г.</w:t>
            </w:r>
          </w:p>
        </w:tc>
        <w:tc>
          <w:tcPr>
            <w:tcW w:w="2376" w:type="dxa"/>
          </w:tcPr>
          <w:p w:rsidR="00C46341" w:rsidRPr="000A47EF" w:rsidRDefault="00C46341" w:rsidP="00C46341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 xml:space="preserve">Поддържане на площта на подходящите хранителни местообитания на вида в размер най-малко 300 </w:t>
            </w:r>
            <w:proofErr w:type="spellStart"/>
            <w:r w:rsidRPr="000A47EF">
              <w:rPr>
                <w:rFonts w:ascii="Times New Roman" w:eastAsia="Calibri" w:hAnsi="Times New Roman"/>
              </w:rPr>
              <w:t>ha</w:t>
            </w:r>
            <w:proofErr w:type="spellEnd"/>
            <w:r w:rsidRPr="000A47EF">
              <w:rPr>
                <w:rFonts w:ascii="Times New Roman" w:eastAsia="Calibri" w:hAnsi="Times New Roman"/>
              </w:rPr>
              <w:t>.</w:t>
            </w:r>
            <w:r w:rsidR="008F00C2" w:rsidRPr="008F00C2">
              <w:rPr>
                <w:rFonts w:ascii="Times New Roman" w:eastAsia="Calibri" w:hAnsi="Times New Roman"/>
              </w:rPr>
              <w:t xml:space="preserve"> като се осигури </w:t>
            </w:r>
            <w:proofErr w:type="spellStart"/>
            <w:r w:rsidR="008F00C2" w:rsidRPr="008F00C2">
              <w:rPr>
                <w:rFonts w:ascii="Times New Roman" w:eastAsia="Calibri" w:hAnsi="Times New Roman"/>
              </w:rPr>
              <w:t>оводняване</w:t>
            </w:r>
            <w:proofErr w:type="spellEnd"/>
            <w:r w:rsidR="008F00C2" w:rsidRPr="008F00C2">
              <w:rPr>
                <w:rFonts w:ascii="Times New Roman" w:eastAsia="Calibri" w:hAnsi="Times New Roman"/>
              </w:rPr>
              <w:t xml:space="preserve"> на части от зоната.</w:t>
            </w:r>
          </w:p>
        </w:tc>
      </w:tr>
      <w:tr w:rsidR="00CB763E" w:rsidRPr="000A47EF" w:rsidTr="00CB763E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63E" w:rsidRPr="000A47EF" w:rsidRDefault="00CB763E" w:rsidP="00CB763E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0E246D">
              <w:rPr>
                <w:rFonts w:ascii="Times New Roman" w:eastAsia="Calibri" w:hAnsi="Times New Roman"/>
                <w:b/>
              </w:rPr>
              <w:t xml:space="preserve">Местообитание на вида: </w:t>
            </w:r>
            <w:r w:rsidRPr="000E246D">
              <w:rPr>
                <w:rFonts w:ascii="Times New Roman" w:eastAsia="Calibri" w:hAnsi="Times New Roman"/>
              </w:rPr>
              <w:t>Екологично състояние на водните тела с местообитания на вида, по биологичен елемент риби (JDS4-Fish)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63E" w:rsidRPr="000A47EF" w:rsidRDefault="00CB763E" w:rsidP="00CB763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E246D">
              <w:rPr>
                <w:rFonts w:ascii="Times New Roman" w:eastAsia="Calibri" w:hAnsi="Times New Roman"/>
              </w:rPr>
              <w:t>5 степенна скала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63E" w:rsidRPr="000A47EF" w:rsidRDefault="00CB763E" w:rsidP="00CB763E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0E246D">
              <w:rPr>
                <w:rFonts w:ascii="Times New Roman" w:eastAsia="Calibri" w:hAnsi="Times New Roman"/>
              </w:rPr>
              <w:t>2-Добро или 1-Отлично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2607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07"/>
            </w:tblGrid>
            <w:tr w:rsidR="00CB763E" w:rsidRPr="000E246D" w:rsidTr="00E12B46">
              <w:trPr>
                <w:trHeight w:val="300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CB763E" w:rsidRPr="000E246D" w:rsidRDefault="00CB763E" w:rsidP="00CB763E">
                  <w:pPr>
                    <w:spacing w:after="120" w:line="259" w:lineRule="auto"/>
                    <w:rPr>
                      <w:rFonts w:ascii="Times New Roman" w:eastAsia="Calibri" w:hAnsi="Times New Roman"/>
                      <w:b/>
                      <w:bCs/>
                    </w:rPr>
                  </w:pPr>
                  <w:r w:rsidRPr="000E246D">
                    <w:rPr>
                      <w:rFonts w:ascii="Times New Roman" w:eastAsia="Calibri" w:hAnsi="Times New Roman"/>
                      <w:b/>
                      <w:bCs/>
                    </w:rPr>
                    <w:t>Екологично състояние</w:t>
                  </w:r>
                </w:p>
              </w:tc>
            </w:tr>
            <w:tr w:rsidR="00CB763E" w:rsidRPr="000E246D" w:rsidTr="00E12B46">
              <w:trPr>
                <w:trHeight w:val="300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CB763E" w:rsidRPr="000E246D" w:rsidRDefault="00CB763E" w:rsidP="00CB763E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1-Отлично -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High</w:t>
                  </w:r>
                  <w:proofErr w:type="spellEnd"/>
                </w:p>
              </w:tc>
            </w:tr>
            <w:tr w:rsidR="00CB763E" w:rsidRPr="000E246D" w:rsidTr="00E12B46">
              <w:trPr>
                <w:trHeight w:val="300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CB763E" w:rsidRPr="000E246D" w:rsidRDefault="00CB763E" w:rsidP="00CB763E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2-Добро -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Good</w:t>
                  </w:r>
                  <w:proofErr w:type="spellEnd"/>
                </w:p>
              </w:tc>
            </w:tr>
            <w:tr w:rsidR="00CB763E" w:rsidRPr="000E246D" w:rsidTr="00E12B46">
              <w:trPr>
                <w:trHeight w:val="300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B763E" w:rsidRPr="000E246D" w:rsidRDefault="00CB763E" w:rsidP="00CB763E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3-Умерено -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Moderate</w:t>
                  </w:r>
                  <w:proofErr w:type="spellEnd"/>
                </w:p>
              </w:tc>
            </w:tr>
            <w:tr w:rsidR="00CB763E" w:rsidRPr="000E246D" w:rsidTr="00E12B46">
              <w:trPr>
                <w:trHeight w:val="300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CB763E" w:rsidRPr="000E246D" w:rsidRDefault="00CB763E" w:rsidP="00CB763E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4-Лошо -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Poor</w:t>
                  </w:r>
                  <w:proofErr w:type="spellEnd"/>
                </w:p>
              </w:tc>
            </w:tr>
            <w:tr w:rsidR="00CB763E" w:rsidRPr="000E246D" w:rsidTr="00E12B46">
              <w:trPr>
                <w:trHeight w:val="300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CB763E" w:rsidRPr="000E246D" w:rsidRDefault="00CB763E" w:rsidP="00CB763E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5-Много лошо -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Bad</w:t>
                  </w:r>
                  <w:proofErr w:type="spellEnd"/>
                </w:p>
              </w:tc>
            </w:tr>
          </w:tbl>
          <w:p w:rsidR="00CB763E" w:rsidRPr="000A47EF" w:rsidRDefault="00CB763E" w:rsidP="00CB763E">
            <w:pPr>
              <w:spacing w:after="0" w:line="259" w:lineRule="auto"/>
              <w:ind w:left="62"/>
              <w:rPr>
                <w:rFonts w:ascii="Times New Roman" w:eastAsia="Calibri" w:hAnsi="Times New Roman"/>
                <w:b/>
                <w:bCs/>
              </w:rPr>
            </w:pPr>
            <w:r w:rsidRPr="000E246D">
              <w:rPr>
                <w:rFonts w:ascii="Times New Roman" w:eastAsia="Calibri" w:hAnsi="Times New Roman"/>
              </w:rPr>
              <w:t>Екологичното състояние на водите по р. Дунав по показател</w:t>
            </w:r>
            <w:r>
              <w:rPr>
                <w:rFonts w:ascii="Times New Roman" w:eastAsia="Calibri" w:hAnsi="Times New Roman"/>
              </w:rPr>
              <w:t xml:space="preserve"> риби (пункт Ново село)</w:t>
            </w:r>
            <w:r w:rsidRPr="000E246D">
              <w:rPr>
                <w:rFonts w:ascii="Times New Roman" w:eastAsia="Calibri" w:hAnsi="Times New Roman"/>
              </w:rPr>
              <w:t xml:space="preserve"> е оценено на добро (2) според доклада на JDS4 (2019-2020, Табл. 5, стр. 51).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46341">
              <w:rPr>
                <w:rFonts w:ascii="Times New Roman" w:eastAsia="Calibri" w:hAnsi="Times New Roman"/>
              </w:rPr>
              <w:t xml:space="preserve">Цибърско блато не е определено като повърхностно водно тяло </w:t>
            </w:r>
            <w:r w:rsidRPr="00C46341">
              <w:rPr>
                <w:rFonts w:ascii="Times New Roman" w:eastAsia="Calibri" w:hAnsi="Times New Roman"/>
              </w:rPr>
              <w:lastRenderedPageBreak/>
              <w:t>съгласно РДВ</w:t>
            </w:r>
            <w:r>
              <w:rPr>
                <w:rFonts w:ascii="Times New Roman" w:eastAsia="Calibri" w:hAnsi="Times New Roman"/>
              </w:rPr>
              <w:t xml:space="preserve"> поради малката си площ</w:t>
            </w:r>
            <w:r w:rsidRPr="00C46341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3E" w:rsidRPr="000A47EF" w:rsidRDefault="00CB763E" w:rsidP="00CB763E">
            <w:pPr>
              <w:spacing w:after="160" w:line="259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Поддържане /п</w:t>
            </w:r>
            <w:r w:rsidRPr="000E246D">
              <w:rPr>
                <w:rFonts w:ascii="Times New Roman" w:eastAsia="Calibri" w:hAnsi="Times New Roman"/>
              </w:rPr>
              <w:t>одобряване на екологичното състояние на водните тела с подходящи местообитания на вида, на стойности 2-Добро или 1-Отлично състояние.</w:t>
            </w:r>
          </w:p>
        </w:tc>
      </w:tr>
    </w:tbl>
    <w:p w:rsidR="00C46341" w:rsidRPr="00C46341" w:rsidRDefault="00C46341" w:rsidP="00C46341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46341" w:rsidRPr="00C46341" w:rsidRDefault="008F00C2" w:rsidP="00C46341">
      <w:pPr>
        <w:spacing w:before="120" w:after="12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6</w:t>
      </w:r>
      <w:r w:rsidR="000A47EF">
        <w:rPr>
          <w:rFonts w:ascii="Times New Roman" w:eastAsia="Calibri" w:hAnsi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Необходимост от промени в </w:t>
      </w:r>
      <w:r w:rsidR="00C56A51">
        <w:rPr>
          <w:rFonts w:ascii="Times New Roman" w:eastAsia="Calibri" w:hAnsi="Times New Roman"/>
          <w:b/>
          <w:bCs/>
          <w:sz w:val="24"/>
          <w:szCs w:val="24"/>
        </w:rPr>
        <w:t>СФД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 за СЗЗ </w:t>
      </w:r>
      <w:r w:rsidR="00C46341" w:rsidRPr="00C46341">
        <w:rPr>
          <w:rFonts w:ascii="Times New Roman" w:eastAsia="Calibri" w:hAnsi="Times New Roman"/>
          <w:b/>
          <w:sz w:val="24"/>
          <w:szCs w:val="24"/>
        </w:rPr>
        <w:t>BG0002104 „Цибърско блато”</w:t>
      </w:r>
    </w:p>
    <w:p w:rsidR="008F00C2" w:rsidRPr="00EE03D3" w:rsidRDefault="004F60FE" w:rsidP="008F00C2">
      <w:pPr>
        <w:spacing w:before="120" w:after="120" w:line="259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Предвид липсата на доказателства за наличие на </w:t>
      </w:r>
      <w:r w:rsidR="008F00C2">
        <w:rPr>
          <w:rFonts w:ascii="Times New Roman" w:eastAsia="Calibri" w:hAnsi="Times New Roman"/>
          <w:bCs/>
          <w:sz w:val="24"/>
          <w:szCs w:val="24"/>
        </w:rPr>
        <w:t>гнездова популация</w:t>
      </w:r>
      <w:r>
        <w:rPr>
          <w:rFonts w:ascii="Times New Roman" w:eastAsia="Calibri" w:hAnsi="Times New Roman"/>
          <w:bCs/>
          <w:sz w:val="24"/>
          <w:szCs w:val="24"/>
        </w:rPr>
        <w:t xml:space="preserve"> през последните 10 г.</w:t>
      </w:r>
      <w:r w:rsidR="008F00C2">
        <w:rPr>
          <w:rFonts w:ascii="Times New Roman" w:eastAsia="Calibri" w:hAnsi="Times New Roman"/>
          <w:bCs/>
          <w:sz w:val="24"/>
          <w:szCs w:val="24"/>
        </w:rPr>
        <w:t xml:space="preserve"> предлагаме </w:t>
      </w:r>
      <w:r>
        <w:rPr>
          <w:rFonts w:ascii="Times New Roman" w:eastAsia="Calibri" w:hAnsi="Times New Roman"/>
          <w:bCs/>
          <w:sz w:val="24"/>
          <w:szCs w:val="24"/>
        </w:rPr>
        <w:t>добавяне на знак „х“ за неприсъствие (</w:t>
      </w:r>
      <w:r>
        <w:rPr>
          <w:rFonts w:ascii="Times New Roman" w:eastAsia="Calibri" w:hAnsi="Times New Roman"/>
          <w:bCs/>
          <w:sz w:val="24"/>
          <w:szCs w:val="24"/>
          <w:lang w:val="en-GB"/>
        </w:rPr>
        <w:t>NP</w:t>
      </w:r>
      <w:r>
        <w:rPr>
          <w:rFonts w:ascii="Times New Roman" w:eastAsia="Calibri" w:hAnsi="Times New Roman"/>
          <w:bCs/>
          <w:sz w:val="24"/>
          <w:szCs w:val="24"/>
        </w:rPr>
        <w:t>) на вида в СЗЗ</w:t>
      </w:r>
      <w:r w:rsidR="008F00C2">
        <w:rPr>
          <w:rFonts w:ascii="Times New Roman" w:eastAsia="Calibri" w:hAnsi="Times New Roman"/>
          <w:bCs/>
          <w:sz w:val="24"/>
          <w:szCs w:val="24"/>
        </w:rPr>
        <w:t>.</w:t>
      </w:r>
      <w:r>
        <w:rPr>
          <w:rFonts w:ascii="Times New Roman" w:eastAsia="Calibri" w:hAnsi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</w:rPr>
        <w:t>Необходими са мерки по възстановяване на подходящите гнездови местообитания за белобузата рибарка в Цибърско блато.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8"/>
        <w:gridCol w:w="704"/>
        <w:gridCol w:w="1163"/>
        <w:gridCol w:w="351"/>
        <w:gridCol w:w="517"/>
        <w:gridCol w:w="375"/>
        <w:gridCol w:w="611"/>
        <w:gridCol w:w="646"/>
        <w:gridCol w:w="632"/>
        <w:gridCol w:w="616"/>
        <w:gridCol w:w="893"/>
        <w:gridCol w:w="1011"/>
        <w:gridCol w:w="663"/>
        <w:gridCol w:w="558"/>
        <w:gridCol w:w="616"/>
      </w:tblGrid>
      <w:tr w:rsidR="008F00C2" w:rsidRPr="000A47EF" w:rsidTr="00EE03D3">
        <w:trPr>
          <w:jc w:val="center"/>
        </w:trPr>
        <w:tc>
          <w:tcPr>
            <w:tcW w:w="1606" w:type="pct"/>
            <w:gridSpan w:val="5"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Species</w:t>
            </w:r>
            <w:proofErr w:type="spellEnd"/>
          </w:p>
        </w:tc>
        <w:tc>
          <w:tcPr>
            <w:tcW w:w="1934" w:type="pct"/>
            <w:gridSpan w:val="6"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Population</w:t>
            </w:r>
            <w:proofErr w:type="spellEnd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in</w:t>
            </w:r>
            <w:proofErr w:type="spellEnd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site</w:t>
            </w:r>
            <w:proofErr w:type="spellEnd"/>
          </w:p>
        </w:tc>
        <w:tc>
          <w:tcPr>
            <w:tcW w:w="1460" w:type="pct"/>
            <w:gridSpan w:val="4"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Site</w:t>
            </w:r>
            <w:proofErr w:type="spellEnd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assessment</w:t>
            </w:r>
            <w:proofErr w:type="spellEnd"/>
          </w:p>
        </w:tc>
      </w:tr>
      <w:tr w:rsidR="008F00C2" w:rsidRPr="000A47EF" w:rsidTr="00EE03D3">
        <w:trPr>
          <w:jc w:val="center"/>
        </w:trPr>
        <w:tc>
          <w:tcPr>
            <w:tcW w:w="204" w:type="pct"/>
            <w:vMerge w:val="restart"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361" w:type="pct"/>
            <w:vMerge w:val="restart"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596" w:type="pct"/>
            <w:vMerge w:val="restart"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Scientific</w:t>
            </w:r>
            <w:proofErr w:type="spellEnd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80" w:type="pct"/>
            <w:vMerge w:val="restart"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64" w:type="pct"/>
            <w:vMerge w:val="restart"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NP</w:t>
            </w:r>
          </w:p>
        </w:tc>
        <w:tc>
          <w:tcPr>
            <w:tcW w:w="192" w:type="pct"/>
            <w:vMerge w:val="restart"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43" w:type="pct"/>
            <w:gridSpan w:val="2"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Size</w:t>
            </w:r>
            <w:proofErr w:type="spellEnd"/>
          </w:p>
        </w:tc>
        <w:tc>
          <w:tcPr>
            <w:tcW w:w="324" w:type="pct"/>
            <w:vMerge w:val="restart"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316" w:type="pct"/>
            <w:vMerge w:val="restart"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Cat</w:t>
            </w:r>
            <w:proofErr w:type="spellEnd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8" w:type="pct"/>
            <w:vMerge w:val="restart"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D.</w:t>
            </w: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qual</w:t>
            </w:r>
            <w:proofErr w:type="spellEnd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18" w:type="pct"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A/B/C/D</w:t>
            </w:r>
          </w:p>
        </w:tc>
        <w:tc>
          <w:tcPr>
            <w:tcW w:w="942" w:type="pct"/>
            <w:gridSpan w:val="3"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A/B/C</w:t>
            </w:r>
          </w:p>
        </w:tc>
      </w:tr>
      <w:tr w:rsidR="008F00C2" w:rsidRPr="000A47EF" w:rsidTr="00EE03D3">
        <w:trPr>
          <w:jc w:val="center"/>
        </w:trPr>
        <w:tc>
          <w:tcPr>
            <w:tcW w:w="204" w:type="pct"/>
            <w:vMerge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2" w:type="pct"/>
            <w:vMerge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324" w:type="pct"/>
            <w:vMerge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  <w:vMerge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Pop</w:t>
            </w:r>
            <w:proofErr w:type="spellEnd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Con</w:t>
            </w:r>
            <w:proofErr w:type="spellEnd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Iso</w:t>
            </w:r>
            <w:proofErr w:type="spellEnd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Glo</w:t>
            </w:r>
            <w:proofErr w:type="spellEnd"/>
            <w:r w:rsidRPr="000A47E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8F00C2" w:rsidRPr="000A47EF" w:rsidTr="00EE03D3">
        <w:trPr>
          <w:trHeight w:val="295"/>
          <w:jc w:val="center"/>
        </w:trPr>
        <w:tc>
          <w:tcPr>
            <w:tcW w:w="204" w:type="pct"/>
            <w:shd w:val="clear" w:color="auto" w:fill="auto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Cs/>
                <w:sz w:val="20"/>
                <w:szCs w:val="20"/>
              </w:rPr>
              <w:t>В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8F00C2" w:rsidRPr="008F00C2" w:rsidRDefault="008F00C2" w:rsidP="008F00C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</w:pPr>
            <w:r w:rsidRPr="000A47EF">
              <w:rPr>
                <w:rFonts w:ascii="Times New Roman" w:eastAsia="Calibri" w:hAnsi="Times New Roman"/>
                <w:bCs/>
                <w:sz w:val="20"/>
                <w:szCs w:val="20"/>
              </w:rPr>
              <w:t>A1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96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8F00C2" w:rsidRPr="008F00C2" w:rsidRDefault="008F00C2" w:rsidP="0062408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  <w:lang w:val="en-US"/>
              </w:rPr>
              <w:t>Chlidonias</w:t>
            </w:r>
            <w:proofErr w:type="spellEnd"/>
            <w:r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  <w:lang w:val="en-US"/>
              </w:rPr>
              <w:t>hybridus</w:t>
            </w:r>
            <w:proofErr w:type="spellEnd"/>
          </w:p>
        </w:tc>
        <w:tc>
          <w:tcPr>
            <w:tcW w:w="180" w:type="pct"/>
            <w:shd w:val="clear" w:color="auto" w:fill="auto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8F00C2" w:rsidRPr="00EE03D3" w:rsidRDefault="004F60FE" w:rsidP="0062408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E03D3">
              <w:rPr>
                <w:rFonts w:ascii="Times New Roman" w:eastAsia="Calibri" w:hAnsi="Times New Roman"/>
                <w:bCs/>
                <w:color w:val="FF0000"/>
                <w:sz w:val="20"/>
                <w:szCs w:val="20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Cs/>
                <w:sz w:val="20"/>
                <w:szCs w:val="20"/>
              </w:rPr>
              <w:t>r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8F00C2" w:rsidRPr="00A77EBD" w:rsidRDefault="008F00C2" w:rsidP="006240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F00C2" w:rsidRPr="008F00C2" w:rsidRDefault="008F00C2" w:rsidP="0062408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F00C2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6</w:t>
            </w:r>
            <w:r w:rsidRPr="008F00C2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Cs/>
                <w:sz w:val="20"/>
                <w:szCs w:val="20"/>
              </w:rPr>
              <w:t>p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8F00C2" w:rsidRPr="00A77EBD" w:rsidRDefault="008F00C2" w:rsidP="0062408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G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F00C2" w:rsidRPr="008F00C2" w:rsidRDefault="008F00C2" w:rsidP="0062408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F00C2" w:rsidRPr="008F00C2" w:rsidRDefault="008F00C2" w:rsidP="0062408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8F00C2" w:rsidRPr="000A47EF" w:rsidRDefault="008F00C2" w:rsidP="0062408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Cs/>
                <w:sz w:val="20"/>
                <w:szCs w:val="20"/>
              </w:rPr>
              <w:t>C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8F00C2" w:rsidRPr="008F00C2" w:rsidRDefault="008F00C2" w:rsidP="0062408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A</w:t>
            </w:r>
          </w:p>
        </w:tc>
      </w:tr>
    </w:tbl>
    <w:p w:rsidR="00C46341" w:rsidRPr="002C0340" w:rsidRDefault="002B7178" w:rsidP="00EE03D3">
      <w:pPr>
        <w:pStyle w:val="Heading1"/>
        <w:jc w:val="center"/>
        <w:rPr>
          <w:rFonts w:eastAsia="Calibri"/>
          <w:b/>
          <w:sz w:val="28"/>
          <w:lang w:val="bg-BG"/>
        </w:rPr>
      </w:pPr>
      <w:bookmarkStart w:id="16" w:name="_Toc97036133"/>
      <w:r>
        <w:rPr>
          <w:rFonts w:eastAsia="Calibri"/>
          <w:b/>
          <w:sz w:val="28"/>
          <w:lang w:val="bg-BG"/>
        </w:rPr>
        <w:t>В</w:t>
      </w:r>
      <w:r w:rsidR="00C46341" w:rsidRPr="002C0340">
        <w:rPr>
          <w:rFonts w:eastAsia="Calibri"/>
          <w:b/>
          <w:sz w:val="28"/>
          <w:lang w:val="bg-BG"/>
        </w:rPr>
        <w:t>идове</w:t>
      </w:r>
      <w:r>
        <w:rPr>
          <w:rFonts w:eastAsia="Calibri"/>
          <w:b/>
          <w:sz w:val="28"/>
          <w:lang w:val="bg-BG"/>
        </w:rPr>
        <w:t xml:space="preserve"> птици, предложени</w:t>
      </w:r>
      <w:r w:rsidR="00C46341" w:rsidRPr="002C0340">
        <w:rPr>
          <w:rFonts w:eastAsia="Calibri"/>
          <w:b/>
          <w:sz w:val="28"/>
          <w:lang w:val="bg-BG"/>
        </w:rPr>
        <w:t xml:space="preserve"> за включване в </w:t>
      </w:r>
      <w:r>
        <w:rPr>
          <w:rFonts w:eastAsia="Calibri"/>
          <w:b/>
          <w:sz w:val="28"/>
          <w:lang w:val="bg-BG"/>
        </w:rPr>
        <w:t>СФД</w:t>
      </w:r>
      <w:r w:rsidR="00C46341" w:rsidRPr="002C0340">
        <w:rPr>
          <w:rFonts w:eastAsia="Calibri"/>
          <w:b/>
          <w:sz w:val="28"/>
          <w:lang w:val="bg-BG"/>
        </w:rPr>
        <w:t xml:space="preserve"> на СЗЗ „Цибърско блато“</w:t>
      </w:r>
      <w:bookmarkEnd w:id="16"/>
    </w:p>
    <w:p w:rsidR="00C46341" w:rsidRPr="002C0340" w:rsidRDefault="00C46341" w:rsidP="002C0340">
      <w:pPr>
        <w:pStyle w:val="Heading1"/>
        <w:rPr>
          <w:sz w:val="28"/>
          <w:lang w:val="bg-BG"/>
        </w:rPr>
      </w:pPr>
      <w:bookmarkStart w:id="17" w:name="_Toc97036134"/>
      <w:r w:rsidRPr="002C0340">
        <w:rPr>
          <w:sz w:val="28"/>
          <w:lang w:val="bg-BG"/>
        </w:rPr>
        <w:t xml:space="preserve">Специфични цели за </w:t>
      </w:r>
      <w:r w:rsidRPr="002C0340">
        <w:rPr>
          <w:sz w:val="28"/>
        </w:rPr>
        <w:t>A</w:t>
      </w:r>
      <w:r w:rsidR="002B7178">
        <w:rPr>
          <w:sz w:val="28"/>
          <w:lang w:val="en-GB"/>
        </w:rPr>
        <w:t>889</w:t>
      </w:r>
      <w:r w:rsidRPr="002C0340">
        <w:rPr>
          <w:sz w:val="28"/>
          <w:lang w:val="bg-BG"/>
        </w:rPr>
        <w:t xml:space="preserve"> </w:t>
      </w:r>
      <w:proofErr w:type="spellStart"/>
      <w:r w:rsidR="002B7178">
        <w:rPr>
          <w:i/>
          <w:iCs/>
          <w:sz w:val="28"/>
          <w:lang w:val="en-GB"/>
        </w:rPr>
        <w:t>Mareca</w:t>
      </w:r>
      <w:proofErr w:type="spellEnd"/>
      <w:r w:rsidRPr="002C0340">
        <w:rPr>
          <w:i/>
          <w:iCs/>
          <w:sz w:val="28"/>
          <w:lang w:val="bg-BG"/>
        </w:rPr>
        <w:t xml:space="preserve"> </w:t>
      </w:r>
      <w:proofErr w:type="spellStart"/>
      <w:r w:rsidRPr="002C0340">
        <w:rPr>
          <w:i/>
          <w:iCs/>
          <w:sz w:val="28"/>
        </w:rPr>
        <w:t>strepera</w:t>
      </w:r>
      <w:proofErr w:type="spellEnd"/>
      <w:r w:rsidR="002C0340" w:rsidRPr="002C0340">
        <w:rPr>
          <w:sz w:val="28"/>
          <w:lang w:val="bg-BG"/>
        </w:rPr>
        <w:t xml:space="preserve"> (</w:t>
      </w:r>
      <w:r w:rsidR="002C0340">
        <w:rPr>
          <w:sz w:val="28"/>
          <w:lang w:val="bg-BG"/>
        </w:rPr>
        <w:t>С</w:t>
      </w:r>
      <w:r w:rsidRPr="002C0340">
        <w:rPr>
          <w:sz w:val="28"/>
          <w:lang w:val="bg-BG"/>
        </w:rPr>
        <w:t>ива патица)</w:t>
      </w:r>
      <w:bookmarkEnd w:id="17"/>
    </w:p>
    <w:p w:rsidR="00C46341" w:rsidRPr="00C46341" w:rsidRDefault="00C46341" w:rsidP="00C46341">
      <w:pPr>
        <w:spacing w:after="120" w:line="259" w:lineRule="auto"/>
        <w:rPr>
          <w:rFonts w:ascii="Times New Roman" w:eastAsia="Calibri" w:hAnsi="Times New Roman"/>
          <w:b/>
          <w:sz w:val="24"/>
          <w:szCs w:val="24"/>
        </w:rPr>
      </w:pPr>
    </w:p>
    <w:p w:rsidR="00C46341" w:rsidRPr="00C46341" w:rsidRDefault="000A47EF" w:rsidP="00C46341">
      <w:pPr>
        <w:spacing w:after="120" w:line="259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1.</w:t>
      </w:r>
      <w:r w:rsidR="002C0340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sz w:val="24"/>
          <w:szCs w:val="24"/>
        </w:rPr>
        <w:t xml:space="preserve">Кратка </w:t>
      </w:r>
      <w:r w:rsidR="002C0340" w:rsidRPr="00C46341">
        <w:rPr>
          <w:rFonts w:ascii="Times New Roman" w:eastAsia="Calibri" w:hAnsi="Times New Roman"/>
          <w:b/>
          <w:sz w:val="24"/>
          <w:szCs w:val="24"/>
        </w:rPr>
        <w:t>характеристика</w:t>
      </w:r>
      <w:r w:rsidR="00C46341" w:rsidRPr="00C46341">
        <w:rPr>
          <w:rFonts w:ascii="Times New Roman" w:eastAsia="Calibri" w:hAnsi="Times New Roman"/>
          <w:b/>
          <w:sz w:val="24"/>
          <w:szCs w:val="24"/>
        </w:rPr>
        <w:t xml:space="preserve"> на вида</w:t>
      </w:r>
    </w:p>
    <w:p w:rsidR="002C0340" w:rsidRDefault="00C46341" w:rsidP="002C0340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Дължината на тялото</w:t>
      </w:r>
      <w:r w:rsidR="002C0340">
        <w:rPr>
          <w:rFonts w:ascii="Times New Roman" w:eastAsia="Calibri" w:hAnsi="Times New Roman"/>
          <w:sz w:val="24"/>
          <w:szCs w:val="24"/>
        </w:rPr>
        <w:t>:</w:t>
      </w:r>
      <w:r w:rsidRPr="00C46341">
        <w:rPr>
          <w:rFonts w:ascii="Times New Roman" w:eastAsia="Calibri" w:hAnsi="Times New Roman"/>
          <w:sz w:val="24"/>
          <w:szCs w:val="24"/>
        </w:rPr>
        <w:t xml:space="preserve"> 46-56 cm, тегло 470-1300 </w:t>
      </w:r>
      <w:r w:rsidR="002C0340">
        <w:rPr>
          <w:rFonts w:ascii="Times New Roman" w:eastAsia="Calibri" w:hAnsi="Times New Roman"/>
          <w:sz w:val="24"/>
          <w:szCs w:val="24"/>
          <w:lang w:val="en-US"/>
        </w:rPr>
        <w:t>g</w:t>
      </w:r>
      <w:r w:rsidRPr="00C46341">
        <w:rPr>
          <w:rFonts w:ascii="Times New Roman" w:eastAsia="Calibri" w:hAnsi="Times New Roman"/>
          <w:sz w:val="24"/>
          <w:szCs w:val="24"/>
        </w:rPr>
        <w:t>., размах на крилата</w:t>
      </w:r>
      <w:r w:rsidR="002C0340">
        <w:rPr>
          <w:rFonts w:ascii="Times New Roman" w:eastAsia="Calibri" w:hAnsi="Times New Roman"/>
          <w:sz w:val="24"/>
          <w:szCs w:val="24"/>
        </w:rPr>
        <w:t>:</w:t>
      </w:r>
      <w:r w:rsidRPr="00C46341">
        <w:rPr>
          <w:rFonts w:ascii="Times New Roman" w:eastAsia="Calibri" w:hAnsi="Times New Roman"/>
          <w:sz w:val="24"/>
          <w:szCs w:val="24"/>
        </w:rPr>
        <w:t xml:space="preserve"> 78-95 cm. (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Cramp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r w:rsidR="002C0340">
        <w:rPr>
          <w:rFonts w:ascii="Times New Roman" w:eastAsia="Calibri" w:hAnsi="Times New Roman"/>
          <w:sz w:val="24"/>
          <w:szCs w:val="24"/>
          <w:lang w:val="en-US"/>
        </w:rPr>
        <w:t>and</w:t>
      </w:r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Simmons</w:t>
      </w:r>
      <w:proofErr w:type="spellEnd"/>
      <w:r w:rsidR="002C0340">
        <w:rPr>
          <w:rFonts w:ascii="Times New Roman" w:eastAsia="Calibri" w:hAnsi="Times New Roman"/>
          <w:sz w:val="24"/>
          <w:szCs w:val="24"/>
          <w:lang w:val="en-US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1977;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Svensson</w:t>
      </w:r>
      <w:proofErr w:type="spellEnd"/>
      <w:r w:rsidR="002C0340">
        <w:rPr>
          <w:rFonts w:ascii="Times New Roman" w:eastAsia="Calibri" w:hAnsi="Times New Roman"/>
          <w:sz w:val="24"/>
          <w:szCs w:val="24"/>
          <w:lang w:val="en-US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2013). Налице е ясен полов диморфизъм.</w:t>
      </w:r>
      <w:r w:rsidR="002C0340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При мъжкия оперението е сиво, със сивокафява глава и черна опашка. Крилното огледало е съчетание на черно,</w:t>
      </w:r>
      <w:r w:rsidR="002C0340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бяло и ръждиво. Клюнът е тъмносив, а краката жълти. Женската е със защитно кафеникаво оперение. Формира малобройни ята през прелета и зимата. </w:t>
      </w:r>
    </w:p>
    <w:p w:rsidR="00C46341" w:rsidRPr="00C46341" w:rsidRDefault="00C46341" w:rsidP="002C0340">
      <w:pPr>
        <w:spacing w:after="120" w:line="259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Характер на пребиваване в страната</w:t>
      </w:r>
    </w:p>
    <w:p w:rsidR="00C46341" w:rsidRPr="00C46341" w:rsidRDefault="00C46341" w:rsidP="002C0340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Сивата патица у нас е </w:t>
      </w:r>
      <w:r w:rsidR="002C0340" w:rsidRPr="00C46341">
        <w:rPr>
          <w:rFonts w:ascii="Times New Roman" w:eastAsia="Calibri" w:hAnsi="Times New Roman"/>
          <w:sz w:val="24"/>
          <w:szCs w:val="24"/>
        </w:rPr>
        <w:t>гнездящ</w:t>
      </w:r>
      <w:r w:rsidRPr="00C46341">
        <w:rPr>
          <w:rFonts w:ascii="Times New Roman" w:eastAsia="Calibri" w:hAnsi="Times New Roman"/>
          <w:sz w:val="24"/>
          <w:szCs w:val="24"/>
        </w:rPr>
        <w:t>, постоянен вид,</w:t>
      </w:r>
      <w:r w:rsidR="002C0340" w:rsidRPr="002C0340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а също преминаващ по време на миграция и зимуващ. След гнездовия период местните птици формират големи ята и се концентрират на недостъпни места за линеене –</w:t>
      </w:r>
      <w:r w:rsidR="002C0340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например по влажните зони около р.</w:t>
      </w:r>
      <w:r w:rsidR="002C0340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Дунав. През есента и зимата ята от този вид,</w:t>
      </w:r>
      <w:r w:rsidR="002C0340" w:rsidRPr="002C0340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често смесени с други видове патици,  долитат от по-северни популации. Ятата на сивата патица у нас рядко надхвърлят 50 екз.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Пролетната миграция е от края на февруари до края на април. Есенната миграция е от началото на септември до ноември.  </w:t>
      </w:r>
    </w:p>
    <w:p w:rsidR="00C46341" w:rsidRPr="00C46341" w:rsidRDefault="00C46341" w:rsidP="002C0340">
      <w:pPr>
        <w:spacing w:after="120" w:line="259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Характерно местообитание</w:t>
      </w:r>
    </w:p>
    <w:p w:rsidR="00C46341" w:rsidRPr="00C46341" w:rsidRDefault="00C46341" w:rsidP="002C0340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Гнездовото местообитание на сивата патица е водната растителност (тръстика, папур, камъш) в и по периферията на блата, езера,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малки обрасли с водна растителност язовири и рибарници. Често гнезди и в наводнени върбалаци и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затони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по дунавските острови.</w:t>
      </w:r>
      <w:r w:rsidR="002C0340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По време на миграция и зимуване се среща във всякакви типове влажни зони,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но главно в плитководни участъци на р.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Дунав, в сладководни езера, блата, мочурища, големи язовири, в лагуни, в бракични и дори солени езера. Подходящи местообитания са 91F0, 91E0, 92A0, 3140, 3150 , 3260 и 3270 според Директивата за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хaбитатите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(Кавръкова и др.</w:t>
      </w:r>
      <w:r w:rsidRPr="00BA447B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200</w:t>
      </w:r>
      <w:r w:rsidR="002C0340">
        <w:rPr>
          <w:rFonts w:ascii="Times New Roman" w:eastAsia="Calibri" w:hAnsi="Times New Roman"/>
          <w:sz w:val="24"/>
          <w:szCs w:val="24"/>
          <w:lang w:val="en-US"/>
        </w:rPr>
        <w:t>9</w:t>
      </w:r>
      <w:r w:rsidRPr="00C46341">
        <w:rPr>
          <w:rFonts w:ascii="Times New Roman" w:eastAsia="Calibri" w:hAnsi="Times New Roman"/>
          <w:sz w:val="24"/>
          <w:szCs w:val="24"/>
        </w:rPr>
        <w:t>).</w:t>
      </w:r>
    </w:p>
    <w:p w:rsidR="00C46341" w:rsidRPr="00C46341" w:rsidRDefault="00C46341" w:rsidP="002C0340">
      <w:pPr>
        <w:spacing w:after="120" w:line="259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lastRenderedPageBreak/>
        <w:t>Хранене</w:t>
      </w:r>
    </w:p>
    <w:p w:rsidR="00C46341" w:rsidRPr="00C46341" w:rsidRDefault="00C46341" w:rsidP="002C0340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Сивата патица се храни с растителна храна – водорасли, зелени части и корени на различни видове висши водни растения, а понякога и трева,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поници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на пшеница и други култури, които намира покрай водоемите. Понякога отнема храна на други видове -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лиски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,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червеноклюни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потапници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, звънарки. Животинска храна –</w:t>
      </w:r>
      <w:r w:rsidR="002C0340" w:rsidRPr="002C0340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водни безгръбначни - ядат само в някои случаи</w:t>
      </w:r>
      <w:r w:rsidR="002C0340" w:rsidRPr="002C0340">
        <w:rPr>
          <w:rFonts w:ascii="Times New Roman" w:eastAsia="Calibri" w:hAnsi="Times New Roman"/>
          <w:sz w:val="24"/>
          <w:szCs w:val="24"/>
        </w:rPr>
        <w:t xml:space="preserve"> -</w:t>
      </w:r>
      <w:r w:rsidRPr="00C46341">
        <w:rPr>
          <w:rFonts w:ascii="Times New Roman" w:eastAsia="Calibri" w:hAnsi="Times New Roman"/>
          <w:sz w:val="24"/>
          <w:szCs w:val="24"/>
        </w:rPr>
        <w:t xml:space="preserve"> малкит</w:t>
      </w:r>
      <w:r w:rsidR="002C0340">
        <w:rPr>
          <w:rFonts w:ascii="Times New Roman" w:eastAsia="Calibri" w:hAnsi="Times New Roman"/>
          <w:sz w:val="24"/>
          <w:szCs w:val="24"/>
        </w:rPr>
        <w:t>е до 3 седмична възраст (</w:t>
      </w:r>
      <w:proofErr w:type="spellStart"/>
      <w:r w:rsidR="002C0340">
        <w:rPr>
          <w:rFonts w:ascii="Times New Roman" w:eastAsia="Calibri" w:hAnsi="Times New Roman"/>
          <w:sz w:val="24"/>
          <w:szCs w:val="24"/>
        </w:rPr>
        <w:t>Cramp</w:t>
      </w:r>
      <w:proofErr w:type="spellEnd"/>
      <w:r w:rsidR="002C0340">
        <w:rPr>
          <w:rFonts w:ascii="Times New Roman" w:eastAsia="Calibri" w:hAnsi="Times New Roman"/>
          <w:sz w:val="24"/>
          <w:szCs w:val="24"/>
        </w:rPr>
        <w:t xml:space="preserve"> a</w:t>
      </w:r>
      <w:proofErr w:type="spellStart"/>
      <w:r w:rsidR="002C0340">
        <w:rPr>
          <w:rFonts w:ascii="Times New Roman" w:eastAsia="Calibri" w:hAnsi="Times New Roman"/>
          <w:sz w:val="24"/>
          <w:szCs w:val="24"/>
          <w:lang w:val="en-US"/>
        </w:rPr>
        <w:t>nd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Simmons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eds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.</w:t>
      </w:r>
      <w:r w:rsidRPr="00BA447B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1977).</w:t>
      </w:r>
    </w:p>
    <w:p w:rsidR="00C46341" w:rsidRPr="00C46341" w:rsidRDefault="000A47EF" w:rsidP="002C0340">
      <w:pPr>
        <w:spacing w:after="12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2.</w:t>
      </w:r>
      <w:r w:rsidR="002C0340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sz w:val="24"/>
          <w:szCs w:val="24"/>
        </w:rPr>
        <w:t>Разпространение, природозащитно състояние и тенденции в популацията на вида на национално ниво</w:t>
      </w:r>
    </w:p>
    <w:p w:rsidR="00C46341" w:rsidRPr="00C46341" w:rsidRDefault="00C46341" w:rsidP="002C0340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Като гнездящ вид е малочислен, разпространен у нас само в крайдунавските влажни зони,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по дунавските острови, в някои крайморски езера,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в Драгоманското блато и в редица язовири в Горнотракийската низина (Янков отг. ред.</w:t>
      </w:r>
      <w:r w:rsidR="002C0340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2007;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Shurulinkov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et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al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.</w:t>
      </w:r>
      <w:r w:rsidR="002C0340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2019а). По-рядко, отделни двойки гнездят нередовно и в някои язовири в Дунавската равнина. В крайдунавските влажни зони за периода 2006 – 2014 г. числеността е определена на 30-51 двойки (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Shurulinkov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et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al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.</w:t>
      </w:r>
      <w:r w:rsidR="002C0340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2019). В източната част на Горнотракийската низина (без крайморските водоеми) са установени да гнездят 15-30 двойки (Даскалова и др., 2020). Според Червената книга на България у нас гнездят 30-50 двойки с тенденция за намаление (Големански гл. ред., 2015). Тази численост както се вижда от представените по-нови данни вече не е актуална и е силно занижена.</w:t>
      </w:r>
    </w:p>
    <w:p w:rsidR="00C46341" w:rsidRPr="00C46341" w:rsidRDefault="00C46341" w:rsidP="002C0340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Според Докладването по чл.12 от 2019 г., гнездовата популация се оценява на 80 - 120 двойки със стабилна тенденция. Тази численост според нас правилно отразява размера на популацията у нас. Наличните данни обаче показват, че числеността и разпространението, поне в краткосрочен план (2000-2018 г.) имат положителна тенденция.</w:t>
      </w:r>
    </w:p>
    <w:p w:rsidR="00C46341" w:rsidRPr="00C46341" w:rsidRDefault="00C46341" w:rsidP="002C0340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Сивата патица зимува в цялата страна. Зимните концентрации дори в големите езера рядко надхвърлят 100 екз. Зимува редовно в Бургаските езера, Варненското и Белославското езеро, езерата Шабленско и Дуранкулашко, в много язовири във вътрешността на страната. Числеността на зимуващите у нас сиви патици според Докладването по чл.12 е между 160 и 660 екз. Няма ясна тенденция, числеността е флуктуираща.</w:t>
      </w:r>
    </w:p>
    <w:p w:rsidR="00C46341" w:rsidRPr="00C46341" w:rsidRDefault="00C46341" w:rsidP="002C0340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По време на миграция сивите патици преминават над цялата страна, като най-висока численост имат по Черноморието и по р. Дунав. Според Докладването по чл.12 от 2019 г., миграционната численост на вида е в рамките на 40-800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eкз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. Специални проучвания по този въпрос не са публикувани. През лятото концентрациите на линеещите сиви патици в крайдунавски </w:t>
      </w:r>
      <w:r w:rsidR="002C0340" w:rsidRPr="00C46341">
        <w:rPr>
          <w:rFonts w:ascii="Times New Roman" w:eastAsia="Calibri" w:hAnsi="Times New Roman"/>
          <w:sz w:val="24"/>
          <w:szCs w:val="24"/>
        </w:rPr>
        <w:t>влажни</w:t>
      </w:r>
      <w:r w:rsidRPr="00C46341">
        <w:rPr>
          <w:rFonts w:ascii="Times New Roman" w:eastAsia="Calibri" w:hAnsi="Times New Roman"/>
          <w:sz w:val="24"/>
          <w:szCs w:val="24"/>
        </w:rPr>
        <w:t xml:space="preserve"> зони достигат няколкостотин екземпляра.  </w:t>
      </w:r>
    </w:p>
    <w:p w:rsidR="00C46341" w:rsidRPr="00C46341" w:rsidRDefault="00C46341" w:rsidP="002C0340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В Червената книга (Големански гл. ред., 2015) като заплахи за сивата патица са посочени  унищожаването на местообитания и безпокойството по време на гнездовия сезон. Действително много от ценните местообитания на вида покрай Дунав </w:t>
      </w:r>
      <w:r w:rsidR="002C0340" w:rsidRPr="00C46341">
        <w:rPr>
          <w:rFonts w:ascii="Times New Roman" w:eastAsia="Calibri" w:hAnsi="Times New Roman"/>
          <w:sz w:val="24"/>
          <w:szCs w:val="24"/>
        </w:rPr>
        <w:t>понастоящем</w:t>
      </w:r>
      <w:r w:rsidRPr="00C46341">
        <w:rPr>
          <w:rFonts w:ascii="Times New Roman" w:eastAsia="Calibri" w:hAnsi="Times New Roman"/>
          <w:sz w:val="24"/>
          <w:szCs w:val="24"/>
        </w:rPr>
        <w:t xml:space="preserve"> са унищожени или са в твърде незадоволително състояние - рибарници Мечка, рибарници Орсоя и др. Там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осушаването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на водоемите, липсата на връзка с р. Дунав и постоянните палежи на тръстиката са довели до пълна деградация на </w:t>
      </w:r>
      <w:r w:rsidR="002C0340" w:rsidRPr="00C46341">
        <w:rPr>
          <w:rFonts w:ascii="Times New Roman" w:eastAsia="Calibri" w:hAnsi="Times New Roman"/>
          <w:sz w:val="24"/>
          <w:szCs w:val="24"/>
        </w:rPr>
        <w:t>местообитанията</w:t>
      </w:r>
      <w:r w:rsidRPr="00C46341">
        <w:rPr>
          <w:rFonts w:ascii="Times New Roman" w:eastAsia="Calibri" w:hAnsi="Times New Roman"/>
          <w:sz w:val="24"/>
          <w:szCs w:val="24"/>
        </w:rPr>
        <w:t xml:space="preserve"> за вида. Друг негативен фактор е незаконния отстрел на вида. Сечта на дървета по дунавските острови и покрай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затоните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също въздейства негативно върху гнездовата популация на сивата патица.</w:t>
      </w:r>
    </w:p>
    <w:p w:rsidR="00C46341" w:rsidRPr="00C46341" w:rsidRDefault="00C46341" w:rsidP="002C0340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При Докладването по чл.12 единствената посочена </w:t>
      </w:r>
      <w:r w:rsidR="002C0340" w:rsidRPr="00C46341">
        <w:rPr>
          <w:rFonts w:ascii="Times New Roman" w:eastAsia="Calibri" w:hAnsi="Times New Roman"/>
          <w:sz w:val="24"/>
          <w:szCs w:val="24"/>
        </w:rPr>
        <w:t>заплаха</w:t>
      </w:r>
      <w:r w:rsidRPr="00C46341">
        <w:rPr>
          <w:rFonts w:ascii="Times New Roman" w:eastAsia="Calibri" w:hAnsi="Times New Roman"/>
          <w:sz w:val="24"/>
          <w:szCs w:val="24"/>
        </w:rPr>
        <w:t xml:space="preserve"> за гнездовата популация на вида е модификацията на водния режим на влажните зони. За зимуващата популация са посочени замърсяването на водите,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добива на нефт и газ и промяната предназначението на земите.</w:t>
      </w:r>
    </w:p>
    <w:p w:rsidR="00C46341" w:rsidRPr="00C46341" w:rsidRDefault="000A47EF" w:rsidP="002C0340">
      <w:pPr>
        <w:spacing w:after="12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3.</w:t>
      </w:r>
      <w:r w:rsidR="002C0340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sz w:val="24"/>
          <w:szCs w:val="24"/>
        </w:rPr>
        <w:t xml:space="preserve">Състояние в СЗЗ „Цибърско блато“ </w:t>
      </w:r>
    </w:p>
    <w:p w:rsidR="00C46341" w:rsidRPr="00C46341" w:rsidRDefault="00C46341" w:rsidP="002C0340">
      <w:pPr>
        <w:spacing w:after="120" w:line="259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46341">
        <w:rPr>
          <w:rFonts w:ascii="Times New Roman" w:eastAsia="Calibri" w:hAnsi="Times New Roman"/>
          <w:bCs/>
          <w:sz w:val="24"/>
          <w:szCs w:val="24"/>
        </w:rPr>
        <w:t xml:space="preserve">Видът не е включен в </w:t>
      </w:r>
      <w:r w:rsidR="00C56A51">
        <w:rPr>
          <w:rFonts w:ascii="Times New Roman" w:eastAsia="Calibri" w:hAnsi="Times New Roman"/>
          <w:bCs/>
          <w:sz w:val="24"/>
          <w:szCs w:val="24"/>
        </w:rPr>
        <w:t>СФД</w:t>
      </w:r>
      <w:r w:rsidRPr="00C46341">
        <w:rPr>
          <w:rFonts w:ascii="Times New Roman" w:eastAsia="Calibri" w:hAnsi="Times New Roman"/>
          <w:bCs/>
          <w:sz w:val="24"/>
          <w:szCs w:val="24"/>
        </w:rPr>
        <w:t xml:space="preserve"> на зоната.</w:t>
      </w:r>
    </w:p>
    <w:p w:rsidR="00C46341" w:rsidRPr="002C0340" w:rsidRDefault="002C0340" w:rsidP="002C0340">
      <w:pPr>
        <w:spacing w:after="12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2C0340">
        <w:rPr>
          <w:rFonts w:ascii="Times New Roman" w:eastAsia="Calibri" w:hAnsi="Times New Roman"/>
          <w:b/>
          <w:bCs/>
          <w:sz w:val="24"/>
          <w:szCs w:val="24"/>
        </w:rPr>
        <w:t xml:space="preserve">4. </w:t>
      </w:r>
      <w:r w:rsidR="00C46341" w:rsidRPr="002C0340">
        <w:rPr>
          <w:rFonts w:ascii="Times New Roman" w:eastAsia="Calibri" w:hAnsi="Times New Roman"/>
          <w:b/>
          <w:bCs/>
          <w:sz w:val="24"/>
          <w:szCs w:val="24"/>
        </w:rPr>
        <w:t>Анализ на наличната информация</w:t>
      </w:r>
    </w:p>
    <w:p w:rsidR="00C46341" w:rsidRPr="00C46341" w:rsidRDefault="00C46341" w:rsidP="002C0340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Сивата патица гнезди в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Цибърското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блато.</w:t>
      </w:r>
      <w:r w:rsidR="002C0340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На 18.05.2021 г. бяха установени 2 двойки и 1 мъжки. В предишни години видът също е наблюдаван в зоната и прилежащия сектор на р.</w:t>
      </w:r>
      <w:r w:rsidR="002C0340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Дунав. Считаме че видът трябва да се включи в </w:t>
      </w:r>
      <w:r w:rsidR="00C56A51">
        <w:rPr>
          <w:rFonts w:ascii="Times New Roman" w:eastAsia="Calibri" w:hAnsi="Times New Roman"/>
          <w:sz w:val="24"/>
          <w:szCs w:val="24"/>
        </w:rPr>
        <w:t>СФД</w:t>
      </w:r>
      <w:r w:rsidR="002C0340">
        <w:rPr>
          <w:rFonts w:ascii="Times New Roman" w:eastAsia="Calibri" w:hAnsi="Times New Roman"/>
          <w:sz w:val="24"/>
          <w:szCs w:val="24"/>
        </w:rPr>
        <w:t xml:space="preserve"> на зоната като гнездящ </w:t>
      </w:r>
      <w:r w:rsidRPr="00C46341">
        <w:rPr>
          <w:rFonts w:ascii="Times New Roman" w:eastAsia="Calibri" w:hAnsi="Times New Roman"/>
          <w:sz w:val="24"/>
          <w:szCs w:val="24"/>
        </w:rPr>
        <w:t>с численост 2-4 двойки.</w:t>
      </w:r>
    </w:p>
    <w:p w:rsidR="00C46341" w:rsidRPr="00BA447B" w:rsidRDefault="00C46341" w:rsidP="002C0340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Местообитанията подходящи за гнездене на вида в зоната включват</w:t>
      </w:r>
      <w:r w:rsidR="002C0340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заливните блатисти места, с обща площ около 185 </w:t>
      </w:r>
      <w:r w:rsidR="002C0340">
        <w:rPr>
          <w:rFonts w:ascii="Times New Roman" w:eastAsia="Calibri" w:hAnsi="Times New Roman"/>
          <w:sz w:val="24"/>
          <w:szCs w:val="24"/>
          <w:lang w:val="en-US"/>
        </w:rPr>
        <w:t>ha</w:t>
      </w:r>
      <w:r w:rsidRPr="00C46341">
        <w:rPr>
          <w:rFonts w:ascii="Times New Roman" w:eastAsia="Calibri" w:hAnsi="Times New Roman"/>
          <w:sz w:val="24"/>
          <w:szCs w:val="24"/>
        </w:rPr>
        <w:t xml:space="preserve">. Понякога сивите патици се срещат и хранят и в отводнителните канали.  </w:t>
      </w:r>
    </w:p>
    <w:p w:rsidR="00C46341" w:rsidRPr="002C0340" w:rsidRDefault="00C46341" w:rsidP="002C0340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Заплахи за вида в района са бракониерския отстрел</w:t>
      </w:r>
      <w:r w:rsidRPr="00BA447B">
        <w:rPr>
          <w:rFonts w:ascii="Times New Roman" w:eastAsia="Calibri" w:hAnsi="Times New Roman"/>
          <w:sz w:val="24"/>
          <w:szCs w:val="24"/>
        </w:rPr>
        <w:t>,</w:t>
      </w:r>
      <w:r w:rsidR="002C0340" w:rsidRPr="002C0340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паленето на тръстика,</w:t>
      </w:r>
      <w:r w:rsidR="002C0340" w:rsidRPr="002C034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осушаването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на влажни зони</w:t>
      </w:r>
      <w:r w:rsidR="002C0340" w:rsidRPr="002C0340">
        <w:rPr>
          <w:rFonts w:ascii="Times New Roman" w:eastAsia="Calibri" w:hAnsi="Times New Roman"/>
          <w:sz w:val="24"/>
          <w:szCs w:val="24"/>
        </w:rPr>
        <w:t xml:space="preserve"> (</w:t>
      </w:r>
      <w:r w:rsidR="002C0340">
        <w:rPr>
          <w:rFonts w:ascii="Times New Roman" w:eastAsia="Calibri" w:hAnsi="Times New Roman"/>
          <w:sz w:val="24"/>
          <w:szCs w:val="24"/>
          <w:lang w:val="en-US"/>
        </w:rPr>
        <w:t>K</w:t>
      </w:r>
      <w:r w:rsidR="002C0340" w:rsidRPr="002C0340">
        <w:rPr>
          <w:rFonts w:ascii="Times New Roman" w:eastAsia="Calibri" w:hAnsi="Times New Roman"/>
          <w:sz w:val="24"/>
          <w:szCs w:val="24"/>
        </w:rPr>
        <w:t>02)</w:t>
      </w:r>
      <w:r w:rsidRPr="00C46341">
        <w:rPr>
          <w:rFonts w:ascii="Times New Roman" w:eastAsia="Calibri" w:hAnsi="Times New Roman"/>
          <w:sz w:val="24"/>
          <w:szCs w:val="24"/>
        </w:rPr>
        <w:t>. Също химизацията в селското стопанство</w:t>
      </w:r>
      <w:r w:rsidR="002C0340">
        <w:rPr>
          <w:rFonts w:ascii="Times New Roman" w:eastAsia="Calibri" w:hAnsi="Times New Roman"/>
          <w:sz w:val="24"/>
          <w:szCs w:val="24"/>
        </w:rPr>
        <w:t xml:space="preserve"> </w:t>
      </w:r>
      <w:r w:rsidR="002C0340" w:rsidRPr="002C0340">
        <w:rPr>
          <w:rFonts w:ascii="Times New Roman" w:eastAsia="Calibri" w:hAnsi="Times New Roman"/>
          <w:sz w:val="24"/>
          <w:szCs w:val="24"/>
        </w:rPr>
        <w:t>(</w:t>
      </w:r>
      <w:r w:rsidR="002C0340">
        <w:rPr>
          <w:rFonts w:ascii="Times New Roman" w:eastAsia="Calibri" w:hAnsi="Times New Roman"/>
          <w:sz w:val="24"/>
          <w:szCs w:val="24"/>
          <w:lang w:val="en-US"/>
        </w:rPr>
        <w:t>J</w:t>
      </w:r>
      <w:r w:rsidR="002C0340" w:rsidRPr="002C0340">
        <w:rPr>
          <w:rFonts w:ascii="Times New Roman" w:eastAsia="Calibri" w:hAnsi="Times New Roman"/>
          <w:sz w:val="24"/>
          <w:szCs w:val="24"/>
        </w:rPr>
        <w:t>01)</w:t>
      </w:r>
      <w:r w:rsidR="002C0340">
        <w:rPr>
          <w:rFonts w:ascii="Times New Roman" w:eastAsia="Calibri" w:hAnsi="Times New Roman"/>
          <w:sz w:val="24"/>
          <w:szCs w:val="24"/>
        </w:rPr>
        <w:t>, което води до еутрофикация на влажната зона.</w:t>
      </w:r>
    </w:p>
    <w:p w:rsidR="00C46341" w:rsidRPr="00C46341" w:rsidRDefault="002C0340" w:rsidP="002C0340">
      <w:pPr>
        <w:spacing w:after="120" w:line="259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</w:t>
      </w:r>
      <w:r w:rsidR="000A47EF">
        <w:rPr>
          <w:rFonts w:ascii="Times New Roman" w:eastAsia="Calibri" w:hAnsi="Times New Roman"/>
          <w:b/>
          <w:sz w:val="24"/>
          <w:szCs w:val="24"/>
        </w:rPr>
        <w:t>.</w:t>
      </w:r>
      <w:r>
        <w:rPr>
          <w:rFonts w:ascii="Times New Roman" w:eastAsia="Calibri" w:hAnsi="Times New Roman"/>
          <w:b/>
          <w:sz w:val="24"/>
          <w:szCs w:val="24"/>
        </w:rPr>
        <w:t xml:space="preserve"> Параметри за определяне на специфичните природозащитни цели за вида в зоната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056"/>
        <w:gridCol w:w="1101"/>
        <w:gridCol w:w="4072"/>
        <w:gridCol w:w="1627"/>
      </w:tblGrid>
      <w:tr w:rsidR="000E5937" w:rsidRPr="000A47EF" w:rsidTr="00EE03D3">
        <w:trPr>
          <w:tblHeader/>
          <w:jc w:val="center"/>
        </w:trPr>
        <w:tc>
          <w:tcPr>
            <w:tcW w:w="1005" w:type="pct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Параметър</w:t>
            </w:r>
          </w:p>
        </w:tc>
        <w:tc>
          <w:tcPr>
            <w:tcW w:w="536" w:type="pct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Мерна единица</w:t>
            </w:r>
          </w:p>
        </w:tc>
        <w:tc>
          <w:tcPr>
            <w:tcW w:w="559" w:type="pct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Целева стойност</w:t>
            </w:r>
          </w:p>
        </w:tc>
        <w:tc>
          <w:tcPr>
            <w:tcW w:w="2079" w:type="pct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Допълнителна информация</w:t>
            </w:r>
          </w:p>
        </w:tc>
        <w:tc>
          <w:tcPr>
            <w:tcW w:w="820" w:type="pct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Специфични за зоната цели</w:t>
            </w:r>
          </w:p>
        </w:tc>
      </w:tr>
      <w:tr w:rsidR="000E5937" w:rsidRPr="000A47EF" w:rsidTr="00EE03D3">
        <w:trPr>
          <w:jc w:val="center"/>
        </w:trPr>
        <w:tc>
          <w:tcPr>
            <w:tcW w:w="1005" w:type="pct"/>
            <w:shd w:val="clear" w:color="auto" w:fill="auto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</w:rPr>
            </w:pPr>
            <w:r w:rsidRPr="000A47EF">
              <w:rPr>
                <w:rFonts w:ascii="Times New Roman" w:eastAsia="Calibri" w:hAnsi="Times New Roman"/>
                <w:b/>
              </w:rPr>
              <w:t xml:space="preserve">Популация: </w:t>
            </w:r>
            <w:r w:rsidRPr="000A47EF">
              <w:rPr>
                <w:rFonts w:ascii="Times New Roman" w:eastAsia="Calibri" w:hAnsi="Times New Roman"/>
                <w:bCs/>
              </w:rPr>
              <w:t>Размер на гнездовата популация</w:t>
            </w:r>
          </w:p>
        </w:tc>
        <w:tc>
          <w:tcPr>
            <w:tcW w:w="536" w:type="pct"/>
            <w:shd w:val="clear" w:color="auto" w:fill="auto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Брой двойки</w:t>
            </w:r>
          </w:p>
        </w:tc>
        <w:tc>
          <w:tcPr>
            <w:tcW w:w="559" w:type="pct"/>
            <w:shd w:val="clear" w:color="auto" w:fill="auto"/>
          </w:tcPr>
          <w:p w:rsidR="00C46341" w:rsidRPr="000A47EF" w:rsidRDefault="00C46341" w:rsidP="000E5937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 xml:space="preserve">Най-малко </w:t>
            </w:r>
            <w:r w:rsidR="000E5937">
              <w:rPr>
                <w:rFonts w:ascii="Times New Roman" w:eastAsia="Calibri" w:hAnsi="Times New Roman"/>
              </w:rPr>
              <w:t>2</w:t>
            </w:r>
            <w:r w:rsidRPr="000A47E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</w:rPr>
              <w:t>дв</w:t>
            </w:r>
            <w:proofErr w:type="spellEnd"/>
            <w:r w:rsidR="000E5937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079" w:type="pct"/>
            <w:shd w:val="clear" w:color="auto" w:fill="auto"/>
          </w:tcPr>
          <w:p w:rsidR="00C46341" w:rsidRPr="000A47EF" w:rsidRDefault="000E5937" w:rsidP="000E5937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E5937">
              <w:rPr>
                <w:rFonts w:ascii="Times New Roman" w:eastAsia="Calibri" w:hAnsi="Times New Roman"/>
              </w:rPr>
              <w:t xml:space="preserve">Сивата патица гнезди в </w:t>
            </w:r>
            <w:proofErr w:type="spellStart"/>
            <w:r w:rsidRPr="000E5937">
              <w:rPr>
                <w:rFonts w:ascii="Times New Roman" w:eastAsia="Calibri" w:hAnsi="Times New Roman"/>
              </w:rPr>
              <w:t>Цибърското</w:t>
            </w:r>
            <w:proofErr w:type="spellEnd"/>
            <w:r w:rsidRPr="000E5937">
              <w:rPr>
                <w:rFonts w:ascii="Times New Roman" w:eastAsia="Calibri" w:hAnsi="Times New Roman"/>
              </w:rPr>
              <w:t xml:space="preserve"> блато. На 18.05.2021 г. бяха установени 2 двойки и 1 мъжки. В предишни години видът също е наблюдаван в зоната и прилежащия сектор на р. Дунав. Считаме че видът трябва да се включи в СФД на зоната като гнездящ с численост 2-4 двойки.</w:t>
            </w:r>
          </w:p>
        </w:tc>
        <w:tc>
          <w:tcPr>
            <w:tcW w:w="820" w:type="pct"/>
          </w:tcPr>
          <w:p w:rsidR="00C46341" w:rsidRPr="000A47EF" w:rsidRDefault="00C46341" w:rsidP="000E5937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 xml:space="preserve">Поддържане на популацията в зоната </w:t>
            </w:r>
            <w:r w:rsidR="000E5937">
              <w:rPr>
                <w:rFonts w:ascii="Times New Roman" w:eastAsia="Calibri" w:hAnsi="Times New Roman"/>
              </w:rPr>
              <w:t>с численост от най-малко</w:t>
            </w:r>
            <w:r w:rsidRPr="000A47EF">
              <w:rPr>
                <w:rFonts w:ascii="Times New Roman" w:eastAsia="Calibri" w:hAnsi="Times New Roman"/>
              </w:rPr>
              <w:t xml:space="preserve"> </w:t>
            </w:r>
            <w:r w:rsidR="000E5937">
              <w:rPr>
                <w:rFonts w:ascii="Times New Roman" w:eastAsia="Calibri" w:hAnsi="Times New Roman"/>
              </w:rPr>
              <w:t>2</w:t>
            </w:r>
            <w:r w:rsidRPr="000A47E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</w:rPr>
              <w:t>дв</w:t>
            </w:r>
            <w:proofErr w:type="spellEnd"/>
            <w:r w:rsidRPr="000A47EF">
              <w:rPr>
                <w:rFonts w:ascii="Times New Roman" w:eastAsia="Calibri" w:hAnsi="Times New Roman"/>
              </w:rPr>
              <w:t>.</w:t>
            </w:r>
          </w:p>
        </w:tc>
      </w:tr>
      <w:tr w:rsidR="000E5937" w:rsidRPr="000A47EF" w:rsidTr="00EE03D3">
        <w:trPr>
          <w:jc w:val="center"/>
        </w:trPr>
        <w:tc>
          <w:tcPr>
            <w:tcW w:w="1005" w:type="pct"/>
            <w:shd w:val="clear" w:color="auto" w:fill="auto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</w:rPr>
            </w:pPr>
            <w:r w:rsidRPr="000A47EF">
              <w:rPr>
                <w:rFonts w:ascii="Times New Roman" w:eastAsia="Calibri" w:hAnsi="Times New Roman"/>
                <w:b/>
              </w:rPr>
              <w:t xml:space="preserve">Местообитание на вида: </w:t>
            </w:r>
            <w:r w:rsidRPr="000A47EF">
              <w:rPr>
                <w:rFonts w:ascii="Times New Roman" w:eastAsia="Calibri" w:hAnsi="Times New Roman"/>
                <w:bCs/>
              </w:rPr>
              <w:t>Площ на подходящите гнездови местообитания</w:t>
            </w:r>
          </w:p>
        </w:tc>
        <w:tc>
          <w:tcPr>
            <w:tcW w:w="536" w:type="pct"/>
            <w:shd w:val="clear" w:color="auto" w:fill="auto"/>
          </w:tcPr>
          <w:p w:rsidR="00C46341" w:rsidRPr="000E5937" w:rsidRDefault="000E5937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en-US"/>
              </w:rPr>
              <w:t>ha</w:t>
            </w:r>
          </w:p>
        </w:tc>
        <w:tc>
          <w:tcPr>
            <w:tcW w:w="559" w:type="pct"/>
            <w:shd w:val="clear" w:color="auto" w:fill="auto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 xml:space="preserve">Най-малко 185 </w:t>
            </w:r>
            <w:proofErr w:type="spellStart"/>
            <w:r w:rsidRPr="000A47EF">
              <w:rPr>
                <w:rFonts w:ascii="Times New Roman" w:eastAsia="Calibri" w:hAnsi="Times New Roman"/>
              </w:rPr>
              <w:t>ha</w:t>
            </w:r>
            <w:proofErr w:type="spellEnd"/>
          </w:p>
        </w:tc>
        <w:tc>
          <w:tcPr>
            <w:tcW w:w="2079" w:type="pct"/>
            <w:shd w:val="clear" w:color="auto" w:fill="auto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 xml:space="preserve">Изчислена на </w:t>
            </w:r>
            <w:r w:rsidR="000E5937">
              <w:rPr>
                <w:rFonts w:ascii="Times New Roman" w:eastAsia="Calibri" w:hAnsi="Times New Roman"/>
              </w:rPr>
              <w:t xml:space="preserve">база </w:t>
            </w:r>
            <w:r w:rsidRPr="000A47EF">
              <w:rPr>
                <w:rFonts w:ascii="Times New Roman" w:eastAsia="Calibri" w:hAnsi="Times New Roman"/>
              </w:rPr>
              <w:t>наводнените площи в зоната -  откритите тръстиковите масиви и открити водни площи в зоната.</w:t>
            </w:r>
          </w:p>
        </w:tc>
        <w:tc>
          <w:tcPr>
            <w:tcW w:w="820" w:type="pct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 xml:space="preserve">Поддържане на площта на подходящото гнездово местообитание на вида в защитената зона, в размер на най-малко 185 </w:t>
            </w:r>
            <w:proofErr w:type="spellStart"/>
            <w:r w:rsidRPr="000A47EF">
              <w:rPr>
                <w:rFonts w:ascii="Times New Roman" w:eastAsia="Calibri" w:hAnsi="Times New Roman"/>
              </w:rPr>
              <w:t>ha</w:t>
            </w:r>
            <w:proofErr w:type="spellEnd"/>
            <w:r w:rsidRPr="000A47EF">
              <w:rPr>
                <w:rFonts w:ascii="Times New Roman" w:eastAsia="Calibri" w:hAnsi="Times New Roman"/>
              </w:rPr>
              <w:t>.</w:t>
            </w:r>
          </w:p>
        </w:tc>
      </w:tr>
      <w:tr w:rsidR="00505B44" w:rsidRPr="000A47EF" w:rsidTr="00EE03D3">
        <w:trPr>
          <w:jc w:val="center"/>
        </w:trPr>
        <w:tc>
          <w:tcPr>
            <w:tcW w:w="1005" w:type="pct"/>
            <w:shd w:val="clear" w:color="auto" w:fill="auto"/>
          </w:tcPr>
          <w:p w:rsidR="00505B44" w:rsidRPr="000A47EF" w:rsidRDefault="00505B44" w:rsidP="00505B44">
            <w:pPr>
              <w:spacing w:after="120" w:line="259" w:lineRule="auto"/>
              <w:rPr>
                <w:rFonts w:ascii="Times New Roman" w:eastAsia="Calibri" w:hAnsi="Times New Roman"/>
                <w:b/>
              </w:rPr>
            </w:pPr>
            <w:r w:rsidRPr="000E246D">
              <w:rPr>
                <w:rFonts w:ascii="Times New Roman" w:eastAsia="Calibri" w:hAnsi="Times New Roman"/>
                <w:b/>
              </w:rPr>
              <w:t xml:space="preserve">Местообитание на вида: </w:t>
            </w:r>
            <w:r w:rsidRPr="000E246D">
              <w:rPr>
                <w:rFonts w:ascii="Times New Roman" w:eastAsia="Calibri" w:hAnsi="Times New Roman"/>
              </w:rPr>
              <w:t xml:space="preserve">Екологично състояние на водните тела с местообитания на вида, </w:t>
            </w:r>
            <w:r w:rsidRPr="000E246D">
              <w:rPr>
                <w:rFonts w:ascii="Times New Roman" w:eastAsia="Calibri" w:hAnsi="Times New Roman"/>
                <w:b/>
              </w:rPr>
              <w:t>-</w:t>
            </w:r>
            <w:r w:rsidRPr="000E246D">
              <w:rPr>
                <w:rFonts w:ascii="Times New Roman" w:eastAsia="Calibri" w:hAnsi="Times New Roman"/>
              </w:rPr>
              <w:t xml:space="preserve">по биологичен елемент водни безгръбначни </w:t>
            </w:r>
            <w:r w:rsidRPr="000E246D">
              <w:rPr>
                <w:rFonts w:ascii="Times New Roman" w:eastAsia="Calibri" w:hAnsi="Times New Roman"/>
              </w:rPr>
              <w:lastRenderedPageBreak/>
              <w:t>(JDS4-Aquatic Macroinvertebrates)</w:t>
            </w:r>
          </w:p>
        </w:tc>
        <w:tc>
          <w:tcPr>
            <w:tcW w:w="536" w:type="pct"/>
            <w:shd w:val="clear" w:color="auto" w:fill="auto"/>
          </w:tcPr>
          <w:p w:rsidR="00505B44" w:rsidRPr="000A47EF" w:rsidRDefault="00505B44" w:rsidP="00505B44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E246D">
              <w:rPr>
                <w:rFonts w:ascii="Times New Roman" w:eastAsia="Calibri" w:hAnsi="Times New Roman"/>
              </w:rPr>
              <w:lastRenderedPageBreak/>
              <w:t>5 степенна скала</w:t>
            </w:r>
          </w:p>
        </w:tc>
        <w:tc>
          <w:tcPr>
            <w:tcW w:w="559" w:type="pct"/>
            <w:shd w:val="clear" w:color="auto" w:fill="auto"/>
          </w:tcPr>
          <w:p w:rsidR="00505B44" w:rsidRPr="000A47EF" w:rsidRDefault="00505B44" w:rsidP="00505B44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E246D">
              <w:rPr>
                <w:rFonts w:ascii="Times New Roman" w:eastAsia="Calibri" w:hAnsi="Times New Roman"/>
              </w:rPr>
              <w:t>2-Добро или 1-Отлично</w:t>
            </w:r>
          </w:p>
        </w:tc>
        <w:tc>
          <w:tcPr>
            <w:tcW w:w="2079" w:type="pct"/>
            <w:shd w:val="clear" w:color="auto" w:fill="auto"/>
          </w:tcPr>
          <w:tbl>
            <w:tblPr>
              <w:tblW w:w="269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5"/>
            </w:tblGrid>
            <w:tr w:rsidR="00505B44" w:rsidRPr="000E246D" w:rsidTr="00E12B46">
              <w:trPr>
                <w:trHeight w:val="300"/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505B44" w:rsidRPr="000E246D" w:rsidRDefault="00505B44" w:rsidP="00505B44">
                  <w:pPr>
                    <w:spacing w:after="120" w:line="259" w:lineRule="auto"/>
                    <w:rPr>
                      <w:rFonts w:ascii="Times New Roman" w:eastAsia="Calibri" w:hAnsi="Times New Roman"/>
                      <w:b/>
                      <w:bCs/>
                    </w:rPr>
                  </w:pPr>
                  <w:r w:rsidRPr="000E246D">
                    <w:rPr>
                      <w:rFonts w:ascii="Times New Roman" w:eastAsia="Calibri" w:hAnsi="Times New Roman"/>
                      <w:b/>
                      <w:bCs/>
                    </w:rPr>
                    <w:t>Екологично състояние</w:t>
                  </w:r>
                </w:p>
              </w:tc>
            </w:tr>
            <w:tr w:rsidR="00505B44" w:rsidRPr="000E246D" w:rsidTr="00E12B46">
              <w:trPr>
                <w:trHeight w:val="300"/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505B44" w:rsidRPr="000E246D" w:rsidRDefault="00505B44" w:rsidP="00505B44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1-Отлично –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High</w:t>
                  </w:r>
                  <w:proofErr w:type="spellEnd"/>
                </w:p>
              </w:tc>
            </w:tr>
            <w:tr w:rsidR="00505B44" w:rsidRPr="000E246D" w:rsidTr="00E12B46">
              <w:trPr>
                <w:trHeight w:val="300"/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505B44" w:rsidRPr="000E246D" w:rsidRDefault="00505B44" w:rsidP="00505B44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2-Добро –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Good</w:t>
                  </w:r>
                  <w:proofErr w:type="spellEnd"/>
                </w:p>
              </w:tc>
            </w:tr>
            <w:tr w:rsidR="00505B44" w:rsidRPr="000E246D" w:rsidTr="00E12B46">
              <w:trPr>
                <w:trHeight w:val="300"/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05B44" w:rsidRPr="000E246D" w:rsidRDefault="00505B44" w:rsidP="00505B44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3-Умерено -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Moderate</w:t>
                  </w:r>
                  <w:proofErr w:type="spellEnd"/>
                </w:p>
              </w:tc>
            </w:tr>
            <w:tr w:rsidR="00505B44" w:rsidRPr="000E246D" w:rsidTr="00E12B46">
              <w:trPr>
                <w:trHeight w:val="300"/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505B44" w:rsidRPr="000E246D" w:rsidRDefault="00505B44" w:rsidP="00505B44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4-Лошо –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Poor</w:t>
                  </w:r>
                  <w:proofErr w:type="spellEnd"/>
                </w:p>
              </w:tc>
            </w:tr>
            <w:tr w:rsidR="00505B44" w:rsidRPr="000E246D" w:rsidTr="00E12B46">
              <w:trPr>
                <w:trHeight w:val="300"/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505B44" w:rsidRPr="000E246D" w:rsidRDefault="00505B44" w:rsidP="00505B44">
                  <w:pPr>
                    <w:spacing w:after="120" w:line="259" w:lineRule="auto"/>
                    <w:rPr>
                      <w:rFonts w:ascii="Times New Roman" w:eastAsia="Calibri" w:hAnsi="Times New Roman"/>
                    </w:rPr>
                  </w:pPr>
                  <w:r w:rsidRPr="000E246D">
                    <w:rPr>
                      <w:rFonts w:ascii="Times New Roman" w:eastAsia="Calibri" w:hAnsi="Times New Roman"/>
                    </w:rPr>
                    <w:t xml:space="preserve">5-Много лошо – </w:t>
                  </w:r>
                  <w:proofErr w:type="spellStart"/>
                  <w:r w:rsidRPr="000E246D">
                    <w:rPr>
                      <w:rFonts w:ascii="Times New Roman" w:eastAsia="Calibri" w:hAnsi="Times New Roman"/>
                    </w:rPr>
                    <w:t>Bad</w:t>
                  </w:r>
                  <w:proofErr w:type="spellEnd"/>
                </w:p>
              </w:tc>
            </w:tr>
          </w:tbl>
          <w:p w:rsidR="00505B44" w:rsidRPr="000A47EF" w:rsidRDefault="00505B44" w:rsidP="00505B44">
            <w:pPr>
              <w:spacing w:after="0" w:line="259" w:lineRule="auto"/>
              <w:ind w:left="561"/>
              <w:rPr>
                <w:rFonts w:ascii="Times New Roman" w:eastAsia="Calibri" w:hAnsi="Times New Roman"/>
                <w:b/>
                <w:bCs/>
              </w:rPr>
            </w:pPr>
            <w:r w:rsidRPr="000E246D">
              <w:rPr>
                <w:rFonts w:ascii="Times New Roman" w:eastAsia="Calibri" w:hAnsi="Times New Roman"/>
              </w:rPr>
              <w:t xml:space="preserve">Екологичното състояние на водите </w:t>
            </w:r>
            <w:r w:rsidRPr="000E246D">
              <w:rPr>
                <w:rFonts w:ascii="Times New Roman" w:eastAsia="Calibri" w:hAnsi="Times New Roman"/>
              </w:rPr>
              <w:lastRenderedPageBreak/>
              <w:t xml:space="preserve">по р. Дунав по показател  водни безгръбначни (пункт Ново село) е оценено на </w:t>
            </w:r>
            <w:r w:rsidRPr="000E246D">
              <w:rPr>
                <w:rFonts w:ascii="Times New Roman" w:eastAsia="Calibri" w:hAnsi="Times New Roman"/>
                <w:b/>
              </w:rPr>
              <w:t xml:space="preserve">добро (2) </w:t>
            </w:r>
            <w:r w:rsidRPr="000E246D">
              <w:rPr>
                <w:rFonts w:ascii="Times New Roman" w:eastAsia="Calibri" w:hAnsi="Times New Roman"/>
              </w:rPr>
              <w:t xml:space="preserve">според доклада на JDS4 (2019-2020, Табл. 1, стр. </w:t>
            </w:r>
            <w:r w:rsidRPr="000E246D">
              <w:rPr>
                <w:rFonts w:ascii="Times New Roman" w:eastAsia="Calibri" w:hAnsi="Times New Roman"/>
                <w:lang w:val="en-US"/>
              </w:rPr>
              <w:t>62</w:t>
            </w:r>
            <w:r w:rsidRPr="000E246D">
              <w:rPr>
                <w:rFonts w:ascii="Times New Roman" w:eastAsia="Calibri" w:hAnsi="Times New Roman"/>
              </w:rPr>
              <w:t>).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46341">
              <w:rPr>
                <w:rFonts w:ascii="Times New Roman" w:eastAsia="Calibri" w:hAnsi="Times New Roman"/>
              </w:rPr>
              <w:t>Цибърско блато не е определено като повърхностно водно тяло съгласно РДВ</w:t>
            </w:r>
            <w:r>
              <w:rPr>
                <w:rFonts w:ascii="Times New Roman" w:eastAsia="Calibri" w:hAnsi="Times New Roman"/>
              </w:rPr>
              <w:t xml:space="preserve"> поради малката си площ</w:t>
            </w:r>
            <w:r w:rsidRPr="00C46341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820" w:type="pct"/>
          </w:tcPr>
          <w:p w:rsidR="00505B44" w:rsidRPr="000A47EF" w:rsidRDefault="00505B44" w:rsidP="00505B44">
            <w:pPr>
              <w:spacing w:after="120" w:line="259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Поддържане</w:t>
            </w:r>
            <w:r w:rsidRPr="000E246D">
              <w:rPr>
                <w:rFonts w:ascii="Times New Roman" w:eastAsia="Calibri" w:hAnsi="Times New Roman"/>
              </w:rPr>
              <w:t xml:space="preserve"> на екологичното състояние на водните тела с подходящи местообитания на вида, на стойности 2-Добро или </w:t>
            </w:r>
            <w:r w:rsidRPr="000E246D">
              <w:rPr>
                <w:rFonts w:ascii="Times New Roman" w:eastAsia="Calibri" w:hAnsi="Times New Roman"/>
              </w:rPr>
              <w:lastRenderedPageBreak/>
              <w:t>подобряване ва стойност 1-Отлично състояние</w:t>
            </w:r>
          </w:p>
        </w:tc>
      </w:tr>
    </w:tbl>
    <w:p w:rsidR="00C46341" w:rsidRPr="00C46341" w:rsidRDefault="00C46341" w:rsidP="00C46341">
      <w:pPr>
        <w:spacing w:after="120" w:line="259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C46341" w:rsidRPr="00C46341" w:rsidRDefault="000E5937" w:rsidP="00C46341">
      <w:pPr>
        <w:spacing w:after="160" w:line="259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6</w:t>
      </w:r>
      <w:r w:rsidR="000A47EF">
        <w:rPr>
          <w:rFonts w:ascii="Times New Roman" w:eastAsia="Calibri" w:hAnsi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Предложение за добавено съдържание към </w:t>
      </w:r>
      <w:r w:rsidR="00C56A51">
        <w:rPr>
          <w:rFonts w:ascii="Times New Roman" w:eastAsia="Calibri" w:hAnsi="Times New Roman"/>
          <w:b/>
          <w:bCs/>
          <w:sz w:val="24"/>
          <w:szCs w:val="24"/>
        </w:rPr>
        <w:t>СФД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 за СЗЗ „Цибър</w:t>
      </w:r>
      <w:r>
        <w:rPr>
          <w:rFonts w:ascii="Times New Roman" w:eastAsia="Calibri" w:hAnsi="Times New Roman"/>
          <w:b/>
          <w:bCs/>
          <w:sz w:val="24"/>
          <w:szCs w:val="24"/>
        </w:rPr>
        <w:t>ско блато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>“</w:t>
      </w:r>
    </w:p>
    <w:p w:rsidR="00C46341" w:rsidRPr="00C46341" w:rsidRDefault="00C46341" w:rsidP="000E5937">
      <w:pPr>
        <w:spacing w:after="160" w:line="259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46341">
        <w:rPr>
          <w:rFonts w:ascii="Times New Roman" w:eastAsia="Calibri" w:hAnsi="Times New Roman"/>
          <w:bCs/>
          <w:sz w:val="24"/>
          <w:szCs w:val="24"/>
        </w:rPr>
        <w:t>Гнездовата популация на сивата патица в зоната</w:t>
      </w:r>
      <w:r w:rsidRPr="00BA447B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Cs/>
          <w:sz w:val="24"/>
          <w:szCs w:val="24"/>
        </w:rPr>
        <w:t xml:space="preserve">/2-4 </w:t>
      </w:r>
      <w:proofErr w:type="spellStart"/>
      <w:r w:rsidRPr="00C46341">
        <w:rPr>
          <w:rFonts w:ascii="Times New Roman" w:eastAsia="Calibri" w:hAnsi="Times New Roman"/>
          <w:bCs/>
          <w:sz w:val="24"/>
          <w:szCs w:val="24"/>
        </w:rPr>
        <w:t>дв</w:t>
      </w:r>
      <w:proofErr w:type="spellEnd"/>
      <w:r w:rsidRPr="00C46341">
        <w:rPr>
          <w:rFonts w:ascii="Times New Roman" w:eastAsia="Calibri" w:hAnsi="Times New Roman"/>
          <w:bCs/>
          <w:sz w:val="24"/>
          <w:szCs w:val="24"/>
        </w:rPr>
        <w:t xml:space="preserve">./ представлява </w:t>
      </w:r>
      <w:r w:rsidRPr="00BA447B">
        <w:rPr>
          <w:rFonts w:ascii="Times New Roman" w:eastAsia="Calibri" w:hAnsi="Times New Roman"/>
          <w:bCs/>
          <w:sz w:val="24"/>
          <w:szCs w:val="24"/>
        </w:rPr>
        <w:t xml:space="preserve">3 </w:t>
      </w:r>
      <w:r w:rsidRPr="00C46341">
        <w:rPr>
          <w:rFonts w:ascii="Times New Roman" w:eastAsia="Calibri" w:hAnsi="Times New Roman"/>
          <w:bCs/>
          <w:sz w:val="24"/>
          <w:szCs w:val="24"/>
        </w:rPr>
        <w:t>% от националната.</w:t>
      </w:r>
      <w:r w:rsidRPr="00BA447B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bCs/>
          <w:sz w:val="24"/>
          <w:szCs w:val="24"/>
        </w:rPr>
        <w:t xml:space="preserve">Следователно оценката за значимост на популацията трябва да бъде  „В“. Оценката за опазване също според нас е „В“, оценката за изолация е „С“ /популацията е пряко свързана с останалите </w:t>
      </w:r>
      <w:proofErr w:type="spellStart"/>
      <w:r w:rsidRPr="00C46341">
        <w:rPr>
          <w:rFonts w:ascii="Times New Roman" w:eastAsia="Calibri" w:hAnsi="Times New Roman"/>
          <w:bCs/>
          <w:sz w:val="24"/>
          <w:szCs w:val="24"/>
        </w:rPr>
        <w:t>гнездещи</w:t>
      </w:r>
      <w:proofErr w:type="spellEnd"/>
      <w:r w:rsidRPr="00C46341">
        <w:rPr>
          <w:rFonts w:ascii="Times New Roman" w:eastAsia="Calibri" w:hAnsi="Times New Roman"/>
          <w:bCs/>
          <w:sz w:val="24"/>
          <w:szCs w:val="24"/>
        </w:rPr>
        <w:t xml:space="preserve"> двойки по долния Дунав/, общата оценка  -„В“. </w:t>
      </w:r>
    </w:p>
    <w:p w:rsidR="00C46341" w:rsidRPr="000A47EF" w:rsidRDefault="00C46341" w:rsidP="000E5937">
      <w:pPr>
        <w:spacing w:after="160" w:line="259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A47EF">
        <w:rPr>
          <w:rFonts w:ascii="Times New Roman" w:eastAsia="Calibri" w:hAnsi="Times New Roman"/>
          <w:bCs/>
          <w:sz w:val="24"/>
          <w:szCs w:val="24"/>
        </w:rPr>
        <w:t>Таблицата в стандартния формуляр на зоната за сивата патица трябва да изглежда по следния начин: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706"/>
        <w:gridCol w:w="1544"/>
        <w:gridCol w:w="361"/>
        <w:gridCol w:w="483"/>
        <w:gridCol w:w="8"/>
        <w:gridCol w:w="342"/>
        <w:gridCol w:w="616"/>
        <w:gridCol w:w="605"/>
        <w:gridCol w:w="594"/>
        <w:gridCol w:w="578"/>
        <w:gridCol w:w="862"/>
        <w:gridCol w:w="950"/>
        <w:gridCol w:w="622"/>
        <w:gridCol w:w="522"/>
        <w:gridCol w:w="691"/>
      </w:tblGrid>
      <w:tr w:rsidR="00C46341" w:rsidRPr="000A47EF" w:rsidTr="000E5937">
        <w:trPr>
          <w:jc w:val="center"/>
        </w:trPr>
        <w:tc>
          <w:tcPr>
            <w:tcW w:w="1754" w:type="pct"/>
            <w:gridSpan w:val="6"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Species</w:t>
            </w:r>
            <w:proofErr w:type="spellEnd"/>
          </w:p>
        </w:tc>
        <w:tc>
          <w:tcPr>
            <w:tcW w:w="1756" w:type="pct"/>
            <w:gridSpan w:val="6"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Population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in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the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site</w:t>
            </w:r>
            <w:proofErr w:type="spellEnd"/>
          </w:p>
        </w:tc>
        <w:tc>
          <w:tcPr>
            <w:tcW w:w="1490" w:type="pct"/>
            <w:gridSpan w:val="4"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Site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assessment</w:t>
            </w:r>
            <w:proofErr w:type="spellEnd"/>
          </w:p>
        </w:tc>
      </w:tr>
      <w:tr w:rsidR="00C46341" w:rsidRPr="000A47EF" w:rsidTr="000E5937">
        <w:trPr>
          <w:jc w:val="center"/>
        </w:trPr>
        <w:tc>
          <w:tcPr>
            <w:tcW w:w="202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G</w:t>
            </w:r>
          </w:p>
        </w:tc>
        <w:tc>
          <w:tcPr>
            <w:tcW w:w="403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812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Scientific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212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121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NP</w:t>
            </w:r>
          </w:p>
        </w:tc>
        <w:tc>
          <w:tcPr>
            <w:tcW w:w="18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701" w:type="pct"/>
            <w:gridSpan w:val="2"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Size</w:t>
            </w:r>
            <w:proofErr w:type="spellEnd"/>
          </w:p>
        </w:tc>
        <w:tc>
          <w:tcPr>
            <w:tcW w:w="141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269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Cat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66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D.</w:t>
            </w: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qual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73" w:type="pct"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A/B/C/D</w:t>
            </w:r>
          </w:p>
        </w:tc>
        <w:tc>
          <w:tcPr>
            <w:tcW w:w="1017" w:type="pct"/>
            <w:gridSpan w:val="3"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A/B/C</w:t>
            </w:r>
          </w:p>
        </w:tc>
      </w:tr>
      <w:tr w:rsidR="00C46341" w:rsidRPr="000A47EF" w:rsidTr="000E5937">
        <w:trPr>
          <w:jc w:val="center"/>
        </w:trPr>
        <w:tc>
          <w:tcPr>
            <w:tcW w:w="202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12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1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336" w:type="pct"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41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6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Pop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37" w:type="pct"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Con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Iso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Glo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</w:tr>
      <w:tr w:rsidR="00C46341" w:rsidRPr="000A47EF" w:rsidTr="000E5937">
        <w:trPr>
          <w:jc w:val="center"/>
        </w:trPr>
        <w:tc>
          <w:tcPr>
            <w:tcW w:w="202" w:type="pct"/>
            <w:shd w:val="clear" w:color="auto" w:fill="auto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A051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0A47EF">
              <w:rPr>
                <w:rFonts w:ascii="Times New Roman" w:eastAsia="Calibri" w:hAnsi="Times New Roman"/>
                <w:i/>
                <w:sz w:val="20"/>
                <w:szCs w:val="20"/>
                <w:lang w:val="en-US"/>
              </w:rPr>
              <w:t>Anas</w:t>
            </w:r>
            <w:proofErr w:type="spellEnd"/>
            <w:r w:rsidRPr="000A47EF">
              <w:rPr>
                <w:rFonts w:ascii="Times New Roman" w:eastAsia="Calibri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i/>
                <w:sz w:val="20"/>
                <w:szCs w:val="20"/>
                <w:lang w:val="en-US"/>
              </w:rPr>
              <w:t>strepera</w:t>
            </w:r>
            <w:proofErr w:type="spellEnd"/>
          </w:p>
        </w:tc>
        <w:tc>
          <w:tcPr>
            <w:tcW w:w="212" w:type="pct"/>
            <w:shd w:val="clear" w:color="auto" w:fill="auto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auto" w:fill="auto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В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В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В</w:t>
            </w:r>
          </w:p>
        </w:tc>
      </w:tr>
    </w:tbl>
    <w:p w:rsidR="00C46341" w:rsidRPr="00C46341" w:rsidRDefault="00C46341" w:rsidP="00C46341">
      <w:pPr>
        <w:spacing w:after="160" w:line="259" w:lineRule="auto"/>
        <w:rPr>
          <w:rFonts w:ascii="Times New Roman" w:eastAsia="Calibri" w:hAnsi="Times New Roman"/>
          <w:b/>
          <w:i/>
          <w:sz w:val="24"/>
          <w:szCs w:val="24"/>
          <w:lang w:val="en-US"/>
        </w:rPr>
      </w:pPr>
    </w:p>
    <w:p w:rsidR="00C46341" w:rsidRPr="005516FD" w:rsidRDefault="00C46341" w:rsidP="005516FD">
      <w:pPr>
        <w:pStyle w:val="Heading1"/>
        <w:rPr>
          <w:rFonts w:eastAsia="Calibri"/>
          <w:sz w:val="28"/>
        </w:rPr>
      </w:pPr>
      <w:bookmarkStart w:id="18" w:name="_Toc87487798"/>
      <w:bookmarkStart w:id="19" w:name="_Toc97036135"/>
      <w:r w:rsidRPr="005516FD">
        <w:rPr>
          <w:rFonts w:eastAsia="Calibri"/>
          <w:sz w:val="28"/>
          <w:lang w:val="bg-BG"/>
        </w:rPr>
        <w:t xml:space="preserve">Специфични цели за А403 </w:t>
      </w:r>
      <w:r w:rsidRPr="005516FD">
        <w:rPr>
          <w:rFonts w:eastAsia="Calibri"/>
          <w:i/>
          <w:sz w:val="28"/>
          <w:lang w:val="bg-BG"/>
        </w:rPr>
        <w:t>Buteo rufinus</w:t>
      </w:r>
      <w:r w:rsidRPr="005516FD">
        <w:rPr>
          <w:rFonts w:eastAsia="Calibri"/>
          <w:sz w:val="28"/>
          <w:lang w:val="bg-BG"/>
        </w:rPr>
        <w:t xml:space="preserve"> (</w:t>
      </w:r>
      <w:r w:rsidR="005516FD" w:rsidRPr="005516FD">
        <w:rPr>
          <w:rFonts w:eastAsia="Calibri"/>
          <w:sz w:val="28"/>
          <w:lang w:val="bg-BG"/>
        </w:rPr>
        <w:t>Б</w:t>
      </w:r>
      <w:r w:rsidRPr="005516FD">
        <w:rPr>
          <w:rFonts w:eastAsia="Calibri"/>
          <w:sz w:val="28"/>
          <w:lang w:val="bg-BG"/>
        </w:rPr>
        <w:t>елоопашат</w:t>
      </w:r>
      <w:r w:rsidRPr="005516FD">
        <w:rPr>
          <w:rFonts w:eastAsia="Calibri"/>
          <w:sz w:val="28"/>
        </w:rPr>
        <w:t xml:space="preserve"> мишелов)</w:t>
      </w:r>
      <w:bookmarkEnd w:id="18"/>
      <w:bookmarkEnd w:id="19"/>
    </w:p>
    <w:p w:rsidR="00C46341" w:rsidRPr="00C46341" w:rsidRDefault="00C46341" w:rsidP="00C46341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C46341" w:rsidRPr="00C46341" w:rsidRDefault="000A47EF" w:rsidP="005516FD">
      <w:pPr>
        <w:spacing w:after="12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1.</w:t>
      </w:r>
      <w:r w:rsidR="005516F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sz w:val="24"/>
          <w:szCs w:val="24"/>
        </w:rPr>
        <w:t>Кратка характеристика на вида</w:t>
      </w:r>
    </w:p>
    <w:p w:rsidR="00C46341" w:rsidRPr="00C46341" w:rsidRDefault="00C46341" w:rsidP="005516FD">
      <w:pPr>
        <w:spacing w:after="120" w:line="240" w:lineRule="auto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 w:rsidRPr="00C46341">
        <w:rPr>
          <w:rFonts w:ascii="Times New Roman" w:eastAsia="Calibri" w:hAnsi="Times New Roman"/>
          <w:sz w:val="24"/>
          <w:szCs w:val="24"/>
        </w:rPr>
        <w:t>Дължината на тялото</w:t>
      </w:r>
      <w:r w:rsidR="005516FD">
        <w:rPr>
          <w:rFonts w:ascii="Times New Roman" w:eastAsia="Calibri" w:hAnsi="Times New Roman"/>
          <w:sz w:val="24"/>
          <w:szCs w:val="24"/>
        </w:rPr>
        <w:t>:</w:t>
      </w:r>
      <w:r w:rsidRPr="00C46341">
        <w:rPr>
          <w:rFonts w:ascii="Times New Roman" w:eastAsia="Calibri" w:hAnsi="Times New Roman"/>
          <w:sz w:val="24"/>
          <w:szCs w:val="24"/>
        </w:rPr>
        <w:t xml:space="preserve"> 50-65 cm, тегло</w:t>
      </w:r>
      <w:r w:rsidR="005516FD">
        <w:rPr>
          <w:rFonts w:ascii="Times New Roman" w:eastAsia="Calibri" w:hAnsi="Times New Roman"/>
          <w:sz w:val="24"/>
          <w:szCs w:val="24"/>
        </w:rPr>
        <w:t>:</w:t>
      </w:r>
      <w:r w:rsidRPr="00C46341">
        <w:rPr>
          <w:rFonts w:ascii="Times New Roman" w:eastAsia="Calibri" w:hAnsi="Times New Roman"/>
          <w:sz w:val="24"/>
          <w:szCs w:val="24"/>
        </w:rPr>
        <w:t xml:space="preserve"> 590-1760 </w:t>
      </w:r>
      <w:r w:rsidRPr="00C46341">
        <w:rPr>
          <w:rFonts w:ascii="Times New Roman" w:eastAsia="Calibri" w:hAnsi="Times New Roman"/>
          <w:sz w:val="24"/>
          <w:szCs w:val="24"/>
          <w:lang w:val="en-GB"/>
        </w:rPr>
        <w:t>g</w:t>
      </w:r>
      <w:r w:rsidRPr="00C46341">
        <w:rPr>
          <w:rFonts w:ascii="Times New Roman" w:eastAsia="Calibri" w:hAnsi="Times New Roman"/>
          <w:sz w:val="24"/>
          <w:szCs w:val="24"/>
        </w:rPr>
        <w:t>, размах на крилата</w:t>
      </w:r>
      <w:r w:rsidR="005516FD">
        <w:rPr>
          <w:rFonts w:ascii="Times New Roman" w:eastAsia="Calibri" w:hAnsi="Times New Roman"/>
          <w:sz w:val="24"/>
          <w:szCs w:val="24"/>
        </w:rPr>
        <w:t>:</w:t>
      </w:r>
      <w:r w:rsidRPr="00C46341">
        <w:rPr>
          <w:rFonts w:ascii="Times New Roman" w:eastAsia="Calibri" w:hAnsi="Times New Roman"/>
          <w:sz w:val="24"/>
          <w:szCs w:val="24"/>
        </w:rPr>
        <w:t xml:space="preserve"> 126 – 155 cm. (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BWPi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, 2006). Има три цветови фази на оперението–тъмна, светла и ръждива.</w:t>
      </w:r>
      <w:r w:rsidR="005516FD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Последните две са застъпени у нас. Птиците от светлата фаза имат светложълто до жълтеникаво</w:t>
      </w:r>
      <w:r w:rsidR="005516FD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ръждиво оперение. Ръждивите птици са по-тъмно</w:t>
      </w:r>
      <w:r w:rsidR="005516FD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ръждивокафяви. При всички опашката е светложълта, белезникава, едноцветна. “Гащите“ са тъмнокафяви до черни. Профилът на крилата в полет е V-образен. Краката са жълти. </w:t>
      </w:r>
    </w:p>
    <w:p w:rsidR="00C46341" w:rsidRPr="00C46341" w:rsidRDefault="00C46341" w:rsidP="005516FD">
      <w:pPr>
        <w:spacing w:after="12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Характер на пребиваване в страната</w:t>
      </w:r>
    </w:p>
    <w:p w:rsidR="00C46341" w:rsidRPr="00C46341" w:rsidRDefault="00C46341" w:rsidP="005516FD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 w:rsidRPr="00C46341">
        <w:rPr>
          <w:rFonts w:ascii="Times New Roman" w:eastAsia="Calibri" w:hAnsi="Times New Roman"/>
          <w:sz w:val="24"/>
          <w:szCs w:val="24"/>
        </w:rPr>
        <w:t>Постоянен, но младите извършват значителни скитания. При по-студени зими вероятно и възрастните мигрират на къси разстояния</w:t>
      </w:r>
      <w:r w:rsidR="005516FD">
        <w:rPr>
          <w:rFonts w:ascii="Times New Roman" w:eastAsia="Calibri" w:hAnsi="Times New Roman"/>
          <w:sz w:val="24"/>
          <w:szCs w:val="24"/>
        </w:rPr>
        <w:t>.</w:t>
      </w:r>
      <w:r w:rsidRPr="00C46341">
        <w:rPr>
          <w:rFonts w:ascii="Times New Roman" w:eastAsia="Calibri" w:hAnsi="Times New Roman"/>
          <w:sz w:val="24"/>
          <w:szCs w:val="24"/>
          <w:highlight w:val="yellow"/>
        </w:rPr>
        <w:t xml:space="preserve"> </w:t>
      </w:r>
    </w:p>
    <w:p w:rsidR="00C46341" w:rsidRPr="00C46341" w:rsidRDefault="00C46341" w:rsidP="005516FD">
      <w:pPr>
        <w:spacing w:after="12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Характерно местообитание</w:t>
      </w:r>
    </w:p>
    <w:p w:rsidR="00C46341" w:rsidRPr="00C46341" w:rsidRDefault="00C46341" w:rsidP="005516FD">
      <w:pPr>
        <w:spacing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Гнезди в открити местообитания -  степи, ливади, ниви с единични или групи дървета и храсти пръснати сред тях. Често пъти в хълмисти области с мозаично пръснати храсти и единични дървета. Обича степни и ливадни местообитания в</w:t>
      </w:r>
      <w:r w:rsidR="005516FD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близост до скалисти речни каньони, скални венци,</w:t>
      </w:r>
      <w:r w:rsidR="005516F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суходолия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и др</w:t>
      </w:r>
      <w:r w:rsidR="005516FD">
        <w:rPr>
          <w:rFonts w:ascii="Times New Roman" w:eastAsia="Calibri" w:hAnsi="Times New Roman"/>
          <w:sz w:val="24"/>
          <w:szCs w:val="24"/>
        </w:rPr>
        <w:t>уги</w:t>
      </w:r>
      <w:r w:rsidRPr="00C46341">
        <w:rPr>
          <w:rFonts w:ascii="Times New Roman" w:eastAsia="Calibri" w:hAnsi="Times New Roman"/>
          <w:sz w:val="24"/>
          <w:szCs w:val="24"/>
        </w:rPr>
        <w:t xml:space="preserve"> скални форми</w:t>
      </w:r>
      <w:r w:rsidR="005516FD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където устройва гнездата си. </w:t>
      </w:r>
      <w:r w:rsidRPr="00C46341">
        <w:rPr>
          <w:rFonts w:ascii="Times New Roman" w:eastAsia="Calibri" w:hAnsi="Times New Roman"/>
          <w:sz w:val="24"/>
          <w:szCs w:val="24"/>
        </w:rPr>
        <w:lastRenderedPageBreak/>
        <w:t>Понякога гнезди в каменни кариери. Избягва гъсти и компактни горски комплекси или ако се среща там е винаги в периферията им. Среща се както в низините така и в хълмисти и предпланински райони,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до около 900 м.н.в. Гнезди на скали и на дървета, по-рядко и на стълбове на далекопроводи (метални). Гнездата на дървета са на единични или ивици дървета сред полето, най-често са на тополи. По време на миграция,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скитане и зимуване се среща във всякакви типове открити местообитания,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често недалеч от гнездото си.</w:t>
      </w:r>
    </w:p>
    <w:p w:rsidR="00C46341" w:rsidRPr="00C46341" w:rsidRDefault="00C46341" w:rsidP="005516FD">
      <w:pPr>
        <w:spacing w:after="12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Хранене</w:t>
      </w:r>
    </w:p>
    <w:p w:rsidR="00C46341" w:rsidRPr="00C46341" w:rsidRDefault="00C46341" w:rsidP="005516FD">
      <w:pPr>
        <w:spacing w:after="12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Белоопашатият мишелов има твърде широк хранителен спектър. Храни се с дребни бозайници – лалугери,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хомяци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полевки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,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слепи кучета, къртици и др., с влечуги –змии и гущери, с различни видове врабчоподобни птици, жаби, едри насекоми (Симеонов и др.</w:t>
      </w:r>
      <w:r w:rsidRPr="00BA447B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1990).</w:t>
      </w:r>
    </w:p>
    <w:p w:rsidR="00C46341" w:rsidRPr="00C46341" w:rsidRDefault="000A47EF" w:rsidP="005516FD">
      <w:pPr>
        <w:spacing w:after="120" w:line="256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2.</w:t>
      </w:r>
      <w:r w:rsidR="005516F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sz w:val="24"/>
          <w:szCs w:val="24"/>
        </w:rPr>
        <w:t>Разпространение, природозащитно състояние и тенденции в популацията на вида на национално ниво</w:t>
      </w:r>
    </w:p>
    <w:p w:rsidR="00C46341" w:rsidRPr="00C46341" w:rsidRDefault="00C46341" w:rsidP="005516FD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Белоопашатият мишелов гнезди в цялата страна,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с изключение на високопланинските райони и на обширните горски масиви в Странджа, Лудогорието и някои части на Западна България. Най-висока численост има в Горнотракийската низина, Дунавската равнина,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Поломието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, Добруджа, Сакар, Източните Родопи (Шурулинков и др.</w:t>
      </w:r>
      <w:r w:rsidR="005516FD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2005</w:t>
      </w:r>
      <w:r w:rsidR="005516FD">
        <w:rPr>
          <w:rFonts w:ascii="Times New Roman" w:eastAsia="Calibri" w:hAnsi="Times New Roman"/>
          <w:sz w:val="24"/>
          <w:szCs w:val="24"/>
        </w:rPr>
        <w:t>;</w:t>
      </w:r>
      <w:r w:rsidRPr="00C46341">
        <w:rPr>
          <w:rFonts w:ascii="Times New Roman" w:eastAsia="Calibri" w:hAnsi="Times New Roman"/>
          <w:sz w:val="24"/>
          <w:szCs w:val="24"/>
        </w:rPr>
        <w:t xml:space="preserve"> Янков отг. ред., 2007</w:t>
      </w:r>
      <w:r w:rsidR="005516FD">
        <w:rPr>
          <w:rFonts w:ascii="Times New Roman" w:eastAsia="Calibri" w:hAnsi="Times New Roman"/>
          <w:sz w:val="24"/>
          <w:szCs w:val="24"/>
        </w:rPr>
        <w:t>;</w:t>
      </w:r>
      <w:r w:rsidRPr="00C46341">
        <w:rPr>
          <w:rFonts w:ascii="Times New Roman" w:eastAsia="Calibri" w:hAnsi="Times New Roman"/>
          <w:sz w:val="24"/>
          <w:szCs w:val="24"/>
        </w:rPr>
        <w:t xml:space="preserve"> Даскалова и др., 2020). Според Червената книга на България у нас гнездят 800-1000 двойки (Големански гл. ред., 2015). Тази оценка е направена през 2011 г. и се отнася за периода 2005-2010 г. </w:t>
      </w:r>
    </w:p>
    <w:p w:rsidR="00C46341" w:rsidRPr="00C46341" w:rsidRDefault="00C46341" w:rsidP="005516FD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Според Докладването по чл.12 от 2019 г., гнездовата популация се оценява на 500-600 двойки, а краткосрочната тенденция е на намаление. Дългосрочната тенденция обаче е на значително увеличение. Действително през последните 10-15 години е налице тенденция на намаление на вида в редица райони, особено в Северна и Западна България.</w:t>
      </w:r>
    </w:p>
    <w:p w:rsidR="00C46341" w:rsidRPr="00C46341" w:rsidRDefault="00C46341" w:rsidP="005516FD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Мигриращите белоопашати мишелови, според Докладването по чл.12 се оценяват на 850-900 </w:t>
      </w:r>
      <w:proofErr w:type="spellStart"/>
      <w:r w:rsidR="005516FD">
        <w:rPr>
          <w:rFonts w:ascii="Times New Roman" w:eastAsia="Calibri" w:hAnsi="Times New Roman"/>
          <w:sz w:val="24"/>
          <w:szCs w:val="24"/>
        </w:rPr>
        <w:t>инд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. Числеността на зимуващите у нас птици от този вид не е проучена и зимуващата у нас популация не е обект на докладването по чл.12.</w:t>
      </w:r>
    </w:p>
    <w:p w:rsidR="00C46341" w:rsidRPr="00C46341" w:rsidRDefault="00C46341" w:rsidP="005516FD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В Червената книга на България (Големански гл. ред., 2015) като заплахи за </w:t>
      </w:r>
      <w:proofErr w:type="spellStart"/>
      <w:r w:rsidR="005516FD" w:rsidRPr="00C46341">
        <w:rPr>
          <w:rFonts w:ascii="Times New Roman" w:eastAsia="Calibri" w:hAnsi="Times New Roman"/>
          <w:sz w:val="24"/>
          <w:szCs w:val="24"/>
        </w:rPr>
        <w:t>белоопашатият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мишелов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са посочени деградацията на биотопите, залесяването на големи площи, смъртност от далекопроводи, </w:t>
      </w:r>
      <w:r w:rsidR="005516FD">
        <w:rPr>
          <w:rFonts w:ascii="Times New Roman" w:eastAsia="Calibri" w:hAnsi="Times New Roman"/>
          <w:sz w:val="24"/>
          <w:szCs w:val="24"/>
        </w:rPr>
        <w:t>химизация в селското стопанство</w:t>
      </w:r>
      <w:r w:rsidRPr="00C46341">
        <w:rPr>
          <w:rFonts w:ascii="Times New Roman" w:eastAsia="Calibri" w:hAnsi="Times New Roman"/>
          <w:sz w:val="24"/>
          <w:szCs w:val="24"/>
        </w:rPr>
        <w:t>. При Докладването по чл.12 са посочени голям брой заплахи свързани с промяна на предназначение на земите, превръщането на пасищата в гори, изоставянето на пасищата и обрастването им, преустановяване на пашата, развитието на спортно-туристическа инфраструктура, застрояване. Освен това следва да добавим и заплахи като незаконния отстрел, загиването на птици от сблъсъци с автомобили, отравянето с отрови за борба с наземни хищници и др.</w:t>
      </w:r>
    </w:p>
    <w:p w:rsidR="00C46341" w:rsidRPr="00C46341" w:rsidRDefault="000A47EF" w:rsidP="005516FD">
      <w:pPr>
        <w:spacing w:after="120" w:line="25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</w:t>
      </w:r>
      <w:r w:rsidR="005516F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sz w:val="24"/>
          <w:szCs w:val="24"/>
        </w:rPr>
        <w:t>Състояние в СЗЗ “Цибърско блато“</w:t>
      </w:r>
    </w:p>
    <w:p w:rsidR="00C46341" w:rsidRPr="00C46341" w:rsidRDefault="00C46341" w:rsidP="005516FD">
      <w:pPr>
        <w:spacing w:after="12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Видът не е включен в </w:t>
      </w:r>
      <w:r w:rsidR="00C56A51">
        <w:rPr>
          <w:rFonts w:ascii="Times New Roman" w:eastAsia="Calibri" w:hAnsi="Times New Roman"/>
          <w:sz w:val="24"/>
          <w:szCs w:val="24"/>
        </w:rPr>
        <w:t>СФД</w:t>
      </w:r>
      <w:r w:rsidRPr="00C46341">
        <w:rPr>
          <w:rFonts w:ascii="Times New Roman" w:eastAsia="Calibri" w:hAnsi="Times New Roman"/>
          <w:sz w:val="24"/>
          <w:szCs w:val="24"/>
        </w:rPr>
        <w:t xml:space="preserve"> на зоната. </w:t>
      </w:r>
    </w:p>
    <w:p w:rsidR="00C46341" w:rsidRPr="005516FD" w:rsidRDefault="005516FD" w:rsidP="005516FD">
      <w:pPr>
        <w:spacing w:after="120" w:line="256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5516FD">
        <w:rPr>
          <w:rFonts w:ascii="Times New Roman" w:eastAsia="Calibri" w:hAnsi="Times New Roman"/>
          <w:b/>
          <w:sz w:val="24"/>
          <w:szCs w:val="24"/>
        </w:rPr>
        <w:t xml:space="preserve">4. </w:t>
      </w:r>
      <w:r w:rsidR="00C46341" w:rsidRPr="005516FD">
        <w:rPr>
          <w:rFonts w:ascii="Times New Roman" w:eastAsia="Calibri" w:hAnsi="Times New Roman"/>
          <w:b/>
          <w:sz w:val="24"/>
          <w:szCs w:val="24"/>
        </w:rPr>
        <w:t xml:space="preserve">Анализ на наличната информация </w:t>
      </w:r>
    </w:p>
    <w:p w:rsidR="00C46341" w:rsidRPr="00C46341" w:rsidRDefault="00C46341" w:rsidP="005516FD">
      <w:pPr>
        <w:spacing w:after="120" w:line="25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6341">
        <w:rPr>
          <w:rFonts w:ascii="Times New Roman" w:eastAsia="Calibri" w:hAnsi="Times New Roman"/>
          <w:color w:val="000000"/>
          <w:sz w:val="24"/>
          <w:szCs w:val="24"/>
        </w:rPr>
        <w:t>Белоопашатият мишелов е гнездящ,</w:t>
      </w:r>
      <w:r w:rsidR="005516F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постоянен вид в СЗЗ „Цибърско блато“. </w:t>
      </w:r>
      <w:r w:rsidR="005516FD" w:rsidRPr="00C46341">
        <w:rPr>
          <w:rFonts w:ascii="Times New Roman" w:eastAsia="Calibri" w:hAnsi="Times New Roman"/>
          <w:color w:val="000000"/>
          <w:sz w:val="24"/>
          <w:szCs w:val="24"/>
        </w:rPr>
        <w:t>През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 май 2021 г. бяха регистрирани две двойки белоопашати мишелови в зоната,</w:t>
      </w:r>
      <w:r w:rsidR="005516F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като на едната беше намерено и обитаемо гнездо. Птиците се хранят с лалугери, дребни птици и влечуги в зоната. Считаме че понастоящем числеността на вида в зоната е 2 </w:t>
      </w:r>
      <w:proofErr w:type="spellStart"/>
      <w:r w:rsidRPr="00C46341">
        <w:rPr>
          <w:rFonts w:ascii="Times New Roman" w:eastAsia="Calibri" w:hAnsi="Times New Roman"/>
          <w:color w:val="000000"/>
          <w:sz w:val="24"/>
          <w:szCs w:val="24"/>
        </w:rPr>
        <w:t>д</w:t>
      </w:r>
      <w:r w:rsidR="00EB56F9">
        <w:rPr>
          <w:rFonts w:ascii="Times New Roman" w:eastAsia="Calibri" w:hAnsi="Times New Roman"/>
          <w:color w:val="000000"/>
          <w:sz w:val="24"/>
          <w:szCs w:val="24"/>
        </w:rPr>
        <w:t>в</w:t>
      </w:r>
      <w:proofErr w:type="spellEnd"/>
      <w:r w:rsidR="00EB56F9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 и така трябва да бъде включен в </w:t>
      </w:r>
      <w:r w:rsidR="00C56A51">
        <w:rPr>
          <w:rFonts w:ascii="Times New Roman" w:eastAsia="Calibri" w:hAnsi="Times New Roman"/>
          <w:color w:val="000000"/>
          <w:sz w:val="24"/>
          <w:szCs w:val="24"/>
        </w:rPr>
        <w:t>СФД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C46341" w:rsidRPr="00C46341" w:rsidRDefault="00C46341" w:rsidP="005516FD">
      <w:pPr>
        <w:spacing w:after="120" w:line="25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6341">
        <w:rPr>
          <w:rFonts w:ascii="Times New Roman" w:eastAsia="Calibri" w:hAnsi="Times New Roman"/>
          <w:color w:val="000000"/>
          <w:sz w:val="24"/>
          <w:szCs w:val="24"/>
        </w:rPr>
        <w:lastRenderedPageBreak/>
        <w:t>Типичните хранителни местообитания на вида по време на гнездене и миграция са естествените тревни местообитания –пасища,</w:t>
      </w:r>
      <w:r w:rsidR="00EB56F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>мери,</w:t>
      </w:r>
      <w:r w:rsidR="00EB56F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>степи,</w:t>
      </w:r>
      <w:r w:rsidR="00EB56F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>ливади.</w:t>
      </w:r>
      <w:r w:rsidR="00EB56F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>Там вида намира в изобилие лалугерови колонии,</w:t>
      </w:r>
      <w:r w:rsidR="00EB56F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>полевки и много влечуги.  Понякога,</w:t>
      </w:r>
      <w:r w:rsidR="00EB56F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макар и по-рядко, се храни и в обработваеми земи. Сухите тревни местообитания в зоната са с обща площ 154 </w:t>
      </w:r>
      <w:r w:rsidR="00EB56F9">
        <w:rPr>
          <w:rFonts w:ascii="Times New Roman" w:eastAsia="Calibri" w:hAnsi="Times New Roman"/>
          <w:color w:val="000000"/>
          <w:sz w:val="24"/>
          <w:szCs w:val="24"/>
          <w:lang w:val="en-US"/>
        </w:rPr>
        <w:t>ha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C46341" w:rsidRPr="00C46341" w:rsidRDefault="00C46341" w:rsidP="005516FD">
      <w:pPr>
        <w:spacing w:after="120" w:line="25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6341">
        <w:rPr>
          <w:rFonts w:ascii="Times New Roman" w:eastAsia="Calibri" w:hAnsi="Times New Roman"/>
          <w:color w:val="000000"/>
          <w:sz w:val="24"/>
          <w:szCs w:val="24"/>
        </w:rPr>
        <w:t>По време на теренните проучвания през 2021 г. и при други наши посещения в района през последните години са констатирани следните заплахи за вида – разораване на пасища,</w:t>
      </w:r>
      <w:r w:rsidR="00EB56F9" w:rsidRPr="00EB56F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ливади и мери, сеч на тополи, </w:t>
      </w:r>
      <w:r w:rsidR="00EB56F9">
        <w:rPr>
          <w:rFonts w:ascii="Times New Roman" w:eastAsia="Calibri" w:hAnsi="Times New Roman"/>
          <w:color w:val="000000"/>
          <w:sz w:val="24"/>
          <w:szCs w:val="24"/>
        </w:rPr>
        <w:t xml:space="preserve">прекомерна 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употреба на химикали в селското стопанство. </w:t>
      </w:r>
    </w:p>
    <w:p w:rsidR="00C46341" w:rsidRPr="00C46341" w:rsidRDefault="00EB56F9" w:rsidP="005516FD">
      <w:pPr>
        <w:spacing w:after="120" w:line="25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</w:t>
      </w:r>
      <w:r w:rsidR="000A47EF">
        <w:rPr>
          <w:rFonts w:ascii="Times New Roman" w:eastAsia="Calibri" w:hAnsi="Times New Roman"/>
          <w:b/>
          <w:sz w:val="24"/>
          <w:szCs w:val="24"/>
        </w:rPr>
        <w:t>.</w:t>
      </w:r>
      <w:r>
        <w:rPr>
          <w:rFonts w:ascii="Times New Roman" w:eastAsia="Calibri" w:hAnsi="Times New Roman"/>
          <w:b/>
          <w:sz w:val="24"/>
          <w:szCs w:val="24"/>
        </w:rPr>
        <w:t xml:space="preserve"> Параметри за определяне на специфичните природозащитни цели за вида в зоната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439"/>
        <w:gridCol w:w="1494"/>
        <w:gridCol w:w="2539"/>
        <w:gridCol w:w="2537"/>
      </w:tblGrid>
      <w:tr w:rsidR="00C46341" w:rsidRPr="000A47EF" w:rsidTr="00EE03D3">
        <w:trPr>
          <w:tblHeader/>
          <w:jc w:val="center"/>
        </w:trPr>
        <w:tc>
          <w:tcPr>
            <w:tcW w:w="937" w:type="pct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Параметър</w:t>
            </w:r>
          </w:p>
        </w:tc>
        <w:tc>
          <w:tcPr>
            <w:tcW w:w="730" w:type="pct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Мерна единица</w:t>
            </w:r>
          </w:p>
        </w:tc>
        <w:tc>
          <w:tcPr>
            <w:tcW w:w="758" w:type="pct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Целева стойност</w:t>
            </w:r>
          </w:p>
        </w:tc>
        <w:tc>
          <w:tcPr>
            <w:tcW w:w="1288" w:type="pct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Допълнителна информация</w:t>
            </w:r>
          </w:p>
        </w:tc>
        <w:tc>
          <w:tcPr>
            <w:tcW w:w="1287" w:type="pct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Специфични за зоната цели</w:t>
            </w:r>
          </w:p>
        </w:tc>
      </w:tr>
      <w:tr w:rsidR="00C46341" w:rsidRPr="000A47EF" w:rsidTr="00EE03D3">
        <w:trPr>
          <w:jc w:val="center"/>
        </w:trPr>
        <w:tc>
          <w:tcPr>
            <w:tcW w:w="937" w:type="pct"/>
            <w:shd w:val="clear" w:color="auto" w:fill="auto"/>
          </w:tcPr>
          <w:p w:rsidR="00C46341" w:rsidRPr="000A47EF" w:rsidRDefault="00C46341" w:rsidP="00C46341">
            <w:pPr>
              <w:spacing w:after="160" w:line="256" w:lineRule="auto"/>
              <w:rPr>
                <w:rFonts w:ascii="Times New Roman" w:eastAsia="Calibri" w:hAnsi="Times New Roman"/>
                <w:b/>
              </w:rPr>
            </w:pPr>
            <w:r w:rsidRPr="000A47EF">
              <w:rPr>
                <w:rFonts w:ascii="Times New Roman" w:eastAsia="Calibri" w:hAnsi="Times New Roman"/>
                <w:b/>
              </w:rPr>
              <w:t xml:space="preserve">Популация: </w:t>
            </w:r>
            <w:r w:rsidRPr="000A47EF">
              <w:rPr>
                <w:rFonts w:ascii="Times New Roman" w:eastAsia="Calibri" w:hAnsi="Times New Roman"/>
                <w:bCs/>
              </w:rPr>
              <w:t xml:space="preserve">Размер на </w:t>
            </w:r>
            <w:r w:rsidR="00EB56F9" w:rsidRPr="000A47EF">
              <w:rPr>
                <w:rFonts w:ascii="Times New Roman" w:eastAsia="Calibri" w:hAnsi="Times New Roman"/>
                <w:bCs/>
              </w:rPr>
              <w:t>гнездящата</w:t>
            </w:r>
            <w:r w:rsidRPr="000A47EF">
              <w:rPr>
                <w:rFonts w:ascii="Times New Roman" w:eastAsia="Calibri" w:hAnsi="Times New Roman"/>
                <w:bCs/>
              </w:rPr>
              <w:t xml:space="preserve"> популация</w:t>
            </w:r>
          </w:p>
        </w:tc>
        <w:tc>
          <w:tcPr>
            <w:tcW w:w="730" w:type="pct"/>
            <w:shd w:val="clear" w:color="auto" w:fill="auto"/>
          </w:tcPr>
          <w:p w:rsidR="00C46341" w:rsidRPr="000A47EF" w:rsidRDefault="00EB56F9" w:rsidP="00C46341">
            <w:pPr>
              <w:spacing w:after="160" w:line="25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Брой </w:t>
            </w:r>
            <w:r w:rsidR="00C46341" w:rsidRPr="000A47EF">
              <w:rPr>
                <w:rFonts w:ascii="Times New Roman" w:eastAsia="Calibri" w:hAnsi="Times New Roman"/>
              </w:rPr>
              <w:t>двойки</w:t>
            </w:r>
          </w:p>
        </w:tc>
        <w:tc>
          <w:tcPr>
            <w:tcW w:w="758" w:type="pct"/>
            <w:shd w:val="clear" w:color="auto" w:fill="auto"/>
          </w:tcPr>
          <w:p w:rsidR="00C46341" w:rsidRPr="000A47EF" w:rsidRDefault="00EB56F9" w:rsidP="00EB56F9">
            <w:pPr>
              <w:spacing w:after="160" w:line="25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най-малко 1</w:t>
            </w:r>
            <w:r w:rsidR="00C46341" w:rsidRPr="000A47EF">
              <w:rPr>
                <w:rFonts w:ascii="Times New Roman" w:eastAsia="Calibri" w:hAnsi="Times New Roman"/>
              </w:rPr>
              <w:t xml:space="preserve"> двойк</w:t>
            </w:r>
            <w:r>
              <w:rPr>
                <w:rFonts w:ascii="Times New Roman" w:eastAsia="Calibri" w:hAnsi="Times New Roman"/>
              </w:rPr>
              <w:t>а</w:t>
            </w:r>
          </w:p>
        </w:tc>
        <w:tc>
          <w:tcPr>
            <w:tcW w:w="1288" w:type="pct"/>
            <w:shd w:val="clear" w:color="auto" w:fill="auto"/>
          </w:tcPr>
          <w:p w:rsidR="00C46341" w:rsidRPr="000A47EF" w:rsidRDefault="00EB56F9" w:rsidP="00C46341">
            <w:pPr>
              <w:spacing w:after="160" w:line="256" w:lineRule="auto"/>
              <w:rPr>
                <w:rFonts w:ascii="Times New Roman" w:eastAsia="Calibri" w:hAnsi="Times New Roman"/>
              </w:rPr>
            </w:pPr>
            <w:r w:rsidRPr="00EB56F9">
              <w:rPr>
                <w:rFonts w:ascii="Times New Roman" w:eastAsia="Calibri" w:hAnsi="Times New Roman"/>
              </w:rPr>
              <w:t>Белоопашатият мишелов е гнездящ, постоянен вид в СЗЗ „Цибърско блато“. През май 2021 г. бяха регистрирани две двойки белоопашати мишелови в зоната, като на едната беше намерено и обитаемо гнездо.</w:t>
            </w:r>
          </w:p>
        </w:tc>
        <w:tc>
          <w:tcPr>
            <w:tcW w:w="1287" w:type="pct"/>
          </w:tcPr>
          <w:p w:rsidR="00C46341" w:rsidRPr="000A47EF" w:rsidRDefault="00C46341" w:rsidP="00EB56F9">
            <w:pPr>
              <w:spacing w:after="160" w:line="256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 xml:space="preserve">Поддържане на популацията в размер не по-малко от </w:t>
            </w:r>
            <w:r w:rsidR="00EB56F9">
              <w:rPr>
                <w:rFonts w:ascii="Times New Roman" w:eastAsia="Calibri" w:hAnsi="Times New Roman"/>
              </w:rPr>
              <w:t>1</w:t>
            </w:r>
            <w:r w:rsidRPr="000A47EF">
              <w:rPr>
                <w:rFonts w:ascii="Times New Roman" w:eastAsia="Calibri" w:hAnsi="Times New Roman"/>
              </w:rPr>
              <w:t xml:space="preserve"> двойк</w:t>
            </w:r>
            <w:r w:rsidR="00EB56F9">
              <w:rPr>
                <w:rFonts w:ascii="Times New Roman" w:eastAsia="Calibri" w:hAnsi="Times New Roman"/>
              </w:rPr>
              <w:t>а</w:t>
            </w:r>
            <w:r w:rsidRPr="000A47EF">
              <w:rPr>
                <w:rFonts w:ascii="Times New Roman" w:eastAsia="Calibri" w:hAnsi="Times New Roman"/>
              </w:rPr>
              <w:t xml:space="preserve">. Това е в пряка връзка със запазване/увеличаване на целевата стойност по параметър „Наличие на едроразмерни/ биотопни дървета в групи“. </w:t>
            </w:r>
          </w:p>
        </w:tc>
      </w:tr>
      <w:tr w:rsidR="00C46341" w:rsidRPr="000A47EF" w:rsidTr="00EE03D3">
        <w:trPr>
          <w:jc w:val="center"/>
        </w:trPr>
        <w:tc>
          <w:tcPr>
            <w:tcW w:w="937" w:type="pct"/>
            <w:shd w:val="clear" w:color="auto" w:fill="auto"/>
          </w:tcPr>
          <w:p w:rsidR="00C46341" w:rsidRPr="000A47EF" w:rsidRDefault="00C46341" w:rsidP="00EB56F9">
            <w:pPr>
              <w:spacing w:after="160" w:line="256" w:lineRule="auto"/>
              <w:rPr>
                <w:rFonts w:ascii="Times New Roman" w:eastAsia="Calibri" w:hAnsi="Times New Roman"/>
                <w:b/>
              </w:rPr>
            </w:pPr>
            <w:r w:rsidRPr="000A47EF">
              <w:rPr>
                <w:rFonts w:ascii="Times New Roman" w:eastAsia="Calibri" w:hAnsi="Times New Roman"/>
                <w:b/>
              </w:rPr>
              <w:t xml:space="preserve">Местообитание на вида: </w:t>
            </w:r>
            <w:r w:rsidRPr="000A47EF">
              <w:rPr>
                <w:rFonts w:ascii="Times New Roman" w:eastAsia="Calibri" w:hAnsi="Times New Roman"/>
                <w:bCs/>
              </w:rPr>
              <w:t>Площ на подходящите  хранителни местообитания на вида</w:t>
            </w:r>
            <w:r w:rsidRPr="000A47EF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730" w:type="pct"/>
            <w:shd w:val="clear" w:color="auto" w:fill="auto"/>
          </w:tcPr>
          <w:p w:rsidR="00C46341" w:rsidRPr="000A47EF" w:rsidRDefault="00C46341" w:rsidP="00C46341">
            <w:pPr>
              <w:spacing w:after="160" w:line="256" w:lineRule="auto"/>
              <w:rPr>
                <w:rFonts w:ascii="Times New Roman" w:eastAsia="Calibri" w:hAnsi="Times New Roman"/>
              </w:rPr>
            </w:pPr>
            <w:proofErr w:type="spellStart"/>
            <w:r w:rsidRPr="000A47EF">
              <w:rPr>
                <w:rFonts w:ascii="Times New Roman" w:eastAsia="Calibri" w:hAnsi="Times New Roman"/>
              </w:rPr>
              <w:t>ha</w:t>
            </w:r>
            <w:proofErr w:type="spellEnd"/>
          </w:p>
        </w:tc>
        <w:tc>
          <w:tcPr>
            <w:tcW w:w="758" w:type="pct"/>
            <w:shd w:val="clear" w:color="auto" w:fill="auto"/>
          </w:tcPr>
          <w:p w:rsidR="00C46341" w:rsidRPr="000A47EF" w:rsidRDefault="00C46341" w:rsidP="00C46341">
            <w:pPr>
              <w:spacing w:after="160" w:line="256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 xml:space="preserve">Най-малко 154 </w:t>
            </w:r>
            <w:r w:rsidRPr="000A47EF">
              <w:rPr>
                <w:rFonts w:ascii="Times New Roman" w:eastAsia="Calibri" w:hAnsi="Times New Roman"/>
                <w:lang w:val="en-GB"/>
              </w:rPr>
              <w:t>ha</w:t>
            </w:r>
          </w:p>
        </w:tc>
        <w:tc>
          <w:tcPr>
            <w:tcW w:w="1288" w:type="pct"/>
            <w:shd w:val="clear" w:color="auto" w:fill="auto"/>
          </w:tcPr>
          <w:p w:rsidR="00C46341" w:rsidRPr="000A47EF" w:rsidRDefault="00C46341" w:rsidP="00EB56F9">
            <w:pPr>
              <w:spacing w:after="160" w:line="256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Площта включва подходящите хранителни местообитания на вида</w:t>
            </w:r>
            <w:r w:rsidR="00EB56F9">
              <w:rPr>
                <w:rFonts w:ascii="Times New Roman" w:eastAsia="Calibri" w:hAnsi="Times New Roman"/>
              </w:rPr>
              <w:t>:</w:t>
            </w:r>
            <w:r w:rsidRPr="000A47EF">
              <w:rPr>
                <w:rFonts w:ascii="Times New Roman" w:eastAsia="Calibri" w:hAnsi="Times New Roman"/>
              </w:rPr>
              <w:t xml:space="preserve"> открити пространства –естествени местообитания.</w:t>
            </w:r>
          </w:p>
        </w:tc>
        <w:tc>
          <w:tcPr>
            <w:tcW w:w="1287" w:type="pct"/>
          </w:tcPr>
          <w:p w:rsidR="00C46341" w:rsidRPr="000A47EF" w:rsidRDefault="00C46341" w:rsidP="00C46341">
            <w:pPr>
              <w:spacing w:after="160" w:line="256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 xml:space="preserve">Поддържане на площта на подходящите хранителни местообитания на вида в размер най-малко 154 </w:t>
            </w:r>
            <w:proofErr w:type="spellStart"/>
            <w:r w:rsidRPr="000A47EF">
              <w:rPr>
                <w:rFonts w:ascii="Times New Roman" w:eastAsia="Calibri" w:hAnsi="Times New Roman"/>
              </w:rPr>
              <w:t>ha</w:t>
            </w:r>
            <w:proofErr w:type="spellEnd"/>
            <w:r w:rsidRPr="000A47EF">
              <w:rPr>
                <w:rFonts w:ascii="Times New Roman" w:eastAsia="Calibri" w:hAnsi="Times New Roman"/>
              </w:rPr>
              <w:t>.</w:t>
            </w:r>
            <w:r w:rsidR="00EB56F9">
              <w:rPr>
                <w:rFonts w:ascii="Times New Roman" w:eastAsia="Calibri" w:hAnsi="Times New Roman"/>
              </w:rPr>
              <w:t xml:space="preserve"> </w:t>
            </w:r>
            <w:r w:rsidRPr="000A47EF">
              <w:rPr>
                <w:rFonts w:ascii="Times New Roman" w:eastAsia="Calibri" w:hAnsi="Times New Roman"/>
              </w:rPr>
              <w:t>Недопускане разораването на естествени тревни местообитания или превръщането им в лозя или овощни градини.</w:t>
            </w:r>
          </w:p>
        </w:tc>
      </w:tr>
      <w:tr w:rsidR="00C46341" w:rsidRPr="000A47EF" w:rsidTr="00EE03D3">
        <w:trPr>
          <w:jc w:val="center"/>
        </w:trPr>
        <w:tc>
          <w:tcPr>
            <w:tcW w:w="937" w:type="pct"/>
            <w:shd w:val="clear" w:color="auto" w:fill="auto"/>
          </w:tcPr>
          <w:p w:rsidR="00EB56F9" w:rsidRDefault="00C46341" w:rsidP="00C46341">
            <w:pPr>
              <w:spacing w:after="160" w:line="256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  <w:b/>
              </w:rPr>
              <w:t>Местообитание на вида:</w:t>
            </w:r>
            <w:r w:rsidRPr="000A47EF">
              <w:rPr>
                <w:rFonts w:ascii="Times New Roman" w:eastAsia="Calibri" w:hAnsi="Times New Roman"/>
              </w:rPr>
              <w:t xml:space="preserve"> </w:t>
            </w:r>
            <w:r w:rsidR="00EB56F9">
              <w:rPr>
                <w:rFonts w:ascii="Times New Roman" w:eastAsia="Calibri" w:hAnsi="Times New Roman"/>
              </w:rPr>
              <w:t>Качество на гнездовото местообитание</w:t>
            </w:r>
          </w:p>
          <w:p w:rsidR="00C46341" w:rsidRPr="000A47EF" w:rsidRDefault="00C46341" w:rsidP="00C46341">
            <w:pPr>
              <w:spacing w:after="160" w:line="256" w:lineRule="auto"/>
              <w:rPr>
                <w:rFonts w:ascii="Times New Roman" w:eastAsia="Calibri" w:hAnsi="Times New Roman"/>
                <w:b/>
              </w:rPr>
            </w:pPr>
            <w:r w:rsidRPr="000A47EF">
              <w:rPr>
                <w:rFonts w:ascii="Times New Roman" w:eastAsia="Calibri" w:hAnsi="Times New Roman"/>
              </w:rPr>
              <w:t>Наличие на едроразмерни/ биотопни дървета,</w:t>
            </w:r>
            <w:r w:rsidRPr="00BA447B">
              <w:rPr>
                <w:rFonts w:ascii="Times New Roman" w:eastAsia="Calibri" w:hAnsi="Times New Roman"/>
              </w:rPr>
              <w:t xml:space="preserve"> </w:t>
            </w:r>
            <w:r w:rsidRPr="000A47EF">
              <w:rPr>
                <w:rFonts w:ascii="Times New Roman" w:eastAsia="Calibri" w:hAnsi="Times New Roman"/>
              </w:rPr>
              <w:t>в групи</w:t>
            </w:r>
          </w:p>
        </w:tc>
        <w:tc>
          <w:tcPr>
            <w:tcW w:w="730" w:type="pct"/>
            <w:shd w:val="clear" w:color="auto" w:fill="auto"/>
          </w:tcPr>
          <w:p w:rsidR="00C46341" w:rsidRPr="000A47EF" w:rsidRDefault="00C46341" w:rsidP="00C46341">
            <w:pPr>
              <w:spacing w:after="160" w:line="256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 xml:space="preserve">Брой дървета на </w:t>
            </w:r>
            <w:proofErr w:type="spellStart"/>
            <w:r w:rsidRPr="000A47EF">
              <w:rPr>
                <w:rFonts w:ascii="Times New Roman" w:eastAsia="Calibri" w:hAnsi="Times New Roman"/>
              </w:rPr>
              <w:t>ha</w:t>
            </w:r>
            <w:proofErr w:type="spellEnd"/>
            <w:r w:rsidRPr="000A47EF">
              <w:rPr>
                <w:rFonts w:ascii="Times New Roman" w:eastAsia="Calibri" w:hAnsi="Times New Roman"/>
              </w:rPr>
              <w:t>, тополи, брястове,</w:t>
            </w:r>
          </w:p>
          <w:p w:rsidR="00C46341" w:rsidRPr="000A47EF" w:rsidRDefault="00C46341" w:rsidP="00C46341">
            <w:pPr>
              <w:spacing w:after="160" w:line="256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 xml:space="preserve">дъбове и др. с </w:t>
            </w:r>
            <w:proofErr w:type="spellStart"/>
            <w:r w:rsidRPr="000A47EF">
              <w:rPr>
                <w:rFonts w:ascii="Times New Roman" w:eastAsia="Calibri" w:hAnsi="Times New Roman"/>
                <w:lang w:val="en-US"/>
              </w:rPr>
              <w:t>dbh</w:t>
            </w:r>
            <w:proofErr w:type="spellEnd"/>
            <w:r w:rsidRPr="00BA447B">
              <w:rPr>
                <w:rFonts w:ascii="Times New Roman" w:eastAsia="Calibri" w:hAnsi="Times New Roman"/>
              </w:rPr>
              <w:t xml:space="preserve">&gt;60 </w:t>
            </w:r>
            <w:r w:rsidRPr="000A47EF">
              <w:rPr>
                <w:rFonts w:ascii="Times New Roman" w:eastAsia="Calibri" w:hAnsi="Times New Roman"/>
              </w:rPr>
              <w:t>см</w:t>
            </w:r>
          </w:p>
        </w:tc>
        <w:tc>
          <w:tcPr>
            <w:tcW w:w="758" w:type="pct"/>
            <w:shd w:val="clear" w:color="auto" w:fill="auto"/>
          </w:tcPr>
          <w:p w:rsidR="00C46341" w:rsidRPr="000A47EF" w:rsidRDefault="00C46341" w:rsidP="00C46341">
            <w:pPr>
              <w:spacing w:after="160" w:line="256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 xml:space="preserve">Най-малко 10 броя на </w:t>
            </w:r>
            <w:proofErr w:type="spellStart"/>
            <w:r w:rsidRPr="000A47EF">
              <w:rPr>
                <w:rFonts w:ascii="Times New Roman" w:eastAsia="Calibri" w:hAnsi="Times New Roman"/>
              </w:rPr>
              <w:t>ha</w:t>
            </w:r>
            <w:proofErr w:type="spellEnd"/>
            <w:r w:rsidRPr="000A47EF">
              <w:rPr>
                <w:rFonts w:ascii="Times New Roman" w:eastAsia="Calibri" w:hAnsi="Times New Roman"/>
              </w:rPr>
              <w:t xml:space="preserve"> –</w:t>
            </w:r>
          </w:p>
          <w:p w:rsidR="00C46341" w:rsidRPr="000A47EF" w:rsidRDefault="00C46341" w:rsidP="00C46341">
            <w:pPr>
              <w:spacing w:after="160" w:line="25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88" w:type="pct"/>
            <w:shd w:val="clear" w:color="auto" w:fill="auto"/>
          </w:tcPr>
          <w:p w:rsidR="00C46341" w:rsidRPr="000A47EF" w:rsidRDefault="00C46341" w:rsidP="00EB56F9">
            <w:pPr>
              <w:spacing w:after="160" w:line="256" w:lineRule="auto"/>
              <w:rPr>
                <w:rFonts w:ascii="Times New Roman" w:eastAsia="Calibri" w:hAnsi="Times New Roman"/>
              </w:rPr>
            </w:pPr>
            <w:r w:rsidRPr="00BA447B">
              <w:rPr>
                <w:rFonts w:ascii="Times New Roman" w:eastAsia="Calibri" w:hAnsi="Times New Roman"/>
              </w:rPr>
              <w:t xml:space="preserve">Целевата стойност на показателя е съобразена </w:t>
            </w:r>
            <w:r w:rsidR="00EB56F9">
              <w:rPr>
                <w:rFonts w:ascii="Times New Roman" w:eastAsia="Calibri" w:hAnsi="Times New Roman"/>
              </w:rPr>
              <w:t>с</w:t>
            </w:r>
            <w:r w:rsidRPr="00BA447B">
              <w:rPr>
                <w:rFonts w:ascii="Times New Roman" w:eastAsia="Calibri" w:hAnsi="Times New Roman"/>
              </w:rPr>
              <w:t xml:space="preserve"> посочената в Наредба № 8 от 05.08.2011 г. за </w:t>
            </w:r>
            <w:proofErr w:type="spellStart"/>
            <w:r w:rsidRPr="00BA447B">
              <w:rPr>
                <w:rFonts w:ascii="Times New Roman" w:eastAsia="Calibri" w:hAnsi="Times New Roman"/>
              </w:rPr>
              <w:t>сечите</w:t>
            </w:r>
            <w:proofErr w:type="spellEnd"/>
            <w:r w:rsidRPr="00BA447B">
              <w:rPr>
                <w:rFonts w:ascii="Times New Roman" w:eastAsia="Calibri" w:hAnsi="Times New Roman"/>
              </w:rPr>
              <w:t xml:space="preserve"> в горите, обновена от 29.09.2020 г.</w:t>
            </w:r>
            <w:r w:rsidR="00EB56F9">
              <w:rPr>
                <w:rFonts w:ascii="Times New Roman" w:eastAsia="Calibri" w:hAnsi="Times New Roman"/>
              </w:rPr>
              <w:t xml:space="preserve"> </w:t>
            </w:r>
            <w:r w:rsidRPr="000A47EF">
              <w:rPr>
                <w:rFonts w:ascii="Times New Roman" w:eastAsia="Calibri" w:hAnsi="Times New Roman"/>
              </w:rPr>
              <w:t>Тази посочена стойност е минимална и се отнася за земи в горския фонд.</w:t>
            </w:r>
            <w:r w:rsidR="00EB56F9">
              <w:rPr>
                <w:rFonts w:ascii="Times New Roman" w:eastAsia="Calibri" w:hAnsi="Times New Roman"/>
              </w:rPr>
              <w:t xml:space="preserve"> </w:t>
            </w:r>
            <w:r w:rsidRPr="000A47EF">
              <w:rPr>
                <w:rFonts w:ascii="Times New Roman" w:eastAsia="Calibri" w:hAnsi="Times New Roman"/>
              </w:rPr>
              <w:t xml:space="preserve">Повечето </w:t>
            </w:r>
            <w:proofErr w:type="spellStart"/>
            <w:r w:rsidRPr="000A47EF">
              <w:rPr>
                <w:rFonts w:ascii="Times New Roman" w:eastAsia="Calibri" w:hAnsi="Times New Roman"/>
              </w:rPr>
              <w:t>локалитети</w:t>
            </w:r>
            <w:proofErr w:type="spellEnd"/>
            <w:r w:rsidRPr="000A47EF">
              <w:rPr>
                <w:rFonts w:ascii="Times New Roman" w:eastAsia="Calibri" w:hAnsi="Times New Roman"/>
              </w:rPr>
              <w:t xml:space="preserve"> на вида са на дървета в полето, извън горския фонд. </w:t>
            </w:r>
          </w:p>
        </w:tc>
        <w:tc>
          <w:tcPr>
            <w:tcW w:w="1287" w:type="pct"/>
          </w:tcPr>
          <w:p w:rsidR="00C46341" w:rsidRPr="000A47EF" w:rsidRDefault="00C46341" w:rsidP="00C46341">
            <w:pPr>
              <w:spacing w:after="160" w:line="256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Поддържане на състоянието по този параметър. Редовен мониторинг.</w:t>
            </w:r>
          </w:p>
        </w:tc>
      </w:tr>
    </w:tbl>
    <w:p w:rsidR="000A47EF" w:rsidRDefault="000A47EF" w:rsidP="00C46341">
      <w:pPr>
        <w:spacing w:after="160" w:line="259" w:lineRule="auto"/>
        <w:rPr>
          <w:rFonts w:ascii="Times New Roman" w:eastAsia="Calibri" w:hAnsi="Times New Roman"/>
          <w:b/>
          <w:bCs/>
          <w:sz w:val="24"/>
          <w:szCs w:val="24"/>
        </w:rPr>
      </w:pPr>
      <w:bookmarkStart w:id="20" w:name="_Hlk89168747"/>
    </w:p>
    <w:p w:rsidR="00C46341" w:rsidRPr="00C46341" w:rsidRDefault="00EB56F9" w:rsidP="00C46341">
      <w:pPr>
        <w:spacing w:after="160" w:line="259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lastRenderedPageBreak/>
        <w:t>6</w:t>
      </w:r>
      <w:r w:rsidR="000A47EF">
        <w:rPr>
          <w:rFonts w:ascii="Times New Roman" w:eastAsia="Calibri" w:hAnsi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Предложение за добавено съдържание към </w:t>
      </w:r>
      <w:r w:rsidR="00C56A51">
        <w:rPr>
          <w:rFonts w:ascii="Times New Roman" w:eastAsia="Calibri" w:hAnsi="Times New Roman"/>
          <w:b/>
          <w:bCs/>
          <w:sz w:val="24"/>
          <w:szCs w:val="24"/>
        </w:rPr>
        <w:t>СФД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 за СЗЗ „</w:t>
      </w:r>
      <w:r>
        <w:rPr>
          <w:rFonts w:ascii="Times New Roman" w:eastAsia="Calibri" w:hAnsi="Times New Roman"/>
          <w:b/>
          <w:bCs/>
          <w:sz w:val="24"/>
          <w:szCs w:val="24"/>
        </w:rPr>
        <w:t>Цибърско блато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>“</w:t>
      </w:r>
    </w:p>
    <w:p w:rsidR="00C46341" w:rsidRPr="00C46341" w:rsidRDefault="00EB56F9" w:rsidP="00EB56F9">
      <w:pPr>
        <w:spacing w:after="160" w:line="259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Предлагаме г</w:t>
      </w:r>
      <w:r w:rsidR="00C46341" w:rsidRPr="00C46341">
        <w:rPr>
          <w:rFonts w:ascii="Times New Roman" w:eastAsia="Calibri" w:hAnsi="Times New Roman"/>
          <w:bCs/>
          <w:sz w:val="24"/>
          <w:szCs w:val="24"/>
        </w:rPr>
        <w:t xml:space="preserve">нездовата популация на вида </w:t>
      </w:r>
      <w:r>
        <w:rPr>
          <w:rFonts w:ascii="Times New Roman" w:eastAsia="Calibri" w:hAnsi="Times New Roman"/>
          <w:bCs/>
          <w:sz w:val="24"/>
          <w:szCs w:val="24"/>
        </w:rPr>
        <w:t xml:space="preserve">в зоната да бъде </w:t>
      </w:r>
      <w:r w:rsidR="00C46341" w:rsidRPr="00C46341">
        <w:rPr>
          <w:rFonts w:ascii="Times New Roman" w:eastAsia="Calibri" w:hAnsi="Times New Roman"/>
          <w:bCs/>
          <w:sz w:val="24"/>
          <w:szCs w:val="24"/>
        </w:rPr>
        <w:t xml:space="preserve">2 </w:t>
      </w:r>
      <w:proofErr w:type="spellStart"/>
      <w:r w:rsidR="00C46341" w:rsidRPr="00C46341">
        <w:rPr>
          <w:rFonts w:ascii="Times New Roman" w:eastAsia="Calibri" w:hAnsi="Times New Roman"/>
          <w:bCs/>
          <w:sz w:val="24"/>
          <w:szCs w:val="24"/>
        </w:rPr>
        <w:t>дв</w:t>
      </w:r>
      <w:proofErr w:type="spellEnd"/>
      <w:r w:rsidR="00C46341" w:rsidRPr="00C46341">
        <w:rPr>
          <w:rFonts w:ascii="Times New Roman" w:eastAsia="Calibri" w:hAnsi="Times New Roman"/>
          <w:bCs/>
          <w:sz w:val="24"/>
          <w:szCs w:val="24"/>
        </w:rPr>
        <w:t>.</w:t>
      </w:r>
      <w:r>
        <w:rPr>
          <w:rFonts w:ascii="Times New Roman" w:eastAsia="Calibri" w:hAnsi="Times New Roman"/>
          <w:bCs/>
          <w:sz w:val="24"/>
          <w:szCs w:val="24"/>
        </w:rPr>
        <w:t>,което пре</w:t>
      </w:r>
      <w:r w:rsidR="00C46341" w:rsidRPr="00C46341">
        <w:rPr>
          <w:rFonts w:ascii="Times New Roman" w:eastAsia="Calibri" w:hAnsi="Times New Roman"/>
          <w:bCs/>
          <w:sz w:val="24"/>
          <w:szCs w:val="24"/>
        </w:rPr>
        <w:t>дставлява 0,</w:t>
      </w:r>
      <w:r w:rsidR="00C46341" w:rsidRPr="00BA447B">
        <w:rPr>
          <w:rFonts w:ascii="Times New Roman" w:eastAsia="Calibri" w:hAnsi="Times New Roman"/>
          <w:bCs/>
          <w:sz w:val="24"/>
          <w:szCs w:val="24"/>
        </w:rPr>
        <w:t>3</w:t>
      </w:r>
      <w:r w:rsidR="00C46341" w:rsidRPr="00C46341">
        <w:rPr>
          <w:rFonts w:ascii="Times New Roman" w:eastAsia="Calibri" w:hAnsi="Times New Roman"/>
          <w:bCs/>
          <w:sz w:val="24"/>
          <w:szCs w:val="24"/>
        </w:rPr>
        <w:t>6</w:t>
      </w:r>
      <w:r w:rsidR="00C46341" w:rsidRPr="00BA447B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Cs/>
          <w:sz w:val="24"/>
          <w:szCs w:val="24"/>
        </w:rPr>
        <w:t>% от националната.</w:t>
      </w:r>
      <w:r w:rsidR="00C46341" w:rsidRPr="00BA447B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Cs/>
          <w:sz w:val="24"/>
          <w:szCs w:val="24"/>
        </w:rPr>
        <w:t xml:space="preserve">Следователно оценката за значимост на популацията трябва да бъде е „С“. Оценката за опазване също според нас е „В“, оценката за изолация е „С“ /популацията е пряко свързана с останалите </w:t>
      </w:r>
      <w:proofErr w:type="spellStart"/>
      <w:r w:rsidR="00C46341" w:rsidRPr="00C46341">
        <w:rPr>
          <w:rFonts w:ascii="Times New Roman" w:eastAsia="Calibri" w:hAnsi="Times New Roman"/>
          <w:bCs/>
          <w:sz w:val="24"/>
          <w:szCs w:val="24"/>
        </w:rPr>
        <w:t>гнездещи</w:t>
      </w:r>
      <w:proofErr w:type="spellEnd"/>
      <w:r w:rsidR="00C46341" w:rsidRPr="00C46341">
        <w:rPr>
          <w:rFonts w:ascii="Times New Roman" w:eastAsia="Calibri" w:hAnsi="Times New Roman"/>
          <w:bCs/>
          <w:sz w:val="24"/>
          <w:szCs w:val="24"/>
        </w:rPr>
        <w:t xml:space="preserve"> двойки по долния Дунав/, общата оценка  -„С“. </w:t>
      </w:r>
    </w:p>
    <w:p w:rsidR="00C46341" w:rsidRPr="00C46341" w:rsidRDefault="00C46341" w:rsidP="00EE03D3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0A47EF">
        <w:rPr>
          <w:rFonts w:ascii="Times New Roman" w:eastAsia="Calibri" w:hAnsi="Times New Roman"/>
          <w:bCs/>
          <w:sz w:val="24"/>
          <w:szCs w:val="24"/>
        </w:rPr>
        <w:t xml:space="preserve">Таблицата в стандартния формуляр на зоната за </w:t>
      </w:r>
      <w:proofErr w:type="spellStart"/>
      <w:r w:rsidR="00EB56F9" w:rsidRPr="000A47EF">
        <w:rPr>
          <w:rFonts w:ascii="Times New Roman" w:eastAsia="Calibri" w:hAnsi="Times New Roman"/>
          <w:bCs/>
          <w:sz w:val="24"/>
          <w:szCs w:val="24"/>
        </w:rPr>
        <w:t>белоопашатият</w:t>
      </w:r>
      <w:proofErr w:type="spellEnd"/>
      <w:r w:rsidRPr="000A47E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A47EF">
        <w:rPr>
          <w:rFonts w:ascii="Times New Roman" w:eastAsia="Calibri" w:hAnsi="Times New Roman"/>
          <w:bCs/>
          <w:sz w:val="24"/>
          <w:szCs w:val="24"/>
        </w:rPr>
        <w:t>мишелов</w:t>
      </w:r>
      <w:proofErr w:type="spellEnd"/>
      <w:r w:rsidRPr="000A47EF">
        <w:rPr>
          <w:rFonts w:ascii="Times New Roman" w:eastAsia="Calibri" w:hAnsi="Times New Roman"/>
          <w:bCs/>
          <w:sz w:val="24"/>
          <w:szCs w:val="24"/>
        </w:rPr>
        <w:t xml:space="preserve"> трябва да изглежда по следния начин:</w:t>
      </w:r>
      <w:bookmarkEnd w:id="2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981"/>
        <w:gridCol w:w="1409"/>
        <w:gridCol w:w="328"/>
        <w:gridCol w:w="483"/>
        <w:gridCol w:w="25"/>
        <w:gridCol w:w="325"/>
        <w:gridCol w:w="572"/>
        <w:gridCol w:w="605"/>
        <w:gridCol w:w="594"/>
        <w:gridCol w:w="578"/>
        <w:gridCol w:w="841"/>
        <w:gridCol w:w="24"/>
        <w:gridCol w:w="962"/>
        <w:gridCol w:w="622"/>
        <w:gridCol w:w="522"/>
        <w:gridCol w:w="579"/>
      </w:tblGrid>
      <w:tr w:rsidR="00C46341" w:rsidRPr="000A47EF" w:rsidTr="00EB56F9">
        <w:trPr>
          <w:jc w:val="center"/>
        </w:trPr>
        <w:tc>
          <w:tcPr>
            <w:tcW w:w="1760" w:type="pct"/>
            <w:gridSpan w:val="6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Species</w:t>
            </w:r>
            <w:proofErr w:type="spellEnd"/>
          </w:p>
        </w:tc>
        <w:tc>
          <w:tcPr>
            <w:tcW w:w="1835" w:type="pct"/>
            <w:gridSpan w:val="7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Population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in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the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site</w:t>
            </w:r>
            <w:proofErr w:type="spellEnd"/>
          </w:p>
        </w:tc>
        <w:tc>
          <w:tcPr>
            <w:tcW w:w="1405" w:type="pct"/>
            <w:gridSpan w:val="4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Site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assessment</w:t>
            </w:r>
            <w:proofErr w:type="spellEnd"/>
          </w:p>
        </w:tc>
      </w:tr>
      <w:tr w:rsidR="00C46341" w:rsidRPr="000A47EF" w:rsidTr="00EB56F9">
        <w:trPr>
          <w:jc w:val="center"/>
        </w:trPr>
        <w:tc>
          <w:tcPr>
            <w:tcW w:w="215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G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724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Scientific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45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NP</w:t>
            </w:r>
          </w:p>
        </w:tc>
        <w:tc>
          <w:tcPr>
            <w:tcW w:w="17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613" w:type="pct"/>
            <w:gridSpan w:val="2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Size</w:t>
            </w:r>
            <w:proofErr w:type="spellEnd"/>
          </w:p>
        </w:tc>
        <w:tc>
          <w:tcPr>
            <w:tcW w:w="311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295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Cat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45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D.</w:t>
            </w: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qual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18" w:type="pct"/>
            <w:gridSpan w:val="2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A/B/C/D</w:t>
            </w:r>
          </w:p>
        </w:tc>
        <w:tc>
          <w:tcPr>
            <w:tcW w:w="900" w:type="pct"/>
            <w:gridSpan w:val="3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A/B/C</w:t>
            </w:r>
          </w:p>
        </w:tc>
      </w:tr>
      <w:tr w:rsidR="00C46341" w:rsidRPr="000A47EF" w:rsidTr="00EB56F9">
        <w:trPr>
          <w:jc w:val="center"/>
        </w:trPr>
        <w:tc>
          <w:tcPr>
            <w:tcW w:w="215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24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" w:type="pct"/>
            <w:gridSpan w:val="2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311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Pop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Con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Iso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Glo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</w:tr>
      <w:tr w:rsidR="00C46341" w:rsidRPr="000A47EF" w:rsidTr="00EB56F9">
        <w:trPr>
          <w:jc w:val="center"/>
        </w:trPr>
        <w:tc>
          <w:tcPr>
            <w:tcW w:w="215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В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A403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val="en-US"/>
              </w:rPr>
            </w:pPr>
            <w:r w:rsidRPr="000A47EF">
              <w:rPr>
                <w:rFonts w:ascii="Times New Roman" w:eastAsia="Calibri" w:hAnsi="Times New Roman"/>
                <w:i/>
                <w:iCs/>
                <w:sz w:val="20"/>
                <w:szCs w:val="20"/>
                <w:lang w:val="en-US"/>
              </w:rPr>
              <w:t>Buteo rufinus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p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46341" w:rsidRPr="000A47EF" w:rsidRDefault="002322A1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C46341" w:rsidRPr="000A47EF" w:rsidRDefault="002322A1" w:rsidP="00EE03D3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G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C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В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C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С</w:t>
            </w:r>
          </w:p>
        </w:tc>
      </w:tr>
    </w:tbl>
    <w:p w:rsidR="00C46341" w:rsidRDefault="00C46341" w:rsidP="00C46341">
      <w:pPr>
        <w:spacing w:after="120" w:line="256" w:lineRule="auto"/>
        <w:rPr>
          <w:rFonts w:ascii="Times New Roman" w:eastAsia="Calibri" w:hAnsi="Times New Roman"/>
          <w:b/>
          <w:sz w:val="24"/>
          <w:szCs w:val="24"/>
        </w:rPr>
      </w:pPr>
    </w:p>
    <w:p w:rsidR="00F3125B" w:rsidRPr="00A73084" w:rsidRDefault="00F3125B" w:rsidP="00F3125B">
      <w:pPr>
        <w:pStyle w:val="Heading1"/>
        <w:rPr>
          <w:sz w:val="28"/>
          <w:lang w:val="bg-BG"/>
        </w:rPr>
      </w:pPr>
      <w:bookmarkStart w:id="21" w:name="_Toc97036136"/>
      <w:r w:rsidRPr="00A73084">
        <w:rPr>
          <w:sz w:val="28"/>
          <w:lang w:val="bg-BG"/>
        </w:rPr>
        <w:t xml:space="preserve">Специфични цели за А133 </w:t>
      </w:r>
      <w:r w:rsidRPr="00A73084">
        <w:rPr>
          <w:i/>
          <w:sz w:val="28"/>
        </w:rPr>
        <w:t>Burhinus</w:t>
      </w:r>
      <w:r w:rsidRPr="00A73084">
        <w:rPr>
          <w:i/>
          <w:sz w:val="28"/>
          <w:lang w:val="bg-BG"/>
        </w:rPr>
        <w:t xml:space="preserve"> </w:t>
      </w:r>
      <w:r w:rsidRPr="00A73084">
        <w:rPr>
          <w:i/>
          <w:sz w:val="28"/>
        </w:rPr>
        <w:t>oedicnemus</w:t>
      </w:r>
      <w:r w:rsidRPr="00A73084">
        <w:rPr>
          <w:sz w:val="28"/>
          <w:lang w:val="bg-BG"/>
        </w:rPr>
        <w:t xml:space="preserve"> (</w:t>
      </w:r>
      <w:r>
        <w:rPr>
          <w:sz w:val="28"/>
          <w:lang w:val="bg-BG"/>
        </w:rPr>
        <w:t>Т</w:t>
      </w:r>
      <w:r w:rsidRPr="00A73084">
        <w:rPr>
          <w:sz w:val="28"/>
          <w:lang w:val="bg-BG"/>
        </w:rPr>
        <w:t>урилик)</w:t>
      </w:r>
      <w:bookmarkEnd w:id="21"/>
    </w:p>
    <w:p w:rsidR="00F3125B" w:rsidRPr="00C46341" w:rsidRDefault="00F3125B" w:rsidP="00F3125B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3125B" w:rsidRPr="00C46341" w:rsidRDefault="00F3125B" w:rsidP="00F3125B">
      <w:pPr>
        <w:spacing w:after="16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1. </w:t>
      </w:r>
      <w:r w:rsidRPr="00C46341">
        <w:rPr>
          <w:rFonts w:ascii="Times New Roman" w:eastAsia="Calibri" w:hAnsi="Times New Roman"/>
          <w:b/>
          <w:sz w:val="24"/>
          <w:szCs w:val="24"/>
        </w:rPr>
        <w:t>Кратка характеристика на вида</w:t>
      </w:r>
    </w:p>
    <w:p w:rsidR="00F3125B" w:rsidRPr="00C46341" w:rsidRDefault="00F3125B" w:rsidP="00F3125B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Дължина на тялото: 38 – 45 cm. Размах на крилата: 76 – 88 cm. Възрастните отгоре са със сиво-кафяво оперение с по-тъмно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напетняване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, което ги прави трудно забележими, когато са кацнали сред тревата. Крилата отдолу са светли с тъмна ивица по задния ръб, а върховете отгоре са черни с бели петна – ясно видими в полет. Среща се предимно привечер, сутрин рано и нощем, рядко денем. Лети и бяга добре. Излита след леко разбягване.</w:t>
      </w:r>
    </w:p>
    <w:p w:rsidR="00F3125B" w:rsidRPr="00C46341" w:rsidRDefault="00F3125B" w:rsidP="00F3125B">
      <w:pPr>
        <w:spacing w:after="16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Характер на пребиваване в страната</w:t>
      </w:r>
    </w:p>
    <w:p w:rsidR="00F3125B" w:rsidRPr="00C46341" w:rsidRDefault="00F3125B" w:rsidP="00F3125B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За България видът е гнездящо-прелетен и преминаващ. Отглежда 2-3 малки, които излитат през юли. Пролетния прелет е в началото на април. Есенния прелет започва още през юли и птици се забелязват по откритите степни и песъчливи участъци на Черноморското крайбрежие, а също в долините на реките в южна България (Нанкинов и др., 1997).</w:t>
      </w:r>
    </w:p>
    <w:p w:rsidR="00F3125B" w:rsidRPr="00C46341" w:rsidRDefault="00F3125B" w:rsidP="00F3125B">
      <w:pPr>
        <w:spacing w:after="16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Характерно местообитание</w:t>
      </w:r>
    </w:p>
    <w:p w:rsidR="00F3125B" w:rsidRPr="00C46341" w:rsidRDefault="00F3125B" w:rsidP="00F3125B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Гнезди предимно по открити степни или други каменисти райони, основно степни и сухолюбиви тревни съобщества по варовити терени и тревни съобщества по сухи силикатни терени, най-често използвани като пасища. Размножава се и по пустеещи земи и чакълести острови, заравнени чакълести или пясъчни речни тераси и други подобни участъци на речни долини по долните и средните течения на реки (Янков, отг. ред., 2007). Мъти поединично. Гнездото е разположено на земята в малка трапчинка, без строителен материал или с няколко сухи клечки и камъчета. Подходящите местообитания вероятно са с кодове: 6220, 6240, 6250, 6260 и 62С0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според Директивата за хабитатите (Кавръкова и др. 2009).</w:t>
      </w:r>
    </w:p>
    <w:p w:rsidR="00F3125B" w:rsidRPr="00C46341" w:rsidRDefault="00F3125B" w:rsidP="00F3125B">
      <w:pPr>
        <w:spacing w:after="16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Хранене</w:t>
      </w:r>
    </w:p>
    <w:p w:rsidR="00F3125B" w:rsidRPr="00C46341" w:rsidRDefault="00F3125B" w:rsidP="00F3125B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Храни се с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правокрили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насекоми (скакалци, щурци и др.), гущери, охлюви, мравки, паяци и дори дребни бозайници.</w:t>
      </w:r>
    </w:p>
    <w:p w:rsidR="00F3125B" w:rsidRPr="00C46341" w:rsidRDefault="00F3125B" w:rsidP="00F3125B">
      <w:pPr>
        <w:spacing w:after="16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2. </w:t>
      </w:r>
      <w:r w:rsidRPr="00C46341">
        <w:rPr>
          <w:rFonts w:ascii="Times New Roman" w:eastAsia="Calibri" w:hAnsi="Times New Roman"/>
          <w:b/>
          <w:sz w:val="24"/>
          <w:szCs w:val="24"/>
        </w:rPr>
        <w:t>Разпространение, природозащитно състояние и тенденции в популацията на вида на национално ниво</w:t>
      </w:r>
    </w:p>
    <w:p w:rsidR="00F3125B" w:rsidRPr="00C46341" w:rsidRDefault="00F3125B" w:rsidP="00F3125B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lastRenderedPageBreak/>
        <w:t xml:space="preserve">Гнезди по Черноморието, най-много в Добруджа и по-рядко в Бургаско, а също и във вътрешността на страната – Софийско, долините на реките Марица, Тунджа, Струма, Места, Арда и др. Понастоящем са установени над 90 гнездови находища с различна достоверност за гнездене, от които 50 със сигурно гнездене и 160-360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гнездещи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двойки. След 1990 г. са установени нови гнездовища – в района на Белене, до с. Алеково, Свищовско, в района на Златията, по Суха река и др. Като цяло видът показва стабилност, особено в основната си популация в крайбрежната част на Добруджа (Янков отг. ред., 2007).</w:t>
      </w:r>
    </w:p>
    <w:p w:rsidR="00F3125B" w:rsidRPr="00A73084" w:rsidRDefault="00F3125B" w:rsidP="00F3125B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Включен в </w:t>
      </w:r>
      <w:r w:rsidRPr="00A73084">
        <w:rPr>
          <w:rFonts w:ascii="Times New Roman" w:eastAsia="Calibri" w:hAnsi="Times New Roman"/>
          <w:sz w:val="24"/>
          <w:szCs w:val="24"/>
        </w:rPr>
        <w:t xml:space="preserve">Приложение 1 на Директивата за птиците. Според </w:t>
      </w:r>
      <w:r w:rsidRPr="00A73084">
        <w:rPr>
          <w:rFonts w:ascii="Times New Roman" w:eastAsia="Calibri" w:hAnsi="Times New Roman"/>
          <w:sz w:val="24"/>
          <w:szCs w:val="24"/>
          <w:lang w:val="en-GB"/>
        </w:rPr>
        <w:t>IUCN</w:t>
      </w:r>
      <w:r w:rsidRPr="00A73084">
        <w:rPr>
          <w:rFonts w:ascii="Times New Roman" w:eastAsia="Calibri" w:hAnsi="Times New Roman"/>
          <w:sz w:val="24"/>
          <w:szCs w:val="24"/>
        </w:rPr>
        <w:t xml:space="preserve"> – </w:t>
      </w:r>
      <w:r w:rsidRPr="00A73084">
        <w:rPr>
          <w:rFonts w:ascii="Times New Roman" w:eastAsia="Calibri" w:hAnsi="Times New Roman"/>
          <w:sz w:val="24"/>
          <w:szCs w:val="24"/>
          <w:lang w:val="en-GB"/>
        </w:rPr>
        <w:t>LC</w:t>
      </w:r>
      <w:r w:rsidRPr="00A73084">
        <w:rPr>
          <w:rFonts w:ascii="Times New Roman" w:eastAsia="Calibri" w:hAnsi="Times New Roman"/>
          <w:sz w:val="24"/>
          <w:szCs w:val="24"/>
        </w:rPr>
        <w:t xml:space="preserve"> (</w:t>
      </w:r>
      <w:r w:rsidRPr="00A73084">
        <w:rPr>
          <w:rFonts w:ascii="Times New Roman" w:eastAsia="Calibri" w:hAnsi="Times New Roman"/>
          <w:sz w:val="24"/>
          <w:szCs w:val="24"/>
          <w:lang w:val="en-GB"/>
        </w:rPr>
        <w:t>Least</w:t>
      </w:r>
      <w:r w:rsidRPr="00A73084">
        <w:rPr>
          <w:rFonts w:ascii="Times New Roman" w:eastAsia="Calibri" w:hAnsi="Times New Roman"/>
          <w:sz w:val="24"/>
          <w:szCs w:val="24"/>
        </w:rPr>
        <w:t xml:space="preserve"> </w:t>
      </w:r>
      <w:r w:rsidRPr="00A73084">
        <w:rPr>
          <w:rFonts w:ascii="Times New Roman" w:eastAsia="Calibri" w:hAnsi="Times New Roman"/>
          <w:sz w:val="24"/>
          <w:szCs w:val="24"/>
          <w:lang w:val="en-GB"/>
        </w:rPr>
        <w:t>Concern</w:t>
      </w:r>
      <w:r w:rsidRPr="00A73084">
        <w:rPr>
          <w:rFonts w:ascii="Times New Roman" w:eastAsia="Calibri" w:hAnsi="Times New Roman"/>
          <w:sz w:val="24"/>
          <w:szCs w:val="24"/>
        </w:rPr>
        <w:t xml:space="preserve">), за територията на континентална Европа – </w:t>
      </w:r>
      <w:r w:rsidRPr="00A73084">
        <w:rPr>
          <w:rFonts w:ascii="Times New Roman" w:eastAsia="Calibri" w:hAnsi="Times New Roman"/>
          <w:sz w:val="24"/>
          <w:szCs w:val="24"/>
          <w:lang w:val="en-GB"/>
        </w:rPr>
        <w:t>LC</w:t>
      </w:r>
      <w:r w:rsidRPr="00A73084">
        <w:rPr>
          <w:rFonts w:ascii="Times New Roman" w:eastAsia="Calibri" w:hAnsi="Times New Roman"/>
          <w:sz w:val="24"/>
          <w:szCs w:val="24"/>
        </w:rPr>
        <w:t xml:space="preserve">. Включен в </w:t>
      </w:r>
      <w:r w:rsidRPr="00A73084">
        <w:rPr>
          <w:rFonts w:ascii="Times New Roman" w:eastAsia="Calibri" w:hAnsi="Times New Roman"/>
          <w:sz w:val="24"/>
          <w:szCs w:val="24"/>
          <w:lang w:val="en-GB"/>
        </w:rPr>
        <w:t>SPEC</w:t>
      </w:r>
      <w:r w:rsidRPr="00A73084">
        <w:rPr>
          <w:rFonts w:ascii="Times New Roman" w:eastAsia="Calibri" w:hAnsi="Times New Roman"/>
          <w:sz w:val="24"/>
          <w:szCs w:val="24"/>
        </w:rPr>
        <w:t xml:space="preserve">3 за България. Включен в Червената книга на България като уязвим </w:t>
      </w:r>
      <w:r w:rsidRPr="00A73084">
        <w:rPr>
          <w:rFonts w:ascii="Times New Roman" w:eastAsia="Calibri" w:hAnsi="Times New Roman"/>
          <w:sz w:val="24"/>
          <w:szCs w:val="24"/>
          <w:lang w:val="en-GB"/>
        </w:rPr>
        <w:t>VU</w:t>
      </w:r>
      <w:r w:rsidRPr="00A73084">
        <w:rPr>
          <w:rFonts w:ascii="Times New Roman" w:eastAsia="Calibri" w:hAnsi="Times New Roman"/>
          <w:sz w:val="24"/>
          <w:szCs w:val="24"/>
        </w:rPr>
        <w:t xml:space="preserve">. </w:t>
      </w:r>
    </w:p>
    <w:p w:rsidR="00F3125B" w:rsidRPr="00A73084" w:rsidRDefault="00F3125B" w:rsidP="00F3125B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Съгласно Докладването от </w:t>
      </w:r>
      <w:r w:rsidRPr="00A73084">
        <w:rPr>
          <w:rFonts w:ascii="Times New Roman" w:eastAsia="Calibri" w:hAnsi="Times New Roman"/>
          <w:sz w:val="24"/>
          <w:szCs w:val="24"/>
        </w:rPr>
        <w:t>2019 г. (за периода 2005 – 2018 г.) националната гнездяща популация на вида се оценя на 150 – 300 двойки. Краткосрочната тенденция (за периода 2001 – 2018) в популацията е неизвестна, а дългосрочната (за периода 1980 – 2018) е флуктуираща.</w:t>
      </w:r>
    </w:p>
    <w:p w:rsidR="00F3125B" w:rsidRPr="00C46341" w:rsidRDefault="00F3125B" w:rsidP="00F3125B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Посочени са следните заплахи и влияния</w:t>
      </w:r>
      <w:r w:rsidRPr="00BA447B">
        <w:rPr>
          <w:rFonts w:ascii="Times New Roman" w:eastAsia="Calibri" w:hAnsi="Times New Roman"/>
          <w:sz w:val="24"/>
          <w:szCs w:val="24"/>
        </w:rPr>
        <w:t xml:space="preserve">: </w:t>
      </w:r>
      <w:r w:rsidRPr="00C46341">
        <w:rPr>
          <w:rFonts w:ascii="Times New Roman" w:eastAsia="Calibri" w:hAnsi="Times New Roman"/>
          <w:sz w:val="24"/>
          <w:szCs w:val="24"/>
        </w:rPr>
        <w:t>А02, А04, К03.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Според Червената книга на Б</w:t>
      </w:r>
      <w:r>
        <w:rPr>
          <w:rFonts w:ascii="Times New Roman" w:eastAsia="Calibri" w:hAnsi="Times New Roman"/>
          <w:sz w:val="24"/>
          <w:szCs w:val="24"/>
        </w:rPr>
        <w:t>ългария заплахи са:</w:t>
      </w:r>
      <w:r w:rsidRPr="00C46341">
        <w:rPr>
          <w:rFonts w:ascii="Times New Roman" w:eastAsia="Calibri" w:hAnsi="Times New Roman"/>
          <w:sz w:val="24"/>
          <w:szCs w:val="24"/>
        </w:rPr>
        <w:t xml:space="preserve"> пресушаване и деградация на естествените влажни зони със стоящи води, унищожаване на яйцата от хищни бозайници, скитащи кучета и добитък (Големански гл. ред., 2011). </w:t>
      </w:r>
    </w:p>
    <w:p w:rsidR="00F3125B" w:rsidRPr="00C46341" w:rsidRDefault="00F3125B" w:rsidP="00F3125B">
      <w:pPr>
        <w:spacing w:after="16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3. </w:t>
      </w:r>
      <w:r w:rsidRPr="00C46341">
        <w:rPr>
          <w:rFonts w:ascii="Times New Roman" w:eastAsia="Calibri" w:hAnsi="Times New Roman"/>
          <w:b/>
          <w:sz w:val="24"/>
          <w:szCs w:val="24"/>
        </w:rPr>
        <w:t>Състояние в специална защитена зона (СЗЗ) Цибърско блато</w:t>
      </w:r>
    </w:p>
    <w:p w:rsidR="00F3125B" w:rsidRPr="00A73084" w:rsidRDefault="00F3125B" w:rsidP="00F3125B">
      <w:pPr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r w:rsidRPr="00A73084">
        <w:rPr>
          <w:rFonts w:ascii="Times New Roman" w:eastAsia="Calibri" w:hAnsi="Times New Roman"/>
          <w:sz w:val="24"/>
          <w:szCs w:val="24"/>
        </w:rPr>
        <w:t>Видът не е вкл</w:t>
      </w:r>
      <w:r>
        <w:rPr>
          <w:rFonts w:ascii="Times New Roman" w:eastAsia="Calibri" w:hAnsi="Times New Roman"/>
          <w:sz w:val="24"/>
          <w:szCs w:val="24"/>
        </w:rPr>
        <w:t>ючен</w:t>
      </w:r>
      <w:r w:rsidRPr="00A73084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</w:t>
      </w:r>
      <w:r w:rsidRPr="00A73084">
        <w:rPr>
          <w:rFonts w:ascii="Times New Roman" w:eastAsia="Calibri" w:hAnsi="Times New Roman"/>
          <w:sz w:val="24"/>
          <w:szCs w:val="24"/>
        </w:rPr>
        <w:t xml:space="preserve"> СФ</w:t>
      </w:r>
      <w:r>
        <w:rPr>
          <w:rFonts w:ascii="Times New Roman" w:eastAsia="Calibri" w:hAnsi="Times New Roman"/>
          <w:sz w:val="24"/>
          <w:szCs w:val="24"/>
        </w:rPr>
        <w:t>Д</w:t>
      </w:r>
      <w:r w:rsidRPr="00A73084">
        <w:rPr>
          <w:rFonts w:ascii="Times New Roman" w:eastAsia="Calibri" w:hAnsi="Times New Roman"/>
          <w:sz w:val="24"/>
          <w:szCs w:val="24"/>
        </w:rPr>
        <w:t xml:space="preserve"> на зоната.</w:t>
      </w:r>
    </w:p>
    <w:p w:rsidR="00F3125B" w:rsidRPr="00A73084" w:rsidRDefault="00F3125B" w:rsidP="00F3125B">
      <w:pPr>
        <w:spacing w:after="120" w:line="259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73084">
        <w:rPr>
          <w:rFonts w:ascii="Times New Roman" w:eastAsia="Calibri" w:hAnsi="Times New Roman"/>
          <w:b/>
          <w:sz w:val="24"/>
          <w:szCs w:val="24"/>
        </w:rPr>
        <w:t>4. Анализ на наличната информация</w:t>
      </w:r>
    </w:p>
    <w:p w:rsidR="00F3125B" w:rsidRPr="00C46341" w:rsidRDefault="00F3125B" w:rsidP="00F3125B">
      <w:pPr>
        <w:spacing w:after="16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При проучванията през 2021 г.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турилик</w:t>
      </w:r>
      <w:r>
        <w:rPr>
          <w:rFonts w:ascii="Times New Roman" w:eastAsia="Calibri" w:hAnsi="Times New Roman"/>
          <w:sz w:val="24"/>
          <w:szCs w:val="24"/>
        </w:rPr>
        <w:t>ът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е</w:t>
      </w:r>
      <w:r w:rsidRPr="00C46341">
        <w:rPr>
          <w:rFonts w:ascii="Times New Roman" w:eastAsia="Calibri" w:hAnsi="Times New Roman"/>
          <w:sz w:val="24"/>
          <w:szCs w:val="24"/>
        </w:rPr>
        <w:t xml:space="preserve"> установен в зоната </w:t>
      </w:r>
      <w:r>
        <w:rPr>
          <w:rFonts w:ascii="Times New Roman" w:eastAsia="Calibri" w:hAnsi="Times New Roman"/>
          <w:sz w:val="24"/>
          <w:szCs w:val="24"/>
        </w:rPr>
        <w:t>с численост</w:t>
      </w:r>
      <w:r w:rsidRPr="00C46341">
        <w:rPr>
          <w:rFonts w:ascii="Times New Roman" w:eastAsia="Calibri" w:hAnsi="Times New Roman"/>
          <w:sz w:val="24"/>
          <w:szCs w:val="24"/>
        </w:rPr>
        <w:t xml:space="preserve"> 1 двойка. Видът е рядък и малочислен </w:t>
      </w:r>
      <w:r>
        <w:rPr>
          <w:rFonts w:ascii="Times New Roman" w:eastAsia="Calibri" w:hAnsi="Times New Roman"/>
          <w:sz w:val="24"/>
          <w:szCs w:val="24"/>
        </w:rPr>
        <w:t>за</w:t>
      </w:r>
      <w:r w:rsidRPr="00C46341">
        <w:rPr>
          <w:rFonts w:ascii="Times New Roman" w:eastAsia="Calibri" w:hAnsi="Times New Roman"/>
          <w:sz w:val="24"/>
          <w:szCs w:val="24"/>
        </w:rPr>
        <w:t xml:space="preserve"> зоната. Можем да приемем,</w:t>
      </w:r>
      <w:r>
        <w:rPr>
          <w:rFonts w:ascii="Times New Roman" w:eastAsia="Calibri" w:hAnsi="Times New Roman"/>
          <w:sz w:val="24"/>
          <w:szCs w:val="24"/>
        </w:rPr>
        <w:t xml:space="preserve"> че в С</w:t>
      </w:r>
      <w:r w:rsidRPr="00C46341">
        <w:rPr>
          <w:rFonts w:ascii="Times New Roman" w:eastAsia="Calibri" w:hAnsi="Times New Roman"/>
          <w:sz w:val="24"/>
          <w:szCs w:val="24"/>
        </w:rPr>
        <w:t>Ф</w:t>
      </w:r>
      <w:r>
        <w:rPr>
          <w:rFonts w:ascii="Times New Roman" w:eastAsia="Calibri" w:hAnsi="Times New Roman"/>
          <w:sz w:val="24"/>
          <w:szCs w:val="24"/>
        </w:rPr>
        <w:t>Д трябва да се отрази гнездова численост от</w:t>
      </w:r>
      <w:r w:rsidRPr="00C46341">
        <w:rPr>
          <w:rFonts w:ascii="Times New Roman" w:eastAsia="Calibri" w:hAnsi="Times New Roman"/>
          <w:sz w:val="24"/>
          <w:szCs w:val="24"/>
        </w:rPr>
        <w:t xml:space="preserve"> 1-2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дв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.</w:t>
      </w:r>
    </w:p>
    <w:p w:rsidR="00F3125B" w:rsidRPr="00C46341" w:rsidRDefault="00F3125B" w:rsidP="00F3125B">
      <w:pPr>
        <w:spacing w:after="12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Подходящите гнездови местообитания за вида в зоната обхващат около 154 </w:t>
      </w:r>
      <w:r>
        <w:rPr>
          <w:rFonts w:ascii="Times New Roman" w:eastAsia="Calibri" w:hAnsi="Times New Roman"/>
          <w:sz w:val="24"/>
          <w:szCs w:val="24"/>
          <w:lang w:val="en-US"/>
        </w:rPr>
        <w:t>ha</w:t>
      </w:r>
      <w:r w:rsidRPr="00C46341">
        <w:rPr>
          <w:rFonts w:ascii="Times New Roman" w:eastAsia="Calibri" w:hAnsi="Times New Roman"/>
          <w:sz w:val="24"/>
          <w:szCs w:val="24"/>
        </w:rPr>
        <w:t xml:space="preserve">. Понякога макар и рядко турилика може да гнезди и в обработваеми земи. </w:t>
      </w:r>
    </w:p>
    <w:p w:rsidR="00F3125B" w:rsidRPr="00C46341" w:rsidRDefault="00F3125B" w:rsidP="00F3125B">
      <w:pPr>
        <w:spacing w:after="12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Сред заплахите за вида в зоната са разораването и опожаряването на пасища и степи,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замърсяването им с битови отпадъци, превръщането им в лозя и овощни градини.</w:t>
      </w:r>
      <w:r>
        <w:rPr>
          <w:rFonts w:ascii="Times New Roman" w:eastAsia="Calibri" w:hAnsi="Times New Roman"/>
          <w:sz w:val="24"/>
          <w:szCs w:val="24"/>
        </w:rPr>
        <w:t xml:space="preserve"> Също така прекомерната </w:t>
      </w:r>
      <w:r w:rsidRPr="00C46341">
        <w:rPr>
          <w:rFonts w:ascii="Times New Roman" w:eastAsia="Calibri" w:hAnsi="Times New Roman"/>
          <w:sz w:val="24"/>
          <w:szCs w:val="24"/>
        </w:rPr>
        <w:t>хи</w:t>
      </w:r>
      <w:r>
        <w:rPr>
          <w:rFonts w:ascii="Times New Roman" w:eastAsia="Calibri" w:hAnsi="Times New Roman"/>
          <w:sz w:val="24"/>
          <w:szCs w:val="24"/>
        </w:rPr>
        <w:t>мизацията в селското стопанство и</w:t>
      </w:r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и</w:t>
      </w:r>
      <w:r w:rsidRPr="00C46341">
        <w:rPr>
          <w:rFonts w:ascii="Times New Roman" w:eastAsia="Calibri" w:hAnsi="Times New Roman"/>
          <w:sz w:val="24"/>
          <w:szCs w:val="24"/>
        </w:rPr>
        <w:t>зоставянето на пасища и обрастването им с храсти и дървета.</w:t>
      </w:r>
    </w:p>
    <w:p w:rsidR="00F3125B" w:rsidRPr="00C46341" w:rsidRDefault="00F3125B" w:rsidP="00F3125B">
      <w:pPr>
        <w:spacing w:after="120" w:line="25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5. Параметри за определяне на специфичните природозащитни цели за вида в зоната</w:t>
      </w:r>
    </w:p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318"/>
        <w:gridCol w:w="1770"/>
        <w:gridCol w:w="2615"/>
        <w:gridCol w:w="2174"/>
      </w:tblGrid>
      <w:tr w:rsidR="00F3125B" w:rsidRPr="000A47EF" w:rsidTr="00E12B46">
        <w:trPr>
          <w:tblHeader/>
          <w:jc w:val="center"/>
        </w:trPr>
        <w:tc>
          <w:tcPr>
            <w:tcW w:w="950" w:type="pct"/>
            <w:shd w:val="clear" w:color="auto" w:fill="DBE5F1" w:themeFill="accent1" w:themeFillTint="33"/>
            <w:vAlign w:val="center"/>
          </w:tcPr>
          <w:p w:rsidR="00F3125B" w:rsidRPr="000A47EF" w:rsidRDefault="00F3125B" w:rsidP="00E12B46">
            <w:pPr>
              <w:spacing w:after="12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Параметър</w:t>
            </w:r>
          </w:p>
        </w:tc>
        <w:tc>
          <w:tcPr>
            <w:tcW w:w="680" w:type="pct"/>
            <w:shd w:val="clear" w:color="auto" w:fill="DBE5F1" w:themeFill="accent1" w:themeFillTint="33"/>
            <w:vAlign w:val="center"/>
          </w:tcPr>
          <w:p w:rsidR="00F3125B" w:rsidRPr="000A47EF" w:rsidRDefault="00F3125B" w:rsidP="00E12B46">
            <w:pPr>
              <w:spacing w:after="12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Мерна единица</w:t>
            </w:r>
          </w:p>
        </w:tc>
        <w:tc>
          <w:tcPr>
            <w:tcW w:w="911" w:type="pct"/>
            <w:shd w:val="clear" w:color="auto" w:fill="DBE5F1" w:themeFill="accent1" w:themeFillTint="33"/>
            <w:vAlign w:val="center"/>
          </w:tcPr>
          <w:p w:rsidR="00F3125B" w:rsidRPr="000A47EF" w:rsidRDefault="00F3125B" w:rsidP="00E12B46">
            <w:pPr>
              <w:spacing w:after="12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Целева стойност</w:t>
            </w:r>
          </w:p>
        </w:tc>
        <w:tc>
          <w:tcPr>
            <w:tcW w:w="1342" w:type="pct"/>
            <w:shd w:val="clear" w:color="auto" w:fill="DBE5F1" w:themeFill="accent1" w:themeFillTint="33"/>
            <w:vAlign w:val="center"/>
          </w:tcPr>
          <w:p w:rsidR="00F3125B" w:rsidRPr="000A47EF" w:rsidRDefault="00F3125B" w:rsidP="00E12B46">
            <w:pPr>
              <w:spacing w:after="12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Допълнителна информация</w:t>
            </w:r>
          </w:p>
        </w:tc>
        <w:tc>
          <w:tcPr>
            <w:tcW w:w="1117" w:type="pct"/>
            <w:shd w:val="clear" w:color="auto" w:fill="DBE5F1" w:themeFill="accent1" w:themeFillTint="33"/>
            <w:vAlign w:val="center"/>
          </w:tcPr>
          <w:p w:rsidR="00F3125B" w:rsidRPr="000A47EF" w:rsidRDefault="00F3125B" w:rsidP="00E12B46">
            <w:pPr>
              <w:spacing w:after="12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Специфични за зоната цели</w:t>
            </w:r>
          </w:p>
        </w:tc>
      </w:tr>
      <w:tr w:rsidR="00F3125B" w:rsidRPr="000A47EF" w:rsidTr="00E12B46">
        <w:trPr>
          <w:jc w:val="center"/>
        </w:trPr>
        <w:tc>
          <w:tcPr>
            <w:tcW w:w="950" w:type="pct"/>
            <w:shd w:val="clear" w:color="auto" w:fill="auto"/>
          </w:tcPr>
          <w:p w:rsidR="00F3125B" w:rsidRPr="000A47EF" w:rsidRDefault="00F3125B" w:rsidP="00E12B46">
            <w:pPr>
              <w:spacing w:after="120" w:line="259" w:lineRule="auto"/>
              <w:rPr>
                <w:rFonts w:ascii="Times New Roman" w:eastAsia="Calibri" w:hAnsi="Times New Roman"/>
                <w:b/>
              </w:rPr>
            </w:pPr>
            <w:r w:rsidRPr="000A47EF">
              <w:rPr>
                <w:rFonts w:ascii="Times New Roman" w:eastAsia="Calibri" w:hAnsi="Times New Roman"/>
                <w:b/>
              </w:rPr>
              <w:t xml:space="preserve">Популация: </w:t>
            </w:r>
            <w:r w:rsidRPr="000A47EF">
              <w:rPr>
                <w:rFonts w:ascii="Times New Roman" w:eastAsia="Calibri" w:hAnsi="Times New Roman"/>
              </w:rPr>
              <w:t>Размер на гнездовата популация</w:t>
            </w:r>
          </w:p>
        </w:tc>
        <w:tc>
          <w:tcPr>
            <w:tcW w:w="680" w:type="pct"/>
            <w:shd w:val="clear" w:color="auto" w:fill="auto"/>
          </w:tcPr>
          <w:p w:rsidR="00F3125B" w:rsidRPr="000A47EF" w:rsidRDefault="00F3125B" w:rsidP="00E12B46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Брой двойки</w:t>
            </w:r>
          </w:p>
        </w:tc>
        <w:tc>
          <w:tcPr>
            <w:tcW w:w="911" w:type="pct"/>
            <w:shd w:val="clear" w:color="auto" w:fill="auto"/>
          </w:tcPr>
          <w:p w:rsidR="00F3125B" w:rsidRPr="000A47EF" w:rsidRDefault="00F3125B" w:rsidP="00E12B46">
            <w:pPr>
              <w:spacing w:after="120" w:line="259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най-малко </w:t>
            </w:r>
            <w:r w:rsidRPr="000A47EF">
              <w:rPr>
                <w:rFonts w:ascii="Times New Roman" w:eastAsia="Calibri" w:hAnsi="Times New Roman"/>
              </w:rPr>
              <w:t xml:space="preserve">1 </w:t>
            </w:r>
            <w:proofErr w:type="spellStart"/>
            <w:r w:rsidRPr="000A47EF">
              <w:rPr>
                <w:rFonts w:ascii="Times New Roman" w:eastAsia="Calibri" w:hAnsi="Times New Roman"/>
              </w:rPr>
              <w:t>дв</w:t>
            </w:r>
            <w:proofErr w:type="spellEnd"/>
            <w:r w:rsidRPr="000A47EF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342" w:type="pct"/>
            <w:shd w:val="clear" w:color="auto" w:fill="auto"/>
          </w:tcPr>
          <w:p w:rsidR="00F3125B" w:rsidRPr="00A73084" w:rsidRDefault="00F3125B" w:rsidP="00E12B46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A73084">
              <w:rPr>
                <w:rFonts w:ascii="Times New Roman" w:eastAsia="Calibri" w:hAnsi="Times New Roman"/>
              </w:rPr>
              <w:t xml:space="preserve">При проучванията през 2021 г. </w:t>
            </w:r>
            <w:proofErr w:type="spellStart"/>
            <w:r w:rsidRPr="00A73084">
              <w:rPr>
                <w:rFonts w:ascii="Times New Roman" w:eastAsia="Calibri" w:hAnsi="Times New Roman"/>
              </w:rPr>
              <w:t>туриликът</w:t>
            </w:r>
            <w:proofErr w:type="spellEnd"/>
            <w:r w:rsidRPr="00A73084">
              <w:rPr>
                <w:rFonts w:ascii="Times New Roman" w:eastAsia="Calibri" w:hAnsi="Times New Roman"/>
              </w:rPr>
              <w:t xml:space="preserve"> е установен в зоната  с численост 1 двойка. Видът е рядък и малочислен за зоната. Можем да приемем, че в СФД трябва да се отрази гнездова численост от 1-</w:t>
            </w:r>
            <w:r w:rsidRPr="00A73084">
              <w:rPr>
                <w:rFonts w:ascii="Times New Roman" w:eastAsia="Calibri" w:hAnsi="Times New Roman"/>
              </w:rPr>
              <w:lastRenderedPageBreak/>
              <w:t xml:space="preserve">2 </w:t>
            </w:r>
            <w:proofErr w:type="spellStart"/>
            <w:r w:rsidRPr="00A73084">
              <w:rPr>
                <w:rFonts w:ascii="Times New Roman" w:eastAsia="Calibri" w:hAnsi="Times New Roman"/>
              </w:rPr>
              <w:t>дв</w:t>
            </w:r>
            <w:proofErr w:type="spellEnd"/>
            <w:r w:rsidRPr="00A73084">
              <w:rPr>
                <w:rFonts w:ascii="Times New Roman" w:eastAsia="Calibri" w:hAnsi="Times New Roman"/>
              </w:rPr>
              <w:t>.</w:t>
            </w:r>
          </w:p>
          <w:p w:rsidR="00F3125B" w:rsidRPr="000A47EF" w:rsidRDefault="00F3125B" w:rsidP="00E12B46">
            <w:pPr>
              <w:spacing w:after="12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7" w:type="pct"/>
          </w:tcPr>
          <w:p w:rsidR="00F3125B" w:rsidRPr="000A47EF" w:rsidRDefault="00F3125B" w:rsidP="00E12B46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lastRenderedPageBreak/>
              <w:t xml:space="preserve">Поддържане на числеността на вида през гнездовия период на ниво не по-малко от 1 </w:t>
            </w:r>
            <w:proofErr w:type="spellStart"/>
            <w:r w:rsidRPr="000A47EF">
              <w:rPr>
                <w:rFonts w:ascii="Times New Roman" w:eastAsia="Calibri" w:hAnsi="Times New Roman"/>
              </w:rPr>
              <w:t>дв</w:t>
            </w:r>
            <w:proofErr w:type="spellEnd"/>
            <w:r w:rsidRPr="000A47EF">
              <w:rPr>
                <w:rFonts w:ascii="Times New Roman" w:eastAsia="Calibri" w:hAnsi="Times New Roman"/>
              </w:rPr>
              <w:t>.</w:t>
            </w:r>
          </w:p>
        </w:tc>
      </w:tr>
      <w:tr w:rsidR="00F3125B" w:rsidRPr="000A47EF" w:rsidTr="00E12B46">
        <w:trPr>
          <w:jc w:val="center"/>
        </w:trPr>
        <w:tc>
          <w:tcPr>
            <w:tcW w:w="950" w:type="pct"/>
            <w:shd w:val="clear" w:color="auto" w:fill="auto"/>
          </w:tcPr>
          <w:p w:rsidR="00F3125B" w:rsidRPr="000A47EF" w:rsidRDefault="00F3125B" w:rsidP="00E12B46">
            <w:pPr>
              <w:spacing w:after="120" w:line="259" w:lineRule="auto"/>
              <w:rPr>
                <w:rFonts w:ascii="Times New Roman" w:eastAsia="Calibri" w:hAnsi="Times New Roman"/>
                <w:b/>
              </w:rPr>
            </w:pPr>
            <w:r w:rsidRPr="000A47EF">
              <w:rPr>
                <w:rFonts w:ascii="Times New Roman" w:eastAsia="Calibri" w:hAnsi="Times New Roman"/>
                <w:b/>
              </w:rPr>
              <w:lastRenderedPageBreak/>
              <w:t xml:space="preserve">Местообитание на вида: </w:t>
            </w:r>
            <w:r w:rsidRPr="000A47EF">
              <w:rPr>
                <w:rFonts w:ascii="Times New Roman" w:eastAsia="Calibri" w:hAnsi="Times New Roman"/>
                <w:bCs/>
              </w:rPr>
              <w:t>Площ на подходящите гнездови местообитания</w:t>
            </w:r>
          </w:p>
        </w:tc>
        <w:tc>
          <w:tcPr>
            <w:tcW w:w="680" w:type="pct"/>
            <w:shd w:val="clear" w:color="auto" w:fill="auto"/>
          </w:tcPr>
          <w:p w:rsidR="00F3125B" w:rsidRPr="00F213F4" w:rsidRDefault="00F3125B" w:rsidP="00E12B46">
            <w:pPr>
              <w:spacing w:after="120" w:line="259" w:lineRule="auto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 xml:space="preserve">ha </w:t>
            </w:r>
          </w:p>
        </w:tc>
        <w:tc>
          <w:tcPr>
            <w:tcW w:w="911" w:type="pct"/>
            <w:shd w:val="clear" w:color="auto" w:fill="auto"/>
          </w:tcPr>
          <w:p w:rsidR="00F3125B" w:rsidRPr="000A47EF" w:rsidRDefault="00F3125B" w:rsidP="00E12B46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 xml:space="preserve">Най-малко 154 </w:t>
            </w:r>
            <w:proofErr w:type="spellStart"/>
            <w:r w:rsidRPr="000A47EF">
              <w:rPr>
                <w:rFonts w:ascii="Times New Roman" w:eastAsia="Calibri" w:hAnsi="Times New Roman"/>
              </w:rPr>
              <w:t>ha</w:t>
            </w:r>
            <w:proofErr w:type="spellEnd"/>
          </w:p>
        </w:tc>
        <w:tc>
          <w:tcPr>
            <w:tcW w:w="1342" w:type="pct"/>
            <w:shd w:val="clear" w:color="auto" w:fill="auto"/>
          </w:tcPr>
          <w:p w:rsidR="00F3125B" w:rsidRPr="00F213F4" w:rsidRDefault="00F3125B" w:rsidP="00E12B46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Изчислена на база на площите на подходящите оптимални за вида местообитания в зоната – сухи пасища</w:t>
            </w:r>
            <w:r w:rsidRPr="00F213F4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117" w:type="pct"/>
          </w:tcPr>
          <w:p w:rsidR="00F3125B" w:rsidRPr="000A47EF" w:rsidRDefault="00F3125B" w:rsidP="00E12B46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Поддържане на площта на подходящ</w:t>
            </w:r>
            <w:r>
              <w:rPr>
                <w:rFonts w:ascii="Times New Roman" w:eastAsia="Calibri" w:hAnsi="Times New Roman"/>
              </w:rPr>
              <w:t>ите</w:t>
            </w:r>
            <w:r w:rsidRPr="000A47EF">
              <w:rPr>
                <w:rFonts w:ascii="Times New Roman" w:eastAsia="Calibri" w:hAnsi="Times New Roman"/>
              </w:rPr>
              <w:t xml:space="preserve"> гнездови местообитания на вида в защитената зона, в размер на най-малко 154 </w:t>
            </w:r>
            <w:proofErr w:type="spellStart"/>
            <w:r w:rsidRPr="000A47EF">
              <w:rPr>
                <w:rFonts w:ascii="Times New Roman" w:eastAsia="Calibri" w:hAnsi="Times New Roman"/>
              </w:rPr>
              <w:t>ha</w:t>
            </w:r>
            <w:proofErr w:type="spellEnd"/>
            <w:r w:rsidRPr="000A47EF">
              <w:rPr>
                <w:rFonts w:ascii="Times New Roman" w:eastAsia="Calibri" w:hAnsi="Times New Roman"/>
              </w:rPr>
              <w:t xml:space="preserve">. </w:t>
            </w:r>
          </w:p>
        </w:tc>
      </w:tr>
      <w:tr w:rsidR="00F3125B" w:rsidRPr="000A47EF" w:rsidTr="00E12B46">
        <w:trPr>
          <w:jc w:val="center"/>
        </w:trPr>
        <w:tc>
          <w:tcPr>
            <w:tcW w:w="950" w:type="pct"/>
            <w:shd w:val="clear" w:color="auto" w:fill="auto"/>
          </w:tcPr>
          <w:p w:rsidR="00F3125B" w:rsidRDefault="00F3125B" w:rsidP="00E12B46">
            <w:pPr>
              <w:spacing w:after="120" w:line="259" w:lineRule="auto"/>
              <w:rPr>
                <w:rFonts w:ascii="Times New Roman" w:eastAsia="Calibri" w:hAnsi="Times New Roman"/>
                <w:b/>
              </w:rPr>
            </w:pPr>
            <w:r w:rsidRPr="000A47EF">
              <w:rPr>
                <w:rFonts w:ascii="Times New Roman" w:eastAsia="Calibri" w:hAnsi="Times New Roman"/>
                <w:b/>
              </w:rPr>
              <w:t xml:space="preserve">Местообитание на вида: </w:t>
            </w:r>
          </w:p>
          <w:p w:rsidR="00F3125B" w:rsidRDefault="00F3125B" w:rsidP="00E12B46">
            <w:pPr>
              <w:spacing w:after="120" w:line="259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Качество на местообитанието</w:t>
            </w:r>
          </w:p>
          <w:p w:rsidR="00F3125B" w:rsidRPr="000A47EF" w:rsidRDefault="00F3125B" w:rsidP="00E12B46">
            <w:pPr>
              <w:spacing w:after="120" w:line="259" w:lineRule="auto"/>
              <w:rPr>
                <w:rFonts w:ascii="Times New Roman" w:eastAsia="Calibri" w:hAnsi="Times New Roman"/>
                <w:b/>
              </w:rPr>
            </w:pPr>
            <w:r w:rsidRPr="000A47EF">
              <w:rPr>
                <w:rFonts w:ascii="Times New Roman" w:eastAsia="Calibri" w:hAnsi="Times New Roman"/>
              </w:rPr>
              <w:t>поддържане на пасищата</w:t>
            </w:r>
          </w:p>
        </w:tc>
        <w:tc>
          <w:tcPr>
            <w:tcW w:w="680" w:type="pct"/>
            <w:shd w:val="clear" w:color="auto" w:fill="auto"/>
          </w:tcPr>
          <w:p w:rsidR="00F3125B" w:rsidRPr="000A47EF" w:rsidRDefault="00F3125B" w:rsidP="00E12B46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 xml:space="preserve">Брой овце/ 100 </w:t>
            </w:r>
            <w:r w:rsidRPr="000A47EF">
              <w:rPr>
                <w:rFonts w:ascii="Times New Roman" w:eastAsia="Calibri" w:hAnsi="Times New Roman"/>
                <w:lang w:val="en-US"/>
              </w:rPr>
              <w:t xml:space="preserve">ha </w:t>
            </w:r>
            <w:r w:rsidRPr="000A47EF">
              <w:rPr>
                <w:rFonts w:ascii="Times New Roman" w:eastAsia="Calibri" w:hAnsi="Times New Roman"/>
              </w:rPr>
              <w:t>пасища</w:t>
            </w:r>
          </w:p>
        </w:tc>
        <w:tc>
          <w:tcPr>
            <w:tcW w:w="911" w:type="pct"/>
            <w:shd w:val="clear" w:color="auto" w:fill="auto"/>
          </w:tcPr>
          <w:p w:rsidR="00F3125B" w:rsidRPr="000A47EF" w:rsidRDefault="00F3125B" w:rsidP="00E12B46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Не по-малко от 60</w:t>
            </w:r>
            <w:r>
              <w:rPr>
                <w:rFonts w:ascii="Times New Roman" w:eastAsia="Calibri" w:hAnsi="Times New Roman"/>
              </w:rPr>
              <w:t xml:space="preserve"> броя</w:t>
            </w:r>
          </w:p>
        </w:tc>
        <w:tc>
          <w:tcPr>
            <w:tcW w:w="1342" w:type="pct"/>
            <w:shd w:val="clear" w:color="auto" w:fill="auto"/>
          </w:tcPr>
          <w:p w:rsidR="00F3125B" w:rsidRPr="000A47EF" w:rsidRDefault="00F3125B" w:rsidP="00E12B46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Възможно е да се поддържа и паша с коне</w:t>
            </w:r>
          </w:p>
        </w:tc>
        <w:tc>
          <w:tcPr>
            <w:tcW w:w="1117" w:type="pct"/>
          </w:tcPr>
          <w:p w:rsidR="00F3125B" w:rsidRPr="00F213F4" w:rsidRDefault="00F3125B" w:rsidP="00E12B46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Поддържане на паша от овце</w:t>
            </w:r>
            <w:r>
              <w:rPr>
                <w:rFonts w:ascii="Times New Roman" w:eastAsia="Calibri" w:hAnsi="Times New Roman"/>
              </w:rPr>
              <w:t>/коне</w:t>
            </w:r>
            <w:r w:rsidRPr="000A47EF">
              <w:rPr>
                <w:rFonts w:ascii="Times New Roman" w:eastAsia="Calibri" w:hAnsi="Times New Roman"/>
              </w:rPr>
              <w:t xml:space="preserve"> с интензивно</w:t>
            </w:r>
            <w:r>
              <w:rPr>
                <w:rFonts w:ascii="Times New Roman" w:eastAsia="Calibri" w:hAnsi="Times New Roman"/>
              </w:rPr>
              <w:t xml:space="preserve">ст не по-малко от 60 овце/100 </w:t>
            </w:r>
            <w:r>
              <w:rPr>
                <w:rFonts w:ascii="Times New Roman" w:eastAsia="Calibri" w:hAnsi="Times New Roman"/>
                <w:lang w:val="en-US"/>
              </w:rPr>
              <w:t>ha</w:t>
            </w:r>
            <w:r w:rsidRPr="00F213F4">
              <w:rPr>
                <w:rFonts w:ascii="Times New Roman" w:eastAsia="Calibri" w:hAnsi="Times New Roman"/>
              </w:rPr>
              <w:t>.</w:t>
            </w:r>
          </w:p>
        </w:tc>
      </w:tr>
    </w:tbl>
    <w:p w:rsidR="00F3125B" w:rsidRPr="00C46341" w:rsidRDefault="00F3125B" w:rsidP="00F3125B">
      <w:pPr>
        <w:spacing w:after="120" w:line="259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F3125B" w:rsidRPr="00C46341" w:rsidRDefault="00F3125B" w:rsidP="00F3125B">
      <w:pPr>
        <w:spacing w:after="160" w:line="259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6. </w:t>
      </w:r>
      <w:r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Предложение за добавено съдържание към </w:t>
      </w:r>
      <w:r>
        <w:rPr>
          <w:rFonts w:ascii="Times New Roman" w:eastAsia="Calibri" w:hAnsi="Times New Roman"/>
          <w:b/>
          <w:bCs/>
          <w:sz w:val="24"/>
          <w:szCs w:val="24"/>
        </w:rPr>
        <w:t>СФД</w:t>
      </w:r>
      <w:r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 за СЗЗ „Цибърско блато“</w:t>
      </w:r>
    </w:p>
    <w:p w:rsidR="00F3125B" w:rsidRPr="00F213F4" w:rsidRDefault="00F3125B" w:rsidP="00F3125B">
      <w:pPr>
        <w:spacing w:after="160" w:line="259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Предлагаме г</w:t>
      </w:r>
      <w:r w:rsidRPr="00C46341">
        <w:rPr>
          <w:rFonts w:ascii="Times New Roman" w:eastAsia="Calibri" w:hAnsi="Times New Roman"/>
          <w:bCs/>
          <w:sz w:val="24"/>
          <w:szCs w:val="24"/>
        </w:rPr>
        <w:t xml:space="preserve">нездовата популация на вида </w:t>
      </w:r>
      <w:r>
        <w:rPr>
          <w:rFonts w:ascii="Times New Roman" w:eastAsia="Calibri" w:hAnsi="Times New Roman"/>
          <w:bCs/>
          <w:sz w:val="24"/>
          <w:szCs w:val="24"/>
        </w:rPr>
        <w:t xml:space="preserve">в зоната да бъде </w:t>
      </w:r>
      <w:r w:rsidRPr="00C46341">
        <w:rPr>
          <w:rFonts w:ascii="Times New Roman" w:eastAsia="Calibri" w:hAnsi="Times New Roman"/>
          <w:bCs/>
          <w:sz w:val="24"/>
          <w:szCs w:val="24"/>
        </w:rPr>
        <w:t xml:space="preserve">1-2 </w:t>
      </w:r>
      <w:proofErr w:type="spellStart"/>
      <w:r w:rsidRPr="00C46341">
        <w:rPr>
          <w:rFonts w:ascii="Times New Roman" w:eastAsia="Calibri" w:hAnsi="Times New Roman"/>
          <w:bCs/>
          <w:sz w:val="24"/>
          <w:szCs w:val="24"/>
        </w:rPr>
        <w:t>дв</w:t>
      </w:r>
      <w:proofErr w:type="spellEnd"/>
      <w:r w:rsidRPr="00C46341">
        <w:rPr>
          <w:rFonts w:ascii="Times New Roman" w:eastAsia="Calibri" w:hAnsi="Times New Roman"/>
          <w:bCs/>
          <w:sz w:val="24"/>
          <w:szCs w:val="24"/>
        </w:rPr>
        <w:t xml:space="preserve">. и </w:t>
      </w:r>
      <w:r>
        <w:rPr>
          <w:rFonts w:ascii="Times New Roman" w:eastAsia="Calibri" w:hAnsi="Times New Roman"/>
          <w:bCs/>
          <w:sz w:val="24"/>
          <w:szCs w:val="24"/>
        </w:rPr>
        <w:t xml:space="preserve">това </w:t>
      </w:r>
      <w:r w:rsidRPr="00C46341">
        <w:rPr>
          <w:rFonts w:ascii="Times New Roman" w:eastAsia="Calibri" w:hAnsi="Times New Roman"/>
          <w:bCs/>
          <w:sz w:val="24"/>
          <w:szCs w:val="24"/>
        </w:rPr>
        <w:t>представлява 0,</w:t>
      </w:r>
      <w:r w:rsidRPr="00F213F4">
        <w:rPr>
          <w:rFonts w:ascii="Times New Roman" w:eastAsia="Calibri" w:hAnsi="Times New Roman"/>
          <w:bCs/>
          <w:sz w:val="24"/>
          <w:szCs w:val="24"/>
        </w:rPr>
        <w:t xml:space="preserve">89 % от националната. Следователно оценката за значимост на популацията трябва да бъде е „С“. Оценката за опазване според нас е „В“, оценката за изолация е „С“ /популацията е пряко свързана с останалите </w:t>
      </w:r>
      <w:proofErr w:type="spellStart"/>
      <w:r w:rsidRPr="00F213F4">
        <w:rPr>
          <w:rFonts w:ascii="Times New Roman" w:eastAsia="Calibri" w:hAnsi="Times New Roman"/>
          <w:bCs/>
          <w:sz w:val="24"/>
          <w:szCs w:val="24"/>
        </w:rPr>
        <w:t>гнездещи</w:t>
      </w:r>
      <w:proofErr w:type="spellEnd"/>
      <w:r w:rsidRPr="00F213F4">
        <w:rPr>
          <w:rFonts w:ascii="Times New Roman" w:eastAsia="Calibri" w:hAnsi="Times New Roman"/>
          <w:bCs/>
          <w:sz w:val="24"/>
          <w:szCs w:val="24"/>
        </w:rPr>
        <w:t xml:space="preserve"> двойки по долния Дунав/, общата оценка  -„С“. </w:t>
      </w:r>
    </w:p>
    <w:p w:rsidR="00F3125B" w:rsidRPr="00F213F4" w:rsidRDefault="00F3125B" w:rsidP="00F3125B">
      <w:pPr>
        <w:spacing w:after="160" w:line="259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213F4">
        <w:rPr>
          <w:rFonts w:ascii="Times New Roman" w:eastAsia="Calibri" w:hAnsi="Times New Roman"/>
          <w:bCs/>
          <w:sz w:val="24"/>
          <w:szCs w:val="24"/>
        </w:rPr>
        <w:t>Таблицата в стандартния формуляр на зоната за турилика трябва да изглежда по следния начин: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2"/>
        <w:gridCol w:w="678"/>
        <w:gridCol w:w="1180"/>
        <w:gridCol w:w="320"/>
        <w:gridCol w:w="478"/>
        <w:gridCol w:w="21"/>
        <w:gridCol w:w="320"/>
        <w:gridCol w:w="577"/>
        <w:gridCol w:w="616"/>
        <w:gridCol w:w="605"/>
        <w:gridCol w:w="574"/>
        <w:gridCol w:w="868"/>
        <w:gridCol w:w="21"/>
        <w:gridCol w:w="987"/>
        <w:gridCol w:w="624"/>
        <w:gridCol w:w="536"/>
        <w:gridCol w:w="587"/>
      </w:tblGrid>
      <w:tr w:rsidR="00F3125B" w:rsidRPr="000A47EF" w:rsidTr="00EE03D3">
        <w:trPr>
          <w:jc w:val="center"/>
        </w:trPr>
        <w:tc>
          <w:tcPr>
            <w:tcW w:w="1762" w:type="pct"/>
            <w:gridSpan w:val="6"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Species</w:t>
            </w:r>
            <w:proofErr w:type="spellEnd"/>
          </w:p>
        </w:tc>
        <w:tc>
          <w:tcPr>
            <w:tcW w:w="1836" w:type="pct"/>
            <w:gridSpan w:val="7"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Population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in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the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site</w:t>
            </w:r>
            <w:proofErr w:type="spellEnd"/>
          </w:p>
        </w:tc>
        <w:tc>
          <w:tcPr>
            <w:tcW w:w="1402" w:type="pct"/>
            <w:gridSpan w:val="4"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Site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assessment</w:t>
            </w:r>
            <w:proofErr w:type="spellEnd"/>
          </w:p>
        </w:tc>
      </w:tr>
      <w:tr w:rsidR="00F3125B" w:rsidRPr="000A47EF" w:rsidTr="00EE03D3">
        <w:trPr>
          <w:jc w:val="center"/>
        </w:trPr>
        <w:tc>
          <w:tcPr>
            <w:tcW w:w="390" w:type="pct"/>
            <w:vMerge w:val="restart"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G</w:t>
            </w:r>
          </w:p>
        </w:tc>
        <w:tc>
          <w:tcPr>
            <w:tcW w:w="347" w:type="pct"/>
            <w:vMerge w:val="restart"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605" w:type="pct"/>
            <w:vMerge w:val="restart"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Scientific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64" w:type="pct"/>
            <w:vMerge w:val="restart"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245" w:type="pct"/>
            <w:vMerge w:val="restart"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NP</w:t>
            </w:r>
          </w:p>
        </w:tc>
        <w:tc>
          <w:tcPr>
            <w:tcW w:w="175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612" w:type="pct"/>
            <w:gridSpan w:val="2"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Size</w:t>
            </w:r>
            <w:proofErr w:type="spellEnd"/>
          </w:p>
        </w:tc>
        <w:tc>
          <w:tcPr>
            <w:tcW w:w="310" w:type="pct"/>
            <w:vMerge w:val="restart"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294" w:type="pct"/>
            <w:vMerge w:val="restart"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Cat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45" w:type="pct"/>
            <w:vMerge w:val="restart"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D.</w:t>
            </w: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qual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17" w:type="pct"/>
            <w:gridSpan w:val="2"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A/B/C/D</w:t>
            </w:r>
          </w:p>
        </w:tc>
        <w:tc>
          <w:tcPr>
            <w:tcW w:w="896" w:type="pct"/>
            <w:gridSpan w:val="3"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A/B/C</w:t>
            </w:r>
          </w:p>
        </w:tc>
      </w:tr>
      <w:tr w:rsidR="00F3125B" w:rsidRPr="000A47EF" w:rsidTr="00EE03D3">
        <w:trPr>
          <w:jc w:val="center"/>
        </w:trPr>
        <w:tc>
          <w:tcPr>
            <w:tcW w:w="390" w:type="pct"/>
            <w:vMerge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64" w:type="pct"/>
            <w:vMerge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5" w:type="pct"/>
            <w:vMerge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vMerge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310" w:type="pct"/>
            <w:vMerge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94" w:type="pct"/>
            <w:vMerge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17" w:type="pct"/>
            <w:gridSpan w:val="2"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Pop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20" w:type="pct"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Con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75" w:type="pct"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Iso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00" w:type="pct"/>
            <w:shd w:val="clear" w:color="auto" w:fill="D9D9D9" w:themeFill="background1" w:themeFillShade="D9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Glo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</w:tr>
      <w:tr w:rsidR="00F3125B" w:rsidRPr="000A47EF" w:rsidTr="00EE03D3">
        <w:trPr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В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A</w:t>
            </w:r>
            <w:r w:rsidRPr="000A47EF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133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val="en-US"/>
              </w:rPr>
            </w:pPr>
            <w:r w:rsidRPr="000A47EF">
              <w:rPr>
                <w:rFonts w:ascii="Times New Roman" w:eastAsia="Calibri" w:hAnsi="Times New Roman"/>
                <w:i/>
                <w:sz w:val="20"/>
                <w:szCs w:val="20"/>
                <w:lang w:val="en-US"/>
              </w:rPr>
              <w:t>Burhinus oedicnemus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shd w:val="clear" w:color="auto" w:fill="auto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r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</w:pPr>
            <w:r w:rsidRPr="000A47EF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G</w:t>
            </w: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C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3125B" w:rsidRPr="00F213F4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F213F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C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F3125B" w:rsidRPr="000A47EF" w:rsidRDefault="00F3125B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C</w:t>
            </w:r>
          </w:p>
        </w:tc>
      </w:tr>
    </w:tbl>
    <w:p w:rsidR="00F3125B" w:rsidRDefault="00F3125B" w:rsidP="00C46341">
      <w:pPr>
        <w:spacing w:after="120" w:line="256" w:lineRule="auto"/>
        <w:rPr>
          <w:rFonts w:ascii="Times New Roman" w:eastAsia="Calibri" w:hAnsi="Times New Roman"/>
          <w:b/>
          <w:sz w:val="24"/>
          <w:szCs w:val="24"/>
        </w:rPr>
      </w:pPr>
    </w:p>
    <w:p w:rsidR="000A47EF" w:rsidRPr="002322A1" w:rsidRDefault="000A47EF" w:rsidP="002322A1">
      <w:pPr>
        <w:pStyle w:val="Heading1"/>
        <w:rPr>
          <w:rFonts w:eastAsia="Calibri"/>
          <w:sz w:val="28"/>
          <w:lang w:val="bg-BG"/>
        </w:rPr>
      </w:pPr>
      <w:bookmarkStart w:id="22" w:name="_Toc97036137"/>
      <w:r w:rsidRPr="002322A1">
        <w:rPr>
          <w:rFonts w:eastAsia="Calibri"/>
          <w:sz w:val="28"/>
          <w:lang w:val="bg-BG"/>
        </w:rPr>
        <w:t xml:space="preserve">Специфични цели за A255 </w:t>
      </w:r>
      <w:r w:rsidRPr="002322A1">
        <w:rPr>
          <w:rFonts w:eastAsia="Calibri"/>
          <w:i/>
          <w:sz w:val="28"/>
          <w:lang w:val="bg-BG"/>
        </w:rPr>
        <w:t>Anthus campestris</w:t>
      </w:r>
      <w:r w:rsidRPr="002322A1">
        <w:rPr>
          <w:rFonts w:eastAsia="Calibri"/>
          <w:sz w:val="28"/>
          <w:lang w:val="bg-BG"/>
        </w:rPr>
        <w:t xml:space="preserve"> (</w:t>
      </w:r>
      <w:r w:rsidR="002322A1" w:rsidRPr="002322A1">
        <w:rPr>
          <w:rFonts w:eastAsia="Calibri"/>
          <w:sz w:val="28"/>
          <w:lang w:val="bg-BG"/>
        </w:rPr>
        <w:t>П</w:t>
      </w:r>
      <w:r w:rsidRPr="002322A1">
        <w:rPr>
          <w:rFonts w:eastAsia="Calibri"/>
          <w:sz w:val="28"/>
          <w:lang w:val="bg-BG"/>
        </w:rPr>
        <w:t>олска бъбрица)</w:t>
      </w:r>
      <w:bookmarkEnd w:id="22"/>
    </w:p>
    <w:p w:rsidR="002322A1" w:rsidRDefault="002322A1" w:rsidP="00C46341">
      <w:pPr>
        <w:spacing w:after="120" w:line="256" w:lineRule="auto"/>
        <w:rPr>
          <w:rFonts w:ascii="Times New Roman" w:eastAsia="Calibri" w:hAnsi="Times New Roman"/>
          <w:b/>
          <w:sz w:val="24"/>
          <w:szCs w:val="24"/>
        </w:rPr>
      </w:pPr>
    </w:p>
    <w:p w:rsidR="000A47EF" w:rsidRPr="000A47EF" w:rsidRDefault="000A47EF" w:rsidP="00C46341">
      <w:pPr>
        <w:spacing w:after="120" w:line="256" w:lineRule="auto"/>
        <w:rPr>
          <w:rFonts w:ascii="Times New Roman" w:eastAsia="Calibri" w:hAnsi="Times New Roman"/>
          <w:b/>
          <w:sz w:val="24"/>
          <w:szCs w:val="24"/>
        </w:rPr>
      </w:pPr>
      <w:r w:rsidRPr="000A47EF">
        <w:rPr>
          <w:rFonts w:ascii="Times New Roman" w:eastAsia="Calibri" w:hAnsi="Times New Roman"/>
          <w:b/>
          <w:sz w:val="24"/>
          <w:szCs w:val="24"/>
        </w:rPr>
        <w:t>1.</w:t>
      </w:r>
      <w:r w:rsidR="002322A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0A47EF">
        <w:rPr>
          <w:rFonts w:ascii="Times New Roman" w:eastAsia="Calibri" w:hAnsi="Times New Roman"/>
          <w:b/>
          <w:sz w:val="24"/>
          <w:szCs w:val="24"/>
        </w:rPr>
        <w:t>Кратка характеристика на вида</w:t>
      </w:r>
    </w:p>
    <w:p w:rsidR="000A47EF" w:rsidRPr="000A47EF" w:rsidRDefault="000A47EF" w:rsidP="000A47EF">
      <w:pPr>
        <w:spacing w:after="12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A47EF">
        <w:rPr>
          <w:rFonts w:ascii="Times New Roman" w:eastAsia="Calibri" w:hAnsi="Times New Roman"/>
          <w:sz w:val="24"/>
          <w:szCs w:val="24"/>
        </w:rPr>
        <w:t>Дължина на тялото ни птици</w:t>
      </w:r>
      <w:r w:rsidR="002322A1">
        <w:rPr>
          <w:rFonts w:ascii="Times New Roman" w:eastAsia="Calibri" w:hAnsi="Times New Roman"/>
          <w:sz w:val="24"/>
          <w:szCs w:val="24"/>
        </w:rPr>
        <w:t>те</w:t>
      </w:r>
      <w:r w:rsidRPr="000A47EF">
        <w:rPr>
          <w:rFonts w:ascii="Times New Roman" w:eastAsia="Calibri" w:hAnsi="Times New Roman"/>
          <w:sz w:val="24"/>
          <w:szCs w:val="24"/>
        </w:rPr>
        <w:t xml:space="preserve"> 15-18 </w:t>
      </w:r>
      <w:r w:rsidR="002322A1">
        <w:rPr>
          <w:rFonts w:ascii="Times New Roman" w:eastAsia="Calibri" w:hAnsi="Times New Roman"/>
          <w:sz w:val="24"/>
          <w:szCs w:val="24"/>
          <w:lang w:val="en-US"/>
        </w:rPr>
        <w:t>cm</w:t>
      </w:r>
      <w:r w:rsidRPr="000A47EF">
        <w:rPr>
          <w:rFonts w:ascii="Times New Roman" w:eastAsia="Calibri" w:hAnsi="Times New Roman"/>
          <w:sz w:val="24"/>
          <w:szCs w:val="24"/>
        </w:rPr>
        <w:t xml:space="preserve">. Без полов диморфизъм в оперението, но в рамките на двойката женската обикновено е видимо </w:t>
      </w:r>
      <w:proofErr w:type="spellStart"/>
      <w:r w:rsidRPr="000A47EF">
        <w:rPr>
          <w:rFonts w:ascii="Times New Roman" w:eastAsia="Calibri" w:hAnsi="Times New Roman"/>
          <w:sz w:val="24"/>
          <w:szCs w:val="24"/>
        </w:rPr>
        <w:t>по-напетнена</w:t>
      </w:r>
      <w:proofErr w:type="spellEnd"/>
      <w:r w:rsidRPr="000A47EF">
        <w:rPr>
          <w:rFonts w:ascii="Times New Roman" w:eastAsia="Calibri" w:hAnsi="Times New Roman"/>
          <w:sz w:val="24"/>
          <w:szCs w:val="24"/>
        </w:rPr>
        <w:t xml:space="preserve"> в средната част на гушата. Горната страна и страните на врата пясъчно</w:t>
      </w:r>
      <w:r w:rsidR="002322A1">
        <w:rPr>
          <w:rFonts w:ascii="Times New Roman" w:eastAsia="Calibri" w:hAnsi="Times New Roman"/>
          <w:sz w:val="24"/>
          <w:szCs w:val="24"/>
        </w:rPr>
        <w:t xml:space="preserve"> </w:t>
      </w:r>
      <w:r w:rsidR="002322A1" w:rsidRPr="000A47EF">
        <w:rPr>
          <w:rFonts w:ascii="Times New Roman" w:eastAsia="Calibri" w:hAnsi="Times New Roman"/>
          <w:sz w:val="24"/>
          <w:szCs w:val="24"/>
        </w:rPr>
        <w:t>жълто</w:t>
      </w:r>
      <w:r w:rsidRPr="000A47EF">
        <w:rPr>
          <w:rFonts w:ascii="Times New Roman" w:eastAsia="Calibri" w:hAnsi="Times New Roman"/>
          <w:sz w:val="24"/>
          <w:szCs w:val="24"/>
        </w:rPr>
        <w:t xml:space="preserve">-кафяви с по-тъмни, едва видими осеви чертички в областта на челото, темето и гърба. Маховите и раменните пера сиво-кафяви с охрови до светложълти </w:t>
      </w:r>
      <w:proofErr w:type="spellStart"/>
      <w:r w:rsidRPr="000A47EF">
        <w:rPr>
          <w:rFonts w:ascii="Times New Roman" w:eastAsia="Calibri" w:hAnsi="Times New Roman"/>
          <w:sz w:val="24"/>
          <w:szCs w:val="24"/>
        </w:rPr>
        <w:t>окраища</w:t>
      </w:r>
      <w:proofErr w:type="spellEnd"/>
      <w:r w:rsidRPr="000A47EF">
        <w:rPr>
          <w:rFonts w:ascii="Times New Roman" w:eastAsia="Calibri" w:hAnsi="Times New Roman"/>
          <w:sz w:val="24"/>
          <w:szCs w:val="24"/>
        </w:rPr>
        <w:t xml:space="preserve"> и ръбове. Ръчните покривки, големите </w:t>
      </w:r>
      <w:proofErr w:type="spellStart"/>
      <w:r w:rsidRPr="000A47EF">
        <w:rPr>
          <w:rFonts w:ascii="Times New Roman" w:eastAsia="Calibri" w:hAnsi="Times New Roman"/>
          <w:sz w:val="24"/>
          <w:szCs w:val="24"/>
        </w:rPr>
        <w:t>надкрилия</w:t>
      </w:r>
      <w:proofErr w:type="spellEnd"/>
      <w:r w:rsidRPr="000A47EF">
        <w:rPr>
          <w:rFonts w:ascii="Times New Roman" w:eastAsia="Calibri" w:hAnsi="Times New Roman"/>
          <w:sz w:val="24"/>
          <w:szCs w:val="24"/>
        </w:rPr>
        <w:t xml:space="preserve"> и крилцето матово</w:t>
      </w:r>
      <w:r w:rsidR="002322A1">
        <w:rPr>
          <w:rFonts w:ascii="Times New Roman" w:eastAsia="Calibri" w:hAnsi="Times New Roman"/>
          <w:sz w:val="24"/>
          <w:szCs w:val="24"/>
        </w:rPr>
        <w:t xml:space="preserve"> </w:t>
      </w:r>
      <w:r w:rsidRPr="000A47EF">
        <w:rPr>
          <w:rFonts w:ascii="Times New Roman" w:eastAsia="Calibri" w:hAnsi="Times New Roman"/>
          <w:sz w:val="24"/>
          <w:szCs w:val="24"/>
        </w:rPr>
        <w:t xml:space="preserve">черни с жълтеникави </w:t>
      </w:r>
      <w:proofErr w:type="spellStart"/>
      <w:r w:rsidRPr="000A47EF">
        <w:rPr>
          <w:rFonts w:ascii="Times New Roman" w:eastAsia="Calibri" w:hAnsi="Times New Roman"/>
          <w:sz w:val="24"/>
          <w:szCs w:val="24"/>
        </w:rPr>
        <w:t>окраища</w:t>
      </w:r>
      <w:proofErr w:type="spellEnd"/>
      <w:r w:rsidRPr="000A47EF">
        <w:rPr>
          <w:rFonts w:ascii="Times New Roman" w:eastAsia="Calibri" w:hAnsi="Times New Roman"/>
          <w:sz w:val="24"/>
          <w:szCs w:val="24"/>
        </w:rPr>
        <w:t xml:space="preserve"> и ръбове; средните </w:t>
      </w:r>
      <w:proofErr w:type="spellStart"/>
      <w:r w:rsidRPr="000A47EF">
        <w:rPr>
          <w:rFonts w:ascii="Times New Roman" w:eastAsia="Calibri" w:hAnsi="Times New Roman"/>
          <w:sz w:val="24"/>
          <w:szCs w:val="24"/>
        </w:rPr>
        <w:t>надкрилия</w:t>
      </w:r>
      <w:proofErr w:type="spellEnd"/>
      <w:r w:rsidRPr="000A47EF">
        <w:rPr>
          <w:rFonts w:ascii="Times New Roman" w:eastAsia="Calibri" w:hAnsi="Times New Roman"/>
          <w:sz w:val="24"/>
          <w:szCs w:val="24"/>
        </w:rPr>
        <w:t xml:space="preserve"> черни, с около 3 mm широка </w:t>
      </w:r>
      <w:r w:rsidRPr="000A47EF">
        <w:rPr>
          <w:rFonts w:ascii="Times New Roman" w:eastAsia="Calibri" w:hAnsi="Times New Roman"/>
          <w:sz w:val="24"/>
          <w:szCs w:val="24"/>
        </w:rPr>
        <w:lastRenderedPageBreak/>
        <w:t>жълто-кафява или жълта ивица на върха; малките пясъчно</w:t>
      </w:r>
      <w:r w:rsidR="002322A1">
        <w:rPr>
          <w:rFonts w:ascii="Times New Roman" w:eastAsia="Calibri" w:hAnsi="Times New Roman"/>
          <w:sz w:val="24"/>
          <w:szCs w:val="24"/>
        </w:rPr>
        <w:t xml:space="preserve"> </w:t>
      </w:r>
      <w:r w:rsidR="002322A1" w:rsidRPr="000A47EF">
        <w:rPr>
          <w:rFonts w:ascii="Times New Roman" w:eastAsia="Calibri" w:hAnsi="Times New Roman"/>
          <w:sz w:val="24"/>
          <w:szCs w:val="24"/>
        </w:rPr>
        <w:t>жълти</w:t>
      </w:r>
      <w:r w:rsidRPr="000A47EF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0A47EF">
        <w:rPr>
          <w:rFonts w:ascii="Times New Roman" w:eastAsia="Calibri" w:hAnsi="Times New Roman"/>
          <w:sz w:val="24"/>
          <w:szCs w:val="24"/>
        </w:rPr>
        <w:t>Подкрилията</w:t>
      </w:r>
      <w:proofErr w:type="spellEnd"/>
      <w:r w:rsidRPr="000A47EF">
        <w:rPr>
          <w:rFonts w:ascii="Times New Roman" w:eastAsia="Calibri" w:hAnsi="Times New Roman"/>
          <w:sz w:val="24"/>
          <w:szCs w:val="24"/>
        </w:rPr>
        <w:t xml:space="preserve"> кремаво</w:t>
      </w:r>
      <w:r w:rsidR="002322A1">
        <w:rPr>
          <w:rFonts w:ascii="Times New Roman" w:eastAsia="Calibri" w:hAnsi="Times New Roman"/>
          <w:sz w:val="24"/>
          <w:szCs w:val="24"/>
        </w:rPr>
        <w:t xml:space="preserve"> </w:t>
      </w:r>
      <w:r w:rsidRPr="000A47EF">
        <w:rPr>
          <w:rFonts w:ascii="Times New Roman" w:eastAsia="Calibri" w:hAnsi="Times New Roman"/>
          <w:sz w:val="24"/>
          <w:szCs w:val="24"/>
        </w:rPr>
        <w:t>жълти до кремаво</w:t>
      </w:r>
      <w:r w:rsidR="002322A1">
        <w:rPr>
          <w:rFonts w:ascii="Times New Roman" w:eastAsia="Calibri" w:hAnsi="Times New Roman"/>
          <w:sz w:val="24"/>
          <w:szCs w:val="24"/>
        </w:rPr>
        <w:t xml:space="preserve"> </w:t>
      </w:r>
      <w:r w:rsidRPr="000A47EF">
        <w:rPr>
          <w:rFonts w:ascii="Times New Roman" w:eastAsia="Calibri" w:hAnsi="Times New Roman"/>
          <w:sz w:val="24"/>
          <w:szCs w:val="24"/>
        </w:rPr>
        <w:t xml:space="preserve">бели. </w:t>
      </w:r>
      <w:r w:rsidR="002322A1">
        <w:rPr>
          <w:rFonts w:ascii="Times New Roman" w:eastAsia="Calibri" w:hAnsi="Times New Roman"/>
          <w:sz w:val="24"/>
          <w:szCs w:val="24"/>
        </w:rPr>
        <w:t>Имат ш</w:t>
      </w:r>
      <w:r w:rsidRPr="000A47EF">
        <w:rPr>
          <w:rFonts w:ascii="Times New Roman" w:eastAsia="Calibri" w:hAnsi="Times New Roman"/>
          <w:sz w:val="24"/>
          <w:szCs w:val="24"/>
        </w:rPr>
        <w:t xml:space="preserve">ирока бледожълта до белезникава </w:t>
      </w:r>
      <w:proofErr w:type="spellStart"/>
      <w:r w:rsidRPr="000A47EF">
        <w:rPr>
          <w:rFonts w:ascii="Times New Roman" w:eastAsia="Calibri" w:hAnsi="Times New Roman"/>
          <w:sz w:val="24"/>
          <w:szCs w:val="24"/>
        </w:rPr>
        <w:t>надочна</w:t>
      </w:r>
      <w:proofErr w:type="spellEnd"/>
      <w:r w:rsidRPr="000A47EF">
        <w:rPr>
          <w:rFonts w:ascii="Times New Roman" w:eastAsia="Calibri" w:hAnsi="Times New Roman"/>
          <w:sz w:val="24"/>
          <w:szCs w:val="24"/>
        </w:rPr>
        <w:t xml:space="preserve"> ивица, започваща отстрани на челото и завършваща в горната част на врата. В долната си страна, в областта на </w:t>
      </w:r>
      <w:proofErr w:type="spellStart"/>
      <w:r w:rsidRPr="000A47EF">
        <w:rPr>
          <w:rFonts w:ascii="Times New Roman" w:eastAsia="Calibri" w:hAnsi="Times New Roman"/>
          <w:sz w:val="24"/>
          <w:szCs w:val="24"/>
        </w:rPr>
        <w:t>юздичката</w:t>
      </w:r>
      <w:proofErr w:type="spellEnd"/>
      <w:r w:rsidRPr="000A47EF">
        <w:rPr>
          <w:rFonts w:ascii="Times New Roman" w:eastAsia="Calibri" w:hAnsi="Times New Roman"/>
          <w:sz w:val="24"/>
          <w:szCs w:val="24"/>
        </w:rPr>
        <w:t>, подчертана от матово</w:t>
      </w:r>
      <w:r w:rsidR="002322A1">
        <w:rPr>
          <w:rFonts w:ascii="Times New Roman" w:eastAsia="Calibri" w:hAnsi="Times New Roman"/>
          <w:sz w:val="24"/>
          <w:szCs w:val="24"/>
        </w:rPr>
        <w:t xml:space="preserve"> </w:t>
      </w:r>
      <w:r w:rsidRPr="000A47EF">
        <w:rPr>
          <w:rFonts w:ascii="Times New Roman" w:eastAsia="Calibri" w:hAnsi="Times New Roman"/>
          <w:sz w:val="24"/>
          <w:szCs w:val="24"/>
        </w:rPr>
        <w:t>черна добре видима черта, започваща от основата на клюна. Ясен светло</w:t>
      </w:r>
      <w:r w:rsidR="002322A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A47EF">
        <w:rPr>
          <w:rFonts w:ascii="Times New Roman" w:eastAsia="Calibri" w:hAnsi="Times New Roman"/>
          <w:sz w:val="24"/>
          <w:szCs w:val="24"/>
        </w:rPr>
        <w:t>жьлт</w:t>
      </w:r>
      <w:proofErr w:type="spellEnd"/>
      <w:r w:rsidRPr="000A47E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A47EF">
        <w:rPr>
          <w:rFonts w:ascii="Times New Roman" w:eastAsia="Calibri" w:hAnsi="Times New Roman"/>
          <w:sz w:val="24"/>
          <w:szCs w:val="24"/>
        </w:rPr>
        <w:t>околоочен</w:t>
      </w:r>
      <w:proofErr w:type="spellEnd"/>
      <w:r w:rsidRPr="000A47EF">
        <w:rPr>
          <w:rFonts w:ascii="Times New Roman" w:eastAsia="Calibri" w:hAnsi="Times New Roman"/>
          <w:sz w:val="24"/>
          <w:szCs w:val="24"/>
        </w:rPr>
        <w:t xml:space="preserve"> пръстен. </w:t>
      </w:r>
      <w:r w:rsidR="002322A1">
        <w:rPr>
          <w:rFonts w:ascii="Times New Roman" w:eastAsia="Calibri" w:hAnsi="Times New Roman"/>
          <w:sz w:val="24"/>
          <w:szCs w:val="24"/>
        </w:rPr>
        <w:t>Има т</w:t>
      </w:r>
      <w:r w:rsidRPr="000A47EF">
        <w:rPr>
          <w:rFonts w:ascii="Times New Roman" w:eastAsia="Calibri" w:hAnsi="Times New Roman"/>
          <w:sz w:val="24"/>
          <w:szCs w:val="24"/>
        </w:rPr>
        <w:t xml:space="preserve">ясна, добре </w:t>
      </w:r>
      <w:r w:rsidR="002322A1" w:rsidRPr="000A47EF">
        <w:rPr>
          <w:rFonts w:ascii="Times New Roman" w:eastAsia="Calibri" w:hAnsi="Times New Roman"/>
          <w:sz w:val="24"/>
          <w:szCs w:val="24"/>
        </w:rPr>
        <w:t>видима</w:t>
      </w:r>
      <w:r w:rsidRPr="000A47E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A47EF">
        <w:rPr>
          <w:rFonts w:ascii="Times New Roman" w:eastAsia="Calibri" w:hAnsi="Times New Roman"/>
          <w:sz w:val="24"/>
          <w:szCs w:val="24"/>
        </w:rPr>
        <w:t>мустачна</w:t>
      </w:r>
      <w:proofErr w:type="spellEnd"/>
      <w:r w:rsidRPr="000A47EF">
        <w:rPr>
          <w:rFonts w:ascii="Times New Roman" w:eastAsia="Calibri" w:hAnsi="Times New Roman"/>
          <w:sz w:val="24"/>
          <w:szCs w:val="24"/>
        </w:rPr>
        <w:t xml:space="preserve"> ивица, започваща от ъгъла на устата и достигаща понякога само до под окото, а в други случаи продължаваща назад към долния край на ухото до страните на шията. Бузите и гърлото светло</w:t>
      </w:r>
      <w:r w:rsidR="002322A1">
        <w:rPr>
          <w:rFonts w:ascii="Times New Roman" w:eastAsia="Calibri" w:hAnsi="Times New Roman"/>
          <w:sz w:val="24"/>
          <w:szCs w:val="24"/>
        </w:rPr>
        <w:t xml:space="preserve"> </w:t>
      </w:r>
      <w:r w:rsidRPr="000A47EF">
        <w:rPr>
          <w:rFonts w:ascii="Times New Roman" w:eastAsia="Calibri" w:hAnsi="Times New Roman"/>
          <w:sz w:val="24"/>
          <w:szCs w:val="24"/>
        </w:rPr>
        <w:t xml:space="preserve">охрови до 6ледожълти или белезникави. Тясна </w:t>
      </w:r>
      <w:proofErr w:type="spellStart"/>
      <w:r w:rsidRPr="000A47EF">
        <w:rPr>
          <w:rFonts w:ascii="Times New Roman" w:eastAsia="Calibri" w:hAnsi="Times New Roman"/>
          <w:sz w:val="24"/>
          <w:szCs w:val="24"/>
        </w:rPr>
        <w:t>подбрадна</w:t>
      </w:r>
      <w:proofErr w:type="spellEnd"/>
      <w:r w:rsidRPr="000A47EF">
        <w:rPr>
          <w:rFonts w:ascii="Times New Roman" w:eastAsia="Calibri" w:hAnsi="Times New Roman"/>
          <w:sz w:val="24"/>
          <w:szCs w:val="24"/>
        </w:rPr>
        <w:t xml:space="preserve"> ивица по страните на гушата. Последната както и страните на гърдите и</w:t>
      </w:r>
      <w:r w:rsidR="002322A1">
        <w:rPr>
          <w:rFonts w:ascii="Times New Roman" w:eastAsia="Calibri" w:hAnsi="Times New Roman"/>
          <w:sz w:val="24"/>
          <w:szCs w:val="24"/>
        </w:rPr>
        <w:t xml:space="preserve"> тялото охрови. Останалата долна</w:t>
      </w:r>
      <w:r w:rsidRPr="000A47EF">
        <w:rPr>
          <w:rFonts w:ascii="Times New Roman" w:eastAsia="Calibri" w:hAnsi="Times New Roman"/>
          <w:sz w:val="24"/>
          <w:szCs w:val="24"/>
        </w:rPr>
        <w:t xml:space="preserve"> страна </w:t>
      </w:r>
      <w:r w:rsidR="002322A1">
        <w:rPr>
          <w:rFonts w:ascii="Times New Roman" w:eastAsia="Calibri" w:hAnsi="Times New Roman"/>
          <w:sz w:val="24"/>
          <w:szCs w:val="24"/>
        </w:rPr>
        <w:t xml:space="preserve">на тялото е </w:t>
      </w:r>
      <w:r w:rsidRPr="000A47EF">
        <w:rPr>
          <w:rFonts w:ascii="Times New Roman" w:eastAsia="Calibri" w:hAnsi="Times New Roman"/>
          <w:sz w:val="24"/>
          <w:szCs w:val="24"/>
        </w:rPr>
        <w:t>светло кремаво</w:t>
      </w:r>
      <w:r w:rsidR="002322A1">
        <w:rPr>
          <w:rFonts w:ascii="Times New Roman" w:eastAsia="Calibri" w:hAnsi="Times New Roman"/>
          <w:sz w:val="24"/>
          <w:szCs w:val="24"/>
        </w:rPr>
        <w:t xml:space="preserve"> </w:t>
      </w:r>
      <w:r w:rsidRPr="000A47EF">
        <w:rPr>
          <w:rFonts w:ascii="Times New Roman" w:eastAsia="Calibri" w:hAnsi="Times New Roman"/>
          <w:sz w:val="24"/>
          <w:szCs w:val="24"/>
        </w:rPr>
        <w:t>жълта до кремаво</w:t>
      </w:r>
      <w:r w:rsidR="002322A1">
        <w:rPr>
          <w:rFonts w:ascii="Times New Roman" w:eastAsia="Calibri" w:hAnsi="Times New Roman"/>
          <w:sz w:val="24"/>
          <w:szCs w:val="24"/>
        </w:rPr>
        <w:t xml:space="preserve"> </w:t>
      </w:r>
      <w:r w:rsidRPr="000A47EF">
        <w:rPr>
          <w:rFonts w:ascii="Times New Roman" w:eastAsia="Calibri" w:hAnsi="Times New Roman"/>
          <w:sz w:val="24"/>
          <w:szCs w:val="24"/>
        </w:rPr>
        <w:t>бяла (Иванов</w:t>
      </w:r>
      <w:r w:rsidR="002322A1">
        <w:rPr>
          <w:rFonts w:ascii="Times New Roman" w:eastAsia="Calibri" w:hAnsi="Times New Roman"/>
          <w:sz w:val="24"/>
          <w:szCs w:val="24"/>
        </w:rPr>
        <w:t>,</w:t>
      </w:r>
      <w:r w:rsidRPr="000A47EF">
        <w:rPr>
          <w:rFonts w:ascii="Times New Roman" w:eastAsia="Calibri" w:hAnsi="Times New Roman"/>
          <w:sz w:val="24"/>
          <w:szCs w:val="24"/>
        </w:rPr>
        <w:t xml:space="preserve"> 2011)</w:t>
      </w:r>
      <w:r w:rsidR="002322A1">
        <w:rPr>
          <w:rFonts w:ascii="Times New Roman" w:eastAsia="Calibri" w:hAnsi="Times New Roman"/>
          <w:sz w:val="24"/>
          <w:szCs w:val="24"/>
        </w:rPr>
        <w:t>.</w:t>
      </w:r>
    </w:p>
    <w:p w:rsidR="00C46341" w:rsidRPr="00C46341" w:rsidRDefault="00C46341" w:rsidP="000A47EF">
      <w:pPr>
        <w:keepNext/>
        <w:keepLines/>
        <w:tabs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Характер на пребиваване в страната</w:t>
      </w:r>
    </w:p>
    <w:p w:rsidR="00C46341" w:rsidRPr="00C46341" w:rsidRDefault="00C46341" w:rsidP="000A47EF">
      <w:pPr>
        <w:keepNext/>
        <w:keepLines/>
        <w:tabs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Гнездящ,</w:t>
      </w:r>
      <w:r w:rsidR="002322A1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прелетен и преминаващ </w:t>
      </w:r>
      <w:r w:rsidR="002322A1">
        <w:rPr>
          <w:rFonts w:ascii="Times New Roman" w:eastAsia="Calibri" w:hAnsi="Times New Roman"/>
          <w:sz w:val="24"/>
          <w:szCs w:val="24"/>
        </w:rPr>
        <w:t xml:space="preserve">вид </w:t>
      </w:r>
      <w:r w:rsidRPr="00C46341">
        <w:rPr>
          <w:rFonts w:ascii="Times New Roman" w:eastAsia="Calibri" w:hAnsi="Times New Roman"/>
          <w:sz w:val="24"/>
          <w:szCs w:val="24"/>
        </w:rPr>
        <w:t xml:space="preserve">по време на миграция. 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Характерно местообитание</w:t>
      </w:r>
    </w:p>
    <w:p w:rsidR="00C46341" w:rsidRPr="00C46341" w:rsidRDefault="00C46341" w:rsidP="00C46341">
      <w:pPr>
        <w:spacing w:after="16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Сухи, горещи, открити терени и пасища с рядка тревиста растителност и често </w:t>
      </w:r>
      <w:r w:rsidR="002322A1" w:rsidRPr="00C46341">
        <w:rPr>
          <w:rFonts w:ascii="Times New Roman" w:eastAsia="Calibri" w:hAnsi="Times New Roman"/>
          <w:sz w:val="24"/>
          <w:szCs w:val="24"/>
        </w:rPr>
        <w:t>песъчлива</w:t>
      </w:r>
      <w:r w:rsidRPr="00C46341">
        <w:rPr>
          <w:rFonts w:ascii="Times New Roman" w:eastAsia="Calibri" w:hAnsi="Times New Roman"/>
          <w:sz w:val="24"/>
          <w:szCs w:val="24"/>
        </w:rPr>
        <w:t xml:space="preserve"> почва, обширни пясъчни дюни с туфеста растителност край морето (Иванов</w:t>
      </w:r>
      <w:r w:rsidR="002322A1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2011). Степни и сухолюбиви степни съобщества по </w:t>
      </w:r>
      <w:r w:rsidR="002322A1" w:rsidRPr="00C46341">
        <w:rPr>
          <w:rFonts w:ascii="Times New Roman" w:eastAsia="Calibri" w:hAnsi="Times New Roman"/>
          <w:sz w:val="24"/>
          <w:szCs w:val="24"/>
        </w:rPr>
        <w:t>варовити</w:t>
      </w:r>
      <w:r w:rsidRPr="00C46341">
        <w:rPr>
          <w:rFonts w:ascii="Times New Roman" w:eastAsia="Calibri" w:hAnsi="Times New Roman"/>
          <w:sz w:val="24"/>
          <w:szCs w:val="24"/>
        </w:rPr>
        <w:t xml:space="preserve"> терени, пустеещи земи (Янков</w:t>
      </w:r>
      <w:r w:rsidR="00624089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отг. ред.</w:t>
      </w:r>
      <w:r w:rsidR="00624089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2007). Подходящи местообитания за гнездене на вида </w:t>
      </w:r>
      <w:r w:rsidR="00624089">
        <w:rPr>
          <w:rFonts w:ascii="Times New Roman" w:eastAsia="Calibri" w:hAnsi="Times New Roman"/>
          <w:sz w:val="24"/>
          <w:szCs w:val="24"/>
        </w:rPr>
        <w:t xml:space="preserve">по Директива за местообитанията </w:t>
      </w:r>
      <w:r w:rsidRPr="00C46341">
        <w:rPr>
          <w:rFonts w:ascii="Times New Roman" w:eastAsia="Calibri" w:hAnsi="Times New Roman"/>
          <w:sz w:val="24"/>
          <w:szCs w:val="24"/>
        </w:rPr>
        <w:t>са със следните кодове –</w:t>
      </w:r>
      <w:r w:rsidR="00624089">
        <w:rPr>
          <w:rFonts w:ascii="Times New Roman" w:eastAsia="Calibri" w:hAnsi="Times New Roman"/>
          <w:sz w:val="24"/>
          <w:szCs w:val="24"/>
        </w:rPr>
        <w:t xml:space="preserve"> </w:t>
      </w:r>
      <w:r w:rsidRPr="00BA447B">
        <w:rPr>
          <w:rFonts w:ascii="Times New Roman" w:eastAsia="Calibri" w:hAnsi="Times New Roman"/>
          <w:sz w:val="24"/>
          <w:szCs w:val="24"/>
        </w:rPr>
        <w:t>1340</w:t>
      </w:r>
      <w:r w:rsidRPr="00C46341">
        <w:rPr>
          <w:rFonts w:ascii="Times New Roman" w:eastAsia="Calibri" w:hAnsi="Times New Roman"/>
          <w:sz w:val="24"/>
          <w:szCs w:val="24"/>
        </w:rPr>
        <w:t>,</w:t>
      </w:r>
      <w:r w:rsidR="00624089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1410,</w:t>
      </w:r>
      <w:r w:rsidR="00624089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1530,</w:t>
      </w:r>
      <w:r w:rsidR="00624089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2110,</w:t>
      </w:r>
      <w:r w:rsidR="00624089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2120,</w:t>
      </w:r>
      <w:r w:rsidR="00624089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2130,</w:t>
      </w:r>
      <w:r w:rsidR="00624089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2340,</w:t>
      </w:r>
      <w:r w:rsidR="00624089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4090,</w:t>
      </w:r>
      <w:r w:rsidR="00624089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6210,</w:t>
      </w:r>
      <w:r w:rsidR="00624089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6220,</w:t>
      </w:r>
      <w:r w:rsidR="00624089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6240,</w:t>
      </w:r>
      <w:r w:rsidR="00624089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6250,</w:t>
      </w:r>
      <w:r w:rsidR="00624089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6260,</w:t>
      </w:r>
      <w:r w:rsidR="00624089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6290,</w:t>
      </w:r>
      <w:r w:rsidR="00624089">
        <w:rPr>
          <w:rFonts w:ascii="Times New Roman" w:eastAsia="Calibri" w:hAnsi="Times New Roman"/>
          <w:sz w:val="24"/>
          <w:szCs w:val="24"/>
        </w:rPr>
        <w:t xml:space="preserve"> 62А0 (Кавръкова</w:t>
      </w:r>
      <w:r w:rsidRPr="00C46341">
        <w:rPr>
          <w:rFonts w:ascii="Times New Roman" w:eastAsia="Calibri" w:hAnsi="Times New Roman"/>
          <w:sz w:val="24"/>
          <w:szCs w:val="24"/>
        </w:rPr>
        <w:t xml:space="preserve"> и др.</w:t>
      </w:r>
      <w:r w:rsidR="00624089">
        <w:rPr>
          <w:rFonts w:ascii="Times New Roman" w:eastAsia="Calibri" w:hAnsi="Times New Roman"/>
          <w:sz w:val="24"/>
          <w:szCs w:val="24"/>
        </w:rPr>
        <w:t>,</w:t>
      </w:r>
      <w:r w:rsidRPr="00C46341">
        <w:rPr>
          <w:rFonts w:ascii="Times New Roman" w:eastAsia="Calibri" w:hAnsi="Times New Roman"/>
          <w:sz w:val="24"/>
          <w:szCs w:val="24"/>
        </w:rPr>
        <w:t xml:space="preserve"> 2009).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i/>
          <w:sz w:val="24"/>
          <w:szCs w:val="24"/>
        </w:rPr>
        <w:t>Хранене</w:t>
      </w: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Главно насекоми, през есента и семена.</w:t>
      </w:r>
    </w:p>
    <w:p w:rsidR="00C46341" w:rsidRPr="00C46341" w:rsidRDefault="000A47EF" w:rsidP="00C46341">
      <w:pPr>
        <w:spacing w:before="120" w:after="12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2.</w:t>
      </w:r>
      <w:r w:rsidR="00624089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sz w:val="24"/>
          <w:szCs w:val="24"/>
        </w:rPr>
        <w:t>Разпространение, природозащитно състояние и тенденции в популацията на вида на национално ниво</w:t>
      </w:r>
    </w:p>
    <w:p w:rsidR="00C46341" w:rsidRPr="00C46341" w:rsidRDefault="00C46341" w:rsidP="00C46341">
      <w:pPr>
        <w:spacing w:after="16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color w:val="000000"/>
          <w:sz w:val="24"/>
          <w:szCs w:val="24"/>
        </w:rPr>
        <w:t>С петнисто и разпръснато разпространение в равнини, хълмисти и нископланински райони в цялата страна, по-плътн</w:t>
      </w:r>
      <w:r w:rsidR="00624089">
        <w:rPr>
          <w:rFonts w:ascii="Times New Roman" w:eastAsia="Calibri" w:hAnsi="Times New Roman"/>
          <w:color w:val="000000"/>
          <w:sz w:val="24"/>
          <w:szCs w:val="24"/>
        </w:rPr>
        <w:t>о в най-източната и част (Янков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 отг. ред.</w:t>
      </w:r>
      <w:r w:rsidR="00624089">
        <w:rPr>
          <w:rFonts w:ascii="Times New Roman" w:eastAsia="Calibri" w:hAnsi="Times New Roman"/>
          <w:color w:val="000000"/>
          <w:sz w:val="24"/>
          <w:szCs w:val="24"/>
        </w:rPr>
        <w:t>,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 2007)</w:t>
      </w:r>
      <w:r w:rsidRPr="00C46341">
        <w:rPr>
          <w:rFonts w:ascii="Times New Roman" w:eastAsia="Calibri" w:hAnsi="Times New Roman"/>
          <w:sz w:val="24"/>
          <w:szCs w:val="24"/>
        </w:rPr>
        <w:t>. Най-често не особено многочислена; в някои райони дори рядка. В с</w:t>
      </w:r>
      <w:r w:rsidR="00624089">
        <w:rPr>
          <w:rFonts w:ascii="Times New Roman" w:eastAsia="Calibri" w:hAnsi="Times New Roman"/>
          <w:sz w:val="24"/>
          <w:szCs w:val="24"/>
        </w:rPr>
        <w:t>тепни местообитания с храсти 1,1</w:t>
      </w:r>
      <w:r w:rsidRPr="00C46341">
        <w:rPr>
          <w:rFonts w:ascii="Times New Roman" w:eastAsia="Calibri" w:hAnsi="Times New Roman"/>
          <w:sz w:val="24"/>
          <w:szCs w:val="24"/>
        </w:rPr>
        <w:t xml:space="preserve">6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дв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./10 </w:t>
      </w:r>
      <w:r w:rsidR="00624089">
        <w:rPr>
          <w:rFonts w:ascii="Times New Roman" w:eastAsia="Calibri" w:hAnsi="Times New Roman"/>
          <w:sz w:val="24"/>
          <w:szCs w:val="24"/>
          <w:lang w:val="en-US"/>
        </w:rPr>
        <w:t>ha</w:t>
      </w:r>
      <w:r w:rsidRPr="00C46341">
        <w:rPr>
          <w:rFonts w:ascii="Times New Roman" w:eastAsia="Calibri" w:hAnsi="Times New Roman"/>
          <w:sz w:val="24"/>
          <w:szCs w:val="24"/>
        </w:rPr>
        <w:t xml:space="preserve">. В открити степи - 0,4 -1,7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дв</w:t>
      </w:r>
      <w:proofErr w:type="spellEnd"/>
      <w:r w:rsidR="00624089" w:rsidRPr="00624089">
        <w:rPr>
          <w:rFonts w:ascii="Times New Roman" w:eastAsia="Calibri" w:hAnsi="Times New Roman"/>
          <w:sz w:val="24"/>
          <w:szCs w:val="24"/>
        </w:rPr>
        <w:t>.</w:t>
      </w:r>
      <w:r w:rsidRPr="00C46341">
        <w:rPr>
          <w:rFonts w:ascii="Times New Roman" w:eastAsia="Calibri" w:hAnsi="Times New Roman"/>
          <w:sz w:val="24"/>
          <w:szCs w:val="24"/>
        </w:rPr>
        <w:t xml:space="preserve"> /10</w:t>
      </w:r>
      <w:r w:rsidR="00624089" w:rsidRPr="00624089">
        <w:rPr>
          <w:rFonts w:ascii="Times New Roman" w:eastAsia="Calibri" w:hAnsi="Times New Roman"/>
          <w:sz w:val="24"/>
          <w:szCs w:val="24"/>
        </w:rPr>
        <w:t xml:space="preserve"> </w:t>
      </w:r>
      <w:r w:rsidR="00624089">
        <w:rPr>
          <w:rFonts w:ascii="Times New Roman" w:eastAsia="Calibri" w:hAnsi="Times New Roman"/>
          <w:sz w:val="24"/>
          <w:szCs w:val="24"/>
          <w:lang w:val="en-US"/>
        </w:rPr>
        <w:t>ha</w:t>
      </w:r>
      <w:r w:rsidRPr="00C46341">
        <w:rPr>
          <w:rFonts w:ascii="Times New Roman" w:eastAsia="Calibri" w:hAnsi="Times New Roman"/>
          <w:sz w:val="24"/>
          <w:szCs w:val="24"/>
        </w:rPr>
        <w:t xml:space="preserve">; в археологическия резерват „Калиакра" - 0,38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дв</w:t>
      </w:r>
      <w:proofErr w:type="spellEnd"/>
      <w:r w:rsidR="00624089" w:rsidRPr="00624089">
        <w:rPr>
          <w:rFonts w:ascii="Times New Roman" w:eastAsia="Calibri" w:hAnsi="Times New Roman"/>
          <w:sz w:val="24"/>
          <w:szCs w:val="24"/>
        </w:rPr>
        <w:t>.</w:t>
      </w:r>
      <w:r w:rsidRPr="00C46341">
        <w:rPr>
          <w:rFonts w:ascii="Times New Roman" w:eastAsia="Calibri" w:hAnsi="Times New Roman"/>
          <w:sz w:val="24"/>
          <w:szCs w:val="24"/>
        </w:rPr>
        <w:t xml:space="preserve">/10 </w:t>
      </w:r>
      <w:r w:rsidR="00624089">
        <w:rPr>
          <w:rFonts w:ascii="Times New Roman" w:eastAsia="Calibri" w:hAnsi="Times New Roman"/>
          <w:sz w:val="24"/>
          <w:szCs w:val="24"/>
          <w:lang w:val="en-US"/>
        </w:rPr>
        <w:t>ha</w:t>
      </w:r>
      <w:r w:rsidRPr="00C46341">
        <w:rPr>
          <w:rFonts w:ascii="Times New Roman" w:eastAsia="Calibri" w:hAnsi="Times New Roman"/>
          <w:sz w:val="24"/>
          <w:szCs w:val="24"/>
        </w:rPr>
        <w:t xml:space="preserve">. В района на Шабленско езеро средно 0,8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дв</w:t>
      </w:r>
      <w:proofErr w:type="spellEnd"/>
      <w:r w:rsidR="00624089" w:rsidRPr="00624089">
        <w:rPr>
          <w:rFonts w:ascii="Times New Roman" w:eastAsia="Calibri" w:hAnsi="Times New Roman"/>
          <w:sz w:val="24"/>
          <w:szCs w:val="24"/>
        </w:rPr>
        <w:t>.</w:t>
      </w:r>
      <w:r w:rsidRPr="00C46341">
        <w:rPr>
          <w:rFonts w:ascii="Times New Roman" w:eastAsia="Calibri" w:hAnsi="Times New Roman"/>
          <w:sz w:val="24"/>
          <w:szCs w:val="24"/>
        </w:rPr>
        <w:t xml:space="preserve">/10 </w:t>
      </w:r>
      <w:r w:rsidR="00624089">
        <w:rPr>
          <w:rFonts w:ascii="Times New Roman" w:eastAsia="Calibri" w:hAnsi="Times New Roman"/>
          <w:sz w:val="24"/>
          <w:szCs w:val="24"/>
          <w:lang w:val="en-US"/>
        </w:rPr>
        <w:t>ha</w:t>
      </w:r>
      <w:r w:rsidRPr="00C46341">
        <w:rPr>
          <w:rFonts w:ascii="Times New Roman" w:eastAsia="Calibri" w:hAnsi="Times New Roman"/>
          <w:sz w:val="24"/>
          <w:szCs w:val="24"/>
        </w:rPr>
        <w:t xml:space="preserve">. </w:t>
      </w:r>
      <w:r w:rsidR="00624089">
        <w:rPr>
          <w:rFonts w:ascii="Times New Roman" w:eastAsia="Calibri" w:hAnsi="Times New Roman"/>
          <w:sz w:val="24"/>
          <w:szCs w:val="24"/>
        </w:rPr>
        <w:t>в о</w:t>
      </w:r>
      <w:r w:rsidRPr="00C46341">
        <w:rPr>
          <w:rFonts w:ascii="Times New Roman" w:eastAsia="Calibri" w:hAnsi="Times New Roman"/>
          <w:sz w:val="24"/>
          <w:szCs w:val="24"/>
        </w:rPr>
        <w:t xml:space="preserve">ткрити райони на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Шумснското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 xml:space="preserve"> плато  - 1дв</w:t>
      </w:r>
      <w:r w:rsidR="00624089">
        <w:rPr>
          <w:rFonts w:ascii="Times New Roman" w:eastAsia="Calibri" w:hAnsi="Times New Roman"/>
          <w:sz w:val="24"/>
          <w:szCs w:val="24"/>
        </w:rPr>
        <w:t>.</w:t>
      </w:r>
      <w:r w:rsidRPr="00C46341">
        <w:rPr>
          <w:rFonts w:ascii="Times New Roman" w:eastAsia="Calibri" w:hAnsi="Times New Roman"/>
          <w:sz w:val="24"/>
          <w:szCs w:val="24"/>
        </w:rPr>
        <w:t>/</w:t>
      </w:r>
      <w:r w:rsidR="00624089">
        <w:rPr>
          <w:rFonts w:ascii="Times New Roman" w:eastAsia="Calibri" w:hAnsi="Times New Roman"/>
          <w:sz w:val="24"/>
          <w:szCs w:val="24"/>
        </w:rPr>
        <w:t xml:space="preserve"> </w:t>
      </w:r>
      <w:r w:rsidR="00624089">
        <w:rPr>
          <w:rFonts w:ascii="Times New Roman" w:eastAsia="Calibri" w:hAnsi="Times New Roman"/>
          <w:sz w:val="24"/>
          <w:szCs w:val="24"/>
          <w:lang w:val="en-US"/>
        </w:rPr>
        <w:t>ha</w:t>
      </w:r>
      <w:r w:rsidR="00624089" w:rsidRPr="00624089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>(Иванов</w:t>
      </w:r>
      <w:r w:rsidR="00624089">
        <w:rPr>
          <w:rFonts w:ascii="Times New Roman" w:eastAsia="Calibri" w:hAnsi="Times New Roman"/>
          <w:color w:val="000000"/>
          <w:sz w:val="24"/>
          <w:szCs w:val="24"/>
        </w:rPr>
        <w:t>,</w:t>
      </w:r>
      <w:r w:rsidRPr="00C46341">
        <w:rPr>
          <w:rFonts w:ascii="Times New Roman" w:eastAsia="Calibri" w:hAnsi="Times New Roman"/>
          <w:color w:val="000000"/>
          <w:sz w:val="24"/>
          <w:szCs w:val="24"/>
        </w:rPr>
        <w:t xml:space="preserve"> 2011).</w:t>
      </w:r>
    </w:p>
    <w:p w:rsidR="00C46341" w:rsidRPr="00C46341" w:rsidRDefault="00C46341" w:rsidP="00C46341">
      <w:pPr>
        <w:spacing w:after="160" w:line="25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6341">
        <w:rPr>
          <w:rFonts w:ascii="Times New Roman" w:eastAsia="Calibri" w:hAnsi="Times New Roman"/>
          <w:color w:val="000000"/>
          <w:sz w:val="24"/>
          <w:szCs w:val="24"/>
        </w:rPr>
        <w:t>Природозащитен статус в България – включен в приложение 2 и 3 на ЗБР. Видът е включен в Приложение 1 на Директивата за птиците на ЕС.</w:t>
      </w:r>
    </w:p>
    <w:p w:rsidR="00C46341" w:rsidRPr="00C46341" w:rsidRDefault="00C46341" w:rsidP="00624089">
      <w:pPr>
        <w:spacing w:after="16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Съгласно докладването през 2019 г. (за периода 2013 - 2018 г.), гнездящата популация е от </w:t>
      </w:r>
      <w:r w:rsidRPr="00BA447B">
        <w:rPr>
          <w:rFonts w:ascii="Times New Roman" w:eastAsia="Calibri" w:hAnsi="Times New Roman"/>
          <w:sz w:val="24"/>
          <w:szCs w:val="24"/>
        </w:rPr>
        <w:t xml:space="preserve">4500 </w:t>
      </w:r>
      <w:r w:rsidRPr="00C46341">
        <w:rPr>
          <w:rFonts w:ascii="Times New Roman" w:eastAsia="Calibri" w:hAnsi="Times New Roman"/>
          <w:sz w:val="24"/>
          <w:szCs w:val="24"/>
        </w:rPr>
        <w:t>–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15</w:t>
      </w:r>
      <w:r w:rsidRPr="00BA447B">
        <w:rPr>
          <w:rFonts w:ascii="Times New Roman" w:eastAsia="Calibri" w:hAnsi="Times New Roman"/>
          <w:sz w:val="24"/>
          <w:szCs w:val="24"/>
        </w:rPr>
        <w:t xml:space="preserve"> 0</w:t>
      </w:r>
      <w:r w:rsidRPr="00C46341">
        <w:rPr>
          <w:rFonts w:ascii="Times New Roman" w:eastAsia="Calibri" w:hAnsi="Times New Roman"/>
          <w:sz w:val="24"/>
          <w:szCs w:val="24"/>
        </w:rPr>
        <w:t>00 двойки, като краткосрочната тенденция (2001-2018) на популацията е оценена на стабилна.</w:t>
      </w:r>
      <w:r w:rsidRPr="00BA447B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Дългосрочната тенденция (1980 - 2018) на популацията е оценена на стабилна.</w:t>
      </w:r>
      <w:r w:rsidR="00624089">
        <w:rPr>
          <w:rFonts w:ascii="Times New Roman" w:eastAsia="Calibri" w:hAnsi="Times New Roman"/>
          <w:sz w:val="24"/>
          <w:szCs w:val="24"/>
        </w:rPr>
        <w:t xml:space="preserve"> П</w:t>
      </w:r>
      <w:r w:rsidRPr="00C46341">
        <w:rPr>
          <w:rFonts w:ascii="Times New Roman" w:eastAsia="Calibri" w:hAnsi="Times New Roman"/>
          <w:sz w:val="24"/>
          <w:szCs w:val="24"/>
        </w:rPr>
        <w:t>осочени</w:t>
      </w:r>
      <w:r w:rsidR="00624089">
        <w:rPr>
          <w:rFonts w:ascii="Times New Roman" w:eastAsia="Calibri" w:hAnsi="Times New Roman"/>
          <w:sz w:val="24"/>
          <w:szCs w:val="24"/>
        </w:rPr>
        <w:t xml:space="preserve"> са</w:t>
      </w:r>
      <w:r w:rsidRPr="00C46341">
        <w:rPr>
          <w:rFonts w:ascii="Times New Roman" w:eastAsia="Calibri" w:hAnsi="Times New Roman"/>
          <w:sz w:val="24"/>
          <w:szCs w:val="24"/>
        </w:rPr>
        <w:t xml:space="preserve"> следните заплахи и влияния: А01, А02, С03, Е</w:t>
      </w:r>
      <w:r w:rsidRPr="00BA447B">
        <w:rPr>
          <w:rFonts w:ascii="Times New Roman" w:eastAsia="Calibri" w:hAnsi="Times New Roman"/>
          <w:sz w:val="24"/>
          <w:szCs w:val="24"/>
        </w:rPr>
        <w:t>01</w:t>
      </w:r>
      <w:r w:rsidRPr="00C46341">
        <w:rPr>
          <w:rFonts w:ascii="Times New Roman" w:eastAsia="Calibri" w:hAnsi="Times New Roman"/>
          <w:sz w:val="24"/>
          <w:szCs w:val="24"/>
        </w:rPr>
        <w:t>.</w:t>
      </w:r>
    </w:p>
    <w:p w:rsidR="00C46341" w:rsidRPr="00C46341" w:rsidRDefault="000A47EF" w:rsidP="00C46341">
      <w:pPr>
        <w:spacing w:after="160" w:line="256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</w:t>
      </w:r>
      <w:r w:rsidR="00624089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sz w:val="24"/>
          <w:szCs w:val="24"/>
        </w:rPr>
        <w:t>Състояние в СЗЗ</w:t>
      </w:r>
      <w:r w:rsidR="00C46341" w:rsidRPr="00BA447B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C46341" w:rsidRPr="00C46341">
        <w:rPr>
          <w:rFonts w:ascii="Times New Roman" w:eastAsia="Calibri" w:hAnsi="Times New Roman"/>
          <w:b/>
          <w:sz w:val="24"/>
          <w:szCs w:val="24"/>
        </w:rPr>
        <w:t>Цибьрско</w:t>
      </w:r>
      <w:proofErr w:type="spellEnd"/>
      <w:r w:rsidR="00C46341" w:rsidRPr="00C46341">
        <w:rPr>
          <w:rFonts w:ascii="Times New Roman" w:eastAsia="Calibri" w:hAnsi="Times New Roman"/>
          <w:b/>
          <w:sz w:val="24"/>
          <w:szCs w:val="24"/>
        </w:rPr>
        <w:t xml:space="preserve"> блато“</w:t>
      </w:r>
    </w:p>
    <w:p w:rsidR="00C46341" w:rsidRPr="00624089" w:rsidRDefault="00C46341" w:rsidP="00C46341">
      <w:pPr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bookmarkStart w:id="23" w:name="_Hlk89170736"/>
      <w:r w:rsidRPr="00624089">
        <w:rPr>
          <w:rFonts w:ascii="Times New Roman" w:eastAsia="Calibri" w:hAnsi="Times New Roman"/>
          <w:sz w:val="24"/>
          <w:szCs w:val="24"/>
        </w:rPr>
        <w:t>Вид</w:t>
      </w:r>
      <w:r w:rsidR="00F3125B">
        <w:rPr>
          <w:rFonts w:ascii="Times New Roman" w:eastAsia="Calibri" w:hAnsi="Times New Roman"/>
          <w:sz w:val="24"/>
          <w:szCs w:val="24"/>
        </w:rPr>
        <w:t>ъ</w:t>
      </w:r>
      <w:r w:rsidRPr="00624089">
        <w:rPr>
          <w:rFonts w:ascii="Times New Roman" w:eastAsia="Calibri" w:hAnsi="Times New Roman"/>
          <w:sz w:val="24"/>
          <w:szCs w:val="24"/>
        </w:rPr>
        <w:t>т не е вкл</w:t>
      </w:r>
      <w:r w:rsidR="00624089">
        <w:rPr>
          <w:rFonts w:ascii="Times New Roman" w:eastAsia="Calibri" w:hAnsi="Times New Roman"/>
          <w:sz w:val="24"/>
          <w:szCs w:val="24"/>
        </w:rPr>
        <w:t>ючен</w:t>
      </w:r>
      <w:r w:rsidRPr="00624089">
        <w:rPr>
          <w:rFonts w:ascii="Times New Roman" w:eastAsia="Calibri" w:hAnsi="Times New Roman"/>
          <w:sz w:val="24"/>
          <w:szCs w:val="24"/>
        </w:rPr>
        <w:t xml:space="preserve"> </w:t>
      </w:r>
      <w:r w:rsidR="00F3125B">
        <w:rPr>
          <w:rFonts w:ascii="Times New Roman" w:eastAsia="Calibri" w:hAnsi="Times New Roman"/>
          <w:sz w:val="24"/>
          <w:szCs w:val="24"/>
        </w:rPr>
        <w:t>в</w:t>
      </w:r>
      <w:r w:rsidRPr="00624089">
        <w:rPr>
          <w:rFonts w:ascii="Times New Roman" w:eastAsia="Calibri" w:hAnsi="Times New Roman"/>
          <w:sz w:val="24"/>
          <w:szCs w:val="24"/>
        </w:rPr>
        <w:t xml:space="preserve"> СФ</w:t>
      </w:r>
      <w:r w:rsidR="00624089">
        <w:rPr>
          <w:rFonts w:ascii="Times New Roman" w:eastAsia="Calibri" w:hAnsi="Times New Roman"/>
          <w:sz w:val="24"/>
          <w:szCs w:val="24"/>
        </w:rPr>
        <w:t>Д</w:t>
      </w:r>
      <w:r w:rsidRPr="00624089">
        <w:rPr>
          <w:rFonts w:ascii="Times New Roman" w:eastAsia="Calibri" w:hAnsi="Times New Roman"/>
          <w:sz w:val="24"/>
          <w:szCs w:val="24"/>
        </w:rPr>
        <w:t xml:space="preserve"> на зоната.</w:t>
      </w:r>
    </w:p>
    <w:p w:rsidR="00C46341" w:rsidRPr="00624089" w:rsidRDefault="00624089" w:rsidP="00C46341">
      <w:pPr>
        <w:spacing w:after="120" w:line="259" w:lineRule="auto"/>
        <w:rPr>
          <w:rFonts w:ascii="Times New Roman" w:eastAsia="Calibri" w:hAnsi="Times New Roman"/>
          <w:b/>
          <w:sz w:val="24"/>
          <w:szCs w:val="24"/>
        </w:rPr>
      </w:pPr>
      <w:r w:rsidRPr="00624089">
        <w:rPr>
          <w:rFonts w:ascii="Times New Roman" w:eastAsia="Calibri" w:hAnsi="Times New Roman"/>
          <w:b/>
          <w:sz w:val="24"/>
          <w:szCs w:val="24"/>
        </w:rPr>
        <w:t xml:space="preserve">4. </w:t>
      </w:r>
      <w:r w:rsidR="00C46341" w:rsidRPr="00624089">
        <w:rPr>
          <w:rFonts w:ascii="Times New Roman" w:eastAsia="Calibri" w:hAnsi="Times New Roman"/>
          <w:b/>
          <w:sz w:val="24"/>
          <w:szCs w:val="24"/>
        </w:rPr>
        <w:t>Анализ на наличната информация</w:t>
      </w:r>
    </w:p>
    <w:p w:rsidR="00C46341" w:rsidRPr="00C46341" w:rsidRDefault="00C46341" w:rsidP="00624089">
      <w:pPr>
        <w:spacing w:after="16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 xml:space="preserve">При проучванията през 2021 г. полската бъбрица е установена в зоната  </w:t>
      </w:r>
      <w:r w:rsidR="00624089">
        <w:rPr>
          <w:rFonts w:ascii="Times New Roman" w:eastAsia="Calibri" w:hAnsi="Times New Roman"/>
          <w:sz w:val="24"/>
          <w:szCs w:val="24"/>
        </w:rPr>
        <w:t xml:space="preserve">с численост </w:t>
      </w:r>
      <w:r w:rsidRPr="00C46341">
        <w:rPr>
          <w:rFonts w:ascii="Times New Roman" w:eastAsia="Calibri" w:hAnsi="Times New Roman"/>
          <w:sz w:val="24"/>
          <w:szCs w:val="24"/>
        </w:rPr>
        <w:t xml:space="preserve">6 двойки. </w:t>
      </w:r>
      <w:r w:rsidR="00624089">
        <w:rPr>
          <w:rFonts w:ascii="Times New Roman" w:eastAsia="Calibri" w:hAnsi="Times New Roman"/>
          <w:sz w:val="24"/>
          <w:szCs w:val="24"/>
        </w:rPr>
        <w:t>Можем да приемем</w:t>
      </w:r>
      <w:r w:rsidRPr="00C46341">
        <w:rPr>
          <w:rFonts w:ascii="Times New Roman" w:eastAsia="Calibri" w:hAnsi="Times New Roman"/>
          <w:sz w:val="24"/>
          <w:szCs w:val="24"/>
        </w:rPr>
        <w:t>,</w:t>
      </w:r>
      <w:r w:rsidR="00624089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че в С</w:t>
      </w:r>
      <w:r w:rsidR="00624089">
        <w:rPr>
          <w:rFonts w:ascii="Times New Roman" w:eastAsia="Calibri" w:hAnsi="Times New Roman"/>
          <w:sz w:val="24"/>
          <w:szCs w:val="24"/>
        </w:rPr>
        <w:t>ФД</w:t>
      </w:r>
      <w:r w:rsidRPr="00C46341">
        <w:rPr>
          <w:rFonts w:ascii="Times New Roman" w:eastAsia="Calibri" w:hAnsi="Times New Roman"/>
          <w:sz w:val="24"/>
          <w:szCs w:val="24"/>
        </w:rPr>
        <w:t xml:space="preserve"> трябва да се отразят 10-20 </w:t>
      </w:r>
      <w:proofErr w:type="spellStart"/>
      <w:r w:rsidRPr="00C46341">
        <w:rPr>
          <w:rFonts w:ascii="Times New Roman" w:eastAsia="Calibri" w:hAnsi="Times New Roman"/>
          <w:sz w:val="24"/>
          <w:szCs w:val="24"/>
        </w:rPr>
        <w:t>дв</w:t>
      </w:r>
      <w:proofErr w:type="spellEnd"/>
      <w:r w:rsidRPr="00C46341">
        <w:rPr>
          <w:rFonts w:ascii="Times New Roman" w:eastAsia="Calibri" w:hAnsi="Times New Roman"/>
          <w:sz w:val="24"/>
          <w:szCs w:val="24"/>
        </w:rPr>
        <w:t>.</w:t>
      </w:r>
    </w:p>
    <w:p w:rsidR="00C46341" w:rsidRPr="00C46341" w:rsidRDefault="00C46341" w:rsidP="00624089">
      <w:pPr>
        <w:spacing w:after="12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lastRenderedPageBreak/>
        <w:t xml:space="preserve">Подходящите гнездови местообитания за вида в зоната обхващат около </w:t>
      </w:r>
      <w:r w:rsidR="00624089">
        <w:rPr>
          <w:rFonts w:ascii="Times New Roman" w:eastAsia="Calibri" w:hAnsi="Times New Roman"/>
          <w:sz w:val="24"/>
          <w:szCs w:val="24"/>
        </w:rPr>
        <w:t>1</w:t>
      </w:r>
      <w:r w:rsidRPr="00C46341">
        <w:rPr>
          <w:rFonts w:ascii="Times New Roman" w:eastAsia="Calibri" w:hAnsi="Times New Roman"/>
          <w:sz w:val="24"/>
          <w:szCs w:val="24"/>
        </w:rPr>
        <w:t xml:space="preserve">54 </w:t>
      </w:r>
      <w:r w:rsidR="00624089">
        <w:rPr>
          <w:rFonts w:ascii="Times New Roman" w:eastAsia="Calibri" w:hAnsi="Times New Roman"/>
          <w:sz w:val="24"/>
          <w:szCs w:val="24"/>
          <w:lang w:val="en-US"/>
        </w:rPr>
        <w:t>ha</w:t>
      </w:r>
      <w:r w:rsidRPr="00C46341">
        <w:rPr>
          <w:rFonts w:ascii="Times New Roman" w:eastAsia="Calibri" w:hAnsi="Times New Roman"/>
          <w:sz w:val="24"/>
          <w:szCs w:val="24"/>
        </w:rPr>
        <w:t>.</w:t>
      </w:r>
      <w:r w:rsidR="00624089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 xml:space="preserve">Понякога макар и рядко полската бъбрица може да гнезди и в обработваеми земи. </w:t>
      </w:r>
    </w:p>
    <w:p w:rsidR="00C46341" w:rsidRPr="00C46341" w:rsidRDefault="00C46341" w:rsidP="00624089">
      <w:pPr>
        <w:spacing w:after="12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6341">
        <w:rPr>
          <w:rFonts w:ascii="Times New Roman" w:eastAsia="Calibri" w:hAnsi="Times New Roman"/>
          <w:sz w:val="24"/>
          <w:szCs w:val="24"/>
        </w:rPr>
        <w:t>Сред заплахите за вида в зоната са разораването и опожаряването на пасища и степи,</w:t>
      </w:r>
      <w:r w:rsidR="00624089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замърсяването им с битови отпадъци, превръщането им в лозя и овощни градини. Също –</w:t>
      </w:r>
      <w:r w:rsidR="00624089">
        <w:rPr>
          <w:rFonts w:ascii="Times New Roman" w:eastAsia="Calibri" w:hAnsi="Times New Roman"/>
          <w:sz w:val="24"/>
          <w:szCs w:val="24"/>
        </w:rPr>
        <w:t xml:space="preserve"> </w:t>
      </w:r>
      <w:r w:rsidRPr="00C46341">
        <w:rPr>
          <w:rFonts w:ascii="Times New Roman" w:eastAsia="Calibri" w:hAnsi="Times New Roman"/>
          <w:sz w:val="24"/>
          <w:szCs w:val="24"/>
        </w:rPr>
        <w:t>хи</w:t>
      </w:r>
      <w:r w:rsidR="00624089">
        <w:rPr>
          <w:rFonts w:ascii="Times New Roman" w:eastAsia="Calibri" w:hAnsi="Times New Roman"/>
          <w:sz w:val="24"/>
          <w:szCs w:val="24"/>
        </w:rPr>
        <w:t>мизацията в селското стопанство;</w:t>
      </w:r>
      <w:r w:rsidRPr="00C46341">
        <w:rPr>
          <w:rFonts w:ascii="Times New Roman" w:eastAsia="Calibri" w:hAnsi="Times New Roman"/>
          <w:sz w:val="24"/>
          <w:szCs w:val="24"/>
        </w:rPr>
        <w:t xml:space="preserve"> </w:t>
      </w:r>
      <w:r w:rsidR="00624089">
        <w:rPr>
          <w:rFonts w:ascii="Times New Roman" w:eastAsia="Calibri" w:hAnsi="Times New Roman"/>
          <w:sz w:val="24"/>
          <w:szCs w:val="24"/>
        </w:rPr>
        <w:t>и</w:t>
      </w:r>
      <w:r w:rsidRPr="00C46341">
        <w:rPr>
          <w:rFonts w:ascii="Times New Roman" w:eastAsia="Calibri" w:hAnsi="Times New Roman"/>
          <w:sz w:val="24"/>
          <w:szCs w:val="24"/>
        </w:rPr>
        <w:t>зоставянето на пасища и обрастването им с храсти и дървета.</w:t>
      </w:r>
    </w:p>
    <w:p w:rsidR="00C46341" w:rsidRPr="00C46341" w:rsidRDefault="00624089" w:rsidP="00624089">
      <w:pPr>
        <w:spacing w:after="120" w:line="25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</w:t>
      </w:r>
      <w:r w:rsidR="000A47EF">
        <w:rPr>
          <w:rFonts w:ascii="Times New Roman" w:eastAsia="Calibri" w:hAnsi="Times New Roman"/>
          <w:b/>
          <w:sz w:val="24"/>
          <w:szCs w:val="24"/>
        </w:rPr>
        <w:t>.</w:t>
      </w:r>
      <w:r>
        <w:rPr>
          <w:rFonts w:ascii="Times New Roman" w:eastAsia="Calibri" w:hAnsi="Times New Roman"/>
          <w:b/>
          <w:sz w:val="24"/>
          <w:szCs w:val="24"/>
        </w:rPr>
        <w:t xml:space="preserve"> Параметри за определяне на специфичните природозащитни цели за вида в зоната</w:t>
      </w: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571"/>
        <w:gridCol w:w="1502"/>
        <w:gridCol w:w="2538"/>
        <w:gridCol w:w="2396"/>
      </w:tblGrid>
      <w:tr w:rsidR="00A73084" w:rsidRPr="000A47EF" w:rsidTr="00624089">
        <w:trPr>
          <w:tblHeader/>
          <w:jc w:val="center"/>
        </w:trPr>
        <w:tc>
          <w:tcPr>
            <w:tcW w:w="943" w:type="pct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Параметър</w:t>
            </w:r>
          </w:p>
        </w:tc>
        <w:tc>
          <w:tcPr>
            <w:tcW w:w="796" w:type="pct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Мерна единица</w:t>
            </w:r>
          </w:p>
        </w:tc>
        <w:tc>
          <w:tcPr>
            <w:tcW w:w="761" w:type="pct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Целева стойност</w:t>
            </w:r>
          </w:p>
        </w:tc>
        <w:tc>
          <w:tcPr>
            <w:tcW w:w="1286" w:type="pct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Допълнителна информация</w:t>
            </w:r>
          </w:p>
        </w:tc>
        <w:tc>
          <w:tcPr>
            <w:tcW w:w="1215" w:type="pct"/>
            <w:shd w:val="clear" w:color="auto" w:fill="DBE5F1" w:themeFill="accent1" w:themeFillTint="33"/>
            <w:vAlign w:val="center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  <w:bCs/>
              </w:rPr>
            </w:pPr>
            <w:r w:rsidRPr="000A47EF">
              <w:rPr>
                <w:rFonts w:ascii="Times New Roman" w:eastAsia="Calibri" w:hAnsi="Times New Roman"/>
                <w:b/>
                <w:bCs/>
              </w:rPr>
              <w:t>Специфични за зоната цели</w:t>
            </w:r>
          </w:p>
        </w:tc>
      </w:tr>
      <w:tr w:rsidR="00A73084" w:rsidRPr="000A47EF" w:rsidTr="00624089">
        <w:trPr>
          <w:jc w:val="center"/>
        </w:trPr>
        <w:tc>
          <w:tcPr>
            <w:tcW w:w="943" w:type="pct"/>
            <w:shd w:val="clear" w:color="auto" w:fill="auto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</w:rPr>
            </w:pPr>
            <w:r w:rsidRPr="000A47EF">
              <w:rPr>
                <w:rFonts w:ascii="Times New Roman" w:eastAsia="Calibri" w:hAnsi="Times New Roman"/>
                <w:b/>
              </w:rPr>
              <w:t xml:space="preserve">Популация: </w:t>
            </w:r>
            <w:r w:rsidRPr="000A47EF">
              <w:rPr>
                <w:rFonts w:ascii="Times New Roman" w:eastAsia="Calibri" w:hAnsi="Times New Roman"/>
              </w:rPr>
              <w:t>Размер на гнездовата популация</w:t>
            </w:r>
          </w:p>
        </w:tc>
        <w:tc>
          <w:tcPr>
            <w:tcW w:w="796" w:type="pct"/>
            <w:shd w:val="clear" w:color="auto" w:fill="auto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Брой двойки</w:t>
            </w:r>
          </w:p>
        </w:tc>
        <w:tc>
          <w:tcPr>
            <w:tcW w:w="761" w:type="pct"/>
            <w:shd w:val="clear" w:color="auto" w:fill="auto"/>
          </w:tcPr>
          <w:p w:rsidR="00C46341" w:rsidRPr="000A47EF" w:rsidRDefault="00624089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Най-малко 10</w:t>
            </w:r>
            <w:r w:rsidR="00C46341" w:rsidRPr="000A47E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C46341" w:rsidRPr="000A47EF">
              <w:rPr>
                <w:rFonts w:ascii="Times New Roman" w:eastAsia="Calibri" w:hAnsi="Times New Roman"/>
              </w:rPr>
              <w:t>дв</w:t>
            </w:r>
            <w:proofErr w:type="spellEnd"/>
            <w:r w:rsidR="00C46341" w:rsidRPr="000A47EF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286" w:type="pct"/>
            <w:shd w:val="clear" w:color="auto" w:fill="auto"/>
          </w:tcPr>
          <w:p w:rsidR="00C46341" w:rsidRPr="000A47EF" w:rsidRDefault="00624089" w:rsidP="00624089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624089">
              <w:rPr>
                <w:rFonts w:ascii="Times New Roman" w:eastAsia="Calibri" w:hAnsi="Times New Roman"/>
              </w:rPr>
              <w:t xml:space="preserve">При проучванията през 2021 г. полската бъбрица е установена в зоната  с численост 6 двойки. </w:t>
            </w:r>
            <w:r>
              <w:rPr>
                <w:rFonts w:ascii="Times New Roman" w:eastAsia="Calibri" w:hAnsi="Times New Roman"/>
              </w:rPr>
              <w:t>По експертна оценка</w:t>
            </w:r>
            <w:r w:rsidRPr="00624089">
              <w:rPr>
                <w:rFonts w:ascii="Times New Roman" w:eastAsia="Calibri" w:hAnsi="Times New Roman"/>
              </w:rPr>
              <w:t xml:space="preserve"> в </w:t>
            </w:r>
            <w:r>
              <w:rPr>
                <w:rFonts w:ascii="Times New Roman" w:eastAsia="Calibri" w:hAnsi="Times New Roman"/>
              </w:rPr>
              <w:t>зоната вероятно гнездят</w:t>
            </w:r>
            <w:r w:rsidRPr="00624089">
              <w:rPr>
                <w:rFonts w:ascii="Times New Roman" w:eastAsia="Calibri" w:hAnsi="Times New Roman"/>
              </w:rPr>
              <w:t xml:space="preserve"> 10-20 </w:t>
            </w:r>
            <w:proofErr w:type="spellStart"/>
            <w:r w:rsidRPr="00624089">
              <w:rPr>
                <w:rFonts w:ascii="Times New Roman" w:eastAsia="Calibri" w:hAnsi="Times New Roman"/>
              </w:rPr>
              <w:t>дв</w:t>
            </w:r>
            <w:proofErr w:type="spellEnd"/>
            <w:r w:rsidRPr="00624089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215" w:type="pct"/>
          </w:tcPr>
          <w:p w:rsidR="00C46341" w:rsidRPr="000A47EF" w:rsidRDefault="00C46341" w:rsidP="00624089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Поддържане на числеността на вида през гнездовия период на ниво не по-малко от 1</w:t>
            </w:r>
            <w:r w:rsidR="00624089">
              <w:rPr>
                <w:rFonts w:ascii="Times New Roman" w:eastAsia="Calibri" w:hAnsi="Times New Roman"/>
              </w:rPr>
              <w:t>0</w:t>
            </w:r>
            <w:r w:rsidRPr="000A47E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</w:rPr>
              <w:t>дв</w:t>
            </w:r>
            <w:proofErr w:type="spellEnd"/>
            <w:r w:rsidRPr="000A47EF">
              <w:rPr>
                <w:rFonts w:ascii="Times New Roman" w:eastAsia="Calibri" w:hAnsi="Times New Roman"/>
              </w:rPr>
              <w:t>.</w:t>
            </w:r>
          </w:p>
        </w:tc>
      </w:tr>
      <w:tr w:rsidR="00A73084" w:rsidRPr="000A47EF" w:rsidTr="00624089">
        <w:trPr>
          <w:jc w:val="center"/>
        </w:trPr>
        <w:tc>
          <w:tcPr>
            <w:tcW w:w="943" w:type="pct"/>
            <w:shd w:val="clear" w:color="auto" w:fill="auto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</w:rPr>
            </w:pPr>
            <w:r w:rsidRPr="000A47EF">
              <w:rPr>
                <w:rFonts w:ascii="Times New Roman" w:eastAsia="Calibri" w:hAnsi="Times New Roman"/>
                <w:b/>
              </w:rPr>
              <w:t xml:space="preserve">Местообитание на вида: </w:t>
            </w:r>
            <w:r w:rsidRPr="000A47EF">
              <w:rPr>
                <w:rFonts w:ascii="Times New Roman" w:eastAsia="Calibri" w:hAnsi="Times New Roman"/>
                <w:bCs/>
              </w:rPr>
              <w:t xml:space="preserve">Площ на подходящите гнездови </w:t>
            </w:r>
            <w:r w:rsidR="00624089">
              <w:rPr>
                <w:rFonts w:ascii="Times New Roman" w:eastAsia="Calibri" w:hAnsi="Times New Roman"/>
                <w:bCs/>
              </w:rPr>
              <w:t xml:space="preserve">и хранителни </w:t>
            </w:r>
            <w:r w:rsidRPr="000A47EF">
              <w:rPr>
                <w:rFonts w:ascii="Times New Roman" w:eastAsia="Calibri" w:hAnsi="Times New Roman"/>
                <w:bCs/>
              </w:rPr>
              <w:t>местообитания</w:t>
            </w:r>
          </w:p>
        </w:tc>
        <w:tc>
          <w:tcPr>
            <w:tcW w:w="796" w:type="pct"/>
            <w:shd w:val="clear" w:color="auto" w:fill="auto"/>
          </w:tcPr>
          <w:p w:rsidR="00C46341" w:rsidRPr="00624089" w:rsidRDefault="00624089" w:rsidP="00C46341">
            <w:pPr>
              <w:spacing w:after="120" w:line="259" w:lineRule="auto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ha</w:t>
            </w:r>
          </w:p>
        </w:tc>
        <w:tc>
          <w:tcPr>
            <w:tcW w:w="761" w:type="pct"/>
            <w:shd w:val="clear" w:color="auto" w:fill="auto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 xml:space="preserve">Най-малко 154  </w:t>
            </w:r>
            <w:proofErr w:type="spellStart"/>
            <w:r w:rsidRPr="000A47EF">
              <w:rPr>
                <w:rFonts w:ascii="Times New Roman" w:eastAsia="Calibri" w:hAnsi="Times New Roman"/>
              </w:rPr>
              <w:t>ha</w:t>
            </w:r>
            <w:proofErr w:type="spellEnd"/>
          </w:p>
        </w:tc>
        <w:tc>
          <w:tcPr>
            <w:tcW w:w="1286" w:type="pct"/>
            <w:shd w:val="clear" w:color="auto" w:fill="auto"/>
          </w:tcPr>
          <w:p w:rsidR="00C46341" w:rsidRPr="00624089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 xml:space="preserve">Изчислена на база на площите на подходящите оптимални за вида местообитания в зоната – сухи </w:t>
            </w:r>
            <w:r w:rsidR="00624089" w:rsidRPr="000A47EF">
              <w:rPr>
                <w:rFonts w:ascii="Times New Roman" w:eastAsia="Calibri" w:hAnsi="Times New Roman"/>
              </w:rPr>
              <w:t>пасища</w:t>
            </w:r>
            <w:r w:rsidR="00624089" w:rsidRPr="00624089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215" w:type="pct"/>
          </w:tcPr>
          <w:p w:rsidR="00C46341" w:rsidRPr="000A47EF" w:rsidRDefault="00C46341" w:rsidP="00624089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Поддържане на площта на подходящ</w:t>
            </w:r>
            <w:r w:rsidR="00624089">
              <w:rPr>
                <w:rFonts w:ascii="Times New Roman" w:eastAsia="Calibri" w:hAnsi="Times New Roman"/>
              </w:rPr>
              <w:t>ите</w:t>
            </w:r>
            <w:r w:rsidRPr="000A47EF">
              <w:rPr>
                <w:rFonts w:ascii="Times New Roman" w:eastAsia="Calibri" w:hAnsi="Times New Roman"/>
              </w:rPr>
              <w:t xml:space="preserve"> гнездови местообитания на вида в защитената зона, в размер най-малко 154 </w:t>
            </w:r>
            <w:proofErr w:type="spellStart"/>
            <w:r w:rsidRPr="000A47EF">
              <w:rPr>
                <w:rFonts w:ascii="Times New Roman" w:eastAsia="Calibri" w:hAnsi="Times New Roman"/>
              </w:rPr>
              <w:t>ha</w:t>
            </w:r>
            <w:proofErr w:type="spellEnd"/>
            <w:r w:rsidRPr="000A47EF">
              <w:rPr>
                <w:rFonts w:ascii="Times New Roman" w:eastAsia="Calibri" w:hAnsi="Times New Roman"/>
              </w:rPr>
              <w:t xml:space="preserve">. </w:t>
            </w:r>
          </w:p>
        </w:tc>
      </w:tr>
      <w:tr w:rsidR="00A73084" w:rsidRPr="000A47EF" w:rsidTr="00624089">
        <w:trPr>
          <w:jc w:val="center"/>
        </w:trPr>
        <w:tc>
          <w:tcPr>
            <w:tcW w:w="943" w:type="pct"/>
            <w:shd w:val="clear" w:color="auto" w:fill="auto"/>
          </w:tcPr>
          <w:p w:rsidR="00A73084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</w:rPr>
            </w:pPr>
            <w:r w:rsidRPr="000A47EF">
              <w:rPr>
                <w:rFonts w:ascii="Times New Roman" w:eastAsia="Calibri" w:hAnsi="Times New Roman"/>
                <w:b/>
              </w:rPr>
              <w:t xml:space="preserve">Местообитание на вида: </w:t>
            </w:r>
            <w:r w:rsidR="00A73084" w:rsidRPr="00A73084">
              <w:rPr>
                <w:rFonts w:ascii="Times New Roman" w:eastAsia="Calibri" w:hAnsi="Times New Roman"/>
              </w:rPr>
              <w:t>Качество на местообитанието</w:t>
            </w:r>
          </w:p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96" w:type="pct"/>
            <w:shd w:val="clear" w:color="auto" w:fill="auto"/>
          </w:tcPr>
          <w:p w:rsidR="00C46341" w:rsidRPr="000A47EF" w:rsidRDefault="00C46341" w:rsidP="00A73084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Брой овце</w:t>
            </w:r>
            <w:r w:rsidR="00A73084">
              <w:rPr>
                <w:rFonts w:ascii="Times New Roman" w:eastAsia="Calibri" w:hAnsi="Times New Roman"/>
              </w:rPr>
              <w:t xml:space="preserve"> на</w:t>
            </w:r>
            <w:r w:rsidRPr="000A47EF">
              <w:rPr>
                <w:rFonts w:ascii="Times New Roman" w:eastAsia="Calibri" w:hAnsi="Times New Roman"/>
              </w:rPr>
              <w:t xml:space="preserve"> 100 </w:t>
            </w:r>
            <w:r w:rsidRPr="000A47EF">
              <w:rPr>
                <w:rFonts w:ascii="Times New Roman" w:eastAsia="Calibri" w:hAnsi="Times New Roman"/>
                <w:lang w:val="en-US"/>
              </w:rPr>
              <w:t>ha</w:t>
            </w:r>
            <w:r w:rsidRPr="00A73084">
              <w:rPr>
                <w:rFonts w:ascii="Times New Roman" w:eastAsia="Calibri" w:hAnsi="Times New Roman"/>
              </w:rPr>
              <w:t xml:space="preserve"> </w:t>
            </w:r>
            <w:r w:rsidRPr="000A47EF">
              <w:rPr>
                <w:rFonts w:ascii="Times New Roman" w:eastAsia="Calibri" w:hAnsi="Times New Roman"/>
              </w:rPr>
              <w:t>пасища</w:t>
            </w:r>
          </w:p>
        </w:tc>
        <w:tc>
          <w:tcPr>
            <w:tcW w:w="761" w:type="pct"/>
            <w:shd w:val="clear" w:color="auto" w:fill="auto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Не по-малко от 60</w:t>
            </w:r>
            <w:r w:rsidR="00A73084">
              <w:rPr>
                <w:rFonts w:ascii="Times New Roman" w:eastAsia="Calibri" w:hAnsi="Times New Roman"/>
              </w:rPr>
              <w:t xml:space="preserve"> броя</w:t>
            </w:r>
          </w:p>
        </w:tc>
        <w:tc>
          <w:tcPr>
            <w:tcW w:w="1286" w:type="pct"/>
            <w:shd w:val="clear" w:color="auto" w:fill="auto"/>
          </w:tcPr>
          <w:p w:rsidR="00C46341" w:rsidRPr="000A47EF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Възможно е да се поддържа и паша с коне</w:t>
            </w:r>
          </w:p>
        </w:tc>
        <w:tc>
          <w:tcPr>
            <w:tcW w:w="1215" w:type="pct"/>
          </w:tcPr>
          <w:p w:rsidR="00C46341" w:rsidRPr="00A73084" w:rsidRDefault="00C46341" w:rsidP="00C46341">
            <w:pPr>
              <w:spacing w:after="120" w:line="259" w:lineRule="auto"/>
              <w:rPr>
                <w:rFonts w:ascii="Times New Roman" w:eastAsia="Calibri" w:hAnsi="Times New Roman"/>
              </w:rPr>
            </w:pPr>
            <w:r w:rsidRPr="000A47EF">
              <w:rPr>
                <w:rFonts w:ascii="Times New Roman" w:eastAsia="Calibri" w:hAnsi="Times New Roman"/>
              </w:rPr>
              <w:t>Поддържане на паша от овце</w:t>
            </w:r>
            <w:r w:rsidR="00A73084">
              <w:rPr>
                <w:rFonts w:ascii="Times New Roman" w:eastAsia="Calibri" w:hAnsi="Times New Roman"/>
              </w:rPr>
              <w:t>/коне</w:t>
            </w:r>
            <w:r w:rsidRPr="000A47EF">
              <w:rPr>
                <w:rFonts w:ascii="Times New Roman" w:eastAsia="Calibri" w:hAnsi="Times New Roman"/>
              </w:rPr>
              <w:t xml:space="preserve"> с интензивно</w:t>
            </w:r>
            <w:r w:rsidR="00A73084">
              <w:rPr>
                <w:rFonts w:ascii="Times New Roman" w:eastAsia="Calibri" w:hAnsi="Times New Roman"/>
              </w:rPr>
              <w:t xml:space="preserve">ст не по-малко от 60 овце/100 </w:t>
            </w:r>
            <w:r w:rsidR="00A73084">
              <w:rPr>
                <w:rFonts w:ascii="Times New Roman" w:eastAsia="Calibri" w:hAnsi="Times New Roman"/>
                <w:lang w:val="en-US"/>
              </w:rPr>
              <w:t>ha</w:t>
            </w:r>
          </w:p>
        </w:tc>
      </w:tr>
    </w:tbl>
    <w:p w:rsidR="00C46341" w:rsidRPr="00C46341" w:rsidRDefault="00C46341" w:rsidP="00C46341">
      <w:pPr>
        <w:spacing w:after="120" w:line="259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C46341" w:rsidRPr="00C46341" w:rsidRDefault="00A73084" w:rsidP="00C46341">
      <w:pPr>
        <w:spacing w:after="160" w:line="259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A73084">
        <w:rPr>
          <w:rFonts w:ascii="Times New Roman" w:eastAsia="Calibri" w:hAnsi="Times New Roman"/>
          <w:b/>
          <w:bCs/>
          <w:sz w:val="24"/>
          <w:szCs w:val="24"/>
        </w:rPr>
        <w:t>6</w:t>
      </w:r>
      <w:r w:rsidR="000A47EF">
        <w:rPr>
          <w:rFonts w:ascii="Times New Roman" w:eastAsia="Calibri" w:hAnsi="Times New Roman"/>
          <w:b/>
          <w:bCs/>
          <w:sz w:val="24"/>
          <w:szCs w:val="24"/>
        </w:rPr>
        <w:t>.</w:t>
      </w:r>
      <w:r w:rsidRPr="00A7308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Предложение за добавено съдържание към </w:t>
      </w:r>
      <w:r w:rsidR="00C56A51">
        <w:rPr>
          <w:rFonts w:ascii="Times New Roman" w:eastAsia="Calibri" w:hAnsi="Times New Roman"/>
          <w:b/>
          <w:bCs/>
          <w:sz w:val="24"/>
          <w:szCs w:val="24"/>
        </w:rPr>
        <w:t>СФД</w:t>
      </w:r>
      <w:r w:rsidR="00C46341" w:rsidRPr="00C46341">
        <w:rPr>
          <w:rFonts w:ascii="Times New Roman" w:eastAsia="Calibri" w:hAnsi="Times New Roman"/>
          <w:b/>
          <w:bCs/>
          <w:sz w:val="24"/>
          <w:szCs w:val="24"/>
        </w:rPr>
        <w:t xml:space="preserve"> за СЗЗ „Цибърско блато“</w:t>
      </w:r>
    </w:p>
    <w:p w:rsidR="00C46341" w:rsidRPr="00C46341" w:rsidRDefault="00A73084" w:rsidP="00A73084">
      <w:pPr>
        <w:spacing w:after="160" w:line="259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Предлагаме г</w:t>
      </w:r>
      <w:r w:rsidR="00C46341" w:rsidRPr="00C46341">
        <w:rPr>
          <w:rFonts w:ascii="Times New Roman" w:eastAsia="Calibri" w:hAnsi="Times New Roman"/>
          <w:bCs/>
          <w:sz w:val="24"/>
          <w:szCs w:val="24"/>
        </w:rPr>
        <w:t>нездовата популация на вида</w:t>
      </w:r>
      <w:r>
        <w:rPr>
          <w:rFonts w:ascii="Times New Roman" w:eastAsia="Calibri" w:hAnsi="Times New Roman"/>
          <w:bCs/>
          <w:sz w:val="24"/>
          <w:szCs w:val="24"/>
        </w:rPr>
        <w:t xml:space="preserve"> в зоната да бъде</w:t>
      </w:r>
      <w:r w:rsidR="00C46341" w:rsidRPr="00C46341">
        <w:rPr>
          <w:rFonts w:ascii="Times New Roman" w:eastAsia="Calibri" w:hAnsi="Times New Roman"/>
          <w:bCs/>
          <w:sz w:val="24"/>
          <w:szCs w:val="24"/>
        </w:rPr>
        <w:t xml:space="preserve"> 10-20 </w:t>
      </w:r>
      <w:proofErr w:type="spellStart"/>
      <w:r w:rsidR="00C46341" w:rsidRPr="00C46341">
        <w:rPr>
          <w:rFonts w:ascii="Times New Roman" w:eastAsia="Calibri" w:hAnsi="Times New Roman"/>
          <w:bCs/>
          <w:sz w:val="24"/>
          <w:szCs w:val="24"/>
        </w:rPr>
        <w:t>дв</w:t>
      </w:r>
      <w:proofErr w:type="spellEnd"/>
      <w:r w:rsidR="00C46341" w:rsidRPr="00C46341">
        <w:rPr>
          <w:rFonts w:ascii="Times New Roman" w:eastAsia="Calibri" w:hAnsi="Times New Roman"/>
          <w:bCs/>
          <w:sz w:val="24"/>
          <w:szCs w:val="24"/>
        </w:rPr>
        <w:t>.</w:t>
      </w:r>
      <w:r>
        <w:rPr>
          <w:rFonts w:ascii="Times New Roman" w:eastAsia="Calibri" w:hAnsi="Times New Roman"/>
          <w:bCs/>
          <w:sz w:val="24"/>
          <w:szCs w:val="24"/>
        </w:rPr>
        <w:t>, това</w:t>
      </w:r>
      <w:r w:rsidR="00C46341" w:rsidRPr="00C46341">
        <w:rPr>
          <w:rFonts w:ascii="Times New Roman" w:eastAsia="Calibri" w:hAnsi="Times New Roman"/>
          <w:bCs/>
          <w:sz w:val="24"/>
          <w:szCs w:val="24"/>
        </w:rPr>
        <w:t xml:space="preserve"> представлява 0,15</w:t>
      </w:r>
      <w:r w:rsidR="00C46341" w:rsidRPr="00BA447B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Cs/>
          <w:sz w:val="24"/>
          <w:szCs w:val="24"/>
        </w:rPr>
        <w:t>% от националната.</w:t>
      </w:r>
      <w:r w:rsidR="00C46341" w:rsidRPr="00BA447B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C46341" w:rsidRPr="00C46341">
        <w:rPr>
          <w:rFonts w:ascii="Times New Roman" w:eastAsia="Calibri" w:hAnsi="Times New Roman"/>
          <w:bCs/>
          <w:sz w:val="24"/>
          <w:szCs w:val="24"/>
        </w:rPr>
        <w:t xml:space="preserve">Следователно оценката за значимост на популацията трябва да бъде е „С“. Оценката за опазване според нас е „В“, оценката за изолация е „С“ /популацията е пряко свързана с останалите </w:t>
      </w:r>
      <w:proofErr w:type="spellStart"/>
      <w:r w:rsidR="00C46341" w:rsidRPr="00C46341">
        <w:rPr>
          <w:rFonts w:ascii="Times New Roman" w:eastAsia="Calibri" w:hAnsi="Times New Roman"/>
          <w:bCs/>
          <w:sz w:val="24"/>
          <w:szCs w:val="24"/>
        </w:rPr>
        <w:t>гнездещи</w:t>
      </w:r>
      <w:proofErr w:type="spellEnd"/>
      <w:r w:rsidR="00C46341" w:rsidRPr="00C46341">
        <w:rPr>
          <w:rFonts w:ascii="Times New Roman" w:eastAsia="Calibri" w:hAnsi="Times New Roman"/>
          <w:bCs/>
          <w:sz w:val="24"/>
          <w:szCs w:val="24"/>
        </w:rPr>
        <w:t xml:space="preserve"> двойки по долния Дунав/, общата оценка  -„С“. </w:t>
      </w:r>
    </w:p>
    <w:p w:rsidR="00C46341" w:rsidRPr="000A47EF" w:rsidRDefault="00C46341" w:rsidP="00A73084">
      <w:pPr>
        <w:spacing w:after="160" w:line="259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A47EF">
        <w:rPr>
          <w:rFonts w:ascii="Times New Roman" w:eastAsia="Calibri" w:hAnsi="Times New Roman"/>
          <w:bCs/>
          <w:sz w:val="24"/>
          <w:szCs w:val="24"/>
        </w:rPr>
        <w:t>Таблицата в стандартния формуляр на зоната за полската бъбрица трябва да изглежда по следния начин: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705"/>
        <w:gridCol w:w="1153"/>
        <w:gridCol w:w="351"/>
        <w:gridCol w:w="515"/>
        <w:gridCol w:w="232"/>
        <w:gridCol w:w="232"/>
        <w:gridCol w:w="523"/>
        <w:gridCol w:w="646"/>
        <w:gridCol w:w="634"/>
        <w:gridCol w:w="616"/>
        <w:gridCol w:w="893"/>
        <w:gridCol w:w="234"/>
        <w:gridCol w:w="780"/>
        <w:gridCol w:w="663"/>
        <w:gridCol w:w="558"/>
        <w:gridCol w:w="618"/>
      </w:tblGrid>
      <w:tr w:rsidR="00C46341" w:rsidRPr="000A47EF" w:rsidTr="00EE03D3">
        <w:trPr>
          <w:jc w:val="center"/>
        </w:trPr>
        <w:tc>
          <w:tcPr>
            <w:tcW w:w="1720" w:type="pct"/>
            <w:gridSpan w:val="6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Species</w:t>
            </w:r>
            <w:proofErr w:type="spellEnd"/>
          </w:p>
        </w:tc>
        <w:tc>
          <w:tcPr>
            <w:tcW w:w="1937" w:type="pct"/>
            <w:gridSpan w:val="7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Population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in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the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site</w:t>
            </w:r>
            <w:proofErr w:type="spellEnd"/>
          </w:p>
        </w:tc>
        <w:tc>
          <w:tcPr>
            <w:tcW w:w="1343" w:type="pct"/>
            <w:gridSpan w:val="4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Site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assessment</w:t>
            </w:r>
            <w:proofErr w:type="spellEnd"/>
          </w:p>
        </w:tc>
      </w:tr>
      <w:tr w:rsidR="00C46341" w:rsidRPr="000A47EF" w:rsidTr="00EE03D3">
        <w:trPr>
          <w:jc w:val="center"/>
        </w:trPr>
        <w:tc>
          <w:tcPr>
            <w:tcW w:w="205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G</w:t>
            </w:r>
          </w:p>
        </w:tc>
        <w:tc>
          <w:tcPr>
            <w:tcW w:w="361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591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Scientific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80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264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NP</w:t>
            </w:r>
          </w:p>
        </w:tc>
        <w:tc>
          <w:tcPr>
            <w:tcW w:w="23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599" w:type="pct"/>
            <w:gridSpan w:val="2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Size</w:t>
            </w:r>
            <w:proofErr w:type="spellEnd"/>
          </w:p>
        </w:tc>
        <w:tc>
          <w:tcPr>
            <w:tcW w:w="325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316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Cat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58" w:type="pct"/>
            <w:vMerge w:val="restar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D.</w:t>
            </w: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qual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20" w:type="pct"/>
            <w:gridSpan w:val="2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A/B/C/D</w:t>
            </w:r>
          </w:p>
        </w:tc>
        <w:tc>
          <w:tcPr>
            <w:tcW w:w="942" w:type="pct"/>
            <w:gridSpan w:val="3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A/B/C</w:t>
            </w:r>
          </w:p>
        </w:tc>
      </w:tr>
      <w:tr w:rsidR="00C46341" w:rsidRPr="000A47EF" w:rsidTr="00EE03D3">
        <w:trPr>
          <w:jc w:val="center"/>
        </w:trPr>
        <w:tc>
          <w:tcPr>
            <w:tcW w:w="205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325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vMerge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20" w:type="pct"/>
            <w:gridSpan w:val="2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Pop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Con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Iso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Glo</w:t>
            </w:r>
            <w:proofErr w:type="spellEnd"/>
            <w:r w:rsidRPr="000A47EF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</w:tr>
      <w:tr w:rsidR="00C46341" w:rsidRPr="000A47EF" w:rsidTr="00EE03D3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В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A255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proofErr w:type="spellStart"/>
            <w:r w:rsidRPr="000A47EF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 w:rsidRPr="000A47EF">
              <w:rPr>
                <w:rFonts w:ascii="Times New Roman" w:eastAsia="Calibri" w:hAnsi="Times New Roman"/>
                <w:i/>
                <w:iCs/>
                <w:sz w:val="20"/>
                <w:szCs w:val="20"/>
                <w:lang w:val="en-US"/>
              </w:rPr>
              <w:t xml:space="preserve">thus </w:t>
            </w:r>
            <w:proofErr w:type="spellStart"/>
            <w:r w:rsidRPr="000A47EF">
              <w:rPr>
                <w:rFonts w:ascii="Times New Roman" w:eastAsia="Calibri" w:hAnsi="Times New Roman"/>
                <w:i/>
                <w:iCs/>
                <w:sz w:val="20"/>
                <w:szCs w:val="20"/>
                <w:lang w:val="en-US"/>
              </w:rPr>
              <w:t>campestris</w:t>
            </w:r>
            <w:proofErr w:type="spellEnd"/>
          </w:p>
        </w:tc>
        <w:tc>
          <w:tcPr>
            <w:tcW w:w="180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r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46341" w:rsidRPr="000A47EF" w:rsidRDefault="00A73084" w:rsidP="00EE03D3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G</w:t>
            </w:r>
          </w:p>
        </w:tc>
        <w:tc>
          <w:tcPr>
            <w:tcW w:w="520" w:type="pct"/>
            <w:gridSpan w:val="2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C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C46341" w:rsidRPr="00A73084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A7308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C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C46341" w:rsidRPr="000A47EF" w:rsidRDefault="00C46341" w:rsidP="00EE03D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47EF">
              <w:rPr>
                <w:rFonts w:ascii="Times New Roman" w:eastAsia="Calibri" w:hAnsi="Times New Roman"/>
                <w:sz w:val="20"/>
                <w:szCs w:val="20"/>
              </w:rPr>
              <w:t>C</w:t>
            </w:r>
          </w:p>
        </w:tc>
      </w:tr>
      <w:bookmarkEnd w:id="23"/>
    </w:tbl>
    <w:p w:rsidR="00C46341" w:rsidRPr="00C46341" w:rsidRDefault="00C46341" w:rsidP="00C46341">
      <w:pPr>
        <w:spacing w:after="120" w:line="256" w:lineRule="auto"/>
        <w:rPr>
          <w:rFonts w:ascii="Times New Roman" w:eastAsia="Calibri" w:hAnsi="Times New Roman"/>
          <w:b/>
          <w:sz w:val="24"/>
          <w:szCs w:val="24"/>
        </w:rPr>
      </w:pPr>
    </w:p>
    <w:p w:rsidR="00C46341" w:rsidRPr="00C46341" w:rsidRDefault="00C46341" w:rsidP="00C46341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46341" w:rsidRPr="000A47EF" w:rsidRDefault="000A47EF" w:rsidP="000A47EF">
      <w:pPr>
        <w:spacing w:after="160" w:line="259" w:lineRule="auto"/>
        <w:jc w:val="both"/>
        <w:outlineLvl w:val="0"/>
        <w:rPr>
          <w:rFonts w:ascii="Times New Roman" w:eastAsia="Calibri" w:hAnsi="Times New Roman"/>
          <w:b/>
          <w:color w:val="1F497D" w:themeColor="text2"/>
          <w:sz w:val="24"/>
          <w:szCs w:val="24"/>
        </w:rPr>
      </w:pPr>
      <w:bookmarkStart w:id="24" w:name="_Toc97036138"/>
      <w:r w:rsidRPr="000A47EF">
        <w:rPr>
          <w:rFonts w:ascii="Times New Roman" w:eastAsia="Calibri" w:hAnsi="Times New Roman"/>
          <w:b/>
          <w:color w:val="1F497D" w:themeColor="text2"/>
          <w:sz w:val="24"/>
          <w:szCs w:val="24"/>
        </w:rPr>
        <w:lastRenderedPageBreak/>
        <w:t>Използвана литература</w:t>
      </w:r>
      <w:bookmarkEnd w:id="24"/>
    </w:p>
    <w:p w:rsidR="00C46341" w:rsidRPr="00EE03D3" w:rsidRDefault="00C46341" w:rsidP="002B30F9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r w:rsidRPr="00EE03D3">
        <w:rPr>
          <w:rFonts w:ascii="Times New Roman" w:eastAsia="Calibri" w:hAnsi="Times New Roman"/>
          <w:sz w:val="24"/>
          <w:szCs w:val="24"/>
        </w:rPr>
        <w:t xml:space="preserve">Василев, В, Б. Иванов 2015.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Белобуза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рибарка, </w:t>
      </w:r>
      <w:proofErr w:type="spellStart"/>
      <w:r w:rsidRPr="00EE03D3">
        <w:rPr>
          <w:rFonts w:ascii="Times New Roman" w:eastAsia="Calibri" w:hAnsi="Times New Roman"/>
          <w:i/>
          <w:sz w:val="24"/>
          <w:szCs w:val="24"/>
        </w:rPr>
        <w:t>Chlidonias</w:t>
      </w:r>
      <w:proofErr w:type="spellEnd"/>
      <w:r w:rsidRPr="00EE03D3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i/>
          <w:sz w:val="24"/>
          <w:szCs w:val="24"/>
        </w:rPr>
        <w:t>hybridus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>. В: Големански, В. и др. (ред.) 2015. Червена книга на Република България. Том 2. Животни. БАН &amp; МОСВ, София, 272.</w:t>
      </w:r>
    </w:p>
    <w:p w:rsidR="00C46341" w:rsidRPr="00EE03D3" w:rsidRDefault="00C46341" w:rsidP="002B30F9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r w:rsidRPr="00EE03D3">
        <w:rPr>
          <w:rFonts w:ascii="Times New Roman" w:eastAsia="Calibri" w:hAnsi="Times New Roman"/>
          <w:sz w:val="24"/>
          <w:szCs w:val="24"/>
        </w:rPr>
        <w:t>Кавръкова, В., Димова, Д., Димитров, М., Цонев, Р., Белев, Т., Раковска, К. /ред./ 2009. Ръководство за определяне на местообитания от европейска значимост в България. Второ, преработено и допълнено издание. София, Световен фонд за дивата природа, Дунавско – Карпатска програма и федерация “ЗЕЛЕНИ БАЛКАНИ“</w:t>
      </w:r>
    </w:p>
    <w:p w:rsidR="00C46341" w:rsidRPr="00EE03D3" w:rsidRDefault="00C46341" w:rsidP="002B30F9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r w:rsidRPr="00EE03D3">
        <w:rPr>
          <w:rFonts w:ascii="Times New Roman" w:eastAsia="Calibri" w:hAnsi="Times New Roman"/>
          <w:sz w:val="24"/>
          <w:szCs w:val="24"/>
        </w:rPr>
        <w:t xml:space="preserve">Матеева, И., Стойчев, С., Василев, В.,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Плачийски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Д., Янков, П.,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Сиердсема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>, Х. 2013. Проучване на гнездящите птици в защитени зони за птици от Натура 2000. Доклад. Обединение ЕКОНЕКТ.</w:t>
      </w:r>
    </w:p>
    <w:p w:rsidR="00C46341" w:rsidRDefault="00C46341" w:rsidP="002B30F9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r w:rsidRPr="00EE03D3">
        <w:rPr>
          <w:rFonts w:ascii="Times New Roman" w:eastAsia="Calibri" w:hAnsi="Times New Roman"/>
          <w:sz w:val="24"/>
          <w:szCs w:val="24"/>
        </w:rPr>
        <w:t>Матеева, И., П. Янков. 2013. Характер на миграцията на 42 вида птици от българската орнитофауна според нивото на съвременните познания. Доклад. Обединение ЕКОНЕКТ.</w:t>
      </w:r>
    </w:p>
    <w:p w:rsidR="00421D8A" w:rsidRPr="00EE03D3" w:rsidRDefault="00421D8A" w:rsidP="00421D8A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Мичев, Т. и </w:t>
      </w:r>
      <w:proofErr w:type="spellStart"/>
      <w:r>
        <w:rPr>
          <w:rFonts w:ascii="Times New Roman" w:eastAsia="Calibri" w:hAnsi="Times New Roman"/>
          <w:sz w:val="24"/>
          <w:szCs w:val="24"/>
        </w:rPr>
        <w:t>Профиров</w:t>
      </w:r>
      <w:proofErr w:type="spellEnd"/>
      <w:r>
        <w:rPr>
          <w:rFonts w:ascii="Times New Roman" w:eastAsia="Calibri" w:hAnsi="Times New Roman"/>
          <w:sz w:val="24"/>
          <w:szCs w:val="24"/>
        </w:rPr>
        <w:t>, Л. 2010</w:t>
      </w:r>
      <w:r w:rsidRPr="009D5514">
        <w:rPr>
          <w:rFonts w:ascii="Times New Roman" w:eastAsia="Calibri" w:hAnsi="Times New Roman"/>
          <w:sz w:val="24"/>
          <w:szCs w:val="24"/>
        </w:rPr>
        <w:t>. Методически указания за провеждане на орнитологичен мониторинг и Методика за мониторинг на реещите се мигриращи птици. НСМБР – ИАОС.</w:t>
      </w:r>
    </w:p>
    <w:p w:rsidR="00C46341" w:rsidRPr="00EE03D3" w:rsidRDefault="00C46341" w:rsidP="002B30F9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r w:rsidRPr="00EE03D3">
        <w:rPr>
          <w:rFonts w:ascii="Times New Roman" w:eastAsia="Calibri" w:hAnsi="Times New Roman"/>
          <w:sz w:val="24"/>
          <w:szCs w:val="24"/>
        </w:rPr>
        <w:t xml:space="preserve">Нанкинов, Д., С. Симеонов, Т. Мичев, Б. Иванов. 1997. Фауна на България. Том 26.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Aves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>, част II. София, издателство „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Пенсофт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>“: 306-308.</w:t>
      </w:r>
    </w:p>
    <w:p w:rsidR="00C46341" w:rsidRPr="00EE03D3" w:rsidRDefault="00C46341" w:rsidP="002B30F9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r w:rsidRPr="00EE03D3">
        <w:rPr>
          <w:rFonts w:ascii="Times New Roman" w:eastAsia="Calibri" w:hAnsi="Times New Roman"/>
          <w:sz w:val="24"/>
          <w:szCs w:val="24"/>
        </w:rPr>
        <w:t xml:space="preserve">Симеонов, С.,  Ц. Петров. 1980. Проучване върху храната на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кръстатия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орел (</w:t>
      </w:r>
      <w:proofErr w:type="spellStart"/>
      <w:r w:rsidRPr="00EE03D3">
        <w:rPr>
          <w:rFonts w:ascii="Times New Roman" w:eastAsia="Calibri" w:hAnsi="Times New Roman"/>
          <w:i/>
          <w:sz w:val="24"/>
          <w:szCs w:val="24"/>
        </w:rPr>
        <w:t>Aquila</w:t>
      </w:r>
      <w:proofErr w:type="spellEnd"/>
      <w:r w:rsidRPr="00EE03D3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i/>
          <w:sz w:val="24"/>
          <w:szCs w:val="24"/>
        </w:rPr>
        <w:t>heliaca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Savigny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), обикновения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мишелов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EE03D3">
        <w:rPr>
          <w:rFonts w:ascii="Times New Roman" w:eastAsia="Calibri" w:hAnsi="Times New Roman"/>
          <w:i/>
          <w:sz w:val="24"/>
          <w:szCs w:val="24"/>
        </w:rPr>
        <w:t>Buteo</w:t>
      </w:r>
      <w:proofErr w:type="spellEnd"/>
      <w:r w:rsidRPr="00EE03D3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i/>
          <w:sz w:val="24"/>
          <w:szCs w:val="24"/>
        </w:rPr>
        <w:t>buteo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L.) и гащатия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мишелов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EE03D3">
        <w:rPr>
          <w:rFonts w:ascii="Times New Roman" w:eastAsia="Calibri" w:hAnsi="Times New Roman"/>
          <w:i/>
          <w:sz w:val="24"/>
          <w:szCs w:val="24"/>
        </w:rPr>
        <w:t>Buteo</w:t>
      </w:r>
      <w:proofErr w:type="spellEnd"/>
      <w:r w:rsidRPr="00EE03D3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i/>
          <w:sz w:val="24"/>
          <w:szCs w:val="24"/>
        </w:rPr>
        <w:t>lagopus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Brünnich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>) в България. – Екология, 7, 22 – 30.</w:t>
      </w:r>
    </w:p>
    <w:p w:rsidR="00C46341" w:rsidRPr="00EE03D3" w:rsidRDefault="00C46341" w:rsidP="002B30F9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r w:rsidRPr="00EE03D3">
        <w:rPr>
          <w:rFonts w:ascii="Times New Roman" w:eastAsia="Calibri" w:hAnsi="Times New Roman"/>
          <w:sz w:val="24"/>
          <w:szCs w:val="24"/>
        </w:rPr>
        <w:t xml:space="preserve">Симеонов, С., Т. Мичев, Д. Нанкинов. 1990. Фауна на България. Том 20.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Aves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>, част I. София, Издателство на БАН: 218-220</w:t>
      </w:r>
    </w:p>
    <w:p w:rsidR="00C46341" w:rsidRPr="00EE03D3" w:rsidRDefault="00C46341" w:rsidP="002B30F9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r w:rsidRPr="00EE03D3">
        <w:rPr>
          <w:rFonts w:ascii="Times New Roman" w:eastAsia="Calibri" w:hAnsi="Times New Roman"/>
          <w:sz w:val="24"/>
          <w:szCs w:val="24"/>
        </w:rPr>
        <w:t>Симеонов, С., Т. Мичев. 1991. Птиците на Балканския полуостров, издателство „Петър Берон“, 148.</w:t>
      </w:r>
    </w:p>
    <w:p w:rsidR="00C46341" w:rsidRPr="00EE03D3" w:rsidRDefault="00C46341" w:rsidP="002B30F9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r w:rsidRPr="00EE03D3">
        <w:rPr>
          <w:rFonts w:ascii="Times New Roman" w:eastAsia="Calibri" w:hAnsi="Times New Roman"/>
          <w:sz w:val="24"/>
          <w:szCs w:val="24"/>
        </w:rPr>
        <w:t>Чешмеджиев, С., Н. Петков (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съст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). 2014. План за действие за опазване на белооката </w:t>
      </w:r>
      <w:r w:rsidRPr="00EE03D3">
        <w:rPr>
          <w:rFonts w:ascii="Times New Roman" w:eastAsia="Calibri" w:hAnsi="Times New Roman"/>
          <w:sz w:val="24"/>
          <w:szCs w:val="24"/>
        </w:rPr>
        <w:br/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потапница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EE03D3">
        <w:rPr>
          <w:rFonts w:ascii="Times New Roman" w:eastAsia="Calibri" w:hAnsi="Times New Roman"/>
          <w:i/>
          <w:sz w:val="24"/>
          <w:szCs w:val="24"/>
        </w:rPr>
        <w:t>Aythya</w:t>
      </w:r>
      <w:proofErr w:type="spellEnd"/>
      <w:r w:rsidRPr="00EE03D3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i/>
          <w:sz w:val="24"/>
          <w:szCs w:val="24"/>
        </w:rPr>
        <w:t>nyroca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>) в България (2014–2023 г.). София, БДЗП: 61 с.</w:t>
      </w:r>
    </w:p>
    <w:p w:rsidR="00C46341" w:rsidRPr="00EE03D3" w:rsidRDefault="00C46341" w:rsidP="002B30F9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r w:rsidRPr="00EE03D3">
        <w:rPr>
          <w:rFonts w:ascii="Times New Roman" w:eastAsia="Calibri" w:hAnsi="Times New Roman"/>
          <w:sz w:val="24"/>
          <w:szCs w:val="24"/>
        </w:rPr>
        <w:t xml:space="preserve">Чешмеджиев, С., Христов, И. „Картиране на гнездящи птици в българо-румънския участък от плавателния път на река Дунав“. Доклад.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ГеоМарин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>” ЕООД. 2020.</w:t>
      </w:r>
    </w:p>
    <w:p w:rsidR="002A4A32" w:rsidRDefault="002A4A32" w:rsidP="002A4A32">
      <w:pPr>
        <w:spacing w:after="0" w:line="240" w:lineRule="auto"/>
        <w:ind w:left="709" w:hanging="709"/>
        <w:rPr>
          <w:rFonts w:ascii="Times New Roman" w:hAnsi="Times New Roman"/>
          <w:color w:val="000000"/>
          <w:sz w:val="24"/>
          <w:szCs w:val="24"/>
        </w:rPr>
      </w:pPr>
      <w:r w:rsidRPr="00E12B46">
        <w:rPr>
          <w:rFonts w:ascii="Times New Roman" w:hAnsi="Times New Roman"/>
          <w:color w:val="000000"/>
          <w:sz w:val="24"/>
          <w:szCs w:val="24"/>
        </w:rPr>
        <w:t>Шурулинков П., Цонев, Р.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B46">
        <w:rPr>
          <w:rFonts w:ascii="Times New Roman" w:hAnsi="Times New Roman"/>
          <w:color w:val="000000"/>
          <w:sz w:val="24"/>
          <w:szCs w:val="24"/>
        </w:rPr>
        <w:t>Николов,</w:t>
      </w:r>
      <w:r w:rsidRPr="002A4A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B46">
        <w:rPr>
          <w:rFonts w:ascii="Times New Roman" w:hAnsi="Times New Roman"/>
          <w:color w:val="000000"/>
          <w:sz w:val="24"/>
          <w:szCs w:val="24"/>
        </w:rPr>
        <w:t>Б.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B46">
        <w:rPr>
          <w:rFonts w:ascii="Times New Roman" w:hAnsi="Times New Roman"/>
          <w:color w:val="000000"/>
          <w:sz w:val="24"/>
          <w:szCs w:val="24"/>
        </w:rPr>
        <w:t>Стоянов, Г.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B46">
        <w:rPr>
          <w:rFonts w:ascii="Times New Roman" w:hAnsi="Times New Roman"/>
          <w:color w:val="000000"/>
          <w:sz w:val="24"/>
          <w:szCs w:val="24"/>
        </w:rPr>
        <w:t>Асенов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A4A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B46">
        <w:rPr>
          <w:rFonts w:ascii="Times New Roman" w:hAnsi="Times New Roman"/>
          <w:color w:val="000000"/>
          <w:sz w:val="24"/>
          <w:szCs w:val="24"/>
        </w:rPr>
        <w:t xml:space="preserve">Л. </w:t>
      </w:r>
      <w:r>
        <w:rPr>
          <w:rFonts w:ascii="Times New Roman" w:hAnsi="Times New Roman"/>
          <w:color w:val="000000"/>
          <w:sz w:val="24"/>
          <w:szCs w:val="24"/>
        </w:rPr>
        <w:t>2005</w:t>
      </w:r>
      <w:r w:rsidR="00421D8A">
        <w:rPr>
          <w:rFonts w:ascii="Times New Roman" w:hAnsi="Times New Roman"/>
          <w:color w:val="000000"/>
          <w:sz w:val="24"/>
          <w:szCs w:val="24"/>
          <w:lang w:val="en-GB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Птиците на Средна </w:t>
      </w:r>
      <w:r w:rsidRPr="00E12B46">
        <w:rPr>
          <w:rFonts w:ascii="Times New Roman" w:hAnsi="Times New Roman"/>
          <w:color w:val="000000"/>
          <w:sz w:val="24"/>
          <w:szCs w:val="24"/>
        </w:rPr>
        <w:t>Дунавска равнина. Федерация Зелени Балкани, София, 120 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A4A32" w:rsidRDefault="002A4A32" w:rsidP="002A4A32">
      <w:pPr>
        <w:spacing w:before="120" w:after="12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Шурулинков П.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2014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План за действие за опазване на големия воден бик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E12B46">
        <w:rPr>
          <w:rFonts w:ascii="Times New Roman" w:hAnsi="Times New Roman"/>
          <w:i/>
          <w:color w:val="000000"/>
          <w:sz w:val="24"/>
          <w:szCs w:val="24"/>
          <w:lang w:val="en-US"/>
        </w:rPr>
        <w:t>Botaurus</w:t>
      </w:r>
      <w:proofErr w:type="spellEnd"/>
      <w:r w:rsidRPr="00E12B4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E12B46">
        <w:rPr>
          <w:rFonts w:ascii="Times New Roman" w:hAnsi="Times New Roman"/>
          <w:i/>
          <w:color w:val="000000"/>
          <w:sz w:val="24"/>
          <w:szCs w:val="24"/>
          <w:lang w:val="en-US"/>
        </w:rPr>
        <w:t>stellaris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в България. 2014-2023 г. МОСВ.</w:t>
      </w:r>
    </w:p>
    <w:p w:rsidR="00421D8A" w:rsidRPr="002B30F9" w:rsidRDefault="00421D8A" w:rsidP="00421D8A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/>
        </w:rPr>
      </w:pPr>
      <w:r w:rsidRPr="009D5514">
        <w:rPr>
          <w:rFonts w:ascii="Times New Roman" w:eastAsia="Calibri" w:hAnsi="Times New Roman"/>
          <w:sz w:val="24"/>
          <w:szCs w:val="24"/>
        </w:rPr>
        <w:t xml:space="preserve">Шурулинков, П., Даскалова, Г., Делов, В., </w:t>
      </w:r>
      <w:proofErr w:type="spellStart"/>
      <w:r w:rsidRPr="009D5514">
        <w:rPr>
          <w:rFonts w:ascii="Times New Roman" w:eastAsia="Calibri" w:hAnsi="Times New Roman"/>
          <w:sz w:val="24"/>
          <w:szCs w:val="24"/>
        </w:rPr>
        <w:t>Далакчиева</w:t>
      </w:r>
      <w:proofErr w:type="spellEnd"/>
      <w:r w:rsidRPr="009D5514">
        <w:rPr>
          <w:rFonts w:ascii="Times New Roman" w:eastAsia="Calibri" w:hAnsi="Times New Roman"/>
          <w:sz w:val="24"/>
          <w:szCs w:val="24"/>
        </w:rPr>
        <w:t>, С., Борисов, Б., Стоянов</w:t>
      </w:r>
      <w:r>
        <w:rPr>
          <w:rFonts w:ascii="Times New Roman" w:eastAsia="Calibri" w:hAnsi="Times New Roman"/>
          <w:sz w:val="24"/>
          <w:szCs w:val="24"/>
        </w:rPr>
        <w:t>, Г., Ангелов, И., Цветков, П. 2015</w:t>
      </w:r>
      <w:r w:rsidRPr="009D5514">
        <w:rPr>
          <w:rFonts w:ascii="Times New Roman" w:eastAsia="Calibri" w:hAnsi="Times New Roman"/>
          <w:sz w:val="24"/>
          <w:szCs w:val="24"/>
        </w:rPr>
        <w:t>. Методика за мониторинг на гнездящите видове птици. НСМБР – ИАОС.</w:t>
      </w:r>
    </w:p>
    <w:p w:rsidR="00C46341" w:rsidRPr="00EE03D3" w:rsidRDefault="00C46341" w:rsidP="002B30F9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r w:rsidRPr="00EE03D3">
        <w:rPr>
          <w:rFonts w:ascii="Times New Roman" w:eastAsia="Calibri" w:hAnsi="Times New Roman"/>
          <w:sz w:val="24"/>
          <w:szCs w:val="24"/>
        </w:rPr>
        <w:t>Янков, П. (отг. ред.). 2007. Атлас на гнездящите птици в България. Българско дружество за защита на птиците, Природозащитна поредица, книга 10. БДЗП, София, 116-117, 186-187, 292-293.</w:t>
      </w:r>
    </w:p>
    <w:p w:rsidR="00C46341" w:rsidRPr="00EE03D3" w:rsidRDefault="00C46341" w:rsidP="002B30F9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r w:rsidRPr="00EE03D3">
        <w:rPr>
          <w:rFonts w:ascii="Times New Roman" w:eastAsia="Calibri" w:hAnsi="Times New Roman"/>
          <w:sz w:val="24"/>
          <w:szCs w:val="24"/>
        </w:rPr>
        <w:t xml:space="preserve">Янков, П., Г. Стоянов, Д.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Рагьов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>. 2013. План за действие за опазването на ловния сокол (</w:t>
      </w:r>
      <w:proofErr w:type="spellStart"/>
      <w:r w:rsidRPr="00EE03D3">
        <w:rPr>
          <w:rFonts w:ascii="Times New Roman" w:eastAsia="Calibri" w:hAnsi="Times New Roman"/>
          <w:i/>
          <w:sz w:val="24"/>
          <w:szCs w:val="24"/>
        </w:rPr>
        <w:t>Falco</w:t>
      </w:r>
      <w:proofErr w:type="spellEnd"/>
      <w:r w:rsidRPr="00EE03D3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i/>
          <w:sz w:val="24"/>
          <w:szCs w:val="24"/>
        </w:rPr>
        <w:t>cherrug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Gray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>, 1834) в България, МОСВ, София, 91 с.</w:t>
      </w:r>
    </w:p>
    <w:p w:rsidR="00C46341" w:rsidRPr="00EE03D3" w:rsidRDefault="00C46341" w:rsidP="002B30F9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EE03D3">
        <w:rPr>
          <w:rFonts w:ascii="Times New Roman" w:eastAsia="Calibri" w:hAnsi="Times New Roman"/>
          <w:sz w:val="24"/>
          <w:szCs w:val="24"/>
        </w:rPr>
        <w:lastRenderedPageBreak/>
        <w:t>BirdLife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International 2017.</w:t>
      </w:r>
      <w:r w:rsidRPr="00EE03D3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i/>
          <w:sz w:val="24"/>
          <w:szCs w:val="24"/>
        </w:rPr>
        <w:t>European</w:t>
      </w:r>
      <w:proofErr w:type="spellEnd"/>
      <w:r w:rsidRPr="00EE03D3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i/>
          <w:sz w:val="24"/>
          <w:szCs w:val="24"/>
        </w:rPr>
        <w:t>birds</w:t>
      </w:r>
      <w:proofErr w:type="spellEnd"/>
      <w:r w:rsidRPr="00EE03D3">
        <w:rPr>
          <w:rFonts w:ascii="Times New Roman" w:eastAsia="Calibri" w:hAnsi="Times New Roman"/>
          <w:i/>
          <w:sz w:val="24"/>
          <w:szCs w:val="24"/>
        </w:rPr>
        <w:t xml:space="preserve"> of </w:t>
      </w:r>
      <w:proofErr w:type="spellStart"/>
      <w:r w:rsidRPr="00EE03D3">
        <w:rPr>
          <w:rFonts w:ascii="Times New Roman" w:eastAsia="Calibri" w:hAnsi="Times New Roman"/>
          <w:i/>
          <w:sz w:val="24"/>
          <w:szCs w:val="24"/>
        </w:rPr>
        <w:t>conservation</w:t>
      </w:r>
      <w:proofErr w:type="spellEnd"/>
      <w:r w:rsidRPr="00EE03D3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i/>
          <w:sz w:val="24"/>
          <w:szCs w:val="24"/>
        </w:rPr>
        <w:t>concern</w:t>
      </w:r>
      <w:proofErr w:type="spellEnd"/>
      <w:r w:rsidRPr="00EE03D3">
        <w:rPr>
          <w:rFonts w:ascii="Times New Roman" w:eastAsia="Calibri" w:hAnsi="Times New Roman"/>
          <w:i/>
          <w:sz w:val="24"/>
          <w:szCs w:val="24"/>
        </w:rPr>
        <w:t xml:space="preserve">: </w:t>
      </w:r>
      <w:proofErr w:type="spellStart"/>
      <w:r w:rsidRPr="00EE03D3">
        <w:rPr>
          <w:rFonts w:ascii="Times New Roman" w:eastAsia="Calibri" w:hAnsi="Times New Roman"/>
          <w:i/>
          <w:sz w:val="24"/>
          <w:szCs w:val="24"/>
        </w:rPr>
        <w:t>populations</w:t>
      </w:r>
      <w:proofErr w:type="spellEnd"/>
      <w:r w:rsidRPr="00EE03D3">
        <w:rPr>
          <w:rFonts w:ascii="Times New Roman" w:eastAsia="Calibri" w:hAnsi="Times New Roman"/>
          <w:i/>
          <w:sz w:val="24"/>
          <w:szCs w:val="24"/>
        </w:rPr>
        <w:t xml:space="preserve">, </w:t>
      </w:r>
      <w:proofErr w:type="spellStart"/>
      <w:r w:rsidRPr="00EE03D3">
        <w:rPr>
          <w:rFonts w:ascii="Times New Roman" w:eastAsia="Calibri" w:hAnsi="Times New Roman"/>
          <w:i/>
          <w:sz w:val="24"/>
          <w:szCs w:val="24"/>
        </w:rPr>
        <w:t>trends</w:t>
      </w:r>
      <w:proofErr w:type="spellEnd"/>
      <w:r w:rsidRPr="00EE03D3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i/>
          <w:sz w:val="24"/>
          <w:szCs w:val="24"/>
        </w:rPr>
        <w:t>and</w:t>
      </w:r>
      <w:proofErr w:type="spellEnd"/>
      <w:r w:rsidRPr="00EE03D3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i/>
          <w:sz w:val="24"/>
          <w:szCs w:val="24"/>
        </w:rPr>
        <w:t>national</w:t>
      </w:r>
      <w:proofErr w:type="spellEnd"/>
      <w:r w:rsidRPr="00EE03D3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i/>
          <w:sz w:val="24"/>
          <w:szCs w:val="24"/>
        </w:rPr>
        <w:t>responsibilities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Cambridge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, UK: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BirdLife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International.</w:t>
      </w:r>
    </w:p>
    <w:p w:rsidR="00C46341" w:rsidRPr="00EE03D3" w:rsidRDefault="00C46341" w:rsidP="002B30F9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EE03D3">
        <w:rPr>
          <w:rFonts w:ascii="Times New Roman" w:eastAsia="Calibri" w:hAnsi="Times New Roman"/>
          <w:sz w:val="24"/>
          <w:szCs w:val="24"/>
        </w:rPr>
        <w:t>BirdLife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International 2021.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Species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factsheet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: </w:t>
      </w:r>
      <w:r w:rsidRPr="00EE03D3">
        <w:rPr>
          <w:rFonts w:ascii="Times New Roman" w:eastAsia="Calibri" w:hAnsi="Times New Roman"/>
          <w:sz w:val="24"/>
          <w:szCs w:val="24"/>
          <w:lang w:val="en-GB"/>
        </w:rPr>
        <w:t>Falco cherrug</w:t>
      </w:r>
      <w:r w:rsidRPr="00EE03D3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Downloaded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from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hyperlink r:id="rId9" w:history="1">
        <w:r w:rsidRPr="00EE03D3">
          <w:rPr>
            <w:rFonts w:ascii="Times New Roman" w:eastAsia="Calibri" w:hAnsi="Times New Roman"/>
            <w:color w:val="0563C1"/>
            <w:sz w:val="24"/>
            <w:szCs w:val="24"/>
            <w:u w:val="single"/>
          </w:rPr>
          <w:t>http://datazone.birdlife.org/species/factsheet/saker-falcon-falco-cherrug</w:t>
        </w:r>
      </w:hyperlink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</w:p>
    <w:p w:rsidR="00C46341" w:rsidRPr="00EE03D3" w:rsidRDefault="00C46341" w:rsidP="002B30F9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EE03D3">
        <w:rPr>
          <w:rFonts w:ascii="Times New Roman" w:eastAsia="Calibri" w:hAnsi="Times New Roman"/>
          <w:sz w:val="24"/>
          <w:szCs w:val="24"/>
        </w:rPr>
        <w:t>BWPi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, 2006.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The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birds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of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the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western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Palearctic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interactive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, 2006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Upgra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ed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. DVD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Birdguides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Shrewsbury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>.</w:t>
      </w:r>
    </w:p>
    <w:p w:rsidR="00C46341" w:rsidRPr="00EE03D3" w:rsidRDefault="00C46341" w:rsidP="002B30F9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 w:rsidRPr="00EE03D3">
        <w:rPr>
          <w:rFonts w:ascii="Times New Roman" w:eastAsia="Calibri" w:hAnsi="Times New Roman"/>
          <w:sz w:val="24"/>
          <w:szCs w:val="24"/>
        </w:rPr>
        <w:t xml:space="preserve">Cheshmedzhiev, S., Shurulinkov, P.,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Daskalova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, G., 2019.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Status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and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distribution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of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diurnal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birds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of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prey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and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the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Black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Stork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along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the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Bulgarian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section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of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the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Danube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River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. —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In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: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Shurulinkov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, P.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et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al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>. (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eds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)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Biodiversity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of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the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Bulgarian-Romanian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section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of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the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Lower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Danube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Nova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Publishers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, New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York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pp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>. 375—398.</w:t>
      </w:r>
    </w:p>
    <w:p w:rsidR="00C46341" w:rsidRPr="00EE03D3" w:rsidRDefault="00C46341" w:rsidP="002B30F9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 w:rsidRPr="00EE03D3">
        <w:rPr>
          <w:rFonts w:ascii="Times New Roman" w:eastAsia="Calibri" w:hAnsi="Times New Roman"/>
          <w:sz w:val="24"/>
          <w:szCs w:val="24"/>
          <w:lang w:val="en-GB"/>
        </w:rPr>
        <w:t xml:space="preserve">Dimitrov, M., T. </w:t>
      </w:r>
      <w:proofErr w:type="spellStart"/>
      <w:r w:rsidRPr="00EE03D3">
        <w:rPr>
          <w:rFonts w:ascii="Times New Roman" w:eastAsia="Calibri" w:hAnsi="Times New Roman"/>
          <w:sz w:val="24"/>
          <w:szCs w:val="24"/>
          <w:lang w:val="en-GB"/>
        </w:rPr>
        <w:t>Michev</w:t>
      </w:r>
      <w:proofErr w:type="spellEnd"/>
      <w:r w:rsidRPr="00EE03D3">
        <w:rPr>
          <w:rFonts w:ascii="Times New Roman" w:eastAsia="Calibri" w:hAnsi="Times New Roman"/>
          <w:sz w:val="24"/>
          <w:szCs w:val="24"/>
          <w:lang w:val="en-GB"/>
        </w:rPr>
        <w:t xml:space="preserve">, </w:t>
      </w:r>
      <w:proofErr w:type="spellStart"/>
      <w:r w:rsidRPr="00EE03D3">
        <w:rPr>
          <w:rFonts w:ascii="Times New Roman" w:eastAsia="Calibri" w:hAnsi="Times New Roman"/>
          <w:sz w:val="24"/>
          <w:szCs w:val="24"/>
          <w:lang w:val="en-GB"/>
        </w:rPr>
        <w:t>L.Profirov</w:t>
      </w:r>
      <w:proofErr w:type="spellEnd"/>
      <w:r w:rsidRPr="00EE03D3">
        <w:rPr>
          <w:rFonts w:ascii="Times New Roman" w:eastAsia="Calibri" w:hAnsi="Times New Roman"/>
          <w:sz w:val="24"/>
          <w:szCs w:val="24"/>
          <w:lang w:val="en-GB"/>
        </w:rPr>
        <w:t xml:space="preserve">, </w:t>
      </w:r>
      <w:proofErr w:type="spellStart"/>
      <w:r w:rsidRPr="00EE03D3">
        <w:rPr>
          <w:rFonts w:ascii="Times New Roman" w:eastAsia="Calibri" w:hAnsi="Times New Roman"/>
          <w:sz w:val="24"/>
          <w:szCs w:val="24"/>
          <w:lang w:val="en-GB"/>
        </w:rPr>
        <w:t>K.Nyagolov</w:t>
      </w:r>
      <w:proofErr w:type="spellEnd"/>
      <w:r w:rsidRPr="00EE03D3">
        <w:rPr>
          <w:rFonts w:ascii="Times New Roman" w:eastAsia="Calibri" w:hAnsi="Times New Roman"/>
          <w:sz w:val="24"/>
          <w:szCs w:val="24"/>
          <w:lang w:val="en-GB"/>
        </w:rPr>
        <w:t xml:space="preserve"> 2005. </w:t>
      </w:r>
      <w:proofErr w:type="spellStart"/>
      <w:r w:rsidRPr="00EE03D3">
        <w:rPr>
          <w:rFonts w:ascii="Times New Roman" w:eastAsia="Calibri" w:hAnsi="Times New Roman"/>
          <w:sz w:val="24"/>
          <w:szCs w:val="24"/>
          <w:lang w:val="en-GB"/>
        </w:rPr>
        <w:t>Waterbirds</w:t>
      </w:r>
      <w:proofErr w:type="spellEnd"/>
      <w:r w:rsidRPr="00EE03D3">
        <w:rPr>
          <w:rFonts w:ascii="Times New Roman" w:eastAsia="Calibri" w:hAnsi="Times New Roman"/>
          <w:sz w:val="24"/>
          <w:szCs w:val="24"/>
          <w:lang w:val="en-GB"/>
        </w:rPr>
        <w:t xml:space="preserve"> of </w:t>
      </w:r>
      <w:proofErr w:type="spellStart"/>
      <w:r w:rsidRPr="00EE03D3">
        <w:rPr>
          <w:rFonts w:ascii="Times New Roman" w:eastAsia="Calibri" w:hAnsi="Times New Roman"/>
          <w:sz w:val="24"/>
          <w:szCs w:val="24"/>
          <w:lang w:val="en-GB"/>
        </w:rPr>
        <w:t>Bourgas</w:t>
      </w:r>
      <w:proofErr w:type="spellEnd"/>
      <w:r w:rsidRPr="00EE03D3">
        <w:rPr>
          <w:rFonts w:ascii="Times New Roman" w:eastAsia="Calibri" w:hAnsi="Times New Roman"/>
          <w:sz w:val="24"/>
          <w:szCs w:val="24"/>
          <w:lang w:val="en-GB"/>
        </w:rPr>
        <w:t xml:space="preserve"> Wetlands. Results and Evaluation of the </w:t>
      </w:r>
      <w:proofErr w:type="spellStart"/>
      <w:r w:rsidRPr="00EE03D3">
        <w:rPr>
          <w:rFonts w:ascii="Times New Roman" w:eastAsia="Calibri" w:hAnsi="Times New Roman"/>
          <w:sz w:val="24"/>
          <w:szCs w:val="24"/>
          <w:lang w:val="en-GB"/>
        </w:rPr>
        <w:t>MonthlyWaterbird</w:t>
      </w:r>
      <w:proofErr w:type="spellEnd"/>
      <w:r w:rsidRPr="00EE03D3">
        <w:rPr>
          <w:rFonts w:ascii="Times New Roman" w:eastAsia="Calibri" w:hAnsi="Times New Roman"/>
          <w:sz w:val="24"/>
          <w:szCs w:val="24"/>
          <w:lang w:val="en-GB"/>
        </w:rPr>
        <w:t xml:space="preserve"> Monitoring 1996-2002. Bulgarian Biodiversity </w:t>
      </w:r>
      <w:proofErr w:type="spellStart"/>
      <w:r w:rsidRPr="00EE03D3">
        <w:rPr>
          <w:rFonts w:ascii="Times New Roman" w:eastAsia="Calibri" w:hAnsi="Times New Roman"/>
          <w:sz w:val="24"/>
          <w:szCs w:val="24"/>
          <w:lang w:val="en-GB"/>
        </w:rPr>
        <w:t>Fondation</w:t>
      </w:r>
      <w:proofErr w:type="spellEnd"/>
      <w:r w:rsidRPr="00EE03D3">
        <w:rPr>
          <w:rFonts w:ascii="Times New Roman" w:eastAsia="Calibri" w:hAnsi="Times New Roman"/>
          <w:sz w:val="24"/>
          <w:szCs w:val="24"/>
          <w:lang w:val="en-GB"/>
        </w:rPr>
        <w:t xml:space="preserve"> and </w:t>
      </w:r>
      <w:proofErr w:type="spellStart"/>
      <w:r w:rsidRPr="00EE03D3">
        <w:rPr>
          <w:rFonts w:ascii="Times New Roman" w:eastAsia="Calibri" w:hAnsi="Times New Roman"/>
          <w:sz w:val="24"/>
          <w:szCs w:val="24"/>
          <w:lang w:val="en-GB"/>
        </w:rPr>
        <w:t>Pensoft</w:t>
      </w:r>
      <w:proofErr w:type="spellEnd"/>
      <w:r w:rsidRPr="00EE03D3">
        <w:rPr>
          <w:rFonts w:ascii="Times New Roman" w:eastAsia="Calibri" w:hAnsi="Times New Roman"/>
          <w:sz w:val="24"/>
          <w:szCs w:val="24"/>
          <w:lang w:val="en-GB"/>
        </w:rPr>
        <w:t xml:space="preserve"> Publishers, Sofia-Moscow, 160 pp.</w:t>
      </w:r>
    </w:p>
    <w:p w:rsidR="00C46341" w:rsidRPr="00EE03D3" w:rsidRDefault="00C46341" w:rsidP="002B30F9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r w:rsidRPr="00EE03D3">
        <w:rPr>
          <w:rFonts w:ascii="Times New Roman" w:eastAsia="Calibri" w:hAnsi="Times New Roman"/>
          <w:sz w:val="24"/>
          <w:szCs w:val="24"/>
          <w:lang w:val="en-GB"/>
        </w:rPr>
        <w:t xml:space="preserve">JDS4 2019-2020. Scientific report: A shared analysis of the Danube river. </w:t>
      </w:r>
      <w:hyperlink r:id="rId10" w:history="1">
        <w:r w:rsidRPr="00EE03D3">
          <w:rPr>
            <w:rFonts w:ascii="Times New Roman" w:eastAsia="Calibri" w:hAnsi="Times New Roman"/>
            <w:color w:val="0563C1"/>
            <w:sz w:val="24"/>
            <w:szCs w:val="24"/>
            <w:u w:val="single"/>
            <w:lang w:val="en-GB"/>
          </w:rPr>
          <w:t>http</w:t>
        </w:r>
        <w:r w:rsidRPr="00EE03D3">
          <w:rPr>
            <w:rFonts w:ascii="Times New Roman" w:eastAsia="Calibri" w:hAnsi="Times New Roman"/>
            <w:color w:val="0563C1"/>
            <w:sz w:val="24"/>
            <w:szCs w:val="24"/>
            <w:u w:val="single"/>
          </w:rPr>
          <w:t>://</w:t>
        </w:r>
        <w:r w:rsidRPr="00EE03D3">
          <w:rPr>
            <w:rFonts w:ascii="Times New Roman" w:eastAsia="Calibri" w:hAnsi="Times New Roman"/>
            <w:color w:val="0563C1"/>
            <w:sz w:val="24"/>
            <w:szCs w:val="24"/>
            <w:u w:val="single"/>
            <w:lang w:val="en-GB"/>
          </w:rPr>
          <w:t>www</w:t>
        </w:r>
        <w:r w:rsidRPr="00EE03D3">
          <w:rPr>
            <w:rFonts w:ascii="Times New Roman" w:eastAsia="Calibri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EE03D3">
          <w:rPr>
            <w:rFonts w:ascii="Times New Roman" w:eastAsia="Calibri" w:hAnsi="Times New Roman"/>
            <w:color w:val="0563C1"/>
            <w:sz w:val="24"/>
            <w:szCs w:val="24"/>
            <w:u w:val="single"/>
            <w:lang w:val="en-GB"/>
          </w:rPr>
          <w:t>danubesurvey</w:t>
        </w:r>
        <w:proofErr w:type="spellEnd"/>
        <w:r w:rsidRPr="00EE03D3">
          <w:rPr>
            <w:rFonts w:ascii="Times New Roman" w:eastAsia="Calibri" w:hAnsi="Times New Roman"/>
            <w:color w:val="0563C1"/>
            <w:sz w:val="24"/>
            <w:szCs w:val="24"/>
            <w:u w:val="single"/>
          </w:rPr>
          <w:t>.</w:t>
        </w:r>
        <w:r w:rsidRPr="00EE03D3">
          <w:rPr>
            <w:rFonts w:ascii="Times New Roman" w:eastAsia="Calibri" w:hAnsi="Times New Roman"/>
            <w:color w:val="0563C1"/>
            <w:sz w:val="24"/>
            <w:szCs w:val="24"/>
            <w:u w:val="single"/>
            <w:lang w:val="en-GB"/>
          </w:rPr>
          <w:t>org</w:t>
        </w:r>
        <w:r w:rsidRPr="00EE03D3">
          <w:rPr>
            <w:rFonts w:ascii="Times New Roman" w:eastAsia="Calibri" w:hAnsi="Times New Roman"/>
            <w:color w:val="0563C1"/>
            <w:sz w:val="24"/>
            <w:szCs w:val="24"/>
            <w:u w:val="single"/>
          </w:rPr>
          <w:t>/</w:t>
        </w:r>
        <w:proofErr w:type="spellStart"/>
        <w:r w:rsidRPr="00EE03D3">
          <w:rPr>
            <w:rFonts w:ascii="Times New Roman" w:eastAsia="Calibri" w:hAnsi="Times New Roman"/>
            <w:color w:val="0563C1"/>
            <w:sz w:val="24"/>
            <w:szCs w:val="24"/>
            <w:u w:val="single"/>
            <w:lang w:val="en-GB"/>
          </w:rPr>
          <w:t>jds</w:t>
        </w:r>
        <w:proofErr w:type="spellEnd"/>
        <w:r w:rsidRPr="00EE03D3">
          <w:rPr>
            <w:rFonts w:ascii="Times New Roman" w:eastAsia="Calibri" w:hAnsi="Times New Roman"/>
            <w:color w:val="0563C1"/>
            <w:sz w:val="24"/>
            <w:szCs w:val="24"/>
            <w:u w:val="single"/>
          </w:rPr>
          <w:t>4/</w:t>
        </w:r>
        <w:r w:rsidRPr="00EE03D3">
          <w:rPr>
            <w:rFonts w:ascii="Times New Roman" w:eastAsia="Calibri" w:hAnsi="Times New Roman"/>
            <w:color w:val="0563C1"/>
            <w:sz w:val="24"/>
            <w:szCs w:val="24"/>
            <w:u w:val="single"/>
            <w:lang w:val="en-GB"/>
          </w:rPr>
          <w:t>publications</w:t>
        </w:r>
        <w:r w:rsidRPr="00EE03D3">
          <w:rPr>
            <w:rFonts w:ascii="Times New Roman" w:eastAsia="Calibri" w:hAnsi="Times New Roman"/>
            <w:color w:val="0563C1"/>
            <w:sz w:val="24"/>
            <w:szCs w:val="24"/>
            <w:u w:val="single"/>
          </w:rPr>
          <w:t>/</w:t>
        </w:r>
        <w:r w:rsidRPr="00EE03D3">
          <w:rPr>
            <w:rFonts w:ascii="Times New Roman" w:eastAsia="Calibri" w:hAnsi="Times New Roman"/>
            <w:color w:val="0563C1"/>
            <w:sz w:val="24"/>
            <w:szCs w:val="24"/>
            <w:u w:val="single"/>
            <w:lang w:val="en-GB"/>
          </w:rPr>
          <w:t>scientific</w:t>
        </w:r>
        <w:r w:rsidRPr="00EE03D3">
          <w:rPr>
            <w:rFonts w:ascii="Times New Roman" w:eastAsia="Calibri" w:hAnsi="Times New Roman"/>
            <w:color w:val="0563C1"/>
            <w:sz w:val="24"/>
            <w:szCs w:val="24"/>
            <w:u w:val="single"/>
          </w:rPr>
          <w:t>-</w:t>
        </w:r>
        <w:r w:rsidRPr="00EE03D3">
          <w:rPr>
            <w:rFonts w:ascii="Times New Roman" w:eastAsia="Calibri" w:hAnsi="Times New Roman"/>
            <w:color w:val="0563C1"/>
            <w:sz w:val="24"/>
            <w:szCs w:val="24"/>
            <w:u w:val="single"/>
            <w:lang w:val="en-GB"/>
          </w:rPr>
          <w:t>report</w:t>
        </w:r>
      </w:hyperlink>
    </w:p>
    <w:p w:rsidR="00C46341" w:rsidRPr="00EE03D3" w:rsidRDefault="00C46341" w:rsidP="002B30F9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r w:rsidRPr="00EE03D3">
        <w:rPr>
          <w:rFonts w:ascii="Times New Roman" w:eastAsia="Calibri" w:hAnsi="Times New Roman"/>
          <w:sz w:val="24"/>
          <w:szCs w:val="24"/>
        </w:rPr>
        <w:t xml:space="preserve">Kambourova, N. 2005.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The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recent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status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of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breeding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bird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communities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of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Srebarna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Biosphere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Reserve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(NE Bulgaria).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Acrocephalus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26 (125): 81–97.</w:t>
      </w:r>
    </w:p>
    <w:p w:rsidR="00C46341" w:rsidRPr="00EE03D3" w:rsidRDefault="00C46341" w:rsidP="002B30F9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 w:rsidRPr="00EE03D3">
        <w:rPr>
          <w:rFonts w:ascii="Times New Roman" w:eastAsia="Calibri" w:hAnsi="Times New Roman"/>
          <w:sz w:val="24"/>
          <w:szCs w:val="24"/>
          <w:lang w:val="en-GB"/>
        </w:rPr>
        <w:t xml:space="preserve">Michev, T. M., &amp; Profirov, L. 2003. Mid-winter Numbers of </w:t>
      </w:r>
      <w:proofErr w:type="spellStart"/>
      <w:r w:rsidRPr="00EE03D3">
        <w:rPr>
          <w:rFonts w:ascii="Times New Roman" w:eastAsia="Calibri" w:hAnsi="Times New Roman"/>
          <w:sz w:val="24"/>
          <w:szCs w:val="24"/>
          <w:lang w:val="en-GB"/>
        </w:rPr>
        <w:t>Waterbirds</w:t>
      </w:r>
      <w:proofErr w:type="spellEnd"/>
      <w:r w:rsidRPr="00EE03D3">
        <w:rPr>
          <w:rFonts w:ascii="Times New Roman" w:eastAsia="Calibri" w:hAnsi="Times New Roman"/>
          <w:sz w:val="24"/>
          <w:szCs w:val="24"/>
          <w:lang w:val="en-GB"/>
        </w:rPr>
        <w:t xml:space="preserve"> in Bulgaria (1977-2001): Results from 25 Years of Mid-winter Counts Carried Out at the Most Important Bulgarian Wetlands. </w:t>
      </w:r>
      <w:proofErr w:type="spellStart"/>
      <w:r w:rsidRPr="00EE03D3">
        <w:rPr>
          <w:rFonts w:ascii="Times New Roman" w:eastAsia="Calibri" w:hAnsi="Times New Roman"/>
          <w:sz w:val="24"/>
          <w:szCs w:val="24"/>
          <w:lang w:val="en-GB"/>
        </w:rPr>
        <w:t>Pensoft</w:t>
      </w:r>
      <w:proofErr w:type="spellEnd"/>
      <w:r w:rsidRPr="00EE03D3">
        <w:rPr>
          <w:rFonts w:ascii="Times New Roman" w:eastAsia="Calibri" w:hAnsi="Times New Roman"/>
          <w:sz w:val="24"/>
          <w:szCs w:val="24"/>
          <w:lang w:val="en-GB"/>
        </w:rPr>
        <w:t xml:space="preserve"> Pub.</w:t>
      </w:r>
    </w:p>
    <w:p w:rsidR="00C46341" w:rsidRPr="00EE03D3" w:rsidRDefault="00C46341" w:rsidP="002B30F9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EE03D3">
        <w:rPr>
          <w:rFonts w:ascii="Times New Roman" w:eastAsia="Calibri" w:hAnsi="Times New Roman"/>
          <w:sz w:val="24"/>
          <w:szCs w:val="24"/>
        </w:rPr>
        <w:t>Nesterenko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М. A. 2000.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Habitat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use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of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Whiskered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tern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EE03D3">
        <w:rPr>
          <w:rFonts w:ascii="Times New Roman" w:eastAsia="Calibri" w:hAnsi="Times New Roman"/>
          <w:i/>
          <w:sz w:val="24"/>
          <w:szCs w:val="24"/>
        </w:rPr>
        <w:t>Chlidonias</w:t>
      </w:r>
      <w:proofErr w:type="spellEnd"/>
      <w:r w:rsidRPr="00EE03D3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i/>
          <w:sz w:val="24"/>
          <w:szCs w:val="24"/>
        </w:rPr>
        <w:t>hybrida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)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in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the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Danube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delta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at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breeding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. ODU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Bulletin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no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. 5,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pp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>. 172-175.</w:t>
      </w:r>
    </w:p>
    <w:p w:rsidR="00C46341" w:rsidRPr="00EE03D3" w:rsidRDefault="00C46341" w:rsidP="002B30F9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r w:rsidRPr="00EE03D3">
        <w:rPr>
          <w:rFonts w:ascii="Times New Roman" w:eastAsia="Calibri" w:hAnsi="Times New Roman"/>
          <w:sz w:val="24"/>
          <w:szCs w:val="24"/>
        </w:rPr>
        <w:t xml:space="preserve">Shurulinkov, P., Cheshmedzhiev, S.,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Daskalova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, G.,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Dinkov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, H.,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Kirov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, K., Hristov, I., Kutsarov, Y.,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Koev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, V.,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Michov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, S., 2019.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Recent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data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on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the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distribution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and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numbers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of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the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water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birds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in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the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wetlands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along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the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Bulgarian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section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of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the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Danube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river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in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: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Shurulinkov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, P.,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Hubenov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, Z.,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Beshkov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>, S., Popgeorgiev, G. (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Eds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.),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Biodiversity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of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the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Bulgarian-Romanian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Section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of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the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Lower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Danube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Nova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Science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Publishers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, New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York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>, p. 461.</w:t>
      </w:r>
    </w:p>
    <w:p w:rsidR="00C46341" w:rsidRPr="00EE03D3" w:rsidRDefault="00C46341" w:rsidP="002B30F9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EE03D3">
        <w:rPr>
          <w:rFonts w:ascii="Times New Roman" w:eastAsia="Calibri" w:hAnsi="Times New Roman"/>
          <w:sz w:val="24"/>
          <w:szCs w:val="24"/>
        </w:rPr>
        <w:t>Wetlands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International. 2016.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Waterbird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Population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Estimates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Available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at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 xml:space="preserve">: 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wpe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>.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wetlands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>.</w:t>
      </w:r>
      <w:proofErr w:type="spellStart"/>
      <w:r w:rsidRPr="00EE03D3">
        <w:rPr>
          <w:rFonts w:ascii="Times New Roman" w:eastAsia="Calibri" w:hAnsi="Times New Roman"/>
          <w:sz w:val="24"/>
          <w:szCs w:val="24"/>
        </w:rPr>
        <w:t>org</w:t>
      </w:r>
      <w:proofErr w:type="spellEnd"/>
      <w:r w:rsidRPr="00EE03D3">
        <w:rPr>
          <w:rFonts w:ascii="Times New Roman" w:eastAsia="Calibri" w:hAnsi="Times New Roman"/>
          <w:sz w:val="24"/>
          <w:szCs w:val="24"/>
        </w:rPr>
        <w:t>.</w:t>
      </w:r>
    </w:p>
    <w:p w:rsidR="00C46341" w:rsidRPr="00C46341" w:rsidRDefault="00C46341">
      <w:pPr>
        <w:rPr>
          <w:rFonts w:ascii="Times New Roman" w:hAnsi="Times New Roman"/>
          <w:sz w:val="24"/>
          <w:szCs w:val="24"/>
          <w:lang w:val="en-US"/>
        </w:rPr>
      </w:pPr>
    </w:p>
    <w:sectPr w:rsidR="00C46341" w:rsidRPr="00C46341" w:rsidSect="00EE03D3">
      <w:foot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7F5" w:rsidRDefault="00AB07F5" w:rsidP="00C46341">
      <w:pPr>
        <w:spacing w:after="0" w:line="240" w:lineRule="auto"/>
      </w:pPr>
      <w:r>
        <w:separator/>
      </w:r>
    </w:p>
  </w:endnote>
  <w:endnote w:type="continuationSeparator" w:id="0">
    <w:p w:rsidR="00AB07F5" w:rsidRDefault="00AB07F5" w:rsidP="00C4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roteskHSBg-Ligh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028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09DB" w:rsidRDefault="00BB09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9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09DB" w:rsidRDefault="00BB0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7F5" w:rsidRDefault="00AB07F5" w:rsidP="00C46341">
      <w:pPr>
        <w:spacing w:after="0" w:line="240" w:lineRule="auto"/>
      </w:pPr>
      <w:r>
        <w:separator/>
      </w:r>
    </w:p>
  </w:footnote>
  <w:footnote w:type="continuationSeparator" w:id="0">
    <w:p w:rsidR="00AB07F5" w:rsidRDefault="00AB07F5" w:rsidP="00C46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F0F"/>
    <w:multiLevelType w:val="hybridMultilevel"/>
    <w:tmpl w:val="BB5EBB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16DE5"/>
    <w:multiLevelType w:val="hybridMultilevel"/>
    <w:tmpl w:val="4CFA6E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A5665"/>
    <w:multiLevelType w:val="hybridMultilevel"/>
    <w:tmpl w:val="3C8C1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028BC"/>
    <w:multiLevelType w:val="hybridMultilevel"/>
    <w:tmpl w:val="C0C02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2D77D0"/>
    <w:multiLevelType w:val="hybridMultilevel"/>
    <w:tmpl w:val="511E6A42"/>
    <w:lvl w:ilvl="0" w:tplc="4392CC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953F3"/>
    <w:multiLevelType w:val="hybridMultilevel"/>
    <w:tmpl w:val="B3987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96D06"/>
    <w:multiLevelType w:val="hybridMultilevel"/>
    <w:tmpl w:val="AB60F8A2"/>
    <w:lvl w:ilvl="0" w:tplc="A2BC86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mitar Dimitrov">
    <w15:presenceInfo w15:providerId="Windows Live" w15:userId="ff6860bb3b76f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0F"/>
    <w:rsid w:val="000042FC"/>
    <w:rsid w:val="000172C4"/>
    <w:rsid w:val="00025624"/>
    <w:rsid w:val="00045988"/>
    <w:rsid w:val="000676D2"/>
    <w:rsid w:val="0007482C"/>
    <w:rsid w:val="000A47EF"/>
    <w:rsid w:val="000B126E"/>
    <w:rsid w:val="000D570F"/>
    <w:rsid w:val="000E5937"/>
    <w:rsid w:val="001A7724"/>
    <w:rsid w:val="001E0552"/>
    <w:rsid w:val="002004A8"/>
    <w:rsid w:val="002322A1"/>
    <w:rsid w:val="00233562"/>
    <w:rsid w:val="002A4A32"/>
    <w:rsid w:val="002A6251"/>
    <w:rsid w:val="002B30F9"/>
    <w:rsid w:val="002B66A7"/>
    <w:rsid w:val="002B7178"/>
    <w:rsid w:val="002C0340"/>
    <w:rsid w:val="002E76B9"/>
    <w:rsid w:val="00306C1F"/>
    <w:rsid w:val="00354B79"/>
    <w:rsid w:val="003611F9"/>
    <w:rsid w:val="0038574E"/>
    <w:rsid w:val="003E2905"/>
    <w:rsid w:val="00402B55"/>
    <w:rsid w:val="00416BA0"/>
    <w:rsid w:val="00421D8A"/>
    <w:rsid w:val="0045303C"/>
    <w:rsid w:val="00473529"/>
    <w:rsid w:val="004F60FE"/>
    <w:rsid w:val="00505B44"/>
    <w:rsid w:val="00512BFA"/>
    <w:rsid w:val="005516FD"/>
    <w:rsid w:val="005525FA"/>
    <w:rsid w:val="005F3DB9"/>
    <w:rsid w:val="005F7C3F"/>
    <w:rsid w:val="0061737A"/>
    <w:rsid w:val="00624089"/>
    <w:rsid w:val="00631F83"/>
    <w:rsid w:val="006541BF"/>
    <w:rsid w:val="006638A5"/>
    <w:rsid w:val="006E3CB4"/>
    <w:rsid w:val="00702405"/>
    <w:rsid w:val="007A3248"/>
    <w:rsid w:val="007C3F8E"/>
    <w:rsid w:val="00826D9C"/>
    <w:rsid w:val="00831357"/>
    <w:rsid w:val="00870856"/>
    <w:rsid w:val="008A2D3C"/>
    <w:rsid w:val="008B6197"/>
    <w:rsid w:val="008D2E9D"/>
    <w:rsid w:val="008F00C2"/>
    <w:rsid w:val="0095432E"/>
    <w:rsid w:val="00954FCA"/>
    <w:rsid w:val="0096522F"/>
    <w:rsid w:val="00975937"/>
    <w:rsid w:val="00990508"/>
    <w:rsid w:val="009C5E73"/>
    <w:rsid w:val="00A36703"/>
    <w:rsid w:val="00A73084"/>
    <w:rsid w:val="00A77EBD"/>
    <w:rsid w:val="00AB07F5"/>
    <w:rsid w:val="00AD03C9"/>
    <w:rsid w:val="00AE408F"/>
    <w:rsid w:val="00B43459"/>
    <w:rsid w:val="00B679A7"/>
    <w:rsid w:val="00BA447B"/>
    <w:rsid w:val="00BA4885"/>
    <w:rsid w:val="00BB09DB"/>
    <w:rsid w:val="00BC2C8F"/>
    <w:rsid w:val="00BC69D2"/>
    <w:rsid w:val="00BE4261"/>
    <w:rsid w:val="00BF77EC"/>
    <w:rsid w:val="00C06FA1"/>
    <w:rsid w:val="00C34EB0"/>
    <w:rsid w:val="00C41895"/>
    <w:rsid w:val="00C46341"/>
    <w:rsid w:val="00C56A51"/>
    <w:rsid w:val="00C94226"/>
    <w:rsid w:val="00C95398"/>
    <w:rsid w:val="00C9543D"/>
    <w:rsid w:val="00CB763E"/>
    <w:rsid w:val="00D60C2F"/>
    <w:rsid w:val="00D67070"/>
    <w:rsid w:val="00D70AC6"/>
    <w:rsid w:val="00D7438B"/>
    <w:rsid w:val="00D87A66"/>
    <w:rsid w:val="00E1003E"/>
    <w:rsid w:val="00E1498C"/>
    <w:rsid w:val="00E310EA"/>
    <w:rsid w:val="00E4580F"/>
    <w:rsid w:val="00EB29CC"/>
    <w:rsid w:val="00EB56F9"/>
    <w:rsid w:val="00EE03D3"/>
    <w:rsid w:val="00F027B3"/>
    <w:rsid w:val="00F213F4"/>
    <w:rsid w:val="00F3125B"/>
    <w:rsid w:val="00F55867"/>
    <w:rsid w:val="00F6488E"/>
    <w:rsid w:val="00FB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C2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341"/>
    <w:pPr>
      <w:keepNext/>
      <w:keepLines/>
      <w:spacing w:before="480" w:after="0"/>
      <w:outlineLvl w:val="0"/>
    </w:pPr>
    <w:rPr>
      <w:rFonts w:ascii="Calibri Light" w:hAnsi="Calibri Light"/>
      <w:color w:val="2E74B5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46341"/>
    <w:pPr>
      <w:keepNext/>
      <w:keepLines/>
      <w:spacing w:before="200" w:after="0"/>
      <w:outlineLvl w:val="1"/>
    </w:pPr>
    <w:rPr>
      <w:rFonts w:ascii="Calibri Light" w:hAnsi="Calibri Light"/>
      <w:color w:val="2E74B5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C46341"/>
    <w:pPr>
      <w:keepNext/>
      <w:keepLines/>
      <w:spacing w:before="240" w:after="0" w:line="259" w:lineRule="auto"/>
      <w:outlineLvl w:val="0"/>
    </w:pPr>
    <w:rPr>
      <w:rFonts w:ascii="Calibri Light" w:hAnsi="Calibri Light"/>
      <w:color w:val="2E74B5"/>
      <w:sz w:val="32"/>
      <w:szCs w:val="32"/>
      <w:lang w:val="en-US"/>
    </w:rPr>
  </w:style>
  <w:style w:type="paragraph" w:customStyle="1" w:styleId="Heading21">
    <w:name w:val="Heading 21"/>
    <w:basedOn w:val="Normal"/>
    <w:next w:val="Normal"/>
    <w:unhideWhenUsed/>
    <w:qFormat/>
    <w:rsid w:val="00C46341"/>
    <w:pPr>
      <w:keepNext/>
      <w:keepLines/>
      <w:spacing w:before="40" w:after="0" w:line="259" w:lineRule="auto"/>
      <w:outlineLvl w:val="1"/>
    </w:pPr>
    <w:rPr>
      <w:rFonts w:ascii="Calibri Light" w:hAnsi="Calibri Light"/>
      <w:color w:val="2E74B5"/>
      <w:sz w:val="26"/>
      <w:szCs w:val="26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46341"/>
  </w:style>
  <w:style w:type="paragraph" w:styleId="ListParagraph">
    <w:name w:val="List Paragraph"/>
    <w:basedOn w:val="Normal"/>
    <w:uiPriority w:val="34"/>
    <w:qFormat/>
    <w:rsid w:val="00C46341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Heading2Char">
    <w:name w:val="Heading 2 Char"/>
    <w:basedOn w:val="DefaultParagraphFont"/>
    <w:link w:val="Heading2"/>
    <w:rsid w:val="00C46341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6341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6341"/>
    <w:pPr>
      <w:tabs>
        <w:tab w:val="center" w:pos="4536"/>
        <w:tab w:val="right" w:pos="9072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C4634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6341"/>
    <w:pPr>
      <w:tabs>
        <w:tab w:val="center" w:pos="4536"/>
        <w:tab w:val="right" w:pos="9072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C46341"/>
    <w:rPr>
      <w:rFonts w:ascii="Calibri" w:eastAsia="Calibri" w:hAnsi="Calibri" w:cs="Times New Roman"/>
    </w:rPr>
  </w:style>
  <w:style w:type="character" w:customStyle="1" w:styleId="Heading2Char1">
    <w:name w:val="Heading 2 Char1"/>
    <w:basedOn w:val="DefaultParagraphFont"/>
    <w:uiPriority w:val="9"/>
    <w:semiHidden/>
    <w:rsid w:val="00C46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1">
    <w:name w:val="Heading 1 Char1"/>
    <w:basedOn w:val="DefaultParagraphFont"/>
    <w:uiPriority w:val="9"/>
    <w:rsid w:val="00C46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47EF"/>
    <w:pPr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A47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A47E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A47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C2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341"/>
    <w:pPr>
      <w:keepNext/>
      <w:keepLines/>
      <w:spacing w:before="480" w:after="0"/>
      <w:outlineLvl w:val="0"/>
    </w:pPr>
    <w:rPr>
      <w:rFonts w:ascii="Calibri Light" w:hAnsi="Calibri Light"/>
      <w:color w:val="2E74B5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46341"/>
    <w:pPr>
      <w:keepNext/>
      <w:keepLines/>
      <w:spacing w:before="200" w:after="0"/>
      <w:outlineLvl w:val="1"/>
    </w:pPr>
    <w:rPr>
      <w:rFonts w:ascii="Calibri Light" w:hAnsi="Calibri Light"/>
      <w:color w:val="2E74B5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C46341"/>
    <w:pPr>
      <w:keepNext/>
      <w:keepLines/>
      <w:spacing w:before="240" w:after="0" w:line="259" w:lineRule="auto"/>
      <w:outlineLvl w:val="0"/>
    </w:pPr>
    <w:rPr>
      <w:rFonts w:ascii="Calibri Light" w:hAnsi="Calibri Light"/>
      <w:color w:val="2E74B5"/>
      <w:sz w:val="32"/>
      <w:szCs w:val="32"/>
      <w:lang w:val="en-US"/>
    </w:rPr>
  </w:style>
  <w:style w:type="paragraph" w:customStyle="1" w:styleId="Heading21">
    <w:name w:val="Heading 21"/>
    <w:basedOn w:val="Normal"/>
    <w:next w:val="Normal"/>
    <w:unhideWhenUsed/>
    <w:qFormat/>
    <w:rsid w:val="00C46341"/>
    <w:pPr>
      <w:keepNext/>
      <w:keepLines/>
      <w:spacing w:before="40" w:after="0" w:line="259" w:lineRule="auto"/>
      <w:outlineLvl w:val="1"/>
    </w:pPr>
    <w:rPr>
      <w:rFonts w:ascii="Calibri Light" w:hAnsi="Calibri Light"/>
      <w:color w:val="2E74B5"/>
      <w:sz w:val="26"/>
      <w:szCs w:val="26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46341"/>
  </w:style>
  <w:style w:type="paragraph" w:styleId="ListParagraph">
    <w:name w:val="List Paragraph"/>
    <w:basedOn w:val="Normal"/>
    <w:uiPriority w:val="34"/>
    <w:qFormat/>
    <w:rsid w:val="00C46341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Heading2Char">
    <w:name w:val="Heading 2 Char"/>
    <w:basedOn w:val="DefaultParagraphFont"/>
    <w:link w:val="Heading2"/>
    <w:rsid w:val="00C46341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6341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6341"/>
    <w:pPr>
      <w:tabs>
        <w:tab w:val="center" w:pos="4536"/>
        <w:tab w:val="right" w:pos="9072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C4634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6341"/>
    <w:pPr>
      <w:tabs>
        <w:tab w:val="center" w:pos="4536"/>
        <w:tab w:val="right" w:pos="9072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C46341"/>
    <w:rPr>
      <w:rFonts w:ascii="Calibri" w:eastAsia="Calibri" w:hAnsi="Calibri" w:cs="Times New Roman"/>
    </w:rPr>
  </w:style>
  <w:style w:type="character" w:customStyle="1" w:styleId="Heading2Char1">
    <w:name w:val="Heading 2 Char1"/>
    <w:basedOn w:val="DefaultParagraphFont"/>
    <w:uiPriority w:val="9"/>
    <w:semiHidden/>
    <w:rsid w:val="00C46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1">
    <w:name w:val="Heading 1 Char1"/>
    <w:basedOn w:val="DefaultParagraphFont"/>
    <w:uiPriority w:val="9"/>
    <w:rsid w:val="00C46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47EF"/>
    <w:pPr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A47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A47E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A47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anubesurvey.org/jds4/publications/scientific-repor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atazone.birdlife.org/species/factsheet/saker-falcon-falco-cherrug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593D-D6DD-45F5-B0FC-6BB6D9D6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46</Pages>
  <Words>16669</Words>
  <Characters>95016</Characters>
  <Application>Microsoft Office Word</Application>
  <DocSecurity>0</DocSecurity>
  <Lines>791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Ganeva;Nevena Ivanova</dc:creator>
  <cp:lastModifiedBy>Anna Ganeva</cp:lastModifiedBy>
  <cp:revision>6</cp:revision>
  <dcterms:created xsi:type="dcterms:W3CDTF">2022-03-30T08:51:00Z</dcterms:created>
  <dcterms:modified xsi:type="dcterms:W3CDTF">2022-03-30T13:17:00Z</dcterms:modified>
</cp:coreProperties>
</file>