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91F" w:rsidRPr="009D5295" w:rsidRDefault="00D8291F" w:rsidP="00D8291F">
      <w:pPr>
        <w:ind w:left="4820" w:firstLine="0"/>
        <w:contextualSpacing/>
        <w:rPr>
          <w:b/>
        </w:rPr>
      </w:pPr>
      <w:r w:rsidRPr="009D5295">
        <w:rPr>
          <w:b/>
        </w:rPr>
        <w:t>ДО</w:t>
      </w:r>
    </w:p>
    <w:p w:rsidR="00D8291F" w:rsidRPr="009D5295" w:rsidRDefault="00D8291F" w:rsidP="00D8291F">
      <w:pPr>
        <w:ind w:left="4820" w:firstLine="0"/>
        <w:contextualSpacing/>
        <w:rPr>
          <w:b/>
        </w:rPr>
      </w:pPr>
      <w:r w:rsidRPr="009D5295">
        <w:rPr>
          <w:b/>
        </w:rPr>
        <w:t xml:space="preserve">Г-Н </w:t>
      </w:r>
      <w:r w:rsidR="006C6201">
        <w:rPr>
          <w:b/>
        </w:rPr>
        <w:t>ТОМА БЕЛЕВ</w:t>
      </w:r>
      <w:r w:rsidRPr="009D5295">
        <w:rPr>
          <w:b/>
        </w:rPr>
        <w:t xml:space="preserve"> </w:t>
      </w:r>
    </w:p>
    <w:p w:rsidR="00015E3D" w:rsidRDefault="00015E3D" w:rsidP="00D8291F">
      <w:pPr>
        <w:ind w:left="4820" w:firstLine="0"/>
        <w:contextualSpacing/>
        <w:rPr>
          <w:b/>
        </w:rPr>
      </w:pPr>
      <w:r>
        <w:rPr>
          <w:b/>
        </w:rPr>
        <w:t>ЗАМЕСТНИК-МИНИСТЪР</w:t>
      </w:r>
    </w:p>
    <w:p w:rsidR="00D8291F" w:rsidRPr="009D5295" w:rsidRDefault="00D8291F" w:rsidP="00D8291F">
      <w:pPr>
        <w:ind w:left="4820" w:firstLine="0"/>
        <w:contextualSpacing/>
        <w:rPr>
          <w:b/>
        </w:rPr>
      </w:pPr>
      <w:r w:rsidRPr="009D5295">
        <w:rPr>
          <w:b/>
        </w:rPr>
        <w:t>НА ОКОЛНАТА СРЕДА И ВОДИТЕ</w:t>
      </w:r>
    </w:p>
    <w:p w:rsidR="00D8291F" w:rsidRPr="009D5295" w:rsidRDefault="00D8291F" w:rsidP="00D8291F">
      <w:pPr>
        <w:rPr>
          <w:i/>
        </w:rPr>
      </w:pPr>
    </w:p>
    <w:p w:rsidR="00D8291F" w:rsidRDefault="00D8291F" w:rsidP="00D8291F">
      <w:pPr>
        <w:rPr>
          <w:i/>
        </w:rPr>
      </w:pPr>
      <w:r w:rsidRPr="009D5295">
        <w:rPr>
          <w:i/>
        </w:rPr>
        <w:t>На Ваш № 33-00-80/06.04.2022 г./Към наш № 90-05-553/06.04.2022 г.</w:t>
      </w:r>
    </w:p>
    <w:p w:rsidR="00015E3D" w:rsidRPr="009D5295" w:rsidRDefault="00015E3D" w:rsidP="00D8291F"/>
    <w:p w:rsidR="00D8291F" w:rsidRPr="009D5295" w:rsidRDefault="00D8291F" w:rsidP="00D8291F">
      <w:pPr>
        <w:ind w:left="2268" w:hanging="1417"/>
      </w:pPr>
      <w:r w:rsidRPr="009D5295">
        <w:rPr>
          <w:b/>
        </w:rPr>
        <w:t>ОТНОСНО:</w:t>
      </w:r>
      <w:r w:rsidRPr="009D5295">
        <w:t xml:space="preserve"> Заседание на Националния съвет за биологично разнообразие (НСБР), насрочено за 28.04.2022 г.</w:t>
      </w:r>
    </w:p>
    <w:p w:rsidR="00D8291F" w:rsidRPr="009D5295" w:rsidRDefault="00D8291F" w:rsidP="00D8291F">
      <w:pPr>
        <w:ind w:left="2268" w:hanging="1417"/>
      </w:pPr>
    </w:p>
    <w:p w:rsidR="00D8291F" w:rsidRPr="009D5295" w:rsidRDefault="00D8291F" w:rsidP="00D8291F">
      <w:pPr>
        <w:tabs>
          <w:tab w:val="right" w:pos="9071"/>
        </w:tabs>
        <w:rPr>
          <w:b/>
        </w:rPr>
      </w:pPr>
      <w:r w:rsidRPr="009D5295">
        <w:rPr>
          <w:b/>
        </w:rPr>
        <w:t xml:space="preserve">УВАЖАЕМИ ГОСПОДИН </w:t>
      </w:r>
      <w:r w:rsidR="006C6201">
        <w:rPr>
          <w:b/>
        </w:rPr>
        <w:t>БЕЛЕВ</w:t>
      </w:r>
      <w:r w:rsidRPr="009D5295">
        <w:rPr>
          <w:b/>
        </w:rPr>
        <w:t>,</w:t>
      </w:r>
    </w:p>
    <w:p w:rsidR="00D8291F" w:rsidRPr="009D5295" w:rsidRDefault="00D8291F" w:rsidP="00D8291F">
      <w:pPr>
        <w:contextualSpacing/>
        <w:jc w:val="both"/>
      </w:pPr>
      <w:r w:rsidRPr="009D5295">
        <w:t>Във връзка с получено в Министерството на регионалното развитие и благоустройството (МРРБ)</w:t>
      </w:r>
      <w:r w:rsidR="006C6201">
        <w:t xml:space="preserve"> Ваше писмо</w:t>
      </w:r>
      <w:r w:rsidRPr="009D5295">
        <w:t xml:space="preserve"> относно насрочено за 28.04.2022 г. заседание на НСБР, на което да бъдат разгледани предложения за специфични и подробни цели на опазване на ниво защитена зона за 41 защитени зони от екологичната мрежа Натура 2000 и допълването на документацията на защитена зона за опазване на природните местообитания и на дивата флора и фауна BG0000636 „Ниска Рила” по отношение на видовете и типовете природни местообитания, предмет на опазване в нея, изразяваме следното становище:</w:t>
      </w:r>
    </w:p>
    <w:p w:rsidR="00D8291F" w:rsidRPr="009D5295" w:rsidRDefault="00D8291F" w:rsidP="00D8291F">
      <w:pPr>
        <w:contextualSpacing/>
        <w:jc w:val="both"/>
      </w:pPr>
      <w:r w:rsidRPr="009D5295">
        <w:t xml:space="preserve">В изпълнение на § 123, ал. 2 и ал. 3 от Преходните и Заключителни разпоредби към Закона за изменение и допълнение на Закона за устройство на територията (ЗУТ) (обн. ДВ, бр. 82 от 2012 г., изм. бр. 98 от 2014 г.) МРРБ подпомага финансово със средства от държавния бюджет изработването на общи устройствени планове на общините (ОУПО) на територията на Република България. Между МРРБ и общини са сключени споразумения с указан срок на действие, края на бюджетната 2022 г., с които са определени условията за осъществяването на финансови трансфери, в т.ч. и изискването за представяне на доказателства за извършено съгласуване на проектите на </w:t>
      </w:r>
      <w:r w:rsidRPr="009D5295">
        <w:lastRenderedPageBreak/>
        <w:t>ОУПО по реда и условията на чл. 127, ал. 2 от ЗУТ. Нормативната уредба по опазване на околната среда и по устройството на територията се прилага обвързано, като издаването и влизането в сила на становищата и решенията по Закона за опазване на околната среда и Закона за биологичното разнообразие задължително предхожда и е необходимо условие за издаване и влизане в сила на актовете по ЗУТ за одобряване на устройствени планове.</w:t>
      </w:r>
    </w:p>
    <w:p w:rsidR="00D8291F" w:rsidRDefault="00D8291F" w:rsidP="00015E3D">
      <w:pPr>
        <w:contextualSpacing/>
        <w:jc w:val="both"/>
      </w:pPr>
      <w:r w:rsidRPr="009D5295">
        <w:t xml:space="preserve">Също така, Приоритет № 28 от Приложение № 12: Регионално развитие към Коалиционното споразумение </w:t>
      </w:r>
      <w:bookmarkStart w:id="0" w:name="_GoBack"/>
      <w:bookmarkEnd w:id="0"/>
      <w:r w:rsidRPr="009D5295">
        <w:t xml:space="preserve">за съвместно управление на Република България в периода 2021 г. – 2025 г. е насочен към завършването на ОУПО до края на 2022 г. </w:t>
      </w:r>
    </w:p>
    <w:p w:rsidR="00D8291F" w:rsidRPr="00046DC5" w:rsidRDefault="00D8291F" w:rsidP="00015E3D">
      <w:pPr>
        <w:contextualSpacing/>
        <w:jc w:val="both"/>
      </w:pPr>
      <w:r w:rsidRPr="00046DC5">
        <w:t>Към публикуваните материали за заседанието на НСБР липсва важна изходна информация и аргументация, което създава допълнителни неясноти или противоречия – напр</w:t>
      </w:r>
      <w:r>
        <w:t>имер</w:t>
      </w:r>
      <w:r w:rsidRPr="00046DC5">
        <w:t>:</w:t>
      </w:r>
    </w:p>
    <w:p w:rsidR="00D8291F" w:rsidRPr="00046DC5" w:rsidRDefault="00D8291F" w:rsidP="00015E3D">
      <w:pPr>
        <w:numPr>
          <w:ilvl w:val="0"/>
          <w:numId w:val="1"/>
        </w:numPr>
        <w:ind w:left="0" w:firstLine="851"/>
        <w:contextualSpacing/>
        <w:jc w:val="both"/>
      </w:pPr>
      <w:r w:rsidRPr="00046DC5">
        <w:rPr>
          <w:bCs/>
        </w:rPr>
        <w:t xml:space="preserve">Липсва информация по-какъв начин са определени площите на </w:t>
      </w:r>
      <w:r w:rsidRPr="00046DC5">
        <w:t>типовете природни местообитания</w:t>
      </w:r>
      <w:r w:rsidRPr="00046DC5">
        <w:rPr>
          <w:bCs/>
        </w:rPr>
        <w:t xml:space="preserve"> и местообитанията </w:t>
      </w:r>
      <w:r w:rsidRPr="00046DC5">
        <w:t>на съответните видове (вкл. за размножаване, хранене) в конкретните зони, вкл. няма приложен картен материал, който да представя разпространението на тези местообитания;</w:t>
      </w:r>
    </w:p>
    <w:p w:rsidR="00D8291F" w:rsidRPr="00046DC5" w:rsidRDefault="00D8291F" w:rsidP="00015E3D">
      <w:pPr>
        <w:numPr>
          <w:ilvl w:val="0"/>
          <w:numId w:val="1"/>
        </w:numPr>
        <w:ind w:left="0" w:firstLine="851"/>
        <w:contextualSpacing/>
        <w:jc w:val="both"/>
      </w:pPr>
      <w:r w:rsidRPr="00046DC5">
        <w:t>Липсват данни и доказателства от проведените теренни проучвания във връзка с определяне на целите, както и информация за регистрираните видове и местата, в които са установени;</w:t>
      </w:r>
    </w:p>
    <w:p w:rsidR="00D8291F" w:rsidRPr="00046DC5" w:rsidRDefault="00D8291F" w:rsidP="00015E3D">
      <w:pPr>
        <w:numPr>
          <w:ilvl w:val="0"/>
          <w:numId w:val="1"/>
        </w:numPr>
        <w:ind w:left="0" w:firstLine="851"/>
        <w:contextualSpacing/>
        <w:jc w:val="both"/>
      </w:pPr>
      <w:r w:rsidRPr="00046DC5">
        <w:t>Липсва аргументация за избора на параметри за определяне на целите, както и за целеви и настоящи стойности по съответните параметри;</w:t>
      </w:r>
    </w:p>
    <w:p w:rsidR="00D8291F" w:rsidRPr="00046DC5" w:rsidRDefault="00D8291F" w:rsidP="00015E3D">
      <w:pPr>
        <w:numPr>
          <w:ilvl w:val="0"/>
          <w:numId w:val="1"/>
        </w:numPr>
        <w:ind w:left="0" w:firstLine="851"/>
        <w:contextualSpacing/>
        <w:jc w:val="both"/>
      </w:pPr>
      <w:r w:rsidRPr="00046DC5">
        <w:t>За редица видове и местообитания вместо специфични природозащитни цели са формулирани мерки за опазване;</w:t>
      </w:r>
    </w:p>
    <w:p w:rsidR="00D8291F" w:rsidRPr="00046DC5" w:rsidRDefault="00D8291F" w:rsidP="00015E3D">
      <w:pPr>
        <w:numPr>
          <w:ilvl w:val="0"/>
          <w:numId w:val="1"/>
        </w:numPr>
        <w:ind w:left="0" w:firstLine="851"/>
        <w:contextualSpacing/>
        <w:jc w:val="both"/>
      </w:pPr>
      <w:r w:rsidRPr="00046DC5">
        <w:t>Предложените специфични природозащитни цели не са обсъдени със заинтересованите страни, каквито са изискванията на Е</w:t>
      </w:r>
      <w:r>
        <w:t>вропейската комисия (ЕК)</w:t>
      </w:r>
      <w:r w:rsidRPr="00046DC5">
        <w:t>.</w:t>
      </w:r>
    </w:p>
    <w:p w:rsidR="00847255" w:rsidRDefault="00D8291F" w:rsidP="00015E3D">
      <w:pPr>
        <w:jc w:val="both"/>
      </w:pPr>
      <w:r w:rsidRPr="009D5295">
        <w:t>Във връзка с изложеното, предвид функциите на министъра на регионалното развитие и благоустройството, възложени с разпоредбата на чл. 3, ал. 1 от ЗУТ, да ръководи осъществяването на държавната политика по устройство на територията, както и да координира дейността на централните и териториалните органи на изпълнителна власт и на органите на местната администрация по отношение цялостната дейност по</w:t>
      </w:r>
    </w:p>
    <w:p w:rsidR="00D8291F" w:rsidRDefault="00D8291F" w:rsidP="00D8291F">
      <w:pPr>
        <w:ind w:firstLine="0"/>
        <w:jc w:val="both"/>
      </w:pPr>
    </w:p>
    <w:p w:rsidR="00D8291F" w:rsidRDefault="00D8291F" w:rsidP="00D8291F">
      <w:pPr>
        <w:jc w:val="both"/>
        <w:sectPr w:rsidR="00D8291F" w:rsidSect="00015E3D">
          <w:headerReference w:type="default" r:id="rId7"/>
          <w:footerReference w:type="default" r:id="rId8"/>
          <w:headerReference w:type="first" r:id="rId9"/>
          <w:pgSz w:w="11906" w:h="16838" w:code="9"/>
          <w:pgMar w:top="1444" w:right="1134" w:bottom="1418" w:left="1701" w:header="1134" w:footer="567" w:gutter="0"/>
          <w:pgNumType w:start="1"/>
          <w:cols w:space="708"/>
          <w:titlePg/>
          <w:docGrid w:linePitch="360"/>
        </w:sectPr>
      </w:pPr>
    </w:p>
    <w:p w:rsidR="00D8291F" w:rsidRPr="009D5295" w:rsidRDefault="00D8291F" w:rsidP="00D8291F">
      <w:pPr>
        <w:ind w:firstLine="0"/>
        <w:contextualSpacing/>
        <w:jc w:val="both"/>
      </w:pPr>
      <w:r w:rsidRPr="009D5295">
        <w:lastRenderedPageBreak/>
        <w:t>устройство на територията, моля за отлагане на заседанието на НСБР, насрочено за 28.04.2022 г., на което да се разгледат гореописаните предложения</w:t>
      </w:r>
      <w:r>
        <w:t>,</w:t>
      </w:r>
      <w:r w:rsidRPr="009D5295">
        <w:t xml:space="preserve"> поради необходимостта от </w:t>
      </w:r>
      <w:r>
        <w:t>преработване</w:t>
      </w:r>
      <w:r w:rsidRPr="009D5295">
        <w:t xml:space="preserve"> на предложенията </w:t>
      </w:r>
      <w:r>
        <w:t xml:space="preserve">за специфични природозащитни цели, </w:t>
      </w:r>
      <w:r w:rsidRPr="009D5295">
        <w:t xml:space="preserve">с </w:t>
      </w:r>
      <w:r>
        <w:t>оглед</w:t>
      </w:r>
      <w:r w:rsidRPr="009D5295">
        <w:t xml:space="preserve"> </w:t>
      </w:r>
      <w:r>
        <w:t>привеждането им в съответствие с изискванията на ЕК и недопускане</w:t>
      </w:r>
      <w:r w:rsidRPr="009D5295">
        <w:t xml:space="preserve"> на бъдещи трудности по отношение на </w:t>
      </w:r>
      <w:r>
        <w:t xml:space="preserve">ефективното управление на защитените зони по Натура 2000, вкл. определянето на адекватни мерки за постигане на тези цели и провеждането на обективни процедури по оценка за съвместимост на планове (вкл. ОУПО), проекти и инвестиционни предложения. </w:t>
      </w:r>
    </w:p>
    <w:p w:rsidR="00D8291F" w:rsidRPr="009D5295" w:rsidRDefault="00D8291F" w:rsidP="00D8291F">
      <w:pPr>
        <w:tabs>
          <w:tab w:val="left" w:pos="8130"/>
        </w:tabs>
        <w:spacing w:line="480" w:lineRule="auto"/>
        <w:ind w:left="4253" w:firstLine="709"/>
        <w:rPr>
          <w:b/>
        </w:rPr>
      </w:pPr>
      <w:r w:rsidRPr="009D5295">
        <w:rPr>
          <w:b/>
        </w:rPr>
        <w:tab/>
      </w:r>
    </w:p>
    <w:p w:rsidR="00D8291F" w:rsidRPr="002B158B" w:rsidRDefault="002B158B" w:rsidP="00D8291F">
      <w:pPr>
        <w:spacing w:line="480" w:lineRule="auto"/>
        <w:ind w:left="4820" w:firstLine="0"/>
        <w:rPr>
          <w:b/>
        </w:rPr>
      </w:pPr>
      <w:r>
        <w:rPr>
          <w:b/>
        </w:rPr>
        <w:t>СТЕФАН АСПАРУХОВ</w:t>
      </w:r>
    </w:p>
    <w:p w:rsidR="00D8291F" w:rsidRPr="009D5295" w:rsidRDefault="002B158B" w:rsidP="00D8291F">
      <w:pPr>
        <w:spacing w:line="480" w:lineRule="auto"/>
        <w:ind w:left="4820" w:firstLine="0"/>
        <w:rPr>
          <w:b/>
        </w:rPr>
      </w:pPr>
      <w:r>
        <w:rPr>
          <w:b/>
        </w:rPr>
        <w:t>ЗАМЕСТНИК-</w:t>
      </w:r>
      <w:r w:rsidR="00D8291F" w:rsidRPr="009D5295">
        <w:rPr>
          <w:b/>
        </w:rPr>
        <w:t>МИНИСТЪР</w:t>
      </w:r>
    </w:p>
    <w:p w:rsidR="00D8291F" w:rsidRPr="009D5295" w:rsidRDefault="00D8291F" w:rsidP="00D8291F">
      <w:pPr>
        <w:spacing w:line="480" w:lineRule="auto"/>
        <w:ind w:left="6480" w:firstLine="0"/>
        <w:rPr>
          <w:b/>
        </w:rPr>
      </w:pPr>
    </w:p>
    <w:p w:rsidR="00D8291F" w:rsidRPr="009D5295" w:rsidRDefault="00D8291F" w:rsidP="00D8291F">
      <w:pPr>
        <w:spacing w:line="480" w:lineRule="auto"/>
        <w:ind w:firstLine="0"/>
        <w:rPr>
          <w:b/>
          <w:i/>
        </w:rPr>
      </w:pPr>
      <w:r w:rsidRPr="009D5295">
        <w:rPr>
          <w:b/>
          <w:i/>
        </w:rPr>
        <w:t>Формат на електронен подпис: .p7s</w:t>
      </w:r>
    </w:p>
    <w:p w:rsidR="00497E32" w:rsidRDefault="00497E32" w:rsidP="00D8291F">
      <w:pPr>
        <w:jc w:val="both"/>
        <w:rPr>
          <w:b/>
          <w:lang w:val="en-US"/>
        </w:rPr>
      </w:pPr>
    </w:p>
    <w:sectPr w:rsidR="00497E32" w:rsidSect="00776B70">
      <w:footerReference w:type="default" r:id="rId10"/>
      <w:footerReference w:type="first" r:id="rId11"/>
      <w:pgSz w:w="11906" w:h="16838" w:code="9"/>
      <w:pgMar w:top="1444" w:right="1134" w:bottom="567" w:left="1701" w:header="113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94D" w:rsidRDefault="0021694D">
      <w:r>
        <w:separator/>
      </w:r>
    </w:p>
  </w:endnote>
  <w:endnote w:type="continuationSeparator" w:id="0">
    <w:p w:rsidR="0021694D" w:rsidRDefault="002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177796"/>
      <w:docPartObj>
        <w:docPartGallery w:val="Page Numbers (Bottom of Page)"/>
        <w:docPartUnique/>
      </w:docPartObj>
    </w:sdtPr>
    <w:sdtEndPr/>
    <w:sdtContent>
      <w:sdt>
        <w:sdtPr>
          <w:id w:val="1626653302"/>
          <w:docPartObj>
            <w:docPartGallery w:val="Page Numbers (Top of Page)"/>
            <w:docPartUnique/>
          </w:docPartObj>
        </w:sdtPr>
        <w:sdtEndPr/>
        <w:sdtContent>
          <w:p w:rsidR="00120D09" w:rsidRDefault="00497E32">
            <w:pPr>
              <w:pStyle w:val="Footer"/>
              <w:jc w:val="right"/>
            </w:pPr>
            <w:r>
              <w:t>стр.</w:t>
            </w:r>
            <w:r w:rsidR="00120D09">
              <w:t xml:space="preserve"> </w:t>
            </w:r>
            <w:r w:rsidR="00120D09">
              <w:rPr>
                <w:b/>
                <w:bCs/>
              </w:rPr>
              <w:fldChar w:fldCharType="begin"/>
            </w:r>
            <w:r w:rsidR="00120D09">
              <w:rPr>
                <w:b/>
                <w:bCs/>
              </w:rPr>
              <w:instrText xml:space="preserve"> PAGE </w:instrText>
            </w:r>
            <w:r w:rsidR="00120D09">
              <w:rPr>
                <w:b/>
                <w:bCs/>
              </w:rPr>
              <w:fldChar w:fldCharType="separate"/>
            </w:r>
            <w:r w:rsidR="00015E3D">
              <w:rPr>
                <w:b/>
                <w:bCs/>
                <w:noProof/>
              </w:rPr>
              <w:t>2</w:t>
            </w:r>
            <w:r w:rsidR="00120D09">
              <w:rPr>
                <w:b/>
                <w:bCs/>
              </w:rPr>
              <w:fldChar w:fldCharType="end"/>
            </w:r>
            <w:r w:rsidR="00120D09">
              <w:t xml:space="preserve"> </w:t>
            </w:r>
            <w:r>
              <w:t>от</w:t>
            </w:r>
            <w:r w:rsidR="00120D09">
              <w:t xml:space="preserve"> </w:t>
            </w:r>
            <w:r w:rsidR="00120D09">
              <w:rPr>
                <w:b/>
                <w:bCs/>
              </w:rPr>
              <w:fldChar w:fldCharType="begin"/>
            </w:r>
            <w:r w:rsidR="00120D09">
              <w:rPr>
                <w:b/>
                <w:bCs/>
              </w:rPr>
              <w:instrText xml:space="preserve"> NUMPAGES  </w:instrText>
            </w:r>
            <w:r w:rsidR="00120D09">
              <w:rPr>
                <w:b/>
                <w:bCs/>
              </w:rPr>
              <w:fldChar w:fldCharType="separate"/>
            </w:r>
            <w:r w:rsidR="00015E3D">
              <w:rPr>
                <w:b/>
                <w:bCs/>
                <w:noProof/>
              </w:rPr>
              <w:t>3</w:t>
            </w:r>
            <w:r w:rsidR="00120D09">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53803398"/>
      <w:docPartObj>
        <w:docPartGallery w:val="Page Numbers (Bottom of Page)"/>
        <w:docPartUnique/>
      </w:docPartObj>
    </w:sdtPr>
    <w:sdtEndPr/>
    <w:sdtContent>
      <w:sdt>
        <w:sdtPr>
          <w:rPr>
            <w:sz w:val="20"/>
            <w:szCs w:val="20"/>
          </w:rPr>
          <w:id w:val="-1376839315"/>
          <w:docPartObj>
            <w:docPartGallery w:val="Page Numbers (Top of Page)"/>
            <w:docPartUnique/>
          </w:docPartObj>
        </w:sdtPr>
        <w:sdtEndPr/>
        <w:sdtContent>
          <w:p w:rsidR="00776B70" w:rsidRPr="00015E3D" w:rsidRDefault="00776B70" w:rsidP="00776B70">
            <w:pPr>
              <w:pStyle w:val="Footer"/>
              <w:pBdr>
                <w:top w:val="inset" w:sz="6" w:space="1" w:color="auto"/>
              </w:pBdr>
              <w:spacing w:before="0" w:after="0" w:line="240" w:lineRule="auto"/>
              <w:jc w:val="center"/>
              <w:rPr>
                <w:sz w:val="20"/>
                <w:szCs w:val="20"/>
                <w:lang w:val="ru-RU"/>
              </w:rPr>
            </w:pPr>
            <w:r w:rsidRPr="00015E3D">
              <w:rPr>
                <w:sz w:val="20"/>
                <w:szCs w:val="20"/>
              </w:rPr>
              <w:t xml:space="preserve">гр. София, ул. </w:t>
            </w:r>
            <w:r w:rsidRPr="00015E3D">
              <w:rPr>
                <w:sz w:val="20"/>
                <w:szCs w:val="20"/>
                <w:lang w:val="en-US"/>
              </w:rPr>
              <w:t>„</w:t>
            </w:r>
            <w:r w:rsidRPr="00015E3D">
              <w:rPr>
                <w:sz w:val="20"/>
                <w:szCs w:val="20"/>
              </w:rPr>
              <w:t>Св.</w:t>
            </w:r>
            <w:r w:rsidRPr="00015E3D">
              <w:rPr>
                <w:sz w:val="20"/>
                <w:szCs w:val="20"/>
                <w:lang w:val="en-US"/>
              </w:rPr>
              <w:t xml:space="preserve"> </w:t>
            </w:r>
            <w:r w:rsidRPr="00015E3D">
              <w:rPr>
                <w:sz w:val="20"/>
                <w:szCs w:val="20"/>
              </w:rPr>
              <w:t>Св. Кирил и Методий</w:t>
            </w:r>
            <w:proofErr w:type="gramStart"/>
            <w:r w:rsidRPr="00015E3D">
              <w:rPr>
                <w:sz w:val="20"/>
                <w:szCs w:val="20"/>
                <w:lang w:val="en-US"/>
              </w:rPr>
              <w:t>“</w:t>
            </w:r>
            <w:r w:rsidRPr="00015E3D">
              <w:rPr>
                <w:sz w:val="20"/>
                <w:szCs w:val="20"/>
              </w:rPr>
              <w:t xml:space="preserve"> №</w:t>
            </w:r>
            <w:proofErr w:type="gramEnd"/>
            <w:r w:rsidR="00015E3D">
              <w:rPr>
                <w:sz w:val="20"/>
                <w:szCs w:val="20"/>
                <w:lang w:val="en-US"/>
              </w:rPr>
              <w:t xml:space="preserve"> </w:t>
            </w:r>
            <w:r w:rsidRPr="00015E3D">
              <w:rPr>
                <w:sz w:val="20"/>
                <w:szCs w:val="20"/>
              </w:rPr>
              <w:t>1</w:t>
            </w:r>
            <w:r w:rsidRPr="00015E3D">
              <w:rPr>
                <w:sz w:val="20"/>
                <w:szCs w:val="20"/>
                <w:lang w:val="ru-RU"/>
              </w:rPr>
              <w:t>7</w:t>
            </w:r>
            <w:r w:rsidRPr="00015E3D">
              <w:rPr>
                <w:sz w:val="20"/>
                <w:szCs w:val="20"/>
              </w:rPr>
              <w:t>-1</w:t>
            </w:r>
            <w:r w:rsidRPr="00015E3D">
              <w:rPr>
                <w:sz w:val="20"/>
                <w:szCs w:val="20"/>
                <w:lang w:val="ru-RU"/>
              </w:rPr>
              <w:t>9</w:t>
            </w:r>
          </w:p>
          <w:p w:rsidR="00776B70" w:rsidRPr="00015E3D" w:rsidRDefault="00776B70" w:rsidP="00776B70">
            <w:pPr>
              <w:pStyle w:val="Footer"/>
              <w:pBdr>
                <w:top w:val="inset" w:sz="6" w:space="1" w:color="auto"/>
              </w:pBdr>
              <w:spacing w:before="0" w:after="0" w:line="240" w:lineRule="auto"/>
              <w:jc w:val="center"/>
              <w:rPr>
                <w:sz w:val="20"/>
                <w:szCs w:val="20"/>
              </w:rPr>
            </w:pPr>
            <w:r w:rsidRPr="00015E3D">
              <w:rPr>
                <w:sz w:val="20"/>
                <w:szCs w:val="20"/>
              </w:rPr>
              <w:t>тел.</w:t>
            </w:r>
            <w:r w:rsidRPr="00015E3D">
              <w:rPr>
                <w:sz w:val="20"/>
                <w:szCs w:val="20"/>
                <w:lang w:val="ru-RU"/>
              </w:rPr>
              <w:t xml:space="preserve"> 9405 900</w:t>
            </w:r>
            <w:r w:rsidRPr="00015E3D">
              <w:rPr>
                <w:sz w:val="20"/>
                <w:szCs w:val="20"/>
              </w:rPr>
              <w:t>, факс</w:t>
            </w:r>
            <w:r w:rsidRPr="00015E3D">
              <w:rPr>
                <w:sz w:val="20"/>
                <w:szCs w:val="20"/>
                <w:lang w:val="ru-RU"/>
              </w:rPr>
              <w:t xml:space="preserve"> 987 25 17</w:t>
            </w:r>
            <w:r w:rsidR="001468C9" w:rsidRPr="00015E3D">
              <w:rPr>
                <w:sz w:val="20"/>
                <w:szCs w:val="20"/>
                <w:lang w:val="ru-RU"/>
              </w:rPr>
              <w:t>,</w:t>
            </w:r>
            <w:r w:rsidRPr="00015E3D">
              <w:rPr>
                <w:rStyle w:val="Hyperlink"/>
                <w:sz w:val="20"/>
                <w:szCs w:val="20"/>
                <w:u w:val="none"/>
                <w:lang w:val="en-US"/>
              </w:rPr>
              <w:t xml:space="preserve"> </w:t>
            </w:r>
            <w:r w:rsidRPr="00015E3D">
              <w:rPr>
                <w:sz w:val="20"/>
                <w:szCs w:val="20"/>
              </w:rPr>
              <w:t>e-mail: e-mrrb@mrrb.government.bg</w:t>
            </w:r>
          </w:p>
          <w:p w:rsidR="00776B70" w:rsidRPr="00015E3D" w:rsidRDefault="0021694D" w:rsidP="00015E3D">
            <w:pPr>
              <w:pStyle w:val="Footer"/>
              <w:pBdr>
                <w:top w:val="inset" w:sz="6" w:space="1" w:color="auto"/>
              </w:pBdr>
              <w:spacing w:before="0" w:after="0" w:line="240" w:lineRule="auto"/>
              <w:jc w:val="center"/>
              <w:rPr>
                <w:sz w:val="20"/>
                <w:szCs w:val="20"/>
              </w:rPr>
            </w:pPr>
            <w:hyperlink r:id="rId1" w:history="1">
              <w:r w:rsidR="00776B70" w:rsidRPr="00015E3D">
                <w:rPr>
                  <w:sz w:val="20"/>
                  <w:szCs w:val="20"/>
                </w:rPr>
                <w:t>www.mrrb.government.bg</w:t>
              </w:r>
            </w:hyperlink>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55" w:rsidRPr="00A503EB" w:rsidRDefault="00847255" w:rsidP="00847255">
    <w:pPr>
      <w:pStyle w:val="Footer"/>
      <w:pBdr>
        <w:top w:val="inset" w:sz="6" w:space="1" w:color="auto"/>
      </w:pBdr>
      <w:spacing w:before="0" w:after="0" w:line="240" w:lineRule="auto"/>
      <w:jc w:val="center"/>
      <w:rPr>
        <w:sz w:val="20"/>
        <w:szCs w:val="20"/>
        <w:lang w:val="ru-RU"/>
      </w:rPr>
    </w:pPr>
    <w:r>
      <w:rPr>
        <w:sz w:val="20"/>
        <w:szCs w:val="20"/>
      </w:rPr>
      <w:t xml:space="preserve">гр. София, ул. </w:t>
    </w:r>
    <w:r>
      <w:rPr>
        <w:sz w:val="20"/>
        <w:szCs w:val="20"/>
        <w:lang w:val="en-US"/>
      </w:rPr>
      <w:t>„</w:t>
    </w:r>
    <w:r>
      <w:rPr>
        <w:sz w:val="20"/>
        <w:szCs w:val="20"/>
      </w:rPr>
      <w:t>Св.</w:t>
    </w:r>
    <w:r>
      <w:rPr>
        <w:sz w:val="20"/>
        <w:szCs w:val="20"/>
        <w:lang w:val="en-US"/>
      </w:rPr>
      <w:t xml:space="preserve"> </w:t>
    </w:r>
    <w:r>
      <w:rPr>
        <w:sz w:val="20"/>
        <w:szCs w:val="20"/>
      </w:rPr>
      <w:t>Св. Кирил и Методий</w:t>
    </w:r>
    <w:proofErr w:type="gramStart"/>
    <w:r>
      <w:rPr>
        <w:sz w:val="20"/>
        <w:szCs w:val="20"/>
        <w:lang w:val="en-US"/>
      </w:rPr>
      <w:t>“</w:t>
    </w:r>
    <w:r>
      <w:rPr>
        <w:sz w:val="20"/>
        <w:szCs w:val="20"/>
      </w:rPr>
      <w:t xml:space="preserve"> №</w:t>
    </w:r>
    <w:proofErr w:type="gramEnd"/>
    <w:r>
      <w:rPr>
        <w:sz w:val="20"/>
        <w:szCs w:val="20"/>
      </w:rPr>
      <w:t>1</w:t>
    </w:r>
    <w:r w:rsidRPr="00A503EB">
      <w:rPr>
        <w:sz w:val="20"/>
        <w:szCs w:val="20"/>
        <w:lang w:val="ru-RU"/>
      </w:rPr>
      <w:t>7</w:t>
    </w:r>
    <w:r>
      <w:rPr>
        <w:sz w:val="20"/>
        <w:szCs w:val="20"/>
      </w:rPr>
      <w:t>-1</w:t>
    </w:r>
    <w:r w:rsidRPr="00A503EB">
      <w:rPr>
        <w:sz w:val="20"/>
        <w:szCs w:val="20"/>
        <w:lang w:val="ru-RU"/>
      </w:rPr>
      <w:t>9</w:t>
    </w:r>
  </w:p>
  <w:p w:rsidR="00847255" w:rsidRDefault="00847255" w:rsidP="00847255">
    <w:pPr>
      <w:pStyle w:val="Footer"/>
      <w:pBdr>
        <w:top w:val="inset" w:sz="6" w:space="1" w:color="auto"/>
      </w:pBdr>
      <w:spacing w:before="0" w:after="0" w:line="240" w:lineRule="auto"/>
      <w:jc w:val="center"/>
      <w:rPr>
        <w:sz w:val="20"/>
        <w:szCs w:val="20"/>
      </w:rPr>
    </w:pPr>
    <w:r>
      <w:rPr>
        <w:sz w:val="20"/>
        <w:szCs w:val="20"/>
      </w:rPr>
      <w:t>тел.</w:t>
    </w:r>
    <w:r>
      <w:rPr>
        <w:sz w:val="20"/>
        <w:szCs w:val="20"/>
        <w:lang w:val="ru-RU"/>
      </w:rPr>
      <w:t xml:space="preserve"> </w:t>
    </w:r>
    <w:r>
      <w:rPr>
        <w:sz w:val="20"/>
        <w:szCs w:val="20"/>
        <w:lang w:val="ru-RU"/>
      </w:rPr>
      <w:t>94</w:t>
    </w:r>
    <w:r w:rsidRPr="00A503EB">
      <w:rPr>
        <w:sz w:val="20"/>
        <w:szCs w:val="20"/>
        <w:lang w:val="ru-RU"/>
      </w:rPr>
      <w:t>05</w:t>
    </w:r>
    <w:r w:rsidRPr="00DF1289">
      <w:rPr>
        <w:sz w:val="20"/>
        <w:szCs w:val="20"/>
        <w:lang w:val="ru-RU"/>
      </w:rPr>
      <w:t xml:space="preserve"> </w:t>
    </w:r>
    <w:r w:rsidRPr="00A503EB">
      <w:rPr>
        <w:sz w:val="20"/>
        <w:szCs w:val="20"/>
        <w:lang w:val="ru-RU"/>
      </w:rPr>
      <w:t>9</w:t>
    </w:r>
    <w:r w:rsidRPr="00DF1289">
      <w:rPr>
        <w:sz w:val="20"/>
        <w:szCs w:val="20"/>
        <w:lang w:val="ru-RU"/>
      </w:rPr>
      <w:t>00</w:t>
    </w:r>
    <w:r>
      <w:rPr>
        <w:sz w:val="20"/>
        <w:szCs w:val="20"/>
      </w:rPr>
      <w:t>, факс</w:t>
    </w:r>
    <w:r w:rsidRPr="00A503EB">
      <w:rPr>
        <w:sz w:val="20"/>
        <w:szCs w:val="20"/>
        <w:lang w:val="ru-RU"/>
      </w:rPr>
      <w:t xml:space="preserve"> 987 25 17</w:t>
    </w:r>
    <w:r w:rsidRPr="004D67CA">
      <w:rPr>
        <w:rStyle w:val="Hyperlink"/>
        <w:sz w:val="20"/>
        <w:szCs w:val="20"/>
        <w:lang w:val="en-US"/>
      </w:rPr>
      <w:t xml:space="preserve"> </w:t>
    </w:r>
    <w:r w:rsidRPr="004D67CA">
      <w:t>e-mail: e-mrrb@mrrb.government.bg</w:t>
    </w:r>
  </w:p>
  <w:p w:rsidR="00847255" w:rsidRPr="004D67CA" w:rsidRDefault="0021694D" w:rsidP="00306167">
    <w:pPr>
      <w:pStyle w:val="Footer"/>
      <w:tabs>
        <w:tab w:val="clear" w:pos="9072"/>
        <w:tab w:val="right" w:pos="9071"/>
      </w:tabs>
      <w:ind w:firstLine="0"/>
      <w:jc w:val="center"/>
      <w:rPr>
        <w:sz w:val="20"/>
        <w:szCs w:val="20"/>
      </w:rPr>
    </w:pPr>
    <w:hyperlink r:id="rId1" w:history="1">
      <w:r w:rsidR="00847255" w:rsidRPr="004D67CA">
        <w:t>www.mrrb.government.bg</w:t>
      </w:r>
    </w:hyperlink>
    <w:r w:rsidR="00847255" w:rsidRPr="004D67CA">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94D" w:rsidRDefault="0021694D">
      <w:r>
        <w:separator/>
      </w:r>
    </w:p>
  </w:footnote>
  <w:footnote w:type="continuationSeparator" w:id="0">
    <w:p w:rsidR="0021694D" w:rsidRDefault="0021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double" w:sz="4" w:space="0" w:color="auto"/>
        <w:right w:val="none" w:sz="0" w:space="0" w:color="auto"/>
      </w:tblBorders>
      <w:tblLook w:val="04A0" w:firstRow="1" w:lastRow="0" w:firstColumn="1" w:lastColumn="0" w:noHBand="0" w:noVBand="1"/>
    </w:tblPr>
    <w:tblGrid>
      <w:gridCol w:w="9071"/>
    </w:tblGrid>
    <w:tr w:rsidR="00776B70" w:rsidTr="00776B70">
      <w:tc>
        <w:tcPr>
          <w:tcW w:w="9211" w:type="dxa"/>
        </w:tcPr>
        <w:p w:rsidR="00776B70" w:rsidRDefault="00776B70" w:rsidP="00776B70">
          <w:pPr>
            <w:pStyle w:val="Header"/>
            <w:ind w:firstLine="0"/>
            <w:jc w:val="center"/>
          </w:pPr>
        </w:p>
      </w:tc>
    </w:tr>
  </w:tbl>
  <w:p w:rsidR="00682E20" w:rsidRDefault="00682E20" w:rsidP="00682E20">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0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380"/>
    </w:tblGrid>
    <w:tr w:rsidR="009F699D" w:rsidTr="00023F0A">
      <w:trPr>
        <w:trHeight w:val="1445"/>
      </w:trPr>
      <w:tc>
        <w:tcPr>
          <w:tcW w:w="1728" w:type="dxa"/>
        </w:tcPr>
        <w:p w:rsidR="009F699D" w:rsidRDefault="00B25E5C" w:rsidP="00B25E5C">
          <w:pPr>
            <w:ind w:firstLine="0"/>
            <w:jc w:val="center"/>
            <w:rPr>
              <w:b/>
              <w:lang w:val="en-US"/>
            </w:rPr>
          </w:pPr>
          <w:r>
            <w:rPr>
              <w:b/>
              <w:noProof/>
            </w:rPr>
            <w:drawing>
              <wp:anchor distT="0" distB="0" distL="114300" distR="114300" simplePos="0" relativeHeight="251660800" behindDoc="0" locked="0" layoutInCell="1" allowOverlap="1" wp14:anchorId="0357CDFB" wp14:editId="5A85BCB2">
                <wp:simplePos x="0" y="0"/>
                <wp:positionH relativeFrom="column">
                  <wp:posOffset>-1905</wp:posOffset>
                </wp:positionH>
                <wp:positionV relativeFrom="paragraph">
                  <wp:posOffset>-34925</wp:posOffset>
                </wp:positionV>
                <wp:extent cx="1056960" cy="900000"/>
                <wp:effectExtent l="0" t="0" r="0" b="0"/>
                <wp:wrapNone/>
                <wp:docPr id="8" name="Picture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96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n-US"/>
            </w:rPr>
            <w:ptab w:relativeTo="margin" w:alignment="center" w:leader="none"/>
          </w:r>
        </w:p>
      </w:tc>
      <w:tc>
        <w:tcPr>
          <w:tcW w:w="7380" w:type="dxa"/>
          <w:vAlign w:val="center"/>
        </w:tcPr>
        <w:p w:rsidR="009F699D" w:rsidRPr="00821983" w:rsidRDefault="009F699D" w:rsidP="00A370D6">
          <w:pPr>
            <w:ind w:firstLine="0"/>
            <w:jc w:val="center"/>
            <w:rPr>
              <w:rFonts w:ascii="Times New Roman Bold" w:hAnsi="Times New Roman Bold"/>
              <w:b/>
              <w:lang w:val="en-US"/>
            </w:rPr>
          </w:pPr>
          <w:r w:rsidRPr="00821983">
            <w:rPr>
              <w:rFonts w:ascii="Times New Roman Bold" w:hAnsi="Times New Roman Bold"/>
              <w:b/>
            </w:rPr>
            <w:t>РЕПУБЛИКА БЪЛГАРИЯ</w:t>
          </w:r>
        </w:p>
        <w:p w:rsidR="00821983" w:rsidRPr="00821983" w:rsidRDefault="00481462" w:rsidP="002B158B">
          <w:pPr>
            <w:ind w:firstLine="0"/>
            <w:jc w:val="center"/>
            <w:rPr>
              <w:rFonts w:ascii="Times New Roman Bold" w:hAnsi="Times New Roman Bold"/>
              <w:b/>
              <w:lang w:val="en-US"/>
            </w:rPr>
          </w:pPr>
          <w:r w:rsidRPr="00481462">
            <w:rPr>
              <w:b/>
            </w:rPr>
            <w:t xml:space="preserve">Заместник </w:t>
          </w:r>
          <w:r w:rsidR="002B158B">
            <w:rPr>
              <w:b/>
              <w:lang w:val="en-US"/>
            </w:rPr>
            <w:t>-</w:t>
          </w:r>
          <w:r w:rsidRPr="00481462">
            <w:rPr>
              <w:b/>
            </w:rPr>
            <w:t>м</w:t>
          </w:r>
          <w:r w:rsidR="009F699D" w:rsidRPr="00481462">
            <w:rPr>
              <w:b/>
            </w:rPr>
            <w:t>инистър</w:t>
          </w:r>
          <w:r w:rsidR="009F699D" w:rsidRPr="00821983">
            <w:rPr>
              <w:rFonts w:ascii="Times New Roman Bold" w:hAnsi="Times New Roman Bold"/>
              <w:b/>
            </w:rPr>
            <w:t xml:space="preserve"> регионалното развитие и благоустройството</w:t>
          </w:r>
        </w:p>
      </w:tc>
    </w:tr>
  </w:tbl>
  <w:p w:rsidR="0035704D" w:rsidRDefault="0035704D" w:rsidP="004D67CA">
    <w:pPr>
      <w:ind w:firstLine="0"/>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078EF"/>
    <w:multiLevelType w:val="hybridMultilevel"/>
    <w:tmpl w:val="100A948C"/>
    <w:lvl w:ilvl="0" w:tplc="2C728A32">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1F"/>
    <w:rsid w:val="00011EAB"/>
    <w:rsid w:val="00015E3D"/>
    <w:rsid w:val="00017451"/>
    <w:rsid w:val="00023F0A"/>
    <w:rsid w:val="00032511"/>
    <w:rsid w:val="0008513C"/>
    <w:rsid w:val="0008612E"/>
    <w:rsid w:val="000A5F38"/>
    <w:rsid w:val="000C3B8C"/>
    <w:rsid w:val="000C778F"/>
    <w:rsid w:val="00120D09"/>
    <w:rsid w:val="00122688"/>
    <w:rsid w:val="00127EED"/>
    <w:rsid w:val="00145E77"/>
    <w:rsid w:val="001468C9"/>
    <w:rsid w:val="00146ABA"/>
    <w:rsid w:val="001570AC"/>
    <w:rsid w:val="00166203"/>
    <w:rsid w:val="00175A42"/>
    <w:rsid w:val="00190135"/>
    <w:rsid w:val="001A5B9C"/>
    <w:rsid w:val="001E1860"/>
    <w:rsid w:val="001F30E8"/>
    <w:rsid w:val="001F550E"/>
    <w:rsid w:val="0021694D"/>
    <w:rsid w:val="002344B6"/>
    <w:rsid w:val="002414DF"/>
    <w:rsid w:val="0024205F"/>
    <w:rsid w:val="00246101"/>
    <w:rsid w:val="002566D6"/>
    <w:rsid w:val="002644F7"/>
    <w:rsid w:val="0026490C"/>
    <w:rsid w:val="00272B22"/>
    <w:rsid w:val="00290E1D"/>
    <w:rsid w:val="002B158B"/>
    <w:rsid w:val="002E1186"/>
    <w:rsid w:val="002E2B51"/>
    <w:rsid w:val="002F23D9"/>
    <w:rsid w:val="00306167"/>
    <w:rsid w:val="00322AD7"/>
    <w:rsid w:val="003312DA"/>
    <w:rsid w:val="0035704D"/>
    <w:rsid w:val="003622CA"/>
    <w:rsid w:val="003736FE"/>
    <w:rsid w:val="0037679B"/>
    <w:rsid w:val="003B01AF"/>
    <w:rsid w:val="00411956"/>
    <w:rsid w:val="0041296D"/>
    <w:rsid w:val="00445216"/>
    <w:rsid w:val="00457358"/>
    <w:rsid w:val="00475D52"/>
    <w:rsid w:val="00481462"/>
    <w:rsid w:val="00485EC5"/>
    <w:rsid w:val="0049182A"/>
    <w:rsid w:val="00493008"/>
    <w:rsid w:val="00495290"/>
    <w:rsid w:val="004956B7"/>
    <w:rsid w:val="00497E32"/>
    <w:rsid w:val="004A6D4E"/>
    <w:rsid w:val="004C46C8"/>
    <w:rsid w:val="004C630B"/>
    <w:rsid w:val="004D134E"/>
    <w:rsid w:val="004D49C2"/>
    <w:rsid w:val="004D67CA"/>
    <w:rsid w:val="004E21D1"/>
    <w:rsid w:val="00522E2B"/>
    <w:rsid w:val="00540542"/>
    <w:rsid w:val="00551210"/>
    <w:rsid w:val="00564A1E"/>
    <w:rsid w:val="00572029"/>
    <w:rsid w:val="005860F1"/>
    <w:rsid w:val="005924F2"/>
    <w:rsid w:val="00594D1E"/>
    <w:rsid w:val="00597130"/>
    <w:rsid w:val="005A4C22"/>
    <w:rsid w:val="005C3210"/>
    <w:rsid w:val="005C75AB"/>
    <w:rsid w:val="005F0FEA"/>
    <w:rsid w:val="00615AD9"/>
    <w:rsid w:val="006552CC"/>
    <w:rsid w:val="006665A9"/>
    <w:rsid w:val="00680093"/>
    <w:rsid w:val="006820D8"/>
    <w:rsid w:val="00682E20"/>
    <w:rsid w:val="006913AF"/>
    <w:rsid w:val="006B7259"/>
    <w:rsid w:val="006B7F91"/>
    <w:rsid w:val="006C03A0"/>
    <w:rsid w:val="006C089E"/>
    <w:rsid w:val="006C6201"/>
    <w:rsid w:val="006D33C5"/>
    <w:rsid w:val="006E4577"/>
    <w:rsid w:val="006E712C"/>
    <w:rsid w:val="006F0B70"/>
    <w:rsid w:val="006F5902"/>
    <w:rsid w:val="00701B7B"/>
    <w:rsid w:val="00710C77"/>
    <w:rsid w:val="00740F73"/>
    <w:rsid w:val="00744568"/>
    <w:rsid w:val="007473E6"/>
    <w:rsid w:val="00766AF9"/>
    <w:rsid w:val="00773444"/>
    <w:rsid w:val="00776B70"/>
    <w:rsid w:val="007A26D0"/>
    <w:rsid w:val="007B505A"/>
    <w:rsid w:val="007C0D99"/>
    <w:rsid w:val="007D4C7A"/>
    <w:rsid w:val="007F17D1"/>
    <w:rsid w:val="00821983"/>
    <w:rsid w:val="008373A4"/>
    <w:rsid w:val="00847255"/>
    <w:rsid w:val="00863552"/>
    <w:rsid w:val="0087415D"/>
    <w:rsid w:val="00883DAD"/>
    <w:rsid w:val="008B0255"/>
    <w:rsid w:val="008B0AB0"/>
    <w:rsid w:val="008D6906"/>
    <w:rsid w:val="00912CD2"/>
    <w:rsid w:val="0091547C"/>
    <w:rsid w:val="00917D1E"/>
    <w:rsid w:val="009207DD"/>
    <w:rsid w:val="00945767"/>
    <w:rsid w:val="00960ACC"/>
    <w:rsid w:val="0098299E"/>
    <w:rsid w:val="00991FBE"/>
    <w:rsid w:val="009D0649"/>
    <w:rsid w:val="009E2D15"/>
    <w:rsid w:val="009F699D"/>
    <w:rsid w:val="00A13E81"/>
    <w:rsid w:val="00A1592E"/>
    <w:rsid w:val="00A30124"/>
    <w:rsid w:val="00A3041D"/>
    <w:rsid w:val="00A30D86"/>
    <w:rsid w:val="00A370D6"/>
    <w:rsid w:val="00A43A6A"/>
    <w:rsid w:val="00A503EB"/>
    <w:rsid w:val="00A56504"/>
    <w:rsid w:val="00A74520"/>
    <w:rsid w:val="00A86CE8"/>
    <w:rsid w:val="00A9233E"/>
    <w:rsid w:val="00AA5C91"/>
    <w:rsid w:val="00AB673B"/>
    <w:rsid w:val="00AD2CA2"/>
    <w:rsid w:val="00AF588D"/>
    <w:rsid w:val="00B25E5C"/>
    <w:rsid w:val="00B7444F"/>
    <w:rsid w:val="00BA7270"/>
    <w:rsid w:val="00BA7485"/>
    <w:rsid w:val="00BA7B65"/>
    <w:rsid w:val="00BC12BD"/>
    <w:rsid w:val="00BD00B3"/>
    <w:rsid w:val="00BD278F"/>
    <w:rsid w:val="00BE6F68"/>
    <w:rsid w:val="00BF0F31"/>
    <w:rsid w:val="00BF1C66"/>
    <w:rsid w:val="00BF39BB"/>
    <w:rsid w:val="00C12762"/>
    <w:rsid w:val="00C140A6"/>
    <w:rsid w:val="00C25530"/>
    <w:rsid w:val="00C43DBF"/>
    <w:rsid w:val="00C60E66"/>
    <w:rsid w:val="00C90AE0"/>
    <w:rsid w:val="00CC5AC8"/>
    <w:rsid w:val="00CD6638"/>
    <w:rsid w:val="00CE499A"/>
    <w:rsid w:val="00D03BE0"/>
    <w:rsid w:val="00D3393A"/>
    <w:rsid w:val="00D34E68"/>
    <w:rsid w:val="00D71DF1"/>
    <w:rsid w:val="00D744B9"/>
    <w:rsid w:val="00D8291F"/>
    <w:rsid w:val="00D85E64"/>
    <w:rsid w:val="00DC2D67"/>
    <w:rsid w:val="00DD3DFE"/>
    <w:rsid w:val="00DF1289"/>
    <w:rsid w:val="00DF2FD9"/>
    <w:rsid w:val="00E04288"/>
    <w:rsid w:val="00E15176"/>
    <w:rsid w:val="00E53F91"/>
    <w:rsid w:val="00E61CDE"/>
    <w:rsid w:val="00E866AA"/>
    <w:rsid w:val="00EA2D8C"/>
    <w:rsid w:val="00EC02E4"/>
    <w:rsid w:val="00EF3208"/>
    <w:rsid w:val="00F43052"/>
    <w:rsid w:val="00F456F5"/>
    <w:rsid w:val="00F60F76"/>
    <w:rsid w:val="00F96D92"/>
    <w:rsid w:val="00FB4F90"/>
    <w:rsid w:val="00FC01EE"/>
    <w:rsid w:val="00FC4755"/>
    <w:rsid w:val="00FF6D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72A87"/>
  <w15:docId w15:val="{6FEE99E9-DD36-41DF-B13C-8A1D72D3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C8"/>
    <w:pPr>
      <w:spacing w:before="120" w:after="120" w:line="360" w:lineRule="auto"/>
      <w:ind w:firstLine="85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4E68"/>
    <w:pPr>
      <w:tabs>
        <w:tab w:val="center" w:pos="4536"/>
        <w:tab w:val="right" w:pos="9072"/>
      </w:tabs>
    </w:pPr>
  </w:style>
  <w:style w:type="paragraph" w:styleId="Footer">
    <w:name w:val="footer"/>
    <w:basedOn w:val="Normal"/>
    <w:link w:val="FooterChar"/>
    <w:uiPriority w:val="99"/>
    <w:rsid w:val="00D34E68"/>
    <w:pPr>
      <w:tabs>
        <w:tab w:val="center" w:pos="4536"/>
        <w:tab w:val="right" w:pos="9072"/>
      </w:tabs>
    </w:pPr>
  </w:style>
  <w:style w:type="character" w:styleId="Hyperlink">
    <w:name w:val="Hyperlink"/>
    <w:rsid w:val="0008513C"/>
    <w:rPr>
      <w:color w:val="0000FF"/>
      <w:u w:val="single"/>
    </w:rPr>
  </w:style>
  <w:style w:type="character" w:styleId="PageNumber">
    <w:name w:val="page number"/>
    <w:basedOn w:val="DefaultParagraphFont"/>
    <w:rsid w:val="006E4577"/>
  </w:style>
  <w:style w:type="character" w:customStyle="1" w:styleId="HeaderChar">
    <w:name w:val="Header Char"/>
    <w:link w:val="Header"/>
    <w:rsid w:val="00B7444F"/>
    <w:rPr>
      <w:sz w:val="24"/>
      <w:szCs w:val="24"/>
    </w:rPr>
  </w:style>
  <w:style w:type="paragraph" w:styleId="ListParagraph">
    <w:name w:val="List Paragraph"/>
    <w:basedOn w:val="Normal"/>
    <w:uiPriority w:val="34"/>
    <w:qFormat/>
    <w:rsid w:val="00C90AE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9F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20D09"/>
    <w:rPr>
      <w:sz w:val="24"/>
      <w:szCs w:val="24"/>
    </w:rPr>
  </w:style>
  <w:style w:type="paragraph" w:styleId="BalloonText">
    <w:name w:val="Balloon Text"/>
    <w:basedOn w:val="Normal"/>
    <w:link w:val="BalloonTextChar"/>
    <w:semiHidden/>
    <w:unhideWhenUsed/>
    <w:rsid w:val="00D8291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82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mrrb.government.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rrb.government.b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RDAN~1\AppData\Local\Temp\Rar$DIa3044.42750\1D3_Mini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1D3_Minister</Template>
  <TotalTime>5</TotalTime>
  <Pages>1</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Uiou0poiuop</vt:lpstr>
    </vt:vector>
  </TitlesOfParts>
  <Company/>
  <LinksUpToDate>false</LinksUpToDate>
  <CharactersWithSpaces>4188</CharactersWithSpaces>
  <SharedDoc>false</SharedDoc>
  <HLinks>
    <vt:vector size="6" baseType="variant">
      <vt:variant>
        <vt:i4>2228329</vt:i4>
      </vt:variant>
      <vt:variant>
        <vt:i4>0</vt:i4>
      </vt:variant>
      <vt:variant>
        <vt:i4>0</vt:i4>
      </vt:variant>
      <vt:variant>
        <vt:i4>5</vt:i4>
      </vt:variant>
      <vt:variant>
        <vt:lpwstr>http://www.mrrb.government.bg/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Uiou0poiuop</dc:title>
  <dc:creator>John</dc:creator>
  <cp:lastModifiedBy>PENCHO ANCHEV DIMITROV</cp:lastModifiedBy>
  <cp:revision>5</cp:revision>
  <cp:lastPrinted>2022-04-21T07:32:00Z</cp:lastPrinted>
  <dcterms:created xsi:type="dcterms:W3CDTF">2022-04-21T07:31:00Z</dcterms:created>
  <dcterms:modified xsi:type="dcterms:W3CDTF">2022-04-21T09:21:00Z</dcterms:modified>
</cp:coreProperties>
</file>