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78364" w14:textId="77777777" w:rsidR="00001CB5" w:rsidRPr="00FE1397" w:rsidRDefault="00001CB5" w:rsidP="00001C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 w:cs="Times New Roman"/>
          <w:b/>
          <w:bCs/>
          <w:sz w:val="40"/>
          <w:szCs w:val="40"/>
        </w:rPr>
      </w:pPr>
      <w:r w:rsidRPr="00FE1397">
        <w:rPr>
          <w:rFonts w:ascii="Times New Roman" w:eastAsia="TimesNewRoman,Bold" w:hAnsi="Times New Roman" w:cs="Times New Roman"/>
          <w:b/>
          <w:bCs/>
          <w:sz w:val="40"/>
          <w:szCs w:val="40"/>
        </w:rPr>
        <w:t>ПЛАН ЗА ДЕЙСТВИЕ</w:t>
      </w:r>
    </w:p>
    <w:p w14:paraId="1F3880F3" w14:textId="77777777" w:rsidR="00001CB5" w:rsidRPr="00FE1397" w:rsidRDefault="00001CB5" w:rsidP="00001C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 w:cs="Times New Roman"/>
          <w:b/>
          <w:bCs/>
          <w:sz w:val="40"/>
          <w:szCs w:val="40"/>
        </w:rPr>
      </w:pPr>
      <w:r>
        <w:rPr>
          <w:rFonts w:ascii="Times New Roman" w:eastAsia="TimesNewRoman,Bold" w:hAnsi="Times New Roman" w:cs="Times New Roman"/>
          <w:b/>
          <w:bCs/>
          <w:sz w:val="40"/>
          <w:szCs w:val="40"/>
        </w:rPr>
        <w:t>за опазване на т</w:t>
      </w:r>
      <w:r w:rsidRPr="00FE1397">
        <w:rPr>
          <w:rFonts w:ascii="Times New Roman" w:eastAsia="TimesNewRoman,Bold" w:hAnsi="Times New Roman" w:cs="Times New Roman"/>
          <w:b/>
          <w:bCs/>
          <w:sz w:val="40"/>
          <w:szCs w:val="40"/>
        </w:rPr>
        <w:t>атарско диво зеле</w:t>
      </w:r>
    </w:p>
    <w:p w14:paraId="55B7BA26" w14:textId="732B5367" w:rsidR="00001CB5" w:rsidRPr="00FE1397" w:rsidRDefault="00001CB5" w:rsidP="00001C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 w:cs="Times New Roman"/>
          <w:b/>
          <w:bCs/>
          <w:sz w:val="40"/>
          <w:szCs w:val="40"/>
        </w:rPr>
      </w:pPr>
      <w:r w:rsidRPr="00FE1397">
        <w:rPr>
          <w:rFonts w:ascii="Times New Roman" w:eastAsia="TimesNewRoman,Bold" w:hAnsi="Times New Roman" w:cs="Times New Roman"/>
          <w:b/>
          <w:bCs/>
          <w:sz w:val="40"/>
          <w:szCs w:val="40"/>
        </w:rPr>
        <w:t>(</w:t>
      </w:r>
      <w:r w:rsidRPr="00FE1397">
        <w:rPr>
          <w:rFonts w:ascii="Times New Roman" w:eastAsia="TimesNewRoman,Bold" w:hAnsi="Times New Roman" w:cs="Times New Roman"/>
          <w:b/>
          <w:bCs/>
          <w:i/>
          <w:iCs/>
          <w:sz w:val="40"/>
          <w:szCs w:val="40"/>
          <w:lang w:val="en-US"/>
        </w:rPr>
        <w:t xml:space="preserve">Crambe tataria </w:t>
      </w:r>
      <w:r w:rsidRPr="00FE1397">
        <w:rPr>
          <w:rFonts w:ascii="Times New Roman" w:eastAsia="TimesNewRoman,Bold" w:hAnsi="Times New Roman" w:cs="Times New Roman"/>
          <w:b/>
          <w:bCs/>
          <w:iCs/>
          <w:sz w:val="40"/>
          <w:szCs w:val="40"/>
          <w:lang w:val="en-US"/>
        </w:rPr>
        <w:t>Sebeók</w:t>
      </w:r>
      <w:r w:rsidRPr="00FE1397">
        <w:rPr>
          <w:rFonts w:ascii="Times New Roman" w:eastAsia="TimesNewRoman,Bold" w:hAnsi="Times New Roman" w:cs="Times New Roman"/>
          <w:b/>
          <w:bCs/>
          <w:sz w:val="40"/>
          <w:szCs w:val="40"/>
        </w:rPr>
        <w:t>)</w:t>
      </w:r>
      <w:r>
        <w:rPr>
          <w:rFonts w:ascii="Times New Roman" w:eastAsia="TimesNewRoman,Bold" w:hAnsi="Times New Roman" w:cs="Times New Roman"/>
          <w:b/>
          <w:bCs/>
          <w:sz w:val="40"/>
          <w:szCs w:val="40"/>
        </w:rPr>
        <w:t xml:space="preserve"> за периода </w:t>
      </w:r>
      <w:r>
        <w:rPr>
          <w:rFonts w:ascii="Times New Roman" w:eastAsia="TimesNewRoman,Bold" w:hAnsi="Times New Roman" w:cs="Times New Roman"/>
          <w:b/>
          <w:bCs/>
          <w:sz w:val="40"/>
          <w:szCs w:val="40"/>
          <w:lang w:val="en-US"/>
        </w:rPr>
        <w:t>………………</w:t>
      </w:r>
      <w:r>
        <w:rPr>
          <w:rFonts w:ascii="Times New Roman" w:eastAsia="TimesNewRoman,Bold" w:hAnsi="Times New Roman" w:cs="Times New Roman"/>
          <w:b/>
          <w:bCs/>
          <w:sz w:val="40"/>
          <w:szCs w:val="40"/>
        </w:rPr>
        <w:t xml:space="preserve"> г. в България</w:t>
      </w:r>
    </w:p>
    <w:p w14:paraId="3294D8B9" w14:textId="77777777" w:rsidR="00001CB5" w:rsidRDefault="00001CB5" w:rsidP="005B1B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03AD1B" w14:textId="737A36CA" w:rsidR="001B6E9A" w:rsidRDefault="005B1B92" w:rsidP="005B1B92">
      <w:pPr>
        <w:pStyle w:val="ListParagraph"/>
        <w:numPr>
          <w:ilvl w:val="3"/>
          <w:numId w:val="11"/>
        </w:numPr>
        <w:autoSpaceDE w:val="0"/>
        <w:autoSpaceDN w:val="0"/>
        <w:adjustRightInd w:val="0"/>
        <w:spacing w:after="0" w:line="36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Обосновка на бюджета</w:t>
      </w:r>
    </w:p>
    <w:p w14:paraId="461BF515" w14:textId="77777777" w:rsidR="00370591" w:rsidRDefault="00370591" w:rsidP="003705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86"/>
        <w:gridCol w:w="2682"/>
        <w:gridCol w:w="2995"/>
        <w:gridCol w:w="907"/>
        <w:gridCol w:w="918"/>
        <w:gridCol w:w="1495"/>
        <w:gridCol w:w="538"/>
        <w:gridCol w:w="429"/>
        <w:gridCol w:w="486"/>
        <w:gridCol w:w="666"/>
        <w:gridCol w:w="1116"/>
        <w:gridCol w:w="577"/>
        <w:gridCol w:w="430"/>
        <w:gridCol w:w="442"/>
        <w:gridCol w:w="1028"/>
        <w:gridCol w:w="645"/>
        <w:gridCol w:w="360"/>
        <w:gridCol w:w="540"/>
        <w:gridCol w:w="972"/>
        <w:gridCol w:w="2334"/>
        <w:gridCol w:w="936"/>
      </w:tblGrid>
      <w:tr w:rsidR="008F081B" w:rsidRPr="008F081B" w14:paraId="51E179F6" w14:textId="77777777" w:rsidTr="008F081B">
        <w:trPr>
          <w:trHeight w:val="255"/>
          <w:tblHeader/>
        </w:trPr>
        <w:tc>
          <w:tcPr>
            <w:tcW w:w="31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24D6E9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Дейност</w:t>
            </w:r>
          </w:p>
        </w:tc>
        <w:tc>
          <w:tcPr>
            <w:tcW w:w="299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996C7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Териториален обхват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E27BC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Обща сума, лв с  ДДС</w:t>
            </w:r>
          </w:p>
        </w:tc>
        <w:tc>
          <w:tcPr>
            <w:tcW w:w="9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B4436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Обща сума, лв без ДДС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8AE81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Управление и администрация</w:t>
            </w:r>
          </w:p>
        </w:tc>
        <w:tc>
          <w:tcPr>
            <w:tcW w:w="3235" w:type="dxa"/>
            <w:gridSpan w:val="5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BF779C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Хонорари - работа на терен</w:t>
            </w:r>
          </w:p>
        </w:tc>
        <w:tc>
          <w:tcPr>
            <w:tcW w:w="2477" w:type="dxa"/>
            <w:gridSpan w:val="4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00787A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Транспорт - работа на терен</w:t>
            </w:r>
          </w:p>
        </w:tc>
        <w:tc>
          <w:tcPr>
            <w:tcW w:w="2517" w:type="dxa"/>
            <w:gridSpan w:val="4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BEC12F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Хонорари - камерална работа</w:t>
            </w:r>
          </w:p>
        </w:tc>
        <w:tc>
          <w:tcPr>
            <w:tcW w:w="3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AA187B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Материали, консумативи, услуги</w:t>
            </w:r>
          </w:p>
        </w:tc>
      </w:tr>
      <w:tr w:rsidR="008F081B" w:rsidRPr="008F081B" w14:paraId="639E6144" w14:textId="77777777" w:rsidTr="008F081B">
        <w:trPr>
          <w:trHeight w:val="975"/>
          <w:tblHeader/>
        </w:trPr>
        <w:tc>
          <w:tcPr>
            <w:tcW w:w="31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10A876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B8564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D934F5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</w:p>
        </w:tc>
        <w:tc>
          <w:tcPr>
            <w:tcW w:w="9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D1567F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F02885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724F3CB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брой дни на година</w:t>
            </w:r>
          </w:p>
        </w:tc>
        <w:tc>
          <w:tcPr>
            <w:tcW w:w="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64DA61B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години</w:t>
            </w:r>
          </w:p>
        </w:tc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28E2E2A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ставка на ден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231EC7B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дневни и хотел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6EE15CA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общо</w:t>
            </w:r>
          </w:p>
        </w:tc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56AD297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км на година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4C1CCB8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години</w:t>
            </w:r>
          </w:p>
        </w:tc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07B8688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лв на км</w:t>
            </w:r>
          </w:p>
        </w:tc>
        <w:tc>
          <w:tcPr>
            <w:tcW w:w="10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488E301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общо</w:t>
            </w:r>
          </w:p>
        </w:tc>
        <w:tc>
          <w:tcPr>
            <w:tcW w:w="6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11D8060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брой дни на година</w:t>
            </w:r>
          </w:p>
        </w:tc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276AFC7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години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4E63A86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ставка на ден</w:t>
            </w: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textDirection w:val="btLr"/>
            <w:vAlign w:val="center"/>
            <w:hideMark/>
          </w:tcPr>
          <w:p w14:paraId="6041904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общо</w:t>
            </w:r>
          </w:p>
        </w:tc>
        <w:tc>
          <w:tcPr>
            <w:tcW w:w="2334" w:type="dxa"/>
            <w:tcBorders>
              <w:top w:val="single" w:sz="4" w:space="0" w:color="808080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D9D9D9"/>
            <w:vAlign w:val="center"/>
            <w:hideMark/>
          </w:tcPr>
          <w:p w14:paraId="4E49BBF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Описание</w:t>
            </w:r>
          </w:p>
        </w:tc>
        <w:tc>
          <w:tcPr>
            <w:tcW w:w="936" w:type="dxa"/>
            <w:tcBorders>
              <w:top w:val="single" w:sz="4" w:space="0" w:color="80808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7DBD562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Сума, лв без ДДС</w:t>
            </w:r>
          </w:p>
        </w:tc>
      </w:tr>
      <w:tr w:rsidR="008F081B" w:rsidRPr="008F081B" w14:paraId="7CB4BCF5" w14:textId="77777777" w:rsidTr="008F081B">
        <w:trPr>
          <w:trHeight w:val="558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4E0664E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1.1.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665A3E78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Обявяване на нови защитени територии 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F1B7D27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Находищата при с. Овча могила и гр. Балчик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9D08C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676CD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C6B80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B8E315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908BAB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EF0CB7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06BA4FC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4942E7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  -  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3C7272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A36E00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63D885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1A37D8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-  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814097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3BC47D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91CD79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288EAC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 -  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9A352B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9A93DC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8F081B" w:rsidRPr="008F081B" w14:paraId="00E3CC27" w14:textId="77777777" w:rsidTr="008F081B">
        <w:trPr>
          <w:trHeight w:val="885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3CC1FAE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78C2C847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Разширяване на защитена зона от Натура 2000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8A489F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Находищата при гр. Балчик, защитена зона BG0000573 Комплекс Калиакра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10ED4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6B9DC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8FAA3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C82B7A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DCD800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FB5630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4CA4351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295ACB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  -  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310B26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298771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E1DF2F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DFDE0D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-  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FA86BE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B40732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28E912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262A9C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 -  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5E173A3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C2209E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8F081B" w:rsidRPr="008F081B" w14:paraId="0BA314E6" w14:textId="77777777" w:rsidTr="008F081B">
        <w:trPr>
          <w:trHeight w:val="885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3E1B9BB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44322B2D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Провеждане на мониторинг и оценка на Плана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3AF4546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Национален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0165C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39,000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AB150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32,500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51B5A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7,500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DB2D64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0D26ED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3F388F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0DA81E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9B5BB9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  -  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BEAF07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F18DAA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78A14E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751F8D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-  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EC4AFD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A9AB37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BE4507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0F0F7A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25,000.00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075A4BA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E158BD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8F081B" w:rsidRPr="008F081B" w14:paraId="49CB0D1D" w14:textId="77777777" w:rsidTr="008F081B">
        <w:trPr>
          <w:trHeight w:val="885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0A6561D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1.4.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6E676E56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Мониторинг на инвестиционните намерения и земеползването в териториите на находищата на вида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100D567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Национален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07832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3EFB2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3609C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E21950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95FCCF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B47173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153747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9A9173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  -  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6EC3BB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FBCF30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EC3B81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57B44D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-  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50BF1A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643351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B598D5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5916EA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        -  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074F8B5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1A032D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8F081B" w:rsidRPr="008F081B" w14:paraId="78B92E14" w14:textId="77777777" w:rsidTr="008F081B">
        <w:trPr>
          <w:trHeight w:val="1140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0DC2F56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0B4DC239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Ежегоден преглед, оценка и корекция на захрастяване, навлизане на инвазивни и конкурентни местни видове в местообитанията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120A899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Всички находища – община Ценово, община Свищов, община Балчик, община Каварна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F0CFA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101,868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5AD38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84,890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71625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19,590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8D6995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BC49FF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13A203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6DF2868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9600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C1F5A1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39,600.00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9CEBEB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B76BD4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5484E5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1F2620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15,000.00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AA895F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08F021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95138B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BFA0CC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10,000.00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22C882D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материали за косене, изрязване на храсти и треви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150181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 700.00 </w:t>
            </w:r>
          </w:p>
        </w:tc>
      </w:tr>
      <w:tr w:rsidR="008F081B" w:rsidRPr="008F081B" w14:paraId="66A6AC5D" w14:textId="77777777" w:rsidTr="008F081B">
        <w:trPr>
          <w:trHeight w:val="1056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73299B8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1E4106A1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Маркиране и опазване на индивиди в сервитут на общински път, подложени на висок риск от унищожаване при поддържане на пътната инфраструктура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A80DF4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Находище край гр. Балчик - ПИ 02508.10.521 и ПИ 02508.90.214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2C1DB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11,778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7CA15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9,815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455DD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2,265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82EE56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A22FBB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B1F021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5F9FA37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1600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A4DE84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5,600.00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9D5283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1757F5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3A2AB3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28DF29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250.00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AA0F78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C45D4D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E03C05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0F6508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1,000.00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147B0D4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материали за косене, изрязване на храсти и треви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FB8266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 700.00 </w:t>
            </w:r>
          </w:p>
        </w:tc>
      </w:tr>
      <w:tr w:rsidR="008F081B" w:rsidRPr="008F081B" w14:paraId="402BD6FB" w14:textId="77777777" w:rsidTr="008F081B">
        <w:trPr>
          <w:trHeight w:val="792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232F4F4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6901AC1D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Създаване и подържане на специализирани колекции (in vivo и in vitro)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34B366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Всички известни находища – община Ценово, община Свищов, община Балчик, община Каварна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D301E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15,928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FC0CE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13,273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88AF7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3,063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7BF117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80EABE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5E6497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0E9D0DB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960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A23AA6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3,960.00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54DF0F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A22E82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830527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0D8919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1,500.00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F556EE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B8D284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14E26C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E31BA3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3,750.00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14C2A73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съхранение на семена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A96399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1,000.00 </w:t>
            </w:r>
          </w:p>
        </w:tc>
      </w:tr>
      <w:tr w:rsidR="008F081B" w:rsidRPr="008F081B" w14:paraId="036EBCCA" w14:textId="77777777" w:rsidTr="008F081B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6CE32A7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61E0AB16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Възстановяване на изчезнали локални популации и/или попълване на такива с критично ниска численост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3104A15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Находища край с. Чернево, край конезавода „Кабиюк“, край гр. Каварна и с. Новград.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F6A80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22,495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97CD7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18,746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B200F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4,326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CDB8FC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E2841F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976F40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237B6CF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1920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110AFE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7,920.00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838044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8092B2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2CA423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45A8B1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3,000.00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0971F7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09FDD5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FFB582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870C32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3,000.00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18FB8ED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инструменти и други материали нужни за възстановяването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5A4196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 500.00 </w:t>
            </w:r>
          </w:p>
        </w:tc>
      </w:tr>
      <w:tr w:rsidR="008F081B" w:rsidRPr="008F081B" w14:paraId="7E045D3F" w14:textId="77777777" w:rsidTr="008F081B">
        <w:trPr>
          <w:trHeight w:val="1500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4A4D525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4.1.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135CE651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Провеждане на дългосрочен системен мониторинг на естествените популации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FC7DED" w14:textId="0E0F8C19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Всички известни локални популации - община Ценово, община Свищов, община Балчик, община Каварна,</w:t>
            </w: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Долни Чифлик, Поморие, Варна, Несебър, Шумен, Добрич, Су</w:t>
            </w:r>
            <w:r w:rsidR="007653D2"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рово</w:t>
            </w: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/Национален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77D86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122,148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B578B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101,790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E54FD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23,490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6349D8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B8C4DB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08D264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1201C39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12800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8B8426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52,800.00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FD75F9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47C558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0EA75D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DB853E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15,000.00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376F29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544B35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7A0E47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268F37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10,000.00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0F4FB32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инструменти, батерии, фолио и други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F97CF9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  500.00 </w:t>
            </w:r>
          </w:p>
        </w:tc>
      </w:tr>
      <w:tr w:rsidR="008F081B" w:rsidRPr="008F081B" w14:paraId="55830044" w14:textId="77777777" w:rsidTr="008F081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087A487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4.2.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563B3D45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Проучване възможностите за обявяване на нови защитени територии и подготовка на нужната документация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9AA6ED0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Находища при с. Овча могила и гр. Балчик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69E6D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11,950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CAD38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9,958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21A5B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2,298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8DEC50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53A7BA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FA7BAF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10BD9AF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960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4EF810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3,960.00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334B37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7D5CD9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03D399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D7C3A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2,000.00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B7AB1E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D08661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640E1B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21FD1D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1,500.00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9C307E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канцеларски материали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A12924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   200.00 </w:t>
            </w:r>
          </w:p>
        </w:tc>
      </w:tr>
      <w:tr w:rsidR="008F081B" w:rsidRPr="008F081B" w14:paraId="0366A6E9" w14:textId="77777777" w:rsidTr="008F081B">
        <w:trPr>
          <w:trHeight w:val="828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1DAE135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4.3.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3A27990A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Проучване възможностите за разширяване на защитена зона BG0000573 Комплекс Калиакра и подготовка на нужната документация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C26D838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Находищата при гр. Балчик, защитена зона BG0000573 Комплекс Калиакра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41B00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9,110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0B455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7,592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705FB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1,752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915D1E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521F7C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32CB44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350C560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640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54DA67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2,640.00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EF7B4C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FDE8A0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761619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DE9C93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1,500.00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CD99B1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31EFC0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6B8318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350C15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1,500.00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C16E4F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канцеларски материали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55B1CA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   200.00 </w:t>
            </w:r>
          </w:p>
        </w:tc>
      </w:tr>
      <w:tr w:rsidR="008F081B" w:rsidRPr="008F081B" w14:paraId="3130102D" w14:textId="77777777" w:rsidTr="008F081B">
        <w:trPr>
          <w:trHeight w:val="828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141DD84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5.1.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57FE7534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Изследване на пространствената характеристика на вида (инвентаризация и картиране на локалните популации на вида и оценка на състоянието им) 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E33730" w14:textId="2A29685F" w:rsidR="000C249B" w:rsidRPr="008F081B" w:rsidRDefault="00295CD9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295CD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Находища край гр. Балчик и селата Овча могила – Новград, с. Чернево, край конезавода „Кабиюк“, край гр. Каварна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C90A7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53,508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A39C3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44,590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AD0F7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10,290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A385E5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F881C5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3B38B7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49FB5DD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4800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B4B6E0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19,800.00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7C7C3A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5A8B1D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3BC0B8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01231C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6,000.00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50B5D1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FFEA94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7B1B8B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807A10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7,500.00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37B9D9B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софтуер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FE14C1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1,000.00 </w:t>
            </w:r>
          </w:p>
        </w:tc>
      </w:tr>
      <w:tr w:rsidR="008F081B" w:rsidRPr="008F081B" w14:paraId="0AFD5A67" w14:textId="77777777" w:rsidTr="008F081B">
        <w:trPr>
          <w:trHeight w:val="828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1BE96CA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6.1.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64FB4359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Провеждане на информационни кампании на ниво местни общности и институции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539C01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Ценово, Свищов, Балчик, Каварна, Долни Чифлик, Варна, Добрич, Суворово, Шумен, Несебър, Поморие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9490B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58,032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80280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48,360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8C57D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11,160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4123E5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AEED07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6C07A4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211F410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3200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0F21A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13,200.00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A8A072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C40A7E7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77608C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63ACB06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5,000.00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88B892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C18C32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4D048FC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30CBDD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15,000.00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5ADC3800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брошури, плакати, видеофилм, уебсайт, страница в социални медии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D5D2FB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4,000.00 </w:t>
            </w:r>
          </w:p>
        </w:tc>
      </w:tr>
      <w:tr w:rsidR="008F081B" w:rsidRPr="008F081B" w14:paraId="248A2918" w14:textId="77777777" w:rsidTr="008F081B">
        <w:trPr>
          <w:trHeight w:val="1965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3481D4B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6.2.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73CB671E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Поставяне на информационни табели в близост до находищата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D3FF1E4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Ценово, Свищов, Балчик и Каварна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2FABB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8,096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DC71C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6,747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061D3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1,557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D9C723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5D7A07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C34F83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7723F64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640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9ACE66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2,240.00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90EDB3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1500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9FC03B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426D181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04015C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  750.00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590844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42F83D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DE1B47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6D5C9A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1,000.00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vAlign w:val="center"/>
            <w:hideMark/>
          </w:tcPr>
          <w:p w14:paraId="12A6900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печат табели със стойки (8 броя)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AF0D78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1,200.00 </w:t>
            </w:r>
          </w:p>
        </w:tc>
      </w:tr>
      <w:tr w:rsidR="008F081B" w:rsidRPr="008F081B" w14:paraId="14248D01" w14:textId="77777777" w:rsidTr="008F081B">
        <w:trPr>
          <w:trHeight w:val="1965"/>
        </w:trPr>
        <w:tc>
          <w:tcPr>
            <w:tcW w:w="48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635754A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6.3.</w:t>
            </w:r>
          </w:p>
        </w:tc>
        <w:tc>
          <w:tcPr>
            <w:tcW w:w="2682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2EFDA"/>
            <w:vAlign w:val="center"/>
            <w:hideMark/>
          </w:tcPr>
          <w:p w14:paraId="2856BFAB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Провеждане на социологически проучвания</w:t>
            </w:r>
          </w:p>
        </w:tc>
        <w:tc>
          <w:tcPr>
            <w:tcW w:w="29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03BD6B" w14:textId="057E4E43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Общини, които включват територии на актуални или известни в миналото находища на вида – Ценово, Свищов, Балчик и Каварна, Долни Чифлик, Поморие, Варна, Несебър, Шумен, Добрич, Су</w:t>
            </w:r>
            <w:r w:rsidR="007653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</w:t>
            </w: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рово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86717C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29,952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BC840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24,960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22D70A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305496"/>
                <w:sz w:val="18"/>
                <w:szCs w:val="18"/>
                <w:lang w:val="en-US"/>
              </w:rPr>
              <w:t>5,760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07A07F4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333F050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3AFE523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E2EFDA"/>
            <w:noWrap/>
            <w:vAlign w:val="center"/>
            <w:hideMark/>
          </w:tcPr>
          <w:p w14:paraId="5DF6272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3200</w:t>
            </w:r>
          </w:p>
        </w:tc>
        <w:tc>
          <w:tcPr>
            <w:tcW w:w="1116" w:type="dxa"/>
            <w:tcBorders>
              <w:top w:val="nil"/>
              <w:left w:val="single" w:sz="4" w:space="0" w:color="808080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749399E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13,200.00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F34478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3A9CE4D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545C5742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58C5F6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3,000.00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25351038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7FBBFC7F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69D29144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E1BC4BB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 xml:space="preserve">     3,000.00 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2EFDA"/>
            <w:noWrap/>
            <w:vAlign w:val="center"/>
            <w:hideMark/>
          </w:tcPr>
          <w:p w14:paraId="1A570A69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83714C5" w14:textId="77777777" w:rsidR="000C249B" w:rsidRPr="008F081B" w:rsidRDefault="000C249B" w:rsidP="000C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8F081B" w:rsidRPr="008F081B" w14:paraId="5B029A5B" w14:textId="77777777" w:rsidTr="008F081B">
        <w:trPr>
          <w:trHeight w:val="264"/>
        </w:trPr>
        <w:tc>
          <w:tcPr>
            <w:tcW w:w="6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noWrap/>
            <w:vAlign w:val="bottom"/>
            <w:hideMark/>
          </w:tcPr>
          <w:p w14:paraId="5942251F" w14:textId="77777777" w:rsidR="000C249B" w:rsidRPr="008F081B" w:rsidRDefault="000C249B" w:rsidP="000C2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Индикативна обща сума: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5996F438" w14:textId="77777777" w:rsidR="000C249B" w:rsidRPr="008F081B" w:rsidRDefault="000C249B" w:rsidP="000C2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483,865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vAlign w:val="bottom"/>
            <w:hideMark/>
          </w:tcPr>
          <w:p w14:paraId="0F240002" w14:textId="77777777" w:rsidR="000C249B" w:rsidRPr="008F081B" w:rsidRDefault="000C249B" w:rsidP="000C2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403,221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3210346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4877742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BF70F4B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01294CE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3E34D52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21A1C42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EBACC71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F41FB4B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15249D4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CE74533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F5680AE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7493742A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7DC711B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EEC10C5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305496"/>
                <w:sz w:val="18"/>
                <w:szCs w:val="18"/>
                <w:lang w:val="en-US"/>
              </w:rPr>
              <w:t> 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014C27FE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1A6E741" w14:textId="77777777" w:rsidR="000C249B" w:rsidRPr="008F081B" w:rsidRDefault="000C249B" w:rsidP="000C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8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</w:tr>
    </w:tbl>
    <w:p w14:paraId="3996062A" w14:textId="77777777" w:rsidR="00370591" w:rsidRDefault="00370591" w:rsidP="003705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2A87" w14:textId="056E4C1B" w:rsidR="000C249B" w:rsidRDefault="000C249B" w:rsidP="003705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C249B" w:rsidSect="00C74563">
      <w:footerReference w:type="default" r:id="rId8"/>
      <w:pgSz w:w="23814" w:h="16839" w:orient="landscape" w:code="8"/>
      <w:pgMar w:top="1411" w:right="1411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EBD07" w14:textId="77777777" w:rsidR="000825F7" w:rsidRDefault="000825F7" w:rsidP="00EB1655">
      <w:pPr>
        <w:spacing w:after="0" w:line="240" w:lineRule="auto"/>
      </w:pPr>
      <w:r>
        <w:separator/>
      </w:r>
    </w:p>
  </w:endnote>
  <w:endnote w:type="continuationSeparator" w:id="0">
    <w:p w14:paraId="1A59EBF7" w14:textId="77777777" w:rsidR="000825F7" w:rsidRDefault="000825F7" w:rsidP="00EB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8547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15873C" w14:textId="333F8493" w:rsidR="000825F7" w:rsidRDefault="000825F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1C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CBDBCE" w14:textId="30AA398E" w:rsidR="000825F7" w:rsidRPr="00E02EBB" w:rsidRDefault="000825F7" w:rsidP="00E02EBB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E02EBB">
      <w:rPr>
        <w:rFonts w:ascii="Times New Roman" w:hAnsi="Times New Roman" w:cs="Times New Roman"/>
        <w:i/>
        <w:sz w:val="18"/>
        <w:szCs w:val="18"/>
      </w:rPr>
      <w:t xml:space="preserve">------------------------------------------ </w:t>
    </w:r>
    <w:r w:rsidRPr="00407470">
      <w:rPr>
        <w:lang w:eastAsia="bg-BG"/>
      </w:rPr>
      <w:sym w:font="Wingdings" w:char="F097"/>
    </w:r>
    <w:r w:rsidRPr="00E02EBB">
      <w:rPr>
        <w:rFonts w:ascii="Times New Roman" w:hAnsi="Times New Roman" w:cs="Times New Roman"/>
        <w:i/>
        <w:sz w:val="18"/>
        <w:szCs w:val="18"/>
      </w:rPr>
      <w:t>www.eufunds.bg</w:t>
    </w:r>
    <w:r w:rsidRPr="00407470">
      <w:rPr>
        <w:lang w:eastAsia="bg-BG"/>
      </w:rPr>
      <w:sym w:font="Wingdings" w:char="F099"/>
    </w:r>
    <w:r w:rsidRPr="00E02EBB">
      <w:rPr>
        <w:rFonts w:ascii="Times New Roman" w:hAnsi="Times New Roman" w:cs="Times New Roman"/>
        <w:i/>
        <w:sz w:val="18"/>
        <w:szCs w:val="18"/>
      </w:rPr>
      <w:t xml:space="preserve"> -------------------------------------------</w:t>
    </w:r>
  </w:p>
  <w:p w14:paraId="10BC6EA4" w14:textId="77777777" w:rsidR="000825F7" w:rsidRPr="00E02EBB" w:rsidRDefault="000825F7" w:rsidP="00E02EBB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</w:p>
  <w:p w14:paraId="27ED4659" w14:textId="5FB89553" w:rsidR="000825F7" w:rsidRPr="00E02EBB" w:rsidRDefault="000825F7" w:rsidP="00E02EBB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 w:rsidRPr="00E02EBB">
      <w:rPr>
        <w:rFonts w:ascii="Times New Roman" w:hAnsi="Times New Roman" w:cs="Times New Roman"/>
        <w:i/>
        <w:sz w:val="18"/>
        <w:szCs w:val="18"/>
      </w:rPr>
      <w:t>Проект № BG</w:t>
    </w:r>
    <w:r w:rsidRPr="00706381">
      <w:rPr>
        <w:rFonts w:ascii="Times New Roman" w:hAnsi="Times New Roman" w:cs="Times New Roman"/>
        <w:i/>
        <w:sz w:val="18"/>
        <w:szCs w:val="18"/>
      </w:rPr>
      <w:t xml:space="preserve">16M1OP002-3.020-0058-C01 </w:t>
    </w:r>
    <w:r w:rsidRPr="00E02EBB">
      <w:rPr>
        <w:rFonts w:ascii="Times New Roman" w:hAnsi="Times New Roman" w:cs="Times New Roman"/>
        <w:i/>
        <w:sz w:val="18"/>
        <w:szCs w:val="18"/>
      </w:rPr>
      <w:t>„Разработване на план за действие за опазване на популаци</w:t>
    </w:r>
    <w:r>
      <w:rPr>
        <w:rFonts w:ascii="Times New Roman" w:hAnsi="Times New Roman" w:cs="Times New Roman"/>
        <w:i/>
        <w:sz w:val="18"/>
        <w:szCs w:val="18"/>
      </w:rPr>
      <w:t>и</w:t>
    </w:r>
    <w:r w:rsidRPr="00E02EBB">
      <w:rPr>
        <w:rFonts w:ascii="Times New Roman" w:hAnsi="Times New Roman" w:cs="Times New Roman"/>
        <w:i/>
        <w:sz w:val="18"/>
        <w:szCs w:val="18"/>
      </w:rPr>
      <w:t>т</w:t>
    </w:r>
    <w:r>
      <w:rPr>
        <w:rFonts w:ascii="Times New Roman" w:hAnsi="Times New Roman" w:cs="Times New Roman"/>
        <w:i/>
        <w:sz w:val="18"/>
        <w:szCs w:val="18"/>
      </w:rPr>
      <w:t>е</w:t>
    </w:r>
    <w:r w:rsidRPr="00E02EBB">
      <w:rPr>
        <w:rFonts w:ascii="Times New Roman" w:hAnsi="Times New Roman" w:cs="Times New Roman"/>
        <w:i/>
        <w:sz w:val="18"/>
        <w:szCs w:val="18"/>
      </w:rPr>
      <w:t xml:space="preserve"> на</w:t>
    </w:r>
  </w:p>
  <w:p w14:paraId="79F1E9D3" w14:textId="6AFBC119" w:rsidR="000825F7" w:rsidRPr="00E02EBB" w:rsidRDefault="000825F7" w:rsidP="00E02EBB">
    <w:pPr>
      <w:pStyle w:val="Footer"/>
      <w:jc w:val="center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на т</w:t>
    </w:r>
    <w:r w:rsidRPr="00706381">
      <w:rPr>
        <w:rFonts w:ascii="Times New Roman" w:hAnsi="Times New Roman" w:cs="Times New Roman"/>
        <w:i/>
        <w:sz w:val="18"/>
        <w:szCs w:val="18"/>
      </w:rPr>
      <w:t>атарско диво зеле (Crambe tataria)</w:t>
    </w:r>
    <w:r w:rsidRPr="00E02EBB">
      <w:rPr>
        <w:rFonts w:ascii="Times New Roman" w:hAnsi="Times New Roman" w:cs="Times New Roman"/>
        <w:i/>
        <w:sz w:val="18"/>
        <w:szCs w:val="18"/>
      </w:rPr>
      <w:t>“, финансиран по Оперативна програма „Околна среда 2014 – 2020 г.“, съфинансирана от Европейския съюз чрез Европейския фонд за регионално развитие.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8062B" w14:textId="77777777" w:rsidR="000825F7" w:rsidRDefault="000825F7" w:rsidP="00EB1655">
      <w:pPr>
        <w:spacing w:after="0" w:line="240" w:lineRule="auto"/>
      </w:pPr>
      <w:r>
        <w:separator/>
      </w:r>
    </w:p>
  </w:footnote>
  <w:footnote w:type="continuationSeparator" w:id="0">
    <w:p w14:paraId="1FFA011D" w14:textId="77777777" w:rsidR="000825F7" w:rsidRDefault="000825F7" w:rsidP="00EB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1A8"/>
    <w:multiLevelType w:val="hybridMultilevel"/>
    <w:tmpl w:val="8F64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00BF7"/>
    <w:multiLevelType w:val="hybridMultilevel"/>
    <w:tmpl w:val="8182F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43736"/>
    <w:multiLevelType w:val="hybridMultilevel"/>
    <w:tmpl w:val="99C80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03B7E"/>
    <w:multiLevelType w:val="hybridMultilevel"/>
    <w:tmpl w:val="05CA7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F4E65"/>
    <w:multiLevelType w:val="hybridMultilevel"/>
    <w:tmpl w:val="8140E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F7146"/>
    <w:multiLevelType w:val="hybridMultilevel"/>
    <w:tmpl w:val="B8E6F16E"/>
    <w:lvl w:ilvl="0" w:tplc="E2A6BC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17A1A"/>
    <w:multiLevelType w:val="hybridMultilevel"/>
    <w:tmpl w:val="3F88C81C"/>
    <w:lvl w:ilvl="0" w:tplc="8F94842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C04ED"/>
    <w:multiLevelType w:val="multilevel"/>
    <w:tmpl w:val="43C8A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27F0D"/>
    <w:multiLevelType w:val="hybridMultilevel"/>
    <w:tmpl w:val="40B85662"/>
    <w:lvl w:ilvl="0" w:tplc="4902598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E4F7E"/>
    <w:multiLevelType w:val="hybridMultilevel"/>
    <w:tmpl w:val="6C706F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13F40"/>
    <w:multiLevelType w:val="hybridMultilevel"/>
    <w:tmpl w:val="64B62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67EA1"/>
    <w:multiLevelType w:val="hybridMultilevel"/>
    <w:tmpl w:val="46D6D428"/>
    <w:lvl w:ilvl="0" w:tplc="8A3CC71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16D53"/>
    <w:multiLevelType w:val="hybridMultilevel"/>
    <w:tmpl w:val="9CCE2D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21A35"/>
    <w:multiLevelType w:val="hybridMultilevel"/>
    <w:tmpl w:val="37F89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179EC"/>
    <w:multiLevelType w:val="hybridMultilevel"/>
    <w:tmpl w:val="EC66AB7E"/>
    <w:lvl w:ilvl="0" w:tplc="FDAC374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06834"/>
    <w:multiLevelType w:val="hybridMultilevel"/>
    <w:tmpl w:val="E398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D62D0"/>
    <w:multiLevelType w:val="hybridMultilevel"/>
    <w:tmpl w:val="2974D470"/>
    <w:lvl w:ilvl="0" w:tplc="6B0AC23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13"/>
  </w:num>
  <w:num w:numId="11">
    <w:abstractNumId w:val="7"/>
  </w:num>
  <w:num w:numId="12">
    <w:abstractNumId w:val="5"/>
  </w:num>
  <w:num w:numId="13">
    <w:abstractNumId w:val="14"/>
  </w:num>
  <w:num w:numId="14">
    <w:abstractNumId w:val="9"/>
  </w:num>
  <w:num w:numId="15">
    <w:abstractNumId w:val="10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31"/>
    <w:rsid w:val="00000D41"/>
    <w:rsid w:val="00001920"/>
    <w:rsid w:val="00001CB5"/>
    <w:rsid w:val="000054C8"/>
    <w:rsid w:val="000123C2"/>
    <w:rsid w:val="00016A03"/>
    <w:rsid w:val="000326EA"/>
    <w:rsid w:val="000343D0"/>
    <w:rsid w:val="0003638A"/>
    <w:rsid w:val="0003732C"/>
    <w:rsid w:val="00047C49"/>
    <w:rsid w:val="000506A0"/>
    <w:rsid w:val="000566E2"/>
    <w:rsid w:val="00056AF5"/>
    <w:rsid w:val="00060348"/>
    <w:rsid w:val="0006411D"/>
    <w:rsid w:val="000665D9"/>
    <w:rsid w:val="000719E9"/>
    <w:rsid w:val="00072CC9"/>
    <w:rsid w:val="000814E3"/>
    <w:rsid w:val="000825F7"/>
    <w:rsid w:val="000835D0"/>
    <w:rsid w:val="00086C8A"/>
    <w:rsid w:val="00090862"/>
    <w:rsid w:val="00091D9B"/>
    <w:rsid w:val="00092981"/>
    <w:rsid w:val="000961AC"/>
    <w:rsid w:val="000A1271"/>
    <w:rsid w:val="000A7E7B"/>
    <w:rsid w:val="000C249B"/>
    <w:rsid w:val="000D278C"/>
    <w:rsid w:val="000D2A24"/>
    <w:rsid w:val="000D780A"/>
    <w:rsid w:val="000D7C54"/>
    <w:rsid w:val="000E1B86"/>
    <w:rsid w:val="000E4DC9"/>
    <w:rsid w:val="00103AC8"/>
    <w:rsid w:val="001053C3"/>
    <w:rsid w:val="00107187"/>
    <w:rsid w:val="001079DB"/>
    <w:rsid w:val="001142E9"/>
    <w:rsid w:val="00114315"/>
    <w:rsid w:val="001200C8"/>
    <w:rsid w:val="0012559F"/>
    <w:rsid w:val="00125CCC"/>
    <w:rsid w:val="00126F54"/>
    <w:rsid w:val="00127CDF"/>
    <w:rsid w:val="001311D8"/>
    <w:rsid w:val="00136659"/>
    <w:rsid w:val="00137848"/>
    <w:rsid w:val="00137D55"/>
    <w:rsid w:val="00143CCB"/>
    <w:rsid w:val="00146670"/>
    <w:rsid w:val="00163D91"/>
    <w:rsid w:val="00166034"/>
    <w:rsid w:val="00166984"/>
    <w:rsid w:val="00175551"/>
    <w:rsid w:val="0017751F"/>
    <w:rsid w:val="001800CF"/>
    <w:rsid w:val="00186CC6"/>
    <w:rsid w:val="00192BC5"/>
    <w:rsid w:val="0019745F"/>
    <w:rsid w:val="001B6E9A"/>
    <w:rsid w:val="001C7818"/>
    <w:rsid w:val="001D0140"/>
    <w:rsid w:val="001D02AC"/>
    <w:rsid w:val="001D6C0D"/>
    <w:rsid w:val="001D70E7"/>
    <w:rsid w:val="001D7734"/>
    <w:rsid w:val="001D7D58"/>
    <w:rsid w:val="001E3D09"/>
    <w:rsid w:val="001E61D2"/>
    <w:rsid w:val="001F30BE"/>
    <w:rsid w:val="001F36FD"/>
    <w:rsid w:val="00203563"/>
    <w:rsid w:val="0020433C"/>
    <w:rsid w:val="0020466A"/>
    <w:rsid w:val="00211783"/>
    <w:rsid w:val="00224E9D"/>
    <w:rsid w:val="0022725B"/>
    <w:rsid w:val="00230C2B"/>
    <w:rsid w:val="00240934"/>
    <w:rsid w:val="00247717"/>
    <w:rsid w:val="00252C5A"/>
    <w:rsid w:val="00256CC8"/>
    <w:rsid w:val="00257293"/>
    <w:rsid w:val="002579E0"/>
    <w:rsid w:val="00261FA7"/>
    <w:rsid w:val="00263A3C"/>
    <w:rsid w:val="00264BF0"/>
    <w:rsid w:val="00270D6A"/>
    <w:rsid w:val="0027489C"/>
    <w:rsid w:val="002771A2"/>
    <w:rsid w:val="00283E0F"/>
    <w:rsid w:val="00295CD9"/>
    <w:rsid w:val="002A0D6E"/>
    <w:rsid w:val="002A5FC4"/>
    <w:rsid w:val="002A771F"/>
    <w:rsid w:val="002B5859"/>
    <w:rsid w:val="002C129F"/>
    <w:rsid w:val="002C4598"/>
    <w:rsid w:val="002D18D1"/>
    <w:rsid w:val="002D3E46"/>
    <w:rsid w:val="002E0B0B"/>
    <w:rsid w:val="002F34B1"/>
    <w:rsid w:val="002F4E44"/>
    <w:rsid w:val="002F66CD"/>
    <w:rsid w:val="00300CB4"/>
    <w:rsid w:val="00301383"/>
    <w:rsid w:val="00302347"/>
    <w:rsid w:val="00305952"/>
    <w:rsid w:val="00311E5C"/>
    <w:rsid w:val="003122E2"/>
    <w:rsid w:val="0031414C"/>
    <w:rsid w:val="003256EC"/>
    <w:rsid w:val="0032775A"/>
    <w:rsid w:val="00331C68"/>
    <w:rsid w:val="003320F6"/>
    <w:rsid w:val="00336AC5"/>
    <w:rsid w:val="003370EB"/>
    <w:rsid w:val="00343B96"/>
    <w:rsid w:val="00344E23"/>
    <w:rsid w:val="0034779B"/>
    <w:rsid w:val="00350ADB"/>
    <w:rsid w:val="00357C11"/>
    <w:rsid w:val="00357FC4"/>
    <w:rsid w:val="00366862"/>
    <w:rsid w:val="00370591"/>
    <w:rsid w:val="00372479"/>
    <w:rsid w:val="00375E51"/>
    <w:rsid w:val="003873C0"/>
    <w:rsid w:val="0039485A"/>
    <w:rsid w:val="003A4461"/>
    <w:rsid w:val="003A46C5"/>
    <w:rsid w:val="003A5277"/>
    <w:rsid w:val="003A54C6"/>
    <w:rsid w:val="003A68C4"/>
    <w:rsid w:val="003B5551"/>
    <w:rsid w:val="003C4631"/>
    <w:rsid w:val="003D6971"/>
    <w:rsid w:val="003D6A92"/>
    <w:rsid w:val="003E6411"/>
    <w:rsid w:val="003E6E14"/>
    <w:rsid w:val="003E7FD2"/>
    <w:rsid w:val="003F07EA"/>
    <w:rsid w:val="003F1139"/>
    <w:rsid w:val="003F2034"/>
    <w:rsid w:val="003F4D53"/>
    <w:rsid w:val="003F7957"/>
    <w:rsid w:val="00407EA7"/>
    <w:rsid w:val="004155F0"/>
    <w:rsid w:val="00417F80"/>
    <w:rsid w:val="00421378"/>
    <w:rsid w:val="004269B9"/>
    <w:rsid w:val="004331DD"/>
    <w:rsid w:val="004367E5"/>
    <w:rsid w:val="00437667"/>
    <w:rsid w:val="00437CD2"/>
    <w:rsid w:val="00442D8C"/>
    <w:rsid w:val="0045296F"/>
    <w:rsid w:val="00453BF4"/>
    <w:rsid w:val="00461AEB"/>
    <w:rsid w:val="00471AA1"/>
    <w:rsid w:val="00472BC8"/>
    <w:rsid w:val="004773BA"/>
    <w:rsid w:val="004779E3"/>
    <w:rsid w:val="00484BFD"/>
    <w:rsid w:val="00484E87"/>
    <w:rsid w:val="00486C52"/>
    <w:rsid w:val="00492C9A"/>
    <w:rsid w:val="0049597C"/>
    <w:rsid w:val="004A2AD7"/>
    <w:rsid w:val="004A4A59"/>
    <w:rsid w:val="004B0B18"/>
    <w:rsid w:val="004B3F82"/>
    <w:rsid w:val="004C0A72"/>
    <w:rsid w:val="004C2DA9"/>
    <w:rsid w:val="004D0B1A"/>
    <w:rsid w:val="004D36F9"/>
    <w:rsid w:val="004D4122"/>
    <w:rsid w:val="004D5CCF"/>
    <w:rsid w:val="004E0A74"/>
    <w:rsid w:val="004E2342"/>
    <w:rsid w:val="004F1E03"/>
    <w:rsid w:val="004F34CD"/>
    <w:rsid w:val="004F4CA0"/>
    <w:rsid w:val="004F5D39"/>
    <w:rsid w:val="004F703A"/>
    <w:rsid w:val="004F7676"/>
    <w:rsid w:val="00502BA5"/>
    <w:rsid w:val="005036A5"/>
    <w:rsid w:val="00505D42"/>
    <w:rsid w:val="005072CF"/>
    <w:rsid w:val="005115D2"/>
    <w:rsid w:val="00511EE4"/>
    <w:rsid w:val="00512C2F"/>
    <w:rsid w:val="00512C92"/>
    <w:rsid w:val="00512FAC"/>
    <w:rsid w:val="0051522B"/>
    <w:rsid w:val="00521EB2"/>
    <w:rsid w:val="00526CBA"/>
    <w:rsid w:val="00531BF9"/>
    <w:rsid w:val="00531F38"/>
    <w:rsid w:val="00536D00"/>
    <w:rsid w:val="00537C78"/>
    <w:rsid w:val="00546A08"/>
    <w:rsid w:val="00551FE4"/>
    <w:rsid w:val="00554400"/>
    <w:rsid w:val="00554E91"/>
    <w:rsid w:val="00573492"/>
    <w:rsid w:val="00574C2C"/>
    <w:rsid w:val="00576509"/>
    <w:rsid w:val="00576E7C"/>
    <w:rsid w:val="00576EAA"/>
    <w:rsid w:val="0057747C"/>
    <w:rsid w:val="0057752A"/>
    <w:rsid w:val="00581214"/>
    <w:rsid w:val="0058151C"/>
    <w:rsid w:val="005925FA"/>
    <w:rsid w:val="00594FB8"/>
    <w:rsid w:val="00595B31"/>
    <w:rsid w:val="005A20CA"/>
    <w:rsid w:val="005A77C1"/>
    <w:rsid w:val="005B1B92"/>
    <w:rsid w:val="005B3055"/>
    <w:rsid w:val="005B32A4"/>
    <w:rsid w:val="005C1C96"/>
    <w:rsid w:val="005C3F0D"/>
    <w:rsid w:val="005C5D22"/>
    <w:rsid w:val="005D6743"/>
    <w:rsid w:val="005E4D68"/>
    <w:rsid w:val="005E5513"/>
    <w:rsid w:val="005E5F40"/>
    <w:rsid w:val="005E6078"/>
    <w:rsid w:val="005F397E"/>
    <w:rsid w:val="005F5C38"/>
    <w:rsid w:val="005F7B86"/>
    <w:rsid w:val="00601E4F"/>
    <w:rsid w:val="006020F0"/>
    <w:rsid w:val="00604CF4"/>
    <w:rsid w:val="00604E71"/>
    <w:rsid w:val="00606146"/>
    <w:rsid w:val="00606699"/>
    <w:rsid w:val="006149DA"/>
    <w:rsid w:val="006150E9"/>
    <w:rsid w:val="006172AE"/>
    <w:rsid w:val="00626691"/>
    <w:rsid w:val="0062777E"/>
    <w:rsid w:val="0063308A"/>
    <w:rsid w:val="00635074"/>
    <w:rsid w:val="00635959"/>
    <w:rsid w:val="00641565"/>
    <w:rsid w:val="006435A5"/>
    <w:rsid w:val="006618EC"/>
    <w:rsid w:val="00662B18"/>
    <w:rsid w:val="00666D80"/>
    <w:rsid w:val="00672417"/>
    <w:rsid w:val="00680516"/>
    <w:rsid w:val="0068270C"/>
    <w:rsid w:val="0068337B"/>
    <w:rsid w:val="00683A12"/>
    <w:rsid w:val="00684CFD"/>
    <w:rsid w:val="0068539C"/>
    <w:rsid w:val="00686B4C"/>
    <w:rsid w:val="0068742B"/>
    <w:rsid w:val="00691E0B"/>
    <w:rsid w:val="00692AE6"/>
    <w:rsid w:val="00692F04"/>
    <w:rsid w:val="00696056"/>
    <w:rsid w:val="006A51C3"/>
    <w:rsid w:val="006B622A"/>
    <w:rsid w:val="006B677B"/>
    <w:rsid w:val="006C098A"/>
    <w:rsid w:val="006C35A4"/>
    <w:rsid w:val="006C4091"/>
    <w:rsid w:val="006C505C"/>
    <w:rsid w:val="006C5ADC"/>
    <w:rsid w:val="006C7AF1"/>
    <w:rsid w:val="006D2EF2"/>
    <w:rsid w:val="006D6408"/>
    <w:rsid w:val="006D683D"/>
    <w:rsid w:val="006E0CFA"/>
    <w:rsid w:val="006E4033"/>
    <w:rsid w:val="006F09B9"/>
    <w:rsid w:val="006F57C7"/>
    <w:rsid w:val="006F5F97"/>
    <w:rsid w:val="007045B2"/>
    <w:rsid w:val="00704F5D"/>
    <w:rsid w:val="0070544D"/>
    <w:rsid w:val="00706381"/>
    <w:rsid w:val="007066FC"/>
    <w:rsid w:val="00706709"/>
    <w:rsid w:val="00707884"/>
    <w:rsid w:val="00710D7D"/>
    <w:rsid w:val="00712F4A"/>
    <w:rsid w:val="00713253"/>
    <w:rsid w:val="007177F9"/>
    <w:rsid w:val="00720973"/>
    <w:rsid w:val="0072157B"/>
    <w:rsid w:val="00722B6D"/>
    <w:rsid w:val="00726FC1"/>
    <w:rsid w:val="0072778D"/>
    <w:rsid w:val="00727873"/>
    <w:rsid w:val="0073241E"/>
    <w:rsid w:val="007344B8"/>
    <w:rsid w:val="007446E4"/>
    <w:rsid w:val="00744726"/>
    <w:rsid w:val="00751661"/>
    <w:rsid w:val="00754B34"/>
    <w:rsid w:val="00755ED3"/>
    <w:rsid w:val="00761FA4"/>
    <w:rsid w:val="00762A56"/>
    <w:rsid w:val="007653D2"/>
    <w:rsid w:val="00774040"/>
    <w:rsid w:val="0078026A"/>
    <w:rsid w:val="007809AD"/>
    <w:rsid w:val="007815FB"/>
    <w:rsid w:val="007854CB"/>
    <w:rsid w:val="00794665"/>
    <w:rsid w:val="007970E4"/>
    <w:rsid w:val="007971F1"/>
    <w:rsid w:val="007A7BE8"/>
    <w:rsid w:val="007B29BC"/>
    <w:rsid w:val="007B51DD"/>
    <w:rsid w:val="007C290C"/>
    <w:rsid w:val="007C3D77"/>
    <w:rsid w:val="007E0916"/>
    <w:rsid w:val="007E3D16"/>
    <w:rsid w:val="007F1763"/>
    <w:rsid w:val="007F4D57"/>
    <w:rsid w:val="00800BDA"/>
    <w:rsid w:val="008032C0"/>
    <w:rsid w:val="008102EE"/>
    <w:rsid w:val="0081392F"/>
    <w:rsid w:val="00814B91"/>
    <w:rsid w:val="0081740D"/>
    <w:rsid w:val="00820C38"/>
    <w:rsid w:val="00823464"/>
    <w:rsid w:val="00825342"/>
    <w:rsid w:val="008274B6"/>
    <w:rsid w:val="00832244"/>
    <w:rsid w:val="00835CD8"/>
    <w:rsid w:val="00836949"/>
    <w:rsid w:val="00841CA2"/>
    <w:rsid w:val="00842029"/>
    <w:rsid w:val="008445DA"/>
    <w:rsid w:val="00844B37"/>
    <w:rsid w:val="0084552A"/>
    <w:rsid w:val="008536D5"/>
    <w:rsid w:val="00870BC4"/>
    <w:rsid w:val="0087162F"/>
    <w:rsid w:val="00883646"/>
    <w:rsid w:val="00892301"/>
    <w:rsid w:val="00895F2D"/>
    <w:rsid w:val="008B2D85"/>
    <w:rsid w:val="008B321B"/>
    <w:rsid w:val="008B39AE"/>
    <w:rsid w:val="008B4A5C"/>
    <w:rsid w:val="008B7880"/>
    <w:rsid w:val="008D27A0"/>
    <w:rsid w:val="008D4DC3"/>
    <w:rsid w:val="008D4E71"/>
    <w:rsid w:val="008D52B2"/>
    <w:rsid w:val="008D5DB7"/>
    <w:rsid w:val="008D6D92"/>
    <w:rsid w:val="008E0DC8"/>
    <w:rsid w:val="008E1F34"/>
    <w:rsid w:val="008F081B"/>
    <w:rsid w:val="008F7013"/>
    <w:rsid w:val="00904F02"/>
    <w:rsid w:val="0090792D"/>
    <w:rsid w:val="0091339D"/>
    <w:rsid w:val="00915461"/>
    <w:rsid w:val="00915BD3"/>
    <w:rsid w:val="00921CE2"/>
    <w:rsid w:val="0092222D"/>
    <w:rsid w:val="00934CE4"/>
    <w:rsid w:val="00936D77"/>
    <w:rsid w:val="009461E9"/>
    <w:rsid w:val="009601EC"/>
    <w:rsid w:val="0096654F"/>
    <w:rsid w:val="009824AA"/>
    <w:rsid w:val="00992C23"/>
    <w:rsid w:val="0099344A"/>
    <w:rsid w:val="00993922"/>
    <w:rsid w:val="009972DC"/>
    <w:rsid w:val="009A5016"/>
    <w:rsid w:val="009A5CA1"/>
    <w:rsid w:val="009A60E7"/>
    <w:rsid w:val="009A631F"/>
    <w:rsid w:val="009A6723"/>
    <w:rsid w:val="009A6A63"/>
    <w:rsid w:val="009B4ED5"/>
    <w:rsid w:val="009B712A"/>
    <w:rsid w:val="009C05E1"/>
    <w:rsid w:val="009C1369"/>
    <w:rsid w:val="009D2C5A"/>
    <w:rsid w:val="009D3A66"/>
    <w:rsid w:val="009E0170"/>
    <w:rsid w:val="009E11D1"/>
    <w:rsid w:val="009E3BA5"/>
    <w:rsid w:val="009E4C9E"/>
    <w:rsid w:val="009E5532"/>
    <w:rsid w:val="009E6BC3"/>
    <w:rsid w:val="009E7F12"/>
    <w:rsid w:val="009F1922"/>
    <w:rsid w:val="00A02F7F"/>
    <w:rsid w:val="00A0303E"/>
    <w:rsid w:val="00A24474"/>
    <w:rsid w:val="00A2770B"/>
    <w:rsid w:val="00A41747"/>
    <w:rsid w:val="00A42D54"/>
    <w:rsid w:val="00A43944"/>
    <w:rsid w:val="00A450F1"/>
    <w:rsid w:val="00A472EA"/>
    <w:rsid w:val="00A541DD"/>
    <w:rsid w:val="00A5656B"/>
    <w:rsid w:val="00A671F4"/>
    <w:rsid w:val="00A7315C"/>
    <w:rsid w:val="00A75A57"/>
    <w:rsid w:val="00A82AE8"/>
    <w:rsid w:val="00A859D7"/>
    <w:rsid w:val="00A85F75"/>
    <w:rsid w:val="00A86873"/>
    <w:rsid w:val="00A86A80"/>
    <w:rsid w:val="00AA0808"/>
    <w:rsid w:val="00AA1B16"/>
    <w:rsid w:val="00AA44DD"/>
    <w:rsid w:val="00AB2360"/>
    <w:rsid w:val="00AB3A4C"/>
    <w:rsid w:val="00AB3B35"/>
    <w:rsid w:val="00AB5DFC"/>
    <w:rsid w:val="00AB697A"/>
    <w:rsid w:val="00AB779A"/>
    <w:rsid w:val="00AC2FAB"/>
    <w:rsid w:val="00AC4F42"/>
    <w:rsid w:val="00AD0F9D"/>
    <w:rsid w:val="00AD1A08"/>
    <w:rsid w:val="00AD36B3"/>
    <w:rsid w:val="00AD4711"/>
    <w:rsid w:val="00AD5331"/>
    <w:rsid w:val="00AD6281"/>
    <w:rsid w:val="00AE0568"/>
    <w:rsid w:val="00AE268C"/>
    <w:rsid w:val="00AE6219"/>
    <w:rsid w:val="00AF4497"/>
    <w:rsid w:val="00AF5805"/>
    <w:rsid w:val="00B05D99"/>
    <w:rsid w:val="00B0623D"/>
    <w:rsid w:val="00B07604"/>
    <w:rsid w:val="00B12B30"/>
    <w:rsid w:val="00B15D9E"/>
    <w:rsid w:val="00B202BA"/>
    <w:rsid w:val="00B24A5A"/>
    <w:rsid w:val="00B32CD9"/>
    <w:rsid w:val="00B347E0"/>
    <w:rsid w:val="00B34949"/>
    <w:rsid w:val="00B34AF6"/>
    <w:rsid w:val="00B356FA"/>
    <w:rsid w:val="00B35EE3"/>
    <w:rsid w:val="00B365F2"/>
    <w:rsid w:val="00B42A73"/>
    <w:rsid w:val="00B42D8D"/>
    <w:rsid w:val="00B4558F"/>
    <w:rsid w:val="00B47103"/>
    <w:rsid w:val="00B47412"/>
    <w:rsid w:val="00B51729"/>
    <w:rsid w:val="00B53695"/>
    <w:rsid w:val="00B56028"/>
    <w:rsid w:val="00B62077"/>
    <w:rsid w:val="00B620F1"/>
    <w:rsid w:val="00B6213C"/>
    <w:rsid w:val="00B70785"/>
    <w:rsid w:val="00B7224C"/>
    <w:rsid w:val="00B74B73"/>
    <w:rsid w:val="00B75865"/>
    <w:rsid w:val="00B8190F"/>
    <w:rsid w:val="00B93F75"/>
    <w:rsid w:val="00B9627C"/>
    <w:rsid w:val="00BA1513"/>
    <w:rsid w:val="00BA22D6"/>
    <w:rsid w:val="00BA3221"/>
    <w:rsid w:val="00BA40B9"/>
    <w:rsid w:val="00BA5A7A"/>
    <w:rsid w:val="00BB6D32"/>
    <w:rsid w:val="00BC1AC4"/>
    <w:rsid w:val="00BC1CFF"/>
    <w:rsid w:val="00BC309D"/>
    <w:rsid w:val="00BD6A39"/>
    <w:rsid w:val="00BE2DB7"/>
    <w:rsid w:val="00BE49A2"/>
    <w:rsid w:val="00BF0655"/>
    <w:rsid w:val="00BF2AE5"/>
    <w:rsid w:val="00C10720"/>
    <w:rsid w:val="00C1175F"/>
    <w:rsid w:val="00C15CA5"/>
    <w:rsid w:val="00C269A4"/>
    <w:rsid w:val="00C32A03"/>
    <w:rsid w:val="00C43BA5"/>
    <w:rsid w:val="00C449A4"/>
    <w:rsid w:val="00C46559"/>
    <w:rsid w:val="00C534F1"/>
    <w:rsid w:val="00C53E5F"/>
    <w:rsid w:val="00C55220"/>
    <w:rsid w:val="00C61568"/>
    <w:rsid w:val="00C63AA5"/>
    <w:rsid w:val="00C6484E"/>
    <w:rsid w:val="00C67BB6"/>
    <w:rsid w:val="00C67F4F"/>
    <w:rsid w:val="00C72750"/>
    <w:rsid w:val="00C74563"/>
    <w:rsid w:val="00C74AC6"/>
    <w:rsid w:val="00C76B9D"/>
    <w:rsid w:val="00C83EFD"/>
    <w:rsid w:val="00C8703E"/>
    <w:rsid w:val="00C90E96"/>
    <w:rsid w:val="00C95EEB"/>
    <w:rsid w:val="00C962C3"/>
    <w:rsid w:val="00CA0CE5"/>
    <w:rsid w:val="00CA2488"/>
    <w:rsid w:val="00CA7349"/>
    <w:rsid w:val="00CB0622"/>
    <w:rsid w:val="00CB0E0E"/>
    <w:rsid w:val="00CB2C16"/>
    <w:rsid w:val="00CC042E"/>
    <w:rsid w:val="00CC3FFC"/>
    <w:rsid w:val="00CD263B"/>
    <w:rsid w:val="00CD3D0E"/>
    <w:rsid w:val="00CD4076"/>
    <w:rsid w:val="00CE5B80"/>
    <w:rsid w:val="00CF6095"/>
    <w:rsid w:val="00CF667E"/>
    <w:rsid w:val="00D04FF7"/>
    <w:rsid w:val="00D141B3"/>
    <w:rsid w:val="00D200A0"/>
    <w:rsid w:val="00D20617"/>
    <w:rsid w:val="00D22208"/>
    <w:rsid w:val="00D256DD"/>
    <w:rsid w:val="00D301B7"/>
    <w:rsid w:val="00D4358A"/>
    <w:rsid w:val="00D43EF5"/>
    <w:rsid w:val="00D509FC"/>
    <w:rsid w:val="00D51F74"/>
    <w:rsid w:val="00D53F87"/>
    <w:rsid w:val="00D5503C"/>
    <w:rsid w:val="00D60940"/>
    <w:rsid w:val="00D60F31"/>
    <w:rsid w:val="00D65CDC"/>
    <w:rsid w:val="00D700CE"/>
    <w:rsid w:val="00D71ADC"/>
    <w:rsid w:val="00D73B66"/>
    <w:rsid w:val="00D76A31"/>
    <w:rsid w:val="00D80B08"/>
    <w:rsid w:val="00D83EF3"/>
    <w:rsid w:val="00D8695E"/>
    <w:rsid w:val="00D91A66"/>
    <w:rsid w:val="00D91B5E"/>
    <w:rsid w:val="00D9467A"/>
    <w:rsid w:val="00D97B76"/>
    <w:rsid w:val="00DA12DB"/>
    <w:rsid w:val="00DA280F"/>
    <w:rsid w:val="00DA29BF"/>
    <w:rsid w:val="00DA5D17"/>
    <w:rsid w:val="00DA79D9"/>
    <w:rsid w:val="00DB1874"/>
    <w:rsid w:val="00DB23C4"/>
    <w:rsid w:val="00DB62F7"/>
    <w:rsid w:val="00DC013B"/>
    <w:rsid w:val="00DC2CAE"/>
    <w:rsid w:val="00DD12D1"/>
    <w:rsid w:val="00DD7185"/>
    <w:rsid w:val="00DD7BDC"/>
    <w:rsid w:val="00DE2A81"/>
    <w:rsid w:val="00DE3526"/>
    <w:rsid w:val="00DF277A"/>
    <w:rsid w:val="00DF542F"/>
    <w:rsid w:val="00DF627F"/>
    <w:rsid w:val="00E02EBB"/>
    <w:rsid w:val="00E0557B"/>
    <w:rsid w:val="00E064DD"/>
    <w:rsid w:val="00E1261D"/>
    <w:rsid w:val="00E12B4A"/>
    <w:rsid w:val="00E12EFF"/>
    <w:rsid w:val="00E14802"/>
    <w:rsid w:val="00E15431"/>
    <w:rsid w:val="00E251E5"/>
    <w:rsid w:val="00E355A3"/>
    <w:rsid w:val="00E42305"/>
    <w:rsid w:val="00E45EDA"/>
    <w:rsid w:val="00E53135"/>
    <w:rsid w:val="00E56CC2"/>
    <w:rsid w:val="00E87B7C"/>
    <w:rsid w:val="00E907D8"/>
    <w:rsid w:val="00E90A63"/>
    <w:rsid w:val="00E945B9"/>
    <w:rsid w:val="00E95E0D"/>
    <w:rsid w:val="00E976DE"/>
    <w:rsid w:val="00EA0699"/>
    <w:rsid w:val="00EA28A5"/>
    <w:rsid w:val="00EB1655"/>
    <w:rsid w:val="00EB2631"/>
    <w:rsid w:val="00EB4070"/>
    <w:rsid w:val="00EB64D1"/>
    <w:rsid w:val="00EC64E8"/>
    <w:rsid w:val="00EC7F3B"/>
    <w:rsid w:val="00ED5488"/>
    <w:rsid w:val="00ED5E1F"/>
    <w:rsid w:val="00ED6028"/>
    <w:rsid w:val="00ED633F"/>
    <w:rsid w:val="00EE070C"/>
    <w:rsid w:val="00EE1F76"/>
    <w:rsid w:val="00EE361C"/>
    <w:rsid w:val="00EE70E2"/>
    <w:rsid w:val="00EF1E62"/>
    <w:rsid w:val="00EF1FF8"/>
    <w:rsid w:val="00EF26D4"/>
    <w:rsid w:val="00F0568B"/>
    <w:rsid w:val="00F0579A"/>
    <w:rsid w:val="00F0760E"/>
    <w:rsid w:val="00F12C3D"/>
    <w:rsid w:val="00F13AFD"/>
    <w:rsid w:val="00F13D1D"/>
    <w:rsid w:val="00F15045"/>
    <w:rsid w:val="00F16815"/>
    <w:rsid w:val="00F2152D"/>
    <w:rsid w:val="00F2192C"/>
    <w:rsid w:val="00F32ECF"/>
    <w:rsid w:val="00F33086"/>
    <w:rsid w:val="00F33A18"/>
    <w:rsid w:val="00F369ED"/>
    <w:rsid w:val="00F402AB"/>
    <w:rsid w:val="00F46149"/>
    <w:rsid w:val="00F5411A"/>
    <w:rsid w:val="00F561C0"/>
    <w:rsid w:val="00F562C6"/>
    <w:rsid w:val="00F60394"/>
    <w:rsid w:val="00F61DEF"/>
    <w:rsid w:val="00F62772"/>
    <w:rsid w:val="00F729E2"/>
    <w:rsid w:val="00F76CAD"/>
    <w:rsid w:val="00F82797"/>
    <w:rsid w:val="00F94586"/>
    <w:rsid w:val="00F979EF"/>
    <w:rsid w:val="00F97AB0"/>
    <w:rsid w:val="00FA4968"/>
    <w:rsid w:val="00FA627C"/>
    <w:rsid w:val="00FB372A"/>
    <w:rsid w:val="00FB3AD2"/>
    <w:rsid w:val="00FB6853"/>
    <w:rsid w:val="00FC5CA1"/>
    <w:rsid w:val="00FC662B"/>
    <w:rsid w:val="00FD3E49"/>
    <w:rsid w:val="00FD7DEA"/>
    <w:rsid w:val="00FE1397"/>
    <w:rsid w:val="00FE23D6"/>
    <w:rsid w:val="00FF19A9"/>
    <w:rsid w:val="00FF2B08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042E5"/>
  <w15:docId w15:val="{F65DA1BF-D7A3-4BC7-B719-E7C7BB3D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F76"/>
  </w:style>
  <w:style w:type="paragraph" w:styleId="Heading1">
    <w:name w:val="heading 1"/>
    <w:basedOn w:val="Normal"/>
    <w:next w:val="Normal"/>
    <w:link w:val="Heading1Char"/>
    <w:uiPriority w:val="9"/>
    <w:qFormat/>
    <w:rsid w:val="00C53E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3E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3E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4DC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3E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3E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3E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4D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AB3B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4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8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A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0614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D0B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0B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0B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B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B1A"/>
    <w:rPr>
      <w:b/>
      <w:bCs/>
      <w:sz w:val="20"/>
      <w:szCs w:val="20"/>
    </w:rPr>
  </w:style>
  <w:style w:type="paragraph" w:styleId="NoSpacing">
    <w:name w:val="No Spacing"/>
    <w:aliases w:val="TEXT"/>
    <w:autoRedefine/>
    <w:uiPriority w:val="1"/>
    <w:qFormat/>
    <w:rsid w:val="0063308A"/>
    <w:pPr>
      <w:spacing w:after="0" w:line="240" w:lineRule="auto"/>
      <w:jc w:val="both"/>
    </w:pPr>
    <w:rPr>
      <w:rFonts w:ascii="Arial" w:eastAsia="Arial" w:hAnsi="Arial" w:cs="Arial"/>
      <w:lang w:eastAsia="bg-BG"/>
    </w:rPr>
  </w:style>
  <w:style w:type="paragraph" w:customStyle="1" w:styleId="a">
    <w:name w:val="Дейност"/>
    <w:basedOn w:val="Normal"/>
    <w:autoRedefine/>
    <w:qFormat/>
    <w:rsid w:val="0063308A"/>
    <w:pPr>
      <w:shd w:val="clear" w:color="auto" w:fill="D9D9D9" w:themeFill="background1" w:themeFillShade="D9"/>
      <w:spacing w:before="240" w:after="120" w:line="240" w:lineRule="auto"/>
      <w:jc w:val="both"/>
    </w:pPr>
    <w:rPr>
      <w:rFonts w:ascii="Arial" w:eastAsia="Arial" w:hAnsi="Arial" w:cs="Arial"/>
      <w:b/>
      <w:lang w:eastAsia="bg-BG"/>
    </w:rPr>
  </w:style>
  <w:style w:type="table" w:customStyle="1" w:styleId="1">
    <w:name w:val="Мрежа в таблица1"/>
    <w:basedOn w:val="TableNormal"/>
    <w:next w:val="TableGrid"/>
    <w:uiPriority w:val="59"/>
    <w:rsid w:val="00CA2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qFormat/>
    <w:rsid w:val="00AA44DD"/>
    <w:pPr>
      <w:keepNext/>
      <w:spacing w:after="0"/>
      <w:jc w:val="both"/>
    </w:pPr>
    <w:rPr>
      <w:rFonts w:ascii="Times New Roman" w:hAnsi="Times New Roman"/>
      <w:iCs/>
      <w:sz w:val="24"/>
      <w:szCs w:val="24"/>
    </w:rPr>
  </w:style>
  <w:style w:type="paragraph" w:styleId="Header">
    <w:name w:val="header"/>
    <w:basedOn w:val="Normal"/>
    <w:link w:val="HeaderChar"/>
    <w:unhideWhenUsed/>
    <w:rsid w:val="00EB165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B1655"/>
  </w:style>
  <w:style w:type="paragraph" w:styleId="Footer">
    <w:name w:val="footer"/>
    <w:basedOn w:val="Normal"/>
    <w:link w:val="FooterChar"/>
    <w:uiPriority w:val="99"/>
    <w:unhideWhenUsed/>
    <w:rsid w:val="00EB165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655"/>
  </w:style>
  <w:style w:type="paragraph" w:styleId="TOCHeading">
    <w:name w:val="TOC Heading"/>
    <w:basedOn w:val="Heading1"/>
    <w:next w:val="Normal"/>
    <w:uiPriority w:val="39"/>
    <w:unhideWhenUsed/>
    <w:qFormat/>
    <w:rsid w:val="00B6213C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213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213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213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7045B2"/>
    <w:pPr>
      <w:spacing w:after="100" w:line="259" w:lineRule="auto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7045B2"/>
    <w:pPr>
      <w:spacing w:after="100" w:line="259" w:lineRule="auto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7045B2"/>
    <w:pPr>
      <w:spacing w:after="100" w:line="259" w:lineRule="auto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7045B2"/>
    <w:pPr>
      <w:spacing w:after="100" w:line="259" w:lineRule="auto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7045B2"/>
    <w:pPr>
      <w:spacing w:after="100" w:line="259" w:lineRule="auto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7045B2"/>
    <w:pPr>
      <w:spacing w:after="100" w:line="259" w:lineRule="auto"/>
      <w:ind w:left="1760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199C4-85C5-4B29-88B8-5EB2A5FA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Reviewer</dc:creator>
  <cp:lastModifiedBy>Valeri Georgiev</cp:lastModifiedBy>
  <cp:revision>3</cp:revision>
  <cp:lastPrinted>2022-10-19T11:05:00Z</cp:lastPrinted>
  <dcterms:created xsi:type="dcterms:W3CDTF">2023-02-10T07:17:00Z</dcterms:created>
  <dcterms:modified xsi:type="dcterms:W3CDTF">2023-02-10T07:20:00Z</dcterms:modified>
</cp:coreProperties>
</file>