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theme/themeOverride1.xml" ContentType="application/vnd.openxmlformats-officedocument.themeOverride+xml"/>
  <Override PartName="/word/charts/chart7.xml" ContentType="application/vnd.openxmlformats-officedocument.drawingml.chart+xml"/>
  <Override PartName="/word/theme/themeOverride2.xml" ContentType="application/vnd.openxmlformats-officedocument.themeOverride+xml"/>
  <Override PartName="/word/charts/chart8.xml" ContentType="application/vnd.openxmlformats-officedocument.drawingml.chart+xml"/>
  <Override PartName="/word/theme/themeOverride3.xml" ContentType="application/vnd.openxmlformats-officedocument.themeOverride+xml"/>
  <Override PartName="/word/charts/chart9.xml" ContentType="application/vnd.openxmlformats-officedocument.drawingml.chart+xml"/>
  <Override PartName="/word/theme/themeOverride4.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87FE6" w:rsidRPr="009471AD" w:rsidRDefault="00A87FE6" w:rsidP="00A87FE6">
      <w:pPr>
        <w:spacing w:after="480"/>
        <w:jc w:val="center"/>
        <w:rPr>
          <w:rFonts w:ascii="Times New Roman" w:hAnsi="Times New Roman"/>
          <w:b/>
          <w:sz w:val="56"/>
          <w:szCs w:val="56"/>
        </w:rPr>
      </w:pPr>
      <w:r w:rsidRPr="009471AD">
        <w:rPr>
          <w:rFonts w:ascii="Times New Roman" w:hAnsi="Times New Roman"/>
          <w:b/>
          <w:sz w:val="56"/>
          <w:szCs w:val="56"/>
        </w:rPr>
        <w:t>ПЛАН  ЗА  УПРАВЛЕНИЕ</w:t>
      </w:r>
    </w:p>
    <w:p w:rsidR="00A87FE6" w:rsidRPr="009471AD" w:rsidRDefault="00A87FE6" w:rsidP="00A87FE6">
      <w:pPr>
        <w:spacing w:after="0" w:line="240" w:lineRule="auto"/>
        <w:jc w:val="center"/>
        <w:rPr>
          <w:rFonts w:ascii="Times New Roman" w:hAnsi="Times New Roman"/>
          <w:b/>
          <w:sz w:val="48"/>
          <w:szCs w:val="48"/>
        </w:rPr>
      </w:pPr>
      <w:r w:rsidRPr="009471AD">
        <w:rPr>
          <w:rFonts w:ascii="Times New Roman" w:hAnsi="Times New Roman"/>
          <w:b/>
          <w:sz w:val="48"/>
          <w:szCs w:val="48"/>
        </w:rPr>
        <w:t xml:space="preserve">НА  ЗАЩИТЕНА  ЗОНА  </w:t>
      </w:r>
    </w:p>
    <w:p w:rsidR="00A87FE6" w:rsidRPr="009471AD" w:rsidRDefault="00A87FE6" w:rsidP="00A87FE6">
      <w:pPr>
        <w:spacing w:after="0" w:line="240" w:lineRule="auto"/>
        <w:jc w:val="center"/>
        <w:rPr>
          <w:rFonts w:ascii="Times New Roman" w:hAnsi="Times New Roman"/>
          <w:b/>
          <w:sz w:val="48"/>
          <w:szCs w:val="48"/>
        </w:rPr>
      </w:pPr>
      <w:r w:rsidRPr="009471AD">
        <w:rPr>
          <w:rFonts w:ascii="Times New Roman" w:hAnsi="Times New Roman"/>
          <w:b/>
          <w:sz w:val="48"/>
          <w:szCs w:val="48"/>
        </w:rPr>
        <w:t xml:space="preserve">„ЯЗОВИР  </w:t>
      </w:r>
      <w:r>
        <w:rPr>
          <w:rFonts w:ascii="Times New Roman" w:hAnsi="Times New Roman"/>
          <w:b/>
          <w:sz w:val="48"/>
          <w:szCs w:val="48"/>
        </w:rPr>
        <w:t>ЖРЕБЧЕВО</w:t>
      </w:r>
      <w:r w:rsidRPr="009471AD">
        <w:rPr>
          <w:rFonts w:ascii="Times New Roman" w:hAnsi="Times New Roman"/>
          <w:b/>
          <w:sz w:val="48"/>
          <w:szCs w:val="48"/>
        </w:rPr>
        <w:t>“</w:t>
      </w:r>
    </w:p>
    <w:p w:rsidR="00A87FE6" w:rsidRPr="009471AD" w:rsidRDefault="00A87FE6" w:rsidP="00A87FE6">
      <w:pPr>
        <w:spacing w:after="0" w:line="240" w:lineRule="auto"/>
        <w:jc w:val="center"/>
        <w:rPr>
          <w:rFonts w:ascii="Times New Roman" w:eastAsia="Times New Roman" w:hAnsi="Times New Roman"/>
          <w:b/>
          <w:sz w:val="48"/>
          <w:szCs w:val="48"/>
          <w:lang w:eastAsia="bg-BG"/>
        </w:rPr>
      </w:pPr>
      <w:r w:rsidRPr="009471AD">
        <w:rPr>
          <w:rFonts w:ascii="Times New Roman" w:eastAsia="Times New Roman" w:hAnsi="Times New Roman"/>
          <w:b/>
          <w:sz w:val="48"/>
          <w:szCs w:val="48"/>
          <w:lang w:eastAsia="bg-BG"/>
        </w:rPr>
        <w:t>BG00020</w:t>
      </w:r>
      <w:r>
        <w:rPr>
          <w:rFonts w:ascii="Times New Roman" w:eastAsia="Times New Roman" w:hAnsi="Times New Roman"/>
          <w:b/>
          <w:sz w:val="48"/>
          <w:szCs w:val="48"/>
          <w:lang w:eastAsia="bg-BG"/>
        </w:rPr>
        <w:t>52</w:t>
      </w:r>
    </w:p>
    <w:p w:rsidR="00A87FE6" w:rsidRPr="009471AD" w:rsidRDefault="00A87FE6" w:rsidP="00A87FE6">
      <w:pPr>
        <w:jc w:val="center"/>
        <w:rPr>
          <w:rFonts w:ascii="Times New Roman" w:eastAsia="Times New Roman" w:hAnsi="Times New Roman"/>
          <w:b/>
          <w:sz w:val="48"/>
          <w:szCs w:val="48"/>
          <w:lang w:eastAsia="bg-BG"/>
        </w:rPr>
      </w:pPr>
    </w:p>
    <w:p w:rsidR="00A87FE6" w:rsidRPr="009471AD" w:rsidRDefault="00A87FE6" w:rsidP="00A87FE6">
      <w:pPr>
        <w:jc w:val="center"/>
        <w:rPr>
          <w:rFonts w:ascii="Times New Roman" w:eastAsia="Times New Roman" w:hAnsi="Times New Roman"/>
          <w:b/>
          <w:sz w:val="48"/>
          <w:szCs w:val="48"/>
          <w:lang w:eastAsia="bg-BG"/>
        </w:rPr>
      </w:pPr>
    </w:p>
    <w:p w:rsidR="00A87FE6" w:rsidRPr="009471AD" w:rsidRDefault="00A87FE6" w:rsidP="00A87FE6">
      <w:pPr>
        <w:jc w:val="center"/>
        <w:rPr>
          <w:rFonts w:ascii="Times New Roman" w:eastAsia="Times New Roman" w:hAnsi="Times New Roman"/>
          <w:b/>
          <w:sz w:val="48"/>
          <w:szCs w:val="48"/>
          <w:lang w:eastAsia="bg-BG"/>
        </w:rPr>
      </w:pPr>
    </w:p>
    <w:p w:rsidR="00A87FE6" w:rsidRPr="009471AD" w:rsidRDefault="00A87FE6" w:rsidP="00A87FE6">
      <w:pPr>
        <w:rPr>
          <w:rFonts w:ascii="Times New Roman" w:eastAsia="Times New Roman" w:hAnsi="Times New Roman"/>
          <w:sz w:val="28"/>
          <w:szCs w:val="28"/>
          <w:lang w:eastAsia="bg-BG"/>
        </w:rPr>
      </w:pPr>
      <w:r w:rsidRPr="009471AD">
        <w:rPr>
          <w:rFonts w:ascii="Times New Roman" w:eastAsia="Times New Roman" w:hAnsi="Times New Roman"/>
          <w:sz w:val="28"/>
          <w:szCs w:val="28"/>
          <w:lang w:eastAsia="bg-BG"/>
        </w:rPr>
        <w:t>ИЗГОТВИЛ: Авторски колектив от СНЦ „Зелени Балкани“ в състав:</w:t>
      </w:r>
    </w:p>
    <w:p w:rsidR="00A87FE6" w:rsidRPr="009471AD" w:rsidRDefault="00A87FE6" w:rsidP="00A87FE6">
      <w:pPr>
        <w:spacing w:after="0" w:line="240" w:lineRule="auto"/>
        <w:rPr>
          <w:rFonts w:ascii="Times New Roman" w:eastAsia="Times New Roman" w:hAnsi="Times New Roman"/>
          <w:sz w:val="28"/>
          <w:szCs w:val="28"/>
          <w:lang w:eastAsia="bg-BG"/>
        </w:rPr>
      </w:pPr>
      <w:r w:rsidRPr="009471AD">
        <w:rPr>
          <w:rFonts w:ascii="Times New Roman" w:eastAsia="Times New Roman" w:hAnsi="Times New Roman"/>
          <w:sz w:val="28"/>
          <w:szCs w:val="28"/>
          <w:lang w:eastAsia="bg-BG"/>
        </w:rPr>
        <w:tab/>
      </w:r>
      <w:r w:rsidRPr="009471AD">
        <w:rPr>
          <w:rFonts w:ascii="Times New Roman" w:eastAsia="Times New Roman" w:hAnsi="Times New Roman"/>
          <w:sz w:val="28"/>
          <w:szCs w:val="28"/>
          <w:lang w:eastAsia="bg-BG"/>
        </w:rPr>
        <w:tab/>
        <w:t xml:space="preserve">  Георги Дулев</w:t>
      </w:r>
    </w:p>
    <w:p w:rsidR="00A87FE6" w:rsidRPr="009471AD" w:rsidRDefault="00A87FE6" w:rsidP="00A87FE6">
      <w:pPr>
        <w:spacing w:after="0" w:line="240" w:lineRule="auto"/>
        <w:rPr>
          <w:rFonts w:ascii="Times New Roman" w:eastAsia="Times New Roman" w:hAnsi="Times New Roman"/>
          <w:sz w:val="28"/>
          <w:szCs w:val="28"/>
          <w:lang w:eastAsia="bg-BG"/>
        </w:rPr>
      </w:pPr>
      <w:r w:rsidRPr="009471AD">
        <w:rPr>
          <w:rFonts w:ascii="Times New Roman" w:eastAsia="Times New Roman" w:hAnsi="Times New Roman"/>
          <w:sz w:val="28"/>
          <w:szCs w:val="28"/>
          <w:lang w:eastAsia="bg-BG"/>
        </w:rPr>
        <w:tab/>
      </w:r>
      <w:r w:rsidRPr="009471AD">
        <w:rPr>
          <w:rFonts w:ascii="Times New Roman" w:eastAsia="Times New Roman" w:hAnsi="Times New Roman"/>
          <w:sz w:val="28"/>
          <w:szCs w:val="28"/>
          <w:lang w:eastAsia="bg-BG"/>
        </w:rPr>
        <w:tab/>
        <w:t xml:space="preserve">  Елена Цветанова</w:t>
      </w:r>
    </w:p>
    <w:p w:rsidR="00A87FE6" w:rsidRPr="009471AD" w:rsidRDefault="00A87FE6" w:rsidP="00A87FE6">
      <w:pPr>
        <w:spacing w:after="0" w:line="240" w:lineRule="auto"/>
        <w:rPr>
          <w:rFonts w:ascii="Times New Roman" w:eastAsia="Times New Roman" w:hAnsi="Times New Roman"/>
          <w:sz w:val="28"/>
          <w:szCs w:val="28"/>
          <w:lang w:eastAsia="bg-BG"/>
        </w:rPr>
      </w:pPr>
      <w:r w:rsidRPr="009471AD">
        <w:rPr>
          <w:rFonts w:ascii="Times New Roman" w:eastAsia="Times New Roman" w:hAnsi="Times New Roman"/>
          <w:sz w:val="28"/>
          <w:szCs w:val="28"/>
          <w:lang w:eastAsia="bg-BG"/>
        </w:rPr>
        <w:tab/>
      </w:r>
      <w:r w:rsidRPr="009471AD">
        <w:rPr>
          <w:rFonts w:ascii="Times New Roman" w:eastAsia="Times New Roman" w:hAnsi="Times New Roman"/>
          <w:sz w:val="28"/>
          <w:szCs w:val="28"/>
          <w:lang w:eastAsia="bg-BG"/>
        </w:rPr>
        <w:tab/>
        <w:t xml:space="preserve">  Мариела Загорска</w:t>
      </w:r>
    </w:p>
    <w:p w:rsidR="00A87FE6" w:rsidRPr="009471AD" w:rsidRDefault="00A87FE6" w:rsidP="00A87FE6">
      <w:pPr>
        <w:spacing w:after="0" w:line="240" w:lineRule="auto"/>
        <w:rPr>
          <w:rFonts w:ascii="Times New Roman" w:eastAsia="Times New Roman" w:hAnsi="Times New Roman"/>
          <w:sz w:val="28"/>
          <w:szCs w:val="28"/>
          <w:lang w:eastAsia="bg-BG"/>
        </w:rPr>
      </w:pPr>
    </w:p>
    <w:p w:rsidR="00A87FE6" w:rsidRPr="009471AD" w:rsidRDefault="00A87FE6" w:rsidP="00A87FE6">
      <w:pPr>
        <w:spacing w:after="0" w:line="240" w:lineRule="auto"/>
        <w:rPr>
          <w:rFonts w:ascii="Times New Roman" w:eastAsia="Times New Roman" w:hAnsi="Times New Roman"/>
          <w:sz w:val="28"/>
          <w:szCs w:val="28"/>
          <w:lang w:eastAsia="bg-BG"/>
        </w:rPr>
      </w:pPr>
    </w:p>
    <w:p w:rsidR="00A87FE6" w:rsidRPr="009471AD" w:rsidRDefault="00A87FE6" w:rsidP="00A87FE6">
      <w:pPr>
        <w:spacing w:after="0" w:line="240" w:lineRule="auto"/>
        <w:rPr>
          <w:rFonts w:ascii="Times New Roman" w:eastAsia="Times New Roman" w:hAnsi="Times New Roman"/>
          <w:sz w:val="28"/>
          <w:szCs w:val="28"/>
          <w:lang w:val="en-US" w:eastAsia="bg-BG"/>
        </w:rPr>
      </w:pPr>
    </w:p>
    <w:p w:rsidR="00A87FE6" w:rsidRPr="009471AD" w:rsidRDefault="00A87FE6" w:rsidP="00A87FE6">
      <w:pPr>
        <w:spacing w:after="0" w:line="240" w:lineRule="auto"/>
        <w:rPr>
          <w:rFonts w:ascii="Times New Roman" w:eastAsia="Times New Roman" w:hAnsi="Times New Roman"/>
          <w:sz w:val="28"/>
          <w:szCs w:val="28"/>
          <w:lang w:val="en-US" w:eastAsia="bg-BG"/>
        </w:rPr>
      </w:pPr>
    </w:p>
    <w:p w:rsidR="00A87FE6" w:rsidRPr="009471AD" w:rsidRDefault="00A87FE6" w:rsidP="00A87FE6">
      <w:pPr>
        <w:spacing w:after="0" w:line="240" w:lineRule="auto"/>
        <w:rPr>
          <w:rFonts w:ascii="Times New Roman" w:eastAsia="Times New Roman" w:hAnsi="Times New Roman"/>
          <w:sz w:val="28"/>
          <w:szCs w:val="28"/>
          <w:lang w:val="en-US" w:eastAsia="bg-BG"/>
        </w:rPr>
      </w:pPr>
    </w:p>
    <w:p w:rsidR="00A87FE6" w:rsidRPr="009471AD" w:rsidRDefault="00A87FE6" w:rsidP="00A87FE6">
      <w:pPr>
        <w:spacing w:after="0" w:line="240" w:lineRule="auto"/>
        <w:rPr>
          <w:rFonts w:ascii="Times New Roman" w:eastAsia="Times New Roman" w:hAnsi="Times New Roman"/>
          <w:sz w:val="28"/>
          <w:szCs w:val="28"/>
          <w:lang w:val="en-US" w:eastAsia="bg-BG"/>
        </w:rPr>
      </w:pPr>
    </w:p>
    <w:p w:rsidR="00A87FE6" w:rsidRDefault="00A87FE6" w:rsidP="00A87FE6">
      <w:pPr>
        <w:spacing w:after="0" w:line="240" w:lineRule="auto"/>
        <w:jc w:val="both"/>
        <w:rPr>
          <w:rFonts w:ascii="Times New Roman" w:eastAsia="Times New Roman" w:hAnsi="Times New Roman"/>
          <w:sz w:val="24"/>
          <w:szCs w:val="24"/>
          <w:lang w:eastAsia="bg-BG"/>
        </w:rPr>
      </w:pPr>
      <w:r w:rsidRPr="009471AD">
        <w:rPr>
          <w:rFonts w:ascii="Times New Roman" w:eastAsia="Times New Roman" w:hAnsi="Times New Roman"/>
          <w:sz w:val="24"/>
          <w:szCs w:val="24"/>
          <w:lang w:eastAsia="bg-BG"/>
        </w:rPr>
        <w:t>В рамките на проект №  5113123-6-691 „Изговяне на Планове за управление на Защитена зона “Язовир Овчарица“ BG0002023 и Защитена зона “Язовир Жребчево“ BG0002052“, Заповед № РД-48/17.01.2012 г., Оперативна програма „Околна среда 2007-2013”, Процедура: BG 161PO005/11/3.1/02/23</w:t>
      </w:r>
    </w:p>
    <w:p w:rsidR="00A87FE6" w:rsidRDefault="00A87FE6" w:rsidP="00A87FE6">
      <w:pPr>
        <w:spacing w:after="0" w:line="240" w:lineRule="auto"/>
        <w:jc w:val="both"/>
        <w:rPr>
          <w:rFonts w:ascii="Times New Roman" w:eastAsia="Times New Roman" w:hAnsi="Times New Roman"/>
          <w:sz w:val="24"/>
          <w:szCs w:val="24"/>
          <w:lang w:eastAsia="bg-BG"/>
        </w:rPr>
      </w:pPr>
    </w:p>
    <w:p w:rsidR="00A87FE6" w:rsidRDefault="00A87FE6" w:rsidP="00A87FE6">
      <w:pPr>
        <w:spacing w:after="0" w:line="240" w:lineRule="auto"/>
        <w:jc w:val="both"/>
        <w:rPr>
          <w:rFonts w:ascii="Times New Roman" w:eastAsia="Times New Roman" w:hAnsi="Times New Roman"/>
          <w:sz w:val="24"/>
          <w:szCs w:val="24"/>
          <w:lang w:eastAsia="bg-BG"/>
        </w:rPr>
      </w:pPr>
    </w:p>
    <w:p w:rsidR="00A87FE6" w:rsidRDefault="00A87FE6" w:rsidP="00A87FE6">
      <w:pPr>
        <w:spacing w:after="0" w:line="240" w:lineRule="auto"/>
        <w:jc w:val="both"/>
        <w:rPr>
          <w:rFonts w:ascii="Times New Roman" w:eastAsia="Times New Roman" w:hAnsi="Times New Roman"/>
          <w:sz w:val="24"/>
          <w:szCs w:val="24"/>
          <w:lang w:eastAsia="bg-BG"/>
        </w:rPr>
      </w:pPr>
    </w:p>
    <w:p w:rsidR="00A87FE6" w:rsidRPr="009471AD" w:rsidRDefault="00A87FE6" w:rsidP="00A87FE6">
      <w:pPr>
        <w:spacing w:after="0" w:line="240" w:lineRule="auto"/>
        <w:jc w:val="both"/>
        <w:rPr>
          <w:rFonts w:ascii="Times New Roman" w:eastAsia="Times New Roman" w:hAnsi="Times New Roman"/>
          <w:sz w:val="24"/>
          <w:szCs w:val="24"/>
          <w:lang w:val="en-US" w:eastAsia="bg-BG"/>
        </w:rPr>
      </w:pPr>
    </w:p>
    <w:p w:rsidR="00A87FE6" w:rsidRPr="009471AD" w:rsidRDefault="00A87FE6" w:rsidP="00A87FE6">
      <w:pPr>
        <w:spacing w:after="0" w:line="240" w:lineRule="auto"/>
        <w:rPr>
          <w:rFonts w:ascii="Times New Roman" w:eastAsia="Times New Roman" w:hAnsi="Times New Roman"/>
          <w:sz w:val="28"/>
          <w:szCs w:val="28"/>
          <w:lang w:val="en-US" w:eastAsia="bg-BG"/>
        </w:rPr>
      </w:pPr>
    </w:p>
    <w:p w:rsidR="00A87FE6" w:rsidRPr="009471AD" w:rsidRDefault="00A87FE6" w:rsidP="00A87FE6">
      <w:pPr>
        <w:spacing w:after="0" w:line="240" w:lineRule="auto"/>
        <w:rPr>
          <w:rFonts w:ascii="Times New Roman" w:hAnsi="Times New Roman"/>
          <w:sz w:val="28"/>
          <w:szCs w:val="28"/>
          <w:lang w:val="en-US"/>
        </w:rPr>
      </w:pPr>
      <w:r>
        <w:rPr>
          <w:rFonts w:ascii="Times New Roman" w:eastAsia="Times New Roman" w:hAnsi="Times New Roman"/>
          <w:noProof/>
          <w:sz w:val="28"/>
          <w:szCs w:val="28"/>
          <w:lang w:eastAsia="bg-BG"/>
        </w:rPr>
        <w:drawing>
          <wp:inline distT="0" distB="0" distL="0" distR="0" wp14:anchorId="4C1830B7" wp14:editId="5711BD10">
            <wp:extent cx="5716905" cy="1105535"/>
            <wp:effectExtent l="0" t="0" r="0" b="0"/>
            <wp:docPr id="25" name="Картина 25" descr="Loga_OPOS_BezNad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a_OPOS_BezNadpi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16905" cy="1105535"/>
                    </a:xfrm>
                    <a:prstGeom prst="rect">
                      <a:avLst/>
                    </a:prstGeom>
                    <a:noFill/>
                    <a:ln>
                      <a:noFill/>
                    </a:ln>
                  </pic:spPr>
                </pic:pic>
              </a:graphicData>
            </a:graphic>
          </wp:inline>
        </w:drawing>
      </w:r>
    </w:p>
    <w:p w:rsidR="00A87FE6" w:rsidRDefault="00A87FE6" w:rsidP="00A87FE6">
      <w:pPr>
        <w:spacing w:after="0" w:line="240" w:lineRule="auto"/>
        <w:jc w:val="center"/>
        <w:rPr>
          <w:sz w:val="24"/>
          <w:szCs w:val="24"/>
        </w:rPr>
      </w:pPr>
    </w:p>
    <w:p w:rsidR="00A87FE6" w:rsidRDefault="00A87FE6" w:rsidP="00A87FE6">
      <w:pPr>
        <w:spacing w:after="0" w:line="240" w:lineRule="auto"/>
        <w:jc w:val="center"/>
        <w:rPr>
          <w:sz w:val="24"/>
          <w:szCs w:val="24"/>
        </w:rPr>
      </w:pPr>
    </w:p>
    <w:p w:rsidR="00A87FE6" w:rsidRDefault="00A87FE6" w:rsidP="00D76187">
      <w:pPr>
        <w:spacing w:after="0" w:line="240" w:lineRule="auto"/>
        <w:ind w:firstLine="709"/>
        <w:jc w:val="both"/>
        <w:rPr>
          <w:rFonts w:ascii="Times New Roman" w:eastAsia="Times New Roman" w:hAnsi="Times New Roman"/>
          <w:b/>
          <w:sz w:val="24"/>
          <w:lang w:eastAsia="bg-BG"/>
        </w:rPr>
      </w:pPr>
    </w:p>
    <w:p w:rsidR="00A87FE6" w:rsidRDefault="00A87FE6" w:rsidP="00D76187">
      <w:pPr>
        <w:spacing w:after="0" w:line="240" w:lineRule="auto"/>
        <w:ind w:firstLine="709"/>
        <w:jc w:val="both"/>
        <w:rPr>
          <w:rFonts w:ascii="Times New Roman" w:eastAsia="Times New Roman" w:hAnsi="Times New Roman"/>
          <w:b/>
          <w:sz w:val="24"/>
          <w:lang w:eastAsia="bg-BG"/>
        </w:rPr>
      </w:pP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lastRenderedPageBreak/>
        <w:t>СЪДЪРЖАНИЕ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Речник</w:t>
      </w:r>
    </w:p>
    <w:p w:rsidR="00EC398D" w:rsidRDefault="00EC398D" w:rsidP="00681EA5">
      <w:pPr>
        <w:spacing w:after="0" w:line="240" w:lineRule="auto"/>
        <w:ind w:firstLine="709"/>
        <w:jc w:val="both"/>
        <w:rPr>
          <w:rFonts w:ascii="Times New Roman" w:eastAsia="Times New Roman" w:hAnsi="Times New Roman"/>
          <w:sz w:val="24"/>
          <w:lang w:eastAsia="bg-BG"/>
        </w:rPr>
      </w:pPr>
      <w:r w:rsidRPr="00EC398D">
        <w:rPr>
          <w:rFonts w:ascii="Times New Roman" w:eastAsia="Times New Roman" w:hAnsi="Times New Roman"/>
          <w:sz w:val="24"/>
          <w:lang w:eastAsia="bg-BG"/>
        </w:rPr>
        <w:t>Съкращения използвани в текстовете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Резюме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 ОПИСАНИЕ НА ЗОНАТА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1.1. Наименование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1.2. Местоположение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1.3. Граници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1.4. Площ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1.5. Цели на обявяване на зоната и предмет на опазване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1.6. Правен статут и правна рамка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1.6.1. Статут на обекта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1.6.2. Правна рамка за управлението на обекта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1.6.3. Политическа рамка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1.6.4. Режими, действащи на територията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1.7. Собственост и управление на земите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1.8. Общество и обществени процеси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1.8.1. Население и демографска характеристика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1.8.2. Селищна система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1.8.3. Техническа и пътна инфраструктура, хидромелиоративни съоръжения, застроени площи, сгради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1.8.4. Информираност на обществеността за обекта и отношението към него</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1.8.5. Анализ на наличния капацитет за развитие на туризма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1.8.6. Анализ на идентифицираните проблеми на местното самоуправление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1.9. Стопанска дейност и антропогенни влияния</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1.10. Административни органи, свързани с управлението на зоната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1.11. Картен материал</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 ХАРАКТЕРИСТИКИ НА ЗОНАТА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2.1. Физически характеристики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2.1.1. Климат</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2.1.2 Повърхностни води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2.1.3 Подземни водни тела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2.1.4. Почви - разпространение и характеристика на почвите; почвени процеси, водна и ветрова ерозия</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2.2 Характеристика и разпространение на местообитанията на видовете от приложение № 2 към ЗБР</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2.3 Характеристика на предмета на опазване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2.4. Анализ на дейности, оказващи влияние върху предмета на опазване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2.5. Друга информация, която има връзка с предмета на опазване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 ОЦЕНКА НА ЗАЩИТЕНАТА ЗОНА. ЗАПЛАХИ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3.1. Природозащитното състояние на популациите на видовете - предмет на опазване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3.2 Заплахи, влияещи неблагоприятно върху състоянието на видовете, предмет на опазване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3.2.1. Замърсяване на въздуха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3.2.2. Замърсяване на водите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3.2.3. Замърсяване на почвите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3.2.4. Флуктуации на водното ниво – хидрологичен режим</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 xml:space="preserve">3.2.5. Лов, риболов, бракониерство </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3.2.6. Липса на подходящи за размножаване места. Ограничаване на свободното движение на рибата до удобни за размножаване места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3.2.7. Застрояване и промени в ландшафта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lastRenderedPageBreak/>
        <w:t>3.2.8.  Възможни заплахи от инвазивни интродуценти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 xml:space="preserve">3.2.9. Неправилно структуриране на ЗЗ, липса на защита за важни местообитания на видовете, обект на защита, в непосредствена близост до ЗЗ, липса на участъци от сушата, като част от територията на ЗЗ, които да изпълняват ролята на буферна зона </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4. ОПРЕДЕЛЯНЕ НА КЛЮЧОВИТЕ ВИДОВЕ ЗА УПРАВЛЕНИЕ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4.1. Ключовите видове птици – предмет на опазване в ЗЗ Язовир Жребчево, които се нуждаят от управление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 ЦЕЛИ НА ПУ. ЗОНИРАНЕ. ЗАБРАНИ, РЕЖИМИ И ПРЕПОРЪКИ. ДОПЪЛНИТЕЛНИ ДЕЙСТВИЯ ЗА ПОСТИГАНЕ НА ЦЕЛИТЕ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5.1.Цели на ПУ</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5.2. Зониране на територията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5.3. Забрани и режими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5.3.1. Действащи до момента забрани и режими в ЗЗ „Язовир Жребчево“</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5.3.2. Забрани, режими, препоръки, въведени с ПУ за цялата територия на ЗЗ</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 xml:space="preserve">5.3.3. Забрани, режими, препоръки, въведени с ПУ и съгласно зонирането на ЗЗ„Язовир Жребчево“ за територията на ЗОНА  ЗА  РАЗМНОЖАВАНЕ </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5.4. Мерки за предотвратяване влошаването на условията в местообитанията на видовете, както и за предотвратяване на застрашаването и обезпокояването на видовете, за опазването на които е обявена съответната защитена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5.4.1. Мерки свързани с мониторинг и контрол на факторите на средата, както и на популациите на видовете в ЗЗ с цел своевременно откриване на негативни тенденции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 xml:space="preserve">5.4.2. Мерки за превенция на нарушенията на природозащитното законодателство и режимите в ЗЗ </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5.4.3. Мерки за възстановяване и компенсация на щетите от негативните тенденции и/или нарушения на природозащитното законодателство</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5.5. Действия за постигане на целите, включително необходимост от поддържащи и/или възстановителни дейности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5.5.1. Действия по поддържане условията на средата в ЗЗ в оптимални граници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5.5.2. Действия по възстановяване и подобряване на хабитати в рамките на ЗЗ, с цел увеличаване на размножителния успех и оцеляемостта на видовете предмет на опазване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5.5.3. Действия водещи до увеличаване на хранителната база на видовете предмет на опазване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5.5.4. Действия насочени към опазване и възстановяване на конкретни ключови видове, чрез прилагане на утвърдени консервационни практики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5.5.5. Действия за превенция на нарушения на природозащитното законодателство.</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5.6. Приоритетност на действията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5.7. Компенсаторни механизми</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6. ОПРЕДЕЛЯНЕ НА СРЕДСТВАТА ЗА УПРАВЛЕНИЕ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6.1. Необходими средства за управление на защитената зона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6.2. Възможни източници на финансиране на действията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 МОНИТОРИНГ</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7.1. Ключови видове за мониторинг</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7.2. Методология на мониторинга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7.2.1. Мониторинг на видовете от т. 7.1</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7.2.2 Мониторинг на качеството на водите</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7.2.3. Мониторинг на водната флора и фауна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7.3. Индикатори за успешното изпълнение на плана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7.4. Оценка на необходимите ресурси за извършване на мониторинга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Използвана литература</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Приложение 1</w:t>
      </w:r>
    </w:p>
    <w:p w:rsidR="00681EA5"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Приложение 2</w:t>
      </w:r>
    </w:p>
    <w:p w:rsidR="00A87FE6" w:rsidRPr="00681EA5" w:rsidRDefault="00681EA5" w:rsidP="00681EA5">
      <w:pPr>
        <w:spacing w:after="0" w:line="240" w:lineRule="auto"/>
        <w:ind w:firstLine="709"/>
        <w:jc w:val="both"/>
        <w:rPr>
          <w:rFonts w:ascii="Times New Roman" w:eastAsia="Times New Roman" w:hAnsi="Times New Roman"/>
          <w:sz w:val="24"/>
          <w:lang w:eastAsia="bg-BG"/>
        </w:rPr>
      </w:pPr>
      <w:r w:rsidRPr="00681EA5">
        <w:rPr>
          <w:rFonts w:ascii="Times New Roman" w:eastAsia="Times New Roman" w:hAnsi="Times New Roman"/>
          <w:sz w:val="24"/>
          <w:lang w:eastAsia="bg-BG"/>
        </w:rPr>
        <w:t>Приложение 3</w:t>
      </w:r>
    </w:p>
    <w:p w:rsidR="00EC398D" w:rsidRDefault="00EC398D" w:rsidP="00EC398D">
      <w:pPr>
        <w:keepNext/>
        <w:spacing w:after="0" w:line="240" w:lineRule="auto"/>
        <w:jc w:val="both"/>
        <w:outlineLvl w:val="1"/>
        <w:rPr>
          <w:rFonts w:ascii="Times New Roman" w:eastAsia="Times New Roman" w:hAnsi="Times New Roman"/>
          <w:b/>
          <w:iCs/>
          <w:sz w:val="24"/>
          <w:szCs w:val="24"/>
          <w:lang w:eastAsia="bg-BG"/>
        </w:rPr>
      </w:pPr>
      <w:bookmarkStart w:id="0" w:name="_Toc246568865"/>
      <w:bookmarkStart w:id="1" w:name="_Toc258680715"/>
      <w:r w:rsidRPr="00487B78">
        <w:rPr>
          <w:rFonts w:ascii="Times New Roman" w:eastAsia="Times New Roman" w:hAnsi="Times New Roman"/>
          <w:b/>
          <w:iCs/>
          <w:sz w:val="24"/>
          <w:szCs w:val="24"/>
          <w:lang w:eastAsia="bg-BG"/>
        </w:rPr>
        <w:lastRenderedPageBreak/>
        <w:t>РЕЧНИК</w:t>
      </w:r>
      <w:bookmarkEnd w:id="0"/>
      <w:bookmarkEnd w:id="1"/>
    </w:p>
    <w:p w:rsidR="00EC398D" w:rsidRPr="00487B78" w:rsidRDefault="00EC398D" w:rsidP="00EC398D">
      <w:pPr>
        <w:keepNext/>
        <w:spacing w:after="0" w:line="240" w:lineRule="auto"/>
        <w:jc w:val="both"/>
        <w:outlineLvl w:val="1"/>
        <w:rPr>
          <w:rFonts w:ascii="Times New Roman" w:eastAsia="Times New Roman" w:hAnsi="Times New Roman"/>
          <w:b/>
          <w:iCs/>
          <w:sz w:val="24"/>
          <w:szCs w:val="24"/>
          <w:lang w:eastAsia="bg-BG"/>
        </w:rPr>
      </w:pP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Абиотични фактори</w:t>
      </w:r>
      <w:r w:rsidRPr="00EA2403">
        <w:rPr>
          <w:rFonts w:ascii="Times New Roman" w:eastAsia="SimSun" w:hAnsi="Times New Roman"/>
          <w:sz w:val="24"/>
          <w:szCs w:val="24"/>
          <w:lang w:eastAsia="zh-CN"/>
        </w:rPr>
        <w:t xml:space="preserve"> -  фактори на неживата природа – климат, води, скали и минерали и др.</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iCs/>
          <w:sz w:val="24"/>
          <w:szCs w:val="24"/>
          <w:lang w:eastAsia="bg-BG"/>
        </w:rPr>
        <w:t>Бентос</w:t>
      </w:r>
      <w:r w:rsidRPr="00EA2403">
        <w:rPr>
          <w:rFonts w:ascii="Times New Roman" w:eastAsia="Times New Roman" w:hAnsi="Times New Roman"/>
          <w:sz w:val="24"/>
          <w:szCs w:val="24"/>
          <w:lang w:eastAsia="bg-BG"/>
        </w:rPr>
        <w:t xml:space="preserve"> - организми, живеещи по дъното на водни басейни.</w:t>
      </w:r>
      <w:r w:rsidRPr="00EA2403">
        <w:rPr>
          <w:rFonts w:ascii="Times New Roman" w:eastAsia="SimSun" w:hAnsi="Times New Roman"/>
          <w:sz w:val="24"/>
          <w:szCs w:val="24"/>
          <w:lang w:eastAsia="zh-CN"/>
        </w:rPr>
        <w:t xml:space="preserve"> </w:t>
      </w: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Биотични  фактори</w:t>
      </w:r>
      <w:r w:rsidRPr="00EA2403">
        <w:rPr>
          <w:rFonts w:ascii="Times New Roman" w:eastAsia="SimSun" w:hAnsi="Times New Roman"/>
          <w:sz w:val="24"/>
          <w:szCs w:val="24"/>
          <w:lang w:eastAsia="zh-CN"/>
        </w:rPr>
        <w:t xml:space="preserve"> -   фактори  на  живата  природа (живите  организми  и  продуктите  на  тяхната дейност).</w:t>
      </w:r>
    </w:p>
    <w:p w:rsidR="00EC398D" w:rsidRPr="00EA2403" w:rsidRDefault="00EC398D" w:rsidP="00EC398D">
      <w:pPr>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Благоприятно природозащитно състояние (БПС)</w:t>
      </w:r>
      <w:r w:rsidRPr="00EA2403">
        <w:rPr>
          <w:rFonts w:ascii="Times New Roman" w:eastAsia="Times New Roman" w:hAnsi="Times New Roman"/>
          <w:sz w:val="24"/>
          <w:szCs w:val="24"/>
          <w:lang w:eastAsia="bg-BG"/>
        </w:rPr>
        <w:t xml:space="preserve"> – Запазване на първоначалната численост на даден вид (вписана в Стандартния формуляр на защитената зона) след определен период.</w:t>
      </w:r>
      <w:r w:rsidRPr="00EA2403">
        <w:rPr>
          <w:rFonts w:ascii="Times New Roman" w:eastAsia="SimSun" w:hAnsi="Times New Roman"/>
          <w:sz w:val="24"/>
          <w:szCs w:val="24"/>
          <w:lang w:eastAsia="zh-CN"/>
        </w:rPr>
        <w:t xml:space="preserve"> съгласно критериите на Директива 92/43/ЕИО. Природозащитното състояние на един тип природно местообитание се счита за „благоприятно”, ако: неговото естествено разпространение (ареал), както и площите, които то покрива в границите на това разпространение, са постоянни или се разширяват, и съществуват необходимите структура и функции за дългосрочното му поддържане и е вероятно да продължат да съществуват в обозримо бъдеще, и природозащитното състояние на характерните за него видове е благоприятно, както е описано по-долу за природозащитното състояние на вид. Природозащитното състояние на един вид се счита за „благоприятно”, данните за динамиката на  популацията на този вид по-казват, че той се самоподдържа и ще продължи да се самоподдържа в дългосрочен план като жизнеспособен елемент на своите естествени местообитания, и естественото разпространение на този вид нито намалява, нито е вероятно да намалее в обозримо бъдеще, и съществува, и вероятно ще продължи да съществува, достатъчно голямо местообитание за поддържане на неговите популации в дългосрочен аспект.</w:t>
      </w:r>
    </w:p>
    <w:p w:rsidR="00EC398D" w:rsidRPr="00EA2403" w:rsidRDefault="00EC398D" w:rsidP="00EC398D">
      <w:pPr>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Буферна зона -</w:t>
      </w:r>
      <w:r w:rsidRPr="00EA2403">
        <w:rPr>
          <w:rFonts w:ascii="Times New Roman" w:eastAsia="Times New Roman" w:hAnsi="Times New Roman"/>
          <w:sz w:val="24"/>
          <w:szCs w:val="24"/>
          <w:lang w:eastAsia="bg-BG"/>
        </w:rPr>
        <w:t xml:space="preserve"> Област между ядрото на защитената зона и обкръжаващия я ландшафт или морски пейзаж [seascape], която предпазва екологичната мрежа от потенциално увреждане от външно въздействие и която по същество е преходна зона. Източник: Bennett, G. and K.J. Mulongoy. 2006. </w:t>
      </w:r>
      <w:r w:rsidRPr="00EA2403">
        <w:rPr>
          <w:rFonts w:ascii="Times New Roman" w:eastAsia="Times New Roman" w:hAnsi="Times New Roman"/>
          <w:i/>
          <w:iCs/>
          <w:sz w:val="24"/>
          <w:szCs w:val="24"/>
          <w:lang w:eastAsia="bg-BG"/>
        </w:rPr>
        <w:t>Review of experience with ecological networks, corridors and buffer zones</w:t>
      </w:r>
      <w:r w:rsidRPr="00EA2403">
        <w:rPr>
          <w:rFonts w:ascii="Times New Roman" w:eastAsia="Times New Roman" w:hAnsi="Times New Roman"/>
          <w:sz w:val="24"/>
          <w:szCs w:val="24"/>
          <w:lang w:eastAsia="bg-BG"/>
        </w:rPr>
        <w:t xml:space="preserve">. Technical Series no. 23. Montreal: Secretariat of the CBD (SCBD). Използван в: Dudley, N. (Editor) (2008). </w:t>
      </w:r>
      <w:r w:rsidRPr="00EA2403">
        <w:rPr>
          <w:rFonts w:ascii="Times New Roman" w:eastAsia="Times New Roman" w:hAnsi="Times New Roman"/>
          <w:i/>
          <w:iCs/>
          <w:sz w:val="24"/>
          <w:szCs w:val="24"/>
          <w:lang w:eastAsia="bg-BG"/>
        </w:rPr>
        <w:t xml:space="preserve">Guidelines for Applying Protected Area Management Categories. </w:t>
      </w:r>
      <w:r w:rsidRPr="00EA2403">
        <w:rPr>
          <w:rFonts w:ascii="Times New Roman" w:eastAsia="Times New Roman" w:hAnsi="Times New Roman"/>
          <w:sz w:val="24"/>
          <w:szCs w:val="24"/>
          <w:lang w:eastAsia="bg-BG"/>
        </w:rPr>
        <w:t>Gland, Switzerland: IUCN. x + 86 pp</w:t>
      </w:r>
    </w:p>
    <w:p w:rsidR="00EC398D" w:rsidRPr="00EA2403" w:rsidRDefault="00EC398D" w:rsidP="00EC398D">
      <w:pPr>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Видове предмет на опазване</w:t>
      </w:r>
      <w:r w:rsidRPr="00EA2403">
        <w:rPr>
          <w:rFonts w:ascii="Times New Roman" w:eastAsia="Times New Roman" w:hAnsi="Times New Roman"/>
          <w:sz w:val="24"/>
          <w:szCs w:val="24"/>
          <w:lang w:eastAsia="bg-BG"/>
        </w:rPr>
        <w:t xml:space="preserve"> – </w:t>
      </w:r>
      <w:r w:rsidRPr="00EA2403">
        <w:rPr>
          <w:rFonts w:ascii="Times New Roman" w:eastAsia="SimSun" w:hAnsi="Times New Roman"/>
          <w:sz w:val="24"/>
          <w:szCs w:val="24"/>
          <w:lang w:eastAsia="zh-CN"/>
        </w:rPr>
        <w:t>видове, включени в Приложение II на Директива 92/43/EEC и фигуриращи в съответния раздел на формуляра за инвентаризация (от документацията на защитена зона) и в „Предмета и целите на опазване“ на защитената зона, съгласно чл.8,  ал. 1, т.2 от Закона за биологичното разнообразие  и видове птици от Приложение I на Директива 2009/147/ЕЕС (79/409/ЕЕС) (Приложение 2 на ЗБР)   и Редовно срещащи се мигриращи птици от чл.4.2 Директива 2009/147/ЕЕС (79/409/ЕЕС) (чл.6 ал.1 т.4 на ЗБР).</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 xml:space="preserve">Воден обект </w:t>
      </w:r>
      <w:r w:rsidRPr="00EA2403">
        <w:rPr>
          <w:rFonts w:ascii="Times New Roman" w:eastAsia="Times New Roman" w:hAnsi="Times New Roman"/>
          <w:sz w:val="24"/>
          <w:szCs w:val="24"/>
          <w:lang w:eastAsia="bg-BG"/>
        </w:rPr>
        <w:t>–  Постоянно или временно съсредоточие на води със съответни граници, обем и воден режим, в земните недра и в естествено или изкуствено създадени форми на релефа, заедно с прилежащите към тях земи</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Водно тяло</w:t>
      </w:r>
      <w:r w:rsidRPr="00EA2403">
        <w:rPr>
          <w:rFonts w:ascii="Times New Roman" w:eastAsia="Times New Roman" w:hAnsi="Times New Roman"/>
          <w:sz w:val="24"/>
          <w:szCs w:val="24"/>
          <w:lang w:eastAsia="bg-BG"/>
        </w:rPr>
        <w:t xml:space="preserve">  - самостоятелна и значима част от повърхностните или подземните води </w:t>
      </w:r>
      <w:r w:rsidRPr="00EA2403">
        <w:rPr>
          <w:rFonts w:ascii="Times New Roman" w:eastAsia="Times New Roman" w:hAnsi="Times New Roman"/>
          <w:i/>
          <w:iCs/>
          <w:sz w:val="24"/>
          <w:szCs w:val="24"/>
          <w:lang w:eastAsia="bg-BG"/>
        </w:rPr>
        <w:t>Денитрификация</w:t>
      </w:r>
      <w:r w:rsidRPr="00EA2403">
        <w:rPr>
          <w:rFonts w:ascii="Times New Roman" w:eastAsia="Times New Roman" w:hAnsi="Times New Roman"/>
          <w:sz w:val="24"/>
          <w:szCs w:val="24"/>
          <w:lang w:eastAsia="bg-BG"/>
        </w:rPr>
        <w:t xml:space="preserve"> - анаеробно окисление на въглеродо-съдържащи органични вещества чрез нитрати като акцептори на електрони</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iCs/>
          <w:sz w:val="24"/>
          <w:szCs w:val="24"/>
          <w:lang w:eastAsia="bg-BG"/>
        </w:rPr>
        <w:t>Директива за птиците</w:t>
      </w:r>
      <w:r w:rsidRPr="00EA2403">
        <w:rPr>
          <w:rFonts w:ascii="Times New Roman" w:eastAsia="Times New Roman" w:hAnsi="Times New Roman"/>
          <w:sz w:val="24"/>
          <w:szCs w:val="24"/>
          <w:lang w:eastAsia="bg-BG"/>
        </w:rPr>
        <w:t xml:space="preserve"> – Директива 79/409/ЕЕС на Съвета от 2 април 1979 г. относно  опазване на дивите птици </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iCs/>
          <w:sz w:val="24"/>
          <w:szCs w:val="24"/>
          <w:lang w:eastAsia="bg-BG"/>
        </w:rPr>
        <w:t xml:space="preserve">Директива за хабитатите - </w:t>
      </w:r>
      <w:r w:rsidRPr="00EA2403">
        <w:rPr>
          <w:rFonts w:ascii="Times New Roman" w:eastAsia="Times New Roman" w:hAnsi="Times New Roman"/>
          <w:sz w:val="24"/>
          <w:szCs w:val="24"/>
          <w:lang w:eastAsia="bg-BG"/>
        </w:rPr>
        <w:t>Директива 92/43/ЕИО на Съвета от 21 май 1992 г. за опазване на естествените местообитания и на дивата флора и фауна</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iCs/>
          <w:sz w:val="24"/>
          <w:szCs w:val="24"/>
          <w:lang w:eastAsia="bg-BG"/>
        </w:rPr>
        <w:t>Възстановяване</w:t>
      </w:r>
      <w:r w:rsidRPr="00EA2403">
        <w:rPr>
          <w:rFonts w:ascii="Times New Roman" w:eastAsia="Times New Roman" w:hAnsi="Times New Roman"/>
          <w:sz w:val="24"/>
          <w:szCs w:val="24"/>
          <w:lang w:eastAsia="bg-BG"/>
        </w:rPr>
        <w:t xml:space="preserve"> – консервационна мярка, включваща отстраняването на минали злоупотреби, които са понижили или унищожили ресурсната база</w:t>
      </w:r>
    </w:p>
    <w:p w:rsidR="00EC398D" w:rsidRPr="00EA2403" w:rsidRDefault="00EC398D" w:rsidP="00EC398D">
      <w:pPr>
        <w:spacing w:after="0" w:line="240" w:lineRule="auto"/>
        <w:jc w:val="both"/>
        <w:rPr>
          <w:rFonts w:ascii="Times New Roman" w:eastAsia="SimSun" w:hAnsi="Times New Roman"/>
          <w:sz w:val="24"/>
          <w:szCs w:val="24"/>
          <w:lang w:val="ru-RU" w:eastAsia="zh-CN"/>
        </w:rPr>
      </w:pPr>
      <w:r w:rsidRPr="00EA2403">
        <w:rPr>
          <w:rFonts w:ascii="Times New Roman" w:eastAsia="Times New Roman" w:hAnsi="Times New Roman"/>
          <w:i/>
          <w:sz w:val="24"/>
          <w:szCs w:val="24"/>
          <w:lang w:eastAsia="bg-BG"/>
        </w:rPr>
        <w:t>Добро състояние</w:t>
      </w:r>
      <w:r w:rsidRPr="00EA2403">
        <w:rPr>
          <w:rFonts w:ascii="Times New Roman" w:eastAsia="Times New Roman" w:hAnsi="Times New Roman"/>
          <w:sz w:val="24"/>
          <w:szCs w:val="24"/>
          <w:lang w:eastAsia="bg-BG"/>
        </w:rPr>
        <w:t xml:space="preserve"> на повърхностните води –състоянието, постигнато за повърхностното водно тяло, при което екологичното и химичното състояние са най-малко „добри“</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Доминанти</w:t>
      </w:r>
      <w:r w:rsidRPr="00EA2403">
        <w:rPr>
          <w:rFonts w:ascii="Times New Roman" w:eastAsia="SimSun" w:hAnsi="Times New Roman"/>
          <w:sz w:val="24"/>
          <w:szCs w:val="24"/>
          <w:lang w:eastAsia="zh-CN"/>
        </w:rPr>
        <w:t xml:space="preserve"> -  видове, които в борбата за съществуване  са  достигнали  до  господстващо  положе- ние в съобществата или екосистемите; видове с голяма биомаса и проективно покритие </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lastRenderedPageBreak/>
        <w:t>Едификатор</w:t>
      </w:r>
      <w:r w:rsidRPr="00EA2403">
        <w:rPr>
          <w:rFonts w:ascii="Times New Roman" w:eastAsia="SimSun" w:hAnsi="Times New Roman"/>
          <w:sz w:val="24"/>
          <w:szCs w:val="24"/>
          <w:lang w:eastAsia="zh-CN"/>
        </w:rPr>
        <w:t xml:space="preserve"> -  преобладаващ  (доминиращ)  вид  в главния  (структуроопределящия)  етаж  на  съобществото.</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Експертна оценка</w:t>
      </w:r>
      <w:r w:rsidRPr="00EA2403">
        <w:rPr>
          <w:rFonts w:ascii="Times New Roman" w:eastAsia="SimSun" w:hAnsi="Times New Roman"/>
          <w:sz w:val="24"/>
          <w:szCs w:val="24"/>
          <w:lang w:eastAsia="zh-CN"/>
        </w:rPr>
        <w:t xml:space="preserve"> – оценка, базирана на експертните познания и опит, в случаите, когато няма достатъчно конкретни данни за присъствие(отсътвие на вида или за въздействие върху него.</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Елементи на защитената зона :</w:t>
      </w:r>
      <w:r w:rsidRPr="00EA2403">
        <w:rPr>
          <w:rFonts w:ascii="Times New Roman" w:eastAsia="SimSun" w:hAnsi="Times New Roman"/>
          <w:sz w:val="24"/>
          <w:szCs w:val="24"/>
          <w:lang w:eastAsia="zh-CN"/>
        </w:rPr>
        <w:t xml:space="preserve"> </w:t>
      </w:r>
      <w:r w:rsidRPr="00EA2403">
        <w:rPr>
          <w:rFonts w:ascii="Times New Roman" w:eastAsia="SimSun" w:hAnsi="Times New Roman"/>
          <w:sz w:val="24"/>
          <w:szCs w:val="24"/>
          <w:lang w:eastAsia="zh-CN"/>
        </w:rPr>
        <w:br/>
        <w:t xml:space="preserve">а) типове природни местообитания от приложение № 1 на ЗБР - предмет на опазване в защитената зона; </w:t>
      </w:r>
      <w:r w:rsidRPr="00EA2403">
        <w:rPr>
          <w:rFonts w:ascii="Times New Roman" w:eastAsia="SimSun" w:hAnsi="Times New Roman"/>
          <w:sz w:val="24"/>
          <w:szCs w:val="24"/>
          <w:lang w:eastAsia="zh-CN"/>
        </w:rPr>
        <w:br/>
        <w:t xml:space="preserve">б) видове съгласно приложение № 2 на ЗБР - предмет на опазване в защитената зона, и техните местообитания; </w:t>
      </w:r>
      <w:r w:rsidRPr="00EA2403">
        <w:rPr>
          <w:rFonts w:ascii="Times New Roman" w:eastAsia="SimSun" w:hAnsi="Times New Roman"/>
          <w:sz w:val="24"/>
          <w:szCs w:val="24"/>
          <w:lang w:eastAsia="zh-CN"/>
        </w:rPr>
        <w:br/>
        <w:t xml:space="preserve">в) други видове от съществено значение за структурата и функциите на екосистемите в защитената зона; </w:t>
      </w:r>
      <w:r w:rsidRPr="00EA2403">
        <w:rPr>
          <w:rFonts w:ascii="Times New Roman" w:eastAsia="SimSun" w:hAnsi="Times New Roman"/>
          <w:sz w:val="24"/>
          <w:szCs w:val="24"/>
          <w:lang w:eastAsia="zh-CN"/>
        </w:rPr>
        <w:br/>
        <w:t xml:space="preserve">г) територии, изпълняващи функциите на естествен буфер по отношение на типовете природни местообитания, и местообитанията на видовете - предмет на опазване в защитената зона; </w:t>
      </w:r>
      <w:r w:rsidRPr="00EA2403">
        <w:rPr>
          <w:rFonts w:ascii="Times New Roman" w:eastAsia="SimSun" w:hAnsi="Times New Roman"/>
          <w:sz w:val="24"/>
          <w:szCs w:val="24"/>
          <w:lang w:eastAsia="zh-CN"/>
        </w:rPr>
        <w:br/>
        <w:t>д) компонентите на околната среда от съществено значение за местообитанията и видовете - предмет на опазване в защитената зона;</w:t>
      </w:r>
      <w:r w:rsidRPr="00EA2403">
        <w:rPr>
          <w:rFonts w:ascii="Times New Roman" w:eastAsia="SimSun" w:hAnsi="Times New Roman"/>
          <w:sz w:val="24"/>
          <w:szCs w:val="24"/>
          <w:lang w:eastAsia="zh-CN"/>
        </w:rPr>
        <w:br/>
        <w:t>е) характерни елементи на ландшафта, които са от съществено значение за миграцията, географското разпространение на видовете и генетичния обмен между популациите им.</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iCs/>
          <w:sz w:val="24"/>
          <w:szCs w:val="24"/>
          <w:lang w:eastAsia="bg-BG"/>
        </w:rPr>
        <w:t>Еутрофикация</w:t>
      </w:r>
      <w:r w:rsidRPr="00EA2403">
        <w:rPr>
          <w:rFonts w:ascii="Times New Roman" w:eastAsia="Times New Roman" w:hAnsi="Times New Roman"/>
          <w:sz w:val="24"/>
          <w:szCs w:val="24"/>
          <w:lang w:eastAsia="bg-BG"/>
        </w:rPr>
        <w:t xml:space="preserve"> (още </w:t>
      </w:r>
      <w:r w:rsidRPr="00EA2403">
        <w:rPr>
          <w:rFonts w:ascii="Times New Roman" w:eastAsia="Times New Roman" w:hAnsi="Times New Roman"/>
          <w:i/>
          <w:iCs/>
          <w:sz w:val="24"/>
          <w:szCs w:val="24"/>
          <w:lang w:eastAsia="bg-BG"/>
        </w:rPr>
        <w:t>еутрофизация</w:t>
      </w:r>
      <w:r w:rsidRPr="00EA2403">
        <w:rPr>
          <w:rFonts w:ascii="Times New Roman" w:eastAsia="Times New Roman" w:hAnsi="Times New Roman"/>
          <w:sz w:val="24"/>
          <w:szCs w:val="24"/>
          <w:lang w:eastAsia="bg-BG"/>
        </w:rPr>
        <w:t xml:space="preserve">, </w:t>
      </w:r>
      <w:r w:rsidRPr="00EA2403">
        <w:rPr>
          <w:rFonts w:ascii="Times New Roman" w:eastAsia="Times New Roman" w:hAnsi="Times New Roman"/>
          <w:i/>
          <w:iCs/>
          <w:sz w:val="24"/>
          <w:szCs w:val="24"/>
          <w:lang w:eastAsia="bg-BG"/>
        </w:rPr>
        <w:t>еутрофия</w:t>
      </w:r>
      <w:r w:rsidRPr="00EA2403">
        <w:rPr>
          <w:rFonts w:ascii="Times New Roman" w:eastAsia="Times New Roman" w:hAnsi="Times New Roman"/>
          <w:sz w:val="24"/>
          <w:szCs w:val="24"/>
          <w:lang w:eastAsia="bg-BG"/>
        </w:rPr>
        <w:t>)  - Процес, протичащ в екосистемата на един воден басейн, при който се повишава количеството на химическите вещества, участващи в минералното хранене на растенията (азот,фосфор), което на свой ред води до повишена биологична продуктивност</w:t>
      </w:r>
      <w:r w:rsidRPr="00EA2403">
        <w:rPr>
          <w:rFonts w:ascii="Times New Roman" w:eastAsia="SimSun" w:hAnsi="Times New Roman"/>
          <w:sz w:val="24"/>
          <w:szCs w:val="24"/>
          <w:lang w:eastAsia="zh-CN"/>
        </w:rPr>
        <w:t xml:space="preserve"> </w:t>
      </w: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Застрашен вид -</w:t>
      </w:r>
      <w:r w:rsidRPr="00EA2403">
        <w:rPr>
          <w:rFonts w:ascii="Times New Roman" w:eastAsia="SimSun" w:hAnsi="Times New Roman"/>
          <w:sz w:val="24"/>
          <w:szCs w:val="24"/>
          <w:lang w:eastAsia="zh-CN"/>
        </w:rPr>
        <w:t xml:space="preserve"> този, който е заплашен от изчезване в целия си ареал или в голяма част от него.</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sz w:val="24"/>
          <w:szCs w:val="24"/>
          <w:lang w:eastAsia="bg-BG"/>
        </w:rPr>
        <w:t>Защитен обект - Е</w:t>
      </w:r>
      <w:r w:rsidRPr="00EA2403">
        <w:rPr>
          <w:rFonts w:ascii="Times New Roman" w:eastAsia="Times New Roman" w:hAnsi="Times New Roman"/>
          <w:sz w:val="24"/>
          <w:szCs w:val="24"/>
          <w:lang w:eastAsia="bg-BG"/>
        </w:rPr>
        <w:t>дин от 4-те защитени обекта в ИТ: Рамсарско място, защитена местност, защитена зона за местообитанияте</w:t>
      </w:r>
      <w:r w:rsidRPr="00EA2403">
        <w:rPr>
          <w:rFonts w:ascii="Times New Roman" w:eastAsia="Times New Roman" w:hAnsi="Times New Roman"/>
          <w:caps/>
          <w:sz w:val="24"/>
          <w:szCs w:val="24"/>
          <w:lang w:eastAsia="bg-BG"/>
        </w:rPr>
        <w:t xml:space="preserve">, </w:t>
      </w:r>
      <w:r w:rsidRPr="00EA2403">
        <w:rPr>
          <w:rFonts w:ascii="Times New Roman" w:eastAsia="Times New Roman" w:hAnsi="Times New Roman"/>
          <w:sz w:val="24"/>
          <w:szCs w:val="24"/>
          <w:lang w:eastAsia="bg-BG"/>
        </w:rPr>
        <w:t>защитена зона за птиците.</w:t>
      </w:r>
      <w:r w:rsidRPr="00EA2403">
        <w:rPr>
          <w:rFonts w:ascii="Times New Roman" w:eastAsia="SimSun" w:hAnsi="Times New Roman"/>
          <w:sz w:val="24"/>
          <w:szCs w:val="24"/>
          <w:lang w:eastAsia="zh-CN"/>
        </w:rPr>
        <w:t xml:space="preserve"> </w:t>
      </w: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Защитени територии (ЗТ) по смисъла на Закона за защитените територии -</w:t>
      </w:r>
      <w:r w:rsidRPr="00EA2403">
        <w:rPr>
          <w:rFonts w:ascii="Times New Roman" w:eastAsia="SimSun" w:hAnsi="Times New Roman"/>
          <w:sz w:val="24"/>
          <w:szCs w:val="24"/>
          <w:lang w:eastAsia="zh-CN"/>
        </w:rPr>
        <w:t xml:space="preserve">  територии предназначени за опазване на биологичното разнообразие в екосистемите и на естествените процеси, протичащи в тях, както и на характерни или забележителни обекти на неживата природа и пейзажи. Защитените територии се опазват и управляват по разпоредбите на Закона за защитените територии.</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sz w:val="24"/>
          <w:szCs w:val="24"/>
          <w:lang w:eastAsia="bg-BG"/>
        </w:rPr>
        <w:t>Зона за устойчиво използване на природните ресурси</w:t>
      </w:r>
      <w:r w:rsidRPr="00EA2403">
        <w:rPr>
          <w:rFonts w:ascii="Times New Roman" w:eastAsia="Times New Roman" w:hAnsi="Times New Roman"/>
          <w:sz w:val="24"/>
          <w:szCs w:val="24"/>
          <w:lang w:eastAsia="bg-BG"/>
        </w:rPr>
        <w:t xml:space="preserve"> – Най-външната част в приетото от нас зониране на ИТ. В нея опазването на екосистемите и местообитанияте е асоциирано с културата и системата за традиционно управление на природните ресурси, характеризираща се с ниско ниво на не индустриално използване на природните ресурси, което е съвместимо с опазването на природата и е една от основните цели на зоната.</w:t>
      </w:r>
      <w:r w:rsidRPr="00EA2403">
        <w:rPr>
          <w:rFonts w:ascii="Times New Roman" w:eastAsia="SimSun" w:hAnsi="Times New Roman"/>
          <w:sz w:val="24"/>
          <w:szCs w:val="24"/>
          <w:lang w:eastAsia="zh-CN"/>
        </w:rPr>
        <w:t xml:space="preserve"> </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Зона  от значение за Общността</w:t>
      </w:r>
      <w:r w:rsidRPr="00EA2403">
        <w:rPr>
          <w:rFonts w:ascii="Times New Roman" w:eastAsia="SimSun" w:hAnsi="Times New Roman"/>
          <w:sz w:val="24"/>
          <w:szCs w:val="24"/>
          <w:lang w:eastAsia="zh-CN"/>
        </w:rPr>
        <w:t xml:space="preserve"> - територия, която в биогеографския регион или региони, към които принадлежи, допринася в значителна степен за съхраняването или възстановяването до степен на благоприятно природозащитно състояние на тип природно местообитание по приложение № 1 или на вид по приложение № 2, допринася в значителна степен за целостта на мрежата от защитени зони по чл. 3 и/или допринася в значителна степен за съхраняването на биологичното разнообразие в конкретния биогеографски регион. При животински видове, които се нуждаят от големи местообитания, териториите от значение за Общността отговарят на местата в естествената област на разпространението им, които притежават физични и биологични елементи от решаващо значение за тяхното съществуване. </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sz w:val="24"/>
          <w:szCs w:val="24"/>
          <w:lang w:eastAsia="zh-CN"/>
        </w:rPr>
        <w:t>Зониране – Разделяне на защитената територия на части, наричяани зони, които се използват за целите на управлението, обикновено временно. За всяка зона предписанията за управление са приблизително еднакви и се различават по тип и интензивност от тези в другите зони на плана.</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iCs/>
          <w:sz w:val="24"/>
          <w:szCs w:val="24"/>
          <w:lang w:eastAsia="bg-BG"/>
        </w:rPr>
        <w:lastRenderedPageBreak/>
        <w:t>Изкуствен воден обект</w:t>
      </w:r>
      <w:r w:rsidRPr="00EA2403">
        <w:rPr>
          <w:rFonts w:ascii="Times New Roman" w:eastAsia="Times New Roman" w:hAnsi="Times New Roman"/>
          <w:sz w:val="24"/>
          <w:szCs w:val="24"/>
          <w:lang w:eastAsia="bg-BG"/>
        </w:rPr>
        <w:t xml:space="preserve"> - воден обект, създаден от човешка дейност. Създаден е на място, където преди това не е съществувал никакъв воден обект и който не е бил създаден от директно физическо изменение, преместване, или промяна на съществуващ воден обект.</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 xml:space="preserve">Инвазия  </w:t>
      </w:r>
      <w:r w:rsidRPr="00EA2403">
        <w:rPr>
          <w:rFonts w:ascii="Times New Roman" w:eastAsia="SimSun" w:hAnsi="Times New Roman"/>
          <w:sz w:val="24"/>
          <w:szCs w:val="24"/>
          <w:lang w:eastAsia="zh-CN"/>
        </w:rPr>
        <w:t>- навлизане, нахлуване, завладяване на територии заети от автохтонна корена растителност  от даден вид или фитоценоза проявяващи силна агрессия и пластичност  . Навлизане в коренната фитоценоза на видове с чужд географски произход или неместни такива. Насочена подмяна (смяна) на  растителността.</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Ключови елементи на защитената зона</w:t>
      </w:r>
      <w:r w:rsidRPr="00EA2403">
        <w:rPr>
          <w:rFonts w:ascii="Times New Roman" w:eastAsia="SimSun" w:hAnsi="Times New Roman"/>
          <w:sz w:val="24"/>
          <w:szCs w:val="24"/>
          <w:lang w:eastAsia="zh-CN"/>
        </w:rPr>
        <w:t xml:space="preserve">  -  местообитанията и видовете - предмет на опазване в дадената защитена зона, чието наличие, площ/популация, качество или други характеристики са били причина за определяне на конкретната защитена зона като подходяща за включване в националната екологична мрежа, както и други елементи на защитената зона от жизненоважно значение за тези местообитания и видове.</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 xml:space="preserve">Конкуренция </w:t>
      </w:r>
      <w:r w:rsidRPr="00EA2403">
        <w:rPr>
          <w:rFonts w:ascii="Times New Roman" w:eastAsia="SimSun" w:hAnsi="Times New Roman"/>
          <w:sz w:val="24"/>
          <w:szCs w:val="24"/>
          <w:lang w:eastAsia="zh-CN"/>
        </w:rPr>
        <w:t>– вътрешновидовите и междувидовите взаимоотношения между няколко индивида с еднакви потребности</w:t>
      </w:r>
    </w:p>
    <w:p w:rsidR="00EC398D" w:rsidRPr="00EA2403" w:rsidRDefault="00EC398D" w:rsidP="00EC398D">
      <w:pPr>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iCs/>
          <w:sz w:val="24"/>
          <w:szCs w:val="24"/>
          <w:lang w:eastAsia="bg-BG"/>
        </w:rPr>
        <w:t xml:space="preserve">Консервационни мерки – </w:t>
      </w:r>
      <w:r w:rsidRPr="00EA2403">
        <w:rPr>
          <w:rFonts w:ascii="Times New Roman" w:eastAsia="Times New Roman" w:hAnsi="Times New Roman"/>
          <w:sz w:val="24"/>
          <w:szCs w:val="24"/>
          <w:lang w:eastAsia="bg-BG"/>
        </w:rPr>
        <w:t xml:space="preserve">Мерките, свързъни ъсс запазването, възстановяването, облагородяването, оптимизирането, повторното използване, разпределението и интегрирането на природните ресурси </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Кумулативен ефект</w:t>
      </w:r>
      <w:r w:rsidRPr="00EA2403">
        <w:rPr>
          <w:rFonts w:ascii="Times New Roman" w:eastAsia="Times New Roman" w:hAnsi="Times New Roman"/>
          <w:sz w:val="24"/>
          <w:szCs w:val="24"/>
          <w:lang w:eastAsia="bg-BG"/>
        </w:rPr>
        <w:t xml:space="preserve"> – сумарен резултат от натрупване на различни отрицателни въздействия на определена територия за определен период.</w:t>
      </w:r>
    </w:p>
    <w:p w:rsidR="00EC398D" w:rsidRPr="00EA2403" w:rsidRDefault="00EC398D" w:rsidP="00EC398D">
      <w:pPr>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iCs/>
          <w:sz w:val="24"/>
          <w:szCs w:val="24"/>
          <w:lang w:eastAsia="bg-BG"/>
        </w:rPr>
        <w:t>лимнична зона</w:t>
      </w:r>
      <w:r w:rsidRPr="00EA2403">
        <w:rPr>
          <w:rFonts w:ascii="Times New Roman" w:eastAsia="Times New Roman" w:hAnsi="Times New Roman"/>
          <w:sz w:val="24"/>
          <w:szCs w:val="24"/>
          <w:lang w:eastAsia="bg-BG"/>
        </w:rPr>
        <w:t xml:space="preserve"> – зона на открита водна площ, където съществата стабилизират условията за живот</w:t>
      </w:r>
      <w:r w:rsidRPr="00EA2403">
        <w:rPr>
          <w:rFonts w:ascii="Times New Roman" w:eastAsia="SimSun" w:hAnsi="Times New Roman"/>
          <w:sz w:val="24"/>
          <w:szCs w:val="24"/>
          <w:lang w:eastAsia="zh-CN"/>
        </w:rPr>
        <w:t xml:space="preserve"> </w:t>
      </w:r>
    </w:p>
    <w:p w:rsidR="00EC398D" w:rsidRPr="00EA2403" w:rsidRDefault="00EC398D" w:rsidP="00EC398D">
      <w:pPr>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Кумулативни въздействия</w:t>
      </w:r>
      <w:r w:rsidRPr="00EA2403">
        <w:rPr>
          <w:rFonts w:ascii="Times New Roman" w:eastAsia="SimSun" w:hAnsi="Times New Roman"/>
          <w:sz w:val="24"/>
          <w:szCs w:val="24"/>
          <w:lang w:eastAsia="zh-CN"/>
        </w:rPr>
        <w:t xml:space="preserve"> -  въздействия върху околната среда, които са резултат от увеличаване ефекта на оценявания план, програма и проект/инвестиционно предложение, когато към него се прибави ефектът от други минали, настоящи и/или очаквани бъдещи планове, програми и проекти/инвестиционни предложения, независимо от кого са осъществявани тези планове, програми и проекти/инвестиционни предложения. Кумулативните въздействия могат да са резултат от отделни планове, програми и проекти/инвестиционни предложения с незначителен ефект, разглеждани сами по себе си, но със значителен ефект, разглеждани в съвкупност, и реализирани, нееднократно в рамките на определен период от време.</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Ландшафт</w:t>
      </w:r>
      <w:r w:rsidRPr="00EA2403">
        <w:rPr>
          <w:rFonts w:ascii="Times New Roman" w:eastAsia="SimSun" w:hAnsi="Times New Roman"/>
          <w:sz w:val="24"/>
          <w:szCs w:val="24"/>
          <w:lang w:eastAsia="zh-CN"/>
        </w:rPr>
        <w:t xml:space="preserve"> – обособена територия, появата на някои от елементите на която е възникнала като резултат на действия и взаимодействия между природни и/или човешки фактори</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Лошо природозащитно състояние (ЛПС)-</w:t>
      </w:r>
      <w:r w:rsidRPr="00EA2403">
        <w:rPr>
          <w:rFonts w:ascii="Times New Roman" w:eastAsia="Times New Roman" w:hAnsi="Times New Roman"/>
          <w:sz w:val="24"/>
          <w:szCs w:val="24"/>
          <w:lang w:eastAsia="bg-BG"/>
        </w:rPr>
        <w:t xml:space="preserve"> значително намаляване на първоначалната численост на даден вид (вписана в Стандартния формуляр на защитената зона) след определен период.</w:t>
      </w:r>
    </w:p>
    <w:p w:rsidR="00EC398D" w:rsidRPr="00EA2403" w:rsidRDefault="00EC398D" w:rsidP="00EC398D">
      <w:pPr>
        <w:spacing w:after="0" w:line="240" w:lineRule="auto"/>
        <w:jc w:val="both"/>
        <w:rPr>
          <w:rFonts w:ascii="Times New Roman" w:eastAsia="Times New Roman" w:hAnsi="Times New Roman"/>
          <w:i/>
          <w:iCs/>
          <w:sz w:val="24"/>
          <w:szCs w:val="24"/>
          <w:lang w:eastAsia="bg-BG"/>
        </w:rPr>
      </w:pPr>
      <w:r w:rsidRPr="00EA2403">
        <w:rPr>
          <w:rFonts w:ascii="Times New Roman" w:eastAsia="Times New Roman" w:hAnsi="Times New Roman"/>
          <w:i/>
          <w:iCs/>
          <w:sz w:val="24"/>
          <w:szCs w:val="24"/>
          <w:lang w:eastAsia="bg-BG"/>
        </w:rPr>
        <w:t>Макрозообентос - ж</w:t>
      </w:r>
      <w:r w:rsidRPr="00EA2403">
        <w:rPr>
          <w:rFonts w:ascii="Times New Roman" w:eastAsia="Times New Roman" w:hAnsi="Times New Roman"/>
          <w:sz w:val="24"/>
          <w:szCs w:val="24"/>
          <w:lang w:eastAsia="bg-BG"/>
        </w:rPr>
        <w:t>ивотни, обитаващи по дъното на водни басейни с големина над 1 мм.</w:t>
      </w:r>
    </w:p>
    <w:p w:rsidR="00EC398D" w:rsidRPr="00EA2403" w:rsidRDefault="00EC398D" w:rsidP="00EC398D">
      <w:pPr>
        <w:spacing w:after="0" w:line="240" w:lineRule="auto"/>
        <w:jc w:val="both"/>
        <w:rPr>
          <w:rFonts w:ascii="Times New Roman" w:eastAsia="Times New Roman" w:hAnsi="Times New Roman"/>
          <w:i/>
          <w:iCs/>
          <w:sz w:val="24"/>
          <w:szCs w:val="24"/>
          <w:lang w:eastAsia="bg-BG"/>
        </w:rPr>
      </w:pPr>
      <w:r w:rsidRPr="00EA2403">
        <w:rPr>
          <w:rFonts w:ascii="Times New Roman" w:eastAsia="Times New Roman" w:hAnsi="Times New Roman"/>
          <w:i/>
          <w:iCs/>
          <w:sz w:val="24"/>
          <w:szCs w:val="24"/>
          <w:lang w:eastAsia="bg-BG"/>
        </w:rPr>
        <w:t>Мезотрофен водоем –</w:t>
      </w:r>
      <w:r w:rsidRPr="00EA2403">
        <w:rPr>
          <w:rFonts w:ascii="Times New Roman" w:eastAsia="Times New Roman" w:hAnsi="Times New Roman"/>
          <w:sz w:val="24"/>
          <w:szCs w:val="24"/>
          <w:lang w:eastAsia="bg-BG"/>
        </w:rPr>
        <w:t>водоем</w:t>
      </w:r>
      <w:r w:rsidRPr="00EA2403">
        <w:rPr>
          <w:rFonts w:ascii="Times New Roman" w:eastAsia="Times New Roman" w:hAnsi="Times New Roman"/>
          <w:i/>
          <w:iCs/>
          <w:sz w:val="24"/>
          <w:szCs w:val="24"/>
          <w:lang w:eastAsia="bg-BG"/>
        </w:rPr>
        <w:t>,</w:t>
      </w:r>
      <w:r w:rsidRPr="00EA2403">
        <w:rPr>
          <w:rFonts w:ascii="Times New Roman" w:eastAsia="Times New Roman" w:hAnsi="Times New Roman"/>
          <w:sz w:val="24"/>
          <w:szCs w:val="24"/>
          <w:lang w:eastAsia="bg-BG"/>
        </w:rPr>
        <w:t xml:space="preserve"> средно богат на хранителни вещества</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Местообитание</w:t>
      </w:r>
      <w:r w:rsidRPr="00EA2403">
        <w:rPr>
          <w:rFonts w:ascii="Times New Roman" w:eastAsia="SimSun" w:hAnsi="Times New Roman"/>
          <w:sz w:val="24"/>
          <w:szCs w:val="24"/>
          <w:lang w:eastAsia="zh-CN"/>
        </w:rPr>
        <w:t xml:space="preserve">  -  пространствено  ограничена  съвкупност от условията на абиотичната и биотичната среда, които осигуряват пълния цикъл на </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sz w:val="24"/>
          <w:szCs w:val="24"/>
          <w:lang w:eastAsia="zh-CN"/>
        </w:rPr>
        <w:t>развитие  на  индивида, популацията или даде ния вид, като цяло.</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Местообитание на вид</w:t>
      </w:r>
      <w:r w:rsidRPr="00EA2403">
        <w:rPr>
          <w:rFonts w:ascii="Times New Roman" w:eastAsia="SimSun" w:hAnsi="Times New Roman"/>
          <w:sz w:val="24"/>
          <w:szCs w:val="24"/>
          <w:lang w:eastAsia="zh-CN"/>
        </w:rPr>
        <w:t xml:space="preserve">  -  районът, определен от специфични абиотични и биотични фактори, в който този вид се намира постоянно или временно в някой от стадиите на своя жизнен цикъл.</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Мониторинг</w:t>
      </w:r>
      <w:r w:rsidRPr="00EA2403">
        <w:rPr>
          <w:rFonts w:ascii="Times New Roman" w:eastAsia="SimSun" w:hAnsi="Times New Roman"/>
          <w:sz w:val="24"/>
          <w:szCs w:val="24"/>
          <w:lang w:eastAsia="zh-CN"/>
        </w:rPr>
        <w:t xml:space="preserve"> – продължаващо във времето еднотипно проследяване на състоянието на даден показател, фактор, структура и т. н. т., с цел оценка, прогнозиране, контрол и въздействие за тяхното оптимизиране. Система за наблюдения (системно събиране на данни или информация) във времето при използване на една и съща методология, с цел поддържане степента на съответствие с определен стандарт или основна линия, предопределена от прегледа</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sz w:val="24"/>
          <w:szCs w:val="24"/>
          <w:lang w:eastAsia="bg-BG"/>
        </w:rPr>
        <w:t>Неблагоприятно природозащитно състояние (НПС)</w:t>
      </w:r>
      <w:r w:rsidRPr="00EA2403">
        <w:rPr>
          <w:rFonts w:ascii="Times New Roman" w:eastAsia="Times New Roman" w:hAnsi="Times New Roman"/>
          <w:sz w:val="24"/>
          <w:szCs w:val="24"/>
          <w:lang w:eastAsia="bg-BG"/>
        </w:rPr>
        <w:t xml:space="preserve"> – намаляване на първоначалната численост на даден вид (вписана в Стандартния формуляр на защитената зона) след определен период.</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iCs/>
          <w:sz w:val="24"/>
          <w:szCs w:val="24"/>
          <w:lang w:eastAsia="bg-BG"/>
        </w:rPr>
        <w:lastRenderedPageBreak/>
        <w:t>Нитрификация</w:t>
      </w:r>
      <w:r w:rsidRPr="00EA2403">
        <w:rPr>
          <w:rFonts w:ascii="Times New Roman" w:eastAsia="Times New Roman" w:hAnsi="Times New Roman"/>
          <w:sz w:val="24"/>
          <w:szCs w:val="24"/>
          <w:lang w:eastAsia="bg-BG"/>
        </w:rPr>
        <w:t xml:space="preserve"> – аеробен двуфазен процес на трансформация на амониевите соли в нитрити и нитрати</w:t>
      </w:r>
      <w:r w:rsidRPr="00EA2403">
        <w:rPr>
          <w:rFonts w:ascii="Times New Roman" w:eastAsia="SimSun" w:hAnsi="Times New Roman"/>
          <w:sz w:val="24"/>
          <w:szCs w:val="24"/>
          <w:lang w:eastAsia="zh-CN"/>
        </w:rPr>
        <w:t xml:space="preserve"> </w:t>
      </w: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Обилие</w:t>
      </w:r>
      <w:r w:rsidRPr="00EA2403">
        <w:rPr>
          <w:rFonts w:ascii="Times New Roman" w:eastAsia="SimSun" w:hAnsi="Times New Roman"/>
          <w:sz w:val="24"/>
          <w:szCs w:val="24"/>
          <w:lang w:eastAsia="zh-CN"/>
        </w:rPr>
        <w:t xml:space="preserve"> -   показател  за  количественото  участие  на вида, изразено пряко или косвено.</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iCs/>
          <w:sz w:val="24"/>
          <w:szCs w:val="24"/>
          <w:lang w:eastAsia="bg-BG"/>
        </w:rPr>
        <w:t>планктон</w:t>
      </w:r>
      <w:r w:rsidRPr="00EA2403">
        <w:rPr>
          <w:rFonts w:ascii="Times New Roman" w:eastAsia="Times New Roman" w:hAnsi="Times New Roman"/>
          <w:sz w:val="24"/>
          <w:szCs w:val="24"/>
          <w:lang w:eastAsia="bg-BG"/>
        </w:rPr>
        <w:t xml:space="preserve"> - съвкупност от организми, които населяват водния слой и нямат връзка със дънния субстрат</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iCs/>
          <w:sz w:val="24"/>
          <w:szCs w:val="24"/>
          <w:lang w:eastAsia="bg-BG"/>
        </w:rPr>
        <w:t>Олиготрофен</w:t>
      </w:r>
      <w:r w:rsidRPr="00EA2403">
        <w:rPr>
          <w:rFonts w:ascii="Times New Roman" w:eastAsia="Times New Roman" w:hAnsi="Times New Roman"/>
          <w:sz w:val="24"/>
          <w:szCs w:val="24"/>
          <w:lang w:eastAsia="bg-BG"/>
        </w:rPr>
        <w:t xml:space="preserve"> </w:t>
      </w:r>
      <w:r w:rsidRPr="00EA2403">
        <w:rPr>
          <w:rFonts w:ascii="Times New Roman" w:eastAsia="Times New Roman" w:hAnsi="Times New Roman"/>
          <w:i/>
          <w:iCs/>
          <w:sz w:val="24"/>
          <w:szCs w:val="24"/>
          <w:lang w:eastAsia="bg-BG"/>
        </w:rPr>
        <w:t>водоем</w:t>
      </w:r>
      <w:r w:rsidRPr="00EA2403">
        <w:rPr>
          <w:rFonts w:ascii="Times New Roman" w:eastAsia="Times New Roman" w:hAnsi="Times New Roman"/>
          <w:sz w:val="24"/>
          <w:szCs w:val="24"/>
          <w:lang w:eastAsia="bg-BG"/>
        </w:rPr>
        <w:t xml:space="preserve"> – Водоем, който е беден на хранителни вещества</w:t>
      </w:r>
      <w:r w:rsidRPr="00EA2403">
        <w:rPr>
          <w:rFonts w:ascii="Times New Roman" w:eastAsia="SimSun" w:hAnsi="Times New Roman"/>
          <w:sz w:val="24"/>
          <w:szCs w:val="24"/>
          <w:lang w:eastAsia="zh-CN"/>
        </w:rPr>
        <w:t xml:space="preserve">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Организъм</w:t>
      </w:r>
      <w:r w:rsidRPr="00EA2403">
        <w:rPr>
          <w:rFonts w:ascii="Times New Roman" w:eastAsia="SimSun" w:hAnsi="Times New Roman"/>
          <w:sz w:val="24"/>
          <w:szCs w:val="24"/>
          <w:lang w:eastAsia="zh-CN"/>
        </w:rPr>
        <w:t xml:space="preserve"> - всяко живо тяло, което е съставено от съгласувано действащи органи и съществува самостоятелно. Организмът е индивид в популация от отделен вид.</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Орнитологично важно място  (ОВМ)</w:t>
      </w:r>
      <w:r w:rsidRPr="00EA2403">
        <w:rPr>
          <w:rFonts w:ascii="Times New Roman" w:eastAsia="SimSun" w:hAnsi="Times New Roman"/>
          <w:sz w:val="24"/>
          <w:szCs w:val="24"/>
          <w:lang w:eastAsia="zh-CN"/>
        </w:rPr>
        <w:t xml:space="preserve"> - територия от международна значимост за опазване на птиците, описана по стандартната международна методика на BirdLife International.</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highlight w:val="green"/>
          <w:lang w:val="ru-RU" w:eastAsia="zh-CN"/>
        </w:rPr>
      </w:pPr>
      <w:r w:rsidRPr="00EA2403">
        <w:rPr>
          <w:rFonts w:ascii="Times New Roman" w:eastAsia="SimSun" w:hAnsi="Times New Roman"/>
          <w:i/>
          <w:iCs/>
          <w:sz w:val="24"/>
          <w:szCs w:val="24"/>
          <w:lang w:eastAsia="zh-CN"/>
        </w:rPr>
        <w:t>Основни водоеми в защитената зона</w:t>
      </w:r>
      <w:r w:rsidRPr="00EA2403">
        <w:rPr>
          <w:rFonts w:ascii="Times New Roman" w:eastAsia="SimSun" w:hAnsi="Times New Roman"/>
          <w:sz w:val="24"/>
          <w:szCs w:val="24"/>
          <w:lang w:eastAsia="zh-CN"/>
        </w:rPr>
        <w:t xml:space="preserve"> – Двете части на яз. Овчарица “Топло езеро”, “Студено езеро” и яз. Овчи кладенец</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Отворено съобщество</w:t>
      </w:r>
      <w:r w:rsidRPr="00EA2403">
        <w:rPr>
          <w:rFonts w:ascii="Times New Roman" w:eastAsia="SimSun" w:hAnsi="Times New Roman"/>
          <w:sz w:val="24"/>
          <w:szCs w:val="24"/>
          <w:lang w:eastAsia="zh-CN"/>
        </w:rPr>
        <w:t xml:space="preserve"> - съобщество, намиращо се в ранен (или регресивен) етап на развитие, като растенията  са  разположени  на  известно  разстояние едно от друго.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iCs/>
          <w:sz w:val="24"/>
          <w:szCs w:val="24"/>
          <w:lang w:eastAsia="bg-BG"/>
        </w:rPr>
        <w:t>Органолептичен - С</w:t>
      </w:r>
      <w:r w:rsidRPr="00EA2403">
        <w:rPr>
          <w:rFonts w:ascii="Times New Roman" w:eastAsia="Times New Roman" w:hAnsi="Times New Roman"/>
          <w:sz w:val="24"/>
          <w:szCs w:val="24"/>
          <w:lang w:eastAsia="bg-BG"/>
        </w:rPr>
        <w:t>войство на определени вещества да възбуждат обонянието, вкуса, възприятието за текстура</w:t>
      </w:r>
      <w:r w:rsidRPr="00EA2403">
        <w:rPr>
          <w:rFonts w:ascii="Times New Roman" w:eastAsia="SimSun" w:hAnsi="Times New Roman"/>
          <w:sz w:val="24"/>
          <w:szCs w:val="24"/>
          <w:lang w:eastAsia="zh-CN"/>
        </w:rPr>
        <w:t xml:space="preserve">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 xml:space="preserve">Перифитон - </w:t>
      </w:r>
      <w:r w:rsidRPr="00EA2403">
        <w:rPr>
          <w:rFonts w:ascii="Times New Roman" w:eastAsia="Times New Roman" w:hAnsi="Times New Roman"/>
          <w:sz w:val="24"/>
          <w:szCs w:val="24"/>
          <w:lang w:eastAsia="bg-BG"/>
        </w:rPr>
        <w:t>Организмите, които се прикрепват върху други живи организми или върху различни мъртви предмети във водата.</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Times New Roman" w:hAnsi="Times New Roman"/>
          <w:i/>
          <w:sz w:val="24"/>
          <w:szCs w:val="24"/>
          <w:lang w:eastAsia="bg-BG"/>
        </w:rPr>
        <w:t>Повърхностно водно тяло</w:t>
      </w:r>
      <w:r w:rsidRPr="00EA2403">
        <w:rPr>
          <w:rFonts w:ascii="Times New Roman" w:eastAsia="Times New Roman" w:hAnsi="Times New Roman"/>
          <w:sz w:val="24"/>
          <w:szCs w:val="24"/>
          <w:lang w:eastAsia="bg-BG"/>
        </w:rPr>
        <w:t xml:space="preserve"> - отделен и значим елемент от повърхностните води, като: езеро, водоем, поток, река или канал, част от поток, преходни води или част от крайбрежните води</w:t>
      </w:r>
      <w:r w:rsidRPr="00EA2403">
        <w:rPr>
          <w:rFonts w:ascii="Times New Roman" w:eastAsia="SimSun" w:hAnsi="Times New Roman"/>
          <w:sz w:val="24"/>
          <w:szCs w:val="24"/>
          <w:lang w:eastAsia="zh-CN"/>
        </w:rPr>
        <w:t xml:space="preserve">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Популация</w:t>
      </w:r>
      <w:r w:rsidRPr="00EA2403">
        <w:rPr>
          <w:rFonts w:ascii="Times New Roman" w:eastAsia="SimSun" w:hAnsi="Times New Roman"/>
          <w:sz w:val="24"/>
          <w:szCs w:val="24"/>
          <w:lang w:eastAsia="zh-CN"/>
        </w:rPr>
        <w:t xml:space="preserve"> -  териториално обособена съвкупност от индивиди от един и същи вид, които могат свободно да обменят генетичен материал помежду си.</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Потенциално застрашен вид</w:t>
      </w:r>
      <w:r w:rsidRPr="00EA2403">
        <w:rPr>
          <w:rFonts w:ascii="Times New Roman" w:eastAsia="SimSun" w:hAnsi="Times New Roman"/>
          <w:sz w:val="24"/>
          <w:szCs w:val="24"/>
          <w:lang w:eastAsia="zh-CN"/>
        </w:rPr>
        <w:t xml:space="preserve">  - този, за който е вероятно скорошното му преминаване в категорията на застрашените видове, ако факторите, причинили заплахата, продължават да съществуват.</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Приоритетни  видове</w:t>
      </w:r>
      <w:r w:rsidRPr="00EA2403">
        <w:rPr>
          <w:rFonts w:ascii="Times New Roman" w:eastAsia="SimSun" w:hAnsi="Times New Roman"/>
          <w:sz w:val="24"/>
          <w:szCs w:val="24"/>
          <w:lang w:eastAsia="zh-CN"/>
        </w:rPr>
        <w:t xml:space="preserve"> -  видове  с  особено  важно значение  за  статута  на  местообитанието  или защитената територия; видове с природозащитен статус (третирани от националното и международно природозащитно законодателство</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Природно местообитание</w:t>
      </w:r>
      <w:r w:rsidRPr="00EA2403">
        <w:rPr>
          <w:rFonts w:ascii="Times New Roman" w:eastAsia="SimSun" w:hAnsi="Times New Roman"/>
          <w:sz w:val="24"/>
          <w:szCs w:val="24"/>
          <w:lang w:eastAsia="zh-CN"/>
        </w:rPr>
        <w:t xml:space="preserve">  -  естествени или близки до естествените сухоземни или акваториални области, характеризиращи се с характерни географски, абиотични и биотични особености, придаващи им специфичен облик.</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Природно местообитания от интерес за Общността</w:t>
      </w:r>
      <w:r w:rsidRPr="00EA2403">
        <w:rPr>
          <w:rFonts w:ascii="Times New Roman" w:eastAsia="SimSun" w:hAnsi="Times New Roman"/>
          <w:sz w:val="24"/>
          <w:szCs w:val="24"/>
          <w:lang w:eastAsia="zh-CN"/>
        </w:rPr>
        <w:t xml:space="preserve"> -  онези местообитания от европейската територия на държавите членки, които в зоната на тяхната естествена област на разпространение са застрашени от изчезване или имат малък естествен район на разпространение, вследствие на намаляване на популацията или въз основа на вече ограничен район на разпространение, или представляват изключителни примери за типичните особености на един или няколко от следните девет биогеографски региона: алпийски, атлантически, черноморски, бореален, континентален, макронезийски, средиземноморски, панонски и степен.</w:t>
      </w:r>
    </w:p>
    <w:p w:rsidR="00EC398D" w:rsidRPr="00EA2403" w:rsidRDefault="00EC398D" w:rsidP="00EC398D">
      <w:pPr>
        <w:autoSpaceDE w:val="0"/>
        <w:autoSpaceDN w:val="0"/>
        <w:adjustRightInd w:val="0"/>
        <w:spacing w:after="0" w:line="240" w:lineRule="auto"/>
        <w:jc w:val="both"/>
        <w:rPr>
          <w:rFonts w:ascii="Times New Roman" w:eastAsia="SimSun" w:hAnsi="Times New Roman"/>
          <w:color w:val="000000"/>
          <w:sz w:val="24"/>
          <w:szCs w:val="24"/>
          <w:lang w:eastAsia="zh-CN"/>
        </w:rPr>
      </w:pPr>
      <w:r w:rsidRPr="00EA2403">
        <w:rPr>
          <w:rFonts w:ascii="Times New Roman" w:eastAsia="SimSun" w:hAnsi="Times New Roman"/>
          <w:i/>
          <w:iCs/>
          <w:color w:val="000000"/>
          <w:sz w:val="24"/>
          <w:szCs w:val="24"/>
          <w:lang w:eastAsia="zh-CN"/>
        </w:rPr>
        <w:t>Присъстващ вид (P)</w:t>
      </w:r>
      <w:r w:rsidRPr="00EA2403">
        <w:rPr>
          <w:rFonts w:ascii="Times New Roman" w:eastAsia="SimSun" w:hAnsi="Times New Roman"/>
          <w:color w:val="000000"/>
          <w:sz w:val="24"/>
          <w:szCs w:val="24"/>
          <w:lang w:eastAsia="zh-CN"/>
        </w:rPr>
        <w:t xml:space="preserve"> –  съгласно Обяснителни бележки за попълване на Стандартен формуляр за защитени зони от НАТУРА</w:t>
      </w:r>
    </w:p>
    <w:p w:rsidR="00EC398D" w:rsidRPr="00EA2403" w:rsidRDefault="00EC398D" w:rsidP="00EC398D">
      <w:pPr>
        <w:autoSpaceDE w:val="0"/>
        <w:autoSpaceDN w:val="0"/>
        <w:adjustRightInd w:val="0"/>
        <w:spacing w:after="0" w:line="240" w:lineRule="auto"/>
        <w:jc w:val="both"/>
        <w:rPr>
          <w:rFonts w:ascii="Times New Roman" w:eastAsia="SimSun" w:hAnsi="Times New Roman"/>
          <w:color w:val="000000"/>
          <w:sz w:val="24"/>
          <w:szCs w:val="24"/>
          <w:lang w:eastAsia="zh-CN"/>
        </w:rPr>
      </w:pPr>
      <w:r w:rsidRPr="00EA2403">
        <w:rPr>
          <w:rFonts w:ascii="Times New Roman" w:eastAsia="SimSun" w:hAnsi="Times New Roman"/>
          <w:color w:val="000000"/>
          <w:sz w:val="24"/>
          <w:szCs w:val="24"/>
          <w:lang w:eastAsia="zh-CN"/>
        </w:rPr>
        <w:t>Работен план – план за действие за определен период от време(обикновено 1 година и не повече от 5 години</w:t>
      </w:r>
    </w:p>
    <w:p w:rsidR="00EC398D" w:rsidRPr="00EA2403" w:rsidRDefault="00EC398D" w:rsidP="00EC398D">
      <w:pPr>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color w:val="000000"/>
          <w:sz w:val="24"/>
          <w:szCs w:val="24"/>
          <w:lang w:eastAsia="zh-CN"/>
        </w:rPr>
        <w:t>Рамкова директива за водите</w:t>
      </w:r>
      <w:r w:rsidRPr="00EA2403">
        <w:rPr>
          <w:rFonts w:ascii="Times New Roman" w:eastAsia="SimSun" w:hAnsi="Times New Roman"/>
          <w:color w:val="000000"/>
          <w:sz w:val="24"/>
          <w:szCs w:val="24"/>
          <w:lang w:eastAsia="zh-CN"/>
        </w:rPr>
        <w:t xml:space="preserve"> -  </w:t>
      </w:r>
      <w:r w:rsidRPr="00EA2403">
        <w:rPr>
          <w:rFonts w:ascii="Times New Roman" w:eastAsia="Times New Roman" w:hAnsi="Times New Roman"/>
          <w:sz w:val="24"/>
          <w:szCs w:val="24"/>
          <w:lang w:eastAsia="bg-BG"/>
        </w:rPr>
        <w:t>Директива 2000/60/ЕС, установяваща рамката за действие на общността в областта на политиката на водите</w:t>
      </w:r>
      <w:r w:rsidRPr="00EA2403">
        <w:rPr>
          <w:rFonts w:ascii="Times New Roman" w:eastAsia="SimSun" w:hAnsi="Times New Roman"/>
          <w:color w:val="000000"/>
          <w:sz w:val="24"/>
          <w:szCs w:val="24"/>
          <w:lang w:eastAsia="zh-CN"/>
        </w:rPr>
        <w:t xml:space="preserve"> 2000.</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Рамсарско място</w:t>
      </w:r>
      <w:r w:rsidRPr="00EA2403">
        <w:rPr>
          <w:rFonts w:ascii="Times New Roman" w:eastAsia="SimSun" w:hAnsi="Times New Roman"/>
          <w:sz w:val="24"/>
          <w:szCs w:val="24"/>
          <w:lang w:eastAsia="zh-CN"/>
        </w:rPr>
        <w:t xml:space="preserve"> -   влажна зона, която отговаря на критериите на Конвенцията по влажните зони с международно значение, по-специално като местообитания за водолюбиви птици (Рамсарска конвенция) (ДВ, бр. 56 от 1992 г.).</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Растителност</w:t>
      </w:r>
      <w:r w:rsidRPr="00EA2403">
        <w:rPr>
          <w:rFonts w:ascii="Times New Roman" w:eastAsia="SimSun" w:hAnsi="Times New Roman"/>
          <w:sz w:val="24"/>
          <w:szCs w:val="24"/>
          <w:lang w:eastAsia="zh-CN"/>
        </w:rPr>
        <w:t xml:space="preserve"> - съвкупност  от  всички  растителни  съобщества (фитоценози) на дадена територия </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Режим на опазване</w:t>
      </w:r>
      <w:r w:rsidRPr="00EA2403">
        <w:rPr>
          <w:rFonts w:ascii="Times New Roman" w:eastAsia="SimSun" w:hAnsi="Times New Roman"/>
          <w:sz w:val="24"/>
          <w:szCs w:val="24"/>
          <w:lang w:eastAsia="zh-CN"/>
        </w:rPr>
        <w:t xml:space="preserve"> – съвкупността от разрешени и забранени действия за дадена територия, определени от закона и целите, функциите и предназначението на въпросната територия </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val="ru-RU" w:eastAsia="zh-CN"/>
        </w:rPr>
      </w:pPr>
      <w:r w:rsidRPr="00AF5D63">
        <w:rPr>
          <w:rFonts w:ascii="Times New Roman" w:eastAsia="SimSun" w:hAnsi="Times New Roman"/>
          <w:i/>
          <w:iCs/>
          <w:sz w:val="24"/>
          <w:szCs w:val="24"/>
          <w:lang w:eastAsia="zh-CN"/>
        </w:rPr>
        <w:lastRenderedPageBreak/>
        <w:t>Рудерални видове</w:t>
      </w:r>
      <w:r w:rsidRPr="00AF5D63">
        <w:rPr>
          <w:rFonts w:ascii="Times New Roman" w:eastAsia="SimSun" w:hAnsi="Times New Roman"/>
          <w:sz w:val="24"/>
          <w:szCs w:val="24"/>
          <w:lang w:eastAsia="zh-CN"/>
        </w:rPr>
        <w:t xml:space="preserve"> </w:t>
      </w:r>
      <w:r w:rsidRPr="00EA2403">
        <w:rPr>
          <w:rFonts w:ascii="Times New Roman" w:eastAsia="SimSun" w:hAnsi="Times New Roman"/>
          <w:color w:val="333333"/>
          <w:sz w:val="24"/>
          <w:szCs w:val="24"/>
          <w:lang w:eastAsia="zh-CN"/>
        </w:rPr>
        <w:t xml:space="preserve">- </w:t>
      </w:r>
      <w:r w:rsidRPr="00EA2403">
        <w:rPr>
          <w:rFonts w:ascii="Times New Roman" w:eastAsia="SimSun" w:hAnsi="Times New Roman"/>
          <w:sz w:val="24"/>
          <w:szCs w:val="24"/>
          <w:lang w:eastAsia="zh-CN"/>
        </w:rPr>
        <w:t>слабоконкурентен вид с големи възможности за бързо семенно и вегетативно размножаване, който се среща на освободени територии. Най-често това са силно антропогенно повлияни площи – селища, обработваеми земи</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 xml:space="preserve">Рядък вид </w:t>
      </w:r>
      <w:r w:rsidRPr="00EA2403">
        <w:rPr>
          <w:rFonts w:ascii="Times New Roman" w:eastAsia="SimSun" w:hAnsi="Times New Roman"/>
          <w:sz w:val="24"/>
          <w:szCs w:val="24"/>
          <w:lang w:eastAsia="zh-CN"/>
        </w:rPr>
        <w:t xml:space="preserve"> – вид, чиито популации са малобройни, разпръснати или зависими от специфични фактори и ако не непосредствено, то косвено е застрашен или потенциално застрашен.</w:t>
      </w:r>
    </w:p>
    <w:p w:rsidR="00EC398D" w:rsidRPr="00EA2403" w:rsidRDefault="00EC398D" w:rsidP="00EC398D">
      <w:pPr>
        <w:autoSpaceDE w:val="0"/>
        <w:autoSpaceDN w:val="0"/>
        <w:adjustRightInd w:val="0"/>
        <w:spacing w:after="0" w:line="240" w:lineRule="auto"/>
        <w:jc w:val="both"/>
        <w:rPr>
          <w:rFonts w:ascii="Times New Roman" w:eastAsia="Times New Roman" w:hAnsi="Times New Roman"/>
          <w:sz w:val="24"/>
          <w:szCs w:val="24"/>
          <w:highlight w:val="yellow"/>
          <w:lang w:eastAsia="bg-BG"/>
        </w:rPr>
      </w:pPr>
      <w:r w:rsidRPr="00EA2403">
        <w:rPr>
          <w:rFonts w:ascii="Times New Roman" w:eastAsia="SimSun" w:hAnsi="Times New Roman"/>
          <w:i/>
          <w:iCs/>
          <w:sz w:val="24"/>
          <w:szCs w:val="24"/>
          <w:lang w:eastAsia="zh-CN"/>
        </w:rPr>
        <w:t>Световно застрашен вид</w:t>
      </w:r>
      <w:r w:rsidRPr="00EA2403">
        <w:rPr>
          <w:rFonts w:ascii="Times New Roman" w:eastAsia="SimSun" w:hAnsi="Times New Roman"/>
          <w:sz w:val="24"/>
          <w:szCs w:val="24"/>
          <w:lang w:eastAsia="zh-CN"/>
        </w:rPr>
        <w:t xml:space="preserve"> -  вид, включен в категориите "изчезнал в природата", "критично застрашен", "застрашен" и "уязвим" на актуалния Червен лист на Международния Съюз за защита на природата.</w:t>
      </w:r>
      <w:r w:rsidRPr="00EA2403">
        <w:rPr>
          <w:rFonts w:ascii="Times New Roman" w:eastAsia="Times New Roman" w:hAnsi="Times New Roman"/>
          <w:sz w:val="24"/>
          <w:szCs w:val="24"/>
          <w:highlight w:val="yellow"/>
          <w:lang w:eastAsia="bg-BG"/>
        </w:rPr>
        <w:t xml:space="preserve">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Times New Roman" w:hAnsi="Times New Roman"/>
          <w:i/>
          <w:iCs/>
          <w:sz w:val="24"/>
          <w:szCs w:val="24"/>
          <w:lang w:eastAsia="bg-BG"/>
        </w:rPr>
        <w:t>силно модифицирани водни обекти</w:t>
      </w:r>
      <w:r w:rsidRPr="00EA2403">
        <w:rPr>
          <w:rFonts w:ascii="Times New Roman" w:eastAsia="Times New Roman" w:hAnsi="Times New Roman"/>
          <w:sz w:val="24"/>
          <w:szCs w:val="24"/>
          <w:lang w:eastAsia="bg-BG"/>
        </w:rPr>
        <w:t xml:space="preserve"> - водни обекти , които, в резултат на физически изменения от човешка дейност, са съществено променени по своя характер и затова не могат да отговорят на „добро екологично състояние”.</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color w:val="000000"/>
          <w:sz w:val="24"/>
          <w:szCs w:val="24"/>
          <w:lang w:eastAsia="zh-CN"/>
        </w:rPr>
        <w:t>Смекчаващи мерки</w:t>
      </w:r>
      <w:r w:rsidRPr="00EA2403">
        <w:rPr>
          <w:rFonts w:ascii="Times New Roman" w:eastAsia="SimSun" w:hAnsi="Times New Roman"/>
          <w:color w:val="000000"/>
          <w:sz w:val="24"/>
          <w:szCs w:val="24"/>
          <w:lang w:eastAsia="zh-CN"/>
        </w:rPr>
        <w:t xml:space="preserve"> – дейности, предвидени за избягване или намялаване на негативното въздействие от ИП.</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Смекчаващи мерки</w:t>
      </w:r>
      <w:r w:rsidRPr="00EA2403">
        <w:rPr>
          <w:rFonts w:ascii="Times New Roman" w:eastAsia="SimSun" w:hAnsi="Times New Roman"/>
          <w:sz w:val="24"/>
          <w:szCs w:val="24"/>
          <w:lang w:eastAsia="zh-CN"/>
        </w:rPr>
        <w:t xml:space="preserve">  -  мерки, насочени към минимализиране или прекратяване на отрицателното въздействие на плана, програмата и проекта или на инвестиционното предложение по време на или след тяхното осъществяване.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Спасителен център</w:t>
      </w:r>
      <w:r w:rsidRPr="00EA2403">
        <w:rPr>
          <w:rFonts w:ascii="Times New Roman" w:eastAsia="SimSun" w:hAnsi="Times New Roman"/>
          <w:sz w:val="24"/>
          <w:szCs w:val="24"/>
          <w:lang w:eastAsia="zh-CN"/>
        </w:rPr>
        <w:t xml:space="preserve"> е физическо или юридическо лице, определено от Министъра на околната среда и водите, което се грижи за живи екземпляри животни и/или растения, настанени в предназначени за целта места в определените от Закона за биологичното разнообразие случаи.</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Срещаемост</w:t>
      </w:r>
      <w:r w:rsidRPr="00EA2403">
        <w:rPr>
          <w:rFonts w:ascii="Times New Roman" w:eastAsia="SimSun" w:hAnsi="Times New Roman"/>
          <w:sz w:val="24"/>
          <w:szCs w:val="24"/>
          <w:lang w:eastAsia="zh-CN"/>
        </w:rPr>
        <w:t xml:space="preserve"> -  показател,  оценяващ  характера  на разпространението на индивидите на отделни те ценопулации; изчислява се в проценти.</w:t>
      </w: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i/>
          <w:iCs/>
          <w:sz w:val="24"/>
          <w:szCs w:val="24"/>
          <w:lang w:eastAsia="bg-BG"/>
        </w:rPr>
      </w:pPr>
      <w:r w:rsidRPr="00EA2403">
        <w:rPr>
          <w:rFonts w:ascii="Times New Roman" w:eastAsia="SimSun" w:hAnsi="Times New Roman"/>
          <w:i/>
          <w:iCs/>
          <w:sz w:val="24"/>
          <w:szCs w:val="24"/>
          <w:lang w:eastAsia="zh-CN"/>
        </w:rPr>
        <w:t>Сукцесия</w:t>
      </w:r>
      <w:r w:rsidRPr="00EA2403">
        <w:rPr>
          <w:rFonts w:ascii="Times New Roman" w:eastAsia="SimSun" w:hAnsi="Times New Roman"/>
          <w:sz w:val="24"/>
          <w:szCs w:val="24"/>
          <w:lang w:eastAsia="zh-CN"/>
        </w:rPr>
        <w:t xml:space="preserve"> – Бавната и редовна последователност от промени в регионалното развитие на съобщества от растения и свързаните с тях животни, кулминираща във върхова характеристика на конкретна географска среда</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Съхранение</w:t>
      </w:r>
      <w:r w:rsidRPr="00EA2403">
        <w:rPr>
          <w:rFonts w:ascii="Times New Roman" w:eastAsia="SimSun" w:hAnsi="Times New Roman"/>
          <w:sz w:val="24"/>
          <w:szCs w:val="24"/>
          <w:lang w:eastAsia="zh-CN"/>
        </w:rPr>
        <w:t xml:space="preserve"> - всички мерки, които са необходими за запазване или възстановяване на природните местообитания и популациите на диви растителни, животински и гъбни видове в благоприятно състояние</w:t>
      </w:r>
    </w:p>
    <w:p w:rsidR="00EC398D" w:rsidRPr="00EA2403" w:rsidRDefault="00EC398D" w:rsidP="00EC398D">
      <w:pPr>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iCs/>
          <w:sz w:val="24"/>
          <w:szCs w:val="24"/>
          <w:lang w:eastAsia="bg-BG"/>
        </w:rPr>
        <w:t xml:space="preserve">Трофичен </w:t>
      </w:r>
      <w:r w:rsidRPr="00EA2403">
        <w:rPr>
          <w:rFonts w:ascii="Times New Roman" w:eastAsia="Times New Roman" w:hAnsi="Times New Roman"/>
          <w:sz w:val="24"/>
          <w:szCs w:val="24"/>
          <w:lang w:eastAsia="bg-BG"/>
        </w:rPr>
        <w:t>– хранителен</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Увреждане</w:t>
      </w:r>
      <w:r w:rsidRPr="00EA2403">
        <w:rPr>
          <w:rFonts w:ascii="Times New Roman" w:eastAsia="SimSun" w:hAnsi="Times New Roman"/>
          <w:sz w:val="24"/>
          <w:szCs w:val="24"/>
          <w:lang w:eastAsia="zh-CN"/>
        </w:rPr>
        <w:t xml:space="preserve">  -  увреждане на местообитание и/или на вид - предмет на опазване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Увреждане на вид</w:t>
      </w:r>
      <w:r w:rsidRPr="00EA2403">
        <w:rPr>
          <w:rFonts w:ascii="Times New Roman" w:eastAsia="SimSun" w:hAnsi="Times New Roman"/>
          <w:sz w:val="24"/>
          <w:szCs w:val="24"/>
          <w:lang w:eastAsia="zh-CN"/>
        </w:rPr>
        <w:t xml:space="preserve"> -  всяко събитие, което води до влошаване на състоянието на вида, като:</w:t>
      </w:r>
      <w:r w:rsidRPr="00EA2403">
        <w:rPr>
          <w:rFonts w:ascii="Times New Roman" w:eastAsia="SimSun" w:hAnsi="Times New Roman"/>
          <w:sz w:val="24"/>
          <w:szCs w:val="24"/>
          <w:lang w:eastAsia="zh-CN"/>
        </w:rPr>
        <w:br/>
        <w:t>а) допринася за намаляването на популацията на вида в защитената зона в дългосрочен план;</w:t>
      </w:r>
      <w:r w:rsidRPr="00EA2403">
        <w:rPr>
          <w:rFonts w:ascii="Times New Roman" w:eastAsia="SimSun" w:hAnsi="Times New Roman"/>
          <w:sz w:val="24"/>
          <w:szCs w:val="24"/>
          <w:lang w:eastAsia="zh-CN"/>
        </w:rPr>
        <w:br/>
        <w:t>б) води до намаляване или риск от намаляване на естествения район на разпространение на този вид в защитената зона;</w:t>
      </w:r>
      <w:r w:rsidRPr="00EA2403">
        <w:rPr>
          <w:rFonts w:ascii="Times New Roman" w:eastAsia="SimSun" w:hAnsi="Times New Roman"/>
          <w:sz w:val="24"/>
          <w:szCs w:val="24"/>
          <w:lang w:eastAsia="zh-CN"/>
        </w:rPr>
        <w:br/>
        <w:t>в) допринася за намаляването на площта на местообитанието, което осигурява преживяването на популациите на този вид в защитената зона.</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Увреждане на местообитание</w:t>
      </w:r>
      <w:r w:rsidRPr="00EA2403">
        <w:rPr>
          <w:rFonts w:ascii="Times New Roman" w:eastAsia="SimSun" w:hAnsi="Times New Roman"/>
          <w:sz w:val="24"/>
          <w:szCs w:val="24"/>
          <w:lang w:eastAsia="zh-CN"/>
        </w:rPr>
        <w:t xml:space="preserve"> -  всяко събитие, което води до влошаване на състоянието на местообитанието, като:</w:t>
      </w:r>
      <w:r w:rsidRPr="00EA2403">
        <w:rPr>
          <w:rFonts w:ascii="Times New Roman" w:eastAsia="SimSun" w:hAnsi="Times New Roman"/>
          <w:sz w:val="24"/>
          <w:szCs w:val="24"/>
          <w:lang w:eastAsia="zh-CN"/>
        </w:rPr>
        <w:br/>
        <w:t>а) допринася за намаляването на площта на неговото естествено разпространение в защитената зона;</w:t>
      </w:r>
      <w:r w:rsidRPr="00EA2403">
        <w:rPr>
          <w:rFonts w:ascii="Times New Roman" w:eastAsia="SimSun" w:hAnsi="Times New Roman"/>
          <w:sz w:val="24"/>
          <w:szCs w:val="24"/>
          <w:lang w:eastAsia="zh-CN"/>
        </w:rPr>
        <w:br/>
        <w:t xml:space="preserve">б) води до влошаване на неговата структура и специфични функции, необходими за дългосрочното му съществуване; </w:t>
      </w:r>
    </w:p>
    <w:p w:rsidR="00EC398D" w:rsidRPr="00EA2403" w:rsidRDefault="00EC398D" w:rsidP="00EC398D">
      <w:pPr>
        <w:autoSpaceDE w:val="0"/>
        <w:autoSpaceDN w:val="0"/>
        <w:adjustRightInd w:val="0"/>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i/>
          <w:iCs/>
          <w:sz w:val="24"/>
          <w:szCs w:val="24"/>
          <w:lang w:eastAsia="zh-CN"/>
        </w:rPr>
        <w:t>Фауна</w:t>
      </w:r>
      <w:r w:rsidRPr="00EA2403">
        <w:rPr>
          <w:rFonts w:ascii="Times New Roman" w:eastAsia="SimSun" w:hAnsi="Times New Roman"/>
          <w:sz w:val="24"/>
          <w:szCs w:val="24"/>
          <w:lang w:eastAsia="zh-CN"/>
        </w:rPr>
        <w:t>-  всички видове животни в определен район.</w:t>
      </w: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SimSun" w:hAnsi="Times New Roman"/>
          <w:i/>
          <w:iCs/>
          <w:sz w:val="24"/>
          <w:szCs w:val="24"/>
          <w:lang w:eastAsia="zh-CN"/>
        </w:rPr>
        <w:t>Флора</w:t>
      </w:r>
      <w:r w:rsidRPr="00EA2403">
        <w:rPr>
          <w:rFonts w:ascii="Times New Roman" w:eastAsia="SimSun" w:hAnsi="Times New Roman"/>
          <w:sz w:val="24"/>
          <w:szCs w:val="24"/>
          <w:lang w:eastAsia="zh-CN"/>
        </w:rPr>
        <w:t xml:space="preserve"> - съвкупност от растителни видове, които се срещат на определена територия или акватория.</w:t>
      </w:r>
      <w:r w:rsidRPr="00EA2403">
        <w:rPr>
          <w:rFonts w:ascii="Times New Roman" w:eastAsia="SimSun" w:hAnsi="Times New Roman"/>
          <w:sz w:val="24"/>
          <w:szCs w:val="24"/>
          <w:lang w:eastAsia="zh-CN"/>
        </w:rPr>
        <w:br/>
      </w:r>
      <w:r w:rsidRPr="00EA2403">
        <w:rPr>
          <w:rFonts w:ascii="Times New Roman" w:eastAsia="Times New Roman" w:hAnsi="Times New Roman"/>
          <w:i/>
          <w:sz w:val="24"/>
          <w:szCs w:val="24"/>
          <w:lang w:eastAsia="bg-BG"/>
        </w:rPr>
        <w:t xml:space="preserve">Фрагментация </w:t>
      </w:r>
      <w:r w:rsidRPr="00EA2403">
        <w:rPr>
          <w:rFonts w:ascii="Times New Roman" w:eastAsia="Times New Roman" w:hAnsi="Times New Roman"/>
          <w:sz w:val="24"/>
          <w:szCs w:val="24"/>
          <w:lang w:eastAsia="bg-BG"/>
        </w:rPr>
        <w:t>– разкъсване на териториалната цялост на популацията на даден вид</w:t>
      </w:r>
    </w:p>
    <w:p w:rsidR="00EC398D" w:rsidRPr="00EA2403" w:rsidRDefault="00EC398D" w:rsidP="00EC398D">
      <w:pPr>
        <w:suppressAutoHyphens/>
        <w:autoSpaceDE w:val="0"/>
        <w:autoSpaceDN w:val="0"/>
        <w:adjustRightInd w:val="0"/>
        <w:spacing w:after="0" w:line="240" w:lineRule="auto"/>
        <w:jc w:val="both"/>
        <w:rPr>
          <w:rFonts w:ascii="Times New Roman" w:eastAsia="Times New Roman" w:hAnsi="Times New Roman"/>
          <w:sz w:val="24"/>
          <w:szCs w:val="24"/>
          <w:lang w:eastAsia="bg-BG"/>
        </w:rPr>
      </w:pPr>
      <w:r w:rsidRPr="00EA2403">
        <w:rPr>
          <w:rFonts w:ascii="Times New Roman" w:eastAsia="Times New Roman" w:hAnsi="Times New Roman"/>
          <w:i/>
          <w:iCs/>
          <w:sz w:val="24"/>
          <w:szCs w:val="24"/>
          <w:lang w:eastAsia="bg-BG"/>
        </w:rPr>
        <w:t>Хабитат</w:t>
      </w:r>
      <w:r w:rsidRPr="00EA2403">
        <w:rPr>
          <w:rFonts w:ascii="Times New Roman" w:eastAsia="Times New Roman" w:hAnsi="Times New Roman"/>
          <w:sz w:val="24"/>
          <w:szCs w:val="24"/>
          <w:lang w:eastAsia="bg-BG"/>
        </w:rPr>
        <w:t xml:space="preserve"> - местообитание</w:t>
      </w:r>
    </w:p>
    <w:p w:rsidR="00EC398D" w:rsidRPr="00EA2403" w:rsidRDefault="00EC398D" w:rsidP="00EC398D">
      <w:pPr>
        <w:suppressAutoHyphens/>
        <w:autoSpaceDE w:val="0"/>
        <w:autoSpaceDN w:val="0"/>
        <w:adjustRightInd w:val="0"/>
        <w:spacing w:after="0" w:line="240" w:lineRule="auto"/>
        <w:jc w:val="both"/>
        <w:rPr>
          <w:rFonts w:ascii="Times New Roman" w:eastAsia="SimSun" w:hAnsi="Times New Roman"/>
          <w:sz w:val="24"/>
          <w:szCs w:val="24"/>
          <w:lang w:eastAsia="zh-CN"/>
        </w:rPr>
      </w:pPr>
      <w:r w:rsidRPr="00EA2403">
        <w:rPr>
          <w:rFonts w:ascii="Times New Roman" w:eastAsia="SimSun" w:hAnsi="Times New Roman"/>
          <w:i/>
          <w:iCs/>
          <w:sz w:val="24"/>
          <w:szCs w:val="24"/>
          <w:lang w:eastAsia="zh-CN"/>
        </w:rPr>
        <w:t>Характерни  видове</w:t>
      </w:r>
      <w:r w:rsidRPr="00EA2403">
        <w:rPr>
          <w:rFonts w:ascii="Times New Roman" w:eastAsia="SimSun" w:hAnsi="Times New Roman"/>
          <w:sz w:val="24"/>
          <w:szCs w:val="24"/>
          <w:lang w:eastAsia="zh-CN"/>
        </w:rPr>
        <w:t xml:space="preserve"> -   видовете,  свързани  тясно  с  определен растителен синтаксон, в рамките на  който имат относително висока константност и намират оптимални условия за своето развитие </w:t>
      </w:r>
    </w:p>
    <w:p w:rsidR="00EC398D" w:rsidRPr="00EA2403" w:rsidRDefault="00EC398D" w:rsidP="00EC398D">
      <w:pPr>
        <w:spacing w:after="0" w:line="240" w:lineRule="auto"/>
        <w:jc w:val="both"/>
        <w:rPr>
          <w:rFonts w:ascii="Times New Roman" w:eastAsia="SimSun" w:hAnsi="Times New Roman"/>
          <w:sz w:val="24"/>
          <w:szCs w:val="24"/>
          <w:lang w:val="ru-RU" w:eastAsia="zh-CN"/>
        </w:rPr>
      </w:pPr>
      <w:r w:rsidRPr="00EA2403">
        <w:rPr>
          <w:rFonts w:ascii="Times New Roman" w:eastAsia="Times New Roman" w:hAnsi="Times New Roman"/>
          <w:i/>
          <w:iCs/>
          <w:sz w:val="24"/>
          <w:szCs w:val="24"/>
          <w:lang w:eastAsia="bg-BG"/>
        </w:rPr>
        <w:t xml:space="preserve">Хипертрофен водоем - </w:t>
      </w:r>
      <w:r w:rsidRPr="00EA2403">
        <w:rPr>
          <w:rFonts w:ascii="Times New Roman" w:eastAsia="Times New Roman" w:hAnsi="Times New Roman"/>
          <w:sz w:val="24"/>
          <w:szCs w:val="24"/>
          <w:lang w:eastAsia="bg-BG"/>
        </w:rPr>
        <w:t>водоем богат на хранителни вещества</w:t>
      </w:r>
    </w:p>
    <w:p w:rsidR="00A87FE6" w:rsidRDefault="00A87FE6" w:rsidP="00D76187">
      <w:pPr>
        <w:spacing w:after="0" w:line="240" w:lineRule="auto"/>
        <w:ind w:firstLine="709"/>
        <w:jc w:val="both"/>
        <w:rPr>
          <w:rFonts w:ascii="Times New Roman" w:eastAsia="Times New Roman" w:hAnsi="Times New Roman"/>
          <w:b/>
          <w:sz w:val="24"/>
          <w:lang w:eastAsia="bg-BG"/>
        </w:rPr>
      </w:pPr>
    </w:p>
    <w:p w:rsidR="00EC398D" w:rsidRPr="00487B78" w:rsidRDefault="00EC398D" w:rsidP="00EC398D">
      <w:pPr>
        <w:spacing w:after="0" w:line="240" w:lineRule="auto"/>
        <w:rPr>
          <w:rFonts w:ascii="Times New Roman" w:eastAsia="SimSun" w:hAnsi="Times New Roman"/>
          <w:b/>
          <w:sz w:val="24"/>
          <w:szCs w:val="24"/>
          <w:lang w:val="ru-RU" w:eastAsia="zh-CN"/>
        </w:rPr>
      </w:pPr>
      <w:r w:rsidRPr="00487B78">
        <w:rPr>
          <w:rFonts w:ascii="Times New Roman" w:eastAsia="SimSun" w:hAnsi="Times New Roman"/>
          <w:b/>
          <w:sz w:val="24"/>
          <w:szCs w:val="24"/>
          <w:lang w:val="ru-RU" w:eastAsia="zh-CN"/>
        </w:rPr>
        <w:lastRenderedPageBreak/>
        <w:t>СЪКРАЩЕНИЯ ИЗПОЛЗВАНИ В ТЕКСТОВЕТЕ</w:t>
      </w:r>
    </w:p>
    <w:p w:rsidR="00EC398D" w:rsidRPr="00EA2403" w:rsidRDefault="00EC398D" w:rsidP="00EC398D">
      <w:pPr>
        <w:spacing w:after="0" w:line="240" w:lineRule="auto"/>
        <w:rPr>
          <w:rFonts w:ascii="Times New Roman" w:eastAsia="SimSun" w:hAnsi="Times New Roman"/>
          <w:sz w:val="24"/>
          <w:szCs w:val="24"/>
          <w:lang w:val="ru-RU" w:eastAsia="zh-CN"/>
        </w:rPr>
      </w:pPr>
    </w:p>
    <w:p w:rsidR="00EC398D" w:rsidRPr="00EA2403" w:rsidRDefault="00EC398D" w:rsidP="00EC398D">
      <w:pPr>
        <w:spacing w:after="0" w:line="240" w:lineRule="auto"/>
        <w:rPr>
          <w:rFonts w:ascii="Times New Roman" w:eastAsia="SimSun" w:hAnsi="Times New Roman"/>
          <w:sz w:val="24"/>
          <w:szCs w:val="24"/>
          <w:lang w:val="ru-RU" w:eastAsia="zh-CN"/>
        </w:rPr>
      </w:pPr>
      <w:r w:rsidRPr="005A7B19">
        <w:rPr>
          <w:rFonts w:ascii="Times New Roman" w:eastAsia="SimSun" w:hAnsi="Times New Roman"/>
          <w:b/>
          <w:sz w:val="24"/>
          <w:szCs w:val="24"/>
          <w:lang w:val="ru-RU" w:eastAsia="zh-CN"/>
        </w:rPr>
        <w:t>АИС</w:t>
      </w:r>
      <w:r>
        <w:rPr>
          <w:rFonts w:ascii="Times New Roman" w:eastAsia="SimSun" w:hAnsi="Times New Roman"/>
          <w:sz w:val="24"/>
          <w:szCs w:val="24"/>
          <w:lang w:val="ru-RU" w:eastAsia="zh-CN"/>
        </w:rPr>
        <w:t xml:space="preserve"> – Автоматична измервателна станция</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БАН</w:t>
      </w:r>
      <w:r w:rsidRPr="00EA2403">
        <w:rPr>
          <w:rFonts w:ascii="Times New Roman" w:eastAsia="SimSun" w:hAnsi="Times New Roman"/>
          <w:sz w:val="24"/>
          <w:szCs w:val="24"/>
          <w:lang w:val="ru-RU" w:eastAsia="zh-CN"/>
        </w:rPr>
        <w:t xml:space="preserve"> – Българска академия на науките</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 xml:space="preserve">БЕК </w:t>
      </w:r>
      <w:r w:rsidRPr="00EA2403">
        <w:rPr>
          <w:rFonts w:ascii="Times New Roman" w:eastAsia="Times New Roman" w:hAnsi="Times New Roman"/>
          <w:color w:val="000000"/>
          <w:sz w:val="24"/>
          <w:szCs w:val="24"/>
          <w:lang w:val="ru-RU" w:eastAsia="zh-CN"/>
        </w:rPr>
        <w:t>– Биологичен елемент за качество</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color w:val="000000"/>
          <w:sz w:val="24"/>
          <w:szCs w:val="24"/>
          <w:lang w:val="ru-RU" w:eastAsia="zh-CN"/>
        </w:rPr>
        <w:t>БПК</w:t>
      </w:r>
      <w:r w:rsidRPr="00EA2403">
        <w:rPr>
          <w:rFonts w:ascii="Times New Roman" w:eastAsia="Times New Roman" w:hAnsi="Times New Roman"/>
          <w:b/>
          <w:color w:val="000000"/>
          <w:sz w:val="24"/>
          <w:szCs w:val="24"/>
          <w:vertAlign w:val="subscript"/>
          <w:lang w:val="ru-RU" w:eastAsia="zh-CN"/>
        </w:rPr>
        <w:t>5</w:t>
      </w:r>
      <w:r w:rsidRPr="00EA2403">
        <w:rPr>
          <w:rFonts w:ascii="Times New Roman" w:eastAsia="Times New Roman" w:hAnsi="Times New Roman"/>
          <w:b/>
          <w:color w:val="000000"/>
          <w:sz w:val="24"/>
          <w:szCs w:val="24"/>
          <w:lang w:val="ru-RU" w:eastAsia="zh-CN"/>
        </w:rPr>
        <w:t xml:space="preserve"> </w:t>
      </w:r>
      <w:r w:rsidRPr="00EA2403">
        <w:rPr>
          <w:rFonts w:ascii="Times New Roman" w:eastAsia="Times New Roman" w:hAnsi="Times New Roman"/>
          <w:color w:val="000000"/>
          <w:sz w:val="24"/>
          <w:szCs w:val="24"/>
          <w:lang w:val="ru-RU" w:eastAsia="zh-CN"/>
        </w:rPr>
        <w:t>–  Биологична потребност от кислород за пет денонощия</w:t>
      </w:r>
      <w:r w:rsidRPr="00EA2403">
        <w:rPr>
          <w:rFonts w:ascii="Times New Roman" w:eastAsia="SimSun" w:hAnsi="Times New Roman"/>
          <w:sz w:val="24"/>
          <w:szCs w:val="24"/>
          <w:lang w:val="ru-RU" w:eastAsia="zh-CN"/>
        </w:rPr>
        <w:t xml:space="preserve">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БДУВИБР</w:t>
      </w:r>
      <w:r w:rsidRPr="00EA2403">
        <w:rPr>
          <w:rFonts w:ascii="Times New Roman" w:eastAsia="SimSun" w:hAnsi="Times New Roman"/>
          <w:sz w:val="24"/>
          <w:szCs w:val="24"/>
          <w:lang w:val="ru-RU" w:eastAsia="zh-CN"/>
        </w:rPr>
        <w:t xml:space="preserve"> - Басейнова дирекция за управление на водите -  източнобеломорски район</w:t>
      </w:r>
    </w:p>
    <w:p w:rsidR="00EC398D" w:rsidRPr="00EA2403" w:rsidRDefault="00EC398D" w:rsidP="00EC398D">
      <w:pPr>
        <w:spacing w:after="0" w:line="240" w:lineRule="auto"/>
        <w:rPr>
          <w:rFonts w:ascii="Times New Roman" w:eastAsia="Times New Roman" w:hAnsi="Times New Roman"/>
          <w:color w:val="000000"/>
          <w:sz w:val="24"/>
          <w:szCs w:val="24"/>
          <w:lang w:val="ru-RU" w:eastAsia="zh-CN"/>
        </w:rPr>
      </w:pPr>
      <w:r w:rsidRPr="00EA2403">
        <w:rPr>
          <w:rFonts w:ascii="Times New Roman" w:eastAsia="Times New Roman" w:hAnsi="Times New Roman"/>
          <w:b/>
          <w:bCs/>
          <w:color w:val="000000"/>
          <w:sz w:val="24"/>
          <w:szCs w:val="24"/>
          <w:lang w:val="ru-RU" w:eastAsia="zh-CN"/>
        </w:rPr>
        <w:t>БПС</w:t>
      </w:r>
      <w:r w:rsidRPr="00EA2403">
        <w:rPr>
          <w:rFonts w:ascii="Times New Roman" w:eastAsia="Times New Roman" w:hAnsi="Times New Roman"/>
          <w:color w:val="000000"/>
          <w:sz w:val="24"/>
          <w:szCs w:val="24"/>
          <w:lang w:val="ru-RU" w:eastAsia="zh-CN"/>
        </w:rPr>
        <w:t xml:space="preserve"> – Благоприятно природозащитно състояние</w:t>
      </w:r>
    </w:p>
    <w:p w:rsidR="00EC398D" w:rsidRPr="00EA2403" w:rsidRDefault="00EC398D" w:rsidP="00EC398D">
      <w:pPr>
        <w:spacing w:after="0" w:line="240" w:lineRule="auto"/>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ВТ</w:t>
      </w:r>
      <w:r w:rsidRPr="00EA2403">
        <w:rPr>
          <w:rFonts w:ascii="Times New Roman" w:eastAsia="Times New Roman" w:hAnsi="Times New Roman"/>
          <w:color w:val="000000"/>
          <w:sz w:val="24"/>
          <w:szCs w:val="24"/>
          <w:lang w:val="ru-RU" w:eastAsia="zh-CN"/>
        </w:rPr>
        <w:t xml:space="preserve"> – Водно тяло</w:t>
      </w:r>
    </w:p>
    <w:p w:rsidR="00EC398D" w:rsidRPr="00EA2403" w:rsidRDefault="00EC398D" w:rsidP="00EC398D">
      <w:pPr>
        <w:spacing w:after="0" w:line="240" w:lineRule="auto"/>
        <w:rPr>
          <w:rFonts w:ascii="Times New Roman" w:eastAsia="Times New Roman" w:hAnsi="Times New Roman"/>
          <w:color w:val="000000"/>
          <w:sz w:val="24"/>
          <w:szCs w:val="24"/>
          <w:lang w:val="ru-RU" w:eastAsia="zh-CN"/>
        </w:rPr>
      </w:pPr>
      <w:r w:rsidRPr="00EA2403">
        <w:rPr>
          <w:rFonts w:ascii="Times New Roman" w:eastAsia="Times New Roman" w:hAnsi="Times New Roman"/>
          <w:b/>
          <w:bCs/>
          <w:color w:val="000000"/>
          <w:sz w:val="24"/>
          <w:szCs w:val="24"/>
          <w:lang w:val="ru-RU" w:eastAsia="zh-CN"/>
        </w:rPr>
        <w:t>ГПУ</w:t>
      </w:r>
      <w:r w:rsidRPr="00EA2403">
        <w:rPr>
          <w:rFonts w:ascii="Times New Roman" w:eastAsia="Times New Roman" w:hAnsi="Times New Roman"/>
          <w:color w:val="000000"/>
          <w:sz w:val="24"/>
          <w:szCs w:val="24"/>
          <w:lang w:val="ru-RU" w:eastAsia="zh-CN"/>
        </w:rPr>
        <w:t xml:space="preserve"> – годишен план за управление</w:t>
      </w:r>
      <w:r w:rsidRPr="00EA2403">
        <w:rPr>
          <w:rFonts w:ascii="Times New Roman" w:eastAsia="Times New Roman" w:hAnsi="Times New Roman"/>
          <w:color w:val="000000"/>
          <w:sz w:val="24"/>
          <w:szCs w:val="24"/>
          <w:lang w:val="ru-RU" w:eastAsia="zh-CN"/>
        </w:rPr>
        <w:br/>
      </w:r>
      <w:r w:rsidRPr="00EA2403">
        <w:rPr>
          <w:rFonts w:ascii="Times New Roman" w:eastAsia="Times New Roman" w:hAnsi="Times New Roman"/>
          <w:b/>
          <w:color w:val="000000"/>
          <w:sz w:val="24"/>
          <w:szCs w:val="24"/>
          <w:lang w:val="ru-RU" w:eastAsia="zh-CN"/>
        </w:rPr>
        <w:t>ДВ</w:t>
      </w:r>
      <w:r w:rsidRPr="00EA2403">
        <w:rPr>
          <w:rFonts w:ascii="Times New Roman" w:eastAsia="Times New Roman" w:hAnsi="Times New Roman"/>
          <w:color w:val="000000"/>
          <w:sz w:val="24"/>
          <w:szCs w:val="24"/>
          <w:lang w:val="ru-RU" w:eastAsia="zh-CN"/>
        </w:rPr>
        <w:t xml:space="preserve"> – Държавен вестник</w:t>
      </w:r>
      <w:r w:rsidRPr="00EA2403">
        <w:rPr>
          <w:rFonts w:ascii="Times New Roman" w:eastAsia="Times New Roman" w:hAnsi="Times New Roman"/>
          <w:color w:val="000000"/>
          <w:sz w:val="24"/>
          <w:szCs w:val="24"/>
          <w:lang w:val="ru-RU" w:eastAsia="zh-CN"/>
        </w:rPr>
        <w:br/>
      </w:r>
      <w:r w:rsidRPr="00EA2403">
        <w:rPr>
          <w:rFonts w:ascii="Times New Roman" w:eastAsia="Times New Roman" w:hAnsi="Times New Roman"/>
          <w:b/>
          <w:color w:val="000000"/>
          <w:sz w:val="24"/>
          <w:szCs w:val="24"/>
          <w:lang w:val="ru-RU" w:eastAsia="zh-CN"/>
        </w:rPr>
        <w:t>ДГС –</w:t>
      </w:r>
      <w:r w:rsidRPr="00EA2403">
        <w:rPr>
          <w:rFonts w:ascii="Times New Roman" w:eastAsia="Times New Roman" w:hAnsi="Times New Roman"/>
          <w:color w:val="000000"/>
          <w:sz w:val="24"/>
          <w:szCs w:val="24"/>
          <w:lang w:val="ru-RU" w:eastAsia="zh-CN"/>
        </w:rPr>
        <w:t xml:space="preserve"> Държавно горско стопанство</w:t>
      </w:r>
    </w:p>
    <w:p w:rsidR="00EC398D" w:rsidRPr="00EA2403" w:rsidRDefault="00EC398D" w:rsidP="00EC398D">
      <w:pPr>
        <w:spacing w:after="0" w:line="240" w:lineRule="auto"/>
        <w:rPr>
          <w:rFonts w:ascii="Times New Roman" w:eastAsia="SimSun" w:hAnsi="Times New Roman"/>
          <w:b/>
          <w:bCs/>
          <w:sz w:val="24"/>
          <w:szCs w:val="24"/>
          <w:lang w:eastAsia="zh-CN"/>
        </w:rPr>
      </w:pPr>
      <w:r w:rsidRPr="00EA2403">
        <w:rPr>
          <w:rFonts w:ascii="Times New Roman" w:eastAsia="SimSun" w:hAnsi="Times New Roman"/>
          <w:b/>
          <w:bCs/>
          <w:sz w:val="24"/>
          <w:szCs w:val="24"/>
          <w:lang w:eastAsia="zh-CN"/>
        </w:rPr>
        <w:t>ДОВОС</w:t>
      </w:r>
      <w:r w:rsidRPr="00EA2403">
        <w:rPr>
          <w:rFonts w:ascii="Times New Roman" w:eastAsia="SimSun" w:hAnsi="Times New Roman"/>
          <w:sz w:val="24"/>
          <w:szCs w:val="24"/>
          <w:lang w:eastAsia="zh-CN"/>
        </w:rPr>
        <w:t xml:space="preserve">  - Доклад за оценка за въздействие върху околната среда</w:t>
      </w:r>
    </w:p>
    <w:p w:rsidR="00EC398D" w:rsidRPr="00EA2403" w:rsidRDefault="00EC398D" w:rsidP="00EC398D">
      <w:pPr>
        <w:spacing w:after="0" w:line="240" w:lineRule="auto"/>
        <w:rPr>
          <w:rFonts w:ascii="Times New Roman" w:eastAsia="Times New Roman" w:hAnsi="Times New Roman"/>
          <w:color w:val="000000"/>
          <w:sz w:val="24"/>
          <w:szCs w:val="24"/>
          <w:lang w:val="ru-RU" w:eastAsia="zh-CN"/>
        </w:rPr>
      </w:pPr>
      <w:r w:rsidRPr="00EA2403">
        <w:rPr>
          <w:rFonts w:ascii="Times New Roman" w:eastAsia="SimSun" w:hAnsi="Times New Roman"/>
          <w:b/>
          <w:bCs/>
          <w:sz w:val="24"/>
          <w:szCs w:val="24"/>
          <w:lang w:eastAsia="zh-CN"/>
        </w:rPr>
        <w:t>ДОС</w:t>
      </w:r>
      <w:r w:rsidRPr="00EA2403">
        <w:rPr>
          <w:rFonts w:ascii="Times New Roman" w:eastAsia="SimSun" w:hAnsi="Times New Roman"/>
          <w:sz w:val="24"/>
          <w:szCs w:val="24"/>
          <w:lang w:eastAsia="zh-CN"/>
        </w:rPr>
        <w:t xml:space="preserve"> – Доклад за оценка за съвместимост</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color w:val="000000"/>
          <w:sz w:val="24"/>
          <w:szCs w:val="24"/>
          <w:lang w:val="ru-RU" w:eastAsia="zh-CN"/>
        </w:rPr>
        <w:t>ЕПР</w:t>
      </w:r>
      <w:r w:rsidRPr="00EA2403">
        <w:rPr>
          <w:rFonts w:ascii="Times New Roman" w:eastAsia="Times New Roman" w:hAnsi="Times New Roman"/>
          <w:color w:val="000000"/>
          <w:sz w:val="24"/>
          <w:szCs w:val="24"/>
          <w:lang w:val="ru-RU" w:eastAsia="zh-CN"/>
        </w:rPr>
        <w:t xml:space="preserve"> – Електропроводимост</w:t>
      </w:r>
      <w:r w:rsidRPr="00EA2403">
        <w:rPr>
          <w:rFonts w:ascii="Times New Roman" w:eastAsia="SimSun" w:hAnsi="Times New Roman"/>
          <w:sz w:val="24"/>
          <w:szCs w:val="24"/>
          <w:lang w:val="ru-RU" w:eastAsia="zh-CN"/>
        </w:rPr>
        <w:t xml:space="preserve">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ЕС</w:t>
      </w:r>
      <w:r w:rsidRPr="00EA2403">
        <w:rPr>
          <w:rFonts w:ascii="Times New Roman" w:eastAsia="SimSun" w:hAnsi="Times New Roman"/>
          <w:sz w:val="24"/>
          <w:szCs w:val="24"/>
          <w:lang w:val="ru-RU" w:eastAsia="zh-CN"/>
        </w:rPr>
        <w:t xml:space="preserve"> - Европейски съюз</w:t>
      </w:r>
      <w:r w:rsidRPr="00EA2403">
        <w:rPr>
          <w:rFonts w:ascii="Times New Roman" w:eastAsia="SimSun" w:hAnsi="Times New Roman"/>
          <w:sz w:val="24"/>
          <w:szCs w:val="24"/>
          <w:lang w:val="ru-RU" w:eastAsia="zh-CN"/>
        </w:rPr>
        <w:br/>
      </w:r>
      <w:r w:rsidRPr="00EA2403">
        <w:rPr>
          <w:rFonts w:ascii="Times New Roman" w:eastAsia="SimSun" w:hAnsi="Times New Roman"/>
          <w:b/>
          <w:sz w:val="24"/>
          <w:szCs w:val="24"/>
          <w:lang w:val="ru-RU" w:eastAsia="zh-CN"/>
        </w:rPr>
        <w:t xml:space="preserve">ЕО </w:t>
      </w:r>
      <w:r w:rsidRPr="00EA2403">
        <w:rPr>
          <w:rFonts w:ascii="Times New Roman" w:eastAsia="SimSun" w:hAnsi="Times New Roman"/>
          <w:sz w:val="24"/>
          <w:szCs w:val="24"/>
          <w:lang w:val="ru-RU" w:eastAsia="zh-CN"/>
        </w:rPr>
        <w:t>– Екологична оценка</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ЗБР</w:t>
      </w:r>
      <w:r w:rsidRPr="00EA2403">
        <w:rPr>
          <w:rFonts w:ascii="Times New Roman" w:eastAsia="SimSun" w:hAnsi="Times New Roman"/>
          <w:sz w:val="24"/>
          <w:szCs w:val="24"/>
          <w:lang w:val="ru-RU" w:eastAsia="zh-CN"/>
        </w:rPr>
        <w:t xml:space="preserve"> - Закона за биологичното разнообразие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ЗЗ</w:t>
      </w:r>
      <w:r w:rsidRPr="00EA2403">
        <w:rPr>
          <w:rFonts w:ascii="Times New Roman" w:eastAsia="SimSun" w:hAnsi="Times New Roman"/>
          <w:sz w:val="24"/>
          <w:szCs w:val="24"/>
          <w:lang w:val="ru-RU" w:eastAsia="zh-CN"/>
        </w:rPr>
        <w:t xml:space="preserve"> - Защитена зона</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ЗКВО</w:t>
      </w:r>
      <w:r w:rsidRPr="00EA2403">
        <w:rPr>
          <w:rFonts w:ascii="Times New Roman" w:eastAsia="SimSun" w:hAnsi="Times New Roman"/>
          <w:sz w:val="24"/>
          <w:szCs w:val="24"/>
          <w:lang w:val="ru-RU" w:eastAsia="zh-CN"/>
        </w:rPr>
        <w:t xml:space="preserve"> – звено за консервация, възстановяване и охрана</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ЗЛОД</w:t>
      </w:r>
      <w:r w:rsidRPr="00EA2403">
        <w:rPr>
          <w:rFonts w:ascii="Times New Roman" w:eastAsia="SimSun" w:hAnsi="Times New Roman"/>
          <w:sz w:val="24"/>
          <w:szCs w:val="24"/>
          <w:lang w:val="ru-RU" w:eastAsia="zh-CN"/>
        </w:rPr>
        <w:t xml:space="preserve"> - Закон за лова и опазване на дивеча</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ЗООС</w:t>
      </w:r>
      <w:r w:rsidRPr="00EA2403">
        <w:rPr>
          <w:rFonts w:ascii="Times New Roman" w:eastAsia="SimSun" w:hAnsi="Times New Roman"/>
          <w:sz w:val="24"/>
          <w:szCs w:val="24"/>
          <w:lang w:val="ru-RU" w:eastAsia="zh-CN"/>
        </w:rPr>
        <w:t xml:space="preserve"> - Закон за опазване на околната среда</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eastAsia="zh-CN"/>
        </w:rPr>
        <w:t>ЗТ</w:t>
      </w:r>
      <w:r w:rsidRPr="00EA2403">
        <w:rPr>
          <w:rFonts w:ascii="Times New Roman" w:eastAsia="SimSun" w:hAnsi="Times New Roman"/>
          <w:sz w:val="24"/>
          <w:szCs w:val="24"/>
          <w:lang w:eastAsia="zh-CN"/>
        </w:rPr>
        <w:t xml:space="preserve"> – Защитена територия</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color w:val="000000"/>
          <w:sz w:val="24"/>
          <w:szCs w:val="24"/>
          <w:lang w:val="ru-RU" w:eastAsia="zh-CN"/>
        </w:rPr>
        <w:t xml:space="preserve">ИАОС </w:t>
      </w:r>
      <w:r w:rsidRPr="00EA2403">
        <w:rPr>
          <w:rFonts w:ascii="Times New Roman" w:eastAsia="Times New Roman" w:hAnsi="Times New Roman"/>
          <w:color w:val="000000"/>
          <w:sz w:val="24"/>
          <w:szCs w:val="24"/>
          <w:lang w:val="ru-RU" w:eastAsia="zh-CN"/>
        </w:rPr>
        <w:t>– Изпълнителна агенция по околна среда</w:t>
      </w:r>
      <w:r w:rsidRPr="00EA2403">
        <w:rPr>
          <w:rFonts w:ascii="Times New Roman" w:eastAsia="SimSun" w:hAnsi="Times New Roman"/>
          <w:sz w:val="24"/>
          <w:szCs w:val="24"/>
          <w:lang w:val="ru-RU" w:eastAsia="zh-CN"/>
        </w:rPr>
        <w:t xml:space="preserve"> </w:t>
      </w:r>
      <w:r w:rsidRPr="00EA2403">
        <w:rPr>
          <w:rFonts w:ascii="Times New Roman" w:eastAsia="SimSun" w:hAnsi="Times New Roman"/>
          <w:sz w:val="24"/>
          <w:szCs w:val="24"/>
          <w:lang w:val="ru-RU" w:eastAsia="zh-CN"/>
        </w:rPr>
        <w:br/>
      </w:r>
      <w:r w:rsidRPr="00EA2403">
        <w:rPr>
          <w:rFonts w:ascii="Times New Roman" w:eastAsia="SimSun" w:hAnsi="Times New Roman"/>
          <w:b/>
          <w:sz w:val="24"/>
          <w:szCs w:val="24"/>
          <w:lang w:val="ru-RU" w:eastAsia="zh-CN"/>
        </w:rPr>
        <w:t>ИАГ</w:t>
      </w:r>
      <w:r w:rsidRPr="00EA2403">
        <w:rPr>
          <w:rFonts w:ascii="Times New Roman" w:eastAsia="SimSun" w:hAnsi="Times New Roman"/>
          <w:sz w:val="24"/>
          <w:szCs w:val="24"/>
          <w:lang w:val="ru-RU" w:eastAsia="zh-CN"/>
        </w:rPr>
        <w:t xml:space="preserve"> – Изпълнителна агенция по горите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ИАРА</w:t>
      </w:r>
      <w:r w:rsidRPr="00EA2403">
        <w:rPr>
          <w:rFonts w:ascii="Times New Roman" w:eastAsia="SimSun" w:hAnsi="Times New Roman"/>
          <w:sz w:val="24"/>
          <w:szCs w:val="24"/>
          <w:lang w:val="ru-RU" w:eastAsia="zh-CN"/>
        </w:rPr>
        <w:t xml:space="preserve"> - Изпълнителна агенция по рибарство и аквакултури</w:t>
      </w:r>
    </w:p>
    <w:p w:rsidR="00EC398D" w:rsidRPr="00EA2403" w:rsidRDefault="00EC398D" w:rsidP="00EC398D">
      <w:pPr>
        <w:spacing w:after="0" w:line="240" w:lineRule="auto"/>
        <w:jc w:val="both"/>
        <w:rPr>
          <w:rFonts w:ascii="Times New Roman" w:eastAsia="SimSun" w:hAnsi="Times New Roman"/>
          <w:color w:val="000000"/>
          <w:sz w:val="24"/>
          <w:szCs w:val="24"/>
          <w:lang w:val="ru-RU" w:eastAsia="zh-CN"/>
        </w:rPr>
      </w:pPr>
      <w:r w:rsidRPr="00EA2403">
        <w:rPr>
          <w:rFonts w:ascii="Times New Roman" w:eastAsia="Times New Roman" w:hAnsi="Times New Roman"/>
          <w:b/>
          <w:bCs/>
          <w:color w:val="000000"/>
          <w:sz w:val="24"/>
          <w:szCs w:val="24"/>
          <w:lang w:val="ru-RU" w:eastAsia="zh-CN"/>
        </w:rPr>
        <w:t>ИБЕИ</w:t>
      </w:r>
      <w:r w:rsidRPr="00EA2403">
        <w:rPr>
          <w:rFonts w:ascii="Times New Roman" w:eastAsia="Times New Roman" w:hAnsi="Times New Roman"/>
          <w:color w:val="000000"/>
          <w:sz w:val="24"/>
          <w:szCs w:val="24"/>
          <w:lang w:val="ru-RU" w:eastAsia="zh-CN"/>
        </w:rPr>
        <w:t xml:space="preserve"> -</w:t>
      </w:r>
      <w:r w:rsidRPr="00EA2403">
        <w:rPr>
          <w:rFonts w:ascii="Times New Roman" w:eastAsia="SimSun" w:hAnsi="Times New Roman"/>
          <w:color w:val="000000"/>
          <w:sz w:val="24"/>
          <w:szCs w:val="24"/>
          <w:lang w:val="ru-RU" w:eastAsia="zh-CN"/>
        </w:rPr>
        <w:t xml:space="preserve"> Институт по биоразнообразие и екосистемни изследвания</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color w:val="000000"/>
          <w:sz w:val="24"/>
          <w:szCs w:val="24"/>
          <w:lang w:val="ru-RU" w:eastAsia="zh-CN"/>
        </w:rPr>
        <w:t>ЛПС</w:t>
      </w:r>
      <w:r w:rsidRPr="00EA2403">
        <w:rPr>
          <w:rFonts w:ascii="Times New Roman" w:eastAsia="SimSun" w:hAnsi="Times New Roman"/>
          <w:color w:val="000000"/>
          <w:sz w:val="24"/>
          <w:szCs w:val="24"/>
          <w:lang w:val="ru-RU" w:eastAsia="zh-CN"/>
        </w:rPr>
        <w:t xml:space="preserve"> – Лошо природозащитно състояние</w:t>
      </w:r>
      <w:r w:rsidRPr="00EA2403">
        <w:rPr>
          <w:rFonts w:ascii="Times New Roman" w:eastAsia="SimSun" w:hAnsi="Times New Roman"/>
          <w:sz w:val="24"/>
          <w:szCs w:val="24"/>
          <w:lang w:val="ru-RU" w:eastAsia="zh-CN"/>
        </w:rPr>
        <w:t xml:space="preserve"> </w:t>
      </w:r>
      <w:r w:rsidRPr="00EA2403">
        <w:rPr>
          <w:rFonts w:ascii="Times New Roman" w:eastAsia="SimSun" w:hAnsi="Times New Roman"/>
          <w:sz w:val="24"/>
          <w:szCs w:val="24"/>
          <w:lang w:val="ru-RU" w:eastAsia="zh-CN"/>
        </w:rPr>
        <w:br/>
      </w:r>
      <w:r w:rsidRPr="00EA2403">
        <w:rPr>
          <w:rFonts w:ascii="Times New Roman" w:eastAsia="SimSun" w:hAnsi="Times New Roman"/>
          <w:b/>
          <w:sz w:val="24"/>
          <w:szCs w:val="24"/>
          <w:lang w:val="ru-RU" w:eastAsia="zh-CN"/>
        </w:rPr>
        <w:t xml:space="preserve">МРРБ </w:t>
      </w:r>
      <w:r w:rsidRPr="00EA2403">
        <w:rPr>
          <w:rFonts w:ascii="Times New Roman" w:eastAsia="SimSun" w:hAnsi="Times New Roman"/>
          <w:sz w:val="24"/>
          <w:szCs w:val="24"/>
          <w:lang w:val="ru-RU" w:eastAsia="zh-CN"/>
        </w:rPr>
        <w:t>– Министерство на регионалното развитие и благоустройството</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МОСВ</w:t>
      </w:r>
      <w:r w:rsidRPr="00EA2403">
        <w:rPr>
          <w:rFonts w:ascii="Times New Roman" w:eastAsia="SimSun" w:hAnsi="Times New Roman"/>
          <w:sz w:val="24"/>
          <w:szCs w:val="24"/>
          <w:lang w:val="ru-RU" w:eastAsia="zh-CN"/>
        </w:rPr>
        <w:t xml:space="preserve"> - Министерство на околната среда и водите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sz w:val="24"/>
          <w:szCs w:val="24"/>
          <w:lang w:val="ru-RU" w:eastAsia="zh-CN"/>
        </w:rPr>
        <w:t>МЗХ –</w:t>
      </w:r>
      <w:r w:rsidRPr="00EA2403">
        <w:rPr>
          <w:rFonts w:ascii="Times New Roman" w:eastAsia="SimSun" w:hAnsi="Times New Roman"/>
          <w:sz w:val="24"/>
          <w:szCs w:val="24"/>
          <w:lang w:val="ru-RU" w:eastAsia="zh-CN"/>
        </w:rPr>
        <w:t xml:space="preserve"> Министерство на земеделието и храните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МС</w:t>
      </w:r>
      <w:r w:rsidRPr="00EA2403">
        <w:rPr>
          <w:rFonts w:ascii="Times New Roman" w:eastAsia="SimSun" w:hAnsi="Times New Roman"/>
          <w:sz w:val="24"/>
          <w:szCs w:val="24"/>
          <w:lang w:val="ru-RU" w:eastAsia="zh-CN"/>
        </w:rPr>
        <w:t xml:space="preserve"> -  Министерски съвет</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НДЕФ</w:t>
      </w:r>
      <w:r w:rsidRPr="00EA2403">
        <w:rPr>
          <w:rFonts w:ascii="Times New Roman" w:eastAsia="SimSun" w:hAnsi="Times New Roman"/>
          <w:sz w:val="24"/>
          <w:szCs w:val="24"/>
          <w:lang w:val="ru-RU" w:eastAsia="zh-CN"/>
        </w:rPr>
        <w:t xml:space="preserve"> - </w:t>
      </w:r>
      <w:r w:rsidRPr="00EA2403">
        <w:rPr>
          <w:rFonts w:ascii="Times New Roman" w:eastAsia="SimSun" w:hAnsi="Times New Roman"/>
          <w:color w:val="000000"/>
          <w:sz w:val="24"/>
          <w:szCs w:val="24"/>
          <w:lang w:val="ru-RU" w:eastAsia="zh-CN"/>
        </w:rPr>
        <w:t>Национален доверителен еко фонд.</w:t>
      </w:r>
      <w:r w:rsidRPr="00EA2403">
        <w:rPr>
          <w:rFonts w:ascii="Times New Roman" w:eastAsia="SimSun" w:hAnsi="Times New Roman"/>
          <w:sz w:val="24"/>
          <w:szCs w:val="24"/>
          <w:lang w:val="ru-RU" w:eastAsia="zh-CN"/>
        </w:rPr>
        <w:br/>
      </w:r>
      <w:r w:rsidRPr="00EA2403">
        <w:rPr>
          <w:rFonts w:ascii="Times New Roman" w:eastAsia="SimSun" w:hAnsi="Times New Roman"/>
          <w:b/>
          <w:sz w:val="24"/>
          <w:szCs w:val="24"/>
          <w:lang w:val="ru-RU" w:eastAsia="zh-CN"/>
        </w:rPr>
        <w:t xml:space="preserve">НЕК </w:t>
      </w:r>
      <w:r w:rsidRPr="00EA2403">
        <w:rPr>
          <w:rFonts w:ascii="Times New Roman" w:eastAsia="SimSun" w:hAnsi="Times New Roman"/>
          <w:sz w:val="24"/>
          <w:szCs w:val="24"/>
          <w:lang w:val="ru-RU" w:eastAsia="zh-CN"/>
        </w:rPr>
        <w:t>– Национална екелектрическа компания</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НЕМ</w:t>
      </w:r>
      <w:r w:rsidRPr="00EA2403">
        <w:rPr>
          <w:rFonts w:ascii="Times New Roman" w:eastAsia="SimSun" w:hAnsi="Times New Roman"/>
          <w:sz w:val="24"/>
          <w:szCs w:val="24"/>
          <w:lang w:val="ru-RU" w:eastAsia="zh-CN"/>
        </w:rPr>
        <w:t xml:space="preserve"> - Национална екологичнамрежа</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color w:val="000000"/>
          <w:sz w:val="24"/>
          <w:szCs w:val="24"/>
          <w:lang w:val="ru-RU" w:eastAsia="zh-CN"/>
        </w:rPr>
        <w:t>НП</w:t>
      </w:r>
      <w:r w:rsidRPr="00EA2403">
        <w:rPr>
          <w:rFonts w:ascii="Times New Roman" w:eastAsia="Times New Roman" w:hAnsi="Times New Roman"/>
          <w:color w:val="000000"/>
          <w:sz w:val="24"/>
          <w:szCs w:val="24"/>
          <w:lang w:val="ru-RU" w:eastAsia="zh-CN"/>
        </w:rPr>
        <w:t xml:space="preserve"> – Нефтопродукти</w:t>
      </w:r>
      <w:r w:rsidRPr="00EA2403">
        <w:rPr>
          <w:rFonts w:ascii="Times New Roman" w:eastAsia="SimSun" w:hAnsi="Times New Roman"/>
          <w:sz w:val="24"/>
          <w:szCs w:val="24"/>
          <w:lang w:val="ru-RU" w:eastAsia="zh-CN"/>
        </w:rPr>
        <w:t xml:space="preserve">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НПО</w:t>
      </w:r>
      <w:r w:rsidRPr="00EA2403">
        <w:rPr>
          <w:rFonts w:ascii="Times New Roman" w:eastAsia="SimSun" w:hAnsi="Times New Roman"/>
          <w:sz w:val="24"/>
          <w:szCs w:val="24"/>
          <w:lang w:val="ru-RU" w:eastAsia="zh-CN"/>
        </w:rPr>
        <w:t xml:space="preserve"> - Неправителствена организация</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bCs/>
          <w:color w:val="000000"/>
          <w:sz w:val="24"/>
          <w:szCs w:val="24"/>
          <w:lang w:val="ru-RU" w:eastAsia="zh-CN"/>
        </w:rPr>
        <w:t>НПС</w:t>
      </w:r>
      <w:r w:rsidRPr="00EA2403">
        <w:rPr>
          <w:rFonts w:ascii="Times New Roman" w:eastAsia="Times New Roman" w:hAnsi="Times New Roman"/>
          <w:color w:val="000000"/>
          <w:sz w:val="24"/>
          <w:szCs w:val="24"/>
          <w:lang w:val="ru-RU" w:eastAsia="zh-CN"/>
        </w:rPr>
        <w:t xml:space="preserve"> –1. Неблагоприятно природозащитно състояние</w:t>
      </w:r>
      <w:r w:rsidRPr="00EA2403">
        <w:rPr>
          <w:rFonts w:ascii="Times New Roman" w:eastAsia="SimSun" w:hAnsi="Times New Roman"/>
          <w:sz w:val="24"/>
          <w:szCs w:val="24"/>
          <w:lang w:val="ru-RU" w:eastAsia="zh-CN"/>
        </w:rPr>
        <w:t xml:space="preserve">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sz w:val="24"/>
          <w:szCs w:val="24"/>
          <w:lang w:val="ru-RU" w:eastAsia="zh-CN"/>
        </w:rPr>
        <w:t xml:space="preserve">            2.  Напоителна помпена станция</w:t>
      </w:r>
    </w:p>
    <w:p w:rsidR="00EC398D" w:rsidRPr="00EA2403" w:rsidRDefault="00EC398D" w:rsidP="00EC398D">
      <w:pPr>
        <w:spacing w:after="0" w:line="240" w:lineRule="auto"/>
        <w:rPr>
          <w:rFonts w:ascii="Times New Roman" w:eastAsia="Times New Roman" w:hAnsi="Times New Roman"/>
          <w:color w:val="000000"/>
          <w:sz w:val="24"/>
          <w:szCs w:val="24"/>
          <w:lang w:val="ru-RU" w:eastAsia="zh-CN"/>
        </w:rPr>
      </w:pPr>
      <w:r w:rsidRPr="00EA2403">
        <w:rPr>
          <w:rFonts w:ascii="Times New Roman" w:eastAsia="Times New Roman" w:hAnsi="Times New Roman"/>
          <w:b/>
          <w:bCs/>
          <w:color w:val="000000"/>
          <w:sz w:val="24"/>
          <w:szCs w:val="24"/>
          <w:lang w:val="ru-RU" w:eastAsia="zh-CN"/>
        </w:rPr>
        <w:t>НПС/д/</w:t>
      </w:r>
      <w:r w:rsidRPr="00EA2403">
        <w:rPr>
          <w:rFonts w:ascii="Times New Roman" w:eastAsia="Times New Roman" w:hAnsi="Times New Roman"/>
          <w:color w:val="000000"/>
          <w:sz w:val="24"/>
          <w:szCs w:val="24"/>
          <w:lang w:val="ru-RU" w:eastAsia="zh-CN"/>
        </w:rPr>
        <w:t xml:space="preserve"> – Неблагоприятно природозащитно състояние поради липса на информация</w:t>
      </w:r>
      <w:r w:rsidRPr="00EA2403">
        <w:rPr>
          <w:rFonts w:ascii="Times New Roman" w:eastAsia="Times New Roman" w:hAnsi="Times New Roman"/>
          <w:color w:val="000000"/>
          <w:sz w:val="24"/>
          <w:szCs w:val="24"/>
          <w:lang w:val="ru-RU" w:eastAsia="zh-CN"/>
        </w:rPr>
        <w:br/>
      </w:r>
      <w:r w:rsidRPr="00EA2403">
        <w:rPr>
          <w:rFonts w:ascii="Times New Roman" w:eastAsia="Times New Roman" w:hAnsi="Times New Roman"/>
          <w:b/>
          <w:color w:val="000000"/>
          <w:sz w:val="24"/>
          <w:szCs w:val="24"/>
          <w:lang w:val="ru-RU" w:eastAsia="zh-CN"/>
        </w:rPr>
        <w:t>НСИ</w:t>
      </w:r>
      <w:r w:rsidRPr="00EA2403">
        <w:rPr>
          <w:rFonts w:ascii="Times New Roman" w:eastAsia="Times New Roman" w:hAnsi="Times New Roman"/>
          <w:color w:val="000000"/>
          <w:sz w:val="24"/>
          <w:szCs w:val="24"/>
          <w:lang w:val="ru-RU" w:eastAsia="zh-CN"/>
        </w:rPr>
        <w:t xml:space="preserve"> – Национален статистически институт</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НСМБР</w:t>
      </w:r>
      <w:r w:rsidRPr="00EA2403">
        <w:rPr>
          <w:rFonts w:ascii="Times New Roman" w:eastAsia="SimSun" w:hAnsi="Times New Roman"/>
          <w:sz w:val="24"/>
          <w:szCs w:val="24"/>
          <w:lang w:val="ru-RU" w:eastAsia="zh-CN"/>
        </w:rPr>
        <w:t xml:space="preserve"> - Националната система за мониторинг на биологичното разнообразие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НТП</w:t>
      </w:r>
      <w:r w:rsidRPr="00EA2403">
        <w:rPr>
          <w:rFonts w:ascii="Times New Roman" w:eastAsia="SimSun" w:hAnsi="Times New Roman"/>
          <w:sz w:val="24"/>
          <w:szCs w:val="24"/>
          <w:lang w:val="ru-RU" w:eastAsia="zh-CN"/>
        </w:rPr>
        <w:t xml:space="preserve"> – начин на трайно ползване</w:t>
      </w:r>
    </w:p>
    <w:p w:rsidR="00EC398D" w:rsidRPr="00EA2403" w:rsidRDefault="00EC398D" w:rsidP="00EC398D">
      <w:pPr>
        <w:spacing w:after="0" w:line="240" w:lineRule="auto"/>
        <w:rPr>
          <w:rFonts w:ascii="Times New Roman" w:eastAsia="Times New Roman" w:hAnsi="Times New Roman"/>
          <w:color w:val="000000"/>
          <w:sz w:val="24"/>
          <w:szCs w:val="24"/>
          <w:lang w:val="ru-RU" w:eastAsia="zh-CN"/>
        </w:rPr>
      </w:pPr>
      <w:r w:rsidRPr="00EA2403">
        <w:rPr>
          <w:rFonts w:ascii="Times New Roman" w:eastAsia="SimSun" w:hAnsi="Times New Roman"/>
          <w:b/>
          <w:bCs/>
          <w:sz w:val="24"/>
          <w:szCs w:val="24"/>
          <w:lang w:val="ru-RU" w:eastAsia="zh-CN"/>
        </w:rPr>
        <w:t>ОВМ</w:t>
      </w:r>
      <w:r w:rsidRPr="00EA2403">
        <w:rPr>
          <w:rFonts w:ascii="Times New Roman" w:eastAsia="SimSun" w:hAnsi="Times New Roman"/>
          <w:sz w:val="24"/>
          <w:szCs w:val="24"/>
          <w:lang w:val="ru-RU" w:eastAsia="zh-CN"/>
        </w:rPr>
        <w:t xml:space="preserve"> - Орнитологично важно място</w:t>
      </w:r>
      <w:r w:rsidRPr="00EA2403">
        <w:rPr>
          <w:rFonts w:ascii="Times New Roman" w:eastAsia="SimSun" w:hAnsi="Times New Roman"/>
          <w:sz w:val="24"/>
          <w:szCs w:val="24"/>
          <w:lang w:val="ru-RU" w:eastAsia="zh-CN"/>
        </w:rPr>
        <w:br/>
      </w:r>
      <w:r w:rsidRPr="00EA2403">
        <w:rPr>
          <w:rFonts w:ascii="Times New Roman" w:eastAsia="SimSun" w:hAnsi="Times New Roman"/>
          <w:b/>
          <w:sz w:val="24"/>
          <w:szCs w:val="24"/>
          <w:lang w:val="ru-RU" w:eastAsia="zh-CN"/>
        </w:rPr>
        <w:t>ОВОС</w:t>
      </w:r>
      <w:r w:rsidRPr="00EA2403">
        <w:rPr>
          <w:rFonts w:ascii="Times New Roman" w:eastAsia="SimSun" w:hAnsi="Times New Roman"/>
          <w:sz w:val="24"/>
          <w:szCs w:val="24"/>
          <w:lang w:val="ru-RU" w:eastAsia="zh-CN"/>
        </w:rPr>
        <w:t xml:space="preserve"> – Оценка на въздействието върху околна среда</w:t>
      </w:r>
    </w:p>
    <w:p w:rsidR="00EC398D" w:rsidRPr="00EA2403" w:rsidRDefault="00EC398D" w:rsidP="00EC398D">
      <w:pPr>
        <w:suppressAutoHyphens/>
        <w:autoSpaceDE w:val="0"/>
        <w:autoSpaceDN w:val="0"/>
        <w:adjustRightInd w:val="0"/>
        <w:spacing w:after="0" w:line="240" w:lineRule="auto"/>
        <w:rPr>
          <w:rFonts w:ascii="Times New Roman" w:eastAsia="SimSun" w:hAnsi="Times New Roman"/>
          <w:b/>
          <w:bCs/>
          <w:sz w:val="24"/>
          <w:szCs w:val="24"/>
          <w:lang w:eastAsia="zh-CN"/>
        </w:rPr>
      </w:pPr>
      <w:r w:rsidRPr="00EA2403">
        <w:rPr>
          <w:rFonts w:ascii="Times New Roman" w:eastAsia="Times New Roman" w:hAnsi="Times New Roman"/>
          <w:b/>
          <w:color w:val="000000"/>
          <w:sz w:val="24"/>
          <w:szCs w:val="24"/>
          <w:lang w:val="ru-RU" w:eastAsia="zh-CN"/>
        </w:rPr>
        <w:t xml:space="preserve">ОПОС </w:t>
      </w:r>
      <w:r w:rsidRPr="00EA2403">
        <w:rPr>
          <w:rFonts w:ascii="Times New Roman" w:eastAsia="Times New Roman" w:hAnsi="Times New Roman"/>
          <w:color w:val="000000"/>
          <w:sz w:val="24"/>
          <w:szCs w:val="24"/>
          <w:lang w:val="ru-RU" w:eastAsia="zh-CN"/>
        </w:rPr>
        <w:t>– Оперативна програма околна среда</w:t>
      </w:r>
      <w:r w:rsidRPr="00EA2403">
        <w:rPr>
          <w:rFonts w:ascii="Times New Roman" w:eastAsia="SimSun" w:hAnsi="Times New Roman"/>
          <w:b/>
          <w:bCs/>
          <w:sz w:val="24"/>
          <w:szCs w:val="24"/>
          <w:lang w:eastAsia="zh-CN"/>
        </w:rPr>
        <w:t xml:space="preserve"> </w:t>
      </w:r>
    </w:p>
    <w:p w:rsidR="00EC398D" w:rsidRPr="00EA2403" w:rsidRDefault="00EC398D" w:rsidP="00EC398D">
      <w:pPr>
        <w:suppressAutoHyphens/>
        <w:autoSpaceDE w:val="0"/>
        <w:autoSpaceDN w:val="0"/>
        <w:adjustRightInd w:val="0"/>
        <w:spacing w:after="0" w:line="240" w:lineRule="auto"/>
        <w:rPr>
          <w:rFonts w:ascii="Times New Roman" w:eastAsia="SimSun" w:hAnsi="Times New Roman"/>
          <w:sz w:val="24"/>
          <w:szCs w:val="24"/>
          <w:lang w:eastAsia="zh-CN"/>
        </w:rPr>
      </w:pPr>
      <w:r w:rsidRPr="00EA2403">
        <w:rPr>
          <w:rFonts w:ascii="Times New Roman" w:eastAsia="SimSun" w:hAnsi="Times New Roman"/>
          <w:b/>
          <w:bCs/>
          <w:sz w:val="24"/>
          <w:szCs w:val="24"/>
          <w:lang w:eastAsia="zh-CN"/>
        </w:rPr>
        <w:t>ОС</w:t>
      </w:r>
      <w:r w:rsidRPr="00EA2403">
        <w:rPr>
          <w:rFonts w:ascii="Times New Roman" w:eastAsia="SimSun" w:hAnsi="Times New Roman"/>
          <w:sz w:val="24"/>
          <w:szCs w:val="24"/>
          <w:lang w:eastAsia="zh-CN"/>
        </w:rPr>
        <w:t xml:space="preserve"> – Оценка за съвместимост</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color w:val="000000"/>
          <w:sz w:val="24"/>
          <w:szCs w:val="24"/>
          <w:lang w:val="ru-RU" w:eastAsia="zh-CN"/>
        </w:rPr>
        <w:t xml:space="preserve">ПВТ </w:t>
      </w:r>
      <w:r w:rsidRPr="00EA2403">
        <w:rPr>
          <w:rFonts w:ascii="Times New Roman" w:eastAsia="Times New Roman" w:hAnsi="Times New Roman"/>
          <w:color w:val="000000"/>
          <w:sz w:val="24"/>
          <w:szCs w:val="24"/>
          <w:lang w:val="ru-RU" w:eastAsia="zh-CN"/>
        </w:rPr>
        <w:t>– Повърхностно водно тяло</w:t>
      </w:r>
      <w:r w:rsidRPr="00EA2403">
        <w:rPr>
          <w:rFonts w:ascii="Times New Roman" w:eastAsia="SimSun" w:hAnsi="Times New Roman"/>
          <w:sz w:val="24"/>
          <w:szCs w:val="24"/>
          <w:lang w:val="ru-RU" w:eastAsia="zh-CN"/>
        </w:rPr>
        <w:t xml:space="preserve">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ПД</w:t>
      </w:r>
      <w:r w:rsidRPr="00EA2403">
        <w:rPr>
          <w:rFonts w:ascii="Times New Roman" w:eastAsia="SimSun" w:hAnsi="Times New Roman"/>
          <w:sz w:val="24"/>
          <w:szCs w:val="24"/>
          <w:lang w:val="ru-RU" w:eastAsia="zh-CN"/>
        </w:rPr>
        <w:t xml:space="preserve"> – план за действие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ПС</w:t>
      </w:r>
      <w:r w:rsidRPr="00EA2403">
        <w:rPr>
          <w:rFonts w:ascii="Times New Roman" w:eastAsia="SimSun" w:hAnsi="Times New Roman"/>
          <w:sz w:val="24"/>
          <w:szCs w:val="24"/>
          <w:lang w:val="ru-RU" w:eastAsia="zh-CN"/>
        </w:rPr>
        <w:t xml:space="preserve"> – 1.Помпена станция</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sz w:val="24"/>
          <w:szCs w:val="24"/>
          <w:lang w:val="ru-RU" w:eastAsia="zh-CN"/>
        </w:rPr>
        <w:t xml:space="preserve">          2. Природозащитно състояние</w:t>
      </w:r>
      <w:r w:rsidRPr="00EA2403">
        <w:rPr>
          <w:rFonts w:ascii="Times New Roman" w:eastAsia="SimSun" w:hAnsi="Times New Roman"/>
          <w:sz w:val="24"/>
          <w:szCs w:val="24"/>
          <w:lang w:val="ru-RU" w:eastAsia="zh-CN"/>
        </w:rPr>
        <w:tab/>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ПУ</w:t>
      </w:r>
      <w:r w:rsidRPr="00EA2403">
        <w:rPr>
          <w:rFonts w:ascii="Times New Roman" w:eastAsia="SimSun" w:hAnsi="Times New Roman"/>
          <w:sz w:val="24"/>
          <w:szCs w:val="24"/>
          <w:lang w:val="ru-RU" w:eastAsia="zh-CN"/>
        </w:rPr>
        <w:t xml:space="preserve"> - План за управление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lastRenderedPageBreak/>
        <w:t>ПУДООС</w:t>
      </w:r>
      <w:r w:rsidRPr="00EA2403">
        <w:rPr>
          <w:rFonts w:ascii="Times New Roman" w:eastAsia="SimSun" w:hAnsi="Times New Roman"/>
          <w:sz w:val="24"/>
          <w:szCs w:val="24"/>
          <w:lang w:val="ru-RU" w:eastAsia="zh-CN"/>
        </w:rPr>
        <w:t xml:space="preserve"> - </w:t>
      </w:r>
      <w:r w:rsidRPr="00EA2403">
        <w:rPr>
          <w:rFonts w:ascii="Times New Roman" w:eastAsia="SimSun" w:hAnsi="Times New Roman"/>
          <w:color w:val="000000"/>
          <w:sz w:val="24"/>
          <w:szCs w:val="24"/>
          <w:lang w:val="ru-RU" w:eastAsia="zh-CN"/>
        </w:rPr>
        <w:t>Предприятие за управление на дейностите по опазване на околната среда</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ПУРБ</w:t>
      </w:r>
      <w:r w:rsidRPr="00EA2403">
        <w:rPr>
          <w:rFonts w:ascii="Times New Roman" w:eastAsia="Times New Roman" w:hAnsi="Times New Roman"/>
          <w:color w:val="000000"/>
          <w:sz w:val="24"/>
          <w:szCs w:val="24"/>
          <w:lang w:val="ru-RU" w:eastAsia="zh-CN"/>
        </w:rPr>
        <w:t xml:space="preserve"> – План за управление на речен басейн</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 xml:space="preserve">РБУ </w:t>
      </w:r>
      <w:r w:rsidRPr="00EA2403">
        <w:rPr>
          <w:rFonts w:ascii="Times New Roman" w:eastAsia="Times New Roman" w:hAnsi="Times New Roman"/>
          <w:color w:val="000000"/>
          <w:sz w:val="24"/>
          <w:szCs w:val="24"/>
          <w:lang w:val="ru-RU" w:eastAsia="zh-CN"/>
        </w:rPr>
        <w:t>– Район за басейново управление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color w:val="000000"/>
          <w:sz w:val="24"/>
          <w:szCs w:val="24"/>
          <w:lang w:val="ru-RU" w:eastAsia="zh-CN"/>
        </w:rPr>
        <w:t xml:space="preserve">РДВ </w:t>
      </w:r>
      <w:r w:rsidRPr="00EA2403">
        <w:rPr>
          <w:rFonts w:ascii="Times New Roman" w:eastAsia="Times New Roman" w:hAnsi="Times New Roman"/>
          <w:color w:val="000000"/>
          <w:sz w:val="24"/>
          <w:szCs w:val="24"/>
          <w:lang w:val="ru-RU" w:eastAsia="zh-CN"/>
        </w:rPr>
        <w:t>– Рамкова директива за водите</w:t>
      </w:r>
      <w:r w:rsidRPr="00EA2403">
        <w:rPr>
          <w:rFonts w:ascii="Times New Roman" w:eastAsia="SimSun" w:hAnsi="Times New Roman"/>
          <w:sz w:val="24"/>
          <w:szCs w:val="24"/>
          <w:lang w:val="ru-RU" w:eastAsia="zh-CN"/>
        </w:rPr>
        <w:t xml:space="preserve">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sz w:val="24"/>
          <w:szCs w:val="24"/>
          <w:lang w:val="ru-RU" w:eastAsia="zh-CN"/>
        </w:rPr>
        <w:t>РДГ</w:t>
      </w:r>
      <w:r w:rsidRPr="00EA2403">
        <w:rPr>
          <w:rFonts w:ascii="Times New Roman" w:eastAsia="SimSun" w:hAnsi="Times New Roman"/>
          <w:sz w:val="24"/>
          <w:szCs w:val="24"/>
          <w:lang w:val="ru-RU" w:eastAsia="zh-CN"/>
        </w:rPr>
        <w:t xml:space="preserve"> – Регионална дирекция по горите</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РИОСВ</w:t>
      </w:r>
      <w:r w:rsidRPr="00EA2403">
        <w:rPr>
          <w:rFonts w:ascii="Times New Roman" w:eastAsia="SimSun" w:hAnsi="Times New Roman"/>
          <w:sz w:val="24"/>
          <w:szCs w:val="24"/>
          <w:lang w:val="ru-RU" w:eastAsia="zh-CN"/>
        </w:rPr>
        <w:t xml:space="preserve"> - Регионална инспекция по околната среда и водите </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 xml:space="preserve">РЛ </w:t>
      </w:r>
      <w:r w:rsidRPr="00EA2403">
        <w:rPr>
          <w:rFonts w:ascii="Times New Roman" w:eastAsia="Times New Roman" w:hAnsi="Times New Roman"/>
          <w:color w:val="000000"/>
          <w:sz w:val="24"/>
          <w:szCs w:val="24"/>
          <w:lang w:val="ru-RU" w:eastAsia="zh-CN"/>
        </w:rPr>
        <w:t>– Регионална лаборатория</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bCs/>
          <w:color w:val="000000"/>
          <w:sz w:val="24"/>
          <w:szCs w:val="24"/>
          <w:lang w:val="ru-RU" w:eastAsia="zh-CN"/>
        </w:rPr>
        <w:t>СВЗ</w:t>
      </w:r>
      <w:r w:rsidRPr="00EA2403">
        <w:rPr>
          <w:rFonts w:ascii="Times New Roman" w:eastAsia="Times New Roman" w:hAnsi="Times New Roman"/>
          <w:color w:val="000000"/>
          <w:sz w:val="24"/>
          <w:szCs w:val="24"/>
          <w:lang w:val="ru-RU" w:eastAsia="zh-CN"/>
        </w:rPr>
        <w:t xml:space="preserve"> – синьозелени водорасли</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Times New Roman" w:hAnsi="Times New Roman"/>
          <w:b/>
          <w:color w:val="000000"/>
          <w:sz w:val="24"/>
          <w:szCs w:val="24"/>
          <w:lang w:val="ru-RU" w:eastAsia="zh-CN"/>
        </w:rPr>
        <w:t>СМВТ</w:t>
      </w:r>
      <w:r w:rsidRPr="00EA2403">
        <w:rPr>
          <w:rFonts w:ascii="Times New Roman" w:eastAsia="Times New Roman" w:hAnsi="Times New Roman"/>
          <w:color w:val="000000"/>
          <w:sz w:val="24"/>
          <w:szCs w:val="24"/>
          <w:lang w:val="ru-RU" w:eastAsia="zh-CN"/>
        </w:rPr>
        <w:t xml:space="preserve"> – Силномодифицирани водни тела</w:t>
      </w:r>
      <w:r w:rsidRPr="00EA2403">
        <w:rPr>
          <w:rFonts w:ascii="Times New Roman" w:eastAsia="SimSun" w:hAnsi="Times New Roman"/>
          <w:sz w:val="24"/>
          <w:szCs w:val="24"/>
          <w:lang w:val="ru-RU" w:eastAsia="zh-CN"/>
        </w:rPr>
        <w:t xml:space="preserve">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 xml:space="preserve">СНЦ </w:t>
      </w:r>
      <w:r w:rsidRPr="00EA2403">
        <w:rPr>
          <w:rFonts w:ascii="Times New Roman" w:eastAsia="SimSun" w:hAnsi="Times New Roman"/>
          <w:sz w:val="24"/>
          <w:szCs w:val="24"/>
          <w:lang w:val="ru-RU" w:eastAsia="zh-CN"/>
        </w:rPr>
        <w:t>- Сдружение с нестопанска цел</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ССФ</w:t>
      </w:r>
      <w:r w:rsidRPr="00EA2403">
        <w:rPr>
          <w:rFonts w:ascii="Times New Roman" w:eastAsia="SimSun" w:hAnsi="Times New Roman"/>
          <w:sz w:val="24"/>
          <w:szCs w:val="24"/>
          <w:lang w:val="ru-RU" w:eastAsia="zh-CN"/>
        </w:rPr>
        <w:t xml:space="preserve"> - Селско стопански фонд</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bCs/>
          <w:color w:val="000000"/>
          <w:sz w:val="24"/>
          <w:szCs w:val="24"/>
          <w:lang w:val="ru-RU" w:eastAsia="zh-CN"/>
        </w:rPr>
        <w:t>ТЕЦ</w:t>
      </w:r>
      <w:r w:rsidRPr="00EA2403">
        <w:rPr>
          <w:rFonts w:ascii="Times New Roman" w:eastAsia="Times New Roman" w:hAnsi="Times New Roman"/>
          <w:color w:val="000000"/>
          <w:sz w:val="24"/>
          <w:szCs w:val="24"/>
          <w:lang w:val="ru-RU" w:eastAsia="zh-CN"/>
        </w:rPr>
        <w:t xml:space="preserve">  - Топлоелектрическа централа</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bCs/>
          <w:color w:val="000000"/>
          <w:sz w:val="24"/>
          <w:szCs w:val="24"/>
          <w:lang w:val="ru-RU" w:eastAsia="zh-CN"/>
        </w:rPr>
        <w:t xml:space="preserve">ТУП </w:t>
      </w:r>
      <w:r w:rsidRPr="00EA2403">
        <w:rPr>
          <w:rFonts w:ascii="Times New Roman" w:eastAsia="Times New Roman" w:hAnsi="Times New Roman"/>
          <w:color w:val="000000"/>
          <w:sz w:val="24"/>
          <w:szCs w:val="24"/>
          <w:lang w:val="ru-RU" w:eastAsia="zh-CN"/>
        </w:rPr>
        <w:t>– териториално устройствен план</w:t>
      </w:r>
    </w:p>
    <w:p w:rsidR="00EC398D" w:rsidRPr="00EA2403" w:rsidRDefault="00EC398D" w:rsidP="00EC398D">
      <w:pPr>
        <w:autoSpaceDE w:val="0"/>
        <w:autoSpaceDN w:val="0"/>
        <w:adjustRightInd w:val="0"/>
        <w:spacing w:after="0" w:line="240" w:lineRule="auto"/>
        <w:rPr>
          <w:rFonts w:ascii="Times New Roman" w:eastAsia="SimSun" w:hAnsi="Times New Roman"/>
          <w:b/>
          <w:bCs/>
          <w:sz w:val="24"/>
          <w:szCs w:val="24"/>
          <w:lang w:val="ru-RU" w:eastAsia="zh-CN"/>
        </w:rPr>
      </w:pPr>
      <w:r w:rsidRPr="00EA2403">
        <w:rPr>
          <w:rFonts w:ascii="Times New Roman" w:eastAsia="Times New Roman" w:hAnsi="Times New Roman"/>
          <w:b/>
          <w:bCs/>
          <w:color w:val="000000"/>
          <w:sz w:val="24"/>
          <w:szCs w:val="24"/>
          <w:lang w:val="ru-RU" w:eastAsia="zh-CN"/>
        </w:rPr>
        <w:t xml:space="preserve">ФАО </w:t>
      </w:r>
      <w:r w:rsidRPr="00EA2403">
        <w:rPr>
          <w:rFonts w:ascii="Times New Roman" w:eastAsia="Times New Roman" w:hAnsi="Times New Roman"/>
          <w:color w:val="000000"/>
          <w:sz w:val="24"/>
          <w:szCs w:val="24"/>
          <w:lang w:val="ru-RU" w:eastAsia="zh-CN"/>
        </w:rPr>
        <w:t>– Организация за прехрана и земеделие</w:t>
      </w:r>
      <w:r w:rsidRPr="00EA2403">
        <w:rPr>
          <w:rFonts w:ascii="Times New Roman" w:eastAsia="SimSun" w:hAnsi="Times New Roman"/>
          <w:b/>
          <w:bCs/>
          <w:sz w:val="24"/>
          <w:szCs w:val="24"/>
          <w:lang w:val="ru-RU" w:eastAsia="zh-CN"/>
        </w:rPr>
        <w:t xml:space="preserve"> </w:t>
      </w:r>
    </w:p>
    <w:p w:rsidR="00EC398D" w:rsidRPr="00EA2403" w:rsidRDefault="00EC398D" w:rsidP="00EC398D">
      <w:pPr>
        <w:autoSpaceDE w:val="0"/>
        <w:autoSpaceDN w:val="0"/>
        <w:adjustRightInd w:val="0"/>
        <w:spacing w:after="0" w:line="240" w:lineRule="auto"/>
        <w:rPr>
          <w:rFonts w:ascii="Times New Roman" w:eastAsia="SimSun" w:hAnsi="Times New Roman"/>
          <w:sz w:val="24"/>
          <w:szCs w:val="24"/>
          <w:lang w:eastAsia="zh-CN"/>
        </w:rPr>
      </w:pPr>
      <w:r w:rsidRPr="00EA2403">
        <w:rPr>
          <w:rFonts w:ascii="Times New Roman" w:eastAsia="SimSun" w:hAnsi="Times New Roman"/>
          <w:b/>
          <w:bCs/>
          <w:sz w:val="24"/>
          <w:szCs w:val="24"/>
          <w:lang w:eastAsia="zh-CN"/>
        </w:rPr>
        <w:t>ФПС</w:t>
      </w:r>
      <w:r w:rsidRPr="00EA2403">
        <w:rPr>
          <w:rFonts w:ascii="Times New Roman" w:eastAsia="SimSun" w:hAnsi="Times New Roman"/>
          <w:sz w:val="24"/>
          <w:szCs w:val="24"/>
          <w:lang w:eastAsia="zh-CN"/>
        </w:rPr>
        <w:t xml:space="preserve"> – Федерация на природозащитни сдружения</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ru-RU" w:eastAsia="zh-CN"/>
        </w:rPr>
        <w:t xml:space="preserve">Яз. - </w:t>
      </w:r>
      <w:r w:rsidRPr="00EA2403">
        <w:rPr>
          <w:rFonts w:ascii="Times New Roman" w:eastAsia="SimSun" w:hAnsi="Times New Roman"/>
          <w:sz w:val="24"/>
          <w:szCs w:val="24"/>
          <w:lang w:val="ru-RU" w:eastAsia="zh-CN"/>
        </w:rPr>
        <w:t>язовир</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en-US" w:eastAsia="zh-CN"/>
        </w:rPr>
        <w:t>CITES</w:t>
      </w:r>
      <w:r w:rsidRPr="00EA2403">
        <w:rPr>
          <w:rFonts w:ascii="Times New Roman" w:eastAsia="SimSun" w:hAnsi="Times New Roman"/>
          <w:sz w:val="24"/>
          <w:szCs w:val="24"/>
          <w:lang w:val="ru-RU" w:eastAsia="zh-CN"/>
        </w:rPr>
        <w:t xml:space="preserve">  - Конвенция за международна търговия със застрашени видове от дивата фауна и   </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sz w:val="24"/>
          <w:szCs w:val="24"/>
          <w:lang w:val="ru-RU" w:eastAsia="zh-CN"/>
        </w:rPr>
        <w:t xml:space="preserve">                флора</w:t>
      </w:r>
    </w:p>
    <w:p w:rsidR="00EC398D" w:rsidRPr="00EA2403" w:rsidRDefault="00EC398D" w:rsidP="00EC398D">
      <w:pPr>
        <w:spacing w:after="0" w:line="240" w:lineRule="auto"/>
        <w:jc w:val="both"/>
        <w:rPr>
          <w:rFonts w:ascii="Times New Roman" w:eastAsia="SimSun" w:hAnsi="Times New Roman"/>
          <w:sz w:val="24"/>
          <w:szCs w:val="24"/>
          <w:lang w:val="ru-RU" w:eastAsia="zh-CN"/>
        </w:rPr>
      </w:pPr>
      <w:r w:rsidRPr="00EA2403">
        <w:rPr>
          <w:rFonts w:ascii="Times New Roman" w:eastAsia="SimSun" w:hAnsi="Times New Roman"/>
          <w:b/>
          <w:bCs/>
          <w:sz w:val="24"/>
          <w:szCs w:val="24"/>
          <w:lang w:val="en-US" w:eastAsia="zh-CN"/>
        </w:rPr>
        <w:t>IUCN</w:t>
      </w:r>
      <w:r w:rsidRPr="00EA2403">
        <w:rPr>
          <w:rFonts w:ascii="Times New Roman" w:eastAsia="SimSun" w:hAnsi="Times New Roman"/>
          <w:b/>
          <w:bCs/>
          <w:sz w:val="24"/>
          <w:szCs w:val="24"/>
          <w:lang w:val="ru-RU" w:eastAsia="zh-CN"/>
        </w:rPr>
        <w:t xml:space="preserve"> </w:t>
      </w:r>
      <w:r w:rsidRPr="00EA2403">
        <w:rPr>
          <w:rFonts w:ascii="Times New Roman" w:eastAsia="SimSun" w:hAnsi="Times New Roman"/>
          <w:sz w:val="24"/>
          <w:szCs w:val="24"/>
          <w:lang w:val="ru-RU" w:eastAsia="zh-CN"/>
        </w:rPr>
        <w:t>- Международен съюз за защита на природата</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en-US" w:eastAsia="zh-CN"/>
        </w:rPr>
        <w:t>N</w:t>
      </w:r>
      <w:r w:rsidRPr="00EA2403">
        <w:rPr>
          <w:rFonts w:ascii="Times New Roman" w:eastAsia="Times New Roman" w:hAnsi="Times New Roman"/>
          <w:b/>
          <w:color w:val="000000"/>
          <w:sz w:val="24"/>
          <w:szCs w:val="24"/>
          <w:lang w:val="ru-RU" w:eastAsia="zh-CN"/>
        </w:rPr>
        <w:t xml:space="preserve"> - </w:t>
      </w:r>
      <w:r w:rsidRPr="00EA2403">
        <w:rPr>
          <w:rFonts w:ascii="Times New Roman" w:eastAsia="Times New Roman" w:hAnsi="Times New Roman"/>
          <w:b/>
          <w:color w:val="000000"/>
          <w:sz w:val="24"/>
          <w:szCs w:val="24"/>
          <w:lang w:val="en-US" w:eastAsia="zh-CN"/>
        </w:rPr>
        <w:t>NH</w:t>
      </w:r>
      <w:r w:rsidRPr="00EA2403">
        <w:rPr>
          <w:rFonts w:ascii="Times New Roman" w:eastAsia="Times New Roman" w:hAnsi="Times New Roman"/>
          <w:b/>
          <w:color w:val="000000"/>
          <w:sz w:val="24"/>
          <w:szCs w:val="24"/>
          <w:vertAlign w:val="subscript"/>
          <w:lang w:val="ru-RU" w:eastAsia="zh-CN"/>
        </w:rPr>
        <w:t>4</w:t>
      </w:r>
      <w:r w:rsidRPr="00EA2403">
        <w:rPr>
          <w:rFonts w:ascii="Times New Roman" w:eastAsia="Times New Roman" w:hAnsi="Times New Roman"/>
          <w:color w:val="000000"/>
          <w:sz w:val="24"/>
          <w:szCs w:val="24"/>
          <w:lang w:val="ru-RU" w:eastAsia="zh-CN"/>
        </w:rPr>
        <w:t xml:space="preserve"> – Амониев азот</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en-US" w:eastAsia="zh-CN"/>
        </w:rPr>
        <w:t>N</w:t>
      </w:r>
      <w:r w:rsidRPr="00EA2403">
        <w:rPr>
          <w:rFonts w:ascii="Times New Roman" w:eastAsia="Times New Roman" w:hAnsi="Times New Roman"/>
          <w:b/>
          <w:color w:val="000000"/>
          <w:sz w:val="24"/>
          <w:szCs w:val="24"/>
          <w:lang w:val="ru-RU" w:eastAsia="zh-CN"/>
        </w:rPr>
        <w:t xml:space="preserve"> – </w:t>
      </w:r>
      <w:r w:rsidRPr="00EA2403">
        <w:rPr>
          <w:rFonts w:ascii="Times New Roman" w:eastAsia="Times New Roman" w:hAnsi="Times New Roman"/>
          <w:b/>
          <w:color w:val="000000"/>
          <w:sz w:val="24"/>
          <w:szCs w:val="24"/>
          <w:lang w:val="en-US" w:eastAsia="zh-CN"/>
        </w:rPr>
        <w:t>NO</w:t>
      </w:r>
      <w:r w:rsidRPr="00EA2403">
        <w:rPr>
          <w:rFonts w:ascii="Times New Roman" w:eastAsia="Times New Roman" w:hAnsi="Times New Roman"/>
          <w:b/>
          <w:color w:val="000000"/>
          <w:sz w:val="24"/>
          <w:szCs w:val="24"/>
          <w:vertAlign w:val="subscript"/>
          <w:lang w:val="ru-RU" w:eastAsia="zh-CN"/>
        </w:rPr>
        <w:t>2</w:t>
      </w:r>
      <w:r w:rsidRPr="00EA2403">
        <w:rPr>
          <w:rFonts w:ascii="Times New Roman" w:eastAsia="Times New Roman" w:hAnsi="Times New Roman"/>
          <w:color w:val="000000"/>
          <w:sz w:val="24"/>
          <w:szCs w:val="24"/>
          <w:lang w:val="ru-RU" w:eastAsia="zh-CN"/>
        </w:rPr>
        <w:t xml:space="preserve"> – Нитритен азот</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en-US" w:eastAsia="zh-CN"/>
        </w:rPr>
        <w:t>N</w:t>
      </w:r>
      <w:r w:rsidRPr="00EA2403">
        <w:rPr>
          <w:rFonts w:ascii="Times New Roman" w:eastAsia="Times New Roman" w:hAnsi="Times New Roman"/>
          <w:b/>
          <w:color w:val="000000"/>
          <w:sz w:val="24"/>
          <w:szCs w:val="24"/>
          <w:lang w:val="ru-RU" w:eastAsia="zh-CN"/>
        </w:rPr>
        <w:t xml:space="preserve"> – </w:t>
      </w:r>
      <w:r w:rsidRPr="00EA2403">
        <w:rPr>
          <w:rFonts w:ascii="Times New Roman" w:eastAsia="Times New Roman" w:hAnsi="Times New Roman"/>
          <w:b/>
          <w:color w:val="000000"/>
          <w:sz w:val="24"/>
          <w:szCs w:val="24"/>
          <w:lang w:val="en-US" w:eastAsia="zh-CN"/>
        </w:rPr>
        <w:t>NO</w:t>
      </w:r>
      <w:r w:rsidRPr="00EA2403">
        <w:rPr>
          <w:rFonts w:ascii="Times New Roman" w:eastAsia="Times New Roman" w:hAnsi="Times New Roman"/>
          <w:b/>
          <w:color w:val="000000"/>
          <w:sz w:val="24"/>
          <w:szCs w:val="24"/>
          <w:vertAlign w:val="subscript"/>
          <w:lang w:val="ru-RU" w:eastAsia="zh-CN"/>
        </w:rPr>
        <w:t>3</w:t>
      </w:r>
      <w:r w:rsidRPr="00EA2403">
        <w:rPr>
          <w:rFonts w:ascii="Times New Roman" w:eastAsia="Times New Roman" w:hAnsi="Times New Roman"/>
          <w:color w:val="000000"/>
          <w:sz w:val="24"/>
          <w:szCs w:val="24"/>
          <w:lang w:val="ru-RU" w:eastAsia="zh-CN"/>
        </w:rPr>
        <w:t xml:space="preserve"> – Нитратен азот</w:t>
      </w:r>
    </w:p>
    <w:p w:rsidR="00EC398D" w:rsidRPr="00EA2403" w:rsidRDefault="00EC398D" w:rsidP="00EC398D">
      <w:pPr>
        <w:spacing w:after="0" w:line="240" w:lineRule="auto"/>
        <w:rPr>
          <w:rFonts w:ascii="Times New Roman" w:eastAsia="Times New Roman" w:hAnsi="Times New Roman"/>
          <w:bCs/>
          <w:color w:val="000000"/>
          <w:sz w:val="24"/>
          <w:szCs w:val="24"/>
          <w:lang w:val="ru-RU" w:eastAsia="bg-BG"/>
        </w:rPr>
      </w:pPr>
      <w:r w:rsidRPr="00EA2403">
        <w:rPr>
          <w:rFonts w:ascii="Times New Roman" w:eastAsia="Times New Roman" w:hAnsi="Times New Roman"/>
          <w:b/>
          <w:bCs/>
          <w:color w:val="000000"/>
          <w:sz w:val="24"/>
          <w:szCs w:val="24"/>
          <w:lang w:val="en-US" w:eastAsia="bg-BG"/>
        </w:rPr>
        <w:t>N</w:t>
      </w:r>
      <w:r w:rsidRPr="00EA2403">
        <w:rPr>
          <w:rFonts w:ascii="Times New Roman" w:eastAsia="Times New Roman" w:hAnsi="Times New Roman"/>
          <w:b/>
          <w:bCs/>
          <w:color w:val="000000"/>
          <w:sz w:val="24"/>
          <w:szCs w:val="24"/>
          <w:lang w:val="ru-RU" w:eastAsia="bg-BG"/>
        </w:rPr>
        <w:t xml:space="preserve"> </w:t>
      </w:r>
      <w:r w:rsidRPr="00EA2403">
        <w:rPr>
          <w:rFonts w:ascii="Times New Roman" w:eastAsia="Times New Roman" w:hAnsi="Times New Roman"/>
          <w:b/>
          <w:bCs/>
          <w:color w:val="000000"/>
          <w:sz w:val="24"/>
          <w:szCs w:val="24"/>
          <w:lang w:val="en-US" w:eastAsia="bg-BG"/>
        </w:rPr>
        <w:t>org</w:t>
      </w:r>
      <w:r w:rsidRPr="00EA2403">
        <w:rPr>
          <w:rFonts w:ascii="Times New Roman" w:eastAsia="Times New Roman" w:hAnsi="Times New Roman"/>
          <w:b/>
          <w:bCs/>
          <w:color w:val="000000"/>
          <w:sz w:val="24"/>
          <w:szCs w:val="24"/>
          <w:lang w:val="ru-RU" w:eastAsia="bg-BG"/>
        </w:rPr>
        <w:t xml:space="preserve"> </w:t>
      </w:r>
      <w:r w:rsidRPr="00EA2403">
        <w:rPr>
          <w:rFonts w:ascii="Times New Roman" w:eastAsia="Times New Roman" w:hAnsi="Times New Roman"/>
          <w:bCs/>
          <w:color w:val="000000"/>
          <w:sz w:val="24"/>
          <w:szCs w:val="24"/>
          <w:lang w:val="ru-RU" w:eastAsia="bg-BG"/>
        </w:rPr>
        <w:t xml:space="preserve"> – Органичен азот</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рН</w:t>
      </w:r>
      <w:r w:rsidRPr="00EA2403">
        <w:rPr>
          <w:rFonts w:ascii="Times New Roman" w:eastAsia="Times New Roman" w:hAnsi="Times New Roman"/>
          <w:color w:val="000000"/>
          <w:sz w:val="24"/>
          <w:szCs w:val="24"/>
          <w:lang w:val="ru-RU" w:eastAsia="zh-CN"/>
        </w:rPr>
        <w:t xml:space="preserve"> – Водороден показател/активна реакция рН</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 xml:space="preserve">Р – </w:t>
      </w:r>
      <w:r w:rsidRPr="00EA2403">
        <w:rPr>
          <w:rFonts w:ascii="Times New Roman" w:eastAsia="Times New Roman" w:hAnsi="Times New Roman"/>
          <w:b/>
          <w:color w:val="000000"/>
          <w:sz w:val="24"/>
          <w:szCs w:val="24"/>
          <w:lang w:val="en-US" w:eastAsia="zh-CN"/>
        </w:rPr>
        <w:t>PO</w:t>
      </w:r>
      <w:r w:rsidRPr="00EA2403">
        <w:rPr>
          <w:rFonts w:ascii="Times New Roman" w:eastAsia="Times New Roman" w:hAnsi="Times New Roman"/>
          <w:b/>
          <w:color w:val="000000"/>
          <w:sz w:val="24"/>
          <w:szCs w:val="24"/>
          <w:vertAlign w:val="subscript"/>
          <w:lang w:val="ru-RU" w:eastAsia="zh-CN"/>
        </w:rPr>
        <w:t>4</w:t>
      </w:r>
      <w:r w:rsidRPr="00EA2403">
        <w:rPr>
          <w:rFonts w:ascii="Times New Roman" w:eastAsia="Times New Roman" w:hAnsi="Times New Roman"/>
          <w:color w:val="000000"/>
          <w:sz w:val="24"/>
          <w:szCs w:val="24"/>
          <w:lang w:val="ru-RU" w:eastAsia="zh-CN"/>
        </w:rPr>
        <w:t xml:space="preserve"> – Фосфатен фосфор</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en-US" w:eastAsia="zh-CN"/>
        </w:rPr>
        <w:t>T</w:t>
      </w:r>
      <w:r w:rsidRPr="00EA2403">
        <w:rPr>
          <w:rFonts w:ascii="Times New Roman" w:eastAsia="Times New Roman" w:hAnsi="Times New Roman"/>
          <w:color w:val="000000"/>
          <w:sz w:val="24"/>
          <w:szCs w:val="24"/>
          <w:lang w:val="ru-RU" w:eastAsia="zh-CN"/>
        </w:rPr>
        <w:t xml:space="preserve"> – Температура на водата</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en-US" w:eastAsia="zh-CN"/>
        </w:rPr>
        <w:t>TN</w:t>
      </w:r>
      <w:r w:rsidRPr="00EA2403">
        <w:rPr>
          <w:rFonts w:ascii="Times New Roman" w:eastAsia="Times New Roman" w:hAnsi="Times New Roman"/>
          <w:b/>
          <w:color w:val="000000"/>
          <w:sz w:val="24"/>
          <w:szCs w:val="24"/>
          <w:lang w:val="ru-RU" w:eastAsia="zh-CN"/>
        </w:rPr>
        <w:t xml:space="preserve"> </w:t>
      </w:r>
      <w:r w:rsidRPr="00EA2403">
        <w:rPr>
          <w:rFonts w:ascii="Times New Roman" w:eastAsia="Times New Roman" w:hAnsi="Times New Roman"/>
          <w:color w:val="000000"/>
          <w:sz w:val="24"/>
          <w:szCs w:val="24"/>
          <w:lang w:val="ru-RU" w:eastAsia="zh-CN"/>
        </w:rPr>
        <w:t>– Общ азот</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ru-RU" w:eastAsia="zh-CN"/>
        </w:rPr>
        <w:t>ТОС</w:t>
      </w:r>
      <w:r w:rsidRPr="00EA2403">
        <w:rPr>
          <w:rFonts w:ascii="Times New Roman" w:eastAsia="Times New Roman" w:hAnsi="Times New Roman"/>
          <w:color w:val="000000"/>
          <w:sz w:val="24"/>
          <w:szCs w:val="24"/>
          <w:lang w:val="ru-RU" w:eastAsia="zh-CN"/>
        </w:rPr>
        <w:t xml:space="preserve"> – Общ органичен въглерод</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en-US" w:eastAsia="zh-CN"/>
        </w:rPr>
        <w:t>S</w:t>
      </w:r>
      <w:r w:rsidRPr="00EA2403">
        <w:rPr>
          <w:rFonts w:ascii="Times New Roman" w:eastAsia="Times New Roman" w:hAnsi="Times New Roman"/>
          <w:b/>
          <w:color w:val="000000"/>
          <w:sz w:val="24"/>
          <w:szCs w:val="24"/>
          <w:lang w:val="ru-RU" w:eastAsia="zh-CN"/>
        </w:rPr>
        <w:t xml:space="preserve"> </w:t>
      </w:r>
      <w:r w:rsidRPr="00EA2403">
        <w:rPr>
          <w:rFonts w:ascii="Times New Roman" w:eastAsia="Times New Roman" w:hAnsi="Times New Roman"/>
          <w:color w:val="000000"/>
          <w:sz w:val="24"/>
          <w:szCs w:val="24"/>
          <w:lang w:val="ru-RU" w:eastAsia="zh-CN"/>
        </w:rPr>
        <w:t>– сулфиди</w:t>
      </w:r>
    </w:p>
    <w:p w:rsidR="00EC398D" w:rsidRPr="00EA2403" w:rsidRDefault="00EC398D" w:rsidP="00EC398D">
      <w:pPr>
        <w:spacing w:after="0" w:line="240" w:lineRule="auto"/>
        <w:jc w:val="both"/>
        <w:rPr>
          <w:rFonts w:ascii="Times New Roman" w:eastAsia="Times New Roman" w:hAnsi="Times New Roman"/>
          <w:color w:val="000000"/>
          <w:sz w:val="24"/>
          <w:szCs w:val="24"/>
          <w:lang w:val="ru-RU" w:eastAsia="zh-CN"/>
        </w:rPr>
      </w:pPr>
      <w:r w:rsidRPr="00EA2403">
        <w:rPr>
          <w:rFonts w:ascii="Times New Roman" w:eastAsia="Times New Roman" w:hAnsi="Times New Roman"/>
          <w:b/>
          <w:color w:val="000000"/>
          <w:sz w:val="24"/>
          <w:szCs w:val="24"/>
          <w:lang w:val="en-US" w:eastAsia="zh-CN"/>
        </w:rPr>
        <w:t>SD</w:t>
      </w:r>
      <w:r w:rsidRPr="00EA2403">
        <w:rPr>
          <w:rFonts w:ascii="Times New Roman" w:eastAsia="Times New Roman" w:hAnsi="Times New Roman"/>
          <w:color w:val="000000"/>
          <w:sz w:val="24"/>
          <w:szCs w:val="24"/>
          <w:lang w:val="ru-RU" w:eastAsia="zh-CN"/>
        </w:rPr>
        <w:t xml:space="preserve"> – Прозрачност по Секки</w:t>
      </w:r>
    </w:p>
    <w:p w:rsidR="00EC398D" w:rsidRPr="00EA2403" w:rsidRDefault="00EC398D" w:rsidP="00EC398D">
      <w:pPr>
        <w:spacing w:after="0" w:line="240" w:lineRule="auto"/>
        <w:rPr>
          <w:rFonts w:ascii="Times New Roman" w:eastAsia="SimSun" w:hAnsi="Times New Roman"/>
          <w:sz w:val="24"/>
          <w:szCs w:val="24"/>
          <w:lang w:val="ru-RU" w:eastAsia="zh-CN"/>
        </w:rPr>
      </w:pPr>
      <w:r w:rsidRPr="00EA2403">
        <w:rPr>
          <w:rFonts w:ascii="Times New Roman" w:eastAsia="SimSun" w:hAnsi="Times New Roman"/>
          <w:b/>
          <w:bCs/>
          <w:sz w:val="24"/>
          <w:szCs w:val="24"/>
          <w:lang w:val="en-US" w:eastAsia="zh-CN"/>
        </w:rPr>
        <w:t>WWF</w:t>
      </w:r>
      <w:r w:rsidRPr="00EA2403">
        <w:rPr>
          <w:rFonts w:ascii="Times New Roman" w:eastAsia="SimSun" w:hAnsi="Times New Roman"/>
          <w:sz w:val="24"/>
          <w:szCs w:val="24"/>
          <w:lang w:val="ru-RU" w:eastAsia="zh-CN"/>
        </w:rPr>
        <w:t xml:space="preserve"> - Световен фонд за дивата природ</w:t>
      </w:r>
    </w:p>
    <w:p w:rsidR="00A87FE6" w:rsidRDefault="00A87FE6"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Pr="00EC398D" w:rsidRDefault="00EC398D" w:rsidP="00EC398D">
      <w:pPr>
        <w:spacing w:after="0" w:line="240" w:lineRule="auto"/>
        <w:ind w:firstLine="709"/>
        <w:rPr>
          <w:rFonts w:ascii="Times New Roman" w:eastAsia="SimSun" w:hAnsi="Times New Roman"/>
          <w:b/>
          <w:color w:val="000000"/>
          <w:sz w:val="24"/>
          <w:szCs w:val="24"/>
          <w:lang w:eastAsia="zh-CN"/>
        </w:rPr>
      </w:pPr>
      <w:r w:rsidRPr="00EC398D">
        <w:rPr>
          <w:rFonts w:ascii="Times New Roman" w:eastAsia="SimSun" w:hAnsi="Times New Roman"/>
          <w:b/>
          <w:color w:val="000000"/>
          <w:sz w:val="24"/>
          <w:szCs w:val="24"/>
          <w:lang w:eastAsia="zh-CN"/>
        </w:rPr>
        <w:lastRenderedPageBreak/>
        <w:t>РЕЗЮМЕ</w:t>
      </w:r>
    </w:p>
    <w:p w:rsidR="00EC398D" w:rsidRPr="00EC398D" w:rsidRDefault="00EC398D" w:rsidP="00EC398D">
      <w:pPr>
        <w:spacing w:after="0" w:line="240" w:lineRule="auto"/>
        <w:ind w:firstLine="709"/>
        <w:rPr>
          <w:rFonts w:ascii="Times New Roman" w:eastAsia="SimSun" w:hAnsi="Times New Roman"/>
          <w:b/>
          <w:color w:val="000000"/>
          <w:sz w:val="24"/>
          <w:szCs w:val="24"/>
          <w:lang w:eastAsia="zh-CN"/>
        </w:rPr>
      </w:pPr>
    </w:p>
    <w:p w:rsidR="00EC398D" w:rsidRPr="00EC398D" w:rsidRDefault="00EC398D" w:rsidP="00EC398D">
      <w:pPr>
        <w:spacing w:after="0" w:line="240" w:lineRule="auto"/>
        <w:ind w:firstLine="709"/>
        <w:rPr>
          <w:rFonts w:ascii="Times New Roman" w:eastAsia="SimSun" w:hAnsi="Times New Roman"/>
          <w:b/>
          <w:bCs/>
          <w:color w:val="000000"/>
          <w:sz w:val="24"/>
          <w:szCs w:val="24"/>
          <w:lang w:eastAsia="zh-CN"/>
        </w:rPr>
      </w:pPr>
      <w:r w:rsidRPr="00EC398D">
        <w:rPr>
          <w:rFonts w:ascii="Times New Roman" w:eastAsia="SimSun" w:hAnsi="Times New Roman"/>
          <w:b/>
          <w:bCs/>
          <w:color w:val="000000"/>
          <w:sz w:val="24"/>
          <w:szCs w:val="24"/>
          <w:lang w:eastAsia="zh-CN"/>
        </w:rPr>
        <w:t>ОПИСАНИЕ НА ЗОНАТА</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 xml:space="preserve">Защитена зона „Язовир Жребчево“, </w:t>
      </w:r>
      <w:r w:rsidRPr="00EC398D">
        <w:rPr>
          <w:rFonts w:ascii="Times New Roman" w:eastAsia="SimSun" w:hAnsi="Times New Roman"/>
          <w:color w:val="000000"/>
          <w:sz w:val="24"/>
          <w:szCs w:val="24"/>
          <w:lang w:val="en-US" w:eastAsia="zh-CN"/>
        </w:rPr>
        <w:t>BG</w:t>
      </w:r>
      <w:r w:rsidRPr="00EC398D">
        <w:rPr>
          <w:rFonts w:ascii="Times New Roman" w:eastAsia="SimSun" w:hAnsi="Times New Roman"/>
          <w:color w:val="000000"/>
          <w:sz w:val="24"/>
          <w:szCs w:val="24"/>
          <w:lang w:val="ru-RU" w:eastAsia="zh-CN"/>
        </w:rPr>
        <w:t>0002052 е приета с Решение на МС № 122 от 2.03.2007</w:t>
      </w:r>
      <w:r w:rsidRPr="00EC398D">
        <w:rPr>
          <w:rFonts w:ascii="Times New Roman" w:eastAsia="SimSun" w:hAnsi="Times New Roman"/>
          <w:color w:val="000000"/>
          <w:sz w:val="24"/>
          <w:szCs w:val="24"/>
          <w:lang w:val="en-US" w:eastAsia="zh-CN"/>
        </w:rPr>
        <w:t> </w:t>
      </w:r>
      <w:r w:rsidRPr="00EC398D">
        <w:rPr>
          <w:rFonts w:ascii="Times New Roman" w:eastAsia="SimSun" w:hAnsi="Times New Roman"/>
          <w:color w:val="000000"/>
          <w:sz w:val="24"/>
          <w:szCs w:val="24"/>
          <w:lang w:val="ru-RU" w:eastAsia="zh-CN"/>
        </w:rPr>
        <w:t>г. (ДВ, бр.</w:t>
      </w:r>
      <w:r w:rsidRPr="00EC398D">
        <w:rPr>
          <w:rFonts w:ascii="Times New Roman" w:eastAsia="SimSun" w:hAnsi="Times New Roman"/>
          <w:color w:val="000000"/>
          <w:sz w:val="24"/>
          <w:szCs w:val="24"/>
          <w:lang w:val="en-US" w:eastAsia="zh-CN"/>
        </w:rPr>
        <w:t> </w:t>
      </w:r>
      <w:r w:rsidRPr="00EC398D">
        <w:rPr>
          <w:rFonts w:ascii="Times New Roman" w:eastAsia="SimSun" w:hAnsi="Times New Roman"/>
          <w:color w:val="000000"/>
          <w:sz w:val="24"/>
          <w:szCs w:val="24"/>
          <w:lang w:val="ru-RU" w:eastAsia="zh-CN"/>
        </w:rPr>
        <w:t>21 от 2007</w:t>
      </w:r>
      <w:r w:rsidRPr="00EC398D">
        <w:rPr>
          <w:rFonts w:ascii="Times New Roman" w:eastAsia="SimSun" w:hAnsi="Times New Roman"/>
          <w:color w:val="000000"/>
          <w:sz w:val="24"/>
          <w:szCs w:val="24"/>
          <w:lang w:val="en-US" w:eastAsia="zh-CN"/>
        </w:rPr>
        <w:t> </w:t>
      </w:r>
      <w:r w:rsidRPr="00EC398D">
        <w:rPr>
          <w:rFonts w:ascii="Times New Roman" w:eastAsia="SimSun" w:hAnsi="Times New Roman"/>
          <w:color w:val="000000"/>
          <w:sz w:val="24"/>
          <w:szCs w:val="24"/>
          <w:lang w:val="ru-RU" w:eastAsia="zh-CN"/>
        </w:rPr>
        <w:t xml:space="preserve">г.)  и на основание чл. 12, ал. 6 във връзка с чл. 6, ал.1, т. 3 и 4 от Закона за биологичното разнообразие със Заповед № РД – 749 от 24.10.2008 г. на Министъра на околната среда и водите Джевдет Чакъров. </w:t>
      </w:r>
    </w:p>
    <w:p w:rsidR="00EC398D" w:rsidRPr="00EC398D" w:rsidRDefault="00EC398D" w:rsidP="00EC398D">
      <w:pPr>
        <w:spacing w:after="0" w:line="240" w:lineRule="auto"/>
        <w:ind w:firstLine="709"/>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Зоната попада на територията на четири общини – Николаево, Гурково (област Стара Загора) , Твърдица и  Нова Загора (област Сливен)</w:t>
      </w:r>
    </w:p>
    <w:p w:rsidR="00EC398D" w:rsidRPr="00EC398D" w:rsidRDefault="00EC398D" w:rsidP="00EC398D">
      <w:pPr>
        <w:spacing w:after="0" w:line="240" w:lineRule="auto"/>
        <w:ind w:firstLine="709"/>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 xml:space="preserve">Във </w:t>
      </w:r>
      <w:r w:rsidRPr="00EC398D">
        <w:rPr>
          <w:rFonts w:ascii="Times New Roman" w:eastAsia="SimSun" w:hAnsi="Times New Roman"/>
          <w:b/>
          <w:bCs/>
          <w:color w:val="000000"/>
          <w:sz w:val="24"/>
          <w:szCs w:val="24"/>
          <w:lang w:val="ru-RU" w:eastAsia="zh-CN"/>
        </w:rPr>
        <w:t>физикогеографско отношение</w:t>
      </w:r>
      <w:r w:rsidRPr="00EC398D">
        <w:rPr>
          <w:rFonts w:ascii="Times New Roman" w:eastAsia="SimSun" w:hAnsi="Times New Roman"/>
          <w:color w:val="000000"/>
          <w:sz w:val="24"/>
          <w:szCs w:val="24"/>
          <w:lang w:val="ru-RU" w:eastAsia="zh-CN"/>
        </w:rPr>
        <w:t xml:space="preserve"> зоната е разположена в областта на Задбалканските котловини</w:t>
      </w:r>
    </w:p>
    <w:p w:rsidR="00EC398D" w:rsidRPr="00EC398D" w:rsidRDefault="00EC398D" w:rsidP="00EC398D">
      <w:pPr>
        <w:spacing w:after="0" w:line="240" w:lineRule="auto"/>
        <w:ind w:firstLine="709"/>
        <w:jc w:val="both"/>
        <w:rPr>
          <w:rFonts w:ascii="Times New Roman" w:eastAsia="SimSun" w:hAnsi="Times New Roman"/>
          <w:b/>
          <w:color w:val="000000"/>
          <w:sz w:val="24"/>
          <w:szCs w:val="24"/>
          <w:lang w:val="ru-RU" w:eastAsia="zh-CN"/>
        </w:rPr>
      </w:pPr>
      <w:r w:rsidRPr="00EC398D">
        <w:rPr>
          <w:rFonts w:ascii="Times New Roman" w:eastAsia="SimSun" w:hAnsi="Times New Roman"/>
          <w:bCs/>
          <w:color w:val="000000"/>
          <w:sz w:val="24"/>
          <w:szCs w:val="24"/>
          <w:lang w:val="ru-RU" w:eastAsia="zh-CN"/>
        </w:rPr>
        <w:t>Според Заповед № РД – 749 от 24.10.2008 г. Защитена зона „Язовир Жребчево“</w:t>
      </w:r>
      <w:r w:rsidRPr="00EC398D">
        <w:rPr>
          <w:rFonts w:ascii="Times New Roman" w:hAnsi="Times New Roman"/>
          <w:bCs/>
          <w:color w:val="000000"/>
          <w:sz w:val="24"/>
          <w:szCs w:val="24"/>
          <w:lang w:val="ru-RU" w:eastAsia="zh-CN"/>
        </w:rPr>
        <w:t xml:space="preserve"> </w:t>
      </w:r>
      <w:r w:rsidRPr="00EC398D">
        <w:rPr>
          <w:rFonts w:ascii="Times New Roman" w:eastAsia="SimSun" w:hAnsi="Times New Roman"/>
          <w:bCs/>
          <w:color w:val="000000"/>
          <w:sz w:val="24"/>
          <w:szCs w:val="24"/>
          <w:lang w:val="en-US" w:eastAsia="zh-CN"/>
        </w:rPr>
        <w:t>BG</w:t>
      </w:r>
      <w:r w:rsidRPr="00EC398D">
        <w:rPr>
          <w:rFonts w:ascii="Times New Roman" w:eastAsia="SimSun" w:hAnsi="Times New Roman"/>
          <w:bCs/>
          <w:color w:val="000000"/>
          <w:sz w:val="24"/>
          <w:szCs w:val="24"/>
          <w:lang w:val="ru-RU" w:eastAsia="zh-CN"/>
        </w:rPr>
        <w:t>0002052 се обявява</w:t>
      </w:r>
      <w:r w:rsidRPr="00EC398D">
        <w:rPr>
          <w:rFonts w:ascii="Times New Roman" w:eastAsia="SimSun" w:hAnsi="Times New Roman"/>
          <w:b/>
          <w:color w:val="000000"/>
          <w:sz w:val="24"/>
          <w:szCs w:val="24"/>
          <w:lang w:val="ru-RU" w:eastAsia="zh-CN"/>
        </w:rPr>
        <w:t xml:space="preserve"> с цел:</w:t>
      </w:r>
    </w:p>
    <w:p w:rsidR="00EC398D" w:rsidRPr="00EC398D" w:rsidRDefault="00EC398D" w:rsidP="00EC398D">
      <w:pPr>
        <w:numPr>
          <w:ilvl w:val="0"/>
          <w:numId w:val="38"/>
        </w:numPr>
        <w:spacing w:after="0" w:line="240" w:lineRule="auto"/>
        <w:ind w:left="0" w:firstLine="426"/>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опазване и поддържане на местообитанията на посочените в т. 1.5.2. видове птици за постигане на тяхното благоприятно природозащитно състояние;</w:t>
      </w:r>
    </w:p>
    <w:p w:rsidR="00EC398D" w:rsidRPr="00EC398D" w:rsidRDefault="00EC398D" w:rsidP="00EC398D">
      <w:pPr>
        <w:numPr>
          <w:ilvl w:val="0"/>
          <w:numId w:val="48"/>
        </w:numPr>
        <w:spacing w:after="0" w:line="240" w:lineRule="auto"/>
        <w:ind w:left="0" w:firstLine="426"/>
        <w:contextualSpacing/>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възстановяване на местообитания на видове птици по т. 1.5.2., за които е необходимо подобряване на природозащитното им състояние</w:t>
      </w:r>
    </w:p>
    <w:p w:rsidR="00EC398D" w:rsidRPr="00EC398D" w:rsidRDefault="00EC398D" w:rsidP="00EC398D">
      <w:pPr>
        <w:autoSpaceDE w:val="0"/>
        <w:autoSpaceDN w:val="0"/>
        <w:adjustRightInd w:val="0"/>
        <w:spacing w:after="0" w:line="240" w:lineRule="auto"/>
        <w:ind w:firstLine="709"/>
        <w:jc w:val="both"/>
        <w:rPr>
          <w:rFonts w:ascii="Times New Roman" w:eastAsia="SimSun" w:hAnsi="Times New Roman"/>
          <w:bCs/>
          <w:color w:val="000000"/>
          <w:sz w:val="24"/>
          <w:szCs w:val="24"/>
          <w:lang w:val="ru-RU" w:eastAsia="zh-CN"/>
        </w:rPr>
      </w:pPr>
      <w:r w:rsidRPr="00EC398D">
        <w:rPr>
          <w:rFonts w:ascii="Times New Roman" w:eastAsia="SimSun" w:hAnsi="Times New Roman"/>
          <w:b/>
          <w:color w:val="000000"/>
          <w:sz w:val="24"/>
          <w:szCs w:val="24"/>
          <w:lang w:val="ru-RU" w:eastAsia="zh-CN"/>
        </w:rPr>
        <w:t xml:space="preserve">Предмет на опазване </w:t>
      </w:r>
      <w:r w:rsidRPr="00EC398D">
        <w:rPr>
          <w:rFonts w:ascii="Times New Roman" w:eastAsia="SimSun" w:hAnsi="Times New Roman"/>
          <w:bCs/>
          <w:color w:val="000000"/>
          <w:sz w:val="24"/>
          <w:szCs w:val="24"/>
          <w:lang w:val="ru-RU" w:eastAsia="zh-CN"/>
        </w:rPr>
        <w:t xml:space="preserve">в защитена зона „Язовир Жребчево“ </w:t>
      </w:r>
      <w:r w:rsidRPr="00EC398D">
        <w:rPr>
          <w:rFonts w:ascii="Times New Roman" w:eastAsia="SimSun" w:hAnsi="Times New Roman"/>
          <w:bCs/>
          <w:color w:val="000000"/>
          <w:sz w:val="24"/>
          <w:szCs w:val="24"/>
          <w:lang w:val="en-US" w:eastAsia="zh-CN"/>
        </w:rPr>
        <w:t>BG</w:t>
      </w:r>
      <w:r w:rsidRPr="00EC398D">
        <w:rPr>
          <w:rFonts w:ascii="Times New Roman" w:eastAsia="SimSun" w:hAnsi="Times New Roman"/>
          <w:bCs/>
          <w:color w:val="000000"/>
          <w:sz w:val="24"/>
          <w:szCs w:val="24"/>
          <w:lang w:val="ru-RU" w:eastAsia="zh-CN"/>
        </w:rPr>
        <w:t>0002052, според Заповед № РД – 749 от 24.10.2008 г., са 14 вида птици по чл.6, ал. 1, т. 3 от закона за биологичното разнообразие. Освен тези, по чл.6, ал. 1, т. 4 от закона за биологичното разнообразие, фигурират още 27 вида в заповедта.</w:t>
      </w:r>
    </w:p>
    <w:p w:rsidR="00EC398D" w:rsidRPr="00EC398D" w:rsidRDefault="00EC398D" w:rsidP="00EC398D">
      <w:pPr>
        <w:spacing w:after="0" w:line="240" w:lineRule="auto"/>
        <w:ind w:right="140" w:firstLine="709"/>
        <w:jc w:val="both"/>
        <w:rPr>
          <w:rFonts w:ascii="Times New Roman" w:eastAsia="SimSun" w:hAnsi="Times New Roman"/>
          <w:bCs/>
          <w:color w:val="000000"/>
          <w:sz w:val="24"/>
          <w:szCs w:val="24"/>
          <w:lang w:val="ru-RU" w:eastAsia="zh-CN"/>
        </w:rPr>
      </w:pPr>
      <w:r w:rsidRPr="00EC398D">
        <w:rPr>
          <w:rFonts w:ascii="Times New Roman" w:eastAsia="SimSun" w:hAnsi="Times New Roman"/>
          <w:bCs/>
          <w:color w:val="000000"/>
          <w:sz w:val="24"/>
          <w:szCs w:val="24"/>
          <w:lang w:val="ru-RU" w:eastAsia="zh-CN"/>
        </w:rPr>
        <w:t>В ПУ е разгледан правния статут и правната рамка имащи отношение към управлението и защитата на ЗЗ, както по отношение на националното законодателство, така и спрямо международни правни актове, по които България е страна. Освен з</w:t>
      </w:r>
      <w:r w:rsidRPr="00EC398D">
        <w:rPr>
          <w:rFonts w:ascii="Times New Roman" w:eastAsia="SimSun" w:hAnsi="Times New Roman"/>
          <w:color w:val="000000"/>
          <w:sz w:val="24"/>
          <w:szCs w:val="24"/>
          <w:lang w:val="ru-RU" w:eastAsia="zh-CN"/>
        </w:rPr>
        <w:t>ащитена зона на основание чл. 12, ал. 6 във връзка с чл. 6, ал.1, т. 3 и 4 от Закона за биологичното разнообразие Язовир Овчарица е и Орнитологично важно място.</w:t>
      </w:r>
    </w:p>
    <w:p w:rsidR="00EC398D" w:rsidRPr="00EC398D" w:rsidRDefault="00EC398D" w:rsidP="00EC398D">
      <w:pPr>
        <w:spacing w:after="0" w:line="240" w:lineRule="auto"/>
        <w:ind w:firstLine="709"/>
        <w:rPr>
          <w:rFonts w:ascii="Times New Roman" w:hAnsi="Times New Roman"/>
          <w:b/>
          <w:bCs/>
          <w:color w:val="000000"/>
          <w:sz w:val="24"/>
          <w:szCs w:val="24"/>
          <w:lang w:val="ru-RU"/>
        </w:rPr>
      </w:pPr>
      <w:r w:rsidRPr="00EC398D">
        <w:rPr>
          <w:rFonts w:ascii="Times New Roman" w:hAnsi="Times New Roman"/>
          <w:color w:val="000000"/>
          <w:sz w:val="24"/>
          <w:szCs w:val="24"/>
          <w:lang w:val="ru-RU"/>
        </w:rPr>
        <w:t xml:space="preserve">На територията на защитената зона, която е с обща площ 25126,091дка, попадат земи със следните видове </w:t>
      </w:r>
      <w:r w:rsidRPr="00EC398D">
        <w:rPr>
          <w:rFonts w:ascii="Times New Roman" w:hAnsi="Times New Roman"/>
          <w:b/>
          <w:bCs/>
          <w:color w:val="000000"/>
          <w:sz w:val="24"/>
          <w:szCs w:val="24"/>
          <w:lang w:val="ru-RU"/>
        </w:rPr>
        <w:t>собственост:</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Държавна публична – 11000,152 дка или 43,78% от защитената зона;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Държавна частна – 10953,454 дка  или 43,59% от защитената зона;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Общинска публична –  17,464 дка или 0,07% от защитената зона;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Общинска частна – 0,086 дка;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Временно стопанисвана от общината – 24,225 дка или 0,1% от защитената зона;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Частна 3130,71дка или 12,46% от защитената зона.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Според начина на трайно ползване, земите на територията на защитената зона са както следва: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Водни площи – 25073,585 дка или 99,79% от защитената зона;</w:t>
      </w:r>
    </w:p>
    <w:p w:rsidR="00EC398D" w:rsidRPr="00EC398D" w:rsidRDefault="00EC398D" w:rsidP="00EC398D">
      <w:pPr>
        <w:spacing w:after="0" w:line="240" w:lineRule="auto"/>
        <w:ind w:firstLine="709"/>
        <w:rPr>
          <w:rFonts w:ascii="Times New Roman" w:hAnsi="Times New Roman"/>
          <w:color w:val="000000"/>
          <w:sz w:val="24"/>
          <w:szCs w:val="24"/>
          <w:lang w:val="ru-RU"/>
        </w:rPr>
      </w:pPr>
      <w:r w:rsidRPr="00EC398D">
        <w:rPr>
          <w:rFonts w:ascii="Times New Roman" w:hAnsi="Times New Roman"/>
          <w:color w:val="000000"/>
          <w:sz w:val="24"/>
          <w:szCs w:val="24"/>
          <w:lang w:val="ru-RU"/>
        </w:rPr>
        <w:t xml:space="preserve">Транспортна инфраструктура – 0,207 дка; </w:t>
      </w:r>
    </w:p>
    <w:p w:rsidR="00EC398D" w:rsidRPr="00EC398D" w:rsidRDefault="00EC398D" w:rsidP="00EC398D">
      <w:pPr>
        <w:spacing w:after="0" w:line="240" w:lineRule="auto"/>
        <w:ind w:firstLine="709"/>
        <w:jc w:val="both"/>
        <w:rPr>
          <w:rFonts w:ascii="Times New Roman" w:hAnsi="Times New Roman"/>
          <w:color w:val="000000"/>
          <w:sz w:val="24"/>
          <w:szCs w:val="24"/>
          <w:lang w:val="ru-RU"/>
        </w:rPr>
      </w:pPr>
      <w:r w:rsidRPr="00EC398D">
        <w:rPr>
          <w:rFonts w:ascii="Times New Roman" w:hAnsi="Times New Roman"/>
          <w:color w:val="000000"/>
          <w:sz w:val="24"/>
          <w:szCs w:val="24"/>
          <w:lang w:val="ru-RU"/>
        </w:rPr>
        <w:t xml:space="preserve">Селско стопанство – 52,299 дка или 0,21% от защитената зона. </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eastAsia="zh-CN"/>
        </w:rPr>
      </w:pPr>
      <w:r w:rsidRPr="00EC398D">
        <w:rPr>
          <w:rFonts w:ascii="Times New Roman" w:eastAsia="SimSun" w:hAnsi="Times New Roman"/>
          <w:color w:val="000000"/>
          <w:sz w:val="24"/>
          <w:szCs w:val="24"/>
          <w:lang w:val="ru-RU" w:eastAsia="zh-CN"/>
        </w:rPr>
        <w:t xml:space="preserve">Направен е анализ на </w:t>
      </w:r>
      <w:r w:rsidRPr="00EC398D">
        <w:rPr>
          <w:rFonts w:ascii="Times New Roman" w:eastAsia="SimSun" w:hAnsi="Times New Roman"/>
          <w:b/>
          <w:color w:val="000000"/>
          <w:sz w:val="24"/>
          <w:szCs w:val="24"/>
          <w:lang w:val="ru-RU" w:eastAsia="zh-CN"/>
        </w:rPr>
        <w:t>Общество и обществени процеси</w:t>
      </w:r>
      <w:r w:rsidRPr="00EC398D">
        <w:rPr>
          <w:rFonts w:ascii="Times New Roman" w:eastAsia="SimSun" w:hAnsi="Times New Roman"/>
          <w:color w:val="000000"/>
          <w:sz w:val="24"/>
          <w:szCs w:val="24"/>
          <w:lang w:val="ru-RU" w:eastAsia="zh-CN"/>
        </w:rPr>
        <w:t xml:space="preserve"> – демографска характеристика, селищни системи, развитие и състояние на инфраструктурата в района, възможности за развитие на отрасли от икономиката, щадящи и свързани с опазване на околната среда. Разгледани са проблемите на местното население и местното самоуправление, информираността им за проблемите на природозащитата, мрежата НАТУРА 2000 и ЗЗ </w:t>
      </w:r>
      <w:r w:rsidRPr="00EC398D">
        <w:rPr>
          <w:rFonts w:ascii="Times New Roman" w:eastAsia="SimSun" w:hAnsi="Times New Roman"/>
          <w:color w:val="000000"/>
          <w:sz w:val="24"/>
          <w:szCs w:val="24"/>
          <w:lang w:val="en-US" w:eastAsia="zh-CN"/>
        </w:rPr>
        <w:t>“</w:t>
      </w:r>
      <w:r w:rsidRPr="00EC398D">
        <w:rPr>
          <w:rFonts w:ascii="Times New Roman" w:eastAsia="SimSun" w:hAnsi="Times New Roman"/>
          <w:color w:val="000000"/>
          <w:sz w:val="24"/>
          <w:szCs w:val="24"/>
          <w:lang w:val="ru-RU" w:eastAsia="zh-CN"/>
        </w:rPr>
        <w:t>Язовир Жребчево</w:t>
      </w:r>
      <w:r w:rsidRPr="00EC398D">
        <w:rPr>
          <w:rFonts w:ascii="Times New Roman" w:eastAsia="SimSun" w:hAnsi="Times New Roman"/>
          <w:color w:val="000000"/>
          <w:sz w:val="24"/>
          <w:szCs w:val="24"/>
          <w:lang w:val="en-US" w:eastAsia="zh-CN"/>
        </w:rPr>
        <w:t>”</w:t>
      </w:r>
      <w:r w:rsidRPr="00EC398D">
        <w:rPr>
          <w:rFonts w:ascii="Times New Roman" w:eastAsia="SimSun" w:hAnsi="Times New Roman"/>
          <w:color w:val="000000"/>
          <w:sz w:val="24"/>
          <w:szCs w:val="24"/>
          <w:lang w:eastAsia="zh-CN"/>
        </w:rPr>
        <w:t xml:space="preserve"> в частност.</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eastAsia="zh-CN"/>
        </w:rPr>
      </w:pPr>
      <w:r w:rsidRPr="00EC398D">
        <w:rPr>
          <w:rFonts w:ascii="Times New Roman" w:eastAsia="SimSun" w:hAnsi="Times New Roman"/>
          <w:color w:val="000000"/>
          <w:sz w:val="24"/>
          <w:szCs w:val="24"/>
          <w:lang w:eastAsia="zh-CN"/>
        </w:rPr>
        <w:t xml:space="preserve">В ПУ са разгледани различни елементи </w:t>
      </w:r>
      <w:r w:rsidRPr="00EC398D">
        <w:rPr>
          <w:rFonts w:ascii="Times New Roman" w:eastAsia="SimSun" w:hAnsi="Times New Roman"/>
          <w:b/>
          <w:color w:val="000000"/>
          <w:sz w:val="24"/>
          <w:szCs w:val="24"/>
          <w:lang w:eastAsia="zh-CN"/>
        </w:rPr>
        <w:t>Стопанска дейност и антропогенно влияние</w:t>
      </w:r>
      <w:r w:rsidRPr="00EC398D">
        <w:rPr>
          <w:rFonts w:ascii="Times New Roman" w:eastAsia="SimSun" w:hAnsi="Times New Roman"/>
          <w:color w:val="000000"/>
          <w:sz w:val="24"/>
          <w:szCs w:val="24"/>
          <w:lang w:eastAsia="zh-CN"/>
        </w:rPr>
        <w:t>,които могат да окажат негативно въздействие върху предмета на опазване в ЗЗ. Разгледани са енергетика, производство на аквакултури, лов и риболов, животновъдство и земеделие.</w:t>
      </w:r>
    </w:p>
    <w:p w:rsidR="00EC398D" w:rsidRPr="00EC398D" w:rsidRDefault="00EC398D" w:rsidP="00EC398D">
      <w:pPr>
        <w:spacing w:after="0" w:line="240" w:lineRule="auto"/>
        <w:ind w:firstLine="709"/>
        <w:rPr>
          <w:rFonts w:ascii="Times New Roman" w:eastAsia="SimSun" w:hAnsi="Times New Roman"/>
          <w:bCs/>
          <w:color w:val="000000"/>
          <w:sz w:val="24"/>
          <w:szCs w:val="24"/>
          <w:lang w:val="ru-RU" w:eastAsia="zh-CN"/>
        </w:rPr>
      </w:pPr>
      <w:r w:rsidRPr="00EC398D">
        <w:rPr>
          <w:rFonts w:ascii="Times New Roman" w:eastAsia="SimSun" w:hAnsi="Times New Roman"/>
          <w:b/>
          <w:color w:val="000000"/>
          <w:sz w:val="24"/>
          <w:szCs w:val="24"/>
          <w:lang w:val="ru-RU" w:eastAsia="zh-CN"/>
        </w:rPr>
        <w:t>Административни органи, свързани с управлението на зоната са:</w:t>
      </w:r>
    </w:p>
    <w:p w:rsidR="00EC398D" w:rsidRPr="00EC398D" w:rsidRDefault="00EC398D" w:rsidP="00EC398D">
      <w:pPr>
        <w:suppressAutoHyphens/>
        <w:spacing w:after="0" w:line="240" w:lineRule="auto"/>
        <w:ind w:firstLine="709"/>
        <w:jc w:val="both"/>
        <w:rPr>
          <w:rFonts w:ascii="Times New Roman" w:eastAsia="SimSun" w:hAnsi="Times New Roman"/>
          <w:bCs/>
          <w:color w:val="000000"/>
          <w:sz w:val="24"/>
          <w:szCs w:val="24"/>
          <w:lang w:val="ru-RU" w:eastAsia="zh-CN"/>
        </w:rPr>
      </w:pPr>
      <w:r w:rsidRPr="00EC398D">
        <w:rPr>
          <w:rFonts w:ascii="Times New Roman" w:eastAsia="SimSun" w:hAnsi="Times New Roman"/>
          <w:bCs/>
          <w:color w:val="000000"/>
          <w:sz w:val="24"/>
          <w:szCs w:val="24"/>
          <w:lang w:val="ru-RU" w:eastAsia="zh-CN"/>
        </w:rPr>
        <w:t>Министерство на околната среда и водите – МОСВ,</w:t>
      </w:r>
      <w:r w:rsidRPr="00EC398D">
        <w:rPr>
          <w:rFonts w:ascii="Times New Roman" w:eastAsia="SimSun" w:hAnsi="Times New Roman"/>
          <w:b/>
          <w:color w:val="000000"/>
          <w:sz w:val="24"/>
          <w:szCs w:val="24"/>
          <w:lang w:val="ru-RU" w:eastAsia="zh-CN"/>
        </w:rPr>
        <w:t xml:space="preserve"> </w:t>
      </w:r>
      <w:r w:rsidRPr="00EC398D">
        <w:rPr>
          <w:rFonts w:ascii="Times New Roman" w:eastAsia="SimSun" w:hAnsi="Times New Roman"/>
          <w:bCs/>
          <w:color w:val="000000"/>
          <w:sz w:val="24"/>
          <w:szCs w:val="24"/>
          <w:lang w:val="ru-RU" w:eastAsia="zh-CN"/>
        </w:rPr>
        <w:t>Регионална инспекция по околна среда и води – Стара Загора (РИОСВ – Стара Загора),</w:t>
      </w:r>
      <w:r w:rsidRPr="00EC398D">
        <w:rPr>
          <w:rFonts w:ascii="Times New Roman" w:eastAsia="SimSun" w:hAnsi="Times New Roman"/>
          <w:b/>
          <w:color w:val="000000"/>
          <w:sz w:val="24"/>
          <w:szCs w:val="24"/>
          <w:lang w:val="ru-RU" w:eastAsia="zh-CN"/>
        </w:rPr>
        <w:t xml:space="preserve"> </w:t>
      </w:r>
      <w:r w:rsidRPr="00EC398D">
        <w:rPr>
          <w:rFonts w:ascii="Times New Roman" w:eastAsia="SimSun" w:hAnsi="Times New Roman"/>
          <w:bCs/>
          <w:color w:val="000000"/>
          <w:sz w:val="24"/>
          <w:szCs w:val="24"/>
          <w:lang w:val="ru-RU" w:eastAsia="zh-CN"/>
        </w:rPr>
        <w:t xml:space="preserve">Национална електрическа компания  </w:t>
      </w:r>
      <w:r w:rsidRPr="00EC398D">
        <w:rPr>
          <w:rFonts w:ascii="Times New Roman" w:eastAsia="SimSun" w:hAnsi="Times New Roman"/>
          <w:bCs/>
          <w:color w:val="000000"/>
          <w:sz w:val="24"/>
          <w:szCs w:val="24"/>
          <w:lang w:val="ru-RU" w:eastAsia="zh-CN"/>
        </w:rPr>
        <w:lastRenderedPageBreak/>
        <w:t>(НЕК),</w:t>
      </w:r>
      <w:r w:rsidRPr="00EC398D">
        <w:rPr>
          <w:rFonts w:ascii="Times New Roman" w:eastAsia="SimSun" w:hAnsi="Times New Roman"/>
          <w:b/>
          <w:color w:val="000000"/>
          <w:sz w:val="24"/>
          <w:szCs w:val="24"/>
          <w:lang w:val="ru-RU" w:eastAsia="zh-CN"/>
        </w:rPr>
        <w:t xml:space="preserve"> </w:t>
      </w:r>
      <w:r w:rsidRPr="00EC398D">
        <w:rPr>
          <w:rFonts w:ascii="Times New Roman" w:eastAsia="SimSun" w:hAnsi="Times New Roman"/>
          <w:bCs/>
          <w:color w:val="000000"/>
          <w:sz w:val="24"/>
          <w:szCs w:val="24"/>
          <w:lang w:val="ru-RU" w:eastAsia="zh-CN"/>
        </w:rPr>
        <w:t>Басейнова дирекция за управление на водите „Източнобеломорски район“,</w:t>
      </w:r>
      <w:r w:rsidRPr="00EC398D">
        <w:rPr>
          <w:rFonts w:ascii="Times New Roman" w:eastAsia="SimSun" w:hAnsi="Times New Roman"/>
          <w:b/>
          <w:color w:val="000000"/>
          <w:sz w:val="24"/>
          <w:szCs w:val="24"/>
          <w:lang w:val="ru-RU" w:eastAsia="zh-CN"/>
        </w:rPr>
        <w:t xml:space="preserve"> </w:t>
      </w:r>
      <w:r w:rsidRPr="00EC398D">
        <w:rPr>
          <w:rFonts w:ascii="Times New Roman" w:eastAsia="SimSun" w:hAnsi="Times New Roman"/>
          <w:bCs/>
          <w:color w:val="000000"/>
          <w:sz w:val="24"/>
          <w:szCs w:val="24"/>
          <w:lang w:val="ru-RU" w:eastAsia="zh-CN"/>
        </w:rPr>
        <w:t>Министерство на земеделието и храните на Република България, Изпълнителна агенция по Горите (ИАГ), Изпълнителна агенция по рибарство и аквакултури (ИАРА),</w:t>
      </w:r>
      <w:r w:rsidRPr="00EC398D">
        <w:rPr>
          <w:rFonts w:ascii="Times New Roman" w:eastAsia="SimSun" w:hAnsi="Times New Roman"/>
          <w:b/>
          <w:color w:val="000000"/>
          <w:sz w:val="24"/>
          <w:szCs w:val="24"/>
          <w:lang w:val="ru-RU" w:eastAsia="zh-CN"/>
        </w:rPr>
        <w:t xml:space="preserve"> </w:t>
      </w:r>
      <w:r w:rsidRPr="00EC398D">
        <w:rPr>
          <w:rFonts w:ascii="Times New Roman" w:eastAsia="SimSun" w:hAnsi="Times New Roman"/>
          <w:bCs/>
          <w:color w:val="000000"/>
          <w:sz w:val="24"/>
          <w:szCs w:val="24"/>
          <w:lang w:val="ru-RU" w:eastAsia="zh-CN"/>
        </w:rPr>
        <w:t xml:space="preserve">„Напоителни системи“ ЕАД, </w:t>
      </w:r>
      <w:r w:rsidRPr="00EC398D">
        <w:rPr>
          <w:rFonts w:ascii="Times New Roman" w:eastAsia="SimSun" w:hAnsi="Times New Roman"/>
          <w:color w:val="000000"/>
          <w:sz w:val="24"/>
          <w:szCs w:val="24"/>
          <w:lang w:val="ru-RU" w:eastAsia="zh-CN"/>
        </w:rPr>
        <w:t xml:space="preserve">Областни администрации, Общини  Николаево, Гурково (Област Стара Загора), Нова Загора и Твърдица (Област Сливен) </w:t>
      </w:r>
      <w:r w:rsidRPr="00EC398D">
        <w:rPr>
          <w:rFonts w:ascii="Times New Roman" w:eastAsia="SimSun" w:hAnsi="Times New Roman"/>
          <w:bCs/>
          <w:color w:val="000000"/>
          <w:sz w:val="24"/>
          <w:szCs w:val="24"/>
          <w:lang w:val="ru-RU" w:eastAsia="zh-CN"/>
        </w:rPr>
        <w:t>и</w:t>
      </w:r>
      <w:r w:rsidRPr="00EC398D">
        <w:rPr>
          <w:rFonts w:ascii="Times New Roman" w:eastAsia="SimSun" w:hAnsi="Times New Roman"/>
          <w:bCs/>
          <w:color w:val="000000"/>
          <w:sz w:val="24"/>
          <w:szCs w:val="24"/>
          <w:lang w:eastAsia="zh-CN"/>
        </w:rPr>
        <w:t xml:space="preserve"> Кметства – с. Баня, с. Паничерево и с. Конаре</w:t>
      </w:r>
    </w:p>
    <w:p w:rsidR="00EC398D" w:rsidRPr="00EC398D" w:rsidRDefault="00EC398D" w:rsidP="00EC398D">
      <w:pPr>
        <w:spacing w:after="0" w:line="240" w:lineRule="auto"/>
        <w:ind w:firstLine="709"/>
        <w:rPr>
          <w:rFonts w:ascii="Times New Roman" w:eastAsia="SimSun" w:hAnsi="Times New Roman"/>
          <w:color w:val="000000"/>
          <w:sz w:val="24"/>
          <w:szCs w:val="24"/>
          <w:lang w:eastAsia="zh-CN"/>
        </w:rPr>
      </w:pPr>
      <w:r w:rsidRPr="00EC398D">
        <w:rPr>
          <w:rFonts w:ascii="Times New Roman" w:eastAsia="SimSun" w:hAnsi="Times New Roman"/>
          <w:b/>
          <w:color w:val="000000"/>
          <w:sz w:val="24"/>
          <w:szCs w:val="24"/>
          <w:lang w:val="ru-RU" w:eastAsia="zh-CN"/>
        </w:rPr>
        <w:t>ХАРАКТЕРИСТИКИ НА ЗОНАТА</w:t>
      </w:r>
    </w:p>
    <w:p w:rsidR="00EC398D" w:rsidRPr="00EC398D" w:rsidRDefault="00EC398D" w:rsidP="00EC398D">
      <w:pPr>
        <w:spacing w:after="0" w:line="240" w:lineRule="auto"/>
        <w:ind w:firstLine="709"/>
        <w:rPr>
          <w:rFonts w:ascii="Times New Roman" w:eastAsia="SimSun" w:hAnsi="Times New Roman"/>
          <w:color w:val="000000"/>
          <w:sz w:val="24"/>
          <w:szCs w:val="24"/>
          <w:lang w:eastAsia="zh-CN"/>
        </w:rPr>
      </w:pPr>
      <w:r w:rsidRPr="00EC398D">
        <w:rPr>
          <w:rFonts w:ascii="Times New Roman" w:eastAsia="SimSun" w:hAnsi="Times New Roman"/>
          <w:b/>
          <w:bCs/>
          <w:color w:val="000000"/>
          <w:sz w:val="24"/>
          <w:szCs w:val="24"/>
          <w:lang w:val="ru-RU" w:eastAsia="zh-CN"/>
        </w:rPr>
        <w:t>Климат</w:t>
      </w:r>
    </w:p>
    <w:p w:rsidR="00EC398D" w:rsidRPr="00EC398D" w:rsidRDefault="00EC398D" w:rsidP="00EC398D">
      <w:pPr>
        <w:spacing w:after="0" w:line="240" w:lineRule="auto"/>
        <w:ind w:firstLine="709"/>
        <w:jc w:val="both"/>
        <w:rPr>
          <w:rFonts w:ascii="Times New Roman" w:eastAsia="SimSun" w:hAnsi="Times New Roman"/>
          <w:b/>
          <w:bCs/>
          <w:color w:val="000000"/>
          <w:sz w:val="24"/>
          <w:szCs w:val="24"/>
          <w:lang w:val="ru-RU" w:eastAsia="zh-CN"/>
        </w:rPr>
      </w:pPr>
      <w:r w:rsidRPr="00EC398D">
        <w:rPr>
          <w:rFonts w:ascii="Times New Roman" w:eastAsia="SimSun" w:hAnsi="Times New Roman"/>
          <w:color w:val="000000"/>
          <w:sz w:val="24"/>
          <w:szCs w:val="24"/>
          <w:lang w:val="ru-RU" w:eastAsia="zh-CN"/>
        </w:rPr>
        <w:t xml:space="preserve">Районът на защитената зона попада в </w:t>
      </w:r>
      <w:r w:rsidRPr="00EC398D">
        <w:rPr>
          <w:rFonts w:ascii="Times New Roman" w:eastAsia="SimSun" w:hAnsi="Times New Roman"/>
          <w:bCs/>
          <w:color w:val="000000"/>
          <w:sz w:val="24"/>
          <w:szCs w:val="24"/>
          <w:lang w:val="ru-RU" w:eastAsia="zh-CN"/>
        </w:rPr>
        <w:t xml:space="preserve">преходно-континенталната климатична област. </w:t>
      </w:r>
      <w:r w:rsidRPr="00EC398D">
        <w:rPr>
          <w:rFonts w:ascii="Times New Roman" w:eastAsia="SimSun" w:hAnsi="Times New Roman"/>
          <w:color w:val="000000"/>
          <w:sz w:val="24"/>
          <w:szCs w:val="24"/>
          <w:lang w:val="ru-RU" w:eastAsia="zh-CN"/>
        </w:rPr>
        <w:t>Средногодишната температура на въздуха е +11,5°С. Зимата в този район е сравнително мека със средна януарска температура между 0 и 1°С. Лятото е умерено горещо, със средни месечни температури през юли в граници 21 - 22°С. Преобладаващата посока на вятъра в региона е север, северозапад, а средната скорост се движи в граници между 1,5 - 4 м/сек. Годишно за района количеството валежи е малко под средното за страната (550/600 мм). Сумата на зимните валежи се движи от 100 до 130 л/кв. м. Максимумът на валежите е през ноември – декември и пролетен.</w:t>
      </w:r>
    </w:p>
    <w:p w:rsidR="00EC398D" w:rsidRPr="00EC398D" w:rsidRDefault="00EC398D" w:rsidP="00EC398D">
      <w:pPr>
        <w:spacing w:after="0" w:line="240" w:lineRule="auto"/>
        <w:ind w:firstLine="709"/>
        <w:rPr>
          <w:rFonts w:ascii="Times New Roman" w:eastAsia="SimSun" w:hAnsi="Times New Roman"/>
          <w:b/>
          <w:bCs/>
          <w:color w:val="000000"/>
          <w:sz w:val="24"/>
          <w:szCs w:val="24"/>
          <w:lang w:val="ru-RU" w:eastAsia="zh-CN"/>
        </w:rPr>
      </w:pPr>
      <w:r w:rsidRPr="00EC398D">
        <w:rPr>
          <w:rFonts w:ascii="Times New Roman" w:eastAsia="SimSun" w:hAnsi="Times New Roman"/>
          <w:b/>
          <w:bCs/>
          <w:color w:val="000000"/>
          <w:sz w:val="24"/>
          <w:szCs w:val="24"/>
          <w:lang w:val="ru-RU" w:eastAsia="zh-CN"/>
        </w:rPr>
        <w:t>Хидрография и хидрохимия</w:t>
      </w:r>
    </w:p>
    <w:p w:rsidR="00EC398D" w:rsidRPr="00EC398D" w:rsidRDefault="00EC398D" w:rsidP="00EC398D">
      <w:pPr>
        <w:spacing w:after="0" w:line="240" w:lineRule="auto"/>
        <w:ind w:firstLine="709"/>
        <w:contextualSpacing/>
        <w:jc w:val="both"/>
        <w:rPr>
          <w:rFonts w:ascii="Times New Roman" w:eastAsia="SimSun" w:hAnsi="Times New Roman"/>
          <w:color w:val="000000"/>
          <w:sz w:val="24"/>
          <w:szCs w:val="24"/>
          <w:lang w:eastAsia="bg-BG"/>
        </w:rPr>
      </w:pPr>
      <w:r w:rsidRPr="00EC398D">
        <w:rPr>
          <w:rFonts w:ascii="Times New Roman" w:eastAsia="SimSun" w:hAnsi="Times New Roman"/>
          <w:color w:val="000000"/>
          <w:sz w:val="24"/>
          <w:szCs w:val="24"/>
          <w:lang w:val="ru-RU" w:eastAsia="bg-BG"/>
        </w:rPr>
        <w:t>Язовир Жребчево</w:t>
      </w:r>
      <w:r w:rsidRPr="00EC398D">
        <w:rPr>
          <w:rFonts w:ascii="Times New Roman" w:eastAsia="Times New Roman" w:hAnsi="Times New Roman"/>
          <w:b/>
          <w:color w:val="000000"/>
          <w:sz w:val="24"/>
          <w:szCs w:val="24"/>
          <w:lang w:eastAsia="bg-BG"/>
        </w:rPr>
        <w:t xml:space="preserve"> </w:t>
      </w:r>
      <w:r w:rsidRPr="00EC398D">
        <w:rPr>
          <w:rFonts w:ascii="Times New Roman" w:eastAsia="Times New Roman" w:hAnsi="Times New Roman"/>
          <w:bCs/>
          <w:color w:val="000000"/>
          <w:sz w:val="24"/>
          <w:szCs w:val="24"/>
          <w:lang w:eastAsia="bg-BG"/>
        </w:rPr>
        <w:t>с код  BG3TU700L036</w:t>
      </w:r>
      <w:r w:rsidRPr="00EC398D">
        <w:rPr>
          <w:rFonts w:ascii="Times New Roman" w:eastAsia="SimSun" w:hAnsi="Times New Roman"/>
          <w:color w:val="000000"/>
          <w:sz w:val="24"/>
          <w:szCs w:val="24"/>
          <w:lang w:val="ru-RU" w:eastAsia="bg-BG"/>
        </w:rPr>
        <w:t xml:space="preserve"> е четвърти по големина в България със завирен обем 417 млн.м</w:t>
      </w:r>
      <w:r w:rsidRPr="00EC398D">
        <w:rPr>
          <w:rFonts w:ascii="Times New Roman" w:eastAsia="SimSun" w:hAnsi="Times New Roman"/>
          <w:color w:val="000000"/>
          <w:sz w:val="24"/>
          <w:szCs w:val="24"/>
          <w:vertAlign w:val="superscript"/>
          <w:lang w:val="ru-RU" w:eastAsia="bg-BG"/>
        </w:rPr>
        <w:t>3</w:t>
      </w:r>
      <w:r w:rsidRPr="00EC398D">
        <w:rPr>
          <w:rFonts w:ascii="Times New Roman" w:eastAsia="SimSun" w:hAnsi="Times New Roman"/>
          <w:color w:val="000000"/>
          <w:sz w:val="24"/>
          <w:szCs w:val="24"/>
          <w:lang w:val="ru-RU" w:eastAsia="bg-BG"/>
        </w:rPr>
        <w:t xml:space="preserve"> и максимална дълбочина до 47 м и дължина 17 км. Защитената зона попада във водосбора на р. Тунджа, която се намира  в Източнобеломорски район за управление на водите с център гр. </w:t>
      </w:r>
      <w:r w:rsidRPr="00EC398D">
        <w:rPr>
          <w:rFonts w:ascii="Times New Roman" w:eastAsia="SimSun" w:hAnsi="Times New Roman"/>
          <w:color w:val="000000"/>
          <w:sz w:val="24"/>
          <w:szCs w:val="24"/>
          <w:lang w:eastAsia="bg-BG"/>
        </w:rPr>
        <w:t xml:space="preserve">Пловдив. </w:t>
      </w:r>
    </w:p>
    <w:p w:rsidR="00EC398D" w:rsidRPr="00EC398D" w:rsidRDefault="00EC398D" w:rsidP="00EC398D">
      <w:pPr>
        <w:spacing w:after="0" w:line="240" w:lineRule="auto"/>
        <w:ind w:firstLine="709"/>
        <w:rPr>
          <w:rFonts w:ascii="Times New Roman" w:eastAsia="SimSun" w:hAnsi="Times New Roman"/>
          <w:color w:val="000000"/>
          <w:sz w:val="24"/>
          <w:szCs w:val="24"/>
          <w:lang w:eastAsia="zh-CN"/>
        </w:rPr>
      </w:pPr>
      <w:r w:rsidRPr="00EC398D">
        <w:rPr>
          <w:rFonts w:ascii="Times New Roman" w:eastAsia="SimSun" w:hAnsi="Times New Roman"/>
          <w:color w:val="000000"/>
          <w:sz w:val="24"/>
          <w:szCs w:val="24"/>
          <w:lang w:eastAsia="zh-CN"/>
        </w:rPr>
        <w:t>Към защитената зона попадат и рибарници Николаево</w:t>
      </w:r>
      <w:r w:rsidRPr="00EC398D">
        <w:rPr>
          <w:rFonts w:ascii="Times New Roman" w:eastAsia="Times New Roman" w:hAnsi="Times New Roman"/>
          <w:b/>
          <w:color w:val="000000"/>
          <w:sz w:val="24"/>
          <w:szCs w:val="24"/>
          <w:lang w:val="ru-RU" w:eastAsia="zh-CN"/>
        </w:rPr>
        <w:t xml:space="preserve"> </w:t>
      </w:r>
      <w:r w:rsidRPr="00EC398D">
        <w:rPr>
          <w:rFonts w:ascii="Times New Roman" w:eastAsia="Times New Roman" w:hAnsi="Times New Roman"/>
          <w:bCs/>
          <w:color w:val="000000"/>
          <w:sz w:val="24"/>
          <w:szCs w:val="24"/>
          <w:lang w:val="ru-RU" w:eastAsia="zh-CN"/>
        </w:rPr>
        <w:t xml:space="preserve">с код  </w:t>
      </w:r>
      <w:r w:rsidRPr="00EC398D">
        <w:rPr>
          <w:rFonts w:ascii="Times New Roman" w:eastAsia="Times New Roman" w:hAnsi="Times New Roman"/>
          <w:bCs/>
          <w:color w:val="000000"/>
          <w:sz w:val="24"/>
          <w:szCs w:val="24"/>
          <w:lang w:val="en-US" w:eastAsia="zh-CN"/>
        </w:rPr>
        <w:t>BG</w:t>
      </w:r>
      <w:r w:rsidRPr="00EC398D">
        <w:rPr>
          <w:rFonts w:ascii="Times New Roman" w:eastAsia="Times New Roman" w:hAnsi="Times New Roman"/>
          <w:bCs/>
          <w:color w:val="000000"/>
          <w:sz w:val="24"/>
          <w:szCs w:val="24"/>
          <w:lang w:val="ru-RU" w:eastAsia="zh-CN"/>
        </w:rPr>
        <w:t>3</w:t>
      </w:r>
      <w:r w:rsidRPr="00EC398D">
        <w:rPr>
          <w:rFonts w:ascii="Times New Roman" w:eastAsia="Times New Roman" w:hAnsi="Times New Roman"/>
          <w:bCs/>
          <w:color w:val="000000"/>
          <w:sz w:val="24"/>
          <w:szCs w:val="24"/>
          <w:lang w:val="en-US" w:eastAsia="zh-CN"/>
        </w:rPr>
        <w:t>TU</w:t>
      </w:r>
      <w:r w:rsidRPr="00EC398D">
        <w:rPr>
          <w:rFonts w:ascii="Times New Roman" w:eastAsia="Times New Roman" w:hAnsi="Times New Roman"/>
          <w:bCs/>
          <w:color w:val="000000"/>
          <w:sz w:val="24"/>
          <w:szCs w:val="24"/>
          <w:lang w:val="ru-RU" w:eastAsia="zh-CN"/>
        </w:rPr>
        <w:t>700</w:t>
      </w:r>
      <w:r w:rsidRPr="00EC398D">
        <w:rPr>
          <w:rFonts w:ascii="Times New Roman" w:eastAsia="Times New Roman" w:hAnsi="Times New Roman"/>
          <w:bCs/>
          <w:color w:val="000000"/>
          <w:sz w:val="24"/>
          <w:szCs w:val="24"/>
          <w:lang w:val="en-US" w:eastAsia="zh-CN"/>
        </w:rPr>
        <w:t>L</w:t>
      </w:r>
      <w:r w:rsidRPr="00EC398D">
        <w:rPr>
          <w:rFonts w:ascii="Times New Roman" w:eastAsia="Times New Roman" w:hAnsi="Times New Roman"/>
          <w:bCs/>
          <w:color w:val="000000"/>
          <w:sz w:val="24"/>
          <w:szCs w:val="24"/>
          <w:lang w:val="ru-RU" w:eastAsia="zh-CN"/>
        </w:rPr>
        <w:t>043</w:t>
      </w:r>
      <w:r w:rsidRPr="00EC398D">
        <w:rPr>
          <w:rFonts w:ascii="Times New Roman" w:eastAsia="SimSun" w:hAnsi="Times New Roman"/>
          <w:color w:val="000000"/>
          <w:sz w:val="24"/>
          <w:szCs w:val="24"/>
          <w:lang w:eastAsia="zh-CN"/>
        </w:rPr>
        <w:t>.</w:t>
      </w:r>
    </w:p>
    <w:p w:rsidR="00EC398D" w:rsidRPr="00EC398D" w:rsidRDefault="00EC398D" w:rsidP="00EC398D">
      <w:pPr>
        <w:spacing w:after="0" w:line="240" w:lineRule="auto"/>
        <w:ind w:firstLine="709"/>
        <w:contextualSpacing/>
        <w:jc w:val="both"/>
        <w:rPr>
          <w:rFonts w:ascii="Times New Roman" w:eastAsia="SimSun" w:hAnsi="Times New Roman"/>
          <w:color w:val="000000"/>
          <w:sz w:val="24"/>
          <w:szCs w:val="24"/>
          <w:lang w:eastAsia="bg-BG"/>
        </w:rPr>
      </w:pPr>
      <w:r w:rsidRPr="00EC398D">
        <w:rPr>
          <w:rFonts w:ascii="Times New Roman" w:eastAsia="SimSun" w:hAnsi="Times New Roman"/>
          <w:b/>
          <w:bCs/>
          <w:color w:val="000000"/>
          <w:sz w:val="24"/>
          <w:szCs w:val="24"/>
          <w:lang w:eastAsia="bg-BG"/>
        </w:rPr>
        <w:t>Подземните водни тела,</w:t>
      </w:r>
      <w:r w:rsidRPr="00EC398D">
        <w:rPr>
          <w:rFonts w:ascii="Times New Roman" w:eastAsia="SimSun" w:hAnsi="Times New Roman"/>
          <w:color w:val="000000"/>
          <w:sz w:val="24"/>
          <w:szCs w:val="24"/>
          <w:lang w:eastAsia="bg-BG"/>
        </w:rPr>
        <w:t xml:space="preserve"> върху които попада зоната са:</w:t>
      </w:r>
    </w:p>
    <w:p w:rsidR="00EC398D" w:rsidRPr="00EC398D" w:rsidRDefault="00EC398D" w:rsidP="00EC398D">
      <w:pPr>
        <w:numPr>
          <w:ilvl w:val="0"/>
          <w:numId w:val="42"/>
        </w:numPr>
        <w:spacing w:after="0" w:line="240" w:lineRule="auto"/>
        <w:ind w:left="0" w:firstLine="709"/>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 xml:space="preserve">Порови води в Кватернер-Твърдишка котловина с код </w:t>
      </w:r>
      <w:r w:rsidRPr="00EC398D">
        <w:rPr>
          <w:rFonts w:ascii="Times New Roman" w:eastAsia="SimSun" w:hAnsi="Times New Roman"/>
          <w:color w:val="000000"/>
          <w:sz w:val="24"/>
          <w:szCs w:val="24"/>
          <w:lang w:val="en-US" w:eastAsia="zh-CN"/>
        </w:rPr>
        <w:t>BG</w:t>
      </w:r>
      <w:r w:rsidRPr="00EC398D">
        <w:rPr>
          <w:rFonts w:ascii="Times New Roman" w:eastAsia="SimSun" w:hAnsi="Times New Roman"/>
          <w:color w:val="000000"/>
          <w:sz w:val="24"/>
          <w:szCs w:val="24"/>
          <w:lang w:val="ru-RU" w:eastAsia="zh-CN"/>
        </w:rPr>
        <w:t>3</w:t>
      </w:r>
      <w:r w:rsidRPr="00EC398D">
        <w:rPr>
          <w:rFonts w:ascii="Times New Roman" w:eastAsia="SimSun" w:hAnsi="Times New Roman"/>
          <w:color w:val="000000"/>
          <w:sz w:val="24"/>
          <w:szCs w:val="24"/>
          <w:lang w:val="en-US" w:eastAsia="zh-CN"/>
        </w:rPr>
        <w:t>G</w:t>
      </w:r>
      <w:r w:rsidRPr="00EC398D">
        <w:rPr>
          <w:rFonts w:ascii="Times New Roman" w:eastAsia="SimSun" w:hAnsi="Times New Roman"/>
          <w:color w:val="000000"/>
          <w:sz w:val="24"/>
          <w:szCs w:val="24"/>
          <w:lang w:val="ru-RU" w:eastAsia="zh-CN"/>
        </w:rPr>
        <w:t>000000</w:t>
      </w:r>
      <w:r w:rsidRPr="00EC398D">
        <w:rPr>
          <w:rFonts w:ascii="Times New Roman" w:eastAsia="SimSun" w:hAnsi="Times New Roman"/>
          <w:color w:val="000000"/>
          <w:sz w:val="24"/>
          <w:szCs w:val="24"/>
          <w:lang w:val="en-US" w:eastAsia="zh-CN"/>
        </w:rPr>
        <w:t>Q</w:t>
      </w:r>
      <w:r w:rsidRPr="00EC398D">
        <w:rPr>
          <w:rFonts w:ascii="Times New Roman" w:eastAsia="SimSun" w:hAnsi="Times New Roman"/>
          <w:color w:val="000000"/>
          <w:sz w:val="24"/>
          <w:szCs w:val="24"/>
          <w:lang w:val="ru-RU" w:eastAsia="zh-CN"/>
        </w:rPr>
        <w:t xml:space="preserve">004 </w:t>
      </w:r>
    </w:p>
    <w:p w:rsidR="00EC398D" w:rsidRPr="00EC398D" w:rsidRDefault="00EC398D" w:rsidP="00EC398D">
      <w:pPr>
        <w:numPr>
          <w:ilvl w:val="0"/>
          <w:numId w:val="42"/>
        </w:numPr>
        <w:spacing w:after="0" w:line="240" w:lineRule="auto"/>
        <w:ind w:left="0" w:firstLine="709"/>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 xml:space="preserve">Пукнатинни и карстови води в Протерозой с код </w:t>
      </w:r>
      <w:r w:rsidRPr="00EC398D">
        <w:rPr>
          <w:rFonts w:ascii="Times New Roman" w:eastAsia="SimSun" w:hAnsi="Times New Roman"/>
          <w:color w:val="000000"/>
          <w:sz w:val="24"/>
          <w:szCs w:val="24"/>
          <w:lang w:val="en-US" w:eastAsia="zh-CN"/>
        </w:rPr>
        <w:t>BG</w:t>
      </w:r>
      <w:r w:rsidRPr="00EC398D">
        <w:rPr>
          <w:rFonts w:ascii="Times New Roman" w:eastAsia="SimSun" w:hAnsi="Times New Roman"/>
          <w:color w:val="000000"/>
          <w:sz w:val="24"/>
          <w:szCs w:val="24"/>
          <w:lang w:val="ru-RU" w:eastAsia="zh-CN"/>
        </w:rPr>
        <w:t>3</w:t>
      </w:r>
      <w:r w:rsidRPr="00EC398D">
        <w:rPr>
          <w:rFonts w:ascii="Times New Roman" w:eastAsia="SimSun" w:hAnsi="Times New Roman"/>
          <w:color w:val="000000"/>
          <w:sz w:val="24"/>
          <w:szCs w:val="24"/>
          <w:lang w:val="en-US" w:eastAsia="zh-CN"/>
        </w:rPr>
        <w:t>G</w:t>
      </w:r>
      <w:r w:rsidRPr="00EC398D">
        <w:rPr>
          <w:rFonts w:ascii="Times New Roman" w:eastAsia="SimSun" w:hAnsi="Times New Roman"/>
          <w:color w:val="000000"/>
          <w:sz w:val="24"/>
          <w:szCs w:val="24"/>
          <w:lang w:val="ru-RU" w:eastAsia="zh-CN"/>
        </w:rPr>
        <w:t>00000</w:t>
      </w:r>
      <w:r w:rsidRPr="00EC398D">
        <w:rPr>
          <w:rFonts w:ascii="Times New Roman" w:eastAsia="SimSun" w:hAnsi="Times New Roman"/>
          <w:color w:val="000000"/>
          <w:sz w:val="24"/>
          <w:szCs w:val="24"/>
          <w:lang w:val="en-US" w:eastAsia="zh-CN"/>
        </w:rPr>
        <w:t>Pt</w:t>
      </w:r>
      <w:r w:rsidRPr="00EC398D">
        <w:rPr>
          <w:rFonts w:ascii="Times New Roman" w:eastAsia="SimSun" w:hAnsi="Times New Roman"/>
          <w:color w:val="000000"/>
          <w:sz w:val="24"/>
          <w:szCs w:val="24"/>
          <w:lang w:val="ru-RU" w:eastAsia="zh-CN"/>
        </w:rPr>
        <w:t>044 - Пукнатинни води - Западно- и Централнобалкански масив</w:t>
      </w:r>
    </w:p>
    <w:p w:rsidR="00EC398D" w:rsidRPr="00EC398D" w:rsidRDefault="00EC398D" w:rsidP="00EC398D">
      <w:pPr>
        <w:numPr>
          <w:ilvl w:val="0"/>
          <w:numId w:val="42"/>
        </w:numPr>
        <w:spacing w:after="0" w:line="240" w:lineRule="auto"/>
        <w:ind w:left="0" w:firstLine="709"/>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 xml:space="preserve"> Порови води в Неоген- Кватернер- Сливенско-Стралджанска област с код </w:t>
      </w:r>
      <w:r w:rsidRPr="00EC398D">
        <w:rPr>
          <w:rFonts w:ascii="Times New Roman" w:eastAsia="SimSun" w:hAnsi="Times New Roman"/>
          <w:color w:val="000000"/>
          <w:sz w:val="24"/>
          <w:szCs w:val="24"/>
          <w:lang w:val="en-US" w:eastAsia="zh-CN"/>
        </w:rPr>
        <w:t>BG</w:t>
      </w:r>
      <w:r w:rsidRPr="00EC398D">
        <w:rPr>
          <w:rFonts w:ascii="Times New Roman" w:eastAsia="SimSun" w:hAnsi="Times New Roman"/>
          <w:color w:val="000000"/>
          <w:sz w:val="24"/>
          <w:szCs w:val="24"/>
          <w:lang w:val="ru-RU" w:eastAsia="zh-CN"/>
        </w:rPr>
        <w:t>3</w:t>
      </w:r>
      <w:r w:rsidRPr="00EC398D">
        <w:rPr>
          <w:rFonts w:ascii="Times New Roman" w:eastAsia="SimSun" w:hAnsi="Times New Roman"/>
          <w:color w:val="000000"/>
          <w:sz w:val="24"/>
          <w:szCs w:val="24"/>
          <w:lang w:val="en-US" w:eastAsia="zh-CN"/>
        </w:rPr>
        <w:t>G</w:t>
      </w:r>
      <w:r w:rsidRPr="00EC398D">
        <w:rPr>
          <w:rFonts w:ascii="Times New Roman" w:eastAsia="SimSun" w:hAnsi="Times New Roman"/>
          <w:color w:val="000000"/>
          <w:sz w:val="24"/>
          <w:szCs w:val="24"/>
          <w:lang w:val="ru-RU" w:eastAsia="zh-CN"/>
        </w:rPr>
        <w:t>00000</w:t>
      </w:r>
      <w:r w:rsidRPr="00EC398D">
        <w:rPr>
          <w:rFonts w:ascii="Times New Roman" w:eastAsia="SimSun" w:hAnsi="Times New Roman"/>
          <w:color w:val="000000"/>
          <w:sz w:val="24"/>
          <w:szCs w:val="24"/>
          <w:lang w:val="en-US" w:eastAsia="zh-CN"/>
        </w:rPr>
        <w:t>NQ</w:t>
      </w:r>
      <w:r w:rsidRPr="00EC398D">
        <w:rPr>
          <w:rFonts w:ascii="Times New Roman" w:eastAsia="SimSun" w:hAnsi="Times New Roman"/>
          <w:color w:val="000000"/>
          <w:sz w:val="24"/>
          <w:szCs w:val="24"/>
          <w:lang w:val="ru-RU" w:eastAsia="zh-CN"/>
        </w:rPr>
        <w:t xml:space="preserve">015 </w:t>
      </w:r>
    </w:p>
    <w:p w:rsidR="00EC398D" w:rsidRPr="00EC398D" w:rsidRDefault="00EC398D" w:rsidP="00EC398D">
      <w:pPr>
        <w:numPr>
          <w:ilvl w:val="0"/>
          <w:numId w:val="42"/>
        </w:numPr>
        <w:spacing w:after="0" w:line="240" w:lineRule="auto"/>
        <w:ind w:left="0" w:firstLine="709"/>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 xml:space="preserve">Порови води в неоген- кватернер – Казанлъшка котловина с код </w:t>
      </w:r>
      <w:r w:rsidRPr="00EC398D">
        <w:rPr>
          <w:rFonts w:ascii="Times New Roman" w:eastAsia="SimSun" w:hAnsi="Times New Roman"/>
          <w:color w:val="000000"/>
          <w:sz w:val="24"/>
          <w:szCs w:val="24"/>
          <w:lang w:val="en-US" w:eastAsia="zh-CN"/>
        </w:rPr>
        <w:t>BG</w:t>
      </w:r>
      <w:r w:rsidRPr="00EC398D">
        <w:rPr>
          <w:rFonts w:ascii="Times New Roman" w:eastAsia="SimSun" w:hAnsi="Times New Roman"/>
          <w:color w:val="000000"/>
          <w:sz w:val="24"/>
          <w:szCs w:val="24"/>
          <w:lang w:val="ru-RU" w:eastAsia="zh-CN"/>
        </w:rPr>
        <w:t>3</w:t>
      </w:r>
      <w:r w:rsidRPr="00EC398D">
        <w:rPr>
          <w:rFonts w:ascii="Times New Roman" w:eastAsia="SimSun" w:hAnsi="Times New Roman"/>
          <w:color w:val="000000"/>
          <w:sz w:val="24"/>
          <w:szCs w:val="24"/>
          <w:lang w:val="en-US" w:eastAsia="zh-CN"/>
        </w:rPr>
        <w:t>G</w:t>
      </w:r>
      <w:r w:rsidRPr="00EC398D">
        <w:rPr>
          <w:rFonts w:ascii="Times New Roman" w:eastAsia="SimSun" w:hAnsi="Times New Roman"/>
          <w:color w:val="000000"/>
          <w:sz w:val="24"/>
          <w:szCs w:val="24"/>
          <w:lang w:val="ru-RU" w:eastAsia="zh-CN"/>
        </w:rPr>
        <w:t>000000</w:t>
      </w:r>
      <w:r w:rsidRPr="00EC398D">
        <w:rPr>
          <w:rFonts w:ascii="Times New Roman" w:eastAsia="SimSun" w:hAnsi="Times New Roman"/>
          <w:color w:val="000000"/>
          <w:sz w:val="24"/>
          <w:szCs w:val="24"/>
          <w:lang w:val="en-US" w:eastAsia="zh-CN"/>
        </w:rPr>
        <w:t>Q</w:t>
      </w:r>
      <w:r w:rsidRPr="00EC398D">
        <w:rPr>
          <w:rFonts w:ascii="Times New Roman" w:eastAsia="SimSun" w:hAnsi="Times New Roman"/>
          <w:color w:val="000000"/>
          <w:sz w:val="24"/>
          <w:szCs w:val="24"/>
          <w:lang w:val="ru-RU" w:eastAsia="zh-CN"/>
        </w:rPr>
        <w:t>003</w:t>
      </w:r>
    </w:p>
    <w:p w:rsidR="00EC398D" w:rsidRPr="00EC398D" w:rsidRDefault="00EC398D" w:rsidP="00EC398D">
      <w:pPr>
        <w:spacing w:after="0" w:line="240" w:lineRule="auto"/>
        <w:ind w:firstLine="709"/>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Яз. “ Жребчево” е основен водоизточник на НС “Средна Тунджа”.</w:t>
      </w:r>
    </w:p>
    <w:p w:rsidR="00EC398D" w:rsidRPr="00EC398D" w:rsidRDefault="00EC398D" w:rsidP="00EC398D">
      <w:pPr>
        <w:spacing w:after="0" w:line="240" w:lineRule="auto"/>
        <w:ind w:firstLine="709"/>
        <w:jc w:val="both"/>
        <w:rPr>
          <w:rFonts w:ascii="Times New Roman" w:eastAsia="Times New Roman" w:hAnsi="Times New Roman"/>
          <w:color w:val="000000"/>
          <w:sz w:val="24"/>
          <w:szCs w:val="24"/>
          <w:lang w:val="ru-RU" w:eastAsia="ar-SA"/>
        </w:rPr>
      </w:pPr>
      <w:r w:rsidRPr="00EC398D">
        <w:rPr>
          <w:rFonts w:ascii="Times New Roman" w:eastAsia="Times New Roman" w:hAnsi="Times New Roman"/>
          <w:color w:val="000000"/>
          <w:sz w:val="24"/>
          <w:szCs w:val="24"/>
          <w:lang w:val="ru-RU" w:eastAsia="ar-SA"/>
        </w:rPr>
        <w:t xml:space="preserve">При яз. Жребчево амплитудите на водното ниво са значителни. </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val="ru-RU" w:eastAsia="zh-CN"/>
        </w:rPr>
      </w:pPr>
      <w:r w:rsidRPr="00EC398D">
        <w:rPr>
          <w:rFonts w:ascii="Times New Roman" w:eastAsia="Times New Roman" w:hAnsi="Times New Roman"/>
          <w:color w:val="000000"/>
          <w:sz w:val="24"/>
          <w:szCs w:val="24"/>
          <w:lang w:val="ru-RU" w:eastAsia="zh-CN"/>
        </w:rPr>
        <w:t xml:space="preserve">За водното тяло е извършена прецизна преценка на </w:t>
      </w:r>
      <w:r w:rsidRPr="00EC398D">
        <w:rPr>
          <w:rFonts w:ascii="Times New Roman" w:eastAsia="Times New Roman" w:hAnsi="Times New Roman"/>
          <w:b/>
          <w:bCs/>
          <w:color w:val="000000"/>
          <w:sz w:val="24"/>
          <w:szCs w:val="24"/>
          <w:lang w:val="ru-RU" w:eastAsia="zh-CN"/>
        </w:rPr>
        <w:t>физикохимичните</w:t>
      </w:r>
      <w:r w:rsidRPr="00EC398D">
        <w:rPr>
          <w:rFonts w:ascii="Times New Roman" w:eastAsia="Times New Roman" w:hAnsi="Times New Roman"/>
          <w:color w:val="000000"/>
          <w:sz w:val="24"/>
          <w:szCs w:val="24"/>
          <w:lang w:val="ru-RU" w:eastAsia="zh-CN"/>
        </w:rPr>
        <w:t xml:space="preserve"> </w:t>
      </w:r>
      <w:r w:rsidRPr="00EC398D">
        <w:rPr>
          <w:rFonts w:ascii="Times New Roman" w:eastAsia="Times New Roman" w:hAnsi="Times New Roman"/>
          <w:b/>
          <w:bCs/>
          <w:color w:val="000000"/>
          <w:sz w:val="24"/>
          <w:szCs w:val="24"/>
          <w:lang w:val="ru-RU" w:eastAsia="zh-CN"/>
        </w:rPr>
        <w:t>качествени елементи</w:t>
      </w:r>
      <w:r w:rsidRPr="00EC398D">
        <w:rPr>
          <w:rFonts w:ascii="Times New Roman" w:eastAsia="Times New Roman" w:hAnsi="Times New Roman"/>
          <w:color w:val="000000"/>
          <w:sz w:val="24"/>
          <w:szCs w:val="24"/>
          <w:lang w:val="ru-RU" w:eastAsia="zh-CN"/>
        </w:rPr>
        <w:t xml:space="preserve"> и основните показатели за установяване на качеството на водите.</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Очаквано</w:t>
      </w:r>
      <w:r w:rsidRPr="00EC398D">
        <w:rPr>
          <w:rFonts w:ascii="Times New Roman" w:eastAsia="Times New Roman" w:hAnsi="Times New Roman"/>
          <w:color w:val="000000"/>
          <w:sz w:val="24"/>
          <w:szCs w:val="24"/>
          <w:lang w:val="ru-RU" w:eastAsia="zh-CN"/>
        </w:rPr>
        <w:t xml:space="preserve"> най-ниските </w:t>
      </w:r>
      <w:r w:rsidRPr="00EC398D">
        <w:rPr>
          <w:rFonts w:ascii="Times New Roman" w:eastAsia="Times New Roman" w:hAnsi="Times New Roman"/>
          <w:b/>
          <w:bCs/>
          <w:color w:val="000000"/>
          <w:sz w:val="24"/>
          <w:szCs w:val="24"/>
          <w:lang w:val="ru-RU" w:eastAsia="zh-CN"/>
        </w:rPr>
        <w:t>температури</w:t>
      </w:r>
      <w:r w:rsidRPr="00EC398D">
        <w:rPr>
          <w:rFonts w:ascii="Times New Roman" w:eastAsia="Times New Roman" w:hAnsi="Times New Roman"/>
          <w:color w:val="000000"/>
          <w:sz w:val="24"/>
          <w:szCs w:val="24"/>
          <w:lang w:val="ru-RU" w:eastAsia="zh-CN"/>
        </w:rPr>
        <w:t xml:space="preserve"> на водата са измерени през зимния период, месец януари, а най-високите – през летния, при изследването през месец юни. Отчетени са максимални, сезонни вариации - над 23</w:t>
      </w:r>
      <w:r w:rsidRPr="00EC398D">
        <w:rPr>
          <w:rFonts w:ascii="Times New Roman" w:eastAsia="Times New Roman" w:hAnsi="Times New Roman"/>
          <w:color w:val="000000"/>
          <w:sz w:val="24"/>
          <w:szCs w:val="24"/>
          <w:vertAlign w:val="superscript"/>
          <w:lang w:val="ru-RU" w:eastAsia="zh-CN"/>
        </w:rPr>
        <w:t xml:space="preserve"> о</w:t>
      </w:r>
      <w:r w:rsidRPr="00EC398D">
        <w:rPr>
          <w:rFonts w:ascii="Times New Roman" w:eastAsia="Times New Roman" w:hAnsi="Times New Roman"/>
          <w:color w:val="000000"/>
          <w:sz w:val="24"/>
          <w:szCs w:val="24"/>
          <w:lang w:val="ru-RU" w:eastAsia="zh-CN"/>
        </w:rPr>
        <w:t>С за водите на яз. „Жребчево“ и до 22</w:t>
      </w:r>
      <w:r w:rsidRPr="00EC398D">
        <w:rPr>
          <w:rFonts w:ascii="Times New Roman" w:eastAsia="Times New Roman" w:hAnsi="Times New Roman"/>
          <w:color w:val="000000"/>
          <w:sz w:val="24"/>
          <w:szCs w:val="24"/>
          <w:vertAlign w:val="superscript"/>
          <w:lang w:val="ru-RU" w:eastAsia="zh-CN"/>
        </w:rPr>
        <w:t xml:space="preserve"> о</w:t>
      </w:r>
      <w:r w:rsidRPr="00EC398D">
        <w:rPr>
          <w:rFonts w:ascii="Times New Roman" w:eastAsia="Times New Roman" w:hAnsi="Times New Roman"/>
          <w:color w:val="000000"/>
          <w:sz w:val="24"/>
          <w:szCs w:val="24"/>
          <w:lang w:val="ru-RU" w:eastAsia="zh-CN"/>
        </w:rPr>
        <w:t>С за р. Тунджа при гр. Николаево</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val="ru-RU" w:eastAsia="zh-CN"/>
        </w:rPr>
      </w:pPr>
      <w:r w:rsidRPr="00EC398D">
        <w:rPr>
          <w:rFonts w:ascii="Times New Roman" w:eastAsia="Times New Roman" w:hAnsi="Times New Roman"/>
          <w:color w:val="000000"/>
          <w:sz w:val="24"/>
          <w:szCs w:val="24"/>
          <w:lang w:val="ru-RU" w:eastAsia="zh-CN"/>
        </w:rPr>
        <w:t xml:space="preserve">Качеството на водите, преценено по стойностите на </w:t>
      </w:r>
      <w:r w:rsidRPr="00EC398D">
        <w:rPr>
          <w:rFonts w:ascii="Times New Roman" w:eastAsia="Times New Roman" w:hAnsi="Times New Roman"/>
          <w:b/>
          <w:bCs/>
          <w:color w:val="000000"/>
          <w:sz w:val="24"/>
          <w:szCs w:val="24"/>
          <w:lang w:val="ru-RU" w:eastAsia="zh-CN"/>
        </w:rPr>
        <w:t>активна реакция рН</w:t>
      </w:r>
      <w:r w:rsidRPr="00EC398D">
        <w:rPr>
          <w:rFonts w:ascii="Times New Roman" w:eastAsia="Times New Roman" w:hAnsi="Times New Roman"/>
          <w:color w:val="000000"/>
          <w:sz w:val="24"/>
          <w:szCs w:val="24"/>
          <w:lang w:val="ru-RU" w:eastAsia="zh-CN"/>
        </w:rPr>
        <w:t xml:space="preserve"> е в обхвата на нормативно дефиниранирания клас – „добро“ качество. </w:t>
      </w:r>
      <w:r w:rsidRPr="00EC398D">
        <w:rPr>
          <w:rFonts w:ascii="Times New Roman" w:eastAsia="SimSun" w:hAnsi="Times New Roman"/>
          <w:color w:val="000000"/>
          <w:sz w:val="24"/>
          <w:szCs w:val="24"/>
          <w:lang w:val="ru-RU" w:eastAsia="zh-CN"/>
        </w:rPr>
        <w:t>Стойностите за</w:t>
      </w:r>
      <w:r w:rsidRPr="00EC398D">
        <w:rPr>
          <w:rFonts w:ascii="Times New Roman" w:eastAsia="SimSun" w:hAnsi="Times New Roman"/>
          <w:b/>
          <w:bCs/>
          <w:color w:val="000000"/>
          <w:sz w:val="24"/>
          <w:szCs w:val="24"/>
          <w:lang w:val="ru-RU" w:eastAsia="zh-CN"/>
        </w:rPr>
        <w:t xml:space="preserve"> разтворения кислород</w:t>
      </w:r>
      <w:r w:rsidRPr="00EC398D">
        <w:rPr>
          <w:rFonts w:ascii="Times New Roman" w:eastAsia="SimSun" w:hAnsi="Times New Roman"/>
          <w:color w:val="000000"/>
          <w:sz w:val="24"/>
          <w:szCs w:val="24"/>
          <w:lang w:val="ru-RU" w:eastAsia="zh-CN"/>
        </w:rPr>
        <w:t xml:space="preserve"> във водите на наблюдаваните пунктове </w:t>
      </w:r>
      <w:r w:rsidRPr="00EC398D">
        <w:rPr>
          <w:rFonts w:ascii="Times New Roman" w:eastAsia="Times New Roman" w:hAnsi="Times New Roman"/>
          <w:color w:val="000000"/>
          <w:sz w:val="24"/>
          <w:szCs w:val="24"/>
          <w:lang w:val="ru-RU" w:eastAsia="zh-CN"/>
        </w:rPr>
        <w:t>се колебаят в широки граници. Анализът на информацията показва, че преценено по тази характеристика, качеството на водите на яз. „Жребчево“ и  р. Тунджа се определя като „добро“. Отчетените стойности характеризират яз. „Жребчево“ и р. Тунджа при гр. Николаево като водни тела с „много добро“ качеството</w:t>
      </w:r>
      <w:r w:rsidRPr="00EC398D">
        <w:rPr>
          <w:rFonts w:ascii="Times New Roman" w:eastAsia="Times New Roman" w:hAnsi="Times New Roman"/>
          <w:color w:val="000000"/>
          <w:sz w:val="24"/>
          <w:szCs w:val="24"/>
          <w:lang w:eastAsia="zh-CN"/>
        </w:rPr>
        <w:t xml:space="preserve"> по показател </w:t>
      </w:r>
      <w:r w:rsidRPr="00EC398D">
        <w:rPr>
          <w:rFonts w:ascii="Times New Roman" w:eastAsia="Times New Roman" w:hAnsi="Times New Roman"/>
          <w:b/>
          <w:bCs/>
          <w:color w:val="000000"/>
          <w:sz w:val="24"/>
          <w:szCs w:val="24"/>
          <w:lang w:eastAsia="zh-CN"/>
        </w:rPr>
        <w:t xml:space="preserve">електропроводимост. </w:t>
      </w:r>
      <w:r w:rsidRPr="00EC398D">
        <w:rPr>
          <w:rFonts w:ascii="Times New Roman" w:eastAsia="Times New Roman" w:hAnsi="Times New Roman"/>
          <w:color w:val="000000"/>
          <w:sz w:val="24"/>
          <w:szCs w:val="24"/>
          <w:lang w:val="ru-RU" w:eastAsia="zh-CN"/>
        </w:rPr>
        <w:t xml:space="preserve">Качеството на повърхностните води, по показател – </w:t>
      </w:r>
      <w:r w:rsidRPr="00EC398D">
        <w:rPr>
          <w:rFonts w:ascii="Times New Roman" w:eastAsia="Times New Roman" w:hAnsi="Times New Roman"/>
          <w:b/>
          <w:bCs/>
          <w:color w:val="000000"/>
          <w:sz w:val="24"/>
          <w:szCs w:val="24"/>
          <w:lang w:val="ru-RU" w:eastAsia="zh-CN"/>
        </w:rPr>
        <w:t>азот-амониев</w:t>
      </w:r>
      <w:r w:rsidRPr="00EC398D">
        <w:rPr>
          <w:rFonts w:ascii="Times New Roman" w:eastAsia="Times New Roman" w:hAnsi="Times New Roman"/>
          <w:color w:val="000000"/>
          <w:sz w:val="24"/>
          <w:szCs w:val="24"/>
          <w:lang w:val="ru-RU" w:eastAsia="zh-CN"/>
        </w:rPr>
        <w:t>, се определя като „добро“ - за водите на р. Тунджа и „умерено“ - за водите на яз. „Жребчево“. Преценено по тази характеристика</w:t>
      </w:r>
      <w:r w:rsidRPr="00EC398D">
        <w:rPr>
          <w:rFonts w:ascii="Times New Roman" w:eastAsia="SimSun" w:hAnsi="Times New Roman"/>
          <w:b/>
          <w:iCs/>
          <w:color w:val="000000"/>
          <w:sz w:val="24"/>
          <w:szCs w:val="24"/>
          <w:lang w:val="ru-RU" w:eastAsia="zh-CN"/>
        </w:rPr>
        <w:t xml:space="preserve"> Азот-нитратен</w:t>
      </w:r>
      <w:r w:rsidRPr="00EC398D">
        <w:rPr>
          <w:rFonts w:ascii="Times New Roman" w:eastAsia="Times New Roman" w:hAnsi="Times New Roman"/>
          <w:color w:val="000000"/>
          <w:sz w:val="24"/>
          <w:szCs w:val="24"/>
          <w:lang w:val="ru-RU" w:eastAsia="zh-CN"/>
        </w:rPr>
        <w:t xml:space="preserve">, качеството на водите на р. Тунджа  се оценява като „добро“ и  „умерено“ - за водите на яз. „Жребчево“. </w:t>
      </w:r>
      <w:r w:rsidRPr="00EC398D">
        <w:rPr>
          <w:rFonts w:ascii="Times New Roman" w:eastAsia="SimSun" w:hAnsi="Times New Roman"/>
          <w:color w:val="000000"/>
          <w:sz w:val="24"/>
          <w:szCs w:val="24"/>
          <w:lang w:val="ru-RU" w:eastAsia="zh-CN"/>
        </w:rPr>
        <w:t>Качеството на водите на яз. „Жребчево“ и р. Тунджа по показател общ азот се определя като „умерено“. Преценено по характеристика фосфати, „добро“ качество на повърхностните води се открива за яз. „Жребчево“ и „умерено“ – за  водите на р. Тунджа. П</w:t>
      </w:r>
      <w:r w:rsidRPr="00EC398D">
        <w:rPr>
          <w:rFonts w:ascii="Times New Roman" w:eastAsia="Times New Roman" w:hAnsi="Times New Roman"/>
          <w:color w:val="000000"/>
          <w:sz w:val="24"/>
          <w:szCs w:val="24"/>
          <w:lang w:val="ru-RU" w:eastAsia="zh-CN"/>
        </w:rPr>
        <w:t xml:space="preserve">о отношение на на </w:t>
      </w:r>
      <w:r w:rsidRPr="00EC398D">
        <w:rPr>
          <w:rFonts w:ascii="Times New Roman" w:eastAsia="Times New Roman" w:hAnsi="Times New Roman"/>
          <w:b/>
          <w:bCs/>
          <w:color w:val="000000"/>
          <w:sz w:val="24"/>
          <w:szCs w:val="24"/>
          <w:lang w:val="ru-RU" w:eastAsia="zh-CN"/>
        </w:rPr>
        <w:t>б</w:t>
      </w:r>
      <w:r w:rsidRPr="00EC398D">
        <w:rPr>
          <w:rFonts w:ascii="Times New Roman" w:eastAsia="SimSun" w:hAnsi="Times New Roman"/>
          <w:b/>
          <w:bCs/>
          <w:iCs/>
          <w:color w:val="000000"/>
          <w:sz w:val="24"/>
          <w:szCs w:val="24"/>
          <w:lang w:val="ru-RU" w:eastAsia="zh-CN"/>
        </w:rPr>
        <w:t>и</w:t>
      </w:r>
      <w:r w:rsidRPr="00EC398D">
        <w:rPr>
          <w:rFonts w:ascii="Times New Roman" w:eastAsia="SimSun" w:hAnsi="Times New Roman"/>
          <w:b/>
          <w:iCs/>
          <w:color w:val="000000"/>
          <w:sz w:val="24"/>
          <w:szCs w:val="24"/>
          <w:lang w:val="ru-RU" w:eastAsia="zh-CN"/>
        </w:rPr>
        <w:t>ологична потребност от кислород за 5 денонощия</w:t>
      </w:r>
      <w:r w:rsidRPr="00EC398D">
        <w:rPr>
          <w:rFonts w:ascii="Times New Roman" w:eastAsia="Times New Roman" w:hAnsi="Times New Roman"/>
          <w:color w:val="000000"/>
          <w:sz w:val="24"/>
          <w:szCs w:val="24"/>
          <w:lang w:val="ru-RU" w:eastAsia="zh-CN"/>
        </w:rPr>
        <w:t xml:space="preserve">, качеството на водите в „Жребчево“ се определя </w:t>
      </w:r>
      <w:r w:rsidRPr="00EC398D">
        <w:rPr>
          <w:rFonts w:ascii="Times New Roman" w:eastAsia="Times New Roman" w:hAnsi="Times New Roman"/>
          <w:color w:val="000000"/>
          <w:sz w:val="24"/>
          <w:szCs w:val="24"/>
          <w:lang w:val="ru-RU" w:eastAsia="zh-CN"/>
        </w:rPr>
        <w:lastRenderedPageBreak/>
        <w:t>като „добро“ и като „умерено“ за водите на р. Тунджа. Водите на яз. „Жребчево“ се класифицират като води с „умерено“ качество по отношение на показател</w:t>
      </w:r>
      <w:r w:rsidRPr="00EC398D">
        <w:rPr>
          <w:rFonts w:ascii="Times New Roman" w:eastAsia="Times New Roman" w:hAnsi="Times New Roman"/>
          <w:b/>
          <w:color w:val="000000"/>
          <w:sz w:val="24"/>
          <w:szCs w:val="24"/>
          <w:lang w:val="ru-RU" w:eastAsia="zh-CN"/>
        </w:rPr>
        <w:t xml:space="preserve">  Прозрачност по Секки. </w:t>
      </w:r>
      <w:r w:rsidRPr="00EC398D">
        <w:rPr>
          <w:rFonts w:ascii="Times New Roman" w:eastAsia="SimSun" w:hAnsi="Times New Roman"/>
          <w:noProof/>
          <w:color w:val="000000"/>
          <w:sz w:val="24"/>
          <w:szCs w:val="24"/>
          <w:lang w:val="ru-RU" w:eastAsia="en-GB"/>
        </w:rPr>
        <w:t>Резултатите от измерванията показват, че няма замърсяване на водите с</w:t>
      </w:r>
      <w:r w:rsidRPr="00EC398D">
        <w:rPr>
          <w:rFonts w:ascii="Times New Roman" w:eastAsia="Times New Roman" w:hAnsi="Times New Roman"/>
          <w:b/>
          <w:color w:val="000000"/>
          <w:sz w:val="24"/>
          <w:szCs w:val="24"/>
          <w:lang w:val="ru-RU" w:eastAsia="zh-CN"/>
        </w:rPr>
        <w:t xml:space="preserve"> нефтопродукти и сулфиди. </w:t>
      </w:r>
    </w:p>
    <w:p w:rsidR="00EC398D" w:rsidRPr="00EC398D" w:rsidRDefault="00EC398D" w:rsidP="00EC398D">
      <w:pPr>
        <w:spacing w:after="0" w:line="240" w:lineRule="auto"/>
        <w:ind w:firstLine="709"/>
        <w:jc w:val="both"/>
        <w:rPr>
          <w:rFonts w:ascii="Times New Roman" w:eastAsia="Times New Roman" w:hAnsi="Times New Roman"/>
          <w:color w:val="000000"/>
          <w:sz w:val="24"/>
          <w:szCs w:val="24"/>
          <w:lang w:val="ru-RU" w:eastAsia="bg-BG"/>
        </w:rPr>
      </w:pPr>
      <w:r w:rsidRPr="00EC398D">
        <w:rPr>
          <w:rFonts w:ascii="Times New Roman" w:eastAsia="Times New Roman" w:hAnsi="Times New Roman"/>
          <w:color w:val="000000"/>
          <w:sz w:val="24"/>
          <w:szCs w:val="24"/>
          <w:lang w:val="ru-RU" w:eastAsia="bg-BG"/>
        </w:rPr>
        <w:t xml:space="preserve">При яз. „Жребчево“ е проведен </w:t>
      </w:r>
      <w:r w:rsidRPr="00EC398D">
        <w:rPr>
          <w:rFonts w:ascii="Times New Roman" w:eastAsia="Times New Roman" w:hAnsi="Times New Roman"/>
          <w:b/>
          <w:color w:val="000000"/>
          <w:sz w:val="24"/>
          <w:szCs w:val="24"/>
          <w:lang w:val="ru-RU" w:eastAsia="bg-BG"/>
        </w:rPr>
        <w:t xml:space="preserve">дълбочинен физикохимичен </w:t>
      </w:r>
      <w:r w:rsidRPr="00EC398D">
        <w:rPr>
          <w:rFonts w:ascii="Times New Roman" w:eastAsia="Times New Roman" w:hAnsi="Times New Roman"/>
          <w:color w:val="000000"/>
          <w:sz w:val="24"/>
          <w:szCs w:val="24"/>
          <w:lang w:val="ru-RU" w:eastAsia="bg-BG"/>
        </w:rPr>
        <w:t>анализ</w:t>
      </w:r>
    </w:p>
    <w:p w:rsidR="00EC398D" w:rsidRPr="00EC398D" w:rsidRDefault="00EC398D" w:rsidP="00EC398D">
      <w:pPr>
        <w:spacing w:after="0" w:line="240" w:lineRule="auto"/>
        <w:ind w:firstLine="709"/>
        <w:jc w:val="both"/>
        <w:rPr>
          <w:rFonts w:ascii="Times New Roman" w:eastAsia="Times New Roman" w:hAnsi="Times New Roman"/>
          <w:iCs/>
          <w:color w:val="000000"/>
          <w:sz w:val="24"/>
          <w:szCs w:val="24"/>
          <w:lang w:val="ru-RU" w:eastAsia="zh-CN"/>
        </w:rPr>
      </w:pPr>
      <w:r w:rsidRPr="00EC398D">
        <w:rPr>
          <w:rFonts w:ascii="Times New Roman" w:eastAsia="Times New Roman" w:hAnsi="Times New Roman"/>
          <w:color w:val="000000"/>
          <w:sz w:val="24"/>
          <w:szCs w:val="24"/>
          <w:lang w:val="ru-RU" w:eastAsia="bg-BG"/>
        </w:rPr>
        <w:t>Анализът на данните от дълбочинното измерване показва, че</w:t>
      </w:r>
      <w:r w:rsidRPr="00EC398D">
        <w:rPr>
          <w:rFonts w:ascii="Times New Roman" w:eastAsia="Times New Roman" w:hAnsi="Times New Roman"/>
          <w:color w:val="000000"/>
          <w:sz w:val="24"/>
          <w:szCs w:val="24"/>
          <w:lang w:val="ru-RU" w:eastAsia="zh-CN"/>
        </w:rPr>
        <w:t xml:space="preserve"> температурата на водата от повърхността към дъното на яз. „Жребчево“  се понижава значително. Във вертикална посока стойността на активната реакция рН от повърхността към дъното намалява. Кислородните условия в придънните води на наблюдаваните водни обекти  през лятото са влошени. </w:t>
      </w:r>
      <w:r w:rsidRPr="00EC398D">
        <w:rPr>
          <w:rFonts w:ascii="Times New Roman" w:eastAsia="SimSun" w:hAnsi="Times New Roman"/>
          <w:color w:val="000000"/>
          <w:sz w:val="24"/>
          <w:szCs w:val="24"/>
          <w:lang w:val="ru-RU" w:eastAsia="zh-CN"/>
        </w:rPr>
        <w:t xml:space="preserve">Измерените по-ниски стойности на кислородно съдържание и наситеност в придънните слоеве се дължат на лятната стратификация на водните маси и консумацията на кислород на дъното, при окислителни процеси. </w:t>
      </w:r>
      <w:r w:rsidRPr="00EC398D">
        <w:rPr>
          <w:rFonts w:ascii="Times New Roman" w:eastAsia="Times New Roman" w:hAnsi="Times New Roman"/>
          <w:iCs/>
          <w:color w:val="000000"/>
          <w:sz w:val="24"/>
          <w:szCs w:val="24"/>
          <w:lang w:val="ru-RU" w:eastAsia="zh-CN"/>
        </w:rPr>
        <w:t>Във вертикална посока стойностите за електропроводимост от повърхността към дъното нарастват.</w:t>
      </w:r>
    </w:p>
    <w:p w:rsidR="00EC398D" w:rsidRPr="00EC398D" w:rsidRDefault="00EC398D" w:rsidP="00EC398D">
      <w:pPr>
        <w:spacing w:after="0" w:line="240" w:lineRule="auto"/>
        <w:ind w:firstLine="709"/>
        <w:jc w:val="both"/>
        <w:rPr>
          <w:rFonts w:ascii="Times New Roman" w:eastAsia="Times New Roman" w:hAnsi="Times New Roman"/>
          <w:color w:val="000000"/>
          <w:sz w:val="24"/>
          <w:szCs w:val="24"/>
          <w:lang w:val="ru-RU" w:eastAsia="zh-CN"/>
        </w:rPr>
      </w:pPr>
      <w:r w:rsidRPr="00EC398D">
        <w:rPr>
          <w:rFonts w:ascii="Times New Roman" w:eastAsia="Times New Roman" w:hAnsi="Times New Roman"/>
          <w:color w:val="000000"/>
          <w:sz w:val="24"/>
          <w:szCs w:val="24"/>
          <w:lang w:val="ru-RU" w:eastAsia="zh-CN"/>
        </w:rPr>
        <w:t xml:space="preserve">Анализът на данните показва, че </w:t>
      </w:r>
      <w:r w:rsidRPr="00EC398D">
        <w:rPr>
          <w:rFonts w:ascii="Times New Roman" w:eastAsia="Times New Roman" w:hAnsi="Times New Roman"/>
          <w:b/>
          <w:bCs/>
          <w:color w:val="000000"/>
          <w:sz w:val="24"/>
          <w:szCs w:val="24"/>
          <w:lang w:val="ru-RU" w:eastAsia="zh-CN"/>
        </w:rPr>
        <w:t>обобщената оценка</w:t>
      </w:r>
      <w:r w:rsidRPr="00EC398D">
        <w:rPr>
          <w:rFonts w:ascii="Times New Roman" w:eastAsia="Times New Roman" w:hAnsi="Times New Roman"/>
          <w:color w:val="000000"/>
          <w:sz w:val="24"/>
          <w:szCs w:val="24"/>
          <w:lang w:val="ru-RU" w:eastAsia="zh-CN"/>
        </w:rPr>
        <w:t xml:space="preserve"> на качеството на водите по физикохимични елементи на р. Тунджа при гр. Николаево и яз. „Жребчево“ се преценява като „</w:t>
      </w:r>
      <w:r w:rsidRPr="00EC398D">
        <w:rPr>
          <w:rFonts w:ascii="Times New Roman" w:eastAsia="Times New Roman" w:hAnsi="Times New Roman"/>
          <w:i/>
          <w:color w:val="000000"/>
          <w:sz w:val="24"/>
          <w:szCs w:val="24"/>
          <w:lang w:val="ru-RU" w:eastAsia="zh-CN"/>
        </w:rPr>
        <w:t>умерено</w:t>
      </w:r>
      <w:r w:rsidRPr="00EC398D">
        <w:rPr>
          <w:rFonts w:ascii="Times New Roman" w:eastAsia="Times New Roman" w:hAnsi="Times New Roman"/>
          <w:color w:val="000000"/>
          <w:sz w:val="24"/>
          <w:szCs w:val="24"/>
          <w:lang w:val="ru-RU" w:eastAsia="zh-CN"/>
        </w:rPr>
        <w:t>“,</w:t>
      </w:r>
    </w:p>
    <w:p w:rsidR="00EC398D" w:rsidRPr="00EC398D" w:rsidRDefault="00EC398D" w:rsidP="00EC398D">
      <w:pPr>
        <w:spacing w:after="0" w:line="240" w:lineRule="auto"/>
        <w:ind w:firstLine="709"/>
        <w:rPr>
          <w:rFonts w:ascii="Times New Roman" w:eastAsia="SimSun" w:hAnsi="Times New Roman"/>
          <w:b/>
          <w:bCs/>
          <w:color w:val="000000"/>
          <w:sz w:val="24"/>
          <w:szCs w:val="24"/>
          <w:lang w:val="ru-RU" w:eastAsia="zh-CN"/>
        </w:rPr>
      </w:pPr>
      <w:r w:rsidRPr="00EC398D">
        <w:rPr>
          <w:rFonts w:ascii="Times New Roman" w:eastAsia="SimSun" w:hAnsi="Times New Roman"/>
          <w:b/>
          <w:bCs/>
          <w:color w:val="000000"/>
          <w:sz w:val="24"/>
          <w:szCs w:val="24"/>
          <w:lang w:val="ru-RU" w:eastAsia="zh-CN"/>
        </w:rPr>
        <w:t>Почви</w:t>
      </w:r>
    </w:p>
    <w:p w:rsidR="00EC398D" w:rsidRPr="00EC398D" w:rsidRDefault="00EC398D" w:rsidP="00EC398D">
      <w:pPr>
        <w:spacing w:after="0" w:line="240" w:lineRule="auto"/>
        <w:ind w:firstLine="709"/>
        <w:rPr>
          <w:rFonts w:ascii="Times New Roman" w:eastAsia="SimSun" w:hAnsi="Times New Roman"/>
          <w:noProof/>
          <w:color w:val="000000"/>
          <w:sz w:val="24"/>
          <w:szCs w:val="24"/>
          <w:lang w:val="ru-RU" w:eastAsia="zh-CN"/>
        </w:rPr>
      </w:pPr>
      <w:r w:rsidRPr="00EC398D">
        <w:rPr>
          <w:rFonts w:ascii="Times New Roman" w:eastAsia="SimSun" w:hAnsi="Times New Roman"/>
          <w:color w:val="000000"/>
          <w:sz w:val="24"/>
          <w:szCs w:val="24"/>
          <w:lang w:val="ru-RU" w:eastAsia="zh-CN"/>
        </w:rPr>
        <w:t>Защитена зона “Язовир Жребчево“</w:t>
      </w:r>
      <w:r w:rsidRPr="00EC398D">
        <w:rPr>
          <w:rFonts w:ascii="Times New Roman" w:eastAsia="SimSun" w:hAnsi="Times New Roman"/>
          <w:noProof/>
          <w:color w:val="000000"/>
          <w:sz w:val="24"/>
          <w:szCs w:val="24"/>
          <w:lang w:val="ru-RU" w:eastAsia="zh-CN"/>
        </w:rPr>
        <w:t xml:space="preserve">  се намира в Средногорската почвена провинция от Балканско-Средиземноморската почвена подобласт</w:t>
      </w:r>
    </w:p>
    <w:p w:rsidR="00EC398D" w:rsidRPr="00EC398D" w:rsidRDefault="00EC398D" w:rsidP="00EC398D">
      <w:pPr>
        <w:spacing w:after="0" w:line="240" w:lineRule="auto"/>
        <w:ind w:firstLine="709"/>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 xml:space="preserve">В района са се формирали следните основни генетични </w:t>
      </w:r>
      <w:r w:rsidRPr="00EC398D">
        <w:rPr>
          <w:rFonts w:ascii="Times New Roman" w:eastAsia="SimSun" w:hAnsi="Times New Roman"/>
          <w:b/>
          <w:bCs/>
          <w:color w:val="000000"/>
          <w:sz w:val="24"/>
          <w:szCs w:val="24"/>
          <w:lang w:val="ru-RU" w:eastAsia="zh-CN"/>
        </w:rPr>
        <w:t>почвени типа:</w:t>
      </w:r>
      <w:r w:rsidRPr="00EC398D">
        <w:rPr>
          <w:rFonts w:ascii="Times New Roman" w:eastAsia="SimSun" w:hAnsi="Times New Roman"/>
          <w:color w:val="000000"/>
          <w:sz w:val="24"/>
          <w:szCs w:val="24"/>
          <w:lang w:val="ru-RU" w:eastAsia="zh-CN"/>
        </w:rPr>
        <w:t xml:space="preserve">  метаморфни (</w:t>
      </w:r>
      <w:r w:rsidRPr="00EC398D">
        <w:rPr>
          <w:rFonts w:ascii="Times New Roman" w:eastAsia="SimSun" w:hAnsi="Times New Roman"/>
          <w:color w:val="000000"/>
          <w:sz w:val="24"/>
          <w:szCs w:val="24"/>
          <w:lang w:val="en-US" w:eastAsia="zh-CN"/>
        </w:rPr>
        <w:t>Cambisols</w:t>
      </w:r>
      <w:r w:rsidRPr="00EC398D">
        <w:rPr>
          <w:rFonts w:ascii="Times New Roman" w:eastAsia="SimSun" w:hAnsi="Times New Roman"/>
          <w:color w:val="000000"/>
          <w:sz w:val="24"/>
          <w:szCs w:val="24"/>
          <w:lang w:val="ru-RU" w:eastAsia="zh-CN"/>
        </w:rPr>
        <w:t xml:space="preserve">, </w:t>
      </w:r>
      <w:r w:rsidRPr="00EC398D">
        <w:rPr>
          <w:rFonts w:ascii="Times New Roman" w:eastAsia="SimSun" w:hAnsi="Times New Roman"/>
          <w:color w:val="000000"/>
          <w:sz w:val="24"/>
          <w:szCs w:val="24"/>
          <w:lang w:val="en-US" w:eastAsia="zh-CN"/>
        </w:rPr>
        <w:t>CM</w:t>
      </w:r>
      <w:r w:rsidRPr="00EC398D">
        <w:rPr>
          <w:rFonts w:ascii="Times New Roman" w:eastAsia="SimSun" w:hAnsi="Times New Roman"/>
          <w:color w:val="000000"/>
          <w:sz w:val="24"/>
          <w:szCs w:val="24"/>
          <w:lang w:val="ru-RU" w:eastAsia="zh-CN"/>
        </w:rPr>
        <w:t>), подтип к</w:t>
      </w:r>
      <w:r w:rsidRPr="00EC398D">
        <w:rPr>
          <w:rFonts w:ascii="Times New Roman" w:eastAsia="SimSun" w:hAnsi="Times New Roman"/>
          <w:bCs/>
          <w:color w:val="000000"/>
          <w:sz w:val="24"/>
          <w:szCs w:val="24"/>
          <w:lang w:val="ru-RU" w:eastAsia="zh-CN"/>
        </w:rPr>
        <w:t>анелени почви (</w:t>
      </w:r>
      <w:r w:rsidRPr="00EC398D">
        <w:rPr>
          <w:rFonts w:ascii="Times New Roman" w:eastAsia="SimSun" w:hAnsi="Times New Roman"/>
          <w:bCs/>
          <w:color w:val="000000"/>
          <w:sz w:val="24"/>
          <w:szCs w:val="24"/>
          <w:lang w:val="en-US" w:eastAsia="zh-CN"/>
        </w:rPr>
        <w:t>Chromic</w:t>
      </w:r>
      <w:r w:rsidRPr="00EC398D">
        <w:rPr>
          <w:rFonts w:ascii="Times New Roman" w:eastAsia="SimSun" w:hAnsi="Times New Roman"/>
          <w:bCs/>
          <w:color w:val="000000"/>
          <w:sz w:val="24"/>
          <w:szCs w:val="24"/>
          <w:lang w:val="ru-RU" w:eastAsia="zh-CN"/>
        </w:rPr>
        <w:t xml:space="preserve">, </w:t>
      </w:r>
      <w:r w:rsidRPr="00EC398D">
        <w:rPr>
          <w:rFonts w:ascii="Times New Roman" w:eastAsia="SimSun" w:hAnsi="Times New Roman"/>
          <w:bCs/>
          <w:color w:val="000000"/>
          <w:sz w:val="24"/>
          <w:szCs w:val="24"/>
          <w:lang w:val="en-US" w:eastAsia="zh-CN"/>
        </w:rPr>
        <w:t>CMx</w:t>
      </w:r>
      <w:r w:rsidRPr="00EC398D">
        <w:rPr>
          <w:rFonts w:ascii="Times New Roman" w:eastAsia="SimSun" w:hAnsi="Times New Roman"/>
          <w:bCs/>
          <w:color w:val="000000"/>
          <w:sz w:val="24"/>
          <w:szCs w:val="24"/>
          <w:lang w:val="ru-RU" w:eastAsia="zh-CN"/>
        </w:rPr>
        <w:t>)</w:t>
      </w:r>
      <w:r w:rsidRPr="00EC398D">
        <w:rPr>
          <w:rFonts w:ascii="Times New Roman" w:eastAsia="SimSun" w:hAnsi="Times New Roman"/>
          <w:color w:val="000000"/>
          <w:sz w:val="24"/>
          <w:szCs w:val="24"/>
          <w:lang w:val="ru-RU" w:eastAsia="zh-CN"/>
        </w:rPr>
        <w:t xml:space="preserve">,  </w:t>
      </w:r>
      <w:r w:rsidRPr="00EC398D">
        <w:rPr>
          <w:rFonts w:ascii="Times New Roman" w:eastAsia="SimSun" w:hAnsi="Times New Roman"/>
          <w:bCs/>
          <w:color w:val="000000"/>
          <w:sz w:val="24"/>
          <w:szCs w:val="24"/>
          <w:lang w:val="ru-RU" w:eastAsia="zh-CN"/>
        </w:rPr>
        <w:t xml:space="preserve"> лесивирани почви (</w:t>
      </w:r>
      <w:r w:rsidRPr="00EC398D">
        <w:rPr>
          <w:rFonts w:ascii="Times New Roman" w:eastAsia="SimSun" w:hAnsi="Times New Roman"/>
          <w:bCs/>
          <w:color w:val="000000"/>
          <w:sz w:val="24"/>
          <w:szCs w:val="24"/>
          <w:lang w:val="en-US" w:eastAsia="zh-CN"/>
        </w:rPr>
        <w:t>Luvisols</w:t>
      </w:r>
      <w:r w:rsidRPr="00EC398D">
        <w:rPr>
          <w:rFonts w:ascii="Times New Roman" w:eastAsia="SimSun" w:hAnsi="Times New Roman"/>
          <w:bCs/>
          <w:color w:val="000000"/>
          <w:sz w:val="24"/>
          <w:szCs w:val="24"/>
          <w:lang w:val="ru-RU" w:eastAsia="zh-CN"/>
        </w:rPr>
        <w:t xml:space="preserve">, </w:t>
      </w:r>
      <w:r w:rsidRPr="00EC398D">
        <w:rPr>
          <w:rFonts w:ascii="Times New Roman" w:eastAsia="SimSun" w:hAnsi="Times New Roman"/>
          <w:bCs/>
          <w:color w:val="000000"/>
          <w:sz w:val="24"/>
          <w:szCs w:val="24"/>
          <w:lang w:val="en-US" w:eastAsia="zh-CN"/>
        </w:rPr>
        <w:t>LV</w:t>
      </w:r>
      <w:r w:rsidRPr="00EC398D">
        <w:rPr>
          <w:rFonts w:ascii="Times New Roman" w:eastAsia="SimSun" w:hAnsi="Times New Roman"/>
          <w:bCs/>
          <w:color w:val="000000"/>
          <w:sz w:val="24"/>
          <w:szCs w:val="24"/>
          <w:lang w:val="ru-RU" w:eastAsia="zh-CN"/>
        </w:rPr>
        <w:t>)</w:t>
      </w:r>
      <w:r w:rsidRPr="00EC398D">
        <w:rPr>
          <w:rFonts w:ascii="Times New Roman" w:eastAsia="SimSun" w:hAnsi="Times New Roman"/>
          <w:color w:val="000000"/>
          <w:sz w:val="24"/>
          <w:szCs w:val="24"/>
          <w:lang w:val="ru-RU" w:eastAsia="zh-CN"/>
        </w:rPr>
        <w:t>,  н</w:t>
      </w:r>
      <w:r w:rsidRPr="00EC398D">
        <w:rPr>
          <w:rFonts w:ascii="Times New Roman" w:eastAsia="SimSun" w:hAnsi="Times New Roman"/>
          <w:bCs/>
          <w:color w:val="000000"/>
          <w:sz w:val="24"/>
          <w:szCs w:val="24"/>
          <w:lang w:val="ru-RU" w:eastAsia="zh-CN"/>
        </w:rPr>
        <w:t>аносни почви (алувиални, алувиално-ливадни) (</w:t>
      </w:r>
      <w:r w:rsidRPr="00EC398D">
        <w:rPr>
          <w:rFonts w:ascii="Times New Roman" w:eastAsia="SimSun" w:hAnsi="Times New Roman"/>
          <w:bCs/>
          <w:color w:val="000000"/>
          <w:sz w:val="24"/>
          <w:szCs w:val="24"/>
          <w:lang w:val="en-US" w:eastAsia="zh-CN"/>
        </w:rPr>
        <w:t>Fluvisols</w:t>
      </w:r>
      <w:r w:rsidRPr="00EC398D">
        <w:rPr>
          <w:rFonts w:ascii="Times New Roman" w:eastAsia="SimSun" w:hAnsi="Times New Roman"/>
          <w:bCs/>
          <w:color w:val="000000"/>
          <w:sz w:val="24"/>
          <w:szCs w:val="24"/>
          <w:lang w:val="ru-RU" w:eastAsia="zh-CN"/>
        </w:rPr>
        <w:t xml:space="preserve">, </w:t>
      </w:r>
      <w:r w:rsidRPr="00EC398D">
        <w:rPr>
          <w:rFonts w:ascii="Times New Roman" w:eastAsia="SimSun" w:hAnsi="Times New Roman"/>
          <w:bCs/>
          <w:color w:val="000000"/>
          <w:sz w:val="24"/>
          <w:szCs w:val="24"/>
          <w:lang w:val="en-US" w:eastAsia="zh-CN"/>
        </w:rPr>
        <w:t>FL</w:t>
      </w:r>
      <w:r w:rsidRPr="00EC398D">
        <w:rPr>
          <w:rFonts w:ascii="Times New Roman" w:eastAsia="SimSun" w:hAnsi="Times New Roman"/>
          <w:bCs/>
          <w:color w:val="000000"/>
          <w:sz w:val="24"/>
          <w:szCs w:val="24"/>
          <w:lang w:val="ru-RU" w:eastAsia="zh-CN"/>
        </w:rPr>
        <w:t>), делувиални  (</w:t>
      </w:r>
      <w:r w:rsidRPr="00EC398D">
        <w:rPr>
          <w:rFonts w:ascii="Times New Roman" w:eastAsia="SimSun" w:hAnsi="Times New Roman"/>
          <w:bCs/>
          <w:color w:val="000000"/>
          <w:sz w:val="24"/>
          <w:szCs w:val="24"/>
          <w:lang w:val="en-US" w:eastAsia="zh-CN"/>
        </w:rPr>
        <w:t>Colluviosols</w:t>
      </w:r>
      <w:r w:rsidRPr="00EC398D">
        <w:rPr>
          <w:rFonts w:ascii="Times New Roman" w:eastAsia="SimSun" w:hAnsi="Times New Roman"/>
          <w:bCs/>
          <w:color w:val="000000"/>
          <w:sz w:val="24"/>
          <w:szCs w:val="24"/>
          <w:lang w:val="ru-RU" w:eastAsia="zh-CN"/>
        </w:rPr>
        <w:t xml:space="preserve">, </w:t>
      </w:r>
      <w:r w:rsidRPr="00EC398D">
        <w:rPr>
          <w:rFonts w:ascii="Times New Roman" w:eastAsia="SimSun" w:hAnsi="Times New Roman"/>
          <w:bCs/>
          <w:color w:val="000000"/>
          <w:sz w:val="24"/>
          <w:szCs w:val="24"/>
          <w:lang w:val="en-US" w:eastAsia="zh-CN"/>
        </w:rPr>
        <w:t>CL</w:t>
      </w:r>
      <w:r w:rsidRPr="00EC398D">
        <w:rPr>
          <w:rFonts w:ascii="Times New Roman" w:eastAsia="SimSun" w:hAnsi="Times New Roman"/>
          <w:bCs/>
          <w:color w:val="000000"/>
          <w:sz w:val="24"/>
          <w:szCs w:val="24"/>
          <w:lang w:val="ru-RU" w:eastAsia="zh-CN"/>
        </w:rPr>
        <w:t>) и плитки почви (</w:t>
      </w:r>
      <w:r w:rsidRPr="00EC398D">
        <w:rPr>
          <w:rFonts w:ascii="Times New Roman" w:eastAsia="SimSun" w:hAnsi="Times New Roman"/>
          <w:bCs/>
          <w:color w:val="000000"/>
          <w:sz w:val="24"/>
          <w:szCs w:val="24"/>
          <w:lang w:val="en-US" w:eastAsia="zh-CN"/>
        </w:rPr>
        <w:t>Leptosols</w:t>
      </w:r>
      <w:r w:rsidRPr="00EC398D">
        <w:rPr>
          <w:rFonts w:ascii="Times New Roman" w:eastAsia="SimSun" w:hAnsi="Times New Roman"/>
          <w:bCs/>
          <w:color w:val="000000"/>
          <w:sz w:val="24"/>
          <w:szCs w:val="24"/>
          <w:lang w:val="ru-RU" w:eastAsia="zh-CN"/>
        </w:rPr>
        <w:t xml:space="preserve">, </w:t>
      </w:r>
      <w:r w:rsidRPr="00EC398D">
        <w:rPr>
          <w:rFonts w:ascii="Times New Roman" w:eastAsia="SimSun" w:hAnsi="Times New Roman"/>
          <w:bCs/>
          <w:color w:val="000000"/>
          <w:sz w:val="24"/>
          <w:szCs w:val="24"/>
          <w:lang w:val="en-US" w:eastAsia="zh-CN"/>
        </w:rPr>
        <w:t>LP</w:t>
      </w:r>
      <w:r w:rsidRPr="00EC398D">
        <w:rPr>
          <w:rFonts w:ascii="Times New Roman" w:eastAsia="SimSun" w:hAnsi="Times New Roman"/>
          <w:bCs/>
          <w:color w:val="000000"/>
          <w:sz w:val="24"/>
          <w:szCs w:val="24"/>
          <w:lang w:val="ru-RU" w:eastAsia="zh-CN"/>
        </w:rPr>
        <w:t>)</w:t>
      </w:r>
      <w:r w:rsidRPr="00EC398D">
        <w:rPr>
          <w:rFonts w:ascii="Times New Roman" w:eastAsia="SimSun" w:hAnsi="Times New Roman"/>
          <w:color w:val="000000"/>
          <w:sz w:val="24"/>
          <w:szCs w:val="24"/>
          <w:lang w:val="ru-RU" w:eastAsia="zh-CN"/>
        </w:rPr>
        <w:t>.</w:t>
      </w:r>
    </w:p>
    <w:p w:rsidR="00EC398D" w:rsidRPr="00EC398D" w:rsidRDefault="00EC398D" w:rsidP="00EC398D">
      <w:pPr>
        <w:spacing w:after="0" w:line="240" w:lineRule="auto"/>
        <w:ind w:firstLine="709"/>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Част от почвите в зоната са засегнати от ерозия.</w:t>
      </w:r>
    </w:p>
    <w:p w:rsidR="00EC398D" w:rsidRPr="00EC398D" w:rsidRDefault="00EC398D" w:rsidP="00EC398D">
      <w:pPr>
        <w:widowControl w:val="0"/>
        <w:autoSpaceDE w:val="0"/>
        <w:autoSpaceDN w:val="0"/>
        <w:adjustRightInd w:val="0"/>
        <w:spacing w:after="0" w:line="240" w:lineRule="auto"/>
        <w:ind w:firstLine="709"/>
        <w:jc w:val="both"/>
        <w:rPr>
          <w:rFonts w:ascii="Times New Roman" w:eastAsia="Times New Roman" w:hAnsi="Times New Roman"/>
          <w:color w:val="000000"/>
          <w:sz w:val="24"/>
          <w:szCs w:val="24"/>
          <w:lang w:val="ru-RU" w:eastAsia="bg-BG"/>
        </w:rPr>
      </w:pPr>
      <w:r w:rsidRPr="00EC398D">
        <w:rPr>
          <w:rFonts w:ascii="Times New Roman" w:eastAsia="Times New Roman" w:hAnsi="Times New Roman"/>
          <w:color w:val="000000"/>
          <w:sz w:val="24"/>
          <w:szCs w:val="24"/>
          <w:lang w:val="ru-RU" w:eastAsia="bg-BG"/>
        </w:rPr>
        <w:t xml:space="preserve">На територията на зоната могат да се диференцират следните </w:t>
      </w:r>
      <w:r w:rsidRPr="00EC398D">
        <w:rPr>
          <w:rFonts w:ascii="Times New Roman" w:eastAsia="Times New Roman" w:hAnsi="Times New Roman"/>
          <w:b/>
          <w:bCs/>
          <w:color w:val="000000"/>
          <w:sz w:val="24"/>
          <w:szCs w:val="24"/>
          <w:lang w:val="ru-RU" w:eastAsia="bg-BG"/>
        </w:rPr>
        <w:t>категории местообитания</w:t>
      </w:r>
      <w:r w:rsidRPr="00EC398D">
        <w:rPr>
          <w:rFonts w:ascii="Times New Roman" w:eastAsia="Times New Roman" w:hAnsi="Times New Roman"/>
          <w:color w:val="000000"/>
          <w:sz w:val="24"/>
          <w:szCs w:val="24"/>
          <w:lang w:val="ru-RU" w:eastAsia="bg-BG"/>
        </w:rPr>
        <w:t>, изцяло с антропогенен произход или в различна степен повлияни от човека:</w:t>
      </w:r>
    </w:p>
    <w:p w:rsidR="00EC398D" w:rsidRPr="00EC398D" w:rsidRDefault="00EC398D" w:rsidP="00EC398D">
      <w:pPr>
        <w:spacing w:after="0" w:line="240" w:lineRule="auto"/>
        <w:ind w:firstLine="709"/>
        <w:rPr>
          <w:rFonts w:ascii="Times New Roman" w:eastAsia="Times New Roman" w:hAnsi="Times New Roman"/>
          <w:color w:val="000000"/>
          <w:sz w:val="24"/>
          <w:szCs w:val="24"/>
          <w:lang w:eastAsia="bg-BG"/>
        </w:rPr>
      </w:pPr>
      <w:r w:rsidRPr="00EC398D">
        <w:rPr>
          <w:rFonts w:ascii="Times New Roman" w:eastAsia="Times New Roman" w:hAnsi="Times New Roman"/>
          <w:color w:val="000000"/>
          <w:sz w:val="24"/>
          <w:szCs w:val="24"/>
          <w:lang w:val="en-US" w:eastAsia="bg-BG"/>
        </w:rPr>
        <w:t>А/Водни площи</w:t>
      </w:r>
    </w:p>
    <w:p w:rsidR="00EC398D" w:rsidRPr="00EC398D" w:rsidRDefault="00EC398D" w:rsidP="00EC398D">
      <w:pPr>
        <w:numPr>
          <w:ilvl w:val="0"/>
          <w:numId w:val="46"/>
        </w:numPr>
        <w:spacing w:after="0" w:line="240" w:lineRule="auto"/>
        <w:ind w:left="993" w:hanging="283"/>
        <w:rPr>
          <w:rFonts w:ascii="Times New Roman" w:eastAsia="Times New Roman" w:hAnsi="Times New Roman"/>
          <w:color w:val="000000"/>
          <w:sz w:val="24"/>
          <w:szCs w:val="24"/>
          <w:lang w:eastAsia="bg-BG"/>
        </w:rPr>
      </w:pPr>
      <w:r w:rsidRPr="00EC398D">
        <w:rPr>
          <w:rFonts w:ascii="Times New Roman" w:eastAsia="Times New Roman" w:hAnsi="Times New Roman"/>
          <w:color w:val="000000"/>
          <w:sz w:val="24"/>
          <w:szCs w:val="24"/>
          <w:lang w:val="en-US" w:eastAsia="bg-BG"/>
        </w:rPr>
        <w:t>Литорал</w:t>
      </w:r>
    </w:p>
    <w:p w:rsidR="00EC398D" w:rsidRPr="00EC398D" w:rsidRDefault="00EC398D" w:rsidP="00EC398D">
      <w:pPr>
        <w:numPr>
          <w:ilvl w:val="0"/>
          <w:numId w:val="46"/>
        </w:numPr>
        <w:spacing w:after="0" w:line="240" w:lineRule="auto"/>
        <w:ind w:left="993" w:hanging="283"/>
        <w:rPr>
          <w:rFonts w:ascii="Times New Roman" w:eastAsia="Times New Roman" w:hAnsi="Times New Roman"/>
          <w:color w:val="000000"/>
          <w:sz w:val="24"/>
          <w:szCs w:val="24"/>
          <w:lang w:eastAsia="bg-BG"/>
        </w:rPr>
      </w:pPr>
      <w:r w:rsidRPr="00EC398D">
        <w:rPr>
          <w:rFonts w:ascii="Times New Roman" w:eastAsia="Times New Roman" w:hAnsi="Times New Roman"/>
          <w:color w:val="000000"/>
          <w:sz w:val="24"/>
          <w:szCs w:val="24"/>
          <w:lang w:val="en-US" w:eastAsia="bg-BG"/>
        </w:rPr>
        <w:t>Сублиторал</w:t>
      </w:r>
    </w:p>
    <w:p w:rsidR="00EC398D" w:rsidRPr="00EC398D" w:rsidRDefault="00EC398D" w:rsidP="00EC398D">
      <w:pPr>
        <w:numPr>
          <w:ilvl w:val="0"/>
          <w:numId w:val="46"/>
        </w:numPr>
        <w:spacing w:after="0" w:line="240" w:lineRule="auto"/>
        <w:ind w:left="993" w:hanging="283"/>
        <w:rPr>
          <w:rFonts w:ascii="Times New Roman" w:eastAsia="Times New Roman" w:hAnsi="Times New Roman"/>
          <w:color w:val="000000"/>
          <w:sz w:val="24"/>
          <w:szCs w:val="24"/>
          <w:lang w:eastAsia="bg-BG"/>
        </w:rPr>
      </w:pPr>
      <w:r w:rsidRPr="00EC398D">
        <w:rPr>
          <w:rFonts w:ascii="Times New Roman" w:eastAsia="Times New Roman" w:hAnsi="Times New Roman"/>
          <w:color w:val="000000"/>
          <w:sz w:val="24"/>
          <w:szCs w:val="24"/>
          <w:lang w:val="en-US" w:eastAsia="bg-BG"/>
        </w:rPr>
        <w:t>Профундал</w:t>
      </w:r>
    </w:p>
    <w:p w:rsidR="00EC398D" w:rsidRPr="00EC398D" w:rsidRDefault="00EC398D" w:rsidP="00EC398D">
      <w:pPr>
        <w:spacing w:after="0" w:line="240" w:lineRule="auto"/>
        <w:ind w:firstLine="709"/>
        <w:rPr>
          <w:rFonts w:ascii="Times New Roman" w:eastAsia="Times New Roman" w:hAnsi="Times New Roman"/>
          <w:color w:val="000000"/>
          <w:sz w:val="24"/>
          <w:szCs w:val="24"/>
          <w:lang w:val="ru-RU" w:eastAsia="bg-BG"/>
        </w:rPr>
      </w:pPr>
      <w:r w:rsidRPr="00EC398D">
        <w:rPr>
          <w:rFonts w:ascii="Times New Roman" w:eastAsia="Times New Roman" w:hAnsi="Times New Roman"/>
          <w:color w:val="000000"/>
          <w:sz w:val="24"/>
          <w:szCs w:val="24"/>
          <w:lang w:val="ru-RU" w:eastAsia="bg-BG"/>
        </w:rPr>
        <w:t>Б/Влажни ливади в околностите на водните басейни.</w:t>
      </w:r>
    </w:p>
    <w:p w:rsidR="00EC398D" w:rsidRPr="00EC398D" w:rsidRDefault="00EC398D" w:rsidP="00EC398D">
      <w:pPr>
        <w:spacing w:after="0" w:line="240" w:lineRule="auto"/>
        <w:ind w:firstLine="709"/>
        <w:rPr>
          <w:rFonts w:ascii="Times New Roman" w:eastAsia="Times New Roman" w:hAnsi="Times New Roman"/>
          <w:color w:val="000000"/>
          <w:sz w:val="24"/>
          <w:szCs w:val="24"/>
          <w:lang w:val="ru-RU" w:eastAsia="bg-BG"/>
        </w:rPr>
      </w:pPr>
      <w:r w:rsidRPr="00EC398D">
        <w:rPr>
          <w:rFonts w:ascii="Times New Roman" w:eastAsia="Times New Roman" w:hAnsi="Times New Roman"/>
          <w:color w:val="000000"/>
          <w:sz w:val="24"/>
          <w:szCs w:val="24"/>
          <w:lang w:val="ru-RU" w:eastAsia="bg-BG"/>
        </w:rPr>
        <w:t>В/Гори в земеделски земи</w:t>
      </w:r>
    </w:p>
    <w:p w:rsidR="00EC398D" w:rsidRPr="00EC398D" w:rsidRDefault="00EC398D" w:rsidP="00EC398D">
      <w:pPr>
        <w:widowControl w:val="0"/>
        <w:autoSpaceDE w:val="0"/>
        <w:autoSpaceDN w:val="0"/>
        <w:adjustRightInd w:val="0"/>
        <w:spacing w:after="0" w:line="240" w:lineRule="auto"/>
        <w:ind w:firstLine="709"/>
        <w:jc w:val="both"/>
        <w:rPr>
          <w:rFonts w:ascii="Times New Roman" w:eastAsia="Times New Roman" w:hAnsi="Times New Roman"/>
          <w:color w:val="000000"/>
          <w:sz w:val="24"/>
          <w:szCs w:val="24"/>
          <w:lang w:val="ru-RU" w:eastAsia="bg-BG"/>
        </w:rPr>
      </w:pPr>
      <w:r w:rsidRPr="00EC398D">
        <w:rPr>
          <w:rFonts w:ascii="Times New Roman" w:eastAsia="Times New Roman" w:hAnsi="Times New Roman"/>
          <w:color w:val="000000"/>
          <w:sz w:val="24"/>
          <w:szCs w:val="24"/>
          <w:lang w:val="ru-RU" w:eastAsia="bg-BG"/>
        </w:rPr>
        <w:t xml:space="preserve">Информацията от проведено </w:t>
      </w:r>
      <w:r w:rsidRPr="00EC398D">
        <w:rPr>
          <w:rFonts w:ascii="Times New Roman" w:eastAsia="Times New Roman" w:hAnsi="Times New Roman"/>
          <w:b/>
          <w:bCs/>
          <w:color w:val="000000"/>
          <w:sz w:val="24"/>
          <w:szCs w:val="24"/>
          <w:lang w:val="ru-RU" w:eastAsia="bg-BG"/>
        </w:rPr>
        <w:t>картиране на местообитания на видове</w:t>
      </w:r>
      <w:r w:rsidRPr="00EC398D">
        <w:rPr>
          <w:rFonts w:ascii="Times New Roman" w:eastAsia="Times New Roman" w:hAnsi="Times New Roman"/>
          <w:color w:val="000000"/>
          <w:sz w:val="24"/>
          <w:szCs w:val="24"/>
          <w:lang w:val="ru-RU" w:eastAsia="bg-BG"/>
        </w:rPr>
        <w:t xml:space="preserve"> - предмет на опазване е дадена в поредица от карти, представящи местообитанията на видовете и намиращи се в Приложение 1</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val="ru-RU" w:eastAsia="zh-CN"/>
        </w:rPr>
      </w:pPr>
      <w:r w:rsidRPr="00EC398D">
        <w:rPr>
          <w:rFonts w:ascii="Times New Roman" w:eastAsia="Times New Roman" w:hAnsi="Times New Roman"/>
          <w:color w:val="000000"/>
          <w:sz w:val="24"/>
          <w:szCs w:val="24"/>
          <w:lang w:val="ru-RU" w:eastAsia="bg-BG"/>
        </w:rPr>
        <w:t xml:space="preserve">Пълна представа за </w:t>
      </w:r>
      <w:r w:rsidRPr="00EC398D">
        <w:rPr>
          <w:rFonts w:ascii="Times New Roman" w:eastAsia="Times New Roman" w:hAnsi="Times New Roman"/>
          <w:b/>
          <w:bCs/>
          <w:color w:val="000000"/>
          <w:sz w:val="24"/>
          <w:szCs w:val="24"/>
          <w:lang w:val="ru-RU" w:eastAsia="bg-BG"/>
        </w:rPr>
        <w:t>видовия състав, числеността и популационните изменения</w:t>
      </w:r>
      <w:r w:rsidRPr="00EC398D">
        <w:rPr>
          <w:rFonts w:ascii="Times New Roman" w:eastAsia="Times New Roman" w:hAnsi="Times New Roman"/>
          <w:color w:val="000000"/>
          <w:sz w:val="24"/>
          <w:szCs w:val="24"/>
          <w:lang w:val="ru-RU" w:eastAsia="bg-BG"/>
        </w:rPr>
        <w:t xml:space="preserve"> през годините от 1993 г до 2013 г на видовете птици, обитаващи ЗЗ „Язовир Жребчево“, може да се придобие от Таблица 6, от Приложение 2 .</w:t>
      </w:r>
    </w:p>
    <w:p w:rsidR="00EC398D" w:rsidRPr="00EC398D" w:rsidRDefault="00EC398D" w:rsidP="00EC398D">
      <w:pPr>
        <w:spacing w:after="0" w:line="240" w:lineRule="auto"/>
        <w:ind w:firstLine="709"/>
        <w:jc w:val="both"/>
        <w:rPr>
          <w:rFonts w:ascii="Times New Roman" w:eastAsia="Times New Roman" w:hAnsi="Times New Roman"/>
          <w:color w:val="000000"/>
          <w:sz w:val="24"/>
          <w:szCs w:val="24"/>
          <w:lang w:val="ru-RU" w:eastAsia="bg-BG"/>
        </w:rPr>
      </w:pPr>
      <w:r w:rsidRPr="00EC398D">
        <w:rPr>
          <w:rFonts w:ascii="Times New Roman" w:eastAsia="Times New Roman" w:hAnsi="Times New Roman"/>
          <w:b/>
          <w:bCs/>
          <w:color w:val="000000"/>
          <w:sz w:val="24"/>
          <w:szCs w:val="24"/>
          <w:lang w:val="ru-RU" w:eastAsia="bg-BG"/>
        </w:rPr>
        <w:t xml:space="preserve">Дейностите, оказващи влияние върху предмета на опазване </w:t>
      </w:r>
      <w:r w:rsidRPr="00EC398D">
        <w:rPr>
          <w:rFonts w:ascii="Times New Roman" w:eastAsia="Times New Roman" w:hAnsi="Times New Roman"/>
          <w:color w:val="000000"/>
          <w:sz w:val="24"/>
          <w:szCs w:val="24"/>
          <w:lang w:val="ru-RU" w:eastAsia="bg-BG"/>
        </w:rPr>
        <w:t>са:</w:t>
      </w:r>
    </w:p>
    <w:p w:rsidR="00EC398D" w:rsidRPr="00EC398D" w:rsidRDefault="00EC398D" w:rsidP="00EC398D">
      <w:pPr>
        <w:numPr>
          <w:ilvl w:val="0"/>
          <w:numId w:val="47"/>
        </w:numPr>
        <w:spacing w:after="0" w:line="240" w:lineRule="auto"/>
        <w:ind w:left="0" w:firstLine="709"/>
        <w:rPr>
          <w:rFonts w:ascii="Times New Roman" w:eastAsia="SimSun" w:hAnsi="Times New Roman"/>
          <w:color w:val="000000"/>
          <w:sz w:val="24"/>
          <w:szCs w:val="24"/>
          <w:lang w:val="ru-RU" w:eastAsia="zh-CN"/>
        </w:rPr>
      </w:pPr>
      <w:r w:rsidRPr="00EC398D">
        <w:rPr>
          <w:rFonts w:ascii="Times New Roman" w:eastAsia="Times New Roman" w:hAnsi="Times New Roman"/>
          <w:color w:val="000000"/>
          <w:sz w:val="24"/>
          <w:szCs w:val="24"/>
          <w:lang w:val="ru-RU" w:eastAsia="ar-SA"/>
        </w:rPr>
        <w:t>Водопотребление. Ежегодните флуктуации на водното равнище и то с големи амплитуди, оказват сериозно негативно влияние върху живите организми, обитаващи водоема и върху качеството на водните обеми.</w:t>
      </w:r>
    </w:p>
    <w:p w:rsidR="00EC398D" w:rsidRPr="00EC398D" w:rsidRDefault="00EC398D" w:rsidP="00EC398D">
      <w:pPr>
        <w:numPr>
          <w:ilvl w:val="0"/>
          <w:numId w:val="47"/>
        </w:numPr>
        <w:suppressAutoHyphens/>
        <w:spacing w:after="0" w:line="240" w:lineRule="auto"/>
        <w:ind w:left="0" w:firstLine="709"/>
        <w:jc w:val="both"/>
        <w:rPr>
          <w:rFonts w:ascii="Times New Roman" w:eastAsia="Times New Roman" w:hAnsi="Times New Roman"/>
          <w:color w:val="000000"/>
          <w:sz w:val="24"/>
          <w:szCs w:val="24"/>
          <w:lang w:val="ru-RU" w:eastAsia="bg-BG"/>
        </w:rPr>
      </w:pPr>
      <w:r w:rsidRPr="00EC398D">
        <w:rPr>
          <w:rFonts w:ascii="Times New Roman" w:eastAsia="Times New Roman" w:hAnsi="Times New Roman"/>
          <w:color w:val="000000"/>
          <w:sz w:val="24"/>
          <w:szCs w:val="24"/>
          <w:lang w:val="ru-RU" w:eastAsia="bg-BG"/>
        </w:rPr>
        <w:t xml:space="preserve">Аквакултури - </w:t>
      </w:r>
      <w:r w:rsidRPr="00EC398D">
        <w:rPr>
          <w:rFonts w:ascii="Times New Roman" w:eastAsia="Times New Roman" w:hAnsi="Times New Roman"/>
          <w:color w:val="000000"/>
          <w:sz w:val="24"/>
          <w:szCs w:val="24"/>
          <w:lang w:val="ru-RU" w:eastAsia="ar-SA"/>
        </w:rPr>
        <w:t>В района на ЗЗ „Язовир Жребчево“ развиват дейност три рибовъдни фирми. Садковите стопанства нямат пряко влияние върху предмета на опазване. Неоползотворената храна и екскрементите отделяни във водата, съдържат висока концентрация на биогенни елементи и са причина за еутрофизация на водоемите, където са изградени садковите стопанства.</w:t>
      </w:r>
    </w:p>
    <w:p w:rsidR="00EC398D" w:rsidRPr="00EC398D" w:rsidRDefault="00EC398D" w:rsidP="00EC398D">
      <w:pPr>
        <w:numPr>
          <w:ilvl w:val="0"/>
          <w:numId w:val="47"/>
        </w:numPr>
        <w:suppressAutoHyphens/>
        <w:spacing w:after="0" w:line="240" w:lineRule="auto"/>
        <w:ind w:left="0" w:firstLine="709"/>
        <w:jc w:val="both"/>
        <w:rPr>
          <w:rFonts w:ascii="Times New Roman" w:eastAsia="Times New Roman" w:hAnsi="Times New Roman"/>
          <w:color w:val="000000"/>
          <w:sz w:val="24"/>
          <w:szCs w:val="24"/>
          <w:lang w:val="ru-RU" w:eastAsia="bg-BG"/>
        </w:rPr>
      </w:pPr>
      <w:r w:rsidRPr="00EC398D">
        <w:rPr>
          <w:rFonts w:ascii="Times New Roman" w:eastAsia="Times New Roman" w:hAnsi="Times New Roman"/>
          <w:color w:val="000000"/>
          <w:sz w:val="24"/>
          <w:szCs w:val="24"/>
          <w:lang w:val="ru-RU" w:eastAsia="ar-SA"/>
        </w:rPr>
        <w:t xml:space="preserve">Лов и риболов - влиянието на лова върху предмета на опазване е минимален. За съжаление ежегодно се констатират многобройни нарушения и бракониерски прояви. Упражняваният в ЗЗ риболов може да се раздели на промишлен и любителски. Любителският риболов може да окаже влияние чрез безпокойството от страна на рибарите </w:t>
      </w:r>
      <w:r w:rsidRPr="00EC398D">
        <w:rPr>
          <w:rFonts w:ascii="Times New Roman" w:eastAsia="Times New Roman" w:hAnsi="Times New Roman"/>
          <w:color w:val="000000"/>
          <w:sz w:val="24"/>
          <w:szCs w:val="24"/>
          <w:lang w:val="ru-RU" w:eastAsia="ar-SA"/>
        </w:rPr>
        <w:lastRenderedPageBreak/>
        <w:t>върху обитаващите зоната птици.Н негативен ефект от промишленият риболов е безпокойството върху предмета на опазване.</w:t>
      </w:r>
    </w:p>
    <w:p w:rsidR="00EC398D" w:rsidRPr="00EC398D" w:rsidRDefault="00EC398D" w:rsidP="00EC398D">
      <w:pPr>
        <w:numPr>
          <w:ilvl w:val="0"/>
          <w:numId w:val="47"/>
        </w:numPr>
        <w:spacing w:after="0" w:line="240" w:lineRule="auto"/>
        <w:ind w:left="0" w:firstLine="709"/>
        <w:jc w:val="both"/>
        <w:rPr>
          <w:rFonts w:ascii="Times New Roman" w:eastAsia="SimSun" w:hAnsi="Times New Roman"/>
          <w:color w:val="000000"/>
          <w:sz w:val="24"/>
          <w:szCs w:val="24"/>
          <w:lang w:val="ru-RU" w:eastAsia="zh-CN"/>
        </w:rPr>
      </w:pPr>
      <w:r w:rsidRPr="00EC398D">
        <w:rPr>
          <w:rFonts w:ascii="Times New Roman" w:eastAsia="Times New Roman" w:hAnsi="Times New Roman"/>
          <w:color w:val="000000"/>
          <w:sz w:val="24"/>
          <w:szCs w:val="24"/>
          <w:lang w:val="ru-RU" w:eastAsia="ar-SA"/>
        </w:rPr>
        <w:t>Селско стопанство - Най-развития отрасъл от селското стопанство в района е растениевъдството. Една част от земите около ЗЗ се използват за лесовъдство и дърводобив.</w:t>
      </w:r>
    </w:p>
    <w:p w:rsidR="00EC398D" w:rsidRPr="00EC398D" w:rsidRDefault="00EC398D" w:rsidP="00EC398D">
      <w:pPr>
        <w:spacing w:after="0" w:line="240" w:lineRule="auto"/>
        <w:ind w:firstLine="709"/>
        <w:jc w:val="both"/>
        <w:rPr>
          <w:rFonts w:ascii="Times New Roman" w:eastAsia="SimSun" w:hAnsi="Times New Roman"/>
          <w:color w:val="000000"/>
          <w:sz w:val="24"/>
          <w:szCs w:val="24"/>
          <w:lang w:val="ru-RU" w:eastAsia="zh-CN"/>
        </w:rPr>
      </w:pPr>
      <w:r w:rsidRPr="00EC398D">
        <w:rPr>
          <w:rFonts w:ascii="Times New Roman" w:eastAsia="SimSun" w:hAnsi="Times New Roman"/>
          <w:color w:val="000000"/>
          <w:sz w:val="24"/>
          <w:szCs w:val="24"/>
          <w:lang w:val="ru-RU" w:eastAsia="zh-CN"/>
        </w:rPr>
        <w:t>За целите на настоящия ПУ са проведени изследвания във водоемите от ЗЗ с цел събиране на допълнителна информация за флората и фауната, обитаващи въпросните водоеми, като тези обитатели са разгледани като звена от хранителната верига, в края на коята стоят птиците. Изследванията определят водоемите като еутрофни до хипертрофни. Регистрираните видове, както и физикохимичните показатели дават основание за обосновани предположения за изменение на екосистемата под влияние на климатичните промени – затопляне на водните тела, както и в резултат от сериозната инвазия на мидата зебра (</w:t>
      </w:r>
      <w:r w:rsidRPr="00EC398D">
        <w:rPr>
          <w:rFonts w:ascii="Times New Roman" w:eastAsia="SimSun" w:hAnsi="Times New Roman"/>
          <w:i/>
          <w:color w:val="000000"/>
          <w:sz w:val="24"/>
          <w:szCs w:val="24"/>
          <w:lang w:val="ru-RU" w:eastAsia="zh-CN"/>
        </w:rPr>
        <w:t>Dreissena polymorpha</w:t>
      </w:r>
      <w:r w:rsidRPr="00EC398D">
        <w:rPr>
          <w:rFonts w:ascii="Times New Roman" w:eastAsia="SimSun" w:hAnsi="Times New Roman"/>
          <w:color w:val="000000"/>
          <w:sz w:val="24"/>
          <w:szCs w:val="24"/>
          <w:lang w:val="ru-RU" w:eastAsia="zh-CN"/>
        </w:rPr>
        <w:t xml:space="preserve">). Данните за ихтиофауната дават основания да се смята, че хранителната база за рибоядните птици в яз. Жребчево не е достатъчна и това е една от причините за струпването им в акаваторията на рибарници Николаево. </w:t>
      </w:r>
    </w:p>
    <w:p w:rsidR="00EC398D" w:rsidRPr="00EC398D" w:rsidRDefault="00EC398D" w:rsidP="00EC398D">
      <w:pPr>
        <w:spacing w:after="0" w:line="240" w:lineRule="auto"/>
        <w:ind w:firstLine="709"/>
        <w:rPr>
          <w:rFonts w:ascii="Times New Roman" w:eastAsia="SimSun" w:hAnsi="Times New Roman"/>
          <w:b/>
          <w:bCs/>
          <w:color w:val="000000"/>
          <w:sz w:val="24"/>
          <w:szCs w:val="24"/>
          <w:lang w:val="ru-RU" w:eastAsia="zh-CN"/>
        </w:rPr>
      </w:pPr>
      <w:r w:rsidRPr="00EC398D">
        <w:rPr>
          <w:rFonts w:ascii="Times New Roman" w:eastAsia="SimSun" w:hAnsi="Times New Roman"/>
          <w:b/>
          <w:bCs/>
          <w:color w:val="000000"/>
          <w:sz w:val="24"/>
          <w:szCs w:val="24"/>
          <w:lang w:val="ru-RU" w:eastAsia="zh-CN"/>
        </w:rPr>
        <w:t>ОЦЕНКИ И ЗАПЛАХИ</w:t>
      </w:r>
    </w:p>
    <w:p w:rsidR="00EC398D" w:rsidRPr="00EC398D" w:rsidRDefault="00EC398D" w:rsidP="00EC398D">
      <w:pPr>
        <w:widowControl w:val="0"/>
        <w:autoSpaceDE w:val="0"/>
        <w:autoSpaceDN w:val="0"/>
        <w:adjustRightInd w:val="0"/>
        <w:spacing w:after="0" w:line="240" w:lineRule="auto"/>
        <w:ind w:right="140" w:firstLine="708"/>
        <w:jc w:val="both"/>
        <w:rPr>
          <w:rFonts w:ascii="Times New Roman" w:eastAsia="Times New Roman" w:hAnsi="Times New Roman"/>
          <w:b/>
          <w:bCs/>
          <w:sz w:val="24"/>
          <w:szCs w:val="24"/>
          <w:lang w:eastAsia="bg-BG"/>
        </w:rPr>
      </w:pPr>
      <w:r w:rsidRPr="00EC398D">
        <w:rPr>
          <w:rFonts w:ascii="Times New Roman" w:eastAsia="Times New Roman" w:hAnsi="Times New Roman"/>
          <w:sz w:val="24"/>
          <w:szCs w:val="24"/>
          <w:lang w:eastAsia="bg-BG"/>
        </w:rPr>
        <w:t xml:space="preserve"> </w:t>
      </w:r>
      <w:r w:rsidRPr="00EC398D">
        <w:rPr>
          <w:rFonts w:ascii="Times New Roman" w:eastAsia="Times New Roman" w:hAnsi="Times New Roman"/>
          <w:b/>
          <w:bCs/>
          <w:sz w:val="24"/>
          <w:szCs w:val="24"/>
          <w:lang w:eastAsia="bg-BG"/>
        </w:rPr>
        <w:t>Природозащитното състояние на популациите на видовете - предмет на опазване.</w:t>
      </w:r>
    </w:p>
    <w:p w:rsidR="00EC398D" w:rsidRPr="00EC398D" w:rsidRDefault="00EC398D" w:rsidP="00EC398D">
      <w:pPr>
        <w:spacing w:after="0" w:line="240" w:lineRule="auto"/>
        <w:rPr>
          <w:rFonts w:ascii="TimesNewRoman" w:eastAsia="SimSun" w:hAnsi="TimesNewRoman" w:cs="TimesNewRoman"/>
          <w:color w:val="000000"/>
          <w:sz w:val="24"/>
          <w:szCs w:val="24"/>
          <w:lang w:eastAsia="zh-CN"/>
        </w:rPr>
      </w:pPr>
      <w:r w:rsidRPr="00EC398D">
        <w:rPr>
          <w:rFonts w:ascii="TimesNewRoman" w:eastAsia="SimSun" w:hAnsi="TimesNewRoman" w:cs="TimesNewRoman"/>
          <w:color w:val="000000"/>
          <w:sz w:val="24"/>
          <w:szCs w:val="24"/>
          <w:lang w:val="ru-RU" w:eastAsia="zh-CN"/>
        </w:rPr>
        <w:t xml:space="preserve">Определянето на природозащитния статус на видовете е извършено по алгоритъм разработен в рамките на ПУ за Поморийско езеро (проект „Поморийско езеро – консервация, възстановяване и устойчиво управление” - </w:t>
      </w:r>
      <w:r w:rsidRPr="00EC398D">
        <w:rPr>
          <w:rFonts w:ascii="TimesNewRoman" w:eastAsia="SimSun" w:hAnsi="TimesNewRoman" w:cs="TimesNewRoman"/>
          <w:color w:val="000000"/>
          <w:sz w:val="24"/>
          <w:szCs w:val="24"/>
          <w:lang w:val="en-US" w:eastAsia="zh-CN"/>
        </w:rPr>
        <w:t>GEF</w:t>
      </w:r>
      <w:r w:rsidRPr="00EC398D">
        <w:rPr>
          <w:rFonts w:ascii="TimesNewRoman" w:eastAsia="SimSun" w:hAnsi="TimesNewRoman" w:cs="TimesNewRoman"/>
          <w:color w:val="000000"/>
          <w:sz w:val="24"/>
          <w:szCs w:val="24"/>
          <w:lang w:val="ru-RU" w:eastAsia="zh-CN"/>
        </w:rPr>
        <w:t xml:space="preserve"> </w:t>
      </w:r>
      <w:r w:rsidRPr="00EC398D">
        <w:rPr>
          <w:rFonts w:ascii="TimesNewRoman" w:eastAsia="SimSun" w:hAnsi="TimesNewRoman" w:cs="TimesNewRoman"/>
          <w:color w:val="000000"/>
          <w:sz w:val="24"/>
          <w:szCs w:val="24"/>
          <w:lang w:val="en-US" w:eastAsia="zh-CN"/>
        </w:rPr>
        <w:t>MSP</w:t>
      </w:r>
      <w:r w:rsidRPr="00EC398D">
        <w:rPr>
          <w:rFonts w:ascii="TimesNewRoman" w:eastAsia="SimSun" w:hAnsi="TimesNewRoman" w:cs="TimesNewRoman"/>
          <w:color w:val="000000"/>
          <w:sz w:val="24"/>
          <w:szCs w:val="24"/>
          <w:lang w:val="ru-RU" w:eastAsia="zh-CN"/>
        </w:rPr>
        <w:t xml:space="preserve"> </w:t>
      </w:r>
      <w:r w:rsidRPr="00EC398D">
        <w:rPr>
          <w:rFonts w:ascii="TimesNewRoman" w:eastAsia="SimSun" w:hAnsi="TimesNewRoman" w:cs="TimesNewRoman"/>
          <w:color w:val="000000"/>
          <w:sz w:val="24"/>
          <w:szCs w:val="24"/>
          <w:lang w:val="en-US" w:eastAsia="zh-CN"/>
        </w:rPr>
        <w:t>TF</w:t>
      </w:r>
      <w:r w:rsidRPr="00EC398D">
        <w:rPr>
          <w:rFonts w:ascii="TimesNewRoman" w:eastAsia="SimSun" w:hAnsi="TimesNewRoman" w:cs="TimesNewRoman"/>
          <w:color w:val="000000"/>
          <w:sz w:val="24"/>
          <w:szCs w:val="24"/>
          <w:lang w:val="ru-RU" w:eastAsia="zh-CN"/>
        </w:rPr>
        <w:t xml:space="preserve"> 054774).</w:t>
      </w:r>
      <w:r w:rsidRPr="00EC398D">
        <w:rPr>
          <w:rFonts w:ascii="TimesNewRoman" w:eastAsia="SimSun" w:hAnsi="TimesNewRoman" w:cs="TimesNewRoman"/>
          <w:color w:val="FF0000"/>
          <w:sz w:val="24"/>
          <w:szCs w:val="24"/>
          <w:lang w:val="ru-RU" w:eastAsia="zh-CN"/>
        </w:rPr>
        <w:t xml:space="preserve"> </w:t>
      </w:r>
      <w:r w:rsidRPr="00EC398D">
        <w:rPr>
          <w:rFonts w:ascii="TimesNewRoman" w:eastAsia="SimSun" w:hAnsi="TimesNewRoman" w:cs="TimesNewRoman"/>
          <w:color w:val="000000"/>
          <w:sz w:val="24"/>
          <w:szCs w:val="24"/>
          <w:lang w:val="ru-RU" w:eastAsia="zh-CN"/>
        </w:rPr>
        <w:t>Освен за видовете от заповедта за обявяване на ЗЗ, както е по задание, оценка е направена за още пет вида, включени допълнително</w:t>
      </w:r>
      <w:r w:rsidRPr="00EC398D">
        <w:rPr>
          <w:rFonts w:ascii="TimesNewRoman" w:eastAsia="SimSun" w:hAnsi="TimesNewRoman" w:cs="TimesNewRoman"/>
          <w:color w:val="000000"/>
          <w:sz w:val="24"/>
          <w:szCs w:val="24"/>
          <w:lang w:eastAsia="zh-CN"/>
        </w:rPr>
        <w:t xml:space="preserve"> (Вж. Таблица 10 към т.3)</w:t>
      </w:r>
      <w:r w:rsidRPr="00EC398D">
        <w:rPr>
          <w:rFonts w:ascii="TimesNewRoman" w:eastAsia="SimSun" w:hAnsi="TimesNewRoman" w:cs="TimesNewRoman"/>
          <w:color w:val="000000"/>
          <w:sz w:val="24"/>
          <w:szCs w:val="24"/>
          <w:lang w:val="ru-RU" w:eastAsia="zh-CN"/>
        </w:rPr>
        <w:t>.</w:t>
      </w:r>
      <w:r w:rsidRPr="00EC398D">
        <w:rPr>
          <w:rFonts w:ascii="TimesNewRoman" w:eastAsia="SimSun" w:hAnsi="TimesNewRoman" w:cs="TimesNewRoman"/>
          <w:color w:val="000000"/>
          <w:sz w:val="24"/>
          <w:szCs w:val="24"/>
          <w:lang w:eastAsia="zh-CN"/>
        </w:rPr>
        <w:t xml:space="preserve"> Това са редки за ЗЗ видове, които заемат ключови местообитания и състоянието на популациите им е индикатор за състоянието на тези местообитания.</w:t>
      </w:r>
    </w:p>
    <w:p w:rsidR="00EC398D" w:rsidRPr="00EC398D" w:rsidRDefault="00EC398D" w:rsidP="00EC398D">
      <w:pPr>
        <w:widowControl w:val="0"/>
        <w:autoSpaceDE w:val="0"/>
        <w:autoSpaceDN w:val="0"/>
        <w:adjustRightInd w:val="0"/>
        <w:spacing w:after="0" w:line="240" w:lineRule="auto"/>
        <w:ind w:right="140" w:firstLine="708"/>
        <w:jc w:val="both"/>
        <w:rPr>
          <w:rFonts w:ascii="Times New Roman" w:eastAsia="Times New Roman" w:hAnsi="Times New Roman"/>
          <w:sz w:val="24"/>
          <w:szCs w:val="24"/>
          <w:lang w:eastAsia="bg-BG"/>
        </w:rPr>
      </w:pPr>
      <w:r w:rsidRPr="00EC398D">
        <w:rPr>
          <w:rFonts w:ascii="Times New Roman" w:eastAsia="Times New Roman" w:hAnsi="Times New Roman"/>
          <w:sz w:val="24"/>
          <w:szCs w:val="24"/>
          <w:lang w:eastAsia="bg-BG"/>
        </w:rPr>
        <w:t xml:space="preserve">Направена е оценка на </w:t>
      </w:r>
      <w:r w:rsidRPr="00EC398D">
        <w:rPr>
          <w:rFonts w:ascii="Times New Roman" w:eastAsia="Times New Roman" w:hAnsi="Times New Roman"/>
          <w:b/>
          <w:bCs/>
          <w:sz w:val="24"/>
          <w:szCs w:val="24"/>
          <w:lang w:eastAsia="bg-BG"/>
        </w:rPr>
        <w:t>заплахите</w:t>
      </w:r>
      <w:r w:rsidRPr="00EC398D">
        <w:rPr>
          <w:rFonts w:ascii="Times New Roman" w:eastAsia="Times New Roman" w:hAnsi="Times New Roman"/>
          <w:sz w:val="24"/>
          <w:szCs w:val="24"/>
          <w:lang w:eastAsia="bg-BG"/>
        </w:rPr>
        <w:t xml:space="preserve"> в ЗЗ ”Язовир Жребчево”.</w:t>
      </w:r>
    </w:p>
    <w:p w:rsidR="00EC398D" w:rsidRPr="00EC398D" w:rsidRDefault="00EC398D" w:rsidP="00EC398D">
      <w:pPr>
        <w:spacing w:after="0" w:line="240" w:lineRule="auto"/>
        <w:jc w:val="both"/>
        <w:rPr>
          <w:rFonts w:ascii="TimesNewRoman" w:eastAsia="SimSun" w:hAnsi="TimesNewRoman" w:cs="TimesNewRoman"/>
          <w:color w:val="000000"/>
          <w:sz w:val="24"/>
          <w:szCs w:val="24"/>
          <w:lang w:val="ru-RU" w:eastAsia="zh-CN"/>
        </w:rPr>
      </w:pPr>
      <w:r w:rsidRPr="00EC398D">
        <w:rPr>
          <w:rFonts w:ascii="TimesNewRoman" w:eastAsia="SimSun" w:hAnsi="TimesNewRoman" w:cs="TimesNewRoman"/>
          <w:color w:val="000000"/>
          <w:sz w:val="24"/>
          <w:szCs w:val="24"/>
          <w:lang w:val="ru-RU" w:eastAsia="zh-CN"/>
        </w:rPr>
        <w:t>Висока степен на заплаха представляват: замърсяване на водите с азотни и фосфорни торове,</w:t>
      </w:r>
      <w:r w:rsidRPr="00EC398D">
        <w:rPr>
          <w:rFonts w:ascii="TimesNewRoman" w:eastAsia="SimSun" w:hAnsi="TimesNewRoman" w:cs="TimesNewRoman"/>
          <w:bCs/>
          <w:color w:val="000000"/>
          <w:sz w:val="24"/>
          <w:szCs w:val="24"/>
          <w:lang w:val="ru-RU" w:eastAsia="zh-CN"/>
        </w:rPr>
        <w:t xml:space="preserve"> замърсяване на р. Тунджа непосредствено над ЗЗ с оборски тор от съществуващата кравеферма, заустване на битовите води от населените места във водоемите от ЗЗ,</w:t>
      </w:r>
      <w:r w:rsidRPr="00EC398D">
        <w:rPr>
          <w:rFonts w:ascii="TimesNewRoman" w:eastAsia="SimSun" w:hAnsi="TimesNewRoman" w:cs="TimesNewRoman"/>
          <w:b/>
          <w:color w:val="000000"/>
          <w:sz w:val="24"/>
          <w:szCs w:val="24"/>
          <w:shd w:val="clear" w:color="auto" w:fill="FFFF00"/>
          <w:lang w:val="ru-RU" w:eastAsia="zh-CN"/>
        </w:rPr>
        <w:t xml:space="preserve"> </w:t>
      </w:r>
      <w:r w:rsidRPr="00EC398D">
        <w:rPr>
          <w:rFonts w:ascii="TimesNewRoman" w:eastAsia="SimSun" w:hAnsi="TimesNewRoman" w:cs="TimesNewRoman"/>
          <w:color w:val="000000"/>
          <w:sz w:val="24"/>
          <w:szCs w:val="24"/>
          <w:lang w:val="ru-RU" w:eastAsia="zh-CN"/>
        </w:rPr>
        <w:t>флуктуациите на водното ниво,</w:t>
      </w:r>
      <w:r w:rsidRPr="00EC398D">
        <w:rPr>
          <w:rFonts w:ascii="TimesNewRoman" w:eastAsia="SimSun" w:hAnsi="TimesNewRoman" w:cs="TimesNewRoman"/>
          <w:bCs/>
          <w:color w:val="000000"/>
          <w:sz w:val="24"/>
          <w:szCs w:val="24"/>
          <w:lang w:val="ru-RU" w:eastAsia="zh-CN"/>
        </w:rPr>
        <w:t xml:space="preserve"> съзнателно прогонване и избиване на птици в рибовъдните стопанства, бракониерство – отстрелване на защитени видове и лов на територията на рибарниците, строежът на ВЕИ и в частност на соларни и ветроенергийни паркове, н</w:t>
      </w:r>
      <w:r w:rsidRPr="00EC398D">
        <w:rPr>
          <w:rFonts w:ascii="TimesNewRoman" w:eastAsia="SimSun" w:hAnsi="TimesNewRoman" w:cs="TimesNewRoman"/>
          <w:color w:val="000000"/>
          <w:sz w:val="24"/>
          <w:szCs w:val="24"/>
          <w:lang w:val="ru-RU" w:eastAsia="zh-CN"/>
        </w:rPr>
        <w:t>еправилно структуриране на ЗЗ, липса на защита за важни местообитания на видовете, обект на защита, в непосредствена близост до ЗЗ, липса на участъци от сушата, като част от територията на ЗЗ, които да изпълняват ролята на буферна зона.</w:t>
      </w:r>
    </w:p>
    <w:p w:rsidR="00EC398D" w:rsidRPr="00EC398D" w:rsidRDefault="00EC398D" w:rsidP="00EC398D">
      <w:pPr>
        <w:widowControl w:val="0"/>
        <w:autoSpaceDE w:val="0"/>
        <w:autoSpaceDN w:val="0"/>
        <w:adjustRightInd w:val="0"/>
        <w:spacing w:after="0" w:line="240" w:lineRule="auto"/>
        <w:ind w:left="140" w:right="140" w:firstLine="840"/>
        <w:jc w:val="both"/>
        <w:rPr>
          <w:rFonts w:ascii="Times New Roman" w:eastAsia="Times New Roman" w:hAnsi="Times New Roman"/>
          <w:b/>
          <w:bCs/>
          <w:sz w:val="24"/>
          <w:szCs w:val="24"/>
          <w:lang w:eastAsia="bg-BG"/>
        </w:rPr>
      </w:pPr>
      <w:r w:rsidRPr="00EC398D">
        <w:rPr>
          <w:rFonts w:ascii="Times New Roman" w:eastAsia="Times New Roman" w:hAnsi="Times New Roman"/>
          <w:b/>
          <w:bCs/>
          <w:sz w:val="24"/>
          <w:szCs w:val="24"/>
          <w:lang w:eastAsia="bg-BG"/>
        </w:rPr>
        <w:t>ОПРЕДЕЛЯНЕ НА КЛЮЧОВИТЕ ВИДОВЕ ЗА УПРАВЛЕНИЕ</w:t>
      </w:r>
    </w:p>
    <w:p w:rsidR="00EC398D" w:rsidRPr="00EC398D" w:rsidRDefault="00EC398D" w:rsidP="00EC398D">
      <w:pPr>
        <w:spacing w:after="0" w:line="240" w:lineRule="auto"/>
        <w:rPr>
          <w:rFonts w:ascii="Times New Roman" w:eastAsia="Times New Roman" w:hAnsi="Times New Roman" w:cs="TimesNewRoman"/>
          <w:i/>
          <w:iCs/>
          <w:sz w:val="24"/>
          <w:szCs w:val="24"/>
          <w:lang w:val="ru-RU" w:eastAsia="bg-BG"/>
        </w:rPr>
      </w:pPr>
      <w:r w:rsidRPr="00EC398D">
        <w:rPr>
          <w:rFonts w:ascii="TimesNewRoman" w:eastAsia="SimSun" w:hAnsi="TimesNewRoman" w:cs="TimesNewRoman"/>
          <w:color w:val="000000"/>
          <w:sz w:val="24"/>
          <w:szCs w:val="24"/>
          <w:lang w:val="ru-RU" w:eastAsia="zh-CN"/>
        </w:rPr>
        <w:t xml:space="preserve">Това са: голям гмурец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Podiceps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cristatus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 xml:space="preserve">малък корморан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Phalacrocorax</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pygmeus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 xml:space="preserve">голям воден бик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Botaurus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stellaris</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color w:val="000000"/>
          <w:sz w:val="24"/>
          <w:szCs w:val="24"/>
          <w:lang w:val="ru-RU" w:eastAsia="zh-CN"/>
        </w:rPr>
        <w:t>голама бяла чапла</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eastAsia="zh-CN"/>
        </w:rPr>
        <w:t>(</w:t>
      </w:r>
      <w:r w:rsidRPr="00EC398D">
        <w:rPr>
          <w:rFonts w:ascii="TimesNewRoman" w:eastAsia="SimSun" w:hAnsi="TimesNewRoman" w:cs="TimesNewRoman"/>
          <w:i/>
          <w:iCs/>
          <w:color w:val="000000"/>
          <w:sz w:val="24"/>
          <w:szCs w:val="24"/>
          <w:lang w:val="en-US" w:eastAsia="zh-CN"/>
        </w:rPr>
        <w:t>Egretta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alba</w:t>
      </w:r>
      <w:r w:rsidRPr="00EC398D">
        <w:rPr>
          <w:rFonts w:ascii="TimesNewRoman" w:eastAsia="SimSun" w:hAnsi="TimesNewRoman" w:cs="TimesNewRoman"/>
          <w:i/>
          <w:iCs/>
          <w:color w:val="000000"/>
          <w:sz w:val="24"/>
          <w:szCs w:val="24"/>
          <w:lang w:eastAsia="zh-CN"/>
        </w:rPr>
        <w:t>),</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 xml:space="preserve">сива чапла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Ardea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cinerea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 xml:space="preserve">черен щъркел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Ciconia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nigra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червеногуша гъска</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Branta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ruficollis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поен лебед (</w:t>
      </w:r>
      <w:r w:rsidRPr="00EC398D">
        <w:rPr>
          <w:rFonts w:ascii="TimesNewRoman" w:eastAsia="SimSun" w:hAnsi="TimesNewRoman" w:cs="TimesNewRoman"/>
          <w:i/>
          <w:iCs/>
          <w:color w:val="000000"/>
          <w:sz w:val="24"/>
          <w:szCs w:val="24"/>
          <w:lang w:val="en-US" w:eastAsia="zh-CN"/>
        </w:rPr>
        <w:t>Cygnus</w:t>
      </w:r>
      <w:r w:rsidRPr="00EC398D">
        <w:rPr>
          <w:rFonts w:ascii="TimesNewRoman" w:eastAsia="SimSun" w:hAnsi="TimesNewRoman" w:cs="TimesNewRoman"/>
          <w:i/>
          <w:iCs/>
          <w:color w:val="000000"/>
          <w:sz w:val="24"/>
          <w:szCs w:val="24"/>
          <w:lang w:val="ru-RU" w:eastAsia="zh-CN"/>
        </w:rPr>
        <w:t xml:space="preserve"> с</w:t>
      </w:r>
      <w:r w:rsidRPr="00EC398D">
        <w:rPr>
          <w:rFonts w:ascii="TimesNewRoman" w:eastAsia="SimSun" w:hAnsi="TimesNewRoman" w:cs="TimesNewRoman"/>
          <w:i/>
          <w:iCs/>
          <w:color w:val="000000"/>
          <w:sz w:val="24"/>
          <w:szCs w:val="24"/>
          <w:lang w:val="en-US" w:eastAsia="zh-CN"/>
        </w:rPr>
        <w:t>ygnus</w:t>
      </w:r>
      <w:r w:rsidRPr="00EC398D">
        <w:rPr>
          <w:rFonts w:ascii="TimesNewRoman" w:eastAsia="SimSun" w:hAnsi="TimesNewRoman" w:cs="TimesNewRoman"/>
          <w:i/>
          <w:iCs/>
          <w:color w:val="000000"/>
          <w:sz w:val="24"/>
          <w:szCs w:val="24"/>
          <w:lang w:eastAsia="zh-CN"/>
        </w:rPr>
        <w:t>),</w:t>
      </w:r>
      <w:r w:rsidRPr="00EC398D">
        <w:rPr>
          <w:rFonts w:ascii="TimesNewRoman" w:eastAsia="SimSun" w:hAnsi="TimesNewRoman" w:cs="TimesNewRoman"/>
          <w:color w:val="000000"/>
          <w:sz w:val="24"/>
          <w:szCs w:val="24"/>
          <w:lang w:val="ru-RU" w:eastAsia="zh-CN"/>
        </w:rPr>
        <w:t xml:space="preserve"> б</w:t>
      </w:r>
      <w:r w:rsidRPr="00EC398D">
        <w:rPr>
          <w:rFonts w:ascii="Times New Roman" w:eastAsia="Times New Roman" w:hAnsi="Times New Roman" w:cs="TimesNewRoman"/>
          <w:color w:val="000000"/>
          <w:sz w:val="24"/>
          <w:szCs w:val="24"/>
          <w:lang w:val="ru-RU" w:eastAsia="bg-BG"/>
        </w:rPr>
        <w:t xml:space="preserve">ял ангъч </w:t>
      </w:r>
      <w:r w:rsidRPr="00EC398D">
        <w:rPr>
          <w:rFonts w:ascii="Times New Roman" w:eastAsia="Times New Roman" w:hAnsi="Times New Roman" w:cs="TimesNewRoman"/>
          <w:i/>
          <w:iCs/>
          <w:color w:val="000000"/>
          <w:sz w:val="24"/>
          <w:szCs w:val="24"/>
          <w:lang w:val="ru-RU" w:eastAsia="bg-BG"/>
        </w:rPr>
        <w:t>(</w:t>
      </w:r>
      <w:r w:rsidRPr="00EC398D">
        <w:rPr>
          <w:rFonts w:ascii="Times New Roman" w:eastAsia="Times New Roman" w:hAnsi="Times New Roman" w:cs="TimesNewRoman"/>
          <w:i/>
          <w:iCs/>
          <w:color w:val="000000"/>
          <w:sz w:val="24"/>
          <w:szCs w:val="24"/>
          <w:lang w:val="en-US" w:eastAsia="bg-BG"/>
        </w:rPr>
        <w:t>Tadorna</w:t>
      </w:r>
      <w:r w:rsidRPr="00EC398D">
        <w:rPr>
          <w:rFonts w:ascii="Times New Roman" w:eastAsia="Times New Roman" w:hAnsi="Times New Roman" w:cs="TimesNewRoman"/>
          <w:i/>
          <w:iCs/>
          <w:color w:val="000000"/>
          <w:sz w:val="24"/>
          <w:szCs w:val="24"/>
          <w:lang w:val="ru-RU" w:eastAsia="bg-BG"/>
        </w:rPr>
        <w:t xml:space="preserve"> </w:t>
      </w:r>
      <w:r w:rsidRPr="00EC398D">
        <w:rPr>
          <w:rFonts w:ascii="Times New Roman" w:eastAsia="Times New Roman" w:hAnsi="Times New Roman" w:cs="TimesNewRoman"/>
          <w:i/>
          <w:iCs/>
          <w:color w:val="000000"/>
          <w:sz w:val="24"/>
          <w:szCs w:val="24"/>
          <w:lang w:val="en-US" w:eastAsia="bg-BG"/>
        </w:rPr>
        <w:t>tadorna</w:t>
      </w:r>
      <w:r w:rsidRPr="00EC398D">
        <w:rPr>
          <w:rFonts w:ascii="Times New Roman" w:eastAsia="Times New Roman" w:hAnsi="Times New Roman" w:cs="TimesNewRoman"/>
          <w:i/>
          <w:iCs/>
          <w:color w:val="000000"/>
          <w:sz w:val="24"/>
          <w:szCs w:val="24"/>
          <w:lang w:val="ru-RU" w:eastAsia="bg-BG"/>
        </w:rPr>
        <w:t>)</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 xml:space="preserve">кафявоглава потапница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Aythya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ferina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белоока потапница</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Aythya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niroca</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 xml:space="preserve">тръстиков блатар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Circus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aeruginosus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вечерна ветрушка</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eastAsia="zh-CN"/>
        </w:rPr>
        <w:t>(</w:t>
      </w:r>
      <w:r w:rsidRPr="00EC398D">
        <w:rPr>
          <w:rFonts w:ascii="TimesNewRoman" w:eastAsia="SimSun" w:hAnsi="TimesNewRoman" w:cs="TimesNewRoman"/>
          <w:i/>
          <w:iCs/>
          <w:color w:val="000000"/>
          <w:sz w:val="24"/>
          <w:szCs w:val="24"/>
          <w:lang w:val="en-US" w:eastAsia="zh-CN"/>
        </w:rPr>
        <w:t>Falco</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vespertinus</w:t>
      </w:r>
      <w:r w:rsidRPr="00EC398D">
        <w:rPr>
          <w:rFonts w:ascii="TimesNewRoman" w:eastAsia="SimSun" w:hAnsi="TimesNewRoman" w:cs="TimesNewRoman"/>
          <w:i/>
          <w:iCs/>
          <w:color w:val="000000"/>
          <w:sz w:val="24"/>
          <w:szCs w:val="24"/>
          <w:lang w:eastAsia="zh-CN"/>
        </w:rPr>
        <w:t>)</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орел рибар</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eastAsia="zh-CN"/>
        </w:rPr>
        <w:t>(</w:t>
      </w:r>
      <w:r w:rsidRPr="00EC398D">
        <w:rPr>
          <w:rFonts w:ascii="TimesNewRoman" w:eastAsia="SimSun" w:hAnsi="TimesNewRoman" w:cs="TimesNewRoman"/>
          <w:i/>
          <w:iCs/>
          <w:color w:val="000000"/>
          <w:sz w:val="24"/>
          <w:szCs w:val="24"/>
          <w:lang w:val="en-US" w:eastAsia="zh-CN"/>
        </w:rPr>
        <w:t>Pandion</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haliaetus</w:t>
      </w:r>
      <w:r w:rsidRPr="00EC398D">
        <w:rPr>
          <w:rFonts w:ascii="TimesNewRoman" w:eastAsia="SimSun" w:hAnsi="TimesNewRoman" w:cs="TimesNewRoman"/>
          <w:i/>
          <w:iCs/>
          <w:color w:val="000000"/>
          <w:sz w:val="24"/>
          <w:szCs w:val="24"/>
          <w:lang w:eastAsia="zh-CN"/>
        </w:rPr>
        <w:t>)</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color w:val="000000"/>
          <w:sz w:val="24"/>
          <w:szCs w:val="24"/>
          <w:lang w:val="ru-RU" w:eastAsia="zh-CN"/>
        </w:rPr>
        <w:t xml:space="preserve">морски орел </w:t>
      </w:r>
      <w:r w:rsidRPr="00EC398D">
        <w:rPr>
          <w:rFonts w:ascii="TimesNewRoman" w:eastAsia="SimSun" w:hAnsi="TimesNewRoman" w:cs="TimesNewRoman"/>
          <w:i/>
          <w:iCs/>
          <w:color w:val="000000"/>
          <w:sz w:val="24"/>
          <w:szCs w:val="24"/>
          <w:lang w:val="ru-RU" w:eastAsia="zh-CN"/>
        </w:rPr>
        <w:t>(</w:t>
      </w:r>
      <w:r w:rsidRPr="00EC398D">
        <w:rPr>
          <w:rFonts w:ascii="TimesNewRoman" w:eastAsia="SimSun" w:hAnsi="TimesNewRoman" w:cs="TimesNewRoman"/>
          <w:i/>
          <w:iCs/>
          <w:color w:val="000000"/>
          <w:sz w:val="24"/>
          <w:szCs w:val="24"/>
          <w:lang w:val="en-US" w:eastAsia="zh-CN"/>
        </w:rPr>
        <w:t>Haliaeetus</w:t>
      </w:r>
      <w:r w:rsidRPr="00EC398D">
        <w:rPr>
          <w:rFonts w:ascii="TimesNewRoman" w:eastAsia="SimSun" w:hAnsi="TimesNewRoman" w:cs="TimesNewRoman"/>
          <w:i/>
          <w:iCs/>
          <w:color w:val="000000"/>
          <w:sz w:val="24"/>
          <w:szCs w:val="24"/>
          <w:lang w:val="ru-RU" w:eastAsia="zh-CN"/>
        </w:rPr>
        <w:t xml:space="preserve"> </w:t>
      </w:r>
      <w:r w:rsidRPr="00EC398D">
        <w:rPr>
          <w:rFonts w:ascii="TimesNewRoman" w:eastAsia="SimSun" w:hAnsi="TimesNewRoman" w:cs="TimesNewRoman"/>
          <w:i/>
          <w:iCs/>
          <w:color w:val="000000"/>
          <w:sz w:val="24"/>
          <w:szCs w:val="24"/>
          <w:lang w:val="en-US" w:eastAsia="zh-CN"/>
        </w:rPr>
        <w:t>albicilla</w:t>
      </w:r>
      <w:r w:rsidRPr="00EC398D">
        <w:rPr>
          <w:rFonts w:ascii="TimesNewRoman" w:eastAsia="SimSun" w:hAnsi="TimesNewRoman" w:cs="TimesNewRoman"/>
          <w:i/>
          <w:iCs/>
          <w:color w:val="000000"/>
          <w:sz w:val="24"/>
          <w:szCs w:val="24"/>
          <w:lang w:val="ru-RU" w:eastAsia="zh-CN"/>
        </w:rPr>
        <w:t>),</w:t>
      </w:r>
      <w:r w:rsidRPr="00EC398D">
        <w:rPr>
          <w:rFonts w:ascii="Times New Roman" w:eastAsia="Times New Roman" w:hAnsi="Times New Roman" w:cs="TimesNewRoman"/>
          <w:color w:val="000000"/>
          <w:sz w:val="24"/>
          <w:szCs w:val="24"/>
          <w:lang w:val="ru-RU" w:eastAsia="bg-BG"/>
        </w:rPr>
        <w:t xml:space="preserve"> голям горски водобегач </w:t>
      </w:r>
      <w:r w:rsidRPr="00EC398D">
        <w:rPr>
          <w:rFonts w:ascii="Times New Roman" w:eastAsia="Times New Roman" w:hAnsi="Times New Roman" w:cs="TimesNewRoman"/>
          <w:i/>
          <w:iCs/>
          <w:color w:val="000000"/>
          <w:sz w:val="24"/>
          <w:szCs w:val="24"/>
          <w:lang w:val="ru-RU" w:eastAsia="bg-BG"/>
        </w:rPr>
        <w:t>(</w:t>
      </w:r>
      <w:r w:rsidRPr="00EC398D">
        <w:rPr>
          <w:rFonts w:ascii="Times New Roman" w:eastAsia="Times New Roman" w:hAnsi="Times New Roman" w:cs="TimesNewRoman"/>
          <w:i/>
          <w:iCs/>
          <w:color w:val="000000"/>
          <w:sz w:val="24"/>
          <w:szCs w:val="24"/>
          <w:lang w:val="en-US" w:eastAsia="bg-BG"/>
        </w:rPr>
        <w:t>Tringa</w:t>
      </w:r>
      <w:r w:rsidRPr="00EC398D">
        <w:rPr>
          <w:rFonts w:ascii="Times New Roman" w:eastAsia="Times New Roman" w:hAnsi="Times New Roman" w:cs="TimesNewRoman"/>
          <w:i/>
          <w:iCs/>
          <w:color w:val="000000"/>
          <w:sz w:val="24"/>
          <w:szCs w:val="24"/>
          <w:lang w:val="ru-RU" w:eastAsia="bg-BG"/>
        </w:rPr>
        <w:t xml:space="preserve"> </w:t>
      </w:r>
      <w:r w:rsidRPr="00EC398D">
        <w:rPr>
          <w:rFonts w:ascii="Times New Roman" w:eastAsia="Times New Roman" w:hAnsi="Times New Roman" w:cs="TimesNewRoman"/>
          <w:i/>
          <w:iCs/>
          <w:color w:val="000000"/>
          <w:sz w:val="24"/>
          <w:szCs w:val="24"/>
          <w:lang w:val="en-US" w:eastAsia="bg-BG"/>
        </w:rPr>
        <w:t>ochropus</w:t>
      </w:r>
      <w:r w:rsidRPr="00EC398D">
        <w:rPr>
          <w:rFonts w:ascii="Times New Roman" w:eastAsia="Times New Roman" w:hAnsi="Times New Roman" w:cs="TimesNewRoman"/>
          <w:i/>
          <w:iCs/>
          <w:color w:val="000000"/>
          <w:sz w:val="24"/>
          <w:szCs w:val="24"/>
          <w:lang w:val="ru-RU" w:eastAsia="bg-BG"/>
        </w:rPr>
        <w:t xml:space="preserve">) </w:t>
      </w:r>
      <w:r w:rsidRPr="00EC398D">
        <w:rPr>
          <w:rFonts w:ascii="Times New Roman" w:eastAsia="Times New Roman" w:hAnsi="Times New Roman" w:cs="TimesNewRoman"/>
          <w:color w:val="000000"/>
          <w:sz w:val="24"/>
          <w:szCs w:val="24"/>
          <w:lang w:val="ru-RU" w:eastAsia="bg-BG"/>
        </w:rPr>
        <w:t>и б</w:t>
      </w:r>
      <w:r w:rsidRPr="00EC398D">
        <w:rPr>
          <w:rFonts w:ascii="Times New Roman" w:eastAsia="Times New Roman" w:hAnsi="Times New Roman" w:cs="TimesNewRoman"/>
          <w:sz w:val="24"/>
          <w:szCs w:val="24"/>
          <w:lang w:val="ru-RU" w:eastAsia="bg-BG"/>
        </w:rPr>
        <w:t xml:space="preserve">елобуза рибарка </w:t>
      </w:r>
      <w:r w:rsidRPr="00EC398D">
        <w:rPr>
          <w:rFonts w:ascii="Times New Roman" w:eastAsia="Times New Roman" w:hAnsi="Times New Roman" w:cs="TimesNewRoman"/>
          <w:i/>
          <w:iCs/>
          <w:sz w:val="24"/>
          <w:szCs w:val="24"/>
          <w:lang w:val="ru-RU" w:eastAsia="bg-BG"/>
        </w:rPr>
        <w:t>(</w:t>
      </w:r>
      <w:r w:rsidRPr="00EC398D">
        <w:rPr>
          <w:rFonts w:ascii="Times New Roman" w:eastAsia="Times New Roman" w:hAnsi="Times New Roman" w:cs="TimesNewRoman"/>
          <w:i/>
          <w:iCs/>
          <w:sz w:val="24"/>
          <w:szCs w:val="24"/>
          <w:lang w:val="en-US" w:eastAsia="bg-BG"/>
        </w:rPr>
        <w:t>Chlidonias</w:t>
      </w:r>
      <w:r w:rsidRPr="00EC398D">
        <w:rPr>
          <w:rFonts w:ascii="Times New Roman" w:eastAsia="Times New Roman" w:hAnsi="Times New Roman" w:cs="TimesNewRoman"/>
          <w:i/>
          <w:iCs/>
          <w:sz w:val="24"/>
          <w:szCs w:val="24"/>
          <w:lang w:val="ru-RU" w:eastAsia="bg-BG"/>
        </w:rPr>
        <w:t xml:space="preserve"> </w:t>
      </w:r>
      <w:r w:rsidRPr="00EC398D">
        <w:rPr>
          <w:rFonts w:ascii="Times New Roman" w:eastAsia="Times New Roman" w:hAnsi="Times New Roman" w:cs="TimesNewRoman"/>
          <w:i/>
          <w:iCs/>
          <w:sz w:val="24"/>
          <w:szCs w:val="24"/>
          <w:lang w:val="en-US" w:eastAsia="bg-BG"/>
        </w:rPr>
        <w:t>hybridus</w:t>
      </w:r>
      <w:r w:rsidRPr="00EC398D">
        <w:rPr>
          <w:rFonts w:ascii="Times New Roman" w:eastAsia="Times New Roman" w:hAnsi="Times New Roman" w:cs="TimesNewRoman"/>
          <w:i/>
          <w:iCs/>
          <w:sz w:val="24"/>
          <w:szCs w:val="24"/>
          <w:lang w:val="ru-RU" w:eastAsia="bg-BG"/>
        </w:rPr>
        <w:t>)</w:t>
      </w:r>
    </w:p>
    <w:p w:rsidR="00EC398D" w:rsidRPr="00EC398D" w:rsidRDefault="00EC398D" w:rsidP="00EC398D">
      <w:pPr>
        <w:widowControl w:val="0"/>
        <w:autoSpaceDE w:val="0"/>
        <w:autoSpaceDN w:val="0"/>
        <w:adjustRightInd w:val="0"/>
        <w:spacing w:after="0" w:line="240" w:lineRule="auto"/>
        <w:ind w:left="140" w:right="140" w:firstLine="840"/>
        <w:jc w:val="both"/>
        <w:rPr>
          <w:rFonts w:ascii="Times New Roman" w:eastAsia="Times New Roman" w:hAnsi="Times New Roman" w:cs="TimesNewRoman"/>
          <w:b/>
          <w:bCs/>
          <w:color w:val="000000"/>
          <w:sz w:val="24"/>
          <w:szCs w:val="24"/>
          <w:lang w:val="ru-RU" w:eastAsia="ar-SA"/>
        </w:rPr>
      </w:pPr>
      <w:r w:rsidRPr="00EC398D">
        <w:rPr>
          <w:rFonts w:ascii="Times New Roman" w:eastAsia="Times New Roman" w:hAnsi="Times New Roman" w:cs="TimesNewRoman"/>
          <w:b/>
          <w:bCs/>
          <w:color w:val="000000"/>
          <w:sz w:val="24"/>
          <w:szCs w:val="24"/>
          <w:lang w:eastAsia="bg-BG"/>
        </w:rPr>
        <w:t xml:space="preserve">ЦЕЛИ НА ПУ. </w:t>
      </w:r>
      <w:r w:rsidRPr="00EC398D">
        <w:rPr>
          <w:rFonts w:ascii="Times New Roman" w:eastAsia="Times New Roman" w:hAnsi="Times New Roman" w:cs="TimesNewRoman"/>
          <w:b/>
          <w:bCs/>
          <w:color w:val="000000"/>
          <w:sz w:val="24"/>
          <w:szCs w:val="24"/>
          <w:lang w:val="ru-RU" w:eastAsia="bg-BG"/>
        </w:rPr>
        <w:t>ЗАБРАНИ, РЕЖИМИ И ПРЕПОРЪКИ. ЗОНИРАНЕ. ДОПЪЛНИТЕЛНИ ДЕЙСТВИЯ ЗА ПОСТИГАНЕ НА ЦЕЛИТЕ.</w:t>
      </w:r>
      <w:r w:rsidRPr="00EC398D">
        <w:rPr>
          <w:rFonts w:ascii="Times New Roman" w:eastAsia="Times New Roman" w:hAnsi="Times New Roman" w:cs="TimesNewRoman"/>
          <w:b/>
          <w:bCs/>
          <w:color w:val="000000"/>
          <w:sz w:val="24"/>
          <w:szCs w:val="24"/>
          <w:lang w:val="ru-RU" w:eastAsia="ar-SA"/>
        </w:rPr>
        <w:t xml:space="preserve"> </w:t>
      </w:r>
    </w:p>
    <w:p w:rsidR="00EC398D" w:rsidRPr="00EC398D" w:rsidRDefault="00EC398D" w:rsidP="00EC398D">
      <w:pPr>
        <w:widowControl w:val="0"/>
        <w:autoSpaceDE w:val="0"/>
        <w:autoSpaceDN w:val="0"/>
        <w:adjustRightInd w:val="0"/>
        <w:spacing w:after="0" w:line="240" w:lineRule="auto"/>
        <w:ind w:left="140" w:right="140" w:firstLine="840"/>
        <w:jc w:val="both"/>
        <w:rPr>
          <w:rFonts w:ascii="Times New Roman" w:eastAsia="Times New Roman" w:hAnsi="Times New Roman" w:cs="TimesNewRoman"/>
          <w:b/>
          <w:bCs/>
          <w:color w:val="000000"/>
          <w:sz w:val="24"/>
          <w:szCs w:val="24"/>
          <w:lang w:val="ru-RU" w:eastAsia="bg-BG"/>
        </w:rPr>
      </w:pPr>
      <w:r w:rsidRPr="00EC398D">
        <w:rPr>
          <w:rFonts w:ascii="Times New Roman" w:eastAsia="Times New Roman" w:hAnsi="Times New Roman" w:cs="TimesNewRoman"/>
          <w:b/>
          <w:bCs/>
          <w:color w:val="000000"/>
          <w:sz w:val="24"/>
          <w:szCs w:val="24"/>
          <w:lang w:val="ru-RU" w:eastAsia="ar-SA"/>
        </w:rPr>
        <w:t>Цели на ПУ</w:t>
      </w:r>
    </w:p>
    <w:p w:rsidR="00EC398D" w:rsidRPr="00EC398D" w:rsidRDefault="00EC398D" w:rsidP="00EC398D">
      <w:pPr>
        <w:widowControl w:val="0"/>
        <w:autoSpaceDE w:val="0"/>
        <w:autoSpaceDN w:val="0"/>
        <w:adjustRightInd w:val="0"/>
        <w:spacing w:after="0" w:line="240" w:lineRule="auto"/>
        <w:ind w:left="140" w:right="140" w:firstLine="840"/>
        <w:jc w:val="both"/>
        <w:rPr>
          <w:rFonts w:ascii="Times New Roman" w:eastAsia="Times New Roman" w:hAnsi="Times New Roman" w:cs="TimesNewRoman"/>
          <w:color w:val="000000"/>
          <w:sz w:val="24"/>
          <w:szCs w:val="24"/>
          <w:lang w:val="ru-RU" w:eastAsia="bg-BG"/>
        </w:rPr>
      </w:pPr>
      <w:r w:rsidRPr="00EC398D">
        <w:rPr>
          <w:rFonts w:ascii="Times New Roman" w:eastAsia="Times New Roman" w:hAnsi="Times New Roman" w:cs="TimesNewRoman"/>
          <w:color w:val="000000"/>
          <w:sz w:val="24"/>
          <w:szCs w:val="24"/>
          <w:lang w:val="ru-RU" w:eastAsia="bg-BG"/>
        </w:rPr>
        <w:t>Главната цел на плана за управление на зоната е:</w:t>
      </w:r>
    </w:p>
    <w:p w:rsidR="00EC398D" w:rsidRPr="00EC398D" w:rsidRDefault="00EC398D" w:rsidP="00EC398D">
      <w:pPr>
        <w:suppressAutoHyphens/>
        <w:spacing w:after="0" w:line="240" w:lineRule="auto"/>
        <w:jc w:val="both"/>
        <w:rPr>
          <w:rFonts w:ascii="Times New Roman" w:eastAsia="Times New Roman" w:hAnsi="Times New Roman" w:cs="TimesNewRoman"/>
          <w:color w:val="000000"/>
          <w:sz w:val="24"/>
          <w:szCs w:val="24"/>
          <w:u w:val="single"/>
          <w:lang w:val="ru-RU" w:eastAsia="ar-SA"/>
        </w:rPr>
      </w:pPr>
      <w:r w:rsidRPr="00EC398D">
        <w:rPr>
          <w:rFonts w:ascii="Times New Roman" w:eastAsia="Times New Roman" w:hAnsi="Times New Roman" w:cs="TimesNewRoman"/>
          <w:color w:val="000000"/>
          <w:sz w:val="24"/>
          <w:szCs w:val="24"/>
          <w:u w:val="single"/>
          <w:lang w:val="ru-RU" w:eastAsia="ar-SA"/>
        </w:rPr>
        <w:t xml:space="preserve">Да се запазят и/или възстанови БПС на видовете предмет на опазване в ЗЗ </w:t>
      </w:r>
    </w:p>
    <w:p w:rsidR="00EC398D" w:rsidRPr="00EC398D" w:rsidRDefault="00EC398D" w:rsidP="00EC398D">
      <w:p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За да се постигне главната цел, са формулирани следните второстепенни цели:</w:t>
      </w:r>
    </w:p>
    <w:p w:rsidR="00EC398D" w:rsidRPr="00EC398D" w:rsidRDefault="00EC398D" w:rsidP="00EC398D">
      <w:pPr>
        <w:numPr>
          <w:ilvl w:val="0"/>
          <w:numId w:val="44"/>
        </w:num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Подобряване на ПС на белобуза рибарка </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i/>
          <w:iCs/>
          <w:color w:val="000000"/>
          <w:sz w:val="24"/>
          <w:szCs w:val="24"/>
          <w:lang w:val="en-US" w:eastAsia="ar-SA"/>
        </w:rPr>
        <w:t>Chlidonias</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hybrida</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xml:space="preserve"> и останалите видове от родове </w:t>
      </w:r>
      <w:r w:rsidRPr="00EC398D">
        <w:rPr>
          <w:rFonts w:ascii="Times New Roman" w:eastAsia="Times New Roman" w:hAnsi="Times New Roman" w:cs="TimesNewRoman"/>
          <w:i/>
          <w:iCs/>
          <w:color w:val="000000"/>
          <w:sz w:val="24"/>
          <w:szCs w:val="24"/>
          <w:lang w:val="en-US" w:eastAsia="ar-SA"/>
        </w:rPr>
        <w:t>Chlidonias</w:t>
      </w:r>
      <w:r w:rsidRPr="00EC398D">
        <w:rPr>
          <w:rFonts w:ascii="Times New Roman" w:eastAsia="Times New Roman" w:hAnsi="Times New Roman" w:cs="TimesNewRoman"/>
          <w:color w:val="000000"/>
          <w:sz w:val="24"/>
          <w:szCs w:val="24"/>
          <w:lang w:val="ru-RU" w:eastAsia="ar-SA"/>
        </w:rPr>
        <w:t xml:space="preserve"> и </w:t>
      </w:r>
      <w:r w:rsidRPr="00EC398D">
        <w:rPr>
          <w:rFonts w:ascii="Times New Roman" w:eastAsia="Times New Roman" w:hAnsi="Times New Roman" w:cs="TimesNewRoman"/>
          <w:i/>
          <w:iCs/>
          <w:color w:val="000000"/>
          <w:sz w:val="24"/>
          <w:szCs w:val="24"/>
          <w:lang w:val="en-US" w:eastAsia="ar-SA"/>
        </w:rPr>
        <w:t>Sterna</w:t>
      </w:r>
      <w:r w:rsidRPr="00EC398D">
        <w:rPr>
          <w:rFonts w:ascii="Times New Roman" w:eastAsia="Times New Roman" w:hAnsi="Times New Roman" w:cs="TimesNewRoman"/>
          <w:color w:val="000000"/>
          <w:sz w:val="24"/>
          <w:szCs w:val="24"/>
          <w:lang w:val="ru-RU" w:eastAsia="ar-SA"/>
        </w:rPr>
        <w:t xml:space="preserve"> до БПС.</w:t>
      </w:r>
    </w:p>
    <w:p w:rsidR="00EC398D" w:rsidRPr="00EC398D" w:rsidRDefault="00EC398D" w:rsidP="00EC398D">
      <w:pPr>
        <w:numPr>
          <w:ilvl w:val="0"/>
          <w:numId w:val="44"/>
        </w:num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 Подобряване на ПС на гнездовите популации на няколко вида грабливи птици – морски орел </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i/>
          <w:iCs/>
          <w:color w:val="000000"/>
          <w:sz w:val="24"/>
          <w:szCs w:val="24"/>
          <w:lang w:val="en-US" w:eastAsia="ar-SA"/>
        </w:rPr>
        <w:t>Haliaeetus</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albicila</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xml:space="preserve">, орел рибар </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i/>
          <w:iCs/>
          <w:color w:val="000000"/>
          <w:sz w:val="24"/>
          <w:szCs w:val="24"/>
          <w:lang w:val="en-US" w:eastAsia="ar-SA"/>
        </w:rPr>
        <w:t>Pandion</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haliaetus</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xml:space="preserve">, черна каня </w:t>
      </w:r>
      <w:r w:rsidRPr="00EC398D">
        <w:rPr>
          <w:rFonts w:ascii="Times New Roman" w:eastAsia="Times New Roman" w:hAnsi="Times New Roman" w:cs="TimesNewRoman"/>
          <w:i/>
          <w:iCs/>
          <w:color w:val="000000"/>
          <w:sz w:val="24"/>
          <w:szCs w:val="24"/>
          <w:lang w:val="ru-RU" w:eastAsia="ar-SA"/>
        </w:rPr>
        <w:lastRenderedPageBreak/>
        <w:t>(</w:t>
      </w:r>
      <w:r w:rsidRPr="00EC398D">
        <w:rPr>
          <w:rFonts w:ascii="Times New Roman" w:eastAsia="Times New Roman" w:hAnsi="Times New Roman" w:cs="TimesNewRoman"/>
          <w:i/>
          <w:iCs/>
          <w:color w:val="000000"/>
          <w:sz w:val="24"/>
          <w:szCs w:val="24"/>
          <w:lang w:val="en-US" w:eastAsia="ar-SA"/>
        </w:rPr>
        <w:t>Milvus</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migrans</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xml:space="preserve">, вечерна ветрушка </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i/>
          <w:iCs/>
          <w:color w:val="000000"/>
          <w:sz w:val="24"/>
          <w:szCs w:val="24"/>
          <w:lang w:val="en-US" w:eastAsia="ar-SA"/>
        </w:rPr>
        <w:t>Falco</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vespertinus</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xml:space="preserve"> белоопашат мишелов </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i/>
          <w:iCs/>
          <w:color w:val="000000"/>
          <w:sz w:val="24"/>
          <w:szCs w:val="24"/>
          <w:lang w:val="en-US" w:eastAsia="ar-SA"/>
        </w:rPr>
        <w:t>Buteo</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rufinus</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xml:space="preserve"> – до БПС.</w:t>
      </w:r>
    </w:p>
    <w:p w:rsidR="00EC398D" w:rsidRPr="00EC398D" w:rsidRDefault="00EC398D" w:rsidP="00EC398D">
      <w:pPr>
        <w:numPr>
          <w:ilvl w:val="0"/>
          <w:numId w:val="43"/>
        </w:num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Подобряване на ПС на зимуващата и мигрираща популации малък корморан </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i/>
          <w:iCs/>
          <w:color w:val="000000"/>
          <w:sz w:val="24"/>
          <w:szCs w:val="24"/>
          <w:lang w:val="en-US" w:eastAsia="ar-SA"/>
        </w:rPr>
        <w:t>Phalacrocorax</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pygmeus</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до БПС.</w:t>
      </w:r>
    </w:p>
    <w:p w:rsidR="00EC398D" w:rsidRPr="00EC398D" w:rsidRDefault="00EC398D" w:rsidP="00EC398D">
      <w:pPr>
        <w:numPr>
          <w:ilvl w:val="0"/>
          <w:numId w:val="43"/>
        </w:num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Подобряване на ПС на видовете от семейство </w:t>
      </w:r>
      <w:r w:rsidRPr="00EC398D">
        <w:rPr>
          <w:rFonts w:ascii="Times New Roman" w:eastAsia="Times New Roman" w:hAnsi="Times New Roman" w:cs="TimesNewRoman"/>
          <w:i/>
          <w:iCs/>
          <w:color w:val="000000"/>
          <w:sz w:val="24"/>
          <w:szCs w:val="24"/>
          <w:lang w:val="en-US" w:eastAsia="ar-SA"/>
        </w:rPr>
        <w:t>Ardeidae</w:t>
      </w:r>
      <w:r w:rsidRPr="00EC398D">
        <w:rPr>
          <w:rFonts w:ascii="Times New Roman" w:eastAsia="Times New Roman" w:hAnsi="Times New Roman" w:cs="TimesNewRoman"/>
          <w:color w:val="000000"/>
          <w:sz w:val="24"/>
          <w:szCs w:val="24"/>
          <w:lang w:val="ru-RU" w:eastAsia="ar-SA"/>
        </w:rPr>
        <w:t>, обитаващите ЗЗ до БПС.</w:t>
      </w:r>
    </w:p>
    <w:p w:rsidR="00EC398D" w:rsidRPr="00EC398D" w:rsidRDefault="00EC398D" w:rsidP="00EC398D">
      <w:pPr>
        <w:numPr>
          <w:ilvl w:val="0"/>
          <w:numId w:val="43"/>
        </w:num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Подобряване на ПС на обитаващите зоната видове от </w:t>
      </w:r>
      <w:r w:rsidRPr="00EC398D">
        <w:rPr>
          <w:rFonts w:ascii="Times New Roman" w:eastAsia="SimSun" w:hAnsi="Times New Roman" w:cs="TimesNewRoman"/>
          <w:color w:val="000000"/>
          <w:sz w:val="24"/>
          <w:szCs w:val="24"/>
          <w:lang w:val="ru-RU" w:eastAsia="zh-CN"/>
        </w:rPr>
        <w:t xml:space="preserve">подсемейство </w:t>
      </w:r>
      <w:r w:rsidRPr="00EC398D">
        <w:rPr>
          <w:rFonts w:ascii="Times New Roman" w:eastAsia="SimSun" w:hAnsi="Times New Roman" w:cs="TimesNewRoman"/>
          <w:i/>
          <w:iCs/>
          <w:color w:val="000000"/>
          <w:sz w:val="24"/>
          <w:szCs w:val="24"/>
          <w:lang w:val="en-US" w:eastAsia="zh-CN"/>
        </w:rPr>
        <w:t>Anserinae</w:t>
      </w:r>
      <w:r w:rsidRPr="00EC398D">
        <w:rPr>
          <w:rFonts w:ascii="Times New Roman" w:eastAsia="Times New Roman" w:hAnsi="Times New Roman" w:cs="TimesNewRoman"/>
          <w:color w:val="000000"/>
          <w:sz w:val="24"/>
          <w:szCs w:val="24"/>
          <w:lang w:val="ru-RU" w:eastAsia="ar-SA"/>
        </w:rPr>
        <w:t xml:space="preserve"> до БПС.</w:t>
      </w:r>
    </w:p>
    <w:p w:rsidR="00EC398D" w:rsidRPr="00EC398D" w:rsidRDefault="00EC398D" w:rsidP="00EC398D">
      <w:pPr>
        <w:numPr>
          <w:ilvl w:val="0"/>
          <w:numId w:val="43"/>
        </w:num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Подобряване на ПС на обитаващите зоната видове от род </w:t>
      </w:r>
      <w:r w:rsidRPr="00EC398D">
        <w:rPr>
          <w:rFonts w:ascii="Times New Roman" w:eastAsia="Times New Roman" w:hAnsi="Times New Roman" w:cs="TimesNewRoman"/>
          <w:i/>
          <w:iCs/>
          <w:color w:val="000000"/>
          <w:sz w:val="24"/>
          <w:szCs w:val="24"/>
          <w:lang w:val="en-US" w:eastAsia="ar-SA"/>
        </w:rPr>
        <w:t>Anas</w:t>
      </w:r>
      <w:r w:rsidRPr="00EC398D">
        <w:rPr>
          <w:rFonts w:ascii="Times New Roman" w:eastAsia="Times New Roman" w:hAnsi="Times New Roman" w:cs="TimesNewRoman"/>
          <w:color w:val="000000"/>
          <w:sz w:val="24"/>
          <w:szCs w:val="24"/>
          <w:lang w:val="ru-RU" w:eastAsia="ar-SA"/>
        </w:rPr>
        <w:t xml:space="preserve">, род </w:t>
      </w:r>
      <w:r w:rsidRPr="00EC398D">
        <w:rPr>
          <w:rFonts w:ascii="Times New Roman" w:eastAsia="Times New Roman" w:hAnsi="Times New Roman" w:cs="TimesNewRoman"/>
          <w:i/>
          <w:iCs/>
          <w:color w:val="000000"/>
          <w:sz w:val="24"/>
          <w:szCs w:val="24"/>
          <w:lang w:val="en-US" w:eastAsia="ar-SA"/>
        </w:rPr>
        <w:t>Aythya</w:t>
      </w:r>
      <w:r w:rsidRPr="00EC398D">
        <w:rPr>
          <w:rFonts w:ascii="Times New Roman" w:eastAsia="Times New Roman" w:hAnsi="Times New Roman" w:cs="TimesNewRoman"/>
          <w:color w:val="000000"/>
          <w:sz w:val="24"/>
          <w:szCs w:val="24"/>
          <w:lang w:val="ru-RU" w:eastAsia="ar-SA"/>
        </w:rPr>
        <w:t xml:space="preserve">  и род </w:t>
      </w:r>
      <w:r w:rsidRPr="00EC398D">
        <w:rPr>
          <w:rFonts w:ascii="Times New Roman" w:eastAsia="Times New Roman" w:hAnsi="Times New Roman" w:cs="TimesNewRoman"/>
          <w:i/>
          <w:iCs/>
          <w:color w:val="000000"/>
          <w:sz w:val="24"/>
          <w:szCs w:val="24"/>
          <w:lang w:val="en-US" w:eastAsia="ar-SA"/>
        </w:rPr>
        <w:t>Tadorna</w:t>
      </w:r>
      <w:r w:rsidRPr="00EC398D">
        <w:rPr>
          <w:rFonts w:ascii="Times New Roman" w:eastAsia="Times New Roman" w:hAnsi="Times New Roman" w:cs="TimesNewRoman"/>
          <w:color w:val="000000"/>
          <w:sz w:val="24"/>
          <w:szCs w:val="24"/>
          <w:lang w:val="ru-RU" w:eastAsia="ar-SA"/>
        </w:rPr>
        <w:t xml:space="preserve"> до БПС. </w:t>
      </w:r>
    </w:p>
    <w:p w:rsidR="00EC398D" w:rsidRPr="00EC398D" w:rsidRDefault="00EC398D" w:rsidP="00EC398D">
      <w:pPr>
        <w:numPr>
          <w:ilvl w:val="0"/>
          <w:numId w:val="43"/>
        </w:numPr>
        <w:suppressAutoHyphens/>
        <w:spacing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Повишаване на информираността, екологичната култура, квалификация и самосъзнание на целевите групи (ловци, земеделски производители, рибопроизводители, риболовци, ученици, държавни и общински контролни органи) с цел превенция на нарушенията на екологичното законодателство.</w:t>
      </w:r>
    </w:p>
    <w:p w:rsidR="00EC398D" w:rsidRPr="00EC398D" w:rsidRDefault="00EC398D" w:rsidP="00EC398D">
      <w:pPr>
        <w:suppressAutoHyphens/>
        <w:spacing w:after="0" w:line="240" w:lineRule="auto"/>
        <w:ind w:firstLine="709"/>
        <w:jc w:val="both"/>
        <w:rPr>
          <w:rFonts w:ascii="Times New Roman" w:eastAsia="Times New Roman" w:hAnsi="Times New Roman" w:cs="TimesNewRoman"/>
          <w:b/>
          <w:color w:val="000000"/>
          <w:sz w:val="24"/>
          <w:szCs w:val="24"/>
          <w:lang w:val="ru-RU" w:eastAsia="ar-SA"/>
        </w:rPr>
      </w:pPr>
      <w:r w:rsidRPr="00EC398D">
        <w:rPr>
          <w:rFonts w:ascii="Times New Roman" w:eastAsia="Times New Roman" w:hAnsi="Times New Roman" w:cs="TimesNewRoman"/>
          <w:b/>
          <w:color w:val="000000"/>
          <w:sz w:val="24"/>
          <w:szCs w:val="24"/>
          <w:lang w:val="ru-RU" w:eastAsia="ar-SA"/>
        </w:rPr>
        <w:t>Зониране на територията.</w:t>
      </w:r>
    </w:p>
    <w:p w:rsidR="00EC398D" w:rsidRPr="00EC398D" w:rsidRDefault="00EC398D" w:rsidP="00EC398D">
      <w:pPr>
        <w:suppressAutoHyphens/>
        <w:spacing w:after="0" w:line="240" w:lineRule="auto"/>
        <w:ind w:firstLine="709"/>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За целите на ПУ в рамките на ЗЗ“Язовир Жребчево“ се обособява следната зона:</w:t>
      </w:r>
    </w:p>
    <w:p w:rsidR="00EC398D" w:rsidRPr="00EC398D" w:rsidRDefault="00EC398D" w:rsidP="00EC398D">
      <w:pPr>
        <w:spacing w:after="0" w:line="240" w:lineRule="auto"/>
        <w:rPr>
          <w:rFonts w:ascii="Times New Roman" w:eastAsia="Times New Roman" w:hAnsi="Times New Roman" w:cs="TimesNewRoman"/>
          <w:color w:val="000000"/>
          <w:sz w:val="24"/>
          <w:szCs w:val="24"/>
          <w:lang w:eastAsia="ar-SA"/>
        </w:rPr>
      </w:pPr>
      <w:r w:rsidRPr="00EC398D">
        <w:rPr>
          <w:rFonts w:ascii="Times New Roman" w:eastAsia="Times New Roman" w:hAnsi="Times New Roman" w:cs="TimesNewRoman"/>
          <w:color w:val="000000"/>
          <w:sz w:val="24"/>
          <w:szCs w:val="24"/>
          <w:lang w:val="en-US" w:eastAsia="ar-SA"/>
        </w:rPr>
        <w:t>ЗОНА  ЗА  РАЗМНОЖАВАНЕ</w:t>
      </w:r>
    </w:p>
    <w:p w:rsidR="00EC398D" w:rsidRPr="00EC398D" w:rsidRDefault="00EC398D" w:rsidP="00EC398D">
      <w:pPr>
        <w:suppressAutoHyphens/>
        <w:spacing w:after="0" w:line="240" w:lineRule="auto"/>
        <w:ind w:firstLine="709"/>
        <w:jc w:val="both"/>
        <w:rPr>
          <w:rFonts w:ascii="Times New Roman" w:eastAsia="Times New Roman" w:hAnsi="Times New Roman" w:cs="TimesNewRoman"/>
          <w:b/>
          <w:bCs/>
          <w:color w:val="000000"/>
          <w:sz w:val="24"/>
          <w:szCs w:val="24"/>
          <w:lang w:val="ru-RU" w:eastAsia="ar-SA"/>
        </w:rPr>
      </w:pPr>
      <w:r w:rsidRPr="00EC398D">
        <w:rPr>
          <w:rFonts w:ascii="Times New Roman" w:eastAsia="Times New Roman" w:hAnsi="Times New Roman" w:cs="TimesNewRoman"/>
          <w:b/>
          <w:bCs/>
          <w:color w:val="000000"/>
          <w:sz w:val="24"/>
          <w:szCs w:val="24"/>
          <w:lang w:val="ru-RU" w:eastAsia="ar-SA"/>
        </w:rPr>
        <w:t>Действащи до момента забрани и режими в ЗЗ „Язовир Жребчево“.</w:t>
      </w:r>
    </w:p>
    <w:p w:rsidR="00EC398D" w:rsidRPr="00EC398D" w:rsidRDefault="00EC398D" w:rsidP="00EC398D">
      <w:pPr>
        <w:suppressAutoHyphens/>
        <w:spacing w:after="0" w:line="240" w:lineRule="auto"/>
        <w:ind w:firstLine="709"/>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Забраните и режимите при ползване на ресурсите  в ЗЗ „Язовир Жребчево“ са регламентирани в законовите актове, валидни както за всички територии в страната, така и с конкретни текстове, касаещи територията на защитените зони от Националната Екологична Мрежа НАТУРА 2000.</w:t>
      </w:r>
    </w:p>
    <w:p w:rsidR="00EC398D" w:rsidRPr="00EC398D" w:rsidRDefault="00EC398D" w:rsidP="00EC398D">
      <w:pPr>
        <w:spacing w:after="0" w:line="240" w:lineRule="auto"/>
        <w:ind w:firstLine="709"/>
        <w:jc w:val="both"/>
        <w:rPr>
          <w:rFonts w:ascii="Times New Roman" w:eastAsia="SimSun" w:hAnsi="Times New Roman" w:cs="TimesNewRoman"/>
          <w:b/>
          <w:color w:val="000000"/>
          <w:sz w:val="24"/>
          <w:szCs w:val="24"/>
          <w:lang w:val="ru-RU" w:eastAsia="zh-CN"/>
        </w:rPr>
      </w:pPr>
      <w:r w:rsidRPr="00EC398D">
        <w:rPr>
          <w:rFonts w:ascii="Times New Roman" w:eastAsia="SimSun" w:hAnsi="Times New Roman" w:cs="TimesNewRoman"/>
          <w:b/>
          <w:color w:val="000000"/>
          <w:sz w:val="24"/>
          <w:szCs w:val="24"/>
          <w:lang w:val="ru-RU" w:eastAsia="zh-CN"/>
        </w:rPr>
        <w:t>Режими, действащи на територията на защитената зона</w:t>
      </w:r>
    </w:p>
    <w:p w:rsidR="00EC398D" w:rsidRPr="00EC398D" w:rsidRDefault="00EC398D" w:rsidP="00EC398D">
      <w:pPr>
        <w:spacing w:after="0" w:line="240" w:lineRule="auto"/>
        <w:ind w:right="140" w:firstLine="709"/>
        <w:jc w:val="both"/>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 xml:space="preserve">Защитена зона „Язовир Жребчево“, </w:t>
      </w:r>
      <w:r w:rsidRPr="00EC398D">
        <w:rPr>
          <w:rFonts w:ascii="Times New Roman" w:eastAsia="SimSun" w:hAnsi="Times New Roman" w:cs="TimesNewRoman"/>
          <w:color w:val="000000"/>
          <w:sz w:val="24"/>
          <w:szCs w:val="24"/>
          <w:lang w:val="en-US" w:eastAsia="zh-CN"/>
        </w:rPr>
        <w:t>BG</w:t>
      </w:r>
      <w:r w:rsidRPr="00EC398D">
        <w:rPr>
          <w:rFonts w:ascii="Times New Roman" w:eastAsia="SimSun" w:hAnsi="Times New Roman" w:cs="TimesNewRoman"/>
          <w:color w:val="000000"/>
          <w:sz w:val="24"/>
          <w:szCs w:val="24"/>
          <w:lang w:val="ru-RU" w:eastAsia="zh-CN"/>
        </w:rPr>
        <w:t>0002052 е обявена със заповед на Министъра на околната среда и водите № РД – 749 от 24.10.2008 г. (публикувана в ДВ, бр.</w:t>
      </w:r>
      <w:r w:rsidRPr="00EC398D">
        <w:rPr>
          <w:rFonts w:ascii="Times New Roman" w:eastAsia="SimSun" w:hAnsi="Times New Roman" w:cs="TimesNewRoman"/>
          <w:color w:val="000000"/>
          <w:sz w:val="24"/>
          <w:szCs w:val="24"/>
          <w:lang w:val="en-US" w:eastAsia="zh-CN"/>
        </w:rPr>
        <w:t> </w:t>
      </w:r>
      <w:r w:rsidRPr="00EC398D">
        <w:rPr>
          <w:rFonts w:ascii="Times New Roman" w:eastAsia="SimSun" w:hAnsi="Times New Roman" w:cs="TimesNewRoman"/>
          <w:color w:val="000000"/>
          <w:sz w:val="24"/>
          <w:szCs w:val="24"/>
          <w:lang w:val="ru-RU" w:eastAsia="zh-CN"/>
        </w:rPr>
        <w:t>21 от 2007</w:t>
      </w:r>
      <w:r w:rsidRPr="00EC398D">
        <w:rPr>
          <w:rFonts w:ascii="Times New Roman" w:eastAsia="SimSun" w:hAnsi="Times New Roman" w:cs="TimesNewRoman"/>
          <w:color w:val="000000"/>
          <w:sz w:val="24"/>
          <w:szCs w:val="24"/>
          <w:lang w:val="en-US" w:eastAsia="zh-CN"/>
        </w:rPr>
        <w:t> </w:t>
      </w:r>
      <w:r w:rsidRPr="00EC398D">
        <w:rPr>
          <w:rFonts w:ascii="Times New Roman" w:eastAsia="SimSun" w:hAnsi="Times New Roman" w:cs="TimesNewRoman"/>
          <w:color w:val="000000"/>
          <w:sz w:val="24"/>
          <w:szCs w:val="24"/>
          <w:lang w:val="ru-RU" w:eastAsia="zh-CN"/>
        </w:rPr>
        <w:t>г.).</w:t>
      </w:r>
    </w:p>
    <w:p w:rsidR="00EC398D" w:rsidRPr="00EC398D" w:rsidRDefault="00EC398D" w:rsidP="00EC398D">
      <w:pPr>
        <w:spacing w:after="0" w:line="240" w:lineRule="auto"/>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 xml:space="preserve">В границите на защитената зона се забраняват: </w:t>
      </w:r>
    </w:p>
    <w:p w:rsidR="00EC398D" w:rsidRPr="00EC398D" w:rsidRDefault="00EC398D" w:rsidP="00EC398D">
      <w:pPr>
        <w:numPr>
          <w:ilvl w:val="0"/>
          <w:numId w:val="40"/>
        </w:numPr>
        <w:spacing w:after="0" w:line="240" w:lineRule="auto"/>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премахването на характеристики на ландшафта (синори, единични или групи дървета) при ползването на земеделските земи като такива;</w:t>
      </w:r>
    </w:p>
    <w:p w:rsidR="00EC398D" w:rsidRPr="00EC398D" w:rsidRDefault="00EC398D" w:rsidP="00EC398D">
      <w:pPr>
        <w:numPr>
          <w:ilvl w:val="0"/>
          <w:numId w:val="40"/>
        </w:numPr>
        <w:spacing w:after="0" w:line="240" w:lineRule="auto"/>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залесяването на ливади, пасища, какво и превръщането им в обработваеми земи и трайни насаждения;</w:t>
      </w:r>
    </w:p>
    <w:p w:rsidR="00EC398D" w:rsidRPr="00EC398D" w:rsidRDefault="00EC398D" w:rsidP="00EC398D">
      <w:pPr>
        <w:numPr>
          <w:ilvl w:val="0"/>
          <w:numId w:val="40"/>
        </w:numPr>
        <w:spacing w:after="0" w:line="240" w:lineRule="auto"/>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използването на пестициди и минерални торове в пасища и ливади;</w:t>
      </w:r>
    </w:p>
    <w:p w:rsidR="00EC398D" w:rsidRPr="00EC398D" w:rsidRDefault="00EC398D" w:rsidP="00EC398D">
      <w:pPr>
        <w:numPr>
          <w:ilvl w:val="0"/>
          <w:numId w:val="40"/>
        </w:numPr>
        <w:spacing w:after="0" w:line="240" w:lineRule="auto"/>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намаляване на площта на крайречните гори от местни дървесни видове;</w:t>
      </w:r>
    </w:p>
    <w:p w:rsidR="00EC398D" w:rsidRPr="00EC398D" w:rsidRDefault="00EC398D" w:rsidP="00EC398D">
      <w:pPr>
        <w:numPr>
          <w:ilvl w:val="0"/>
          <w:numId w:val="40"/>
        </w:numPr>
        <w:spacing w:after="0" w:line="240" w:lineRule="auto"/>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паленето на тръстикови масиви и крайбрежна растителност;</w:t>
      </w:r>
    </w:p>
    <w:p w:rsidR="00EC398D" w:rsidRPr="00EC398D" w:rsidRDefault="00EC398D" w:rsidP="00EC398D">
      <w:pPr>
        <w:numPr>
          <w:ilvl w:val="0"/>
          <w:numId w:val="40"/>
        </w:numPr>
        <w:spacing w:after="0" w:line="240" w:lineRule="auto"/>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косенето на тръстика в периода от 01 март до 15 август;</w:t>
      </w:r>
    </w:p>
    <w:p w:rsidR="00EC398D" w:rsidRPr="00EC398D" w:rsidRDefault="00EC398D" w:rsidP="00EC398D">
      <w:pPr>
        <w:spacing w:after="0" w:line="240" w:lineRule="auto"/>
        <w:ind w:firstLine="709"/>
        <w:rPr>
          <w:rFonts w:ascii="Times New Roman" w:eastAsia="Bookman Old Style" w:hAnsi="Times New Roman" w:cs="TimesNewRoman"/>
          <w:b/>
          <w:color w:val="000000"/>
          <w:sz w:val="24"/>
          <w:szCs w:val="24"/>
          <w:lang w:val="ru-RU" w:eastAsia="zh-CN"/>
        </w:rPr>
      </w:pPr>
    </w:p>
    <w:p w:rsidR="00EC398D" w:rsidRPr="00EC398D" w:rsidRDefault="00EC398D" w:rsidP="00EC398D">
      <w:pPr>
        <w:suppressAutoHyphens/>
        <w:spacing w:after="0" w:line="240" w:lineRule="auto"/>
        <w:ind w:firstLine="709"/>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b/>
          <w:bCs/>
          <w:color w:val="000000"/>
          <w:sz w:val="24"/>
          <w:szCs w:val="24"/>
          <w:lang w:val="ru-RU" w:eastAsia="ar-SA"/>
        </w:rPr>
        <w:t>Забрани, режими, препоръки, въведени с ПУ за цялата територия на ЗЗ</w:t>
      </w:r>
      <w:r w:rsidRPr="00EC398D">
        <w:rPr>
          <w:rFonts w:ascii="Times New Roman" w:eastAsia="Times New Roman" w:hAnsi="Times New Roman" w:cs="TimesNewRoman"/>
          <w:color w:val="000000"/>
          <w:sz w:val="24"/>
          <w:szCs w:val="24"/>
          <w:lang w:val="ru-RU" w:eastAsia="ar-SA"/>
        </w:rPr>
        <w:t>:</w:t>
      </w:r>
    </w:p>
    <w:p w:rsidR="00EC398D" w:rsidRPr="00EC398D" w:rsidRDefault="00EC398D" w:rsidP="00EC398D">
      <w:pPr>
        <w:numPr>
          <w:ilvl w:val="0"/>
          <w:numId w:val="4"/>
        </w:numPr>
        <w:suppressAutoHyphens/>
        <w:spacing w:after="0" w:line="240" w:lineRule="auto"/>
        <w:ind w:left="0" w:firstLine="284"/>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Промяна на предназначението на земята, освен в интерес на общественото здраве и безопасност или в случаите, когато  промените водят  до изключително благоприятни последици за околната среда;</w:t>
      </w:r>
    </w:p>
    <w:p w:rsidR="00EC398D" w:rsidRPr="00EC398D" w:rsidRDefault="00EC398D" w:rsidP="00EC398D">
      <w:pPr>
        <w:numPr>
          <w:ilvl w:val="0"/>
          <w:numId w:val="4"/>
        </w:numPr>
        <w:suppressAutoHyphens/>
        <w:spacing w:after="0" w:line="240" w:lineRule="auto"/>
        <w:ind w:left="0" w:firstLine="284"/>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Изграждане на ВЕИ (соларни и ветро-енергийни инсталации);</w:t>
      </w:r>
    </w:p>
    <w:p w:rsidR="00EC398D" w:rsidRPr="00EC398D" w:rsidRDefault="00EC398D" w:rsidP="00EC398D">
      <w:pPr>
        <w:numPr>
          <w:ilvl w:val="0"/>
          <w:numId w:val="4"/>
        </w:numPr>
        <w:suppressAutoHyphens/>
        <w:spacing w:after="0" w:line="240" w:lineRule="auto"/>
        <w:ind w:left="0" w:firstLine="284"/>
        <w:jc w:val="both"/>
        <w:rPr>
          <w:rFonts w:ascii="Times New Roman" w:eastAsia="Times New Roman" w:hAnsi="Times New Roman" w:cs="TimesNewRoman"/>
          <w:color w:val="000000"/>
          <w:sz w:val="24"/>
          <w:szCs w:val="24"/>
          <w:lang w:val="en-US" w:eastAsia="ar-SA"/>
        </w:rPr>
      </w:pPr>
      <w:r w:rsidRPr="00EC398D">
        <w:rPr>
          <w:rFonts w:ascii="Times New Roman" w:eastAsia="Times New Roman" w:hAnsi="Times New Roman" w:cs="TimesNewRoman"/>
          <w:color w:val="000000"/>
          <w:sz w:val="24"/>
          <w:szCs w:val="24"/>
          <w:lang w:val="en-US" w:eastAsia="ar-SA"/>
        </w:rPr>
        <w:t>Залесяване с неместни видове;</w:t>
      </w:r>
    </w:p>
    <w:p w:rsidR="00EC398D" w:rsidRPr="00EC398D" w:rsidRDefault="00EC398D" w:rsidP="00EC398D">
      <w:pPr>
        <w:numPr>
          <w:ilvl w:val="0"/>
          <w:numId w:val="4"/>
        </w:numPr>
        <w:suppressAutoHyphens/>
        <w:spacing w:after="0" w:line="240" w:lineRule="auto"/>
        <w:ind w:left="0" w:firstLine="284"/>
        <w:jc w:val="both"/>
        <w:rPr>
          <w:rFonts w:ascii="Times New Roman" w:eastAsia="Times New Roman" w:hAnsi="Times New Roman" w:cs="TimesNewRoman"/>
          <w:color w:val="000000"/>
          <w:sz w:val="24"/>
          <w:szCs w:val="24"/>
          <w:lang w:val="en-US" w:eastAsia="ar-SA"/>
        </w:rPr>
      </w:pPr>
      <w:r w:rsidRPr="00EC398D">
        <w:rPr>
          <w:rFonts w:ascii="Times New Roman" w:eastAsia="Times New Roman" w:hAnsi="Times New Roman" w:cs="TimesNewRoman"/>
          <w:color w:val="000000"/>
          <w:sz w:val="24"/>
          <w:szCs w:val="24"/>
          <w:lang w:val="en-US" w:eastAsia="ar-SA"/>
        </w:rPr>
        <w:t>Лов от лодки;</w:t>
      </w:r>
    </w:p>
    <w:p w:rsidR="00EC398D" w:rsidRPr="00EC398D" w:rsidRDefault="00EC398D" w:rsidP="00EC398D">
      <w:pPr>
        <w:numPr>
          <w:ilvl w:val="0"/>
          <w:numId w:val="4"/>
        </w:numPr>
        <w:suppressAutoHyphens/>
        <w:spacing w:after="0" w:line="240" w:lineRule="auto"/>
        <w:ind w:left="0" w:firstLine="284"/>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Изграждане на нови и разширяване капацитета на съществуващите садкови стопанства;</w:t>
      </w:r>
    </w:p>
    <w:p w:rsidR="00EC398D" w:rsidRPr="00EC398D" w:rsidRDefault="00EC398D" w:rsidP="00EC398D">
      <w:pPr>
        <w:numPr>
          <w:ilvl w:val="0"/>
          <w:numId w:val="4"/>
        </w:numPr>
        <w:suppressAutoHyphens/>
        <w:spacing w:after="0" w:line="240" w:lineRule="auto"/>
        <w:ind w:left="0" w:firstLine="284"/>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Разораването и използването на торове и пестициди в имотите с №№ </w:t>
      </w:r>
      <w:r w:rsidRPr="00EC398D">
        <w:rPr>
          <w:rFonts w:ascii="TimesNewRoman" w:eastAsia="SimSun" w:hAnsi="TimesNewRoman" w:cs="TimesNewRoman"/>
          <w:bCs/>
          <w:color w:val="000000"/>
          <w:sz w:val="24"/>
          <w:szCs w:val="24"/>
          <w:lang w:val="ru-RU" w:eastAsia="zh-CN"/>
        </w:rPr>
        <w:t>181.586, 184.531, 184,677, 700.687, 700.706, 700.993.</w:t>
      </w:r>
    </w:p>
    <w:p w:rsidR="00EC398D" w:rsidRPr="00EC398D" w:rsidRDefault="00EC398D" w:rsidP="00EC398D">
      <w:pPr>
        <w:numPr>
          <w:ilvl w:val="0"/>
          <w:numId w:val="15"/>
        </w:numPr>
        <w:suppressAutoHyphens/>
        <w:spacing w:after="0" w:line="240" w:lineRule="auto"/>
        <w:ind w:left="737"/>
        <w:jc w:val="both"/>
        <w:rPr>
          <w:rFonts w:ascii="Times New Roman" w:eastAsia="Times New Roman" w:hAnsi="Times New Roman" w:cs="TimesNewRoman"/>
          <w:i/>
          <w:color w:val="000000"/>
          <w:sz w:val="20"/>
          <w:szCs w:val="20"/>
          <w:lang w:val="ru-RU" w:eastAsia="ar-SA"/>
        </w:rPr>
      </w:pPr>
      <w:r w:rsidRPr="00EC398D">
        <w:rPr>
          <w:rFonts w:ascii="Times New Roman" w:eastAsia="Times New Roman" w:hAnsi="Times New Roman" w:cs="TimesNewRoman"/>
          <w:color w:val="000000"/>
          <w:sz w:val="24"/>
          <w:szCs w:val="24"/>
          <w:lang w:val="ru-RU" w:eastAsia="ar-SA"/>
        </w:rPr>
        <w:t>Поддържане на водното равнище на яз. Жребчево от 15 април до 31 май без значителни амплитуди (в рамките на +40/- 10 см), като за кота „0“ се приеме нивото на 15 април.</w:t>
      </w:r>
      <w:r w:rsidRPr="00EC398D">
        <w:rPr>
          <w:rFonts w:ascii="Times New Roman" w:eastAsia="Times New Roman" w:hAnsi="Times New Roman" w:cs="TimesNewRoman"/>
          <w:i/>
          <w:color w:val="000000"/>
          <w:sz w:val="20"/>
          <w:szCs w:val="20"/>
          <w:lang w:val="ru-RU" w:eastAsia="ar-SA"/>
        </w:rPr>
        <w:t xml:space="preserve"> </w:t>
      </w:r>
    </w:p>
    <w:p w:rsidR="00EC398D" w:rsidRPr="00EC398D" w:rsidRDefault="00EC398D" w:rsidP="00EC398D">
      <w:pPr>
        <w:numPr>
          <w:ilvl w:val="0"/>
          <w:numId w:val="15"/>
        </w:numPr>
        <w:suppressAutoHyphens/>
        <w:spacing w:after="0" w:line="240" w:lineRule="auto"/>
        <w:ind w:left="737"/>
        <w:jc w:val="both"/>
        <w:rPr>
          <w:rFonts w:ascii="Times New Roman" w:eastAsia="Times New Roman" w:hAnsi="Times New Roman" w:cs="TimesNewRoman"/>
          <w:i/>
          <w:color w:val="000000"/>
          <w:sz w:val="24"/>
          <w:szCs w:val="24"/>
          <w:lang w:val="ru-RU" w:eastAsia="ar-SA"/>
        </w:rPr>
      </w:pPr>
      <w:r w:rsidRPr="00EC398D">
        <w:rPr>
          <w:rFonts w:ascii="Times New Roman" w:eastAsia="Times New Roman" w:hAnsi="Times New Roman" w:cs="TimesNewRoman"/>
          <w:color w:val="000000"/>
          <w:sz w:val="24"/>
          <w:szCs w:val="24"/>
          <w:lang w:val="ru-RU" w:eastAsia="ar-SA"/>
        </w:rPr>
        <w:lastRenderedPageBreak/>
        <w:t xml:space="preserve">Поддържане на безопасно високо и постоянно водно ниво (до нивото на преливника) в коритото на р. Тунджа над бента при рибарници Николаево, в периода от 15 април до 31 май. </w:t>
      </w:r>
    </w:p>
    <w:p w:rsidR="00EC398D" w:rsidRPr="00EC398D" w:rsidRDefault="00EC398D" w:rsidP="00EC398D">
      <w:pPr>
        <w:numPr>
          <w:ilvl w:val="0"/>
          <w:numId w:val="15"/>
        </w:numPr>
        <w:suppressAutoHyphens/>
        <w:spacing w:after="0" w:line="240" w:lineRule="auto"/>
        <w:ind w:left="737"/>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Ограничаване на еутрофикацията на яз. Жребчево. За целта са необходими провеждане на мероприятия в четири посоки: 1. Ограничаване на използването на торове, азот и фосфор съдържащи пестициди. 2. Ликвидиране на незаконните сметища за битови отпадъци и зауствания на битови отпадни води около чашата на язовира и по течението на р. Тунджа и малките притоците вливащи се в язовира. 3. Залесяване на окрайнините на обработваемите земи, бреговете на деретата и бреговата ивица на язовира с растителен пояс от подходящи дървета и храсти. 4. Поддържане на имотите описани в т. 3.2.2 в естественото им състояние – заливни влажни ливади и пасища.</w:t>
      </w:r>
    </w:p>
    <w:p w:rsidR="00EC398D" w:rsidRPr="00EC398D" w:rsidRDefault="00EC398D" w:rsidP="00EC398D">
      <w:pPr>
        <w:numPr>
          <w:ilvl w:val="0"/>
          <w:numId w:val="15"/>
        </w:numPr>
        <w:suppressAutoHyphens/>
        <w:spacing w:after="0" w:line="240" w:lineRule="auto"/>
        <w:ind w:left="737"/>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Провеждане на мероприятия за екологосъобразна борба с мидата-зебра </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i/>
          <w:iCs/>
          <w:color w:val="000000"/>
          <w:sz w:val="24"/>
          <w:szCs w:val="24"/>
          <w:lang w:val="en-US" w:eastAsia="ar-SA"/>
        </w:rPr>
        <w:t>Dreissena</w:t>
      </w:r>
      <w:r w:rsidRPr="00EC398D">
        <w:rPr>
          <w:rFonts w:ascii="Times New Roman" w:eastAsia="Times New Roman" w:hAnsi="Times New Roman" w:cs="TimesNewRoman"/>
          <w:i/>
          <w:iCs/>
          <w:color w:val="000000"/>
          <w:sz w:val="24"/>
          <w:szCs w:val="24"/>
          <w:lang w:val="ru-RU" w:eastAsia="ar-SA"/>
        </w:rPr>
        <w:t xml:space="preserve"> </w:t>
      </w:r>
      <w:r w:rsidRPr="00EC398D">
        <w:rPr>
          <w:rFonts w:ascii="Times New Roman" w:eastAsia="Times New Roman" w:hAnsi="Times New Roman" w:cs="TimesNewRoman"/>
          <w:i/>
          <w:iCs/>
          <w:color w:val="000000"/>
          <w:sz w:val="24"/>
          <w:szCs w:val="24"/>
          <w:lang w:val="en-US" w:eastAsia="ar-SA"/>
        </w:rPr>
        <w:t>polymorpha</w:t>
      </w:r>
      <w:r w:rsidRPr="00EC398D">
        <w:rPr>
          <w:rFonts w:ascii="Times New Roman" w:eastAsia="Times New Roman" w:hAnsi="Times New Roman" w:cs="TimesNewRoman"/>
          <w:i/>
          <w:iCs/>
          <w:color w:val="000000"/>
          <w:sz w:val="24"/>
          <w:szCs w:val="24"/>
          <w:lang w:val="ru-RU" w:eastAsia="ar-SA"/>
        </w:rPr>
        <w:t>)</w:t>
      </w:r>
      <w:r w:rsidRPr="00EC398D">
        <w:rPr>
          <w:rFonts w:ascii="Times New Roman" w:eastAsia="Times New Roman" w:hAnsi="Times New Roman" w:cs="TimesNewRoman"/>
          <w:color w:val="000000"/>
          <w:sz w:val="24"/>
          <w:szCs w:val="24"/>
          <w:lang w:val="ru-RU" w:eastAsia="ar-SA"/>
        </w:rPr>
        <w:t xml:space="preserve"> и други агресивни екзоти с растителен и животински произход</w:t>
      </w:r>
    </w:p>
    <w:p w:rsidR="00EC398D" w:rsidRPr="00EC398D" w:rsidRDefault="00EC398D" w:rsidP="00EC398D">
      <w:pPr>
        <w:suppressAutoHyphens/>
        <w:spacing w:after="0" w:line="240" w:lineRule="auto"/>
        <w:ind w:firstLine="720"/>
        <w:jc w:val="both"/>
        <w:rPr>
          <w:rFonts w:ascii="Times New Roman" w:eastAsia="Times New Roman" w:hAnsi="Times New Roman" w:cs="TimesNewRoman"/>
          <w:b/>
          <w:color w:val="000000"/>
          <w:sz w:val="24"/>
          <w:szCs w:val="24"/>
          <w:lang w:val="ru-RU" w:eastAsia="ar-SA"/>
        </w:rPr>
      </w:pPr>
      <w:r w:rsidRPr="00EC398D">
        <w:rPr>
          <w:rFonts w:ascii="Times New Roman" w:eastAsia="Times New Roman" w:hAnsi="Times New Roman" w:cs="TimesNewRoman"/>
          <w:b/>
          <w:color w:val="000000"/>
          <w:sz w:val="24"/>
          <w:szCs w:val="24"/>
          <w:lang w:val="ru-RU" w:eastAsia="ar-SA"/>
        </w:rPr>
        <w:t>Забрани, режими, препоръки, въведени с ПУ и съгласно зонирането на ЗЗ „Язовир Жребчево“ за територия на</w:t>
      </w:r>
      <w:r w:rsidRPr="00EC398D">
        <w:rPr>
          <w:rFonts w:ascii="Times New Roman" w:eastAsia="Times New Roman" w:hAnsi="Times New Roman" w:cs="TimesNewRoman"/>
          <w:color w:val="000000"/>
          <w:sz w:val="24"/>
          <w:szCs w:val="24"/>
          <w:lang w:val="ru-RU" w:eastAsia="ar-SA"/>
        </w:rPr>
        <w:t xml:space="preserve"> </w:t>
      </w:r>
      <w:r w:rsidRPr="00EC398D">
        <w:rPr>
          <w:rFonts w:ascii="Times New Roman" w:eastAsia="Times New Roman" w:hAnsi="Times New Roman" w:cs="TimesNewRoman"/>
          <w:b/>
          <w:color w:val="000000"/>
          <w:sz w:val="24"/>
          <w:szCs w:val="24"/>
          <w:lang w:val="ru-RU" w:eastAsia="ar-SA"/>
        </w:rPr>
        <w:t>ЗОНА  ЗА  РАЗМНОЖАВАНЕ:</w:t>
      </w:r>
    </w:p>
    <w:p w:rsidR="00EC398D" w:rsidRPr="00EC398D" w:rsidRDefault="00EC398D" w:rsidP="00EC398D">
      <w:pPr>
        <w:suppressAutoHyphens/>
        <w:spacing w:before="120" w:after="0" w:line="240" w:lineRule="auto"/>
        <w:ind w:firstLine="709"/>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На територията на ЗОНА ЗА РАЗМНОЖАВАНЕ се забранява:</w:t>
      </w:r>
    </w:p>
    <w:p w:rsidR="00EC398D" w:rsidRPr="00EC398D" w:rsidRDefault="00EC398D" w:rsidP="00EC398D">
      <w:pPr>
        <w:numPr>
          <w:ilvl w:val="0"/>
          <w:numId w:val="5"/>
        </w:numPr>
        <w:suppressAutoHyphens/>
        <w:spacing w:after="0" w:line="240" w:lineRule="auto"/>
        <w:ind w:left="709"/>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Използването на звукогенериращи устройства и други методи за прогонване на рибоядните птици в периода 15 декември – 15 юли;</w:t>
      </w:r>
    </w:p>
    <w:p w:rsidR="00EC398D" w:rsidRPr="00EC398D" w:rsidRDefault="00EC398D" w:rsidP="00EC398D">
      <w:pPr>
        <w:numPr>
          <w:ilvl w:val="0"/>
          <w:numId w:val="5"/>
        </w:numPr>
        <w:suppressAutoHyphens/>
        <w:spacing w:after="0" w:line="240" w:lineRule="auto"/>
        <w:ind w:left="709"/>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Провеждането на рибностопански, земеделски и животновъдни мероприятия/дейности, водещи до унищожаване на местообитания или безпокойство при размножаващите се птици в периода 15 март – 15 юли. Това включва:</w:t>
      </w:r>
    </w:p>
    <w:p w:rsidR="00EC398D" w:rsidRPr="00EC398D" w:rsidRDefault="00EC398D" w:rsidP="00EC398D">
      <w:pPr>
        <w:suppressAutoHyphens/>
        <w:spacing w:after="0" w:line="240" w:lineRule="auto"/>
        <w:ind w:left="1428"/>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косене, изкореняване на тръстика и папур;</w:t>
      </w:r>
    </w:p>
    <w:p w:rsidR="00EC398D" w:rsidRPr="00EC398D" w:rsidRDefault="00EC398D" w:rsidP="00EC398D">
      <w:pPr>
        <w:suppressAutoHyphens/>
        <w:spacing w:after="0" w:line="240" w:lineRule="auto"/>
        <w:ind w:left="1428"/>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унищожаване на друга водна растителност;</w:t>
      </w:r>
    </w:p>
    <w:p w:rsidR="00EC398D" w:rsidRPr="00EC398D" w:rsidRDefault="00EC398D" w:rsidP="00EC398D">
      <w:pPr>
        <w:suppressAutoHyphens/>
        <w:spacing w:after="0" w:line="240" w:lineRule="auto"/>
        <w:ind w:left="1428"/>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косене на ливади и пасища;</w:t>
      </w:r>
    </w:p>
    <w:p w:rsidR="00EC398D" w:rsidRPr="00EC398D" w:rsidRDefault="00EC398D" w:rsidP="00EC398D">
      <w:pPr>
        <w:suppressAutoHyphens/>
        <w:spacing w:after="0" w:line="240" w:lineRule="auto"/>
        <w:ind w:left="1428"/>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унищожаване на дървесна растителност при поддържане на дигите в рибарници Николаево в периода 15 март – 15 юли;</w:t>
      </w:r>
    </w:p>
    <w:p w:rsidR="00EC398D" w:rsidRPr="00EC398D" w:rsidRDefault="00EC398D" w:rsidP="00EC398D">
      <w:pPr>
        <w:suppressAutoHyphens/>
        <w:spacing w:after="0" w:line="240" w:lineRule="auto"/>
        <w:ind w:left="1428"/>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унищожаване на дървесна растителност, растяща извън периферните диги на рибарници Николаево;</w:t>
      </w:r>
    </w:p>
    <w:p w:rsidR="00EC398D" w:rsidRPr="00EC398D" w:rsidRDefault="00EC398D" w:rsidP="00EC398D">
      <w:pPr>
        <w:numPr>
          <w:ilvl w:val="0"/>
          <w:numId w:val="10"/>
        </w:numPr>
        <w:suppressAutoHyphens/>
        <w:spacing w:before="120" w:after="0" w:line="240" w:lineRule="auto"/>
        <w:ind w:left="709"/>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Извършване на планови ремонти на хидротехническите съоръжения в периода 15 март – 15 юли;</w:t>
      </w:r>
    </w:p>
    <w:p w:rsidR="00EC398D" w:rsidRPr="00EC398D" w:rsidRDefault="00EC398D" w:rsidP="00EC398D">
      <w:pPr>
        <w:suppressAutoHyphens/>
        <w:spacing w:after="0" w:line="240" w:lineRule="auto"/>
        <w:ind w:firstLine="709"/>
        <w:jc w:val="both"/>
        <w:rPr>
          <w:rFonts w:ascii="Times New Roman" w:eastAsia="Times New Roman" w:hAnsi="Times New Roman" w:cs="TimesNewRoman"/>
          <w:b/>
          <w:bCs/>
          <w:color w:val="000000"/>
          <w:sz w:val="24"/>
          <w:szCs w:val="24"/>
          <w:lang w:eastAsia="bg-BG"/>
        </w:rPr>
      </w:pPr>
      <w:r w:rsidRPr="00EC398D">
        <w:rPr>
          <w:rFonts w:ascii="Times New Roman" w:eastAsia="Times New Roman" w:hAnsi="Times New Roman" w:cs="TimesNewRoman"/>
          <w:b/>
          <w:bCs/>
          <w:color w:val="000000"/>
          <w:sz w:val="24"/>
          <w:szCs w:val="24"/>
          <w:lang w:val="ru-RU" w:eastAsia="bg-BG"/>
        </w:rPr>
        <w:t>Действия за постигане на целите</w:t>
      </w:r>
    </w:p>
    <w:p w:rsidR="00EC398D" w:rsidRPr="00EC398D" w:rsidRDefault="00EC398D" w:rsidP="00EC398D">
      <w:pPr>
        <w:widowControl w:val="0"/>
        <w:autoSpaceDE w:val="0"/>
        <w:autoSpaceDN w:val="0"/>
        <w:adjustRightInd w:val="0"/>
        <w:spacing w:after="0" w:line="240" w:lineRule="auto"/>
        <w:ind w:right="140" w:firstLine="709"/>
        <w:jc w:val="both"/>
        <w:rPr>
          <w:rFonts w:ascii="Times New Roman" w:eastAsia="Times New Roman" w:hAnsi="Times New Roman" w:cs="TimesNewRoman"/>
          <w:color w:val="000000"/>
          <w:sz w:val="24"/>
          <w:szCs w:val="24"/>
          <w:lang w:val="ru-RU" w:eastAsia="bg-BG"/>
        </w:rPr>
      </w:pPr>
      <w:r w:rsidRPr="00EC398D">
        <w:rPr>
          <w:rFonts w:ascii="Times New Roman" w:eastAsia="Times New Roman" w:hAnsi="Times New Roman" w:cs="TimesNewRoman"/>
          <w:color w:val="000000"/>
          <w:sz w:val="24"/>
          <w:szCs w:val="24"/>
          <w:lang w:eastAsia="bg-BG"/>
        </w:rPr>
        <w:t>Действията са следните основни групи:</w:t>
      </w:r>
      <w:r w:rsidRPr="00EC398D">
        <w:rPr>
          <w:rFonts w:ascii="Times New Roman" w:eastAsia="Times New Roman" w:hAnsi="Times New Roman" w:cs="TimesNewRoman"/>
          <w:color w:val="000000"/>
          <w:sz w:val="24"/>
          <w:szCs w:val="24"/>
          <w:lang w:val="ru-RU" w:eastAsia="bg-BG"/>
        </w:rPr>
        <w:t xml:space="preserve"> </w:t>
      </w:r>
    </w:p>
    <w:p w:rsidR="00EC398D" w:rsidRPr="00EC398D" w:rsidRDefault="00EC398D" w:rsidP="00EC398D">
      <w:pPr>
        <w:widowControl w:val="0"/>
        <w:numPr>
          <w:ilvl w:val="0"/>
          <w:numId w:val="45"/>
        </w:numPr>
        <w:autoSpaceDE w:val="0"/>
        <w:autoSpaceDN w:val="0"/>
        <w:adjustRightInd w:val="0"/>
        <w:spacing w:after="0" w:line="240" w:lineRule="auto"/>
        <w:ind w:right="140"/>
        <w:jc w:val="both"/>
        <w:rPr>
          <w:rFonts w:ascii="Times New Roman" w:eastAsia="Times New Roman" w:hAnsi="Times New Roman" w:cs="TimesNewRoman"/>
          <w:color w:val="000000"/>
          <w:sz w:val="24"/>
          <w:szCs w:val="24"/>
          <w:lang w:val="ru-RU" w:eastAsia="bg-BG"/>
        </w:rPr>
      </w:pPr>
      <w:r w:rsidRPr="00EC398D">
        <w:rPr>
          <w:rFonts w:ascii="Times New Roman" w:eastAsia="Times New Roman" w:hAnsi="Times New Roman" w:cs="TimesNewRoman"/>
          <w:color w:val="000000"/>
          <w:sz w:val="24"/>
          <w:szCs w:val="24"/>
          <w:lang w:val="ru-RU" w:eastAsia="bg-BG"/>
        </w:rPr>
        <w:t xml:space="preserve">Действия по поддържане условията на средата в ЗЗ в оптимални граници. </w:t>
      </w:r>
    </w:p>
    <w:p w:rsidR="00EC398D" w:rsidRPr="00EC398D" w:rsidRDefault="00EC398D" w:rsidP="00EC398D">
      <w:pPr>
        <w:numPr>
          <w:ilvl w:val="0"/>
          <w:numId w:val="45"/>
        </w:numPr>
        <w:suppressAutoHyphens/>
        <w:spacing w:before="120"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bg-BG"/>
        </w:rPr>
        <w:t>Действия по възстановяване и подобряване на хабитати в рамките на ЗЗ /ако е необходимо и в непосредствена близост/, с цел увеличаване на размножителния успех и оцеляемостта на видовете предмет на опазване</w:t>
      </w:r>
      <w:r w:rsidRPr="00EC398D">
        <w:rPr>
          <w:rFonts w:ascii="Times New Roman" w:eastAsia="Times New Roman" w:hAnsi="Times New Roman" w:cs="TimesNewRoman"/>
          <w:color w:val="000000"/>
          <w:sz w:val="24"/>
          <w:szCs w:val="24"/>
          <w:lang w:val="ru-RU" w:eastAsia="ar-SA"/>
        </w:rPr>
        <w:t xml:space="preserve"> </w:t>
      </w:r>
    </w:p>
    <w:p w:rsidR="00EC398D" w:rsidRPr="00EC398D" w:rsidRDefault="00EC398D" w:rsidP="00EC398D">
      <w:pPr>
        <w:numPr>
          <w:ilvl w:val="0"/>
          <w:numId w:val="45"/>
        </w:numPr>
        <w:suppressAutoHyphens/>
        <w:spacing w:before="120" w:after="0" w:line="240" w:lineRule="auto"/>
        <w:jc w:val="both"/>
        <w:rPr>
          <w:rFonts w:ascii="Times New Roman" w:eastAsia="Times New Roman" w:hAnsi="Times New Roman" w:cs="TimesNewRoman"/>
          <w:color w:val="000000"/>
          <w:sz w:val="24"/>
          <w:szCs w:val="24"/>
          <w:lang w:val="ru-RU" w:eastAsia="ar-SA"/>
        </w:rPr>
      </w:pPr>
      <w:r w:rsidRPr="00EC398D">
        <w:rPr>
          <w:rFonts w:ascii="Times New Roman" w:eastAsia="Times New Roman" w:hAnsi="Times New Roman" w:cs="TimesNewRoman"/>
          <w:color w:val="000000"/>
          <w:sz w:val="24"/>
          <w:szCs w:val="24"/>
          <w:lang w:val="ru-RU" w:eastAsia="ar-SA"/>
        </w:rPr>
        <w:t xml:space="preserve">Действия водещи до увеличаване на хранителната база на видовете предмет на опазване. </w:t>
      </w:r>
    </w:p>
    <w:p w:rsidR="00EC398D" w:rsidRPr="00EC398D" w:rsidRDefault="00EC398D" w:rsidP="00EC398D">
      <w:pPr>
        <w:widowControl w:val="0"/>
        <w:numPr>
          <w:ilvl w:val="0"/>
          <w:numId w:val="45"/>
        </w:numPr>
        <w:autoSpaceDE w:val="0"/>
        <w:autoSpaceDN w:val="0"/>
        <w:adjustRightInd w:val="0"/>
        <w:spacing w:after="0" w:line="240" w:lineRule="auto"/>
        <w:ind w:right="140"/>
        <w:jc w:val="both"/>
        <w:rPr>
          <w:rFonts w:ascii="Times New Roman" w:eastAsia="Times New Roman" w:hAnsi="Times New Roman" w:cs="TimesNewRoman"/>
          <w:color w:val="000000"/>
          <w:sz w:val="24"/>
          <w:szCs w:val="24"/>
          <w:lang w:val="ru-RU" w:eastAsia="bg-BG"/>
        </w:rPr>
      </w:pPr>
      <w:r w:rsidRPr="00EC398D">
        <w:rPr>
          <w:rFonts w:ascii="Times New Roman" w:eastAsia="Times New Roman" w:hAnsi="Times New Roman" w:cs="TimesNewRoman"/>
          <w:color w:val="000000"/>
          <w:sz w:val="24"/>
          <w:szCs w:val="24"/>
          <w:lang w:val="ru-RU" w:eastAsia="bg-BG"/>
        </w:rPr>
        <w:t>Действия насочени към опазване и възстановяване на конкретни ключови видове, чрез прилагане на утвърдени консервационни практики.</w:t>
      </w:r>
    </w:p>
    <w:p w:rsidR="00EC398D" w:rsidRPr="00EC398D" w:rsidRDefault="00EC398D" w:rsidP="00EC398D">
      <w:pPr>
        <w:widowControl w:val="0"/>
        <w:numPr>
          <w:ilvl w:val="0"/>
          <w:numId w:val="45"/>
        </w:numPr>
        <w:autoSpaceDE w:val="0"/>
        <w:autoSpaceDN w:val="0"/>
        <w:adjustRightInd w:val="0"/>
        <w:spacing w:after="0" w:line="240" w:lineRule="auto"/>
        <w:ind w:right="140"/>
        <w:jc w:val="both"/>
        <w:rPr>
          <w:rFonts w:ascii="Times New Roman" w:eastAsia="Times New Roman" w:hAnsi="Times New Roman" w:cs="TimesNewRoman"/>
          <w:color w:val="000000"/>
          <w:sz w:val="24"/>
          <w:szCs w:val="24"/>
          <w:lang w:val="ru-RU" w:eastAsia="bg-BG"/>
        </w:rPr>
      </w:pPr>
      <w:r w:rsidRPr="00EC398D">
        <w:rPr>
          <w:rFonts w:ascii="Times New Roman" w:eastAsia="Times New Roman" w:hAnsi="Times New Roman" w:cs="TimesNewRoman"/>
          <w:color w:val="000000"/>
          <w:sz w:val="24"/>
          <w:szCs w:val="24"/>
          <w:lang w:val="ru-RU" w:eastAsia="bg-BG"/>
        </w:rPr>
        <w:t xml:space="preserve"> Действия за превенция на нарушения на природозащитното законодателство.</w:t>
      </w:r>
    </w:p>
    <w:p w:rsidR="00EC398D" w:rsidRPr="00EC398D" w:rsidRDefault="00EC398D" w:rsidP="00EC398D">
      <w:pPr>
        <w:widowControl w:val="0"/>
        <w:autoSpaceDE w:val="0"/>
        <w:autoSpaceDN w:val="0"/>
        <w:adjustRightInd w:val="0"/>
        <w:spacing w:after="0" w:line="240" w:lineRule="auto"/>
        <w:ind w:right="140" w:firstLine="709"/>
        <w:jc w:val="both"/>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 xml:space="preserve">За  ограниченията в земеделска дейност в защитените зоните от Натура 2000 са предвидени </w:t>
      </w:r>
      <w:r w:rsidRPr="00EC398D">
        <w:rPr>
          <w:rFonts w:ascii="Times New Roman" w:eastAsia="SimSun" w:hAnsi="Times New Roman" w:cs="TimesNewRoman"/>
          <w:b/>
          <w:bCs/>
          <w:color w:val="000000"/>
          <w:sz w:val="24"/>
          <w:szCs w:val="24"/>
          <w:lang w:val="ru-RU" w:eastAsia="zh-CN"/>
        </w:rPr>
        <w:t>компенсаторни плащания</w:t>
      </w:r>
      <w:r w:rsidRPr="00EC398D">
        <w:rPr>
          <w:rFonts w:ascii="Times New Roman" w:eastAsia="SimSun" w:hAnsi="Times New Roman" w:cs="TimesNewRoman"/>
          <w:color w:val="000000"/>
          <w:sz w:val="24"/>
          <w:szCs w:val="24"/>
          <w:lang w:val="ru-RU" w:eastAsia="zh-CN"/>
        </w:rPr>
        <w:t xml:space="preserve"> в рамките на Програмата за развитие на селските райони  в мярка 213 „Плащания по Натура 2000 и плащания, свързани с Директива 2000/60/</w:t>
      </w:r>
      <w:r w:rsidRPr="00EC398D">
        <w:rPr>
          <w:rFonts w:ascii="Times New Roman" w:eastAsia="SimSun" w:hAnsi="Times New Roman" w:cs="TimesNewRoman"/>
          <w:color w:val="000000"/>
          <w:sz w:val="24"/>
          <w:szCs w:val="24"/>
          <w:lang w:val="en-US" w:eastAsia="zh-CN"/>
        </w:rPr>
        <w:t>E</w:t>
      </w:r>
      <w:r w:rsidRPr="00EC398D">
        <w:rPr>
          <w:rFonts w:ascii="Times New Roman" w:eastAsia="SimSun" w:hAnsi="Times New Roman" w:cs="TimesNewRoman"/>
          <w:color w:val="000000"/>
          <w:sz w:val="24"/>
          <w:szCs w:val="24"/>
          <w:lang w:val="ru-RU" w:eastAsia="zh-CN"/>
        </w:rPr>
        <w:t>О – за земеделски земи”.</w:t>
      </w:r>
    </w:p>
    <w:p w:rsidR="00EC398D" w:rsidRPr="00EC398D" w:rsidRDefault="00EC398D" w:rsidP="00EC398D">
      <w:pPr>
        <w:widowControl w:val="0"/>
        <w:autoSpaceDE w:val="0"/>
        <w:autoSpaceDN w:val="0"/>
        <w:adjustRightInd w:val="0"/>
        <w:spacing w:after="0" w:line="240" w:lineRule="auto"/>
        <w:ind w:right="140" w:firstLine="709"/>
        <w:jc w:val="both"/>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t>Друга мярка от Програмата за развитие на селските райони, която поощрява  прилагането на дейности, водещи до опазването на околната среда и  биоразнообразието е мярка 214 ”Агроекологични плащания”.</w:t>
      </w:r>
    </w:p>
    <w:p w:rsidR="00EC398D" w:rsidRPr="00EC398D" w:rsidRDefault="00EC398D" w:rsidP="00EC398D">
      <w:pPr>
        <w:widowControl w:val="0"/>
        <w:autoSpaceDE w:val="0"/>
        <w:autoSpaceDN w:val="0"/>
        <w:adjustRightInd w:val="0"/>
        <w:spacing w:after="0" w:line="240" w:lineRule="auto"/>
        <w:ind w:right="140" w:firstLine="709"/>
        <w:jc w:val="both"/>
        <w:rPr>
          <w:rFonts w:ascii="Times New Roman" w:eastAsia="SimSun" w:hAnsi="Times New Roman" w:cs="TimesNewRoman"/>
          <w:color w:val="000000"/>
          <w:sz w:val="24"/>
          <w:szCs w:val="24"/>
          <w:lang w:val="ru-RU" w:eastAsia="zh-CN"/>
        </w:rPr>
      </w:pPr>
      <w:r w:rsidRPr="00EC398D">
        <w:rPr>
          <w:rFonts w:ascii="Times New Roman" w:eastAsia="SimSun" w:hAnsi="Times New Roman" w:cs="TimesNewRoman"/>
          <w:color w:val="000000"/>
          <w:sz w:val="24"/>
          <w:szCs w:val="24"/>
          <w:lang w:val="ru-RU" w:eastAsia="zh-CN"/>
        </w:rPr>
        <w:lastRenderedPageBreak/>
        <w:t>Във влажните зони, които са ЗЗ за опазване на птиците, основния конфликт между целите на ПУ на ЗЗ и представители на местното население и бизнес се явява щетите, които нанасят рибоядните птици (в болшинството си – обект на защита) на рибовъдните стопанства. До известна степен, макар и непряко, тези щети биха могли да се компенсират от възможностите, които дава Оперативна програма за развитие на 7</w:t>
      </w:r>
    </w:p>
    <w:p w:rsidR="00EC398D" w:rsidRPr="00EC398D" w:rsidRDefault="00EC398D" w:rsidP="00EC398D">
      <w:pPr>
        <w:widowControl w:val="0"/>
        <w:autoSpaceDE w:val="0"/>
        <w:autoSpaceDN w:val="0"/>
        <w:adjustRightInd w:val="0"/>
        <w:spacing w:after="0" w:line="240" w:lineRule="auto"/>
        <w:ind w:right="140" w:firstLine="709"/>
        <w:jc w:val="both"/>
        <w:rPr>
          <w:rFonts w:ascii="Times New Roman" w:eastAsia="Times New Roman" w:hAnsi="Times New Roman" w:cs="TimesNewRoman"/>
          <w:color w:val="000000"/>
          <w:sz w:val="24"/>
          <w:szCs w:val="24"/>
          <w:lang w:val="ru-RU" w:eastAsia="bg-BG"/>
        </w:rPr>
      </w:pPr>
      <w:r w:rsidRPr="00EC398D">
        <w:rPr>
          <w:rFonts w:ascii="Times New Roman" w:eastAsia="SimSun" w:hAnsi="Times New Roman" w:cs="TimesNewRoman"/>
          <w:color w:val="000000"/>
          <w:sz w:val="24"/>
          <w:szCs w:val="24"/>
          <w:lang w:val="ru-RU" w:eastAsia="zh-CN"/>
        </w:rPr>
        <w:t>сектор рибарство, Приоритетна ос 2 -  Аквакултура, риболов във вътрешни водоеми, преработка и маркетинг на продукти от риболов и аквакултура, Мярка 2.2. Акваекологични мерки.</w:t>
      </w:r>
    </w:p>
    <w:p w:rsidR="00EC398D" w:rsidRPr="00EC398D" w:rsidRDefault="00EC398D" w:rsidP="00EC398D">
      <w:pPr>
        <w:widowControl w:val="0"/>
        <w:autoSpaceDE w:val="0"/>
        <w:autoSpaceDN w:val="0"/>
        <w:adjustRightInd w:val="0"/>
        <w:spacing w:after="0" w:line="240" w:lineRule="auto"/>
        <w:ind w:left="140" w:right="140" w:firstLine="709"/>
        <w:jc w:val="both"/>
        <w:rPr>
          <w:rFonts w:ascii="Times New Roman" w:eastAsia="Times New Roman" w:hAnsi="Times New Roman" w:cs="Arial"/>
          <w:b/>
          <w:bCs/>
          <w:color w:val="000000"/>
          <w:sz w:val="24"/>
          <w:szCs w:val="24"/>
          <w:lang w:val="ru-RU" w:eastAsia="ar-SA"/>
        </w:rPr>
      </w:pPr>
      <w:r w:rsidRPr="00EC398D">
        <w:rPr>
          <w:rFonts w:ascii="Times New Roman" w:eastAsia="Times New Roman" w:hAnsi="Times New Roman" w:cs="TimesNewRoman"/>
          <w:b/>
          <w:bCs/>
          <w:color w:val="000000"/>
          <w:sz w:val="24"/>
          <w:szCs w:val="24"/>
          <w:lang w:val="ru-RU" w:eastAsia="bg-BG"/>
        </w:rPr>
        <w:t>СРЕДСТВА ЗА УПРАВЛЕНИЕ НА ЗАЩИТЕНАТА ЗОНА</w:t>
      </w:r>
    </w:p>
    <w:p w:rsidR="00EC398D" w:rsidRPr="00EC398D" w:rsidRDefault="00EC398D" w:rsidP="00EC398D">
      <w:pPr>
        <w:widowControl w:val="0"/>
        <w:autoSpaceDE w:val="0"/>
        <w:autoSpaceDN w:val="0"/>
        <w:adjustRightInd w:val="0"/>
        <w:spacing w:after="0" w:line="240" w:lineRule="auto"/>
        <w:ind w:right="140" w:firstLine="709"/>
        <w:jc w:val="both"/>
        <w:rPr>
          <w:rFonts w:ascii="Times New Roman" w:eastAsia="Times New Roman" w:hAnsi="Times New Roman" w:cs="Arial"/>
          <w:bCs/>
          <w:color w:val="000000"/>
          <w:sz w:val="24"/>
          <w:szCs w:val="24"/>
          <w:lang w:val="ru-RU" w:eastAsia="ar-SA"/>
        </w:rPr>
      </w:pPr>
      <w:r w:rsidRPr="00EC398D">
        <w:rPr>
          <w:rFonts w:ascii="Times New Roman" w:eastAsia="Times New Roman" w:hAnsi="Times New Roman" w:cs="Arial"/>
          <w:bCs/>
          <w:color w:val="000000"/>
          <w:sz w:val="24"/>
          <w:szCs w:val="24"/>
          <w:lang w:val="ru-RU" w:eastAsia="ar-SA"/>
        </w:rPr>
        <w:t xml:space="preserve">Необходимите средства за управление на защитената зона за времето на първия пет годишен ПУ са </w:t>
      </w:r>
      <w:r w:rsidRPr="00EC398D">
        <w:rPr>
          <w:rFonts w:ascii="Times New Roman" w:eastAsia="Times New Roman" w:hAnsi="Times New Roman" w:cs="TimesNewRoman"/>
          <w:color w:val="000000"/>
          <w:sz w:val="24"/>
          <w:szCs w:val="24"/>
          <w:lang w:val="en-US" w:eastAsia="bg-BG"/>
        </w:rPr>
        <w:t>1 086 000</w:t>
      </w:r>
      <w:r w:rsidRPr="00EC398D">
        <w:rPr>
          <w:rFonts w:ascii="Times New Roman" w:eastAsia="Times New Roman" w:hAnsi="Times New Roman" w:cs="TimesNewRoman"/>
          <w:color w:val="000000"/>
          <w:sz w:val="24"/>
          <w:szCs w:val="24"/>
          <w:lang w:eastAsia="bg-BG"/>
        </w:rPr>
        <w:t xml:space="preserve"> </w:t>
      </w:r>
      <w:r w:rsidRPr="00EC398D">
        <w:rPr>
          <w:rFonts w:ascii="Times New Roman" w:eastAsia="Times New Roman" w:hAnsi="Times New Roman" w:cs="Arial"/>
          <w:bCs/>
          <w:color w:val="000000"/>
          <w:sz w:val="24"/>
          <w:szCs w:val="24"/>
          <w:lang w:val="ru-RU" w:eastAsia="ar-SA"/>
        </w:rPr>
        <w:t>лв.</w:t>
      </w:r>
    </w:p>
    <w:p w:rsidR="00EC398D" w:rsidRPr="00EC398D" w:rsidRDefault="00EC398D" w:rsidP="00EC398D">
      <w:pPr>
        <w:widowControl w:val="0"/>
        <w:autoSpaceDE w:val="0"/>
        <w:autoSpaceDN w:val="0"/>
        <w:adjustRightInd w:val="0"/>
        <w:spacing w:after="0" w:line="240" w:lineRule="auto"/>
        <w:ind w:right="140" w:firstLine="709"/>
        <w:jc w:val="both"/>
        <w:rPr>
          <w:rFonts w:ascii="Times New Roman" w:eastAsia="Times New Roman" w:hAnsi="Times New Roman" w:cs="TimesNewRoman"/>
          <w:color w:val="000000"/>
          <w:sz w:val="24"/>
          <w:szCs w:val="24"/>
          <w:lang w:val="ru-RU" w:eastAsia="bg-BG"/>
        </w:rPr>
      </w:pPr>
      <w:r w:rsidRPr="00EC398D">
        <w:rPr>
          <w:rFonts w:ascii="Times New Roman" w:eastAsia="Times New Roman" w:hAnsi="Times New Roman" w:cs="Arial"/>
          <w:color w:val="000000"/>
          <w:sz w:val="24"/>
          <w:szCs w:val="24"/>
          <w:lang w:val="ru-RU" w:eastAsia="ar-SA"/>
        </w:rPr>
        <w:t>Възможните източници за финансиране са: Оперативна програма околна среда, приоритетна ос.3; Програма за развитие на селските райони, приоритетна ос 2, ПУДООС/МОСВ, НДЕФ</w:t>
      </w:r>
    </w:p>
    <w:p w:rsidR="00EC398D" w:rsidRPr="00EC398D" w:rsidRDefault="00EC398D" w:rsidP="00EC398D">
      <w:pPr>
        <w:spacing w:after="0" w:line="240" w:lineRule="auto"/>
        <w:rPr>
          <w:rFonts w:ascii="Times New Roman" w:eastAsia="SimSun" w:hAnsi="Times New Roman"/>
          <w:sz w:val="24"/>
          <w:szCs w:val="24"/>
          <w:lang w:val="ru-RU" w:eastAsia="zh-CN"/>
        </w:rPr>
      </w:pPr>
    </w:p>
    <w:p w:rsidR="00EC398D" w:rsidRPr="00EC398D" w:rsidRDefault="00EC398D" w:rsidP="00EC398D">
      <w:pPr>
        <w:spacing w:after="0" w:line="240" w:lineRule="auto"/>
        <w:ind w:firstLine="709"/>
        <w:jc w:val="both"/>
        <w:rPr>
          <w:rFonts w:ascii="TimesNewRoman" w:eastAsia="SimSun" w:hAnsi="TimesNewRoman" w:cs="TimesNewRoman"/>
          <w:b/>
          <w:color w:val="000000"/>
          <w:sz w:val="24"/>
          <w:szCs w:val="24"/>
          <w:lang w:val="ru-RU" w:eastAsia="zh-CN"/>
        </w:rPr>
      </w:pPr>
      <w:r w:rsidRPr="00EC398D">
        <w:rPr>
          <w:rFonts w:ascii="TimesNewRoman" w:eastAsia="SimSun" w:hAnsi="TimesNewRoman" w:cs="TimesNewRoman"/>
          <w:b/>
          <w:color w:val="000000"/>
          <w:sz w:val="24"/>
          <w:szCs w:val="24"/>
          <w:lang w:val="ru-RU" w:eastAsia="zh-CN"/>
        </w:rPr>
        <w:t>Мониторинг</w:t>
      </w:r>
    </w:p>
    <w:p w:rsidR="00EC398D" w:rsidRPr="00EC398D" w:rsidRDefault="00EC398D" w:rsidP="00EC398D">
      <w:pPr>
        <w:spacing w:before="60" w:after="0" w:line="240" w:lineRule="auto"/>
        <w:ind w:firstLine="709"/>
        <w:jc w:val="both"/>
        <w:rPr>
          <w:rFonts w:ascii="TimesNewRoman" w:eastAsia="SimSun" w:hAnsi="TimesNewRoman" w:cs="TimesNewRoman"/>
          <w:color w:val="000000"/>
          <w:sz w:val="24"/>
          <w:szCs w:val="24"/>
          <w:lang w:val="ru-RU" w:eastAsia="zh-CN"/>
        </w:rPr>
      </w:pPr>
      <w:r w:rsidRPr="00EC398D">
        <w:rPr>
          <w:rFonts w:ascii="TimesNewRoman" w:eastAsia="SimSun" w:hAnsi="TimesNewRoman" w:cs="TimesNewRoman"/>
          <w:color w:val="000000"/>
          <w:sz w:val="24"/>
          <w:szCs w:val="24"/>
          <w:lang w:val="ru-RU" w:eastAsia="zh-CN"/>
        </w:rPr>
        <w:t xml:space="preserve">Списъкът на видовете, подлежащи на мониторинг, е изготвен на базата на видовете, явяващи се предмет на опазване и видовете, отговарящи на критериите в заданието за изготвяне на  план за управление на защитена зона. Предвидени са и мониторинг на качеството на водитеи на водната флора и фауна. Мониторинга следва да се извършва съобразно изискванията на НСМСБР и Наредбата за МСБР. Освен това се въвежда и мониторинг на изпълнението на целите на ПУ и на управленските дейности.   </w:t>
      </w: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A87FE6" w:rsidRDefault="00A87FE6"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EC398D" w:rsidRDefault="00EC398D" w:rsidP="00D76187">
      <w:pPr>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lastRenderedPageBreak/>
        <w:t>1. ОПИСАНИЕ НА ЗОНАТА</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 xml:space="preserve">1.1. Наименование на защитената зона. </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Защитена зона „Язовир Жребчево“, BG0002052</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Зоната е приета с Решение на МС № 122 от 2.03.2007 г. (ДВ, бр. 21 от 2007 г.)  и на основание чл. 12, ал. 6 във връзка с чл. 6, ал.1, т. 3 и 4 от Закона за биологичното разнообразие със Заповед № РД – 749 от 24.10.2008 г. на Министъра на околната среда и водите Джевдет Чакъров. </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Според Заповедта за обявяването си, ЗЗ „Язовир Жребчево“ има обща площ в размер на 25 130,042 дка.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1.2. Местоположение на защитената зона.</w:t>
      </w:r>
    </w:p>
    <w:p w:rsidR="00D76187" w:rsidRPr="00D76187" w:rsidRDefault="00D76187" w:rsidP="00D76187">
      <w:pPr>
        <w:tabs>
          <w:tab w:val="left" w:pos="-720"/>
        </w:tabs>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Част от Защитена зона „Язовир Жребчево“ – 55 процента – се намира в границите на област Стара Загора, част от Югоизточен централен административен район и част – 45 процента – в границите на област Сливен, също част от Югоизточен административен район за планиране съобразно Националния план за регионално развитие (НПРР). </w:t>
      </w:r>
    </w:p>
    <w:p w:rsidR="00D76187" w:rsidRPr="00D76187" w:rsidRDefault="00D76187" w:rsidP="00D76187">
      <w:pPr>
        <w:tabs>
          <w:tab w:val="left" w:pos="-720"/>
        </w:tabs>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Зоната попада на територията на четири общини – Николаево, Гурково, Твърдица и  Нова Загора и в землищата на гр. Николаево, община Николаево, област Стара Загора, гр. Гурково, с. Паничерево и с. Конаре, община Гурково, област Стара Загора, гр. Твърдина, община Твърдица, област Сливен и с. Баня, община Нова Загора, област Сливен (вж. карти </w:t>
      </w:r>
      <w:r w:rsidR="00555ED2">
        <w:rPr>
          <w:rFonts w:ascii="Times New Roman" w:eastAsia="Times New Roman" w:hAnsi="Times New Roman"/>
          <w:sz w:val="24"/>
          <w:lang w:eastAsia="bg-BG"/>
        </w:rPr>
        <w:t>1 и 2</w:t>
      </w:r>
      <w:r w:rsidRPr="00D76187">
        <w:rPr>
          <w:rFonts w:ascii="Times New Roman" w:eastAsia="Times New Roman" w:hAnsi="Times New Roman"/>
          <w:sz w:val="24"/>
          <w:lang w:eastAsia="bg-BG"/>
        </w:rPr>
        <w:t xml:space="preserve"> от Приложение 1). </w:t>
      </w:r>
    </w:p>
    <w:p w:rsidR="00D76187" w:rsidRPr="00D76187" w:rsidRDefault="00D76187" w:rsidP="00D76187">
      <w:pPr>
        <w:tabs>
          <w:tab w:val="left" w:pos="-720"/>
        </w:tabs>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Географските координати на защитената зона са: географска дължина E 25</w:t>
      </w:r>
      <w:r w:rsidRPr="00D76187">
        <w:rPr>
          <w:rFonts w:ascii="Times New Roman" w:eastAsia="Times New Roman" w:hAnsi="Times New Roman"/>
          <w:sz w:val="24"/>
          <w:vertAlign w:val="superscript"/>
          <w:lang w:eastAsia="bg-BG"/>
        </w:rPr>
        <w:t>◦</w:t>
      </w:r>
      <w:r w:rsidRPr="00D76187">
        <w:rPr>
          <w:rFonts w:ascii="Times New Roman" w:eastAsia="Times New Roman" w:hAnsi="Times New Roman"/>
          <w:sz w:val="24"/>
          <w:lang w:eastAsia="bg-BG"/>
        </w:rPr>
        <w:t xml:space="preserve"> 36' 27" и географска ширина N 42</w:t>
      </w:r>
      <w:r w:rsidRPr="00D76187">
        <w:rPr>
          <w:rFonts w:ascii="Times New Roman" w:eastAsia="Times New Roman" w:hAnsi="Times New Roman"/>
          <w:sz w:val="24"/>
          <w:vertAlign w:val="superscript"/>
          <w:lang w:eastAsia="bg-BG"/>
        </w:rPr>
        <w:t xml:space="preserve">◦ </w:t>
      </w:r>
      <w:r w:rsidRPr="00D76187">
        <w:rPr>
          <w:rFonts w:ascii="Times New Roman" w:eastAsia="Times New Roman" w:hAnsi="Times New Roman"/>
          <w:sz w:val="24"/>
          <w:lang w:eastAsia="bg-BG"/>
        </w:rPr>
        <w:t xml:space="preserve">36' 44". Средната надморска височина на зоната е 266 м, като максималната надморска височина е 288 м., а минималната - 252 м. </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Язовир Жребчево се намира в Южна България, на река Тунджа в подбалканското поле, южно от град Твърдица. В границите на защитената зона попадат водното тяло на язовир Жребчево с дължина около 17 км. и прилежащите заливни територии, както и рибарници Николаево, разположени на северозапад. Язовирът се използва основно за напояване, за отглеждане на аквакултури и като място за отдих и спорт. Северната му част е по-плитка с полегати брегове и плитчини. На юг и изток е заобиколен от гористи хълмове.</w:t>
      </w:r>
    </w:p>
    <w:p w:rsidR="00D76187" w:rsidRPr="00D76187" w:rsidRDefault="00D76187" w:rsidP="00D76187">
      <w:pPr>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color w:val="76923C"/>
          <w:sz w:val="24"/>
          <w:lang w:eastAsia="bg-BG"/>
        </w:rPr>
        <w:t xml:space="preserve"> </w:t>
      </w:r>
      <w:r w:rsidRPr="00D76187">
        <w:rPr>
          <w:rFonts w:ascii="Times New Roman" w:eastAsia="Times New Roman" w:hAnsi="Times New Roman"/>
          <w:b/>
          <w:sz w:val="24"/>
          <w:lang w:eastAsia="bg-BG"/>
        </w:rPr>
        <w:t>Физикогеографското райониране</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Във физикогеографско отношение зоната е разположена в областта на Задбалканските котловини, подобласт Източни ниски котловини (Велев, Ст., Йорданова, М. и Дреновски, Ив.). Областта попада в илирийската фитогеографска провинция на Европейската широколистна горска област. Естествената растителбност е почти нацяло унищожена, а там, където е запазена, е представена от ксеротермни горски (дъб, келяв габър) и храстови видове (драка и др). Само по поречието на р. Тунджа има хидрофитни видове.</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В зоогеографско отношение областта се отнася към Старопланинския район. Животинския свят е представен от евросибирски и европейски видове. Около 14% от видовото разнообразие при бозайниците в котловината са средиземноморски представители, проникнали по поречието на р. Тунджа.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1.3. Граници на защитената зона.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Територията на ЗЗ „Язовир Жребчево“ включва следните поземлени имоти (според Заповед № РД – 749 от 24.10.2008 г. на МОСВ):</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ОБЩИНА НИКОЛАЕВО</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i/>
          <w:sz w:val="24"/>
          <w:lang w:eastAsia="bg-BG"/>
        </w:rPr>
        <w:t>Землище на гр. Николаево, Община Николаево</w:t>
      </w:r>
      <w:r w:rsidRPr="00D76187">
        <w:rPr>
          <w:rFonts w:ascii="Times New Roman" w:eastAsia="Times New Roman" w:hAnsi="Times New Roman"/>
          <w:sz w:val="24"/>
          <w:lang w:eastAsia="bg-BG"/>
        </w:rPr>
        <w:t>, общо 3 154,494 дка, имоти с идентификатори: 51648.36.23 – част (2,303 дка),  51648.45.24,  51648.45.57,  51648.45.129, 51648.45.130, 51648.53.126 - част (0,086 дка), съгласно кадастрална карта за землището на гр. Николаево, одобрена със Заповед № РД-18-37 от 10.07.2007 г. на изпълнителния директор на Агенцията по геодезия, картография и кадастър.</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ОБЩИНА ГУРКОВО</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p>
    <w:p w:rsidR="00D76187" w:rsidRPr="00D76187" w:rsidRDefault="00D76187" w:rsidP="00D76187">
      <w:pPr>
        <w:spacing w:after="0" w:line="240" w:lineRule="auto"/>
        <w:ind w:firstLine="709"/>
        <w:rPr>
          <w:rFonts w:ascii="Times New Roman" w:eastAsia="Times New Roman" w:hAnsi="Times New Roman"/>
          <w:sz w:val="24"/>
          <w:lang w:eastAsia="bg-BG"/>
        </w:rPr>
      </w:pPr>
      <w:r w:rsidRPr="00D76187">
        <w:rPr>
          <w:rFonts w:ascii="Times New Roman" w:eastAsia="Times New Roman" w:hAnsi="Times New Roman"/>
          <w:i/>
          <w:sz w:val="24"/>
          <w:lang w:eastAsia="bg-BG"/>
        </w:rPr>
        <w:lastRenderedPageBreak/>
        <w:t>Землище на гр. Гурково, Община Гурково</w:t>
      </w:r>
      <w:r w:rsidRPr="00D76187">
        <w:rPr>
          <w:rFonts w:ascii="Times New Roman" w:eastAsia="Times New Roman" w:hAnsi="Times New Roman"/>
          <w:sz w:val="24"/>
          <w:lang w:eastAsia="bg-BG"/>
        </w:rPr>
        <w:t>, общо 404,29 дка, имоти с номера: 000401, 000562, 000572, 000586, 000940,  000807 - част (0,121 дка), съгласно картата за възстановената собственост за землището на гр. Гурково.</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i/>
          <w:sz w:val="24"/>
          <w:lang w:eastAsia="bg-BG"/>
        </w:rPr>
        <w:t>Землище на с. Паничерево, Община Гурково</w:t>
      </w:r>
      <w:r w:rsidRPr="00D76187">
        <w:rPr>
          <w:rFonts w:ascii="Times New Roman" w:eastAsia="Times New Roman" w:hAnsi="Times New Roman"/>
          <w:sz w:val="24"/>
          <w:lang w:eastAsia="bg-BG"/>
        </w:rPr>
        <w:t>, общо 9 272,821 дка, имоти с номера: 000020, 000021, 000706, 000707, 000708, 000709, 000710, 001479, 001480, съгласно картата за възстановената собственост за землището на с. Паничерево.</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i/>
          <w:sz w:val="24"/>
          <w:lang w:eastAsia="bg-BG"/>
        </w:rPr>
        <w:t>Землище на с. Конаре</w:t>
      </w:r>
      <w:r w:rsidRPr="00D76187">
        <w:rPr>
          <w:rFonts w:ascii="Times New Roman" w:eastAsia="Times New Roman" w:hAnsi="Times New Roman"/>
          <w:sz w:val="24"/>
          <w:lang w:eastAsia="bg-BG"/>
        </w:rPr>
        <w:t>, Община Гурково, общо 1 293,592 дка, имоти с номера: 000531  и  000677, съгласно картата за възстановената собственост за землището на с. Конаре.</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ОБЩИНА ТВЪРДИЦА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i/>
          <w:sz w:val="24"/>
          <w:lang w:eastAsia="bg-BG"/>
        </w:rPr>
        <w:t>Землище на гр. Твърдица, Община Твърдица</w:t>
      </w:r>
      <w:r w:rsidRPr="00D76187">
        <w:rPr>
          <w:rFonts w:ascii="Times New Roman" w:eastAsia="Times New Roman" w:hAnsi="Times New Roman"/>
          <w:sz w:val="24"/>
          <w:lang w:eastAsia="bg-BG"/>
        </w:rPr>
        <w:t>, общо 5 385,611 дка, имоти с номера: 000684, 000687, 000706, 000708, 000993, 000893 – част (5,442 дка), съгласно картата за възстановената собственост за землището на гр. Твърдица.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ОБЩИНА НОВА ЗАГОРА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i/>
          <w:sz w:val="24"/>
          <w:lang w:eastAsia="bg-BG"/>
        </w:rPr>
        <w:t>Землище на с. Баня, Община Нова Загора</w:t>
      </w:r>
      <w:r w:rsidRPr="00D76187">
        <w:rPr>
          <w:rFonts w:ascii="Times New Roman" w:eastAsia="Times New Roman" w:hAnsi="Times New Roman"/>
          <w:sz w:val="24"/>
          <w:lang w:eastAsia="bg-BG"/>
        </w:rPr>
        <w:t>, общо 5 619,234  дка, имоти с номера 000354 и 000462, съгласно картата за възстановената собственост за землището на с.Баня.</w:t>
      </w:r>
    </w:p>
    <w:p w:rsidR="00555ED2" w:rsidRPr="00555ED2" w:rsidRDefault="00555ED2" w:rsidP="00555ED2">
      <w:pPr>
        <w:spacing w:after="0" w:line="240" w:lineRule="auto"/>
        <w:ind w:firstLine="708"/>
        <w:jc w:val="both"/>
        <w:rPr>
          <w:rFonts w:ascii="Times New Roman" w:hAnsi="Times New Roman"/>
          <w:sz w:val="24"/>
          <w:szCs w:val="24"/>
          <w:lang w:eastAsia="bg-BG"/>
        </w:rPr>
      </w:pPr>
      <w:r w:rsidRPr="00555ED2">
        <w:rPr>
          <w:rFonts w:ascii="Times New Roman" w:hAnsi="Times New Roman"/>
          <w:sz w:val="24"/>
          <w:szCs w:val="24"/>
          <w:lang w:eastAsia="bg-BG"/>
        </w:rPr>
        <w:t xml:space="preserve">Границите на ЗЗ, формирани на базата на имотите, които тя включва, пространственото разположение на имотите, номерацията им и принадлежността по землища могат да бъдат разгледани на Карта </w:t>
      </w:r>
      <w:r>
        <w:rPr>
          <w:rFonts w:ascii="Times New Roman" w:hAnsi="Times New Roman"/>
          <w:sz w:val="24"/>
          <w:szCs w:val="24"/>
          <w:lang w:eastAsia="bg-BG"/>
        </w:rPr>
        <w:t>3</w:t>
      </w:r>
      <w:r w:rsidRPr="00555ED2">
        <w:rPr>
          <w:rFonts w:ascii="Times New Roman" w:hAnsi="Times New Roman"/>
          <w:sz w:val="24"/>
          <w:szCs w:val="24"/>
          <w:lang w:eastAsia="bg-BG"/>
        </w:rPr>
        <w:t xml:space="preserve"> от Приложение 1. Подробна информация за всеки имот – площ, НТП, вид собственост, могат да бъдат видени на Карти </w:t>
      </w:r>
      <w:r>
        <w:rPr>
          <w:rFonts w:ascii="Times New Roman" w:hAnsi="Times New Roman"/>
          <w:sz w:val="24"/>
          <w:szCs w:val="24"/>
          <w:lang w:eastAsia="bg-BG"/>
        </w:rPr>
        <w:t>4</w:t>
      </w:r>
      <w:r w:rsidRPr="00555ED2">
        <w:rPr>
          <w:rFonts w:ascii="Times New Roman" w:hAnsi="Times New Roman"/>
          <w:sz w:val="24"/>
          <w:szCs w:val="24"/>
          <w:lang w:eastAsia="bg-BG"/>
        </w:rPr>
        <w:t xml:space="preserve"> и </w:t>
      </w:r>
      <w:r>
        <w:rPr>
          <w:rFonts w:ascii="Times New Roman" w:hAnsi="Times New Roman"/>
          <w:sz w:val="24"/>
          <w:szCs w:val="24"/>
          <w:lang w:eastAsia="bg-BG"/>
        </w:rPr>
        <w:t>5 от Приложение 1 и Таблици 1-4</w:t>
      </w:r>
      <w:r w:rsidRPr="00555ED2">
        <w:rPr>
          <w:rFonts w:ascii="Times New Roman" w:hAnsi="Times New Roman"/>
          <w:sz w:val="24"/>
          <w:szCs w:val="24"/>
          <w:lang w:eastAsia="bg-BG"/>
        </w:rPr>
        <w:t xml:space="preserve"> от Приложение 2. </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1.4. Площ на защитената зона.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Според Заповед № РД-749 от 24.10.2008 г. на министъра на околната среда и водите Джевдет Чакъров за обявяване на ЗЗ “Язовир Жребчево“ BG0002052, тя има обща площ 25 130,042 дка.</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 xml:space="preserve">1.5. Цели на обявяване на зоната и предмет на опазване. </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Според Заповед № РД – 749 от 24.10.2008 г. Защитена зона „Язовир Жребчево“</w:t>
      </w:r>
      <w:r w:rsidRPr="00D76187">
        <w:rPr>
          <w:rFonts w:cs="Calibri"/>
          <w:b/>
          <w:lang w:eastAsia="bg-BG"/>
        </w:rPr>
        <w:t xml:space="preserve"> </w:t>
      </w:r>
      <w:r w:rsidRPr="00D76187">
        <w:rPr>
          <w:rFonts w:ascii="Times New Roman" w:eastAsia="Times New Roman" w:hAnsi="Times New Roman"/>
          <w:b/>
          <w:sz w:val="24"/>
          <w:lang w:eastAsia="bg-BG"/>
        </w:rPr>
        <w:t>BG0002052 се обявява с цел:</w:t>
      </w:r>
    </w:p>
    <w:p w:rsidR="00D76187" w:rsidRPr="00D76187" w:rsidRDefault="00D76187" w:rsidP="00AD0989">
      <w:pPr>
        <w:numPr>
          <w:ilvl w:val="0"/>
          <w:numId w:val="38"/>
        </w:numPr>
        <w:spacing w:after="0" w:line="240" w:lineRule="auto"/>
        <w:ind w:firstLine="414"/>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опазване и поддържане на местообитанията на посочените в т. 1.5.2. видове птици за постигане на тяхното благоприятно природозащитно състояние;</w:t>
      </w:r>
    </w:p>
    <w:p w:rsidR="00D76187" w:rsidRPr="00D76187" w:rsidRDefault="00D76187" w:rsidP="00AD0989">
      <w:pPr>
        <w:numPr>
          <w:ilvl w:val="0"/>
          <w:numId w:val="38"/>
        </w:numPr>
        <w:spacing w:after="0" w:line="240" w:lineRule="auto"/>
        <w:ind w:firstLine="414"/>
        <w:jc w:val="both"/>
        <w:rPr>
          <w:rFonts w:ascii="Times New Roman" w:eastAsia="Times New Roman" w:hAnsi="Times New Roman"/>
          <w:sz w:val="24"/>
          <w:lang w:eastAsia="bg-BG"/>
        </w:rPr>
      </w:pPr>
      <w:r w:rsidRPr="00D76187">
        <w:rPr>
          <w:rFonts w:ascii="Times New Roman" w:eastAsia="Times New Roman" w:hAnsi="Times New Roman"/>
          <w:sz w:val="24"/>
          <w:lang w:eastAsia="bg-BG"/>
        </w:rPr>
        <w:t>възстановяване на местообитания на видове птици по т. 1.5.2., за които е необходимо подобряване на природозащитното им състояние;</w:t>
      </w:r>
    </w:p>
    <w:p w:rsidR="00D76187" w:rsidRPr="00D76187" w:rsidRDefault="00D76187" w:rsidP="00D76187">
      <w:pPr>
        <w:spacing w:after="0" w:line="240" w:lineRule="auto"/>
        <w:ind w:right="140" w:firstLine="709"/>
        <w:jc w:val="both"/>
        <w:rPr>
          <w:rFonts w:ascii="Times New Roman" w:eastAsia="Times New Roman" w:hAnsi="Times New Roman"/>
          <w:b/>
          <w:sz w:val="24"/>
          <w:lang w:eastAsia="bg-BG"/>
        </w:rPr>
      </w:pPr>
    </w:p>
    <w:p w:rsidR="00D76187" w:rsidRPr="00D76187" w:rsidRDefault="00D76187" w:rsidP="00D76187">
      <w:pPr>
        <w:spacing w:after="0" w:line="240" w:lineRule="auto"/>
        <w:ind w:right="140"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Предмет на опазване в защитена зона „Язовир Жребчево“ BG0002052, според Заповед № РД – 749 от 24.10.2008 г., са следните видове птици:</w:t>
      </w:r>
    </w:p>
    <w:p w:rsidR="00D76187" w:rsidRPr="00D76187" w:rsidRDefault="00D76187" w:rsidP="00D76187">
      <w:pPr>
        <w:spacing w:after="0" w:line="240" w:lineRule="auto"/>
        <w:ind w:right="140"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Видове по чл.6, ал. 1, т. 3 от закона за биологичното разнообразие</w:t>
      </w:r>
      <w:r w:rsidRPr="00D76187">
        <w:rPr>
          <w:rFonts w:ascii="Times New Roman" w:eastAsia="Times New Roman" w:hAnsi="Times New Roman"/>
          <w:sz w:val="24"/>
          <w:lang w:eastAsia="bg-BG"/>
        </w:rPr>
        <w:t>:</w:t>
      </w:r>
    </w:p>
    <w:p w:rsidR="00D76187" w:rsidRPr="00D76187" w:rsidRDefault="00D76187" w:rsidP="00D76187">
      <w:pPr>
        <w:spacing w:after="0" w:line="240" w:lineRule="auto"/>
        <w:ind w:right="140"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черногуш гмуркач (</w:t>
      </w:r>
      <w:r w:rsidRPr="00D76187">
        <w:rPr>
          <w:rFonts w:ascii="Times New Roman" w:eastAsia="Times New Roman" w:hAnsi="Times New Roman"/>
          <w:i/>
          <w:sz w:val="24"/>
          <w:lang w:eastAsia="bg-BG"/>
        </w:rPr>
        <w:t>Gavia arctica</w:t>
      </w:r>
      <w:r w:rsidRPr="00D76187">
        <w:rPr>
          <w:rFonts w:ascii="Times New Roman" w:eastAsia="Times New Roman" w:hAnsi="Times New Roman"/>
          <w:sz w:val="24"/>
          <w:lang w:eastAsia="bg-BG"/>
        </w:rPr>
        <w:t>), малък корморан (</w:t>
      </w:r>
      <w:r w:rsidRPr="00D76187">
        <w:rPr>
          <w:rFonts w:ascii="Times New Roman" w:eastAsia="Times New Roman" w:hAnsi="Times New Roman"/>
          <w:i/>
          <w:sz w:val="24"/>
          <w:lang w:eastAsia="bg-BG"/>
        </w:rPr>
        <w:t>Phalacrocorax pygmeus</w:t>
      </w:r>
      <w:r w:rsidRPr="00D76187">
        <w:rPr>
          <w:rFonts w:ascii="Times New Roman" w:eastAsia="Times New Roman" w:hAnsi="Times New Roman"/>
          <w:sz w:val="24"/>
          <w:lang w:eastAsia="bg-BG"/>
        </w:rPr>
        <w:t xml:space="preserve">), голям воден бик </w:t>
      </w:r>
      <w:r w:rsidRPr="00D76187">
        <w:rPr>
          <w:rFonts w:ascii="Times New Roman" w:eastAsia="Times New Roman" w:hAnsi="Times New Roman"/>
          <w:i/>
          <w:sz w:val="24"/>
          <w:lang w:eastAsia="bg-BG"/>
        </w:rPr>
        <w:t>(Botaurus  stellaris</w:t>
      </w:r>
      <w:r w:rsidRPr="00D76187">
        <w:rPr>
          <w:rFonts w:ascii="Times New Roman" w:eastAsia="Times New Roman" w:hAnsi="Times New Roman"/>
          <w:sz w:val="24"/>
          <w:lang w:eastAsia="bg-BG"/>
        </w:rPr>
        <w:t>), голяма бяла чапла (</w:t>
      </w:r>
      <w:r w:rsidRPr="00D76187">
        <w:rPr>
          <w:rFonts w:ascii="Times New Roman" w:eastAsia="Times New Roman" w:hAnsi="Times New Roman"/>
          <w:i/>
          <w:sz w:val="24"/>
          <w:lang w:eastAsia="bg-BG"/>
        </w:rPr>
        <w:t>Egretta alba</w:t>
      </w:r>
      <w:r w:rsidRPr="00D76187">
        <w:rPr>
          <w:rFonts w:ascii="Times New Roman" w:eastAsia="Times New Roman" w:hAnsi="Times New Roman"/>
          <w:sz w:val="24"/>
          <w:lang w:eastAsia="bg-BG"/>
        </w:rPr>
        <w:t>), поен лебед (</w:t>
      </w:r>
      <w:r w:rsidRPr="00D76187">
        <w:rPr>
          <w:rFonts w:ascii="Times New Roman" w:eastAsia="Times New Roman" w:hAnsi="Times New Roman"/>
          <w:i/>
          <w:sz w:val="24"/>
          <w:lang w:eastAsia="bg-BG"/>
        </w:rPr>
        <w:t>Cygnus  cygnus</w:t>
      </w:r>
      <w:r w:rsidRPr="00D76187">
        <w:rPr>
          <w:rFonts w:ascii="Times New Roman" w:eastAsia="Times New Roman" w:hAnsi="Times New Roman"/>
          <w:sz w:val="24"/>
          <w:lang w:eastAsia="bg-BG"/>
        </w:rPr>
        <w:t>),  малък нирец (</w:t>
      </w:r>
      <w:r w:rsidRPr="00D76187">
        <w:rPr>
          <w:rFonts w:ascii="Times New Roman" w:eastAsia="Times New Roman" w:hAnsi="Times New Roman"/>
          <w:i/>
          <w:sz w:val="24"/>
          <w:lang w:eastAsia="bg-BG"/>
        </w:rPr>
        <w:t>Mergus albellus</w:t>
      </w:r>
      <w:r w:rsidRPr="00D76187">
        <w:rPr>
          <w:rFonts w:ascii="Times New Roman" w:eastAsia="Times New Roman" w:hAnsi="Times New Roman"/>
          <w:sz w:val="24"/>
          <w:lang w:eastAsia="bg-BG"/>
        </w:rPr>
        <w:t>), червеногуша гъска (</w:t>
      </w:r>
      <w:r w:rsidRPr="00D76187">
        <w:rPr>
          <w:rFonts w:ascii="Times New Roman" w:eastAsia="Times New Roman" w:hAnsi="Times New Roman"/>
          <w:i/>
          <w:sz w:val="24"/>
          <w:lang w:eastAsia="bg-BG"/>
        </w:rPr>
        <w:t>Branta ruficollis</w:t>
      </w:r>
      <w:r w:rsidRPr="00D76187">
        <w:rPr>
          <w:rFonts w:ascii="Times New Roman" w:eastAsia="Times New Roman" w:hAnsi="Times New Roman"/>
          <w:sz w:val="24"/>
          <w:lang w:eastAsia="bg-BG"/>
        </w:rPr>
        <w:t>), черна каня (</w:t>
      </w:r>
      <w:r w:rsidRPr="00D76187">
        <w:rPr>
          <w:rFonts w:ascii="Times New Roman" w:eastAsia="Times New Roman" w:hAnsi="Times New Roman"/>
          <w:i/>
          <w:sz w:val="24"/>
          <w:lang w:eastAsia="bg-BG"/>
        </w:rPr>
        <w:t>Milvus migrans</w:t>
      </w:r>
      <w:r w:rsidRPr="00D76187">
        <w:rPr>
          <w:rFonts w:ascii="Times New Roman" w:eastAsia="Times New Roman" w:hAnsi="Times New Roman"/>
          <w:sz w:val="24"/>
          <w:lang w:eastAsia="bg-BG"/>
        </w:rPr>
        <w:t>),  морски орел (</w:t>
      </w:r>
      <w:r w:rsidRPr="00D76187">
        <w:rPr>
          <w:rFonts w:ascii="Times New Roman" w:eastAsia="Times New Roman" w:hAnsi="Times New Roman"/>
          <w:i/>
          <w:sz w:val="24"/>
          <w:lang w:eastAsia="bg-BG"/>
        </w:rPr>
        <w:t>Haliaeetus albicilla</w:t>
      </w:r>
      <w:r w:rsidRPr="00D76187">
        <w:rPr>
          <w:rFonts w:ascii="Times New Roman" w:eastAsia="Times New Roman" w:hAnsi="Times New Roman"/>
          <w:sz w:val="24"/>
          <w:lang w:eastAsia="bg-BG"/>
        </w:rPr>
        <w:t>), тръстиков блатар (</w:t>
      </w:r>
      <w:r w:rsidRPr="00D76187">
        <w:rPr>
          <w:rFonts w:ascii="Times New Roman" w:eastAsia="Times New Roman" w:hAnsi="Times New Roman"/>
          <w:i/>
          <w:sz w:val="24"/>
          <w:lang w:eastAsia="bg-BG"/>
        </w:rPr>
        <w:t>Circus  aeruginosus</w:t>
      </w:r>
      <w:r w:rsidRPr="00D76187">
        <w:rPr>
          <w:rFonts w:ascii="Times New Roman" w:eastAsia="Times New Roman" w:hAnsi="Times New Roman"/>
          <w:sz w:val="24"/>
          <w:lang w:eastAsia="bg-BG"/>
        </w:rPr>
        <w:t>),  полски блатар  (</w:t>
      </w:r>
      <w:r w:rsidRPr="00D76187">
        <w:rPr>
          <w:rFonts w:ascii="Times New Roman" w:eastAsia="Times New Roman" w:hAnsi="Times New Roman"/>
          <w:i/>
          <w:sz w:val="24"/>
          <w:lang w:eastAsia="bg-BG"/>
        </w:rPr>
        <w:t>Circus cyaneus</w:t>
      </w:r>
      <w:r w:rsidRPr="00D76187">
        <w:rPr>
          <w:rFonts w:ascii="Times New Roman" w:eastAsia="Times New Roman" w:hAnsi="Times New Roman"/>
          <w:sz w:val="24"/>
          <w:lang w:eastAsia="bg-BG"/>
        </w:rPr>
        <w:t>), белоопашат мишелов (</w:t>
      </w:r>
      <w:r w:rsidRPr="00D76187">
        <w:rPr>
          <w:rFonts w:ascii="Times New Roman" w:eastAsia="Times New Roman" w:hAnsi="Times New Roman"/>
          <w:i/>
          <w:sz w:val="24"/>
          <w:lang w:eastAsia="bg-BG"/>
        </w:rPr>
        <w:t>Buteo rufinus</w:t>
      </w:r>
      <w:r w:rsidRPr="00D76187">
        <w:rPr>
          <w:rFonts w:ascii="Times New Roman" w:eastAsia="Times New Roman" w:hAnsi="Times New Roman"/>
          <w:sz w:val="24"/>
          <w:lang w:eastAsia="bg-BG"/>
        </w:rPr>
        <w:t>), вечерна ветрушка (</w:t>
      </w:r>
      <w:r w:rsidRPr="00D76187">
        <w:rPr>
          <w:rFonts w:ascii="Times New Roman" w:eastAsia="Times New Roman" w:hAnsi="Times New Roman"/>
          <w:i/>
          <w:sz w:val="24"/>
          <w:lang w:eastAsia="bg-BG"/>
        </w:rPr>
        <w:t>Falco  vespertinus</w:t>
      </w:r>
      <w:r w:rsidRPr="00D76187">
        <w:rPr>
          <w:rFonts w:ascii="Times New Roman" w:eastAsia="Times New Roman" w:hAnsi="Times New Roman"/>
          <w:sz w:val="24"/>
          <w:lang w:eastAsia="bg-BG"/>
        </w:rPr>
        <w:t>),  земеродно рибарче (</w:t>
      </w:r>
      <w:r w:rsidRPr="00D76187">
        <w:rPr>
          <w:rFonts w:ascii="Times New Roman" w:eastAsia="Times New Roman" w:hAnsi="Times New Roman"/>
          <w:i/>
          <w:sz w:val="24"/>
          <w:lang w:eastAsia="bg-BG"/>
        </w:rPr>
        <w:t>Alcedo atthis</w:t>
      </w:r>
      <w:r w:rsidRPr="00D76187">
        <w:rPr>
          <w:rFonts w:ascii="Times New Roman" w:eastAsia="Times New Roman" w:hAnsi="Times New Roman"/>
          <w:sz w:val="24"/>
          <w:lang w:eastAsia="bg-BG"/>
        </w:rPr>
        <w:t>).</w:t>
      </w:r>
    </w:p>
    <w:p w:rsidR="00D76187" w:rsidRPr="00D76187" w:rsidRDefault="00D76187" w:rsidP="00D76187">
      <w:pPr>
        <w:spacing w:after="0" w:line="240" w:lineRule="auto"/>
        <w:ind w:right="140"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Видове по чл.6, ал. 1, т. 4 от закона за биологичното разнообразие:</w:t>
      </w:r>
    </w:p>
    <w:p w:rsidR="00D76187" w:rsidRPr="00D76187" w:rsidRDefault="00D76187" w:rsidP="00D76187">
      <w:pPr>
        <w:spacing w:after="0" w:line="240" w:lineRule="auto"/>
        <w:ind w:right="143"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малък гмурец (</w:t>
      </w:r>
      <w:r w:rsidRPr="00D76187">
        <w:rPr>
          <w:rFonts w:ascii="Times New Roman" w:eastAsia="Times New Roman" w:hAnsi="Times New Roman"/>
          <w:i/>
          <w:sz w:val="24"/>
          <w:lang w:eastAsia="bg-BG"/>
        </w:rPr>
        <w:t>Tachybaptus ruficollis</w:t>
      </w:r>
      <w:r w:rsidRPr="00D76187">
        <w:rPr>
          <w:rFonts w:ascii="Times New Roman" w:eastAsia="Times New Roman" w:hAnsi="Times New Roman"/>
          <w:sz w:val="24"/>
          <w:lang w:eastAsia="bg-BG"/>
        </w:rPr>
        <w:t>), голям гмурец (</w:t>
      </w:r>
      <w:r w:rsidRPr="00D76187">
        <w:rPr>
          <w:rFonts w:ascii="Times New Roman" w:eastAsia="Times New Roman" w:hAnsi="Times New Roman"/>
          <w:i/>
          <w:sz w:val="24"/>
          <w:lang w:eastAsia="bg-BG"/>
        </w:rPr>
        <w:t>Podiceps cristatus</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червеногуш гмурец (</w:t>
      </w:r>
      <w:r w:rsidRPr="00D76187">
        <w:rPr>
          <w:rFonts w:ascii="Times New Roman" w:eastAsia="Times New Roman" w:hAnsi="Times New Roman"/>
          <w:i/>
          <w:sz w:val="24"/>
          <w:lang w:eastAsia="bg-BG"/>
        </w:rPr>
        <w:t>Podiceps grisegena</w:t>
      </w:r>
      <w:r w:rsidRPr="00D76187">
        <w:rPr>
          <w:rFonts w:ascii="Times New Roman" w:eastAsia="Times New Roman" w:hAnsi="Times New Roman"/>
          <w:sz w:val="24"/>
          <w:lang w:eastAsia="bg-BG"/>
        </w:rPr>
        <w:t>),  черногуш гмурец (</w:t>
      </w:r>
      <w:r w:rsidRPr="00D76187">
        <w:rPr>
          <w:rFonts w:ascii="Times New Roman" w:eastAsia="Times New Roman" w:hAnsi="Times New Roman"/>
          <w:i/>
          <w:sz w:val="24"/>
          <w:lang w:eastAsia="bg-BG"/>
        </w:rPr>
        <w:t>Podiceps  nigricollis</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голям корморан (</w:t>
      </w:r>
      <w:r w:rsidRPr="00D76187">
        <w:rPr>
          <w:rFonts w:ascii="Times New Roman" w:eastAsia="Times New Roman" w:hAnsi="Times New Roman"/>
          <w:i/>
          <w:sz w:val="24"/>
          <w:lang w:eastAsia="bg-BG"/>
        </w:rPr>
        <w:t>Phalacrocorax  carbo</w:t>
      </w:r>
      <w:r w:rsidRPr="00D76187">
        <w:rPr>
          <w:rFonts w:ascii="Times New Roman" w:eastAsia="Times New Roman" w:hAnsi="Times New Roman"/>
          <w:sz w:val="24"/>
          <w:lang w:eastAsia="bg-BG"/>
        </w:rPr>
        <w:t>), сива чапла (</w:t>
      </w:r>
      <w:r w:rsidRPr="00D76187">
        <w:rPr>
          <w:rFonts w:ascii="Times New Roman" w:eastAsia="Times New Roman" w:hAnsi="Times New Roman"/>
          <w:i/>
          <w:sz w:val="24"/>
          <w:lang w:eastAsia="bg-BG"/>
        </w:rPr>
        <w:t>Ardea cinerea</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 xml:space="preserve">ням лебед </w:t>
      </w:r>
      <w:r w:rsidRPr="00D76187">
        <w:rPr>
          <w:rFonts w:ascii="Times New Roman" w:eastAsia="Times New Roman" w:hAnsi="Times New Roman"/>
          <w:i/>
          <w:sz w:val="24"/>
          <w:lang w:eastAsia="bg-BG"/>
        </w:rPr>
        <w:t>(Cygnus olor</w:t>
      </w:r>
      <w:r w:rsidRPr="00D76187">
        <w:rPr>
          <w:rFonts w:ascii="Times New Roman" w:eastAsia="Times New Roman" w:hAnsi="Times New Roman"/>
          <w:sz w:val="24"/>
          <w:lang w:eastAsia="bg-BG"/>
        </w:rPr>
        <w:t>), голяма белочела гъска (</w:t>
      </w:r>
      <w:r w:rsidRPr="00D76187">
        <w:rPr>
          <w:rFonts w:ascii="Times New Roman" w:eastAsia="Times New Roman" w:hAnsi="Times New Roman"/>
          <w:i/>
          <w:sz w:val="24"/>
          <w:lang w:eastAsia="bg-BG"/>
        </w:rPr>
        <w:t>Anser  albifrons</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сива гъска (</w:t>
      </w:r>
      <w:r w:rsidRPr="00D76187">
        <w:rPr>
          <w:rFonts w:ascii="Times New Roman" w:eastAsia="Times New Roman" w:hAnsi="Times New Roman"/>
          <w:i/>
          <w:sz w:val="24"/>
          <w:lang w:eastAsia="bg-BG"/>
        </w:rPr>
        <w:t>Anser anser</w:t>
      </w:r>
      <w:r w:rsidRPr="00D76187">
        <w:rPr>
          <w:rFonts w:ascii="Times New Roman" w:eastAsia="Times New Roman" w:hAnsi="Times New Roman"/>
          <w:sz w:val="24"/>
          <w:lang w:eastAsia="bg-BG"/>
        </w:rPr>
        <w:t>), бял ангъч (</w:t>
      </w:r>
      <w:r w:rsidRPr="00D76187">
        <w:rPr>
          <w:rFonts w:ascii="Times New Roman" w:eastAsia="Times New Roman" w:hAnsi="Times New Roman"/>
          <w:i/>
          <w:sz w:val="24"/>
          <w:lang w:eastAsia="bg-BG"/>
        </w:rPr>
        <w:t>Tadorna  tadorna</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фиш (</w:t>
      </w:r>
      <w:r w:rsidRPr="00D76187">
        <w:rPr>
          <w:rFonts w:ascii="Times New Roman" w:eastAsia="Times New Roman" w:hAnsi="Times New Roman"/>
          <w:i/>
          <w:sz w:val="24"/>
          <w:lang w:eastAsia="bg-BG"/>
        </w:rPr>
        <w:t>Anas penelope</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зимно бърне (</w:t>
      </w:r>
      <w:r w:rsidRPr="00D76187">
        <w:rPr>
          <w:rFonts w:ascii="Times New Roman" w:eastAsia="Times New Roman" w:hAnsi="Times New Roman"/>
          <w:i/>
          <w:sz w:val="24"/>
          <w:lang w:eastAsia="bg-BG"/>
        </w:rPr>
        <w:t>Anas crecca</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зеленоглава патица (</w:t>
      </w:r>
      <w:r w:rsidRPr="00D76187">
        <w:rPr>
          <w:rFonts w:ascii="Times New Roman" w:eastAsia="Times New Roman" w:hAnsi="Times New Roman"/>
          <w:i/>
          <w:sz w:val="24"/>
          <w:lang w:eastAsia="bg-BG"/>
        </w:rPr>
        <w:t>Anas platyrhynchos</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шилоопашата патица (</w:t>
      </w:r>
      <w:r w:rsidRPr="00D76187">
        <w:rPr>
          <w:rFonts w:ascii="Times New Roman" w:eastAsia="Times New Roman" w:hAnsi="Times New Roman"/>
          <w:i/>
          <w:sz w:val="24"/>
          <w:lang w:eastAsia="bg-BG"/>
        </w:rPr>
        <w:t>Anas  acuta</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кафявоглава потапница (</w:t>
      </w:r>
      <w:r w:rsidRPr="00D76187">
        <w:rPr>
          <w:rFonts w:ascii="Times New Roman" w:eastAsia="Times New Roman" w:hAnsi="Times New Roman"/>
          <w:i/>
          <w:sz w:val="24"/>
          <w:lang w:eastAsia="bg-BG"/>
        </w:rPr>
        <w:t>Aythya  ferina</w:t>
      </w:r>
      <w:r w:rsidRPr="00D76187">
        <w:rPr>
          <w:rFonts w:ascii="Times New Roman" w:eastAsia="Times New Roman" w:hAnsi="Times New Roman"/>
          <w:sz w:val="24"/>
          <w:lang w:eastAsia="bg-BG"/>
        </w:rPr>
        <w:t>), качулата потапница (</w:t>
      </w:r>
      <w:r w:rsidRPr="00D76187">
        <w:rPr>
          <w:rFonts w:ascii="Times New Roman" w:eastAsia="Times New Roman" w:hAnsi="Times New Roman"/>
          <w:i/>
          <w:sz w:val="24"/>
          <w:lang w:eastAsia="bg-BG"/>
        </w:rPr>
        <w:t>Aythya  fuligula</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звънарка (</w:t>
      </w:r>
      <w:r w:rsidRPr="00D76187">
        <w:rPr>
          <w:rFonts w:ascii="Times New Roman" w:eastAsia="Times New Roman" w:hAnsi="Times New Roman"/>
          <w:i/>
          <w:sz w:val="24"/>
          <w:lang w:eastAsia="bg-BG"/>
        </w:rPr>
        <w:t>Bucephala clangula</w:t>
      </w:r>
      <w:r w:rsidRPr="00D76187">
        <w:rPr>
          <w:rFonts w:ascii="Times New Roman" w:eastAsia="Times New Roman" w:hAnsi="Times New Roman"/>
          <w:sz w:val="24"/>
          <w:lang w:eastAsia="bg-BG"/>
        </w:rPr>
        <w:t>), среден нирец (</w:t>
      </w:r>
      <w:r w:rsidRPr="00D76187">
        <w:rPr>
          <w:rFonts w:ascii="Times New Roman" w:eastAsia="Times New Roman" w:hAnsi="Times New Roman"/>
          <w:i/>
          <w:sz w:val="24"/>
          <w:lang w:eastAsia="bg-BG"/>
        </w:rPr>
        <w:t>Mergus  serrator</w:t>
      </w:r>
      <w:r w:rsidRPr="00D76187">
        <w:rPr>
          <w:rFonts w:ascii="Times New Roman" w:eastAsia="Times New Roman" w:hAnsi="Times New Roman"/>
          <w:sz w:val="24"/>
          <w:lang w:eastAsia="bg-BG"/>
        </w:rPr>
        <w:t>),  воден дърдавец (</w:t>
      </w:r>
      <w:r w:rsidRPr="00D76187">
        <w:rPr>
          <w:rFonts w:ascii="Times New Roman" w:eastAsia="Times New Roman" w:hAnsi="Times New Roman"/>
          <w:i/>
          <w:sz w:val="24"/>
          <w:lang w:eastAsia="bg-BG"/>
        </w:rPr>
        <w:t>Rallus aquaticus</w:t>
      </w:r>
      <w:r w:rsidRPr="00D76187">
        <w:rPr>
          <w:rFonts w:ascii="Times New Roman" w:eastAsia="Times New Roman" w:hAnsi="Times New Roman"/>
          <w:sz w:val="24"/>
          <w:lang w:eastAsia="bg-BG"/>
        </w:rPr>
        <w:t>), лиска  (</w:t>
      </w:r>
      <w:r w:rsidRPr="00D76187">
        <w:rPr>
          <w:rFonts w:ascii="Times New Roman" w:eastAsia="Times New Roman" w:hAnsi="Times New Roman"/>
          <w:i/>
          <w:sz w:val="24"/>
          <w:lang w:eastAsia="bg-BG"/>
        </w:rPr>
        <w:t>Fulica  atra</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обикновена калугерица (</w:t>
      </w:r>
      <w:r w:rsidRPr="00D76187">
        <w:rPr>
          <w:rFonts w:ascii="Times New Roman" w:eastAsia="Times New Roman" w:hAnsi="Times New Roman"/>
          <w:i/>
          <w:sz w:val="24"/>
          <w:lang w:eastAsia="bg-BG"/>
        </w:rPr>
        <w:t xml:space="preserve">Vanellus </w:t>
      </w:r>
      <w:r w:rsidRPr="00D76187">
        <w:rPr>
          <w:rFonts w:ascii="Times New Roman" w:eastAsia="Times New Roman" w:hAnsi="Times New Roman"/>
          <w:i/>
          <w:sz w:val="24"/>
          <w:lang w:eastAsia="bg-BG"/>
        </w:rPr>
        <w:lastRenderedPageBreak/>
        <w:t>vanellus</w:t>
      </w:r>
      <w:r w:rsidRPr="00D76187">
        <w:rPr>
          <w:rFonts w:ascii="Times New Roman" w:eastAsia="Times New Roman" w:hAnsi="Times New Roman"/>
          <w:sz w:val="24"/>
          <w:lang w:eastAsia="bg-BG"/>
        </w:rPr>
        <w:t>), трипръст брегобегач (</w:t>
      </w:r>
      <w:r w:rsidRPr="00D76187">
        <w:rPr>
          <w:rFonts w:ascii="Times New Roman" w:eastAsia="Times New Roman" w:hAnsi="Times New Roman"/>
          <w:i/>
          <w:sz w:val="24"/>
          <w:lang w:eastAsia="bg-BG"/>
        </w:rPr>
        <w:t>Calidris  alba</w:t>
      </w:r>
      <w:r w:rsidRPr="00D76187">
        <w:rPr>
          <w:rFonts w:ascii="Times New Roman" w:eastAsia="Times New Roman" w:hAnsi="Times New Roman"/>
          <w:sz w:val="24"/>
          <w:lang w:eastAsia="bg-BG"/>
        </w:rPr>
        <w:t>), голям горски водобегач (</w:t>
      </w:r>
      <w:r w:rsidRPr="00D76187">
        <w:rPr>
          <w:rFonts w:ascii="Times New Roman" w:eastAsia="Times New Roman" w:hAnsi="Times New Roman"/>
          <w:i/>
          <w:sz w:val="24"/>
          <w:lang w:eastAsia="bg-BG"/>
        </w:rPr>
        <w:t>Tringa ochropus</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речна чайка (</w:t>
      </w:r>
      <w:r w:rsidRPr="00D76187">
        <w:rPr>
          <w:rFonts w:ascii="Times New Roman" w:eastAsia="Times New Roman" w:hAnsi="Times New Roman"/>
          <w:i/>
          <w:sz w:val="24"/>
          <w:lang w:eastAsia="bg-BG"/>
        </w:rPr>
        <w:t>Larus ridibundus</w:t>
      </w:r>
      <w:r w:rsidRPr="00D76187">
        <w:rPr>
          <w:rFonts w:ascii="Times New Roman" w:eastAsia="Times New Roman" w:hAnsi="Times New Roman"/>
          <w:sz w:val="24"/>
          <w:lang w:eastAsia="bg-BG"/>
        </w:rPr>
        <w:t>), чайка буревестница (</w:t>
      </w:r>
      <w:r w:rsidRPr="00D76187">
        <w:rPr>
          <w:rFonts w:ascii="Times New Roman" w:eastAsia="Times New Roman" w:hAnsi="Times New Roman"/>
          <w:i/>
          <w:sz w:val="24"/>
          <w:lang w:eastAsia="bg-BG"/>
        </w:rPr>
        <w:t>Larus canus</w:t>
      </w:r>
      <w:r w:rsidRPr="00D76187">
        <w:rPr>
          <w:rFonts w:ascii="Times New Roman" w:eastAsia="Times New Roman" w:hAnsi="Times New Roman"/>
          <w:sz w:val="24"/>
          <w:lang w:eastAsia="bg-BG"/>
        </w:rPr>
        <w:t>), сребриста чайка (</w:t>
      </w:r>
      <w:r w:rsidRPr="00D76187">
        <w:rPr>
          <w:rFonts w:ascii="Times New Roman" w:eastAsia="Times New Roman" w:hAnsi="Times New Roman"/>
          <w:i/>
          <w:sz w:val="24"/>
          <w:lang w:eastAsia="bg-BG"/>
        </w:rPr>
        <w:t>Larus  argentatus</w:t>
      </w:r>
      <w:r w:rsidRPr="00D76187">
        <w:rPr>
          <w:rFonts w:ascii="Times New Roman" w:eastAsia="Times New Roman" w:hAnsi="Times New Roman"/>
          <w:sz w:val="24"/>
          <w:lang w:eastAsia="bg-BG"/>
        </w:rPr>
        <w:t>),</w:t>
      </w:r>
      <w:r w:rsidRPr="00D76187">
        <w:rPr>
          <w:rFonts w:ascii="Times New Roman" w:eastAsia="Times New Roman" w:hAnsi="Times New Roman"/>
          <w:color w:val="FF0000"/>
          <w:sz w:val="24"/>
          <w:lang w:eastAsia="bg-BG"/>
        </w:rPr>
        <w:t xml:space="preserve"> </w:t>
      </w:r>
      <w:r w:rsidRPr="00D76187">
        <w:rPr>
          <w:rFonts w:ascii="Times New Roman" w:eastAsia="Times New Roman" w:hAnsi="Times New Roman"/>
          <w:sz w:val="24"/>
          <w:lang w:eastAsia="bg-BG"/>
        </w:rPr>
        <w:t>жълтокрака чайка (</w:t>
      </w:r>
      <w:r w:rsidRPr="00D76187">
        <w:rPr>
          <w:rFonts w:ascii="Times New Roman" w:eastAsia="Times New Roman" w:hAnsi="Times New Roman"/>
          <w:i/>
          <w:sz w:val="24"/>
          <w:lang w:eastAsia="bg-BG"/>
        </w:rPr>
        <w:t>Larus cachinnans</w:t>
      </w:r>
      <w:r w:rsidRPr="00D76187">
        <w:rPr>
          <w:rFonts w:ascii="Times New Roman" w:eastAsia="Times New Roman" w:hAnsi="Times New Roman"/>
          <w:sz w:val="24"/>
          <w:lang w:eastAsia="bg-BG"/>
        </w:rPr>
        <w:t>).</w:t>
      </w:r>
    </w:p>
    <w:p w:rsidR="00D76187" w:rsidRPr="00D76187" w:rsidRDefault="00D76187" w:rsidP="00D76187">
      <w:pPr>
        <w:spacing w:after="0" w:line="240" w:lineRule="auto"/>
        <w:ind w:firstLine="709"/>
        <w:jc w:val="both"/>
        <w:rPr>
          <w:rFonts w:ascii="Times New Roman" w:eastAsia="Times New Roman" w:hAnsi="Times New Roman"/>
          <w:b/>
          <w:sz w:val="24"/>
          <w:szCs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 xml:space="preserve">1.6. Правен статут </w:t>
      </w:r>
      <w:r w:rsidR="00093DE5">
        <w:rPr>
          <w:rFonts w:ascii="Times New Roman" w:eastAsia="Times New Roman" w:hAnsi="Times New Roman"/>
          <w:b/>
          <w:sz w:val="24"/>
          <w:szCs w:val="24"/>
          <w:lang w:eastAsia="bg-BG"/>
        </w:rPr>
        <w:t xml:space="preserve">и правна рамка </w:t>
      </w:r>
      <w:r w:rsidRPr="00D76187">
        <w:rPr>
          <w:rFonts w:ascii="Times New Roman" w:eastAsia="Times New Roman" w:hAnsi="Times New Roman"/>
          <w:b/>
          <w:sz w:val="24"/>
          <w:szCs w:val="24"/>
          <w:lang w:eastAsia="bg-BG"/>
        </w:rPr>
        <w:t>на защитената зона.</w:t>
      </w:r>
    </w:p>
    <w:p w:rsidR="00093DE5" w:rsidRDefault="00093DE5" w:rsidP="00D76187">
      <w:pPr>
        <w:spacing w:after="0" w:line="240" w:lineRule="auto"/>
        <w:ind w:firstLine="709"/>
        <w:jc w:val="both"/>
        <w:rPr>
          <w:rFonts w:ascii="Times New Roman" w:eastAsia="Times New Roman" w:hAnsi="Times New Roman"/>
          <w:b/>
          <w:sz w:val="24"/>
          <w:szCs w:val="24"/>
          <w:lang w:eastAsia="bg-BG"/>
        </w:rPr>
      </w:pPr>
      <w:r>
        <w:rPr>
          <w:rFonts w:ascii="Times New Roman" w:eastAsia="Times New Roman" w:hAnsi="Times New Roman"/>
          <w:b/>
          <w:sz w:val="24"/>
          <w:szCs w:val="24"/>
          <w:lang w:eastAsia="bg-BG"/>
        </w:rPr>
        <w:t xml:space="preserve">1.6.1. </w:t>
      </w:r>
      <w:r w:rsidR="00D76187" w:rsidRPr="00D76187">
        <w:rPr>
          <w:rFonts w:ascii="Times New Roman" w:eastAsia="Times New Roman" w:hAnsi="Times New Roman"/>
          <w:b/>
          <w:sz w:val="24"/>
          <w:szCs w:val="24"/>
          <w:lang w:eastAsia="bg-BG"/>
        </w:rPr>
        <w:t>Статут на обекта</w:t>
      </w:r>
      <w:r>
        <w:rPr>
          <w:rFonts w:ascii="Times New Roman" w:eastAsia="Times New Roman" w:hAnsi="Times New Roman"/>
          <w:b/>
          <w:sz w:val="24"/>
          <w:szCs w:val="24"/>
          <w:lang w:eastAsia="bg-BG"/>
        </w:rPr>
        <w:t>.</w:t>
      </w:r>
    </w:p>
    <w:p w:rsidR="00D76187" w:rsidRPr="00D76187" w:rsidRDefault="00093DE5" w:rsidP="00D76187">
      <w:pPr>
        <w:spacing w:after="0" w:line="240" w:lineRule="auto"/>
        <w:ind w:firstLine="709"/>
        <w:jc w:val="both"/>
        <w:rPr>
          <w:rFonts w:ascii="Times New Roman" w:eastAsia="Times New Roman" w:hAnsi="Times New Roman"/>
          <w:i/>
          <w:sz w:val="24"/>
          <w:szCs w:val="24"/>
          <w:lang w:eastAsia="bg-BG"/>
        </w:rPr>
      </w:pPr>
      <w:r>
        <w:rPr>
          <w:rFonts w:ascii="Times New Roman" w:eastAsia="Times New Roman" w:hAnsi="Times New Roman"/>
          <w:b/>
          <w:sz w:val="24"/>
          <w:szCs w:val="24"/>
          <w:lang w:eastAsia="bg-BG"/>
        </w:rPr>
        <w:t>С</w:t>
      </w:r>
      <w:r w:rsidR="00D76187" w:rsidRPr="00D76187">
        <w:rPr>
          <w:rFonts w:ascii="Times New Roman" w:eastAsia="Times New Roman" w:hAnsi="Times New Roman"/>
          <w:b/>
          <w:sz w:val="24"/>
          <w:szCs w:val="24"/>
          <w:lang w:eastAsia="bg-BG"/>
        </w:rPr>
        <w:t xml:space="preserve">ъгласно Закона за биологичното разнообразие. </w:t>
      </w:r>
      <w:r w:rsidR="00D76187" w:rsidRPr="00D76187">
        <w:rPr>
          <w:rFonts w:ascii="Times New Roman" w:eastAsia="Times New Roman" w:hAnsi="Times New Roman"/>
          <w:b/>
          <w:sz w:val="24"/>
          <w:szCs w:val="24"/>
          <w:lang w:eastAsia="bg-BG"/>
        </w:rPr>
        <w:br/>
        <w:t>Елементи от Националната екологична мрежа, попадащи на негова територия:</w:t>
      </w:r>
    </w:p>
    <w:p w:rsidR="00D76187" w:rsidRPr="00D76187" w:rsidRDefault="00D76187" w:rsidP="00D76187">
      <w:pPr>
        <w:spacing w:after="0" w:line="240" w:lineRule="auto"/>
        <w:ind w:firstLine="709"/>
        <w:rPr>
          <w:rFonts w:ascii="Times New Roman" w:hAnsi="Times New Roman"/>
          <w:sz w:val="24"/>
          <w:szCs w:val="24"/>
          <w:lang w:eastAsia="bg-BG"/>
        </w:rPr>
      </w:pPr>
      <w:r w:rsidRPr="00D76187">
        <w:rPr>
          <w:rFonts w:ascii="Times New Roman" w:hAnsi="Times New Roman"/>
          <w:b/>
          <w:sz w:val="24"/>
          <w:szCs w:val="24"/>
          <w:lang w:eastAsia="bg-BG"/>
        </w:rPr>
        <w:t>Правен статут, според Закона за биологичното разнообразие</w:t>
      </w:r>
    </w:p>
    <w:p w:rsidR="00D76187" w:rsidRPr="00D76187" w:rsidRDefault="00D76187" w:rsidP="00D76187">
      <w:pPr>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На основание чл. 12, ал. 6 във връзка с чл. 6, ал.1, т. 3 и 4 от Закона за биологичното разнообразие, с цел опазване на местообитания на видове по Директива 79/409/ЕИО на Съвета относно опазването на дивите птици - за видовете птици, посочени в приложение № 2 от ЗБР, както и опазване на територии, в които по време на размножаване, линеене, зимуване или миграция се струпват значителни количества птици от видове, извън тези, посочени в приложение № 2 от ЗБР, по предложение на Българското дружество за защита на птиците, с Решение на МС № 122 от 2.03.2007 г. (ДВ, бр. 21 от 2007 г.)   и  Заповед на Министъра на околната среда и водите Джевдет Чакъров № РД – 749 от 24.10.2008 г. е обявена Защитена зона с наименование ЗЗ „Язовир Жребчево“ BG0002052.</w:t>
      </w:r>
    </w:p>
    <w:p w:rsidR="00D76187" w:rsidRPr="00D76187" w:rsidRDefault="00D76187" w:rsidP="00D76187">
      <w:pPr>
        <w:spacing w:after="0" w:line="240" w:lineRule="auto"/>
        <w:ind w:right="140" w:firstLine="709"/>
        <w:jc w:val="both"/>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Правен статут, според Закона за защитените територии</w:t>
      </w:r>
    </w:p>
    <w:p w:rsidR="00D76187" w:rsidRPr="00D76187" w:rsidRDefault="00D76187" w:rsidP="00D76187">
      <w:pPr>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На територията на защитена зона ЗЗ „Язовир Жребчево“ BG0002052 не попадат защитени територии (природни и национални парков, защитени местности, природни забележителности, резервати и поддържани резервати). </w:t>
      </w:r>
    </w:p>
    <w:p w:rsidR="00D76187" w:rsidRPr="00D76187" w:rsidRDefault="00D76187" w:rsidP="00D76187">
      <w:pPr>
        <w:spacing w:after="0" w:line="240" w:lineRule="auto"/>
        <w:ind w:right="140" w:firstLine="709"/>
        <w:jc w:val="both"/>
        <w:rPr>
          <w:rFonts w:ascii="Times New Roman" w:eastAsia="Times New Roman" w:hAnsi="Times New Roman"/>
          <w:sz w:val="24"/>
          <w:szCs w:val="24"/>
          <w:lang w:eastAsia="bg-BG"/>
        </w:rPr>
      </w:pPr>
      <w:r w:rsidRPr="00D76187">
        <w:rPr>
          <w:rFonts w:ascii="Times New Roman" w:eastAsia="Times New Roman" w:hAnsi="Times New Roman"/>
          <w:b/>
          <w:sz w:val="24"/>
          <w:szCs w:val="24"/>
          <w:lang w:eastAsia="bg-BG"/>
        </w:rPr>
        <w:t xml:space="preserve">Орнитологични важни места (ОВМ)  </w:t>
      </w:r>
      <w:r w:rsidRPr="00D76187">
        <w:rPr>
          <w:rFonts w:ascii="Times New Roman" w:eastAsia="Times New Roman" w:hAnsi="Times New Roman"/>
          <w:sz w:val="24"/>
          <w:szCs w:val="24"/>
          <w:lang w:eastAsia="bg-BG"/>
        </w:rPr>
        <w:t>- През 2005 г. Язовир Жребчево е обявен от BirdLife International за Орнитологично важно място с международно значение с код BG052 и име „Язовир Жребчево“ с обща площ 2 473 ха. Като ОВМ, обектът отговаря на следните критерии:</w:t>
      </w:r>
    </w:p>
    <w:p w:rsidR="00D76187" w:rsidRPr="00D76187" w:rsidRDefault="00D76187" w:rsidP="00C755AB">
      <w:pPr>
        <w:numPr>
          <w:ilvl w:val="0"/>
          <w:numId w:val="39"/>
        </w:numPr>
        <w:spacing w:after="0" w:line="240" w:lineRule="auto"/>
        <w:ind w:left="1134" w:right="140"/>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А4i – Световнозначими струпвания на птици. Място за което се знае или се счита, че редовно се обитава от повече от 1% от биогеографската популация на струпващите се водни птици</w:t>
      </w:r>
    </w:p>
    <w:p w:rsidR="00D76187" w:rsidRPr="00D76187" w:rsidRDefault="00D76187" w:rsidP="00C755AB">
      <w:pPr>
        <w:numPr>
          <w:ilvl w:val="0"/>
          <w:numId w:val="39"/>
        </w:numPr>
        <w:spacing w:after="0" w:line="240" w:lineRule="auto"/>
        <w:ind w:left="1134" w:right="140"/>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В1i – Регионално значими струпвания на птици. Място, за което се знае или се счита, че редовно се обитава от повече от1% от преминаващата над него или друга временна популация от водни птици</w:t>
      </w:r>
    </w:p>
    <w:p w:rsidR="00D76187" w:rsidRPr="00D76187" w:rsidRDefault="00D76187" w:rsidP="00C755AB">
      <w:pPr>
        <w:numPr>
          <w:ilvl w:val="0"/>
          <w:numId w:val="39"/>
        </w:numPr>
        <w:spacing w:after="0" w:line="240" w:lineRule="auto"/>
        <w:ind w:left="1134" w:right="140"/>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C2 – Място, което редовно поддържа най-малко 1% от цялата популация на застрашени видове, която се среща на територията на Европейския съюз;</w:t>
      </w:r>
    </w:p>
    <w:p w:rsidR="00D76187" w:rsidRPr="00D76187" w:rsidRDefault="00D76187" w:rsidP="00C755AB">
      <w:pPr>
        <w:numPr>
          <w:ilvl w:val="0"/>
          <w:numId w:val="39"/>
        </w:numPr>
        <w:spacing w:after="0" w:line="240" w:lineRule="auto"/>
        <w:ind w:left="1134" w:right="140"/>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C3 - място, което редовно поддържа най-малко 1% от прелитаща популация на</w:t>
      </w:r>
      <w:r w:rsidRPr="00D76187">
        <w:rPr>
          <w:rFonts w:ascii="Times New Roman" w:eastAsia="Times New Roman" w:hAnsi="Times New Roman"/>
          <w:b/>
          <w:sz w:val="24"/>
          <w:szCs w:val="24"/>
          <w:lang w:eastAsia="bg-BG"/>
        </w:rPr>
        <w:t xml:space="preserve"> </w:t>
      </w:r>
      <w:r w:rsidRPr="00D76187">
        <w:rPr>
          <w:rFonts w:ascii="Times New Roman" w:eastAsia="Times New Roman" w:hAnsi="Times New Roman"/>
          <w:sz w:val="24"/>
          <w:szCs w:val="24"/>
          <w:lang w:eastAsia="bg-BG"/>
        </w:rPr>
        <w:t>мигриращ вид, който не е застрашен;</w:t>
      </w:r>
    </w:p>
    <w:p w:rsidR="00D76187" w:rsidRPr="00D76187" w:rsidRDefault="00D76187" w:rsidP="00C755AB">
      <w:pPr>
        <w:numPr>
          <w:ilvl w:val="0"/>
          <w:numId w:val="39"/>
        </w:numPr>
        <w:spacing w:after="0" w:line="240" w:lineRule="auto"/>
        <w:ind w:left="1134"/>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C6 – Видове, застрашени на равнище Европейски съюз. Мястото е едно от петтте най-важни във Европейския ретгион за видове или подвидове, застрашени на територията на ЕС </w:t>
      </w:r>
    </w:p>
    <w:p w:rsidR="00D76187" w:rsidRPr="00D76187" w:rsidRDefault="00D76187" w:rsidP="00D76187">
      <w:pPr>
        <w:spacing w:after="0" w:line="240" w:lineRule="auto"/>
        <w:ind w:firstLine="709"/>
        <w:jc w:val="both"/>
        <w:rPr>
          <w:rFonts w:ascii="Times New Roman" w:eastAsia="Times New Roman" w:hAnsi="Times New Roman"/>
          <w:sz w:val="24"/>
          <w:szCs w:val="24"/>
          <w:lang w:eastAsia="bg-BG"/>
        </w:rPr>
      </w:pPr>
    </w:p>
    <w:p w:rsidR="00D76187" w:rsidRPr="00D76187" w:rsidRDefault="00D76187" w:rsidP="00D76187">
      <w:pPr>
        <w:keepNext/>
        <w:spacing w:after="0" w:line="240" w:lineRule="auto"/>
        <w:ind w:firstLine="709"/>
        <w:jc w:val="both"/>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 xml:space="preserve">1.6.2. Правна рамка за управлението на обекта </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1.6.2.1. Национална правна рамка за управление на ЗЗ „Язовир Жребчево“</w:t>
      </w:r>
      <w:r w:rsidRPr="00D76187">
        <w:rPr>
          <w:rFonts w:ascii="Times New Roman" w:eastAsia="Times New Roman" w:hAnsi="Times New Roman"/>
          <w:b/>
          <w:i/>
          <w:sz w:val="24"/>
          <w:lang w:eastAsia="bg-BG"/>
        </w:rPr>
        <w:t xml:space="preserve">. </w:t>
      </w:r>
      <w:r w:rsidRPr="00D76187">
        <w:rPr>
          <w:rFonts w:ascii="Times New Roman" w:eastAsia="Times New Roman" w:hAnsi="Times New Roman"/>
          <w:b/>
          <w:sz w:val="24"/>
          <w:lang w:eastAsia="bg-BG"/>
        </w:rPr>
        <w:t>Закон за биологичното разнообразие.</w:t>
      </w:r>
      <w:r w:rsidRPr="00D76187">
        <w:rPr>
          <w:rFonts w:ascii="Times New Roman" w:eastAsia="Times New Roman" w:hAnsi="Times New Roman"/>
          <w:sz w:val="24"/>
          <w:lang w:eastAsia="bg-BG"/>
        </w:rPr>
        <w:t xml:space="preserve"> </w:t>
      </w:r>
      <w:r w:rsidRPr="00D76187">
        <w:rPr>
          <w:rFonts w:ascii="Times New Roman" w:eastAsia="Times New Roman" w:hAnsi="Times New Roman"/>
          <w:i/>
          <w:sz w:val="24"/>
          <w:lang w:eastAsia="bg-BG"/>
        </w:rPr>
        <w:t>(Обн. ДВ. бр.77 от 9 Август 2002г., изм. ДВ. бр.88 от 4 Ноември 2005г., изм. ДВ. бр.105 от 29 Декември 2005г., изм. ДВ. бр.29 от 7 Април 2006г., изм. ДВ. бр.30 от 11 Април 2006г., изм. ДВ. бр.34 от 25 Април 2006г., изм. ДВ. бр.52 от 29 Юни 2007г., изм. ДВ. бр.64 от 7 Август 2007г., изм. ДВ. бр.94 от 16 Ноември 2007г., изм. ДВ. бр.43 от 29 Април 2008г., изм. ДВ. бр.19 от 13 Март 2009г., изм. ДВ. бр.80 от 9 Октомври 2009г., изм. ДВ. бр.103 от 29 Декември 2009г., изм. ДВ. бр.62 от 10 Август 2010г., изм. ДВ. бр.89 от 12 Ноември 2010г., изм. ДВ. бр.19 от 8 Март 2011г., изм. ДВ. бр.33 от 26 Април 2011г., изм. и доп. ДВ. бр.32 от 24 Април 2012г., изм. и доп. ДВ. бр.59 от 3 Август 2012г., изм. ДВ. бр.77 от 9 Октомври 2012г., изм. ДВ. бр.15 от 15 Февруари 2013г., изм. и доп. ДВ. бр.27 от 15 Март 2013г., изм. ДВ. бр.66 от 26 Юли 2013г.)</w:t>
      </w:r>
      <w:r>
        <w:rPr>
          <w:rFonts w:ascii="Times New Roman" w:eastAsia="Times New Roman" w:hAnsi="Times New Roman"/>
          <w:i/>
          <w:sz w:val="24"/>
          <w:lang w:eastAsia="bg-BG"/>
        </w:rPr>
        <w:t xml:space="preserve"> </w:t>
      </w:r>
      <w:r w:rsidRPr="00D76187">
        <w:rPr>
          <w:rFonts w:ascii="Times New Roman" w:eastAsia="Times New Roman" w:hAnsi="Times New Roman"/>
          <w:b/>
          <w:sz w:val="24"/>
          <w:lang w:eastAsia="bg-BG"/>
        </w:rPr>
        <w:t xml:space="preserve">Законът урежда отношенията </w:t>
      </w:r>
      <w:r w:rsidRPr="00D76187">
        <w:rPr>
          <w:rFonts w:ascii="Times New Roman" w:eastAsia="Times New Roman" w:hAnsi="Times New Roman"/>
          <w:b/>
          <w:sz w:val="24"/>
          <w:lang w:eastAsia="bg-BG"/>
        </w:rPr>
        <w:lastRenderedPageBreak/>
        <w:t>между държавата, общините, юридическите и физическите лица по опазването и устойчивото ползване на биологичното разнообразие в Република България. Глава 2 от Закона регламентира изграждането на Национална екологична мрежа, а Раздел 2 – на защитените зони. Законът се прилага от МОСВ, РИОСВ, МЗХ, ИАГ, местни власти.</w:t>
      </w:r>
    </w:p>
    <w:p w:rsid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 xml:space="preserve">Закон за водите. </w:t>
      </w:r>
      <w:r w:rsidRPr="00D76187">
        <w:rPr>
          <w:rFonts w:ascii="Times New Roman" w:eastAsia="Times New Roman" w:hAnsi="Times New Roman"/>
          <w:i/>
          <w:sz w:val="24"/>
          <w:lang w:eastAsia="bg-BG"/>
        </w:rPr>
        <w:t>(Обн. ДВ. бр.67 от 27 Юли 1999г., изм. ДВ. бр.81 от 6 Октомври 2000г., изм. ДВ. бр.34 от 6 Април 2001г., изм. ДВ. бр.41 от 24 Април 2001г., изм. ДВ. бр.108 от 14 Декември 2001г., изм. ДВ. бр.47 от 10 Май 2002г., изм. ДВ. бр.74 от 30 Юли 2002г., изм. ДВ. бр.91 от 25 Септември 2002г., изм. ДВ. бр.42 от 9 Май 2003г., изм. ДВ. бр.69 от 5 Август 2003г., изм. ДВ. бр.84 от 23 Септември 2003г., доп. ДВ. бр.107 от 9 Декември 2003г., изм. ДВ. бр.6 от 23 Януари 2004г., изм. ДВ. бр.70 от 10 Август 2004г., изм. ДВ. бр.18 от 25 Февруари 2005г., изм. ДВ. бр.77 от 27 Септември 2005г., изм. ДВ. бр.94 от 25 Ноември 2005г., изм. ДВ. бр.29 от 7 Април 2006г., изм. ДВ. бр.30 от 11 Април 2006г., изм. ДВ. бр.36 от 2 Май 2006г., изм. ДВ. бр.65 от 11 Август 2006г., попр. ДВ. бр.66 от 15 Август 2006г., изм. ДВ. бр.105 от 22 Декември 2006г., изм. ДВ. бр.108 от 29 Декември 2006г., изм. ДВ. бр.22 от 13 Март 2007г., изм. ДВ. бр.59 от 20 Юли 2007г., изм. ДВ. бр.36 от 4 Април 2008г., изм. ДВ. бр.52 от 6 Юни 2008г., изм. ДВ. бр.70 от 8 Август 2008г., изм. ДВ. бр.12 от 13 Февруари 2009г., изм. ДВ. бр.32 от 28 Април 2009г., изм. ДВ. бр.35 от 12 Май 2009г., изм. ДВ. бр.47 от 23 Юни 2009г., изм. ДВ. бр.82 от 16 Октомври 2009г., изм. ДВ. бр.93 от 24 Ноември 2009г., изм. ДВ. бр.95 от 1 Декември 2009г., изм. ДВ. бр.103 от 29 Декември 2009г., изм. ДВ. бр.61 от 6 Август 2010г., изм. ДВ. бр.98 от 14 Декември 2010г., изм. ДВ. бр.19 от 8 Март 2011г., изм. ДВ. бр.28 от 5 Април 2011г., изм. ДВ. бр.35 от 3 Май 2011г., изм. ДВ. бр.80 от 14 Октомври 2011г., изм. и доп. ДВ. бр.45 от 15 Юни 2012г., изм. ДВ. бр.77 от 9 Октомври 2012г., изм. ДВ. бр.82 от 26 Октомври 2012г., изм. ДВ. бр.66 от 26Юли2013г.)</w:t>
      </w:r>
      <w:r w:rsidRPr="00D76187">
        <w:rPr>
          <w:rFonts w:ascii="Times New Roman" w:eastAsia="Times New Roman" w:hAnsi="Times New Roman"/>
          <w:sz w:val="24"/>
          <w:lang w:eastAsia="bg-BG"/>
        </w:rPr>
        <w:t xml:space="preserve"> </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Законът урежда собствеността и управлението на водите на територията на Република България като общонационален неделим природен ресурс и собствеността на водностопанските системи и съоръжения. Законът се прилага от МОСВ, МЗХ, МРРБ, МЗ, местни власти и др.</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Закон за лова и опазване на дивеча</w:t>
      </w:r>
      <w:r w:rsidRPr="00D76187">
        <w:rPr>
          <w:rFonts w:ascii="Times New Roman" w:eastAsia="Times New Roman" w:hAnsi="Times New Roman"/>
          <w:b/>
          <w:i/>
          <w:sz w:val="24"/>
          <w:lang w:eastAsia="bg-BG"/>
        </w:rPr>
        <w:t xml:space="preserve">. </w:t>
      </w:r>
      <w:r w:rsidRPr="00D76187">
        <w:rPr>
          <w:rFonts w:ascii="Times New Roman" w:eastAsia="Times New Roman" w:hAnsi="Times New Roman"/>
          <w:i/>
          <w:sz w:val="24"/>
          <w:lang w:eastAsia="bg-BG"/>
        </w:rPr>
        <w:t>(Обн. ДВ. бр.78 от 26 Септември 2000г., изм. ДВ. бр.26 от 20 Март 2001г., изм. ДВ. бр.77 от 9 Август 2002г., изм. ДВ. бр.79 от 16 Август 2002г., изм. ДВ. бр.88 от 4 Ноември 2005г., изм. ДВ. бр.82 от 10 Октомври 2006г., изм. ДВ. бр.108 от 29 Декември 2006г., изм. ДВ. бр.64 от 7 Август 2007г., изм. ДВ. бр.43 от 29 Април 2008г., изм. ДВ. бр.67 от 29 Юли 2008г., изм. ДВ. бр.69 от 5 Август 2008г., изм. ДВ. бр.91 от 21 Октомври 2008г., изм. ДВ. бр.6 от 23 Януари 2009г., изм. ДВ. бр.80 от 9 Октомври 2009г., изм. ДВ. бр.92 от 20 Ноември 2009г., изм. ДВ. бр.73 от 17 Септември 2010г., изм. ДВ. бр.89 от 12 Ноември 2010г., изм. ДВ. бр.8 от 25 Януари 2011г., изм. ДВ. бр.19 от 8 Март 2011г., изм. ДВ. бр.39 от 20 Май 2011г., изм. ДВ. бр.77 от 4 Октомври 2011г., изм. ДВ. бр.38 от 18 Май 2012г., изм. и доп. ДВ. бр.60 от 7 Август 2012г., изм. ДВ. бр.77 от 9 Октомври 2012г., изм. ДВ. бр.102 от 21 Декември 2012г., изм. ДВ. бр.15 от 15 Февруари 2013г., изм. ДВ. бр.62 от 12 Юли 2013г.)</w:t>
      </w:r>
      <w:r>
        <w:rPr>
          <w:rFonts w:ascii="Times New Roman" w:eastAsia="Times New Roman" w:hAnsi="Times New Roman"/>
          <w:i/>
          <w:sz w:val="24"/>
          <w:lang w:eastAsia="bg-BG"/>
        </w:rPr>
        <w:t xml:space="preserve"> </w:t>
      </w:r>
      <w:r w:rsidRPr="00D76187">
        <w:rPr>
          <w:rFonts w:ascii="Times New Roman" w:eastAsia="Times New Roman" w:hAnsi="Times New Roman"/>
          <w:b/>
          <w:sz w:val="24"/>
          <w:lang w:eastAsia="bg-BG"/>
        </w:rPr>
        <w:t>Законът урежда отношенията, свързани със собствеността, опазването и стопанисването на дивеча, организацията на ловното стопанство, правото на лов и търговията с дивеч и дивечови продукти. Законът се прилага от МЗХ.</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Закон за лечебните растения</w:t>
      </w:r>
      <w:r w:rsidRPr="00D76187">
        <w:rPr>
          <w:rFonts w:ascii="Times New Roman" w:eastAsia="Times New Roman" w:hAnsi="Times New Roman"/>
          <w:b/>
          <w:i/>
          <w:sz w:val="24"/>
          <w:lang w:eastAsia="bg-BG"/>
        </w:rPr>
        <w:t xml:space="preserve">. </w:t>
      </w:r>
      <w:r w:rsidRPr="00D76187">
        <w:rPr>
          <w:rFonts w:ascii="Times New Roman" w:eastAsia="Times New Roman" w:hAnsi="Times New Roman"/>
          <w:i/>
          <w:sz w:val="24"/>
          <w:lang w:eastAsia="bg-BG"/>
        </w:rPr>
        <w:t>(Обн. ДВ. бр.29 от 7 Април 2000г., изм. ДВ. бр.23 от 1 Март 2002г., изм. ДВ. бр.91 от 25 Септември 2002г., изм. ДВ. бр.30 от 11 Април 2006г., изм. ДВ. бр.65 от 11 Август 2006г., изм. ДВ. бр.94 от 16 Ноември 2007г., изм. ДВ. бр.36 от 4 Април 2008г., изм. ДВ. бр.43 от 29 Април 2008г., изм. ДВ. бр.80 от 9 Октомври 2009г., изм. ДВ. бр.103 от 29 Декември 2009г., изм. ДВ. бр.28 от 5 Април 2011г., изм. ДВ. бр.82 от 26 Октомври 2012г., изм. ДВ. бр.66 от 26 Юли 2013г.)</w:t>
      </w:r>
      <w:r w:rsidRPr="00D76187">
        <w:rPr>
          <w:rFonts w:ascii="Times New Roman" w:eastAsia="Times New Roman" w:hAnsi="Times New Roman"/>
          <w:sz w:val="24"/>
          <w:lang w:eastAsia="bg-BG"/>
        </w:rPr>
        <w:t xml:space="preserve"> </w:t>
      </w:r>
      <w:r w:rsidRPr="00D76187">
        <w:rPr>
          <w:rFonts w:ascii="Times New Roman" w:eastAsia="Times New Roman" w:hAnsi="Times New Roman"/>
          <w:b/>
          <w:sz w:val="24"/>
          <w:lang w:eastAsia="bg-BG"/>
        </w:rPr>
        <w:t>Законът урежда управлението на дейностите по опазване и устойчиво ползване на лечебните растения, включително събирането и изкупуването на получаваните от тях билки. Законът се прилага от МОСВ, МЗХ, местни власти.</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Закон за рибарството и аквакултурите</w:t>
      </w:r>
      <w:r w:rsidRPr="00D76187">
        <w:rPr>
          <w:rFonts w:ascii="Times New Roman" w:eastAsia="Times New Roman" w:hAnsi="Times New Roman"/>
          <w:b/>
          <w:i/>
          <w:sz w:val="24"/>
          <w:lang w:eastAsia="bg-BG"/>
        </w:rPr>
        <w:t xml:space="preserve">  </w:t>
      </w:r>
      <w:r w:rsidRPr="00D76187">
        <w:rPr>
          <w:rFonts w:ascii="Times New Roman" w:eastAsia="Times New Roman" w:hAnsi="Times New Roman"/>
          <w:i/>
          <w:sz w:val="24"/>
          <w:lang w:eastAsia="bg-BG"/>
        </w:rPr>
        <w:t xml:space="preserve">(Обн. ДВ. бр.41 от 24 Април 2001г., изм. ДВ. бр.88 от 4 Ноември 2005г., изм. ДВ. бр.94 от 25 Ноември 2005г., изм. ДВ. бр.105 от 29 </w:t>
      </w:r>
      <w:r w:rsidRPr="00D76187">
        <w:rPr>
          <w:rFonts w:ascii="Times New Roman" w:eastAsia="Times New Roman" w:hAnsi="Times New Roman"/>
          <w:i/>
          <w:sz w:val="24"/>
          <w:lang w:eastAsia="bg-BG"/>
        </w:rPr>
        <w:lastRenderedPageBreak/>
        <w:t>Декември 2005г., изм. ДВ. бр.30 от 11 Април 2006г., изм. ДВ. бр.65 от 11 Август 2006г., изм. ДВ. бр.82 от 10 Октомври 2006г., изм. ДВ. бр.96 от 28 Ноември 2006г., изм. ДВ. бр.108 от 29 Декември 2006г., изм. ДВ. бр.36 от 4 Април 2008г., изм. ДВ. бр.43 от 29 Април 2008г., изм. ДВ. бр.71 от 12 Август 2008г., изм. ДВ. бр.12 от 13 Февруари 2009г., изм. ДВ. бр.32 от 28 Април 2009г., изм. ДВ. бр.42 от 5 Юни 2009г., изм. ДВ. бр.80 от 9 Октомври 2009г., изм. ДВ. бр.82 от 16 Октомври 2009г., изм. ДВ. бр.61 от 6 Август 2010г., изм. ДВ. бр.73 от 17 Септември 2010г., изм. ДВ. бр.8 от 25 Януари 2011г., изм. ДВ. бр.19 от 8 Март 2011г., изм. ДВ. бр.38 от 18 Май 2012г., изм. и доп. ДВ. бр.59 от 3 Август 2012г., изм. ДВ. бр.77 от 9 Октомври 2012г., изм. и доп. ДВ. бр.102 от 21 Декември 2012г., изм. ДВ. бр.15 от 15 Февруари 2013г.)</w:t>
      </w:r>
      <w:r w:rsidRPr="00D76187">
        <w:rPr>
          <w:rFonts w:ascii="Times New Roman" w:eastAsia="Times New Roman" w:hAnsi="Times New Roman"/>
          <w:sz w:val="24"/>
          <w:lang w:eastAsia="bg-BG"/>
        </w:rPr>
        <w:t xml:space="preserve"> </w:t>
      </w:r>
      <w:r w:rsidRPr="00D76187">
        <w:rPr>
          <w:rFonts w:ascii="Times New Roman" w:eastAsia="Times New Roman" w:hAnsi="Times New Roman"/>
          <w:b/>
          <w:sz w:val="24"/>
          <w:lang w:eastAsia="bg-BG"/>
        </w:rPr>
        <w:t>С този закон се уреждат отношенията, свързани със собствеността, организацията, управлението, ползването и опазването на рибните ресурси във водите на Република България, търговията с риба и други водни организми. Законът се прилага от МЗХ, ИАРА, МОСВ, и местни власти.</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b/>
          <w:sz w:val="24"/>
          <w:lang w:eastAsia="bg-BG"/>
        </w:rPr>
        <w:t>Наредба 1 за проучване, ползване и опазване на подземните води</w:t>
      </w:r>
      <w:r w:rsidRPr="00D76187">
        <w:rPr>
          <w:rFonts w:ascii="Times New Roman" w:eastAsia="Times New Roman" w:hAnsi="Times New Roman"/>
          <w:vanish/>
          <w:sz w:val="24"/>
          <w:lang w:eastAsia="bg-BG"/>
        </w:rPr>
        <w:t>HYPERLINK "http://www.bd-ibr.org/files/File/Nomativni%20dokumenti/Naredbi/Naredba%201_new.doc"</w:t>
      </w:r>
      <w:r w:rsidRPr="00D76187">
        <w:rPr>
          <w:rFonts w:ascii="Times New Roman" w:eastAsia="Times New Roman" w:hAnsi="Times New Roman"/>
          <w:sz w:val="24"/>
          <w:lang w:eastAsia="bg-BG"/>
        </w:rPr>
        <w:t xml:space="preserve"> </w:t>
      </w:r>
      <w:r w:rsidRPr="00D76187">
        <w:rPr>
          <w:rFonts w:ascii="Times New Roman" w:eastAsia="Times New Roman" w:hAnsi="Times New Roman"/>
          <w:i/>
          <w:vanish/>
          <w:sz w:val="24"/>
          <w:lang w:eastAsia="bg-BG"/>
        </w:rPr>
        <w:t>HYPERLINK "http://www.bd-ibr.org/files/File/Nomativni%20dokumenti/Naredbi/Naredba%201_new.doc"</w:t>
      </w:r>
      <w:r w:rsidRPr="00D76187">
        <w:rPr>
          <w:rFonts w:ascii="Times New Roman" w:eastAsia="Times New Roman" w:hAnsi="Times New Roman"/>
          <w:i/>
          <w:sz w:val="24"/>
          <w:lang w:eastAsia="bg-BG"/>
        </w:rPr>
        <w:t>(изм. и доп. ДВ,</w:t>
      </w:r>
      <w:r w:rsidRPr="00D76187">
        <w:rPr>
          <w:rFonts w:ascii="Times New Roman" w:eastAsia="Times New Roman" w:hAnsi="Times New Roman"/>
          <w:vanish/>
          <w:sz w:val="24"/>
          <w:lang w:eastAsia="bg-BG"/>
        </w:rPr>
        <w:t>HYPERLINK "http://www.bd-ibr.org/files/File/Nomativni%20dokumenti/Naredbi/Naredba%201_new.doc"</w:t>
      </w:r>
      <w:r w:rsidRPr="00D76187">
        <w:rPr>
          <w:rFonts w:ascii="Times New Roman" w:eastAsia="Times New Roman" w:hAnsi="Times New Roman"/>
          <w:sz w:val="24"/>
          <w:lang w:eastAsia="bg-BG"/>
        </w:rPr>
        <w:t xml:space="preserve"> </w:t>
      </w:r>
      <w:r w:rsidRPr="00D76187">
        <w:rPr>
          <w:rFonts w:ascii="Times New Roman" w:eastAsia="Times New Roman" w:hAnsi="Times New Roman"/>
          <w:i/>
          <w:vanish/>
          <w:sz w:val="24"/>
          <w:lang w:eastAsia="bg-BG"/>
        </w:rPr>
        <w:t>HYPERLINK "http://www.bd-ibr.org/files/File/Nomativni%20dokumenti/Naredbi/Naredba%201_new.doc"</w:t>
      </w:r>
      <w:r w:rsidRPr="00D76187">
        <w:rPr>
          <w:rFonts w:ascii="Times New Roman" w:eastAsia="Times New Roman" w:hAnsi="Times New Roman"/>
          <w:i/>
          <w:sz w:val="24"/>
          <w:lang w:eastAsia="bg-BG"/>
        </w:rPr>
        <w:t>бр.15/21.02.2012г.)</w:t>
      </w: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b/>
          <w:vanish/>
          <w:sz w:val="24"/>
          <w:lang w:eastAsia="bg-BG"/>
        </w:rPr>
        <w:t>HYPERLINK "http://www.bd-ibr.org/files/File/Nomativni%20dokumenti/Naredbi/N1_monitvodi.pdf"</w:t>
      </w:r>
      <w:r w:rsidRPr="00D76187">
        <w:rPr>
          <w:rFonts w:ascii="Times New Roman" w:eastAsia="Times New Roman" w:hAnsi="Times New Roman"/>
          <w:b/>
          <w:sz w:val="24"/>
          <w:lang w:eastAsia="bg-BG"/>
        </w:rPr>
        <w:t xml:space="preserve">Наредба 1 за мониторинг на водите </w:t>
      </w:r>
      <w:r w:rsidRPr="00D76187">
        <w:rPr>
          <w:rFonts w:ascii="Times New Roman" w:eastAsia="Times New Roman" w:hAnsi="Times New Roman"/>
          <w:i/>
          <w:vanish/>
          <w:sz w:val="24"/>
          <w:lang w:eastAsia="bg-BG"/>
        </w:rPr>
        <w:t>HYPERLINK "http://www.bd-ibr.org/files/File/Nomativni%20dokumenti/Naredbi/N1_monitvodi.pdf"</w:t>
      </w:r>
      <w:r w:rsidRPr="00D76187">
        <w:rPr>
          <w:rFonts w:ascii="Times New Roman" w:eastAsia="Times New Roman" w:hAnsi="Times New Roman"/>
          <w:i/>
          <w:sz w:val="24"/>
          <w:lang w:eastAsia="bg-BG"/>
        </w:rPr>
        <w:t>(обн., ДВ, бр. 34 от 29.04.2011 г.)</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Наредба 2 за опазване на водите от замърсяване с нитрати от земеделски източници</w:t>
      </w:r>
      <w:r w:rsidRPr="00D76187">
        <w:rPr>
          <w:rFonts w:ascii="Times New Roman" w:eastAsia="Times New Roman" w:hAnsi="Times New Roman"/>
          <w:b/>
          <w:vanish/>
          <w:sz w:val="24"/>
          <w:lang w:eastAsia="bg-BG"/>
        </w:rPr>
        <w:t>HYPERLINK "http://www.bd-ibr.org/files/File/Nomativni%20dokumenti/Naredbi/N2_nitrati.pdf"</w:t>
      </w:r>
      <w:r w:rsidRPr="00D76187">
        <w:rPr>
          <w:rFonts w:ascii="Times New Roman" w:eastAsia="Times New Roman" w:hAnsi="Times New Roman"/>
          <w:b/>
          <w:sz w:val="24"/>
          <w:lang w:eastAsia="bg-BG"/>
        </w:rPr>
        <w:t xml:space="preserve"> </w:t>
      </w:r>
      <w:r w:rsidRPr="00D76187">
        <w:rPr>
          <w:rFonts w:ascii="Times New Roman" w:eastAsia="Times New Roman" w:hAnsi="Times New Roman"/>
          <w:i/>
          <w:vanish/>
          <w:sz w:val="24"/>
          <w:lang w:eastAsia="bg-BG"/>
        </w:rPr>
        <w:t>HYPERLINK "http://www.bd-ibr.org/files/File/Nomativni%20dokumenti/Naredbi/N2_nitrati.pdf"</w:t>
      </w:r>
      <w:r w:rsidRPr="00D76187">
        <w:rPr>
          <w:rFonts w:ascii="Times New Roman" w:eastAsia="Times New Roman" w:hAnsi="Times New Roman"/>
          <w:i/>
          <w:sz w:val="24"/>
          <w:lang w:eastAsia="bg-BG"/>
        </w:rPr>
        <w:t>(обн., ДВ, бр. 27 от 11.03.2008 г.)</w:t>
      </w:r>
    </w:p>
    <w:p w:rsidR="00D76187" w:rsidRPr="00D76187" w:rsidRDefault="00D76187" w:rsidP="00D76187">
      <w:pPr>
        <w:spacing w:after="0" w:line="240" w:lineRule="auto"/>
        <w:ind w:firstLine="709"/>
        <w:jc w:val="both"/>
        <w:rPr>
          <w:rFonts w:ascii="Times New Roman" w:eastAsia="Times New Roman" w:hAnsi="Times New Roman"/>
          <w:color w:val="0000FF"/>
          <w:sz w:val="24"/>
          <w:lang w:eastAsia="bg-BG"/>
        </w:rPr>
      </w:pPr>
    </w:p>
    <w:p w:rsidR="00D76187" w:rsidRPr="00D76187" w:rsidRDefault="00D76187" w:rsidP="00D76187">
      <w:pPr>
        <w:spacing w:after="0" w:line="240" w:lineRule="auto"/>
        <w:ind w:firstLine="709"/>
        <w:rPr>
          <w:rFonts w:ascii="Times New Roman" w:eastAsia="Times New Roman" w:hAnsi="Times New Roman"/>
          <w:b/>
          <w:lang w:eastAsia="bg-BG"/>
        </w:rPr>
      </w:pPr>
      <w:r w:rsidRPr="00D76187">
        <w:rPr>
          <w:rFonts w:ascii="Times New Roman" w:eastAsia="Times New Roman" w:hAnsi="Times New Roman"/>
          <w:b/>
          <w:sz w:val="24"/>
          <w:lang w:eastAsia="bg-BG"/>
        </w:rPr>
        <w:t>Наредба 2 за опазване на водите от замърсяване с нитрати от земеделски източници</w:t>
      </w:r>
      <w:r w:rsidRPr="00D76187">
        <w:rPr>
          <w:rFonts w:ascii="Times New Roman" w:eastAsia="Times New Roman" w:hAnsi="Times New Roman"/>
          <w:sz w:val="24"/>
          <w:lang w:eastAsia="bg-BG"/>
        </w:rPr>
        <w:t xml:space="preserve"> </w:t>
      </w:r>
      <w:r w:rsidRPr="00D76187">
        <w:rPr>
          <w:rFonts w:ascii="Timok" w:eastAsia="Times New Roman" w:hAnsi="Timok" w:cs="Arial"/>
          <w:i/>
          <w:sz w:val="24"/>
          <w:lang w:eastAsia="bg-BG"/>
        </w:rPr>
        <w:t>(îáí., ÄÂ, áð. 27 îò 11.03.2008 ã., â ñèëà îò 11.03.2008 ã., èçì. è äîï., áð. 97 îò 9.12.2011)</w:t>
      </w:r>
      <w:r w:rsidRPr="00D76187">
        <w:rPr>
          <w:rFonts w:ascii="Times New Roman" w:eastAsia="Times New Roman" w:hAnsi="Times New Roman"/>
          <w:sz w:val="24"/>
          <w:lang w:eastAsia="bg-BG"/>
        </w:rPr>
        <w:t xml:space="preserve"> .</w:t>
      </w:r>
      <w:r w:rsidRPr="00D76187">
        <w:rPr>
          <w:rFonts w:ascii="Times New Roman" w:eastAsia="Times New Roman" w:hAnsi="Times New Roman"/>
          <w:b/>
          <w:sz w:val="24"/>
          <w:lang w:eastAsia="bg-BG"/>
        </w:rPr>
        <w:br/>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Наредба 2 за издаване на разрешителни за заустване на отпадъчни води във водни обекти и определяне на индивидуалните емисионни ограничения на точкови източници на замърсяване</w:t>
      </w:r>
      <w:r w:rsidRPr="00D76187">
        <w:rPr>
          <w:rFonts w:ascii="Times New Roman" w:eastAsia="Times New Roman" w:hAnsi="Times New Roman"/>
          <w:vanish/>
          <w:sz w:val="24"/>
          <w:lang w:eastAsia="bg-BG"/>
        </w:rPr>
        <w:t>HYPERLINK "http://www.bd-ibr.org/files/File/Nomativni%20dokumenti/Naredbi/N2_zaustv_vo.pdf"</w:t>
      </w:r>
      <w:r w:rsidRPr="00D76187">
        <w:rPr>
          <w:rFonts w:ascii="Times New Roman" w:eastAsia="Times New Roman" w:hAnsi="Times New Roman"/>
          <w:sz w:val="24"/>
          <w:lang w:eastAsia="bg-BG"/>
        </w:rPr>
        <w:t xml:space="preserve"> </w:t>
      </w:r>
      <w:r w:rsidRPr="00D76187">
        <w:rPr>
          <w:rFonts w:ascii="Times New Roman" w:eastAsia="Times New Roman" w:hAnsi="Times New Roman"/>
          <w:i/>
          <w:vanish/>
          <w:sz w:val="24"/>
          <w:lang w:eastAsia="bg-BG"/>
        </w:rPr>
        <w:t>HYPERLINK "http://www.bd-ibr.org/files/File/Nomativni%20dokumenti/Naredbi/N2_zaustv_vo.pdf"</w:t>
      </w:r>
      <w:r w:rsidRPr="00D76187">
        <w:rPr>
          <w:rFonts w:ascii="Times New Roman" w:eastAsia="Times New Roman" w:hAnsi="Times New Roman"/>
          <w:i/>
          <w:sz w:val="24"/>
          <w:lang w:eastAsia="bg-BG"/>
        </w:rPr>
        <w:t>(обн., ДВ, бр. 47 от 21.06.2011 г.)</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br/>
      </w:r>
      <w:r w:rsidRPr="00D76187">
        <w:rPr>
          <w:rFonts w:cs="Calibri"/>
          <w:lang w:eastAsia="bg-BG"/>
        </w:rPr>
        <w:t xml:space="preserve">             </w:t>
      </w:r>
      <w:r w:rsidRPr="00D76187">
        <w:rPr>
          <w:rFonts w:ascii="Times New Roman" w:eastAsia="Times New Roman" w:hAnsi="Times New Roman"/>
          <w:b/>
          <w:sz w:val="24"/>
          <w:lang w:eastAsia="bg-BG"/>
        </w:rPr>
        <w:t xml:space="preserve">Наредба 4 за качеството на водите за рибовъдство и за развъждане на черупкови организми </w:t>
      </w:r>
      <w:r w:rsidRPr="00D76187">
        <w:rPr>
          <w:rFonts w:ascii="Times New Roman" w:eastAsia="Times New Roman" w:hAnsi="Times New Roman"/>
          <w:vanish/>
          <w:sz w:val="24"/>
          <w:lang w:eastAsia="bg-BG"/>
        </w:rPr>
        <w:t>HYPERLINK "http://www.bd-ibr.org/files/File/Nomativni%20dokumenti/Naredbi/N4_organizmi.pdf"</w:t>
      </w:r>
      <w:r w:rsidRPr="00D76187">
        <w:rPr>
          <w:rFonts w:ascii="Times New Roman" w:eastAsia="Times New Roman" w:hAnsi="Times New Roman"/>
          <w:sz w:val="24"/>
          <w:lang w:eastAsia="bg-BG"/>
        </w:rPr>
        <w:t>(обн. ДВ, бр.88/2000 г.)</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p>
    <w:p w:rsidR="00D76187" w:rsidRPr="00D76187" w:rsidRDefault="00D76187" w:rsidP="00D76187">
      <w:pPr>
        <w:spacing w:after="0" w:line="240" w:lineRule="auto"/>
        <w:ind w:firstLine="709"/>
        <w:jc w:val="both"/>
        <w:rPr>
          <w:rFonts w:ascii="Times New Roman" w:eastAsia="Times New Roman" w:hAnsi="Times New Roman"/>
          <w:i/>
          <w:sz w:val="28"/>
          <w:lang w:eastAsia="bg-BG"/>
        </w:rPr>
      </w:pPr>
      <w:r w:rsidRPr="00D76187">
        <w:rPr>
          <w:rFonts w:ascii="Times New Roman" w:eastAsia="Times New Roman" w:hAnsi="Times New Roman"/>
          <w:b/>
          <w:sz w:val="24"/>
          <w:lang w:eastAsia="bg-BG"/>
        </w:rPr>
        <w:t xml:space="preserve">         Наредба  Н-4 от 14.09.2012 г. за характеризиране на повърхностните води </w:t>
      </w:r>
      <w:r w:rsidRPr="00D76187">
        <w:rPr>
          <w:rFonts w:ascii="Times New Roman" w:eastAsia="Times New Roman" w:hAnsi="Times New Roman"/>
          <w:i/>
          <w:sz w:val="24"/>
          <w:lang w:eastAsia="bg-BG"/>
        </w:rPr>
        <w:t>(обн., ДВ, бр. 22 от 5.03.2013 г., в сила</w:t>
      </w:r>
      <w:r w:rsidRPr="00D76187">
        <w:rPr>
          <w:rFonts w:cs="Calibri"/>
          <w:i/>
          <w:lang w:eastAsia="bg-BG"/>
        </w:rPr>
        <w:t xml:space="preserve"> </w:t>
      </w:r>
      <w:r w:rsidRPr="00D76187">
        <w:rPr>
          <w:rFonts w:ascii="Times New Roman" w:eastAsia="Times New Roman" w:hAnsi="Times New Roman"/>
          <w:i/>
          <w:lang w:eastAsia="bg-BG"/>
        </w:rPr>
        <w:t>от</w:t>
      </w:r>
      <w:r w:rsidRPr="00D76187">
        <w:rPr>
          <w:rFonts w:cs="Calibri"/>
          <w:i/>
          <w:lang w:eastAsia="bg-BG"/>
        </w:rPr>
        <w:t xml:space="preserve"> </w:t>
      </w:r>
      <w:r w:rsidRPr="00D76187">
        <w:rPr>
          <w:rFonts w:ascii="Times New Roman" w:eastAsia="Times New Roman" w:hAnsi="Times New Roman"/>
          <w:i/>
          <w:sz w:val="24"/>
          <w:lang w:eastAsia="bg-BG"/>
        </w:rPr>
        <w:t>5.03.2013 г</w:t>
      </w:r>
      <w:r w:rsidRPr="00D76187">
        <w:rPr>
          <w:rFonts w:ascii="Times New Roman" w:eastAsia="Times New Roman" w:hAnsi="Times New Roman"/>
          <w:i/>
          <w:sz w:val="28"/>
          <w:lang w:eastAsia="bg-BG"/>
        </w:rPr>
        <w:t>)</w:t>
      </w: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sz w:val="24"/>
          <w:lang w:eastAsia="bg-BG"/>
        </w:rPr>
        <w:lastRenderedPageBreak/>
        <w:br/>
      </w:r>
      <w:r w:rsidRPr="00D76187">
        <w:rPr>
          <w:rFonts w:cs="Calibri"/>
          <w:lang w:eastAsia="bg-BG"/>
        </w:rPr>
        <w:t xml:space="preserve">           </w:t>
      </w:r>
      <w:r w:rsidRPr="00D76187">
        <w:rPr>
          <w:rFonts w:ascii="Times New Roman" w:eastAsia="Times New Roman" w:hAnsi="Times New Roman"/>
          <w:b/>
          <w:sz w:val="24"/>
          <w:lang w:eastAsia="bg-BG"/>
        </w:rPr>
        <w:t xml:space="preserve">Наредба 6 за емисионни норми за допустимото съдържание на вредни и опасни вещества в отпадъчните води, зауствани във водни обекти </w:t>
      </w:r>
      <w:r w:rsidRPr="00D76187">
        <w:rPr>
          <w:rFonts w:ascii="Times New Roman" w:eastAsia="Times New Roman" w:hAnsi="Times New Roman"/>
          <w:i/>
          <w:vanish/>
          <w:sz w:val="24"/>
          <w:lang w:eastAsia="bg-BG"/>
        </w:rPr>
        <w:t>HYPERLINK "http://www.bd-ibr.org/files/File/Nomativni%20dokumenti/Naredbi/N6_opasni_v-va.pdf"</w:t>
      </w:r>
      <w:r w:rsidRPr="00D76187">
        <w:rPr>
          <w:rFonts w:ascii="Times New Roman" w:eastAsia="Times New Roman" w:hAnsi="Times New Roman"/>
          <w:i/>
          <w:sz w:val="24"/>
          <w:lang w:eastAsia="bg-BG"/>
        </w:rPr>
        <w:t>(обн., ДВ, бр. 97 от 28.11.2000</w:t>
      </w:r>
      <w:r w:rsidRPr="00D76187">
        <w:rPr>
          <w:rFonts w:ascii="Times New Roman" w:eastAsia="Times New Roman" w:hAnsi="Times New Roman"/>
          <w:vanish/>
          <w:sz w:val="24"/>
          <w:lang w:eastAsia="bg-BG"/>
        </w:rPr>
        <w:t>HYPERLINK "http://www.bd-ibr.org/files/File/Nomativni%20dokumenti/Naredbi/N6_opasni_v-va.pdf"</w:t>
      </w:r>
      <w:r w:rsidRPr="00D76187">
        <w:rPr>
          <w:rFonts w:ascii="Times New Roman" w:eastAsia="Times New Roman" w:hAnsi="Times New Roman"/>
          <w:sz w:val="24"/>
          <w:lang w:eastAsia="bg-BG"/>
        </w:rPr>
        <w:t xml:space="preserve"> </w:t>
      </w:r>
      <w:r w:rsidRPr="00D76187">
        <w:rPr>
          <w:rFonts w:ascii="Times New Roman" w:eastAsia="Times New Roman" w:hAnsi="Times New Roman"/>
          <w:i/>
          <w:vanish/>
          <w:sz w:val="24"/>
          <w:lang w:eastAsia="bg-BG"/>
        </w:rPr>
        <w:t>HYPERLINK "http://www.bd-ibr.org/files/File/Nomativni%20dokumenti/Naredbi/N6_opasni_v-va.pdf"</w:t>
      </w:r>
      <w:r w:rsidRPr="00D76187">
        <w:rPr>
          <w:rFonts w:ascii="Times New Roman" w:eastAsia="Times New Roman" w:hAnsi="Times New Roman"/>
          <w:i/>
          <w:sz w:val="24"/>
          <w:lang w:eastAsia="bg-BG"/>
        </w:rPr>
        <w:t>г.)</w:t>
      </w:r>
      <w:r w:rsidRPr="00D76187">
        <w:rPr>
          <w:rFonts w:ascii="Times New Roman" w:eastAsia="Times New Roman" w:hAnsi="Times New Roman"/>
          <w:sz w:val="24"/>
          <w:lang w:eastAsia="bg-BG"/>
        </w:rPr>
        <w:br/>
      </w:r>
      <w:r w:rsidRPr="00D76187">
        <w:rPr>
          <w:rFonts w:ascii="Times New Roman" w:eastAsia="Times New Roman" w:hAnsi="Times New Roman"/>
          <w:sz w:val="24"/>
          <w:lang w:eastAsia="bg-BG"/>
        </w:rPr>
        <w:br/>
      </w:r>
      <w:r w:rsidRPr="00D76187">
        <w:rPr>
          <w:rFonts w:cs="Calibri"/>
          <w:lang w:eastAsia="bg-BG"/>
        </w:rPr>
        <w:t xml:space="preserve">           </w:t>
      </w:r>
      <w:r w:rsidRPr="00D76187">
        <w:rPr>
          <w:rFonts w:ascii="Times New Roman" w:eastAsia="Times New Roman" w:hAnsi="Times New Roman"/>
          <w:b/>
          <w:sz w:val="24"/>
          <w:lang w:eastAsia="bg-BG"/>
        </w:rPr>
        <w:t>Наредба 13 за условията и реда за осъществяване на техническата експлоатация на язовирните стени и съоръженията към тях</w:t>
      </w:r>
      <w:r w:rsidRPr="00D76187">
        <w:rPr>
          <w:rFonts w:ascii="Times New Roman" w:eastAsia="Times New Roman" w:hAnsi="Times New Roman"/>
          <w:vanish/>
          <w:sz w:val="24"/>
          <w:lang w:eastAsia="bg-BG"/>
        </w:rPr>
        <w:t>HYPERLINK "http://www.bd-ibr.org/files/File/Nomativni%20dokumenti/Naredbi/N13_harakt_PV.pdf"</w:t>
      </w:r>
      <w:r w:rsidRPr="00D76187">
        <w:rPr>
          <w:rFonts w:ascii="Times New Roman" w:eastAsia="Times New Roman" w:hAnsi="Times New Roman"/>
          <w:sz w:val="24"/>
          <w:lang w:eastAsia="bg-BG"/>
        </w:rPr>
        <w:t xml:space="preserve"> </w:t>
      </w:r>
      <w:r w:rsidRPr="00D76187">
        <w:rPr>
          <w:rFonts w:ascii="Times New Roman" w:eastAsia="Times New Roman" w:hAnsi="Times New Roman"/>
          <w:i/>
          <w:vanish/>
          <w:sz w:val="24"/>
          <w:lang w:eastAsia="bg-BG"/>
        </w:rPr>
        <w:t>HYPERLINK "http://www.bd-ibr.org/files/File/Nomativni%20dokumenti/Naredbi/N13_harakt_PV.pdf"</w:t>
      </w:r>
      <w:r w:rsidRPr="00D76187">
        <w:rPr>
          <w:rFonts w:ascii="Times New Roman" w:eastAsia="Times New Roman" w:hAnsi="Times New Roman"/>
          <w:i/>
          <w:sz w:val="24"/>
          <w:lang w:eastAsia="bg-BG"/>
        </w:rPr>
        <w:t>(обн., ДВ, бр. 17 от 2.03.2004 г.)</w:t>
      </w: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sz w:val="24"/>
          <w:lang w:eastAsia="bg-BG"/>
        </w:rPr>
        <w:br/>
      </w:r>
      <w:r w:rsidRPr="00D76187">
        <w:rPr>
          <w:rFonts w:ascii="Times New Roman" w:eastAsia="Times New Roman" w:hAnsi="Times New Roman"/>
          <w:b/>
          <w:sz w:val="24"/>
          <w:lang w:eastAsia="bg-BG"/>
        </w:rPr>
        <w:t xml:space="preserve">          Наредба № 37 за ползването на язовирите - държавна собственост, в рибностопанско отношение и правилата за извършване на стопански, любителски риболов и аквакултури в обектите - държавна собственост по чл. 3, ал. 1 от закона за рибарството и аквакултурите</w:t>
      </w:r>
      <w:r w:rsidRPr="00D76187">
        <w:rPr>
          <w:rFonts w:ascii="Times New Roman" w:eastAsia="Times New Roman" w:hAnsi="Times New Roman"/>
          <w:b/>
          <w:i/>
          <w:sz w:val="24"/>
          <w:lang w:eastAsia="bg-BG"/>
        </w:rPr>
        <w:t xml:space="preserve"> (</w:t>
      </w:r>
      <w:r w:rsidRPr="00D76187">
        <w:rPr>
          <w:rFonts w:ascii="Times New Roman" w:eastAsia="Times New Roman" w:hAnsi="Times New Roman"/>
          <w:sz w:val="24"/>
          <w:lang w:eastAsia="bg-BG"/>
        </w:rPr>
        <w:t xml:space="preserve">Обн. ДВ. бр.100 от 21.11.2008г.) и </w:t>
      </w:r>
      <w:r w:rsidRPr="00D76187">
        <w:rPr>
          <w:rFonts w:ascii="Times New Roman" w:eastAsia="Times New Roman" w:hAnsi="Times New Roman"/>
          <w:b/>
          <w:sz w:val="24"/>
          <w:lang w:eastAsia="bg-BG"/>
        </w:rPr>
        <w:t xml:space="preserve">Наредба за изменение и допълнение на Наредба №37 от 2008 г за ползването на язовирите – държавна собственост, в рибностопанско отношение и правилата за извършване на стопански, любителски риболов и аквакултури в обектите – държавна собственост по чл.3, ал.1 от Закона за рибарството и аквакултурите </w:t>
      </w:r>
      <w:r w:rsidRPr="00D76187">
        <w:rPr>
          <w:rFonts w:ascii="Times New Roman" w:eastAsia="Times New Roman" w:hAnsi="Times New Roman"/>
          <w:i/>
          <w:sz w:val="24"/>
          <w:lang w:eastAsia="bg-BG"/>
        </w:rPr>
        <w:t>(обн., ДВ, бр. 100 от 2008 г. изм. и доп., бр. 18 от 2011 г.)</w:t>
      </w: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b/>
          <w:sz w:val="24"/>
          <w:lang w:eastAsia="bg-BG"/>
        </w:rPr>
        <w:t>Наредба за ползване на повърхностните води</w:t>
      </w:r>
      <w:r w:rsidRPr="00D76187">
        <w:rPr>
          <w:rFonts w:ascii="Times New Roman" w:eastAsia="Times New Roman" w:hAnsi="Times New Roman"/>
          <w:sz w:val="24"/>
          <w:lang w:eastAsia="bg-BG"/>
        </w:rPr>
        <w:t xml:space="preserve"> </w:t>
      </w:r>
      <w:r w:rsidRPr="00D76187">
        <w:rPr>
          <w:rFonts w:ascii="Times New Roman" w:eastAsia="Times New Roman" w:hAnsi="Times New Roman"/>
          <w:i/>
          <w:sz w:val="24"/>
          <w:lang w:eastAsia="bg-BG"/>
        </w:rPr>
        <w:t>(Обн.ДВ. бр.56  от 22 Юли 2011 г)</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Наредба за стандарти за качество на околната среда за приоритетни вещества и някои други замърсители</w:t>
      </w:r>
      <w:r w:rsidRPr="00D76187">
        <w:rPr>
          <w:rFonts w:ascii="Times New Roman" w:eastAsia="Times New Roman" w:hAnsi="Times New Roman"/>
          <w:vanish/>
          <w:sz w:val="24"/>
          <w:lang w:eastAsia="bg-BG"/>
        </w:rPr>
        <w:t>HYPERLINK "http://www.bd-ibr.org/files/File/Nomativni%20dokumenti/Naredbi/N_standarti_priorit_ve6t_zamyrsiteli.pdf"</w:t>
      </w:r>
      <w:r w:rsidRPr="00D76187">
        <w:rPr>
          <w:rFonts w:ascii="Times New Roman" w:eastAsia="Times New Roman" w:hAnsi="Times New Roman"/>
          <w:sz w:val="24"/>
          <w:lang w:eastAsia="bg-BG"/>
        </w:rPr>
        <w:t xml:space="preserve"> (</w:t>
      </w:r>
      <w:r w:rsidRPr="00D76187">
        <w:rPr>
          <w:rFonts w:ascii="Times New Roman" w:eastAsia="Times New Roman" w:hAnsi="Times New Roman"/>
          <w:i/>
          <w:vanish/>
          <w:sz w:val="24"/>
          <w:lang w:eastAsia="bg-BG"/>
        </w:rPr>
        <w:t>HYPERLINK "http://www.bd-ibr.org/files/File/Nomativni%20dokumenti/Naredbi/N_standarti_priorit_ve6t_zamyrsiteli.pdf"</w:t>
      </w:r>
      <w:r w:rsidRPr="00D76187">
        <w:rPr>
          <w:rFonts w:ascii="Times New Roman" w:eastAsia="Times New Roman" w:hAnsi="Times New Roman"/>
          <w:i/>
          <w:sz w:val="24"/>
          <w:lang w:eastAsia="bg-BG"/>
        </w:rPr>
        <w:t>обн., ДВ, бр. 88 от 9.11.2010 г.</w:t>
      </w:r>
      <w:r w:rsidRPr="00D76187">
        <w:rPr>
          <w:rFonts w:ascii="Times New Roman" w:eastAsia="Times New Roman" w:hAnsi="Times New Roman"/>
          <w:vanish/>
          <w:sz w:val="24"/>
          <w:lang w:eastAsia="bg-BG"/>
        </w:rPr>
        <w:t>HYPERLINK "http://www.bd-ibr.org/files/File/Nomativni%20dokumenti/Naredbi/N_standarti_priorit_ve6t_zamyrsiteli.pdf"</w:t>
      </w:r>
      <w:r w:rsidRPr="00D76187">
        <w:rPr>
          <w:rFonts w:ascii="Times New Roman" w:eastAsia="Times New Roman" w:hAnsi="Times New Roman"/>
          <w:sz w:val="24"/>
          <w:lang w:eastAsia="bg-BG"/>
        </w:rPr>
        <w:t xml:space="preserve">) </w:t>
      </w:r>
      <w:r w:rsidRPr="00D76187">
        <w:rPr>
          <w:rFonts w:ascii="Times New Roman" w:eastAsia="Times New Roman" w:hAnsi="Times New Roman"/>
          <w:b/>
          <w:sz w:val="24"/>
          <w:lang w:eastAsia="bg-BG"/>
        </w:rPr>
        <w:t>и Постановление № 225 на МС от 2.10.2013г за изменение на същата наредба</w:t>
      </w:r>
    </w:p>
    <w:p w:rsidR="00D76187" w:rsidRPr="00D76187" w:rsidRDefault="00D76187" w:rsidP="00D76187">
      <w:pPr>
        <w:spacing w:after="0" w:line="240" w:lineRule="auto"/>
        <w:ind w:firstLine="709"/>
        <w:jc w:val="both"/>
        <w:rPr>
          <w:rFonts w:ascii="Times New Roman" w:eastAsia="Times New Roman" w:hAnsi="Times New Roman"/>
          <w:lang w:eastAsia="bg-BG"/>
        </w:rPr>
      </w:pP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b/>
          <w:sz w:val="24"/>
          <w:lang w:eastAsia="bg-BG"/>
        </w:rPr>
        <w:t>Наредба за условията и реда за разработване и утвърждаване на планове за управление на защитени зони</w:t>
      </w:r>
      <w:r w:rsidRPr="00D76187">
        <w:rPr>
          <w:rFonts w:ascii="Times New Roman" w:eastAsia="Times New Roman" w:hAnsi="Times New Roman"/>
          <w:sz w:val="24"/>
          <w:lang w:eastAsia="bg-BG"/>
        </w:rPr>
        <w:t xml:space="preserve"> </w:t>
      </w:r>
      <w:r w:rsidRPr="00D76187">
        <w:rPr>
          <w:rFonts w:ascii="Times New Roman" w:eastAsia="Times New Roman" w:hAnsi="Times New Roman"/>
          <w:i/>
          <w:sz w:val="24"/>
          <w:lang w:eastAsia="bg-BG"/>
        </w:rPr>
        <w:t>(ПМС № 349 от 30.12.2008 г., Обн. ДВ бр.7 от 27.01.2009 г.).</w:t>
      </w:r>
    </w:p>
    <w:p w:rsidR="00D76187" w:rsidRPr="00D76187" w:rsidRDefault="00D76187" w:rsidP="00D76187">
      <w:pPr>
        <w:keepNext/>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keepNext/>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1.6.2.2. Международни споразумения, касаещи консервацията на биоразнообразието на територията на защитената зона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Конвенция за биологичното разнообразие.</w:t>
      </w:r>
      <w:r w:rsidRPr="00D76187">
        <w:rPr>
          <w:rFonts w:ascii="Times New Roman" w:eastAsia="Times New Roman" w:hAnsi="Times New Roman"/>
          <w:b/>
          <w:i/>
          <w:sz w:val="24"/>
          <w:lang w:eastAsia="bg-BG"/>
        </w:rPr>
        <w:t xml:space="preserve"> </w:t>
      </w:r>
      <w:r w:rsidRPr="00D76187">
        <w:rPr>
          <w:rFonts w:ascii="Times New Roman" w:eastAsia="Times New Roman" w:hAnsi="Times New Roman"/>
          <w:sz w:val="24"/>
          <w:lang w:eastAsia="bg-BG"/>
        </w:rPr>
        <w:t xml:space="preserve">Съгласно Конвенцията всяка страна трябва да разработи собствена национална стратегия за опазване и разумно използване на биологичното разнообразие, да интегрира съхраняването и устойчивото ползване на биологичното разнообразие в съответните отраслови планове и политики. Страните се задължават да предотвртят интродуцирането на чуждоземни видове, които са заплаха за местни видове и екосистеми,  да контролира и унищожава съществуващите такива. </w:t>
      </w:r>
    </w:p>
    <w:p w:rsidR="00D76187" w:rsidRPr="00D76187" w:rsidRDefault="00D76187" w:rsidP="00D76187">
      <w:pPr>
        <w:tabs>
          <w:tab w:val="left" w:pos="1134"/>
        </w:tab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Конвенция за опазване на дивата флора и фауна и природните местообитания (Бернска конвенция).</w:t>
      </w:r>
      <w:r w:rsidRPr="00D76187">
        <w:rPr>
          <w:rFonts w:ascii="Times New Roman" w:eastAsia="Times New Roman" w:hAnsi="Times New Roman"/>
          <w:b/>
          <w:i/>
          <w:sz w:val="24"/>
          <w:lang w:eastAsia="bg-BG"/>
        </w:rPr>
        <w:t xml:space="preserve"> </w:t>
      </w:r>
      <w:r w:rsidRPr="00D76187">
        <w:rPr>
          <w:rFonts w:ascii="Times New Roman" w:eastAsia="Times New Roman" w:hAnsi="Times New Roman"/>
          <w:sz w:val="24"/>
          <w:lang w:eastAsia="bg-BG"/>
        </w:rPr>
        <w:t>Акцентира върху застрашените от изчезване и уязвимите видове и местообитания. Специално внимание се обръща на защита на важни местообитания на мигриращи видове (гнездови, хранителни, за зимуване).</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Конвенция по влажните зони с международно значение, по-специално като местообитания за водолюбиви птици (Рамсарска конвенция).</w:t>
      </w:r>
      <w:r w:rsidRPr="00D76187">
        <w:rPr>
          <w:rFonts w:ascii="Times New Roman" w:eastAsia="Times New Roman" w:hAnsi="Times New Roman"/>
          <w:b/>
          <w:i/>
          <w:sz w:val="24"/>
          <w:lang w:eastAsia="bg-BG"/>
        </w:rPr>
        <w:t xml:space="preserve"> </w:t>
      </w:r>
      <w:r w:rsidRPr="00D76187">
        <w:rPr>
          <w:rFonts w:ascii="Times New Roman" w:eastAsia="Times New Roman" w:hAnsi="Times New Roman"/>
          <w:sz w:val="24"/>
          <w:lang w:eastAsia="bg-BG"/>
        </w:rPr>
        <w:t xml:space="preserve">Препоръчва на отделните </w:t>
      </w:r>
      <w:r w:rsidRPr="00D76187">
        <w:rPr>
          <w:rFonts w:ascii="Times New Roman" w:eastAsia="Times New Roman" w:hAnsi="Times New Roman"/>
          <w:sz w:val="24"/>
          <w:lang w:eastAsia="bg-BG"/>
        </w:rPr>
        <w:lastRenderedPageBreak/>
        <w:t xml:space="preserve">страни челнки да стимулират запазването на влажните зони, въстановяването и създаване на нови, имащи значение за водолюбивите птици, които потенциално могат да бъдат включени в </w:t>
      </w:r>
      <w:r w:rsidRPr="00D76187">
        <w:rPr>
          <w:rFonts w:ascii="Times New Roman" w:eastAsia="Times New Roman" w:hAnsi="Times New Roman"/>
          <w:color w:val="000000"/>
          <w:sz w:val="24"/>
          <w:lang w:eastAsia="bg-BG"/>
        </w:rPr>
        <w:t>„</w:t>
      </w:r>
      <w:r w:rsidRPr="00D76187">
        <w:rPr>
          <w:rFonts w:ascii="Times New Roman" w:eastAsia="Times New Roman" w:hAnsi="Times New Roman"/>
          <w:sz w:val="24"/>
          <w:lang w:eastAsia="bg-BG"/>
        </w:rPr>
        <w:t>Списъка на влажните зони с международно значение”.</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 xml:space="preserve">Конвенция за съхраняване на мигриращите видове диви животни (Бонска конвенция). </w:t>
      </w:r>
      <w:r w:rsidRPr="00D76187">
        <w:rPr>
          <w:rFonts w:ascii="Times New Roman" w:eastAsia="Times New Roman" w:hAnsi="Times New Roman"/>
          <w:sz w:val="24"/>
          <w:lang w:eastAsia="bg-BG"/>
        </w:rPr>
        <w:t>Обраъща внимание на мигриращи видове, като държавите се задължават да отсраняват пречките, затрудняващи миграцията на животните. България е подписала специализирани споразумения за отделни групи мигриращи видове (прилепи и  водолюбиви птици, които зимуват в Африка)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Рамкова директива за водите 2000/60/ЕС</w:t>
      </w:r>
      <w:r w:rsidRPr="00D76187">
        <w:rPr>
          <w:rFonts w:ascii="Times New Roman" w:eastAsia="Times New Roman" w:hAnsi="Times New Roman"/>
          <w:b/>
          <w:i/>
          <w:sz w:val="24"/>
          <w:lang w:eastAsia="bg-BG"/>
        </w:rPr>
        <w:t xml:space="preserve">. </w:t>
      </w:r>
      <w:r w:rsidRPr="00D76187">
        <w:rPr>
          <w:rFonts w:ascii="Times New Roman" w:eastAsia="Times New Roman" w:hAnsi="Times New Roman"/>
          <w:sz w:val="24"/>
          <w:lang w:eastAsia="bg-BG"/>
        </w:rPr>
        <w:t xml:space="preserve">Директивата има за цел да защити всички видове води от бъдещо влошаване на техните качества, да подобри състоянието на водните ресурси и тяхното устойчиво ползване. Срока за постигането на общата цел – подобряване на състоянието на водните ресурси е 2015 г. </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 xml:space="preserve">Директива 92/43/ЕЕС за запазване на природните местообитания на дивата флора и фауна. </w:t>
      </w:r>
      <w:r w:rsidRPr="00D76187">
        <w:rPr>
          <w:rFonts w:ascii="Times New Roman" w:eastAsia="Times New Roman" w:hAnsi="Times New Roman"/>
          <w:sz w:val="24"/>
          <w:lang w:eastAsia="bg-BG"/>
        </w:rPr>
        <w:t xml:space="preserve">Главна цел на настоящата Директива е да съдейства за опазването на биологичното разнообразие чрез съхранението на приоритетни природни местообитания, наличието на които е мотив за обявявяне на местата за защитени зони (ЗЗ),  включени в европейската екологична мрежа Натура 2000. За всяка ЗЗ се изготвят и прилагат планове за управление. </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Директива 79/409/ЕЕС за опазване на дивите птици.</w:t>
      </w:r>
      <w:r w:rsidRPr="00D76187">
        <w:rPr>
          <w:rFonts w:ascii="Times New Roman" w:eastAsia="Times New Roman" w:hAnsi="Times New Roman"/>
          <w:b/>
          <w:i/>
          <w:sz w:val="24"/>
          <w:lang w:eastAsia="bg-BG"/>
        </w:rPr>
        <w:t xml:space="preserve"> </w:t>
      </w:r>
      <w:r w:rsidRPr="00D76187">
        <w:rPr>
          <w:rFonts w:ascii="Times New Roman" w:eastAsia="Times New Roman" w:hAnsi="Times New Roman"/>
          <w:sz w:val="24"/>
          <w:lang w:eastAsia="bg-BG"/>
        </w:rPr>
        <w:t xml:space="preserve">Държавите от Общността се задължават да вземат необходимите мерки за опзване на всички видове птици. Това е продиктувано от намаляването на числеността на популациите на птиците. Опазването включва обявяване на защитени зони за птиците и включването им в единна европейска мрежа, изготвяне на планове за управлението им, както и въстоновявяване и създаване на нови местообитания за птици. </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1.6.3.</w:t>
      </w:r>
      <w:r w:rsidRPr="00D76187">
        <w:rPr>
          <w:rFonts w:ascii="Times New Roman" w:eastAsia="Times New Roman" w:hAnsi="Times New Roman"/>
          <w:sz w:val="24"/>
          <w:lang w:eastAsia="bg-BG"/>
        </w:rPr>
        <w:t xml:space="preserve"> </w:t>
      </w:r>
      <w:r w:rsidRPr="00D76187">
        <w:rPr>
          <w:rFonts w:ascii="Times New Roman" w:eastAsia="Times New Roman" w:hAnsi="Times New Roman"/>
          <w:b/>
          <w:sz w:val="24"/>
          <w:lang w:eastAsia="bg-BG"/>
        </w:rPr>
        <w:t>Политическа рамка</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Основни международни и вътрешни рамкови политически документи, от които произтича необходимостта от разработване и прилагане на настоящия план за управление са:</w:t>
      </w:r>
    </w:p>
    <w:p w:rsidR="00D76187" w:rsidRPr="00D76187" w:rsidRDefault="00D76187" w:rsidP="00D76187">
      <w:pPr>
        <w:spacing w:after="0" w:line="240" w:lineRule="auto"/>
        <w:ind w:firstLine="709"/>
        <w:jc w:val="both"/>
        <w:rPr>
          <w:rFonts w:ascii="Times New Roman" w:eastAsia="Times New Roman" w:hAnsi="Times New Roman"/>
          <w:b/>
          <w:i/>
          <w:sz w:val="24"/>
          <w:lang w:eastAsia="bg-BG"/>
        </w:rPr>
      </w:pPr>
      <w:r w:rsidRPr="00D76187">
        <w:rPr>
          <w:rFonts w:ascii="Times New Roman" w:eastAsia="Times New Roman" w:hAnsi="Times New Roman"/>
          <w:b/>
          <w:sz w:val="24"/>
          <w:lang w:eastAsia="bg-BG"/>
        </w:rPr>
        <w:t xml:space="preserve">1.6.3.1. Общоевропейска стратегия за опазване на биологичното и ландшафтното разнообразие. </w:t>
      </w:r>
      <w:r w:rsidRPr="00D76187">
        <w:rPr>
          <w:rFonts w:ascii="Times New Roman" w:eastAsia="Times New Roman" w:hAnsi="Times New Roman"/>
          <w:sz w:val="24"/>
          <w:lang w:eastAsia="bg-BG"/>
        </w:rPr>
        <w:t>Общоевропейската стратегия за биологичното и ландшафтното разнообразие представлява новаторски и действен подход за спиране и отстраняване на деградацията в ценностите на биологичното и ландшафтно разнообразие в Европа. Основни цели са отстраняване или намаляване на съществуващите заплахи, екологичната свързаност, устойчиво управление, осигуряване на обществено участие в опазването на  биологичното и ландшафтно разнообразие  в Европа.</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1.6.3.2. Национални планове и стратегии</w:t>
      </w:r>
    </w:p>
    <w:p w:rsidR="00D76187" w:rsidRPr="00D76187" w:rsidRDefault="00D76187" w:rsidP="00D76187">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b/>
          <w:sz w:val="24"/>
          <w:lang w:eastAsia="bg-BG"/>
        </w:rPr>
        <w:t xml:space="preserve">Национална стратегия за опазване на биологичното разнообразие. </w:t>
      </w:r>
      <w:r w:rsidRPr="00D76187">
        <w:rPr>
          <w:rFonts w:ascii="Times New Roman" w:eastAsia="Times New Roman" w:hAnsi="Times New Roman"/>
          <w:sz w:val="24"/>
          <w:lang w:eastAsia="bg-BG"/>
        </w:rPr>
        <w:t>За предотвратяване на бъдещите загуби на биологично разнообразие към множеството заплахи трябва да се подхожда координирано и с взаимно подсилващи се мерки и решения. Необходима е комплексна и всеобхватна програма за опазване, съставена от широка и разнообразна гама от дейности. За тази цел е приета Националната стратегия за опазване на биологичнот</w:t>
      </w:r>
      <w:r w:rsidRPr="00D76187">
        <w:rPr>
          <w:rFonts w:ascii="Times New Roman" w:eastAsia="Times New Roman" w:hAnsi="Times New Roman"/>
          <w:i/>
          <w:sz w:val="24"/>
          <w:lang w:eastAsia="bg-BG"/>
        </w:rPr>
        <w:t xml:space="preserve">о </w:t>
      </w:r>
      <w:r w:rsidRPr="00D76187">
        <w:rPr>
          <w:rFonts w:ascii="Times New Roman" w:eastAsia="Times New Roman" w:hAnsi="Times New Roman"/>
          <w:sz w:val="24"/>
          <w:lang w:eastAsia="bg-BG"/>
        </w:rPr>
        <w:t>разнообразие през 1995 г. от Министерски съвет.</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Национален план за действие за опазване на биологичното разнообразие (2005 - 2010).</w:t>
      </w:r>
      <w:r w:rsidRPr="00D76187">
        <w:rPr>
          <w:rFonts w:ascii="Times New Roman" w:eastAsia="Times New Roman" w:hAnsi="Times New Roman"/>
          <w:b/>
          <w:i/>
          <w:sz w:val="24"/>
          <w:lang w:eastAsia="bg-BG"/>
        </w:rPr>
        <w:t xml:space="preserve"> </w:t>
      </w:r>
      <w:r w:rsidRPr="00D76187">
        <w:rPr>
          <w:rFonts w:ascii="Times New Roman" w:eastAsia="Times New Roman" w:hAnsi="Times New Roman"/>
          <w:sz w:val="24"/>
          <w:lang w:eastAsia="bg-BG"/>
        </w:rPr>
        <w:t>Националният план за опазване на биологичното разнообразие е инструмент за осъществяване на Националната стратегия, базиран на конкретни действия, по които е постигнато съгласие и са избрани като спешно необходими и същевременно в значителна степен постижими със съществуващите институционални, финансови и кадрови ресурси. Основна стратегическа цел на плана е: “Спиране на загубата на биологично разнообразие в България до 2010 г.”</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Националния план за влажните зони 2013-2022</w:t>
      </w:r>
      <w:r w:rsidRPr="00D76187">
        <w:rPr>
          <w:rFonts w:ascii="Times New Roman" w:eastAsia="Times New Roman" w:hAnsi="Times New Roman"/>
          <w:b/>
          <w:i/>
          <w:sz w:val="24"/>
          <w:lang w:eastAsia="bg-BG"/>
        </w:rPr>
        <w:t>.</w:t>
      </w:r>
      <w:r w:rsidRPr="00D76187">
        <w:rPr>
          <w:rFonts w:ascii="Times New Roman" w:eastAsia="Times New Roman" w:hAnsi="Times New Roman"/>
          <w:sz w:val="24"/>
          <w:lang w:eastAsia="bg-BG"/>
        </w:rPr>
        <w:t xml:space="preserve"> Разглежда проблемите на опазването и управлението на най-значимите български влажни зони. </w:t>
      </w:r>
    </w:p>
    <w:p w:rsidR="00D76187" w:rsidRPr="00D76187" w:rsidRDefault="00D76187" w:rsidP="00D76187">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lastRenderedPageBreak/>
        <w:t xml:space="preserve">Национална стратегия за екотуризма и план за действие за България. </w:t>
      </w:r>
      <w:r w:rsidRPr="00D76187">
        <w:rPr>
          <w:rFonts w:ascii="Times New Roman" w:eastAsia="Times New Roman" w:hAnsi="Times New Roman"/>
          <w:sz w:val="24"/>
          <w:lang w:eastAsia="bg-BG"/>
        </w:rPr>
        <w:t>Разработени са, за да покажат насоките и възможностите за подобряване на благосъстоянието на местните общности чрез използването на благата от екотуризма. Същевременно тази група се въвлича активно да участва в опазването на околната среда и да осъзнава стойността на природата, местни традиции и обичаи. Стратегията е първата в Европа. Стратегията очертава развитието на екотуризма в България за период от десет години. Планът за действие покрива период от пет години</w:t>
      </w:r>
      <w:r w:rsidRPr="00D76187">
        <w:rPr>
          <w:rFonts w:ascii="Times New Roman" w:eastAsia="Times New Roman" w:hAnsi="Times New Roman"/>
          <w:i/>
          <w:sz w:val="24"/>
          <w:lang w:eastAsia="bg-BG"/>
        </w:rPr>
        <w:t>.</w:t>
      </w:r>
      <w:r w:rsidRPr="00D76187">
        <w:rPr>
          <w:rFonts w:ascii="Times New Roman" w:eastAsia="Times New Roman" w:hAnsi="Times New Roman"/>
          <w:sz w:val="24"/>
          <w:lang w:eastAsia="bg-BG"/>
        </w:rPr>
        <w:t xml:space="preserve"> </w:t>
      </w:r>
    </w:p>
    <w:p w:rsidR="00D76187" w:rsidRPr="00D76187" w:rsidRDefault="00D76187" w:rsidP="00D76187">
      <w:pPr>
        <w:tabs>
          <w:tab w:val="center" w:pos="4320"/>
          <w:tab w:val="right" w:pos="8640"/>
        </w:tab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Национални планове за действие за световно застрашени видове птици.</w:t>
      </w:r>
      <w:r w:rsidRPr="00D76187">
        <w:rPr>
          <w:rFonts w:ascii="Times New Roman" w:eastAsia="Times New Roman" w:hAnsi="Times New Roman"/>
          <w:sz w:val="24"/>
          <w:lang w:eastAsia="bg-BG"/>
        </w:rPr>
        <w:t xml:space="preserve"> </w:t>
      </w:r>
    </w:p>
    <w:p w:rsidR="00D76187" w:rsidRPr="00D76187" w:rsidRDefault="00D76187" w:rsidP="00D76187">
      <w:pPr>
        <w:tabs>
          <w:tab w:val="center" w:pos="4320"/>
          <w:tab w:val="right" w:pos="8640"/>
        </w:tab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Национална система за мониторинг на биологичното разнообразие.</w:t>
      </w:r>
      <w:r w:rsidRPr="00D76187">
        <w:rPr>
          <w:rFonts w:ascii="Times New Roman" w:eastAsia="Times New Roman" w:hAnsi="Times New Roman"/>
          <w:sz w:val="24"/>
          <w:shd w:val="clear" w:color="auto" w:fill="FFFF00"/>
          <w:lang w:eastAsia="bg-BG"/>
        </w:rPr>
        <w:t xml:space="preserve"> </w:t>
      </w: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1.6.4. Режими, действащи на територията на защитената зона</w:t>
      </w:r>
    </w:p>
    <w:p w:rsidR="00D76187" w:rsidRPr="00D76187" w:rsidRDefault="00D76187" w:rsidP="00D76187">
      <w:pPr>
        <w:spacing w:after="0" w:line="240" w:lineRule="auto"/>
        <w:ind w:right="140"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Защитена зона „Язовир Жребчево“, BG0002052 е обявена със заповед на Министъра на околната среда и водите № РД – 749 от 24.10.2008 г. (публикувана в ДВ, бр. 21 от 2007 г.).</w:t>
      </w:r>
    </w:p>
    <w:p w:rsidR="00D76187" w:rsidRPr="00D76187" w:rsidRDefault="00D76187" w:rsidP="00D76187">
      <w:pPr>
        <w:spacing w:after="0" w:line="240" w:lineRule="auto"/>
        <w:ind w:firstLine="709"/>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границите на защитената зона се забраняват: </w:t>
      </w:r>
    </w:p>
    <w:p w:rsidR="00D76187" w:rsidRPr="00D76187" w:rsidRDefault="00D76187" w:rsidP="00C755AB">
      <w:pPr>
        <w:numPr>
          <w:ilvl w:val="0"/>
          <w:numId w:val="40"/>
        </w:numPr>
        <w:spacing w:after="0" w:line="240" w:lineRule="auto"/>
        <w:rPr>
          <w:rFonts w:ascii="Times New Roman" w:eastAsia="Times New Roman" w:hAnsi="Times New Roman"/>
          <w:sz w:val="24"/>
          <w:lang w:eastAsia="bg-BG"/>
        </w:rPr>
      </w:pPr>
      <w:r w:rsidRPr="00D76187">
        <w:rPr>
          <w:rFonts w:ascii="Times New Roman" w:eastAsia="Times New Roman" w:hAnsi="Times New Roman"/>
          <w:sz w:val="24"/>
          <w:lang w:eastAsia="bg-BG"/>
        </w:rPr>
        <w:t>премахването на характеристики на ландшафта (синори, единични или групи дървета) при ползването на земеделските земи като такива;</w:t>
      </w:r>
    </w:p>
    <w:p w:rsidR="00D76187" w:rsidRPr="00D76187" w:rsidRDefault="00D76187" w:rsidP="00C755AB">
      <w:pPr>
        <w:numPr>
          <w:ilvl w:val="0"/>
          <w:numId w:val="40"/>
        </w:numPr>
        <w:spacing w:after="0" w:line="240" w:lineRule="auto"/>
        <w:rPr>
          <w:rFonts w:ascii="Times New Roman" w:eastAsia="Times New Roman" w:hAnsi="Times New Roman"/>
          <w:sz w:val="24"/>
          <w:lang w:eastAsia="bg-BG"/>
        </w:rPr>
      </w:pPr>
      <w:r w:rsidRPr="00D76187">
        <w:rPr>
          <w:rFonts w:ascii="Times New Roman" w:eastAsia="Times New Roman" w:hAnsi="Times New Roman"/>
          <w:sz w:val="24"/>
          <w:lang w:eastAsia="bg-BG"/>
        </w:rPr>
        <w:t>залесяването на ливади, пасища, какво и превръщането им в обработваеми земи и трайни насаждения;</w:t>
      </w:r>
    </w:p>
    <w:p w:rsidR="00D76187" w:rsidRPr="00D76187" w:rsidRDefault="00D76187" w:rsidP="00C755AB">
      <w:pPr>
        <w:numPr>
          <w:ilvl w:val="0"/>
          <w:numId w:val="40"/>
        </w:numPr>
        <w:spacing w:after="0" w:line="240" w:lineRule="auto"/>
        <w:rPr>
          <w:rFonts w:ascii="Times New Roman" w:eastAsia="Times New Roman" w:hAnsi="Times New Roman"/>
          <w:sz w:val="24"/>
          <w:lang w:eastAsia="bg-BG"/>
        </w:rPr>
      </w:pPr>
      <w:r w:rsidRPr="00D76187">
        <w:rPr>
          <w:rFonts w:ascii="Times New Roman" w:eastAsia="Times New Roman" w:hAnsi="Times New Roman"/>
          <w:sz w:val="24"/>
          <w:lang w:eastAsia="bg-BG"/>
        </w:rPr>
        <w:t>използването на пестициди и минерални торове в пасища и ливади;</w:t>
      </w:r>
    </w:p>
    <w:p w:rsidR="00D76187" w:rsidRPr="00D76187" w:rsidRDefault="00D76187" w:rsidP="00C755AB">
      <w:pPr>
        <w:numPr>
          <w:ilvl w:val="0"/>
          <w:numId w:val="40"/>
        </w:numPr>
        <w:spacing w:after="0" w:line="240" w:lineRule="auto"/>
        <w:rPr>
          <w:rFonts w:ascii="Times New Roman" w:eastAsia="Times New Roman" w:hAnsi="Times New Roman"/>
          <w:sz w:val="24"/>
          <w:lang w:eastAsia="bg-BG"/>
        </w:rPr>
      </w:pPr>
      <w:r w:rsidRPr="00D76187">
        <w:rPr>
          <w:rFonts w:ascii="Times New Roman" w:eastAsia="Times New Roman" w:hAnsi="Times New Roman"/>
          <w:sz w:val="24"/>
          <w:lang w:eastAsia="bg-BG"/>
        </w:rPr>
        <w:t>намаляване на площта на крайречните гори от местни дървесни видове;</w:t>
      </w:r>
    </w:p>
    <w:p w:rsidR="00D76187" w:rsidRPr="00D76187" w:rsidRDefault="00D76187" w:rsidP="00C755AB">
      <w:pPr>
        <w:numPr>
          <w:ilvl w:val="0"/>
          <w:numId w:val="40"/>
        </w:numPr>
        <w:spacing w:after="0" w:line="240" w:lineRule="auto"/>
        <w:rPr>
          <w:rFonts w:ascii="Times New Roman" w:eastAsia="Times New Roman" w:hAnsi="Times New Roman"/>
          <w:sz w:val="24"/>
          <w:lang w:eastAsia="bg-BG"/>
        </w:rPr>
      </w:pPr>
      <w:r w:rsidRPr="00D76187">
        <w:rPr>
          <w:rFonts w:ascii="Times New Roman" w:eastAsia="Times New Roman" w:hAnsi="Times New Roman"/>
          <w:sz w:val="24"/>
          <w:lang w:eastAsia="bg-BG"/>
        </w:rPr>
        <w:t>паленето на тръстикови масиви и крайбрежна растителност;</w:t>
      </w:r>
    </w:p>
    <w:p w:rsidR="00D76187" w:rsidRPr="00D76187" w:rsidRDefault="00D76187" w:rsidP="00C755AB">
      <w:pPr>
        <w:numPr>
          <w:ilvl w:val="0"/>
          <w:numId w:val="40"/>
        </w:numPr>
        <w:spacing w:after="0"/>
        <w:rPr>
          <w:rFonts w:ascii="Times New Roman" w:eastAsia="Times New Roman" w:hAnsi="Times New Roman"/>
          <w:sz w:val="24"/>
          <w:lang w:eastAsia="bg-BG"/>
        </w:rPr>
      </w:pPr>
      <w:r w:rsidRPr="00D76187">
        <w:rPr>
          <w:rFonts w:ascii="Times New Roman" w:eastAsia="Times New Roman" w:hAnsi="Times New Roman"/>
          <w:sz w:val="24"/>
          <w:lang w:eastAsia="bg-BG"/>
        </w:rPr>
        <w:t>косенето на тръстика в периода от 01 март до 15 август;</w:t>
      </w:r>
    </w:p>
    <w:p w:rsidR="00D76187" w:rsidRPr="00D76187" w:rsidRDefault="00D76187" w:rsidP="00D76187">
      <w:pPr>
        <w:spacing w:after="0" w:line="240" w:lineRule="auto"/>
        <w:rPr>
          <w:rFonts w:ascii="Times New Roman" w:eastAsia="Bookman Old Style" w:hAnsi="Times New Roman"/>
          <w:b/>
          <w:color w:val="000000"/>
          <w:sz w:val="24"/>
          <w:lang w:eastAsia="bg-BG"/>
        </w:rPr>
      </w:pPr>
    </w:p>
    <w:p w:rsidR="00D76187" w:rsidRPr="00D76187" w:rsidRDefault="00D76187" w:rsidP="00D76187">
      <w:pPr>
        <w:spacing w:after="0" w:line="240" w:lineRule="auto"/>
        <w:ind w:firstLine="709"/>
        <w:rPr>
          <w:rFonts w:ascii="Bookman Old Style" w:eastAsia="Bookman Old Style" w:hAnsi="Bookman Old Style" w:cs="Bookman Old Style"/>
          <w:i/>
          <w:color w:val="000000"/>
          <w:sz w:val="24"/>
          <w:shd w:val="clear" w:color="auto" w:fill="FFFF00"/>
          <w:lang w:eastAsia="bg-BG"/>
        </w:rPr>
      </w:pPr>
      <w:r w:rsidRPr="00D76187">
        <w:rPr>
          <w:rFonts w:ascii="Times New Roman" w:eastAsia="Bookman Old Style" w:hAnsi="Times New Roman"/>
          <w:b/>
          <w:color w:val="000000"/>
          <w:sz w:val="24"/>
          <w:lang w:eastAsia="bg-BG"/>
        </w:rPr>
        <w:t xml:space="preserve">1.7. </w:t>
      </w:r>
      <w:r w:rsidRPr="00D76187">
        <w:rPr>
          <w:rFonts w:ascii="Times New Roman" w:hAnsi="Times New Roman"/>
          <w:b/>
          <w:color w:val="000000"/>
          <w:sz w:val="24"/>
          <w:lang w:eastAsia="bg-BG"/>
        </w:rPr>
        <w:t>Собственост</w:t>
      </w:r>
      <w:r w:rsidRPr="00D76187">
        <w:rPr>
          <w:rFonts w:ascii="Times New Roman" w:eastAsia="Bookman Old Style" w:hAnsi="Times New Roman"/>
          <w:b/>
          <w:color w:val="000000"/>
          <w:sz w:val="24"/>
          <w:lang w:eastAsia="bg-BG"/>
        </w:rPr>
        <w:t xml:space="preserve"> </w:t>
      </w:r>
      <w:r w:rsidRPr="00D76187">
        <w:rPr>
          <w:rFonts w:ascii="Times New Roman" w:hAnsi="Times New Roman"/>
          <w:b/>
          <w:color w:val="000000"/>
          <w:sz w:val="24"/>
          <w:lang w:eastAsia="bg-BG"/>
        </w:rPr>
        <w:t>и</w:t>
      </w:r>
      <w:r w:rsidRPr="00D76187">
        <w:rPr>
          <w:rFonts w:ascii="Times New Roman" w:eastAsia="Bookman Old Style" w:hAnsi="Times New Roman"/>
          <w:b/>
          <w:color w:val="000000"/>
          <w:sz w:val="24"/>
          <w:lang w:eastAsia="bg-BG"/>
        </w:rPr>
        <w:t xml:space="preserve"> </w:t>
      </w:r>
      <w:r w:rsidRPr="00D76187">
        <w:rPr>
          <w:rFonts w:ascii="Times New Roman" w:hAnsi="Times New Roman"/>
          <w:b/>
          <w:color w:val="000000"/>
          <w:sz w:val="24"/>
          <w:lang w:eastAsia="bg-BG"/>
        </w:rPr>
        <w:t>управление</w:t>
      </w:r>
      <w:r w:rsidRPr="00D76187">
        <w:rPr>
          <w:rFonts w:ascii="Times New Roman" w:eastAsia="Bookman Old Style" w:hAnsi="Times New Roman"/>
          <w:b/>
          <w:color w:val="000000"/>
          <w:sz w:val="24"/>
          <w:lang w:eastAsia="bg-BG"/>
        </w:rPr>
        <w:t xml:space="preserve"> </w:t>
      </w:r>
      <w:r w:rsidRPr="00D76187">
        <w:rPr>
          <w:rFonts w:ascii="Times New Roman" w:hAnsi="Times New Roman"/>
          <w:b/>
          <w:color w:val="000000"/>
          <w:sz w:val="24"/>
          <w:lang w:eastAsia="bg-BG"/>
        </w:rPr>
        <w:t>на</w:t>
      </w:r>
      <w:r w:rsidRPr="00D76187">
        <w:rPr>
          <w:rFonts w:ascii="Times New Roman" w:eastAsia="Bookman Old Style" w:hAnsi="Times New Roman"/>
          <w:b/>
          <w:color w:val="000000"/>
          <w:sz w:val="24"/>
          <w:lang w:eastAsia="bg-BG"/>
        </w:rPr>
        <w:t xml:space="preserve"> </w:t>
      </w:r>
      <w:r w:rsidRPr="00D76187">
        <w:rPr>
          <w:rFonts w:ascii="Times New Roman" w:hAnsi="Times New Roman"/>
          <w:b/>
          <w:color w:val="000000"/>
          <w:sz w:val="24"/>
          <w:lang w:eastAsia="bg-BG"/>
        </w:rPr>
        <w:t>земите</w:t>
      </w:r>
      <w:r w:rsidRPr="00D76187">
        <w:rPr>
          <w:rFonts w:ascii="Times New Roman" w:eastAsia="Bookman Old Style" w:hAnsi="Times New Roman"/>
          <w:b/>
          <w:color w:val="000000"/>
          <w:sz w:val="24"/>
          <w:lang w:eastAsia="bg-BG"/>
        </w:rPr>
        <w:t xml:space="preserve"> </w:t>
      </w:r>
    </w:p>
    <w:p w:rsidR="00D76187" w:rsidRPr="00D76187" w:rsidRDefault="00D76187" w:rsidP="00D76187">
      <w:pPr>
        <w:spacing w:after="0" w:line="240" w:lineRule="auto"/>
        <w:ind w:firstLine="709"/>
        <w:rPr>
          <w:rFonts w:ascii="Times New Roman" w:hAnsi="Times New Roman"/>
          <w:sz w:val="24"/>
          <w:szCs w:val="24"/>
        </w:rPr>
      </w:pPr>
      <w:r w:rsidRPr="00D76187">
        <w:rPr>
          <w:rFonts w:ascii="Times New Roman" w:hAnsi="Times New Roman"/>
          <w:sz w:val="24"/>
          <w:szCs w:val="24"/>
        </w:rPr>
        <w:t>На територията на защитената зона, която е с обща площ 25126,091дка</w:t>
      </w:r>
      <w:r w:rsidR="00CB1E8A">
        <w:rPr>
          <w:rFonts w:ascii="Times New Roman" w:hAnsi="Times New Roman"/>
          <w:sz w:val="24"/>
          <w:szCs w:val="24"/>
        </w:rPr>
        <w:t xml:space="preserve"> </w:t>
      </w:r>
      <w:r w:rsidR="00CB1E8A" w:rsidRPr="00635EB6">
        <w:rPr>
          <w:rFonts w:ascii="Times New Roman" w:eastAsia="Times New Roman" w:hAnsi="Times New Roman"/>
          <w:sz w:val="24"/>
          <w:lang w:eastAsia="bg-BG"/>
        </w:rPr>
        <w:t>(</w:t>
      </w:r>
      <w:r w:rsidR="00CB1E8A" w:rsidRPr="00635EB6">
        <w:rPr>
          <w:rFonts w:ascii="Times New Roman" w:eastAsia="Times New Roman" w:hAnsi="Times New Roman"/>
          <w:i/>
          <w:sz w:val="24"/>
          <w:szCs w:val="24"/>
          <w:lang w:eastAsia="bg-BG"/>
        </w:rPr>
        <w:t xml:space="preserve">Площите в Заповедта за обявяване са изчислявани в координатна система </w:t>
      </w:r>
      <w:r w:rsidR="00CB1E8A" w:rsidRPr="00635EB6">
        <w:rPr>
          <w:rFonts w:ascii="Times New Roman" w:hAnsi="Times New Roman"/>
          <w:i/>
          <w:sz w:val="24"/>
          <w:szCs w:val="24"/>
        </w:rPr>
        <w:t>1970 К5, а за целите на ПУ е използвана координатна система WGS84 Z35N, както е по Задание</w:t>
      </w:r>
      <w:r w:rsidR="00CB1E8A" w:rsidRPr="00635EB6">
        <w:rPr>
          <w:rFonts w:ascii="Times New Roman" w:eastAsia="Times New Roman" w:hAnsi="Times New Roman"/>
          <w:i/>
          <w:sz w:val="24"/>
          <w:szCs w:val="24"/>
          <w:lang w:eastAsia="bg-BG"/>
        </w:rPr>
        <w:t>. Поради тази разлика се получава и незначително несъответствие в площта на териториите от ЗЗ</w:t>
      </w:r>
      <w:r w:rsidR="00CB1E8A" w:rsidRPr="00635EB6">
        <w:rPr>
          <w:rFonts w:ascii="Times New Roman" w:eastAsia="Times New Roman" w:hAnsi="Times New Roman"/>
          <w:sz w:val="24"/>
          <w:lang w:eastAsia="bg-BG"/>
        </w:rPr>
        <w:t>)</w:t>
      </w:r>
      <w:r w:rsidR="00CB1E8A">
        <w:rPr>
          <w:rFonts w:ascii="Times New Roman" w:hAnsi="Times New Roman"/>
          <w:sz w:val="24"/>
          <w:szCs w:val="24"/>
        </w:rPr>
        <w:t xml:space="preserve"> </w:t>
      </w:r>
      <w:r w:rsidRPr="00D76187">
        <w:rPr>
          <w:rFonts w:ascii="Times New Roman" w:hAnsi="Times New Roman"/>
          <w:sz w:val="24"/>
          <w:szCs w:val="24"/>
        </w:rPr>
        <w:t>, попадат земи със следните видове собственост:</w:t>
      </w:r>
      <w:r w:rsidRPr="00D76187">
        <w:rPr>
          <w:rFonts w:ascii="Times New Roman" w:hAnsi="Times New Roman"/>
          <w:sz w:val="24"/>
          <w:szCs w:val="24"/>
        </w:rPr>
        <w:br/>
        <w:t>Държавна публична – 11000,152 дка или 43,78% от защитената зона;</w:t>
      </w:r>
      <w:r w:rsidRPr="00D76187">
        <w:rPr>
          <w:rFonts w:ascii="Times New Roman" w:hAnsi="Times New Roman"/>
          <w:sz w:val="24"/>
          <w:szCs w:val="24"/>
        </w:rPr>
        <w:br/>
        <w:t>Държавна частна – 10953,454 дка  или 43,59% от защитената зона;</w:t>
      </w:r>
      <w:r w:rsidRPr="00D76187">
        <w:rPr>
          <w:rFonts w:ascii="Times New Roman" w:hAnsi="Times New Roman"/>
          <w:sz w:val="24"/>
          <w:szCs w:val="24"/>
        </w:rPr>
        <w:br/>
        <w:t>Общинска публична –  17,464 дка или 0,07% от защитената зона;</w:t>
      </w:r>
      <w:r w:rsidRPr="00D76187">
        <w:rPr>
          <w:rFonts w:ascii="Times New Roman" w:hAnsi="Times New Roman"/>
          <w:sz w:val="24"/>
          <w:szCs w:val="24"/>
        </w:rPr>
        <w:br/>
        <w:t>Общинска частна – 0,086 дка;</w:t>
      </w:r>
      <w:r w:rsidRPr="00D76187">
        <w:rPr>
          <w:rFonts w:ascii="Times New Roman" w:hAnsi="Times New Roman"/>
          <w:sz w:val="24"/>
          <w:szCs w:val="24"/>
        </w:rPr>
        <w:br/>
        <w:t>Временно стопанисвана от общината – 24,225 дка или 0,1% от защитената зона;</w:t>
      </w:r>
      <w:r w:rsidRPr="00D76187">
        <w:rPr>
          <w:rFonts w:ascii="Times New Roman" w:hAnsi="Times New Roman"/>
          <w:sz w:val="24"/>
          <w:szCs w:val="24"/>
        </w:rPr>
        <w:br/>
        <w:t>Частна 3130,71дка или 12,46% от защитената зона.</w:t>
      </w:r>
    </w:p>
    <w:p w:rsidR="00D76187" w:rsidRPr="00D76187" w:rsidRDefault="00D76187" w:rsidP="00D76187">
      <w:pPr>
        <w:spacing w:after="0" w:line="240" w:lineRule="auto"/>
        <w:ind w:firstLine="709"/>
        <w:rPr>
          <w:rFonts w:ascii="Times New Roman" w:hAnsi="Times New Roman"/>
          <w:sz w:val="24"/>
          <w:szCs w:val="24"/>
        </w:rPr>
      </w:pPr>
      <w:r w:rsidRPr="00D76187">
        <w:rPr>
          <w:rFonts w:ascii="Times New Roman" w:hAnsi="Times New Roman"/>
          <w:sz w:val="24"/>
          <w:szCs w:val="24"/>
        </w:rPr>
        <w:t>Според начина на трайно ползване, земите на територията на защитената зона са както следва:</w:t>
      </w:r>
      <w:r w:rsidRPr="00D76187">
        <w:rPr>
          <w:rFonts w:ascii="Times New Roman" w:hAnsi="Times New Roman"/>
          <w:sz w:val="24"/>
          <w:szCs w:val="24"/>
        </w:rPr>
        <w:br/>
        <w:t>Водни площи – 25073,585 дка или 99,79% от защитената зона;</w:t>
      </w:r>
      <w:r w:rsidRPr="00D76187">
        <w:rPr>
          <w:rFonts w:ascii="Times New Roman" w:hAnsi="Times New Roman"/>
          <w:sz w:val="24"/>
          <w:szCs w:val="24"/>
        </w:rPr>
        <w:br/>
        <w:t xml:space="preserve">Транспортна инфраструктура – 0,207 дка; </w:t>
      </w:r>
    </w:p>
    <w:p w:rsidR="00D76187" w:rsidRPr="00D76187" w:rsidRDefault="00D76187" w:rsidP="00D76187">
      <w:pPr>
        <w:spacing w:after="0" w:line="240" w:lineRule="auto"/>
        <w:ind w:firstLine="709"/>
        <w:jc w:val="both"/>
        <w:rPr>
          <w:rFonts w:ascii="Times New Roman" w:hAnsi="Times New Roman"/>
          <w:sz w:val="24"/>
          <w:szCs w:val="24"/>
        </w:rPr>
      </w:pPr>
      <w:r w:rsidRPr="00D76187">
        <w:rPr>
          <w:rFonts w:ascii="Times New Roman" w:hAnsi="Times New Roman"/>
          <w:sz w:val="24"/>
          <w:szCs w:val="24"/>
        </w:rPr>
        <w:t xml:space="preserve">Селско стопанство – 52,299 дка или 0,21% от защитената зона. </w:t>
      </w:r>
    </w:p>
    <w:p w:rsidR="00D76187" w:rsidRPr="00D76187" w:rsidRDefault="00D76187" w:rsidP="00D76187">
      <w:pPr>
        <w:spacing w:after="0" w:line="240" w:lineRule="auto"/>
        <w:ind w:firstLine="709"/>
        <w:jc w:val="both"/>
        <w:rPr>
          <w:rFonts w:ascii="Times New Roman" w:hAnsi="Times New Roman"/>
          <w:sz w:val="24"/>
          <w:szCs w:val="24"/>
        </w:rPr>
      </w:pPr>
      <w:r w:rsidRPr="00D76187">
        <w:rPr>
          <w:rFonts w:ascii="Times New Roman" w:hAnsi="Times New Roman"/>
          <w:sz w:val="24"/>
          <w:szCs w:val="24"/>
        </w:rPr>
        <w:t xml:space="preserve">За по-подробна информация виж Таблици </w:t>
      </w:r>
      <w:r w:rsidR="00AD0989">
        <w:rPr>
          <w:rFonts w:ascii="Times New Roman" w:hAnsi="Times New Roman"/>
          <w:sz w:val="24"/>
          <w:szCs w:val="24"/>
        </w:rPr>
        <w:t>1-4</w:t>
      </w:r>
      <w:r w:rsidRPr="00D76187">
        <w:rPr>
          <w:rFonts w:ascii="Times New Roman" w:hAnsi="Times New Roman"/>
          <w:sz w:val="24"/>
          <w:szCs w:val="24"/>
        </w:rPr>
        <w:t xml:space="preserve">  от Приложение 2.</w:t>
      </w:r>
    </w:p>
    <w:p w:rsidR="00D76187" w:rsidRPr="00D76187" w:rsidRDefault="00D76187" w:rsidP="00D76187">
      <w:pPr>
        <w:keepNext/>
        <w:spacing w:after="0" w:line="240" w:lineRule="auto"/>
        <w:ind w:firstLine="709"/>
        <w:jc w:val="both"/>
        <w:rPr>
          <w:rFonts w:ascii="Times New Roman" w:eastAsia="Times New Roman" w:hAnsi="Times New Roman"/>
          <w:b/>
          <w:sz w:val="24"/>
          <w:lang w:eastAsia="bg-BG"/>
        </w:rPr>
      </w:pPr>
    </w:p>
    <w:p w:rsidR="00D76187" w:rsidRPr="00D76187" w:rsidRDefault="00D76187" w:rsidP="00D76187">
      <w:pPr>
        <w:keepNext/>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 xml:space="preserve">. Общество и обществени процеси </w:t>
      </w:r>
    </w:p>
    <w:p w:rsidR="00D76187" w:rsidRPr="00D76187" w:rsidRDefault="00D76187" w:rsidP="00D76187">
      <w:pPr>
        <w:keepNext/>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.1. Население и демографска характеристика</w:t>
      </w:r>
    </w:p>
    <w:p w:rsidR="00D76187" w:rsidRPr="00D76187" w:rsidRDefault="00D76187" w:rsidP="00D76187">
      <w:pPr>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ЗЗ “Язовир Жребчево“ е разположена на територията на две области - Области Сливен и Стара Загора, на територията на четири Общини - Община Николаево, Гурково, Твърдица и Нова Загора. Населените места, които се намират в най-голяма близост до зоната са гр. Николаево, гр. Гурково, с. Паничерево, с. Конаре, гр. Твърдина и с. Баня.</w:t>
      </w:r>
    </w:p>
    <w:p w:rsidR="00D76187" w:rsidRPr="00D76187" w:rsidRDefault="00D76187" w:rsidP="00D76187">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Нито едно от посочените населени места не попада вътре в границите на ЗЗ “Язовир Жребчево“.</w:t>
      </w:r>
    </w:p>
    <w:p w:rsidR="00D76187" w:rsidRPr="00D76187" w:rsidRDefault="00D76187" w:rsidP="00D76187">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lastRenderedPageBreak/>
        <w:t>НАСЕЛЕНИЕ</w:t>
      </w:r>
    </w:p>
    <w:p w:rsidR="00D76187" w:rsidRPr="00D76187" w:rsidRDefault="00D76187" w:rsidP="00D76187">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По данни от НСИ от последното преброяване, населението на Общини Нова Загора, Раднево, Тунджа  възлиза общо на 62 287 души (Община Нова Загора - 39 010 души, Община Твърдица – 13 804 души, Община Гурково - 5 127 души и Община Николаево – 4 346 души). Наблюдава се намаляване на населението с 14,48% спрямо предходното преброяване през 2001 г. (през 2001 г. населението е съответно 45 754, 14 927, 5 676, 4948 души).</w:t>
      </w:r>
    </w:p>
    <w:p w:rsidR="00D76187" w:rsidRPr="00D76187" w:rsidRDefault="00D76187" w:rsidP="00D76187">
      <w:pPr>
        <w:tabs>
          <w:tab w:val="left" w:pos="-720"/>
        </w:tabs>
        <w:suppressAutoHyphen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Населените места, които се намират в най-голяма близост до територията на ЗЗ „Язовир Жребчево“ са гр. Николаево, гр. Гурково, с. Паничерево, с. Конаре, гр. Твърдица и с. Баня.</w:t>
      </w:r>
      <w:r w:rsidR="00863D53">
        <w:rPr>
          <w:rFonts w:ascii="Times New Roman" w:eastAsia="Times New Roman" w:hAnsi="Times New Roman"/>
          <w:sz w:val="24"/>
          <w:lang w:eastAsia="bg-BG"/>
        </w:rPr>
        <w:t xml:space="preserve"> </w:t>
      </w:r>
      <w:r w:rsidRPr="00D76187">
        <w:rPr>
          <w:rFonts w:ascii="Times New Roman" w:eastAsia="Times New Roman" w:hAnsi="Times New Roman"/>
          <w:sz w:val="24"/>
          <w:lang w:eastAsia="bg-BG"/>
        </w:rPr>
        <w:t xml:space="preserve">По данни на НСИ на 01.02.2011 г в тях живеят общо 14 800 души. </w:t>
      </w:r>
    </w:p>
    <w:p w:rsidR="00D76187" w:rsidRPr="00D76187" w:rsidRDefault="00D76187" w:rsidP="00D76187">
      <w:pPr>
        <w:tabs>
          <w:tab w:val="left" w:pos="-720"/>
        </w:tabs>
        <w:suppressAutoHyphen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ПОЛОВА СТРУКТУРА </w:t>
      </w:r>
    </w:p>
    <w:p w:rsidR="00D76187" w:rsidRPr="00D76187" w:rsidRDefault="00D76187" w:rsidP="00D76187">
      <w:pPr>
        <w:tabs>
          <w:tab w:val="left" w:pos="-720"/>
        </w:tabs>
        <w:suppressAutoHyphen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Статистическите данни за структурата на населението по пол показва, че двата пола са почти равни като брой, като превес има мъжкия пол. От общо 14  800 д. население броят на мъжете е 7 453 д. или 50,36%, а тази на жените – 7 347 д, което е  49,64 % от цялото население, живеещо в района около ЗЗ „Язовир Жребчево“ (вж. Таблица </w:t>
      </w:r>
      <w:r w:rsidR="005631A1">
        <w:rPr>
          <w:rFonts w:ascii="Times New Roman" w:eastAsia="Times New Roman" w:hAnsi="Times New Roman"/>
          <w:sz w:val="24"/>
          <w:lang w:eastAsia="bg-BG"/>
        </w:rPr>
        <w:t>1</w:t>
      </w:r>
      <w:r w:rsidRPr="00D76187">
        <w:rPr>
          <w:rFonts w:ascii="Times New Roman" w:eastAsia="Times New Roman" w:hAnsi="Times New Roman"/>
          <w:sz w:val="24"/>
          <w:lang w:eastAsia="bg-BG"/>
        </w:rPr>
        <w:t xml:space="preserve">). </w:t>
      </w:r>
    </w:p>
    <w:p w:rsidR="00D76187" w:rsidRPr="00D76187" w:rsidRDefault="00D76187" w:rsidP="00D76187">
      <w:pPr>
        <w:tabs>
          <w:tab w:val="left" w:pos="-720"/>
        </w:tabs>
        <w:suppressAutoHyphens/>
        <w:spacing w:after="0" w:line="240" w:lineRule="auto"/>
        <w:jc w:val="both"/>
        <w:rPr>
          <w:rFonts w:ascii="Times New Roman" w:eastAsia="Times New Roman" w:hAnsi="Times New Roman"/>
          <w:color w:val="FF0000"/>
          <w:lang w:eastAsia="bg-BG"/>
        </w:rPr>
      </w:pPr>
    </w:p>
    <w:tbl>
      <w:tblPr>
        <w:tblW w:w="0" w:type="auto"/>
        <w:jc w:val="center"/>
        <w:tblInd w:w="65" w:type="dxa"/>
        <w:tblCellMar>
          <w:left w:w="10" w:type="dxa"/>
          <w:right w:w="10" w:type="dxa"/>
        </w:tblCellMar>
        <w:tblLook w:val="0000" w:firstRow="0" w:lastRow="0" w:firstColumn="0" w:lastColumn="0" w:noHBand="0" w:noVBand="0"/>
      </w:tblPr>
      <w:tblGrid>
        <w:gridCol w:w="2020"/>
        <w:gridCol w:w="1080"/>
        <w:gridCol w:w="1180"/>
        <w:gridCol w:w="1120"/>
      </w:tblGrid>
      <w:tr w:rsidR="00D76187" w:rsidRPr="00D76187" w:rsidTr="00D76187">
        <w:trPr>
          <w:jc w:val="center"/>
        </w:trPr>
        <w:tc>
          <w:tcPr>
            <w:tcW w:w="2020" w:type="dxa"/>
            <w:tcBorders>
              <w:top w:val="single" w:sz="4" w:space="0" w:color="000000"/>
              <w:left w:val="single" w:sz="4" w:space="0" w:color="000000"/>
              <w:bottom w:val="single" w:sz="4" w:space="0" w:color="000000"/>
              <w:right w:val="single" w:sz="4" w:space="0" w:color="000000"/>
            </w:tcBorders>
            <w:shd w:val="clear" w:color="auto" w:fill="D9D9D9"/>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t> </w:t>
            </w:r>
          </w:p>
        </w:tc>
        <w:tc>
          <w:tcPr>
            <w:tcW w:w="108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t>Общо</w:t>
            </w:r>
          </w:p>
        </w:tc>
        <w:tc>
          <w:tcPr>
            <w:tcW w:w="118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t>Мъже</w:t>
            </w:r>
          </w:p>
        </w:tc>
        <w:tc>
          <w:tcPr>
            <w:tcW w:w="112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t>Жени</w:t>
            </w:r>
          </w:p>
        </w:tc>
      </w:tr>
      <w:tr w:rsidR="00D76187" w:rsidRPr="00D76187" w:rsidTr="00D76187">
        <w:trPr>
          <w:jc w:val="center"/>
        </w:trPr>
        <w:tc>
          <w:tcPr>
            <w:tcW w:w="202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С.БАНЯ</w:t>
            </w:r>
          </w:p>
        </w:tc>
        <w:tc>
          <w:tcPr>
            <w:tcW w:w="10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1479</w:t>
            </w:r>
          </w:p>
        </w:tc>
        <w:tc>
          <w:tcPr>
            <w:tcW w:w="11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747</w:t>
            </w:r>
          </w:p>
        </w:tc>
        <w:tc>
          <w:tcPr>
            <w:tcW w:w="11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732</w:t>
            </w:r>
          </w:p>
        </w:tc>
      </w:tr>
      <w:tr w:rsidR="00D76187" w:rsidRPr="00D76187" w:rsidTr="00D76187">
        <w:trPr>
          <w:jc w:val="center"/>
        </w:trPr>
        <w:tc>
          <w:tcPr>
            <w:tcW w:w="202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ГР.ТВЪРДИЦА</w:t>
            </w:r>
          </w:p>
        </w:tc>
        <w:tc>
          <w:tcPr>
            <w:tcW w:w="10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5667</w:t>
            </w:r>
          </w:p>
        </w:tc>
        <w:tc>
          <w:tcPr>
            <w:tcW w:w="11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2903</w:t>
            </w:r>
          </w:p>
        </w:tc>
        <w:tc>
          <w:tcPr>
            <w:tcW w:w="11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2764</w:t>
            </w:r>
          </w:p>
        </w:tc>
      </w:tr>
      <w:tr w:rsidR="00D76187" w:rsidRPr="00D76187" w:rsidTr="00D76187">
        <w:trPr>
          <w:jc w:val="center"/>
        </w:trPr>
        <w:tc>
          <w:tcPr>
            <w:tcW w:w="202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ГР.ГУРКОВО</w:t>
            </w:r>
          </w:p>
        </w:tc>
        <w:tc>
          <w:tcPr>
            <w:tcW w:w="10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2772</w:t>
            </w:r>
          </w:p>
        </w:tc>
        <w:tc>
          <w:tcPr>
            <w:tcW w:w="11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1405</w:t>
            </w:r>
          </w:p>
        </w:tc>
        <w:tc>
          <w:tcPr>
            <w:tcW w:w="11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1367</w:t>
            </w:r>
          </w:p>
        </w:tc>
      </w:tr>
      <w:tr w:rsidR="00D76187" w:rsidRPr="00D76187" w:rsidTr="00D76187">
        <w:trPr>
          <w:jc w:val="center"/>
        </w:trPr>
        <w:tc>
          <w:tcPr>
            <w:tcW w:w="202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С.КОНАРЕ</w:t>
            </w:r>
          </w:p>
        </w:tc>
        <w:tc>
          <w:tcPr>
            <w:tcW w:w="10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464</w:t>
            </w:r>
          </w:p>
        </w:tc>
        <w:tc>
          <w:tcPr>
            <w:tcW w:w="11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229</w:t>
            </w:r>
          </w:p>
        </w:tc>
        <w:tc>
          <w:tcPr>
            <w:tcW w:w="11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235</w:t>
            </w:r>
          </w:p>
        </w:tc>
      </w:tr>
      <w:tr w:rsidR="00D76187" w:rsidRPr="00D76187" w:rsidTr="00D76187">
        <w:trPr>
          <w:jc w:val="center"/>
        </w:trPr>
        <w:tc>
          <w:tcPr>
            <w:tcW w:w="202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С.ПАНИЧЕРЕВО</w:t>
            </w:r>
          </w:p>
        </w:tc>
        <w:tc>
          <w:tcPr>
            <w:tcW w:w="10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1760</w:t>
            </w:r>
          </w:p>
        </w:tc>
        <w:tc>
          <w:tcPr>
            <w:tcW w:w="11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870</w:t>
            </w:r>
          </w:p>
        </w:tc>
        <w:tc>
          <w:tcPr>
            <w:tcW w:w="11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890</w:t>
            </w:r>
          </w:p>
        </w:tc>
      </w:tr>
      <w:tr w:rsidR="00D76187" w:rsidRPr="00D76187" w:rsidTr="00D76187">
        <w:trPr>
          <w:jc w:val="center"/>
        </w:trPr>
        <w:tc>
          <w:tcPr>
            <w:tcW w:w="202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ГР.НИКОЛАЕВО</w:t>
            </w:r>
          </w:p>
        </w:tc>
        <w:tc>
          <w:tcPr>
            <w:tcW w:w="10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2658</w:t>
            </w:r>
          </w:p>
        </w:tc>
        <w:tc>
          <w:tcPr>
            <w:tcW w:w="11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1299</w:t>
            </w:r>
          </w:p>
        </w:tc>
        <w:tc>
          <w:tcPr>
            <w:tcW w:w="11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1359</w:t>
            </w:r>
          </w:p>
        </w:tc>
      </w:tr>
      <w:tr w:rsidR="00D76187" w:rsidRPr="00D76187" w:rsidTr="00D76187">
        <w:trPr>
          <w:jc w:val="center"/>
        </w:trPr>
        <w:tc>
          <w:tcPr>
            <w:tcW w:w="202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общо</w:t>
            </w:r>
          </w:p>
        </w:tc>
        <w:tc>
          <w:tcPr>
            <w:tcW w:w="10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14800</w:t>
            </w:r>
          </w:p>
        </w:tc>
        <w:tc>
          <w:tcPr>
            <w:tcW w:w="11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7453</w:t>
            </w:r>
          </w:p>
        </w:tc>
        <w:tc>
          <w:tcPr>
            <w:tcW w:w="11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7347</w:t>
            </w:r>
          </w:p>
        </w:tc>
      </w:tr>
    </w:tbl>
    <w:p w:rsidR="00D76187" w:rsidRPr="00D76187" w:rsidRDefault="00D76187" w:rsidP="00D76187">
      <w:pPr>
        <w:tabs>
          <w:tab w:val="left" w:pos="-720"/>
        </w:tabs>
        <w:suppressAutoHyphens/>
        <w:spacing w:after="0" w:line="240" w:lineRule="auto"/>
        <w:rPr>
          <w:rFonts w:ascii="Times New Roman" w:eastAsia="Times New Roman" w:hAnsi="Times New Roman"/>
          <w:i/>
          <w:sz w:val="20"/>
          <w:szCs w:val="20"/>
          <w:lang w:eastAsia="bg-BG"/>
        </w:rPr>
      </w:pPr>
      <w:r w:rsidRPr="00D76187">
        <w:rPr>
          <w:rFonts w:ascii="Times New Roman" w:eastAsia="Times New Roman" w:hAnsi="Times New Roman"/>
          <w:i/>
          <w:sz w:val="20"/>
          <w:szCs w:val="20"/>
          <w:lang w:eastAsia="bg-BG"/>
        </w:rPr>
        <w:tab/>
      </w:r>
      <w:r w:rsidRPr="00D76187">
        <w:rPr>
          <w:rFonts w:ascii="Times New Roman" w:eastAsia="Times New Roman" w:hAnsi="Times New Roman"/>
          <w:i/>
          <w:sz w:val="20"/>
          <w:szCs w:val="20"/>
          <w:lang w:eastAsia="bg-BG"/>
        </w:rPr>
        <w:tab/>
      </w:r>
      <w:r w:rsidRPr="00D76187">
        <w:rPr>
          <w:rFonts w:ascii="Times New Roman" w:eastAsia="Times New Roman" w:hAnsi="Times New Roman"/>
          <w:i/>
          <w:sz w:val="20"/>
          <w:szCs w:val="20"/>
          <w:lang w:eastAsia="bg-BG"/>
        </w:rPr>
        <w:tab/>
        <w:t xml:space="preserve">Таблица </w:t>
      </w:r>
      <w:r w:rsidR="005631A1">
        <w:rPr>
          <w:rFonts w:ascii="Times New Roman" w:eastAsia="Times New Roman" w:hAnsi="Times New Roman"/>
          <w:i/>
          <w:sz w:val="20"/>
          <w:szCs w:val="20"/>
          <w:lang w:eastAsia="bg-BG"/>
        </w:rPr>
        <w:t>1</w:t>
      </w:r>
    </w:p>
    <w:p w:rsidR="00D76187" w:rsidRPr="00D76187" w:rsidRDefault="00D76187" w:rsidP="00D76187">
      <w:pPr>
        <w:tabs>
          <w:tab w:val="left" w:pos="-720"/>
        </w:tabs>
        <w:suppressAutoHyphens/>
        <w:spacing w:after="0" w:line="240" w:lineRule="auto"/>
        <w:jc w:val="both"/>
        <w:rPr>
          <w:rFonts w:ascii="Times New Roman" w:eastAsia="Times New Roman" w:hAnsi="Times New Roman"/>
          <w:b/>
          <w:i/>
          <w:lang w:eastAsia="bg-BG"/>
        </w:rPr>
      </w:pPr>
    </w:p>
    <w:p w:rsidR="00D76187" w:rsidRPr="00D76187" w:rsidRDefault="00D76187" w:rsidP="00863D53">
      <w:pPr>
        <w:suppressAutoHyphens/>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ВЪЗРАСТОВА СТРУКТУРА</w:t>
      </w:r>
    </w:p>
    <w:p w:rsidR="00D76187" w:rsidRPr="00D76187" w:rsidRDefault="00D76187" w:rsidP="00863D53">
      <w:pPr>
        <w:suppressAutoHyphens/>
        <w:spacing w:after="0" w:line="240" w:lineRule="auto"/>
        <w:ind w:firstLine="709"/>
        <w:jc w:val="both"/>
        <w:rPr>
          <w:rFonts w:ascii="Times New Roman" w:eastAsia="Times New Roman" w:hAnsi="Times New Roman"/>
          <w:sz w:val="24"/>
          <w:szCs w:val="24"/>
          <w:shd w:val="clear" w:color="auto" w:fill="FFFF00"/>
          <w:lang w:eastAsia="bg-BG"/>
        </w:rPr>
      </w:pPr>
      <w:r w:rsidRPr="00D76187">
        <w:rPr>
          <w:rFonts w:ascii="Times New Roman" w:eastAsia="Times New Roman" w:hAnsi="Times New Roman"/>
          <w:sz w:val="24"/>
          <w:szCs w:val="24"/>
          <w:lang w:eastAsia="bg-BG"/>
        </w:rPr>
        <w:t xml:space="preserve">Възрастовата структура на населението в ЗЗ „Язовир Жребчево“ е представено в следващата </w:t>
      </w:r>
      <w:r w:rsidR="005631A1">
        <w:rPr>
          <w:rFonts w:ascii="Times New Roman" w:eastAsia="Times New Roman" w:hAnsi="Times New Roman"/>
          <w:sz w:val="24"/>
          <w:szCs w:val="24"/>
          <w:lang w:eastAsia="bg-BG"/>
        </w:rPr>
        <w:t>Т</w:t>
      </w:r>
      <w:r w:rsidRPr="00D76187">
        <w:rPr>
          <w:rFonts w:ascii="Times New Roman" w:eastAsia="Times New Roman" w:hAnsi="Times New Roman"/>
          <w:sz w:val="24"/>
          <w:szCs w:val="24"/>
          <w:lang w:eastAsia="bg-BG"/>
        </w:rPr>
        <w:t>аблица</w:t>
      </w:r>
      <w:r w:rsidR="005631A1">
        <w:rPr>
          <w:rFonts w:ascii="Times New Roman" w:eastAsia="Times New Roman" w:hAnsi="Times New Roman"/>
          <w:sz w:val="24"/>
          <w:szCs w:val="24"/>
          <w:lang w:eastAsia="bg-BG"/>
        </w:rPr>
        <w:t xml:space="preserve"> 2</w:t>
      </w:r>
      <w:r w:rsidRPr="00D76187">
        <w:rPr>
          <w:rFonts w:ascii="Times New Roman" w:eastAsia="Times New Roman" w:hAnsi="Times New Roman"/>
          <w:sz w:val="24"/>
          <w:szCs w:val="24"/>
          <w:lang w:eastAsia="bg-BG"/>
        </w:rPr>
        <w:t>:</w:t>
      </w:r>
    </w:p>
    <w:p w:rsidR="00D76187" w:rsidRPr="00D76187" w:rsidRDefault="00D76187" w:rsidP="00D76187">
      <w:pPr>
        <w:tabs>
          <w:tab w:val="left" w:pos="-720"/>
        </w:tabs>
        <w:suppressAutoHyphens/>
        <w:spacing w:after="0" w:line="240" w:lineRule="auto"/>
        <w:jc w:val="both"/>
        <w:rPr>
          <w:rFonts w:ascii="Times New Roman" w:eastAsia="Times New Roman" w:hAnsi="Times New Roman"/>
          <w:shd w:val="clear" w:color="auto" w:fill="FFFF00"/>
          <w:lang w:eastAsia="bg-BG"/>
        </w:rPr>
      </w:pPr>
    </w:p>
    <w:tbl>
      <w:tblPr>
        <w:tblW w:w="8946" w:type="dxa"/>
        <w:tblInd w:w="55" w:type="dxa"/>
        <w:tblCellMar>
          <w:left w:w="70" w:type="dxa"/>
          <w:right w:w="70" w:type="dxa"/>
        </w:tblCellMar>
        <w:tblLook w:val="04A0" w:firstRow="1" w:lastRow="0" w:firstColumn="1" w:lastColumn="0" w:noHBand="0" w:noVBand="1"/>
      </w:tblPr>
      <w:tblGrid>
        <w:gridCol w:w="1299"/>
        <w:gridCol w:w="701"/>
        <w:gridCol w:w="567"/>
        <w:gridCol w:w="709"/>
        <w:gridCol w:w="708"/>
        <w:gridCol w:w="709"/>
        <w:gridCol w:w="709"/>
        <w:gridCol w:w="709"/>
        <w:gridCol w:w="708"/>
        <w:gridCol w:w="709"/>
        <w:gridCol w:w="709"/>
        <w:gridCol w:w="709"/>
      </w:tblGrid>
      <w:tr w:rsidR="00D76187" w:rsidRPr="00D76187" w:rsidTr="00DA6A99">
        <w:trPr>
          <w:trHeight w:val="300"/>
        </w:trPr>
        <w:tc>
          <w:tcPr>
            <w:tcW w:w="129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Нас. място</w:t>
            </w:r>
          </w:p>
        </w:tc>
        <w:tc>
          <w:tcPr>
            <w:tcW w:w="701"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Общо</w:t>
            </w:r>
          </w:p>
        </w:tc>
        <w:tc>
          <w:tcPr>
            <w:tcW w:w="56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0-9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10-19</w:t>
            </w:r>
          </w:p>
        </w:tc>
        <w:tc>
          <w:tcPr>
            <w:tcW w:w="70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20-29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30-39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40-49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50-59</w:t>
            </w:r>
          </w:p>
        </w:tc>
        <w:tc>
          <w:tcPr>
            <w:tcW w:w="70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60-69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70-79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80-89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D76187" w:rsidRPr="00D76187" w:rsidRDefault="00D76187" w:rsidP="00D76187">
            <w:pPr>
              <w:spacing w:after="0" w:line="240" w:lineRule="auto"/>
              <w:rPr>
                <w:rFonts w:ascii="Times New Roman" w:eastAsia="Times New Roman" w:hAnsi="Times New Roman"/>
                <w:b/>
                <w:bCs/>
                <w:color w:val="000000"/>
                <w:sz w:val="20"/>
                <w:szCs w:val="20"/>
                <w:lang w:eastAsia="bg-BG"/>
              </w:rPr>
            </w:pPr>
            <w:r w:rsidRPr="00D76187">
              <w:rPr>
                <w:rFonts w:ascii="Times New Roman" w:eastAsia="Times New Roman" w:hAnsi="Times New Roman"/>
                <w:b/>
                <w:bCs/>
                <w:color w:val="000000"/>
                <w:sz w:val="20"/>
                <w:szCs w:val="20"/>
                <w:lang w:eastAsia="bg-BG"/>
              </w:rPr>
              <w:t>90-99</w:t>
            </w:r>
          </w:p>
        </w:tc>
      </w:tr>
      <w:tr w:rsidR="00D76187" w:rsidRPr="00D76187" w:rsidTr="00D76187">
        <w:trPr>
          <w:trHeight w:val="300"/>
        </w:trPr>
        <w:tc>
          <w:tcPr>
            <w:tcW w:w="1299" w:type="dxa"/>
            <w:tcBorders>
              <w:top w:val="nil"/>
              <w:left w:val="single" w:sz="4" w:space="0" w:color="auto"/>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с.Баня</w:t>
            </w:r>
          </w:p>
        </w:tc>
        <w:tc>
          <w:tcPr>
            <w:tcW w:w="701"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1479</w:t>
            </w:r>
          </w:p>
        </w:tc>
        <w:tc>
          <w:tcPr>
            <w:tcW w:w="567"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302</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269</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253</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203</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154</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122</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107</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44</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22</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w:t>
            </w:r>
          </w:p>
        </w:tc>
      </w:tr>
      <w:tr w:rsidR="00D76187" w:rsidRPr="00D76187" w:rsidTr="00D76187">
        <w:trPr>
          <w:trHeight w:val="300"/>
        </w:trPr>
        <w:tc>
          <w:tcPr>
            <w:tcW w:w="1299" w:type="dxa"/>
            <w:tcBorders>
              <w:top w:val="nil"/>
              <w:left w:val="single" w:sz="4" w:space="0" w:color="auto"/>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гр.Твърдица</w:t>
            </w:r>
          </w:p>
        </w:tc>
        <w:tc>
          <w:tcPr>
            <w:tcW w:w="701"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5667</w:t>
            </w:r>
          </w:p>
        </w:tc>
        <w:tc>
          <w:tcPr>
            <w:tcW w:w="567"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780</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725</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735</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767</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708</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714</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672</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398</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154</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14</w:t>
            </w:r>
          </w:p>
        </w:tc>
      </w:tr>
      <w:tr w:rsidR="00D76187" w:rsidRPr="00D76187" w:rsidTr="00D76187">
        <w:trPr>
          <w:trHeight w:val="300"/>
        </w:trPr>
        <w:tc>
          <w:tcPr>
            <w:tcW w:w="1299" w:type="dxa"/>
            <w:tcBorders>
              <w:top w:val="nil"/>
              <w:left w:val="single" w:sz="4" w:space="0" w:color="auto"/>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гр.Гурково</w:t>
            </w:r>
          </w:p>
        </w:tc>
        <w:tc>
          <w:tcPr>
            <w:tcW w:w="701"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2772</w:t>
            </w:r>
          </w:p>
        </w:tc>
        <w:tc>
          <w:tcPr>
            <w:tcW w:w="567"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344</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304</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355</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372</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338</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406</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320</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232</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98</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w:t>
            </w:r>
          </w:p>
        </w:tc>
      </w:tr>
      <w:tr w:rsidR="00D76187" w:rsidRPr="00D76187" w:rsidTr="00D76187">
        <w:trPr>
          <w:trHeight w:val="300"/>
        </w:trPr>
        <w:tc>
          <w:tcPr>
            <w:tcW w:w="1299" w:type="dxa"/>
            <w:tcBorders>
              <w:top w:val="nil"/>
              <w:left w:val="single" w:sz="4" w:space="0" w:color="auto"/>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с.Конаре</w:t>
            </w:r>
          </w:p>
        </w:tc>
        <w:tc>
          <w:tcPr>
            <w:tcW w:w="701"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464</w:t>
            </w:r>
          </w:p>
        </w:tc>
        <w:tc>
          <w:tcPr>
            <w:tcW w:w="567"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31</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23</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61</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43</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62</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62</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84</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56</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39</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w:t>
            </w:r>
          </w:p>
        </w:tc>
      </w:tr>
      <w:tr w:rsidR="00D76187" w:rsidRPr="00D76187" w:rsidTr="00D76187">
        <w:trPr>
          <w:trHeight w:val="300"/>
        </w:trPr>
        <w:tc>
          <w:tcPr>
            <w:tcW w:w="12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с.Паничерево</w:t>
            </w:r>
          </w:p>
        </w:tc>
        <w:tc>
          <w:tcPr>
            <w:tcW w:w="701"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1760</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256</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283</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260</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266</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188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171</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178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116</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39</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w:t>
            </w:r>
          </w:p>
        </w:tc>
      </w:tr>
      <w:tr w:rsidR="00D76187" w:rsidRPr="00D76187" w:rsidTr="00D76187">
        <w:trPr>
          <w:trHeight w:val="300"/>
        </w:trPr>
        <w:tc>
          <w:tcPr>
            <w:tcW w:w="1299" w:type="dxa"/>
            <w:tcBorders>
              <w:top w:val="nil"/>
              <w:left w:val="single" w:sz="4" w:space="0" w:color="auto"/>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гр.Николаево</w:t>
            </w:r>
          </w:p>
        </w:tc>
        <w:tc>
          <w:tcPr>
            <w:tcW w:w="701"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2658</w:t>
            </w:r>
          </w:p>
        </w:tc>
        <w:tc>
          <w:tcPr>
            <w:tcW w:w="567"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435</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351</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337</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300</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323</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286</w:t>
            </w:r>
          </w:p>
        </w:tc>
        <w:tc>
          <w:tcPr>
            <w:tcW w:w="708"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309</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238</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72</w:t>
            </w:r>
          </w:p>
        </w:tc>
        <w:tc>
          <w:tcPr>
            <w:tcW w:w="709" w:type="dxa"/>
            <w:tcBorders>
              <w:top w:val="nil"/>
              <w:left w:val="nil"/>
              <w:bottom w:val="single" w:sz="4" w:space="0" w:color="auto"/>
              <w:right w:val="single" w:sz="4" w:space="0" w:color="auto"/>
            </w:tcBorders>
            <w:shd w:val="clear" w:color="auto" w:fill="auto"/>
            <w:noWrap/>
            <w:vAlign w:val="bottom"/>
            <w:hideMark/>
          </w:tcPr>
          <w:p w:rsidR="00D76187" w:rsidRPr="00D76187" w:rsidRDefault="00D76187" w:rsidP="00D76187">
            <w:pPr>
              <w:spacing w:after="0" w:line="240" w:lineRule="auto"/>
              <w:jc w:val="right"/>
              <w:rPr>
                <w:rFonts w:ascii="Times New Roman" w:eastAsia="Times New Roman" w:hAnsi="Times New Roman"/>
                <w:color w:val="000000"/>
                <w:sz w:val="20"/>
                <w:szCs w:val="20"/>
                <w:lang w:eastAsia="bg-BG"/>
              </w:rPr>
            </w:pPr>
            <w:r w:rsidRPr="00D76187">
              <w:rPr>
                <w:rFonts w:ascii="Times New Roman" w:eastAsia="Times New Roman" w:hAnsi="Times New Roman"/>
                <w:color w:val="000000"/>
                <w:sz w:val="20"/>
                <w:szCs w:val="20"/>
                <w:lang w:eastAsia="bg-BG"/>
              </w:rPr>
              <w:t>7</w:t>
            </w:r>
          </w:p>
        </w:tc>
      </w:tr>
    </w:tbl>
    <w:p w:rsidR="00863D53" w:rsidRDefault="00D76187" w:rsidP="00863D53">
      <w:pPr>
        <w:tabs>
          <w:tab w:val="left" w:pos="-720"/>
        </w:tabs>
        <w:suppressAutoHyphens/>
        <w:spacing w:after="0" w:line="240" w:lineRule="auto"/>
        <w:rPr>
          <w:rFonts w:ascii="Times New Roman" w:eastAsia="Times New Roman" w:hAnsi="Times New Roman"/>
          <w:i/>
          <w:sz w:val="20"/>
          <w:szCs w:val="20"/>
          <w:lang w:eastAsia="bg-BG"/>
        </w:rPr>
      </w:pPr>
      <w:r w:rsidRPr="00D76187">
        <w:rPr>
          <w:rFonts w:ascii="Times New Roman" w:eastAsia="Times New Roman" w:hAnsi="Times New Roman"/>
          <w:i/>
          <w:sz w:val="20"/>
          <w:szCs w:val="20"/>
          <w:lang w:eastAsia="bg-BG"/>
        </w:rPr>
        <w:t xml:space="preserve">Таблица </w:t>
      </w:r>
      <w:r w:rsidR="005631A1">
        <w:rPr>
          <w:rFonts w:ascii="Times New Roman" w:eastAsia="Times New Roman" w:hAnsi="Times New Roman"/>
          <w:i/>
          <w:sz w:val="20"/>
          <w:szCs w:val="20"/>
          <w:lang w:eastAsia="bg-BG"/>
        </w:rPr>
        <w:t>2</w:t>
      </w:r>
    </w:p>
    <w:p w:rsidR="005631A1" w:rsidRPr="005631A1" w:rsidRDefault="005631A1" w:rsidP="00863D53">
      <w:pPr>
        <w:tabs>
          <w:tab w:val="left" w:pos="-720"/>
        </w:tabs>
        <w:suppressAutoHyphens/>
        <w:spacing w:after="0" w:line="240" w:lineRule="auto"/>
        <w:rPr>
          <w:rFonts w:ascii="Times New Roman" w:eastAsia="Times New Roman" w:hAnsi="Times New Roman"/>
          <w:sz w:val="24"/>
          <w:szCs w:val="24"/>
          <w:lang w:eastAsia="bg-BG"/>
        </w:rPr>
      </w:pPr>
    </w:p>
    <w:p w:rsidR="00D76187" w:rsidRPr="00D76187" w:rsidRDefault="00D76187" w:rsidP="00863D53">
      <w:pPr>
        <w:suppressAutoHyphens/>
        <w:spacing w:after="0" w:line="240" w:lineRule="auto"/>
        <w:ind w:firstLine="709"/>
        <w:rPr>
          <w:rFonts w:ascii="Times New Roman" w:eastAsia="Times New Roman" w:hAnsi="Times New Roman"/>
          <w:sz w:val="24"/>
          <w:lang w:eastAsia="bg-BG"/>
        </w:rPr>
      </w:pPr>
      <w:r w:rsidRPr="00D76187">
        <w:rPr>
          <w:rFonts w:ascii="Times New Roman" w:eastAsia="Times New Roman" w:hAnsi="Times New Roman"/>
          <w:sz w:val="24"/>
          <w:lang w:eastAsia="bg-BG"/>
        </w:rPr>
        <w:t>Както се вижда в таблицата, най-голям процент от хората са на възраст в диапазона между 0 и 40 години, като тези на възраст между 0 и 9 години са с най-голям брой - 2 148 д. или 14,51%. Причините за тази относително благоприятна възрастова структура на населението в населените места около зоната е по-високата раждаемост на ромската малцинствена група.</w:t>
      </w:r>
    </w:p>
    <w:p w:rsidR="00D76187" w:rsidRPr="00D76187" w:rsidRDefault="00D76187" w:rsidP="00D76187">
      <w:pPr>
        <w:tabs>
          <w:tab w:val="left" w:pos="-720"/>
        </w:tabs>
        <w:suppressAutoHyphens/>
        <w:spacing w:after="0" w:line="240" w:lineRule="auto"/>
        <w:jc w:val="both"/>
        <w:rPr>
          <w:rFonts w:ascii="Times New Roman" w:eastAsia="Times New Roman" w:hAnsi="Times New Roman"/>
          <w:sz w:val="24"/>
          <w:lang w:eastAsia="bg-BG"/>
        </w:rPr>
      </w:pPr>
      <w:r w:rsidRPr="00D76187">
        <w:rPr>
          <w:rFonts w:ascii="Times New Roman" w:eastAsia="Times New Roman" w:hAnsi="Times New Roman"/>
          <w:sz w:val="24"/>
          <w:lang w:eastAsia="bg-BG"/>
        </w:rPr>
        <w:tab/>
        <w:t xml:space="preserve">През 2011 г съотношението между основните възрастови групи на населението е  – в под трудоспособна възраст е 27,72%, в трудоспособна – 50,58 %, а в над трудоспособна възраст – 21,70%. </w:t>
      </w:r>
    </w:p>
    <w:p w:rsidR="00D76187" w:rsidRPr="00D76187" w:rsidRDefault="00D76187" w:rsidP="00863D53">
      <w:pPr>
        <w:spacing w:after="0" w:line="240" w:lineRule="auto"/>
        <w:ind w:right="83"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От направеният анализ се подразбира, че макар и в незначителна степен се наблюдава “подмладяване” на населението (Таблица </w:t>
      </w:r>
      <w:r w:rsidR="005631A1">
        <w:rPr>
          <w:rFonts w:ascii="Times New Roman" w:eastAsia="Times New Roman" w:hAnsi="Times New Roman"/>
          <w:sz w:val="24"/>
          <w:lang w:eastAsia="bg-BG"/>
        </w:rPr>
        <w:t>3</w:t>
      </w:r>
      <w:r w:rsidRPr="00D76187">
        <w:rPr>
          <w:rFonts w:ascii="Times New Roman" w:eastAsia="Times New Roman" w:hAnsi="Times New Roman"/>
          <w:sz w:val="24"/>
          <w:lang w:eastAsia="bg-BG"/>
        </w:rPr>
        <w:t xml:space="preserve">). </w:t>
      </w:r>
    </w:p>
    <w:p w:rsidR="00D76187" w:rsidRPr="00D76187" w:rsidRDefault="00D76187" w:rsidP="00D76187">
      <w:pPr>
        <w:tabs>
          <w:tab w:val="left" w:pos="-720"/>
        </w:tabs>
        <w:suppressAutoHyphens/>
        <w:spacing w:after="0" w:line="240" w:lineRule="auto"/>
        <w:jc w:val="both"/>
        <w:rPr>
          <w:rFonts w:ascii="Times New Roman" w:eastAsia="Times New Roman" w:hAnsi="Times New Roman"/>
          <w:sz w:val="24"/>
          <w:lang w:eastAsia="bg-BG"/>
        </w:rPr>
      </w:pPr>
    </w:p>
    <w:tbl>
      <w:tblPr>
        <w:tblW w:w="0" w:type="auto"/>
        <w:jc w:val="center"/>
        <w:tblInd w:w="65" w:type="dxa"/>
        <w:tblCellMar>
          <w:left w:w="10" w:type="dxa"/>
          <w:right w:w="10" w:type="dxa"/>
        </w:tblCellMar>
        <w:tblLook w:val="0000" w:firstRow="0" w:lastRow="0" w:firstColumn="0" w:lastColumn="0" w:noHBand="0" w:noVBand="0"/>
      </w:tblPr>
      <w:tblGrid>
        <w:gridCol w:w="2900"/>
        <w:gridCol w:w="1380"/>
        <w:gridCol w:w="1480"/>
      </w:tblGrid>
      <w:tr w:rsidR="00D76187" w:rsidRPr="00D76187" w:rsidTr="00D76187">
        <w:trPr>
          <w:jc w:val="center"/>
        </w:trPr>
        <w:tc>
          <w:tcPr>
            <w:tcW w:w="2900" w:type="dxa"/>
            <w:tcBorders>
              <w:top w:val="single" w:sz="4" w:space="0" w:color="000000"/>
              <w:left w:val="single" w:sz="4" w:space="0" w:color="000000"/>
              <w:bottom w:val="single" w:sz="4" w:space="0" w:color="000000"/>
              <w:right w:val="single" w:sz="4" w:space="0" w:color="000000"/>
            </w:tcBorders>
            <w:shd w:val="clear" w:color="auto" w:fill="D9D9D9"/>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 </w:t>
            </w:r>
          </w:p>
        </w:tc>
        <w:tc>
          <w:tcPr>
            <w:tcW w:w="138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t xml:space="preserve">Брой на населението към </w:t>
            </w:r>
            <w:r w:rsidRPr="00D76187">
              <w:rPr>
                <w:rFonts w:ascii="Times New Roman" w:eastAsia="Times New Roman" w:hAnsi="Times New Roman"/>
                <w:b/>
                <w:color w:val="000000"/>
                <w:lang w:eastAsia="bg-BG"/>
              </w:rPr>
              <w:lastRenderedPageBreak/>
              <w:t>01.02.2011 г.</w:t>
            </w:r>
          </w:p>
        </w:tc>
        <w:tc>
          <w:tcPr>
            <w:tcW w:w="148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lastRenderedPageBreak/>
              <w:t xml:space="preserve">Относителен дял спрямо общия брой </w:t>
            </w:r>
            <w:r w:rsidRPr="00D76187">
              <w:rPr>
                <w:rFonts w:ascii="Times New Roman" w:eastAsia="Times New Roman" w:hAnsi="Times New Roman"/>
                <w:b/>
                <w:color w:val="000000"/>
                <w:lang w:eastAsia="bg-BG"/>
              </w:rPr>
              <w:lastRenderedPageBreak/>
              <w:t>в %</w:t>
            </w:r>
          </w:p>
        </w:tc>
      </w:tr>
      <w:tr w:rsidR="00D76187" w:rsidRPr="00D76187" w:rsidTr="00D76187">
        <w:trPr>
          <w:jc w:val="center"/>
        </w:trPr>
        <w:tc>
          <w:tcPr>
            <w:tcW w:w="290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lastRenderedPageBreak/>
              <w:t>общ брой на населението</w:t>
            </w:r>
          </w:p>
        </w:tc>
        <w:tc>
          <w:tcPr>
            <w:tcW w:w="13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14 800</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100,00%</w:t>
            </w:r>
          </w:p>
        </w:tc>
      </w:tr>
      <w:tr w:rsidR="00D76187" w:rsidRPr="00D76187" w:rsidTr="00D76187">
        <w:trPr>
          <w:jc w:val="center"/>
        </w:trPr>
        <w:tc>
          <w:tcPr>
            <w:tcW w:w="290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под трудоспособна възраст</w:t>
            </w:r>
          </w:p>
        </w:tc>
        <w:tc>
          <w:tcPr>
            <w:tcW w:w="13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4 103</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27,72%</w:t>
            </w:r>
          </w:p>
        </w:tc>
      </w:tr>
      <w:tr w:rsidR="00D76187" w:rsidRPr="00D76187" w:rsidTr="00D76187">
        <w:trPr>
          <w:jc w:val="center"/>
        </w:trPr>
        <w:tc>
          <w:tcPr>
            <w:tcW w:w="290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в трудоспособна възраст</w:t>
            </w:r>
          </w:p>
        </w:tc>
        <w:tc>
          <w:tcPr>
            <w:tcW w:w="13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7 486</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50,58%</w:t>
            </w:r>
          </w:p>
        </w:tc>
      </w:tr>
      <w:tr w:rsidR="00D76187" w:rsidRPr="00D76187" w:rsidTr="00D76187">
        <w:trPr>
          <w:jc w:val="center"/>
        </w:trPr>
        <w:tc>
          <w:tcPr>
            <w:tcW w:w="290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надтрудоспособна възраст</w:t>
            </w:r>
          </w:p>
        </w:tc>
        <w:tc>
          <w:tcPr>
            <w:tcW w:w="13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3 211</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21,70%</w:t>
            </w:r>
          </w:p>
        </w:tc>
      </w:tr>
    </w:tbl>
    <w:p w:rsidR="00D76187" w:rsidRPr="00D76187" w:rsidRDefault="005631A1" w:rsidP="00D76187">
      <w:pPr>
        <w:tabs>
          <w:tab w:val="left" w:pos="-720"/>
        </w:tabs>
        <w:suppressAutoHyphens/>
        <w:spacing w:after="0" w:line="240" w:lineRule="auto"/>
        <w:jc w:val="both"/>
        <w:rPr>
          <w:rFonts w:ascii="Times New Roman" w:eastAsia="Times New Roman" w:hAnsi="Times New Roman"/>
          <w:color w:val="FF0000"/>
          <w:sz w:val="20"/>
          <w:szCs w:val="20"/>
          <w:lang w:eastAsia="bg-BG"/>
        </w:rPr>
      </w:pPr>
      <w:r>
        <w:rPr>
          <w:rFonts w:ascii="Times New Roman" w:eastAsia="Times New Roman" w:hAnsi="Times New Roman"/>
          <w:color w:val="FF0000"/>
          <w:sz w:val="20"/>
          <w:szCs w:val="20"/>
          <w:lang w:eastAsia="bg-BG"/>
        </w:rPr>
        <w:tab/>
      </w:r>
      <w:r>
        <w:rPr>
          <w:rFonts w:ascii="Times New Roman" w:eastAsia="Times New Roman" w:hAnsi="Times New Roman"/>
          <w:color w:val="FF0000"/>
          <w:sz w:val="20"/>
          <w:szCs w:val="20"/>
          <w:lang w:eastAsia="bg-BG"/>
        </w:rPr>
        <w:tab/>
      </w:r>
      <w:r>
        <w:rPr>
          <w:rFonts w:ascii="Times New Roman" w:eastAsia="Times New Roman" w:hAnsi="Times New Roman"/>
          <w:color w:val="FF0000"/>
          <w:sz w:val="20"/>
          <w:szCs w:val="20"/>
          <w:lang w:eastAsia="bg-BG"/>
        </w:rPr>
        <w:tab/>
      </w:r>
      <w:r w:rsidR="00D76187" w:rsidRPr="00D76187">
        <w:rPr>
          <w:rFonts w:ascii="Times New Roman" w:eastAsia="Times New Roman" w:hAnsi="Times New Roman"/>
          <w:i/>
          <w:sz w:val="20"/>
          <w:szCs w:val="20"/>
          <w:lang w:eastAsia="bg-BG"/>
        </w:rPr>
        <w:t xml:space="preserve">Таблица </w:t>
      </w:r>
      <w:r>
        <w:rPr>
          <w:rFonts w:ascii="Times New Roman" w:eastAsia="Times New Roman" w:hAnsi="Times New Roman"/>
          <w:i/>
          <w:sz w:val="20"/>
          <w:szCs w:val="20"/>
          <w:lang w:eastAsia="bg-BG"/>
        </w:rPr>
        <w:t>3</w:t>
      </w:r>
      <w:r w:rsidR="00D76187" w:rsidRPr="00D76187">
        <w:rPr>
          <w:rFonts w:ascii="Times New Roman" w:eastAsia="Times New Roman" w:hAnsi="Times New Roman"/>
          <w:i/>
          <w:sz w:val="20"/>
          <w:szCs w:val="20"/>
          <w:lang w:eastAsia="bg-BG"/>
        </w:rPr>
        <w:tab/>
      </w:r>
    </w:p>
    <w:p w:rsidR="00D76187" w:rsidRPr="00D76187" w:rsidRDefault="00D76187" w:rsidP="00D76187">
      <w:pPr>
        <w:suppressAutoHyphens/>
        <w:spacing w:after="0" w:line="240" w:lineRule="auto"/>
        <w:jc w:val="both"/>
        <w:rPr>
          <w:rFonts w:ascii="Times New Roman" w:eastAsia="Times New Roman" w:hAnsi="Times New Roman"/>
          <w:color w:val="FF0000"/>
          <w:sz w:val="24"/>
          <w:lang w:eastAsia="bg-BG"/>
        </w:rPr>
      </w:pPr>
    </w:p>
    <w:p w:rsidR="00D76187" w:rsidRPr="00D76187" w:rsidRDefault="00D76187" w:rsidP="00C755AB">
      <w:pPr>
        <w:tabs>
          <w:tab w:val="left" w:pos="-720"/>
        </w:tabs>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ОБРАЗОВАТЕЛНА СТРУКТУРА</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Образователната структура на населението е друга важна характеристика за качествата на човешкия ресурс. Между степента на образование на населението и квалификацията на работната сила съществува пряка връзка. Високообразованото население по принцип е с по-висока професионална квалификация, оценявано като работна сила.</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Таблица </w:t>
      </w:r>
      <w:r w:rsidR="005631A1">
        <w:rPr>
          <w:rFonts w:ascii="Times New Roman" w:eastAsia="Times New Roman" w:hAnsi="Times New Roman"/>
          <w:sz w:val="24"/>
          <w:lang w:eastAsia="bg-BG"/>
        </w:rPr>
        <w:t>4</w:t>
      </w:r>
      <w:r w:rsidRPr="00D76187">
        <w:rPr>
          <w:rFonts w:ascii="Times New Roman" w:eastAsia="Times New Roman" w:hAnsi="Times New Roman"/>
          <w:sz w:val="24"/>
          <w:lang w:eastAsia="bg-BG"/>
        </w:rPr>
        <w:t xml:space="preserve"> е показана образователната структура на населението в и около ЗЗ „Язовир Жребчево“, която се характеризира с голям относителен дял на неграмотното население (5,03%) и на това с ниска образователна степен (50,35%) - общо 55,39%. Една от причините за високото равнище на безработица на населението в общината е липсата на добро образование и професионална подготовка на човешките ресурси, особено сред ромското население, което е значително на брой.</w:t>
      </w:r>
    </w:p>
    <w:p w:rsidR="00D76187" w:rsidRPr="00D76187" w:rsidRDefault="00D76187" w:rsidP="00D76187">
      <w:pPr>
        <w:spacing w:after="0" w:line="240" w:lineRule="auto"/>
        <w:jc w:val="both"/>
        <w:rPr>
          <w:rFonts w:ascii="Times New Roman" w:eastAsia="Times New Roman" w:hAnsi="Times New Roman"/>
          <w:sz w:val="24"/>
          <w:lang w:eastAsia="bg-BG"/>
        </w:rPr>
      </w:pPr>
    </w:p>
    <w:tbl>
      <w:tblPr>
        <w:tblW w:w="0" w:type="auto"/>
        <w:jc w:val="center"/>
        <w:tblInd w:w="65" w:type="dxa"/>
        <w:tblCellMar>
          <w:left w:w="10" w:type="dxa"/>
          <w:right w:w="10" w:type="dxa"/>
        </w:tblCellMar>
        <w:tblLook w:val="0000" w:firstRow="0" w:lastRow="0" w:firstColumn="0" w:lastColumn="0" w:noHBand="0" w:noVBand="0"/>
      </w:tblPr>
      <w:tblGrid>
        <w:gridCol w:w="2240"/>
        <w:gridCol w:w="1900"/>
        <w:gridCol w:w="2060"/>
      </w:tblGrid>
      <w:tr w:rsidR="00D76187" w:rsidRPr="00D76187" w:rsidTr="00D76187">
        <w:trPr>
          <w:jc w:val="center"/>
        </w:trPr>
        <w:tc>
          <w:tcPr>
            <w:tcW w:w="2240" w:type="dxa"/>
            <w:tcBorders>
              <w:top w:val="single" w:sz="4" w:space="0" w:color="000000"/>
              <w:left w:val="single" w:sz="4"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both"/>
              <w:rPr>
                <w:rFonts w:eastAsia="Times New Roman"/>
                <w:lang w:eastAsia="bg-BG"/>
              </w:rPr>
            </w:pPr>
            <w:r w:rsidRPr="00D76187">
              <w:rPr>
                <w:rFonts w:ascii="Times New Roman" w:eastAsia="Times New Roman" w:hAnsi="Times New Roman"/>
                <w:color w:val="000000"/>
                <w:lang w:eastAsia="bg-BG"/>
              </w:rPr>
              <w:t> </w:t>
            </w:r>
          </w:p>
        </w:tc>
        <w:tc>
          <w:tcPr>
            <w:tcW w:w="190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t>Брой на населението към 01.02.2011 г.</w:t>
            </w:r>
          </w:p>
        </w:tc>
        <w:tc>
          <w:tcPr>
            <w:tcW w:w="206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color w:val="000000"/>
                <w:lang w:eastAsia="bg-BG"/>
              </w:rPr>
              <w:t>Относителен дял спрямо общия брой в %</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Общ брой на населението</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14800</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100</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 докторска степен</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4</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0,03</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 висше образование</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889</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6,01</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Със средно образование</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4124</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27,86</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 основно образование</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3238</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21,88</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 начално образование</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4214</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28,47</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Неграмотни</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745</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5,03</w:t>
            </w:r>
          </w:p>
        </w:tc>
      </w:tr>
      <w:tr w:rsidR="00D76187" w:rsidRPr="00D76187" w:rsidTr="00D76187">
        <w:trPr>
          <w:jc w:val="center"/>
        </w:trPr>
        <w:tc>
          <w:tcPr>
            <w:tcW w:w="224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Деца</w:t>
            </w:r>
          </w:p>
        </w:tc>
        <w:tc>
          <w:tcPr>
            <w:tcW w:w="19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1586</w:t>
            </w:r>
          </w:p>
        </w:tc>
        <w:tc>
          <w:tcPr>
            <w:tcW w:w="20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color w:val="000000"/>
                <w:lang w:eastAsia="bg-BG"/>
              </w:rPr>
              <w:t>10,72</w:t>
            </w:r>
          </w:p>
        </w:tc>
      </w:tr>
    </w:tbl>
    <w:p w:rsidR="00D76187" w:rsidRPr="00D76187" w:rsidRDefault="00D76187" w:rsidP="00D76187">
      <w:pPr>
        <w:tabs>
          <w:tab w:val="left" w:pos="-720"/>
        </w:tabs>
        <w:suppressAutoHyphens/>
        <w:spacing w:after="0" w:line="240" w:lineRule="auto"/>
        <w:jc w:val="both"/>
        <w:rPr>
          <w:rFonts w:ascii="Times New Roman" w:eastAsia="Times New Roman" w:hAnsi="Times New Roman"/>
          <w:i/>
          <w:sz w:val="20"/>
          <w:szCs w:val="20"/>
          <w:lang w:eastAsia="bg-BG"/>
        </w:rPr>
      </w:pPr>
      <w:r w:rsidRPr="00D76187">
        <w:rPr>
          <w:rFonts w:ascii="Times New Roman" w:eastAsia="Times New Roman" w:hAnsi="Times New Roman"/>
          <w:color w:val="FF0000"/>
          <w:sz w:val="20"/>
          <w:szCs w:val="20"/>
          <w:lang w:eastAsia="bg-BG"/>
        </w:rPr>
        <w:t xml:space="preserve">             </w:t>
      </w:r>
      <w:r w:rsidRPr="00D76187">
        <w:rPr>
          <w:rFonts w:ascii="Times New Roman" w:eastAsia="Times New Roman" w:hAnsi="Times New Roman"/>
          <w:color w:val="FF0000"/>
          <w:sz w:val="20"/>
          <w:szCs w:val="20"/>
          <w:lang w:eastAsia="bg-BG"/>
        </w:rPr>
        <w:tab/>
      </w:r>
      <w:r w:rsidRPr="00D76187">
        <w:rPr>
          <w:rFonts w:ascii="Times New Roman" w:eastAsia="Times New Roman" w:hAnsi="Times New Roman"/>
          <w:color w:val="FF0000"/>
          <w:sz w:val="20"/>
          <w:szCs w:val="20"/>
          <w:lang w:eastAsia="bg-BG"/>
        </w:rPr>
        <w:tab/>
        <w:t xml:space="preserve">    </w:t>
      </w:r>
      <w:r w:rsidRPr="00D76187">
        <w:rPr>
          <w:rFonts w:ascii="Times New Roman" w:eastAsia="Times New Roman" w:hAnsi="Times New Roman"/>
          <w:i/>
          <w:sz w:val="20"/>
          <w:szCs w:val="20"/>
          <w:lang w:eastAsia="bg-BG"/>
        </w:rPr>
        <w:t xml:space="preserve">Таблица </w:t>
      </w:r>
      <w:r w:rsidR="005631A1">
        <w:rPr>
          <w:rFonts w:ascii="Times New Roman" w:eastAsia="Times New Roman" w:hAnsi="Times New Roman"/>
          <w:i/>
          <w:sz w:val="20"/>
          <w:szCs w:val="20"/>
          <w:lang w:eastAsia="bg-BG"/>
        </w:rPr>
        <w:t>4</w:t>
      </w:r>
    </w:p>
    <w:p w:rsidR="00D76187" w:rsidRPr="00D76187" w:rsidRDefault="00D76187" w:rsidP="00D76187">
      <w:pPr>
        <w:spacing w:after="0" w:line="240" w:lineRule="auto"/>
        <w:jc w:val="both"/>
        <w:rPr>
          <w:rFonts w:ascii="Times New Roman" w:eastAsia="Times New Roman" w:hAnsi="Times New Roman"/>
          <w:color w:val="FF0000"/>
          <w:sz w:val="24"/>
          <w:lang w:eastAsia="bg-BG"/>
        </w:rPr>
      </w:pPr>
    </w:p>
    <w:p w:rsidR="00D76187" w:rsidRPr="00D76187" w:rsidRDefault="00D76187" w:rsidP="005631A1">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ТРУДОВА ЗАЕТОСТ</w:t>
      </w:r>
    </w:p>
    <w:p w:rsidR="00D76187" w:rsidRPr="00D76187" w:rsidRDefault="00D76187" w:rsidP="005631A1">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Трудовата заетост на населението се разглежда като фактор за икономическия растеж, конкурентноспособността на икономиката и социалната стабилност на областта.</w:t>
      </w:r>
      <w:r w:rsidR="00C755AB">
        <w:rPr>
          <w:rFonts w:ascii="Times New Roman" w:eastAsia="Times New Roman" w:hAnsi="Times New Roman"/>
          <w:sz w:val="24"/>
          <w:lang w:eastAsia="bg-BG"/>
        </w:rPr>
        <w:t xml:space="preserve"> </w:t>
      </w:r>
      <w:r w:rsidRPr="00D76187">
        <w:rPr>
          <w:rFonts w:ascii="Times New Roman" w:eastAsia="Times New Roman" w:hAnsi="Times New Roman"/>
          <w:sz w:val="24"/>
          <w:lang w:eastAsia="bg-BG"/>
        </w:rPr>
        <w:t xml:space="preserve">Броят на заетите лица, живеещи в и в близост до ЗЗ „Язовир Жребчево“ е 3 255 души. Това представлява 22,67% от цялото население. Етнизирането на проблемите с раждаемостта създава изключително сериозни предизвикателства пред възможността за формиране на потенциал от качествена работна сила. Свръхраждаемостта на ромските слоеве, съчетана с тяхната маргинализация, създава потенциално застрашени от асоциално поведение несоциализирани контингенти от поколения, за които държавата трудно и в обозрим период може да осигури ресурси за интеграцията им с останалата част от населението. На 100 живородени деца 70 са от тази общност. През последните десет години се формира сериозен контингент от  неграмотни лица, като той е социално групово ориентиран. Всичко това ще оказва трайно отрицателно влияние върху качеството на работната сила през следващите 10 -15 години. Тези контингенти обективно са източник за попълване на работната сила, но техните  шансове за приобщаване и равностойно имплантиране в трудовия процес са нищожни, ако своевременно не се организира и прилага активна и последователна за дълъг </w:t>
      </w:r>
      <w:r w:rsidRPr="00D76187">
        <w:rPr>
          <w:rFonts w:ascii="Times New Roman" w:eastAsia="Times New Roman" w:hAnsi="Times New Roman"/>
          <w:sz w:val="24"/>
          <w:lang w:eastAsia="bg-BG"/>
        </w:rPr>
        <w:lastRenderedPageBreak/>
        <w:t>период от време демографска политика от държавата за тяхното образование, квалификация и социализация.</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Структурата на заетите по формите на собствеността </w:t>
      </w:r>
      <w:r w:rsidR="005631A1">
        <w:rPr>
          <w:rFonts w:ascii="Times New Roman" w:eastAsia="Times New Roman" w:hAnsi="Times New Roman"/>
          <w:sz w:val="24"/>
          <w:lang w:eastAsia="bg-BG"/>
        </w:rPr>
        <w:t xml:space="preserve">(вж. Таблица 5) </w:t>
      </w:r>
      <w:r w:rsidRPr="00D76187">
        <w:rPr>
          <w:rFonts w:ascii="Times New Roman" w:eastAsia="Times New Roman" w:hAnsi="Times New Roman"/>
          <w:sz w:val="24"/>
          <w:lang w:eastAsia="bg-BG"/>
        </w:rPr>
        <w:t>са отражение на процесите по трансформация на собствеността на материалните активи. С приватизацията и реституцията, с нарастване на новите инвестиции от страна на частния капитал, нараства относителния дял на заетите лица в частния сектор. Според статистиката 2 310 души или 15,61 % работят в частния сектор, 8,93 % в държавния (общинския).</w:t>
      </w:r>
    </w:p>
    <w:p w:rsidR="00D76187" w:rsidRPr="00D76187" w:rsidRDefault="00D76187" w:rsidP="00D76187">
      <w:pPr>
        <w:spacing w:after="0" w:line="240" w:lineRule="auto"/>
        <w:jc w:val="both"/>
        <w:rPr>
          <w:rFonts w:ascii="Times New Roman" w:eastAsia="Times New Roman" w:hAnsi="Times New Roman"/>
          <w:color w:val="FF0000"/>
          <w:sz w:val="24"/>
          <w:lang w:eastAsia="bg-BG"/>
        </w:rPr>
      </w:pPr>
    </w:p>
    <w:tbl>
      <w:tblPr>
        <w:tblW w:w="0" w:type="auto"/>
        <w:jc w:val="center"/>
        <w:tblInd w:w="65" w:type="dxa"/>
        <w:tblCellMar>
          <w:left w:w="10" w:type="dxa"/>
          <w:right w:w="10" w:type="dxa"/>
        </w:tblCellMar>
        <w:tblLook w:val="0000" w:firstRow="0" w:lastRow="0" w:firstColumn="0" w:lastColumn="0" w:noHBand="0" w:noVBand="0"/>
      </w:tblPr>
      <w:tblGrid>
        <w:gridCol w:w="1960"/>
        <w:gridCol w:w="960"/>
        <w:gridCol w:w="960"/>
        <w:gridCol w:w="1480"/>
        <w:gridCol w:w="1360"/>
        <w:gridCol w:w="1600"/>
      </w:tblGrid>
      <w:tr w:rsidR="00D76187" w:rsidRPr="00D76187" w:rsidTr="00D76187">
        <w:trPr>
          <w:jc w:val="center"/>
        </w:trPr>
        <w:tc>
          <w:tcPr>
            <w:tcW w:w="1960" w:type="dxa"/>
            <w:tcBorders>
              <w:top w:val="single" w:sz="4" w:space="0" w:color="000000"/>
              <w:left w:val="single" w:sz="4"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lang w:eastAsia="bg-BG"/>
              </w:rPr>
              <w:t> </w:t>
            </w:r>
          </w:p>
        </w:tc>
        <w:tc>
          <w:tcPr>
            <w:tcW w:w="96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lang w:eastAsia="bg-BG"/>
              </w:rPr>
              <w:t>Общо</w:t>
            </w:r>
          </w:p>
        </w:tc>
        <w:tc>
          <w:tcPr>
            <w:tcW w:w="96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lang w:eastAsia="bg-BG"/>
              </w:rPr>
              <w:t>Частна</w:t>
            </w:r>
          </w:p>
        </w:tc>
        <w:tc>
          <w:tcPr>
            <w:tcW w:w="148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lang w:eastAsia="bg-BG"/>
              </w:rPr>
              <w:t>Държавна, общинска</w:t>
            </w:r>
          </w:p>
        </w:tc>
        <w:tc>
          <w:tcPr>
            <w:tcW w:w="136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lang w:eastAsia="bg-BG"/>
              </w:rPr>
              <w:t>Непоказана</w:t>
            </w:r>
          </w:p>
        </w:tc>
        <w:tc>
          <w:tcPr>
            <w:tcW w:w="160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vAlign w:val="center"/>
          </w:tcPr>
          <w:p w:rsidR="00D76187" w:rsidRPr="00D76187" w:rsidRDefault="00D76187" w:rsidP="00D76187">
            <w:pPr>
              <w:spacing w:after="0" w:line="240" w:lineRule="auto"/>
              <w:jc w:val="center"/>
              <w:rPr>
                <w:rFonts w:eastAsia="Times New Roman"/>
                <w:lang w:eastAsia="bg-BG"/>
              </w:rPr>
            </w:pPr>
            <w:r w:rsidRPr="00D76187">
              <w:rPr>
                <w:rFonts w:ascii="Times New Roman" w:eastAsia="Times New Roman" w:hAnsi="Times New Roman"/>
                <w:b/>
                <w:lang w:eastAsia="bg-BG"/>
              </w:rPr>
              <w:t>Неприложимо</w:t>
            </w:r>
          </w:p>
        </w:tc>
      </w:tr>
      <w:tr w:rsidR="00D76187" w:rsidRPr="00D76187" w:rsidTr="00D76187">
        <w:trPr>
          <w:jc w:val="center"/>
        </w:trPr>
        <w:tc>
          <w:tcPr>
            <w:tcW w:w="196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С.БАНЯ</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1479</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120</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98</w:t>
            </w:r>
          </w:p>
        </w:tc>
        <w:tc>
          <w:tcPr>
            <w:tcW w:w="13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9</w:t>
            </w:r>
          </w:p>
        </w:tc>
        <w:tc>
          <w:tcPr>
            <w:tcW w:w="16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1252</w:t>
            </w:r>
          </w:p>
        </w:tc>
      </w:tr>
      <w:tr w:rsidR="00D76187" w:rsidRPr="00D76187" w:rsidTr="00D76187">
        <w:trPr>
          <w:jc w:val="center"/>
        </w:trPr>
        <w:tc>
          <w:tcPr>
            <w:tcW w:w="196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ГР.ТВЪРДИЦА</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5667</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919</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659</w:t>
            </w:r>
          </w:p>
        </w:tc>
        <w:tc>
          <w:tcPr>
            <w:tcW w:w="13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77</w:t>
            </w:r>
          </w:p>
        </w:tc>
        <w:tc>
          <w:tcPr>
            <w:tcW w:w="16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4012</w:t>
            </w:r>
          </w:p>
        </w:tc>
      </w:tr>
      <w:tr w:rsidR="00D76187" w:rsidRPr="00D76187" w:rsidTr="00D76187">
        <w:trPr>
          <w:jc w:val="center"/>
        </w:trPr>
        <w:tc>
          <w:tcPr>
            <w:tcW w:w="196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ГР.ГУРКОВО</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2772</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619</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232</w:t>
            </w:r>
          </w:p>
        </w:tc>
        <w:tc>
          <w:tcPr>
            <w:tcW w:w="13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42</w:t>
            </w:r>
          </w:p>
        </w:tc>
        <w:tc>
          <w:tcPr>
            <w:tcW w:w="16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1879</w:t>
            </w:r>
          </w:p>
        </w:tc>
      </w:tr>
      <w:tr w:rsidR="00D76187" w:rsidRPr="00D76187" w:rsidTr="00D76187">
        <w:trPr>
          <w:jc w:val="center"/>
        </w:trPr>
        <w:tc>
          <w:tcPr>
            <w:tcW w:w="196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С.КОНАРЕ</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464</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105</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45</w:t>
            </w:r>
          </w:p>
        </w:tc>
        <w:tc>
          <w:tcPr>
            <w:tcW w:w="13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6</w:t>
            </w:r>
          </w:p>
        </w:tc>
        <w:tc>
          <w:tcPr>
            <w:tcW w:w="16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308</w:t>
            </w:r>
          </w:p>
        </w:tc>
      </w:tr>
      <w:tr w:rsidR="00D76187" w:rsidRPr="00D76187" w:rsidTr="00D76187">
        <w:trPr>
          <w:jc w:val="center"/>
        </w:trPr>
        <w:tc>
          <w:tcPr>
            <w:tcW w:w="196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С.ПАНИЧЕРЕВО</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1760</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137</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80</w:t>
            </w:r>
          </w:p>
        </w:tc>
        <w:tc>
          <w:tcPr>
            <w:tcW w:w="13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10</w:t>
            </w:r>
          </w:p>
        </w:tc>
        <w:tc>
          <w:tcPr>
            <w:tcW w:w="16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1533</w:t>
            </w:r>
          </w:p>
        </w:tc>
      </w:tr>
      <w:tr w:rsidR="00D76187" w:rsidRPr="00D76187" w:rsidTr="00D76187">
        <w:trPr>
          <w:jc w:val="center"/>
        </w:trPr>
        <w:tc>
          <w:tcPr>
            <w:tcW w:w="1960"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ГР.НИКОЛАЕВО</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2658</w:t>
            </w:r>
          </w:p>
        </w:tc>
        <w:tc>
          <w:tcPr>
            <w:tcW w:w="9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410</w:t>
            </w:r>
          </w:p>
        </w:tc>
        <w:tc>
          <w:tcPr>
            <w:tcW w:w="148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208</w:t>
            </w:r>
          </w:p>
        </w:tc>
        <w:tc>
          <w:tcPr>
            <w:tcW w:w="136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40</w:t>
            </w:r>
          </w:p>
        </w:tc>
        <w:tc>
          <w:tcPr>
            <w:tcW w:w="160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2000</w:t>
            </w:r>
          </w:p>
        </w:tc>
      </w:tr>
      <w:tr w:rsidR="00D76187" w:rsidRPr="00D76187" w:rsidTr="00D76187">
        <w:trPr>
          <w:jc w:val="center"/>
        </w:trPr>
        <w:tc>
          <w:tcPr>
            <w:tcW w:w="1960"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cs="Calibri"/>
                <w:lang w:eastAsia="bg-BG"/>
              </w:rPr>
            </w:pPr>
          </w:p>
        </w:tc>
        <w:tc>
          <w:tcPr>
            <w:tcW w:w="960"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14800</w:t>
            </w:r>
          </w:p>
        </w:tc>
        <w:tc>
          <w:tcPr>
            <w:tcW w:w="960"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2310</w:t>
            </w:r>
          </w:p>
        </w:tc>
        <w:tc>
          <w:tcPr>
            <w:tcW w:w="1480"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1322</w:t>
            </w:r>
          </w:p>
        </w:tc>
        <w:tc>
          <w:tcPr>
            <w:tcW w:w="1360"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184</w:t>
            </w:r>
          </w:p>
        </w:tc>
        <w:tc>
          <w:tcPr>
            <w:tcW w:w="1600"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10984</w:t>
            </w:r>
          </w:p>
        </w:tc>
      </w:tr>
    </w:tbl>
    <w:p w:rsidR="00D76187" w:rsidRPr="00D76187" w:rsidRDefault="00D76187" w:rsidP="00BD3759">
      <w:pPr>
        <w:spacing w:after="0" w:line="240" w:lineRule="auto"/>
        <w:ind w:firstLine="708"/>
        <w:jc w:val="both"/>
        <w:rPr>
          <w:rFonts w:ascii="Times New Roman" w:eastAsia="Times New Roman" w:hAnsi="Times New Roman"/>
          <w:i/>
          <w:sz w:val="20"/>
          <w:szCs w:val="20"/>
          <w:lang w:eastAsia="bg-BG"/>
        </w:rPr>
      </w:pPr>
      <w:r w:rsidRPr="00D76187">
        <w:rPr>
          <w:rFonts w:ascii="Times New Roman" w:eastAsia="Times New Roman" w:hAnsi="Times New Roman"/>
          <w:i/>
          <w:sz w:val="20"/>
          <w:szCs w:val="20"/>
          <w:lang w:eastAsia="bg-BG"/>
        </w:rPr>
        <w:t xml:space="preserve">Таблица </w:t>
      </w:r>
      <w:r w:rsidR="005631A1">
        <w:rPr>
          <w:rFonts w:ascii="Times New Roman" w:eastAsia="Times New Roman" w:hAnsi="Times New Roman"/>
          <w:i/>
          <w:sz w:val="20"/>
          <w:szCs w:val="20"/>
          <w:lang w:eastAsia="bg-BG"/>
        </w:rPr>
        <w:t>5</w:t>
      </w:r>
    </w:p>
    <w:p w:rsidR="00D76187" w:rsidRPr="00D76187" w:rsidRDefault="00D76187" w:rsidP="00D76187">
      <w:pPr>
        <w:spacing w:after="0" w:line="240" w:lineRule="auto"/>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 </w:t>
      </w:r>
    </w:p>
    <w:p w:rsidR="00D76187" w:rsidRPr="00D76187" w:rsidRDefault="00D76187" w:rsidP="003161B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Според икономическата дейност на фирмата, където работят лицата 14,83% са заети в селско, горско и рибно стопанство, 24,06% в преработващата промишленост, 13,52% в търговията и ремонта на автомобили, 10,82%  в държавното управление, а останалите - в секторите строителство, ресторантьорство, транспорт, образование, здравеопазване и др. </w:t>
      </w:r>
    </w:p>
    <w:p w:rsidR="00D76187" w:rsidRPr="00D76187" w:rsidRDefault="00D76187" w:rsidP="003161B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ДОХОДИ НА ДОМАКИНСТВАТА</w:t>
      </w:r>
    </w:p>
    <w:p w:rsidR="00D76187" w:rsidRPr="00D76187" w:rsidRDefault="00D76187" w:rsidP="003161B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Доходите, разглеждани като функция от ръста на икономиката, заетостта, предприемаческата дейност и др., са един от факторите на жизнения стандарт. Основните компоненти, формиращи доходите на населението, са от работна заплата, пенсии, други социални трансфери (майчинство, социални помощи и обезщетения), домашно стопанство.</w:t>
      </w:r>
    </w:p>
    <w:p w:rsidR="00D76187" w:rsidRPr="00D76187" w:rsidRDefault="00D76187" w:rsidP="003161B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С най-висок дял  в доходите на домакинствата се очертават пенсиите, които обхващат 25,62% от всички доходи. На следващо място се нареждат доходите формирани от работната заплата - 20,32%, последвани от издръжка от неработещо лице в страната в размер на 18,91% и доходите получени от семейни помощи и обезщетения в размер на 11,55%</w:t>
      </w:r>
      <w:r w:rsidR="003161BB">
        <w:rPr>
          <w:rFonts w:ascii="Times New Roman" w:eastAsia="Times New Roman" w:hAnsi="Times New Roman"/>
          <w:sz w:val="24"/>
          <w:lang w:eastAsia="bg-BG"/>
        </w:rPr>
        <w:t xml:space="preserve"> (вж. Таблица 6)</w:t>
      </w:r>
      <w:r w:rsidRPr="00D76187">
        <w:rPr>
          <w:rFonts w:ascii="Times New Roman" w:eastAsia="Times New Roman" w:hAnsi="Times New Roman"/>
          <w:sz w:val="24"/>
          <w:lang w:eastAsia="bg-BG"/>
        </w:rPr>
        <w:t>.</w:t>
      </w:r>
    </w:p>
    <w:p w:rsidR="00D76187" w:rsidRPr="00D76187" w:rsidRDefault="00D76187" w:rsidP="00D76187">
      <w:pPr>
        <w:spacing w:after="0" w:line="240" w:lineRule="auto"/>
        <w:jc w:val="both"/>
        <w:rPr>
          <w:rFonts w:ascii="Times New Roman" w:eastAsia="Times New Roman" w:hAnsi="Times New Roman"/>
          <w:color w:val="FF0000"/>
          <w:sz w:val="24"/>
          <w:lang w:eastAsia="bg-BG"/>
        </w:rPr>
      </w:pPr>
    </w:p>
    <w:tbl>
      <w:tblPr>
        <w:tblW w:w="0" w:type="auto"/>
        <w:jc w:val="center"/>
        <w:tblCellMar>
          <w:left w:w="10" w:type="dxa"/>
          <w:right w:w="10" w:type="dxa"/>
        </w:tblCellMar>
        <w:tblLook w:val="0000" w:firstRow="0" w:lastRow="0" w:firstColumn="0" w:lastColumn="0" w:noHBand="0" w:noVBand="0"/>
      </w:tblPr>
      <w:tblGrid>
        <w:gridCol w:w="1415"/>
        <w:gridCol w:w="690"/>
        <w:gridCol w:w="593"/>
        <w:gridCol w:w="412"/>
        <w:gridCol w:w="499"/>
        <w:gridCol w:w="485"/>
        <w:gridCol w:w="586"/>
        <w:gridCol w:w="485"/>
        <w:gridCol w:w="594"/>
        <w:gridCol w:w="412"/>
        <w:gridCol w:w="434"/>
        <w:gridCol w:w="502"/>
        <w:gridCol w:w="600"/>
        <w:gridCol w:w="603"/>
        <w:gridCol w:w="496"/>
        <w:gridCol w:w="493"/>
        <w:gridCol w:w="479"/>
      </w:tblGrid>
      <w:tr w:rsidR="00D76187" w:rsidRPr="00D76187" w:rsidTr="00D76187">
        <w:trPr>
          <w:cantSplit/>
          <w:trHeight w:val="2004"/>
          <w:jc w:val="center"/>
        </w:trPr>
        <w:tc>
          <w:tcPr>
            <w:tcW w:w="851" w:type="dxa"/>
            <w:tcBorders>
              <w:top w:val="single" w:sz="4" w:space="0" w:color="000000"/>
              <w:left w:val="single" w:sz="4"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 </w:t>
            </w:r>
          </w:p>
        </w:tc>
        <w:tc>
          <w:tcPr>
            <w:tcW w:w="613"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Общо</w:t>
            </w:r>
          </w:p>
        </w:tc>
        <w:tc>
          <w:tcPr>
            <w:tcW w:w="665"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Основна работа</w:t>
            </w:r>
          </w:p>
        </w:tc>
        <w:tc>
          <w:tcPr>
            <w:tcW w:w="568"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Допълнителна работа</w:t>
            </w:r>
          </w:p>
        </w:tc>
        <w:tc>
          <w:tcPr>
            <w:tcW w:w="657"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68"/>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Домашно селско стопанство</w:t>
            </w:r>
          </w:p>
        </w:tc>
        <w:tc>
          <w:tcPr>
            <w:tcW w:w="567"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Обезщетение за безработен</w:t>
            </w:r>
          </w:p>
        </w:tc>
        <w:tc>
          <w:tcPr>
            <w:tcW w:w="620"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Пенсии</w:t>
            </w:r>
          </w:p>
        </w:tc>
        <w:tc>
          <w:tcPr>
            <w:tcW w:w="567"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Социално подпомагане</w:t>
            </w:r>
          </w:p>
        </w:tc>
        <w:tc>
          <w:tcPr>
            <w:tcW w:w="673"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Семейни помощи и обезщетения</w:t>
            </w:r>
          </w:p>
        </w:tc>
        <w:tc>
          <w:tcPr>
            <w:tcW w:w="568"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Стипендии</w:t>
            </w:r>
          </w:p>
        </w:tc>
        <w:tc>
          <w:tcPr>
            <w:tcW w:w="709"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20"/>
              <w:jc w:val="center"/>
              <w:rPr>
                <w:rFonts w:eastAsia="Times New Roman"/>
                <w:sz w:val="20"/>
                <w:szCs w:val="20"/>
                <w:lang w:eastAsia="bg-BG"/>
              </w:rPr>
            </w:pPr>
            <w:r w:rsidRPr="00D76187">
              <w:rPr>
                <w:rFonts w:ascii="Times New Roman" w:eastAsia="Times New Roman" w:hAnsi="Times New Roman"/>
                <w:color w:val="000000"/>
                <w:sz w:val="20"/>
                <w:szCs w:val="20"/>
                <w:lang w:eastAsia="bg-BG"/>
              </w:rPr>
              <w:t>Собственост (рента, дивиденти и др.)</w:t>
            </w:r>
          </w:p>
        </w:tc>
        <w:tc>
          <w:tcPr>
            <w:tcW w:w="673"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jc w:val="center"/>
              <w:rPr>
                <w:rFonts w:eastAsia="Times New Roman"/>
                <w:sz w:val="20"/>
                <w:szCs w:val="20"/>
                <w:lang w:eastAsia="bg-BG"/>
              </w:rPr>
            </w:pPr>
            <w:r w:rsidRPr="00D76187">
              <w:rPr>
                <w:rFonts w:ascii="Times New Roman" w:eastAsia="Times New Roman" w:hAnsi="Times New Roman"/>
                <w:color w:val="000000"/>
                <w:sz w:val="20"/>
                <w:szCs w:val="20"/>
                <w:lang w:eastAsia="bg-BG"/>
              </w:rPr>
              <w:t>Спестявания, застраховки, хазарт и др.</w:t>
            </w:r>
          </w:p>
        </w:tc>
        <w:tc>
          <w:tcPr>
            <w:tcW w:w="709"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Издръжка от работещо лице в страната</w:t>
            </w:r>
          </w:p>
        </w:tc>
        <w:tc>
          <w:tcPr>
            <w:tcW w:w="725"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77"/>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Издръжка от неработещо лице в страната</w:t>
            </w:r>
          </w:p>
        </w:tc>
        <w:tc>
          <w:tcPr>
            <w:tcW w:w="635"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2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Издръжка от безработно лице в страната</w:t>
            </w:r>
          </w:p>
        </w:tc>
        <w:tc>
          <w:tcPr>
            <w:tcW w:w="619"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38"/>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Издръжка от лице в чужбина</w:t>
            </w:r>
          </w:p>
        </w:tc>
        <w:tc>
          <w:tcPr>
            <w:tcW w:w="531" w:type="dxa"/>
            <w:tcBorders>
              <w:top w:val="single" w:sz="4" w:space="0" w:color="000000"/>
              <w:left w:val="single" w:sz="0" w:space="0" w:color="000000"/>
              <w:bottom w:val="single" w:sz="4" w:space="0" w:color="000000"/>
              <w:right w:val="single" w:sz="4" w:space="0" w:color="000000"/>
            </w:tcBorders>
            <w:shd w:val="clear" w:color="auto" w:fill="D9D9D9"/>
            <w:tcMar>
              <w:left w:w="70" w:type="dxa"/>
              <w:right w:w="70" w:type="dxa"/>
            </w:tcMar>
            <w:textDirection w:val="tbRl"/>
            <w:vAlign w:val="center"/>
          </w:tcPr>
          <w:p w:rsidR="00D76187" w:rsidRPr="00D76187" w:rsidRDefault="00D76187" w:rsidP="00D76187">
            <w:pPr>
              <w:spacing w:after="0" w:line="240" w:lineRule="auto"/>
              <w:ind w:right="113"/>
              <w:jc w:val="center"/>
              <w:rPr>
                <w:rFonts w:eastAsia="Times New Roman"/>
                <w:sz w:val="20"/>
                <w:szCs w:val="20"/>
                <w:lang w:eastAsia="bg-BG"/>
              </w:rPr>
            </w:pPr>
            <w:r w:rsidRPr="00D76187">
              <w:rPr>
                <w:rFonts w:ascii="Times New Roman" w:eastAsia="Times New Roman" w:hAnsi="Times New Roman"/>
                <w:color w:val="000000"/>
                <w:sz w:val="20"/>
                <w:szCs w:val="20"/>
                <w:lang w:eastAsia="bg-BG"/>
              </w:rPr>
              <w:t>Непоказано</w:t>
            </w:r>
          </w:p>
        </w:tc>
      </w:tr>
      <w:tr w:rsidR="00D76187" w:rsidRPr="00D76187" w:rsidTr="00D76187">
        <w:trPr>
          <w:jc w:val="center"/>
        </w:trPr>
        <w:tc>
          <w:tcPr>
            <w:tcW w:w="851"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с.Баня</w:t>
            </w:r>
          </w:p>
        </w:tc>
        <w:tc>
          <w:tcPr>
            <w:tcW w:w="61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1479</w:t>
            </w:r>
          </w:p>
        </w:tc>
        <w:tc>
          <w:tcPr>
            <w:tcW w:w="66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136</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w:t>
            </w:r>
          </w:p>
        </w:tc>
        <w:tc>
          <w:tcPr>
            <w:tcW w:w="65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51</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w:t>
            </w:r>
          </w:p>
        </w:tc>
        <w:tc>
          <w:tcPr>
            <w:tcW w:w="6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190</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70</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158</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73</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115</w:t>
            </w:r>
          </w:p>
        </w:tc>
        <w:tc>
          <w:tcPr>
            <w:tcW w:w="72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501</w:t>
            </w:r>
          </w:p>
        </w:tc>
        <w:tc>
          <w:tcPr>
            <w:tcW w:w="63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128</w:t>
            </w:r>
          </w:p>
        </w:tc>
        <w:tc>
          <w:tcPr>
            <w:tcW w:w="61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108</w:t>
            </w:r>
          </w:p>
        </w:tc>
        <w:tc>
          <w:tcPr>
            <w:tcW w:w="531"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34</w:t>
            </w:r>
          </w:p>
        </w:tc>
      </w:tr>
      <w:tr w:rsidR="00D76187" w:rsidRPr="00D76187" w:rsidTr="00D76187">
        <w:trPr>
          <w:jc w:val="center"/>
        </w:trPr>
        <w:tc>
          <w:tcPr>
            <w:tcW w:w="851"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гр.Твърдица</w:t>
            </w:r>
          </w:p>
        </w:tc>
        <w:tc>
          <w:tcPr>
            <w:tcW w:w="61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5667</w:t>
            </w:r>
          </w:p>
        </w:tc>
        <w:tc>
          <w:tcPr>
            <w:tcW w:w="66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1238</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34</w:t>
            </w:r>
          </w:p>
        </w:tc>
        <w:tc>
          <w:tcPr>
            <w:tcW w:w="65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54</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45</w:t>
            </w:r>
          </w:p>
        </w:tc>
        <w:tc>
          <w:tcPr>
            <w:tcW w:w="6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1528</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119</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462</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18</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19</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36</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705</w:t>
            </w:r>
          </w:p>
        </w:tc>
        <w:tc>
          <w:tcPr>
            <w:tcW w:w="72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1551</w:t>
            </w:r>
          </w:p>
        </w:tc>
        <w:tc>
          <w:tcPr>
            <w:tcW w:w="63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49</w:t>
            </w:r>
          </w:p>
        </w:tc>
        <w:tc>
          <w:tcPr>
            <w:tcW w:w="61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94</w:t>
            </w:r>
          </w:p>
        </w:tc>
        <w:tc>
          <w:tcPr>
            <w:tcW w:w="531"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112</w:t>
            </w:r>
          </w:p>
        </w:tc>
      </w:tr>
      <w:tr w:rsidR="00D76187" w:rsidRPr="00D76187" w:rsidTr="00D76187">
        <w:trPr>
          <w:jc w:val="center"/>
        </w:trPr>
        <w:tc>
          <w:tcPr>
            <w:tcW w:w="851"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гр.Гурково</w:t>
            </w:r>
          </w:p>
        </w:tc>
        <w:tc>
          <w:tcPr>
            <w:tcW w:w="61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2772</w:t>
            </w:r>
          </w:p>
        </w:tc>
        <w:tc>
          <w:tcPr>
            <w:tcW w:w="66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759</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16</w:t>
            </w:r>
          </w:p>
        </w:tc>
        <w:tc>
          <w:tcPr>
            <w:tcW w:w="65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30</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42</w:t>
            </w:r>
          </w:p>
        </w:tc>
        <w:tc>
          <w:tcPr>
            <w:tcW w:w="6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761</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68</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415</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20</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384</w:t>
            </w:r>
          </w:p>
        </w:tc>
        <w:tc>
          <w:tcPr>
            <w:tcW w:w="72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130</w:t>
            </w:r>
          </w:p>
        </w:tc>
        <w:tc>
          <w:tcPr>
            <w:tcW w:w="63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155</w:t>
            </w:r>
          </w:p>
        </w:tc>
        <w:tc>
          <w:tcPr>
            <w:tcW w:w="61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132</w:t>
            </w:r>
          </w:p>
        </w:tc>
        <w:tc>
          <w:tcPr>
            <w:tcW w:w="531"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84</w:t>
            </w:r>
          </w:p>
        </w:tc>
      </w:tr>
      <w:tr w:rsidR="00D76187" w:rsidRPr="00D76187" w:rsidTr="00D76187">
        <w:trPr>
          <w:jc w:val="center"/>
        </w:trPr>
        <w:tc>
          <w:tcPr>
            <w:tcW w:w="851"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с.Конаре</w:t>
            </w:r>
          </w:p>
        </w:tc>
        <w:tc>
          <w:tcPr>
            <w:tcW w:w="61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464</w:t>
            </w:r>
          </w:p>
        </w:tc>
        <w:tc>
          <w:tcPr>
            <w:tcW w:w="66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127</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w:t>
            </w:r>
          </w:p>
        </w:tc>
        <w:tc>
          <w:tcPr>
            <w:tcW w:w="65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6</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w:t>
            </w:r>
          </w:p>
        </w:tc>
        <w:tc>
          <w:tcPr>
            <w:tcW w:w="6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207</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11</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 </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68</w:t>
            </w:r>
          </w:p>
        </w:tc>
        <w:tc>
          <w:tcPr>
            <w:tcW w:w="72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24</w:t>
            </w:r>
          </w:p>
        </w:tc>
        <w:tc>
          <w:tcPr>
            <w:tcW w:w="63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w:t>
            </w:r>
          </w:p>
        </w:tc>
        <w:tc>
          <w:tcPr>
            <w:tcW w:w="61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w:t>
            </w:r>
          </w:p>
        </w:tc>
        <w:tc>
          <w:tcPr>
            <w:tcW w:w="531"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w:t>
            </w:r>
          </w:p>
        </w:tc>
      </w:tr>
      <w:tr w:rsidR="00D76187" w:rsidRPr="00D76187" w:rsidTr="00D76187">
        <w:trPr>
          <w:jc w:val="center"/>
        </w:trPr>
        <w:tc>
          <w:tcPr>
            <w:tcW w:w="851"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с.Паничерево</w:t>
            </w:r>
          </w:p>
        </w:tc>
        <w:tc>
          <w:tcPr>
            <w:tcW w:w="61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1760</w:t>
            </w:r>
          </w:p>
        </w:tc>
        <w:tc>
          <w:tcPr>
            <w:tcW w:w="66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196</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w:t>
            </w:r>
          </w:p>
        </w:tc>
        <w:tc>
          <w:tcPr>
            <w:tcW w:w="65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10</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w:t>
            </w:r>
          </w:p>
        </w:tc>
        <w:tc>
          <w:tcPr>
            <w:tcW w:w="6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388</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128</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237</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21</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137</w:t>
            </w:r>
          </w:p>
        </w:tc>
        <w:tc>
          <w:tcPr>
            <w:tcW w:w="72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372</w:t>
            </w:r>
          </w:p>
        </w:tc>
        <w:tc>
          <w:tcPr>
            <w:tcW w:w="63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89</w:t>
            </w:r>
          </w:p>
        </w:tc>
        <w:tc>
          <w:tcPr>
            <w:tcW w:w="61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319</w:t>
            </w:r>
          </w:p>
        </w:tc>
        <w:tc>
          <w:tcPr>
            <w:tcW w:w="531"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21</w:t>
            </w:r>
          </w:p>
        </w:tc>
      </w:tr>
      <w:tr w:rsidR="00D76187" w:rsidRPr="00D76187" w:rsidTr="00D76187">
        <w:trPr>
          <w:jc w:val="center"/>
        </w:trPr>
        <w:tc>
          <w:tcPr>
            <w:tcW w:w="851" w:type="dxa"/>
            <w:tcBorders>
              <w:top w:val="single" w:sz="0" w:space="0" w:color="000000"/>
              <w:left w:val="single" w:sz="4"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eastAsia="Times New Roman"/>
                <w:lang w:eastAsia="bg-BG"/>
              </w:rPr>
            </w:pPr>
            <w:r w:rsidRPr="00D76187">
              <w:rPr>
                <w:rFonts w:ascii="Times New Roman" w:eastAsia="Times New Roman" w:hAnsi="Times New Roman"/>
                <w:color w:val="000000"/>
                <w:lang w:eastAsia="bg-BG"/>
              </w:rPr>
              <w:t>гр.Николаево</w:t>
            </w:r>
          </w:p>
        </w:tc>
        <w:tc>
          <w:tcPr>
            <w:tcW w:w="61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2658</w:t>
            </w:r>
          </w:p>
        </w:tc>
        <w:tc>
          <w:tcPr>
            <w:tcW w:w="66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552</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17</w:t>
            </w:r>
          </w:p>
        </w:tc>
        <w:tc>
          <w:tcPr>
            <w:tcW w:w="65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41</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38</w:t>
            </w:r>
          </w:p>
        </w:tc>
        <w:tc>
          <w:tcPr>
            <w:tcW w:w="620"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718</w:t>
            </w:r>
          </w:p>
        </w:tc>
        <w:tc>
          <w:tcPr>
            <w:tcW w:w="567"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279</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426</w:t>
            </w:r>
          </w:p>
        </w:tc>
        <w:tc>
          <w:tcPr>
            <w:tcW w:w="568"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11</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w:t>
            </w:r>
          </w:p>
        </w:tc>
        <w:tc>
          <w:tcPr>
            <w:tcW w:w="673"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9</w:t>
            </w:r>
          </w:p>
        </w:tc>
        <w:tc>
          <w:tcPr>
            <w:tcW w:w="70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232</w:t>
            </w:r>
          </w:p>
        </w:tc>
        <w:tc>
          <w:tcPr>
            <w:tcW w:w="72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221</w:t>
            </w:r>
          </w:p>
        </w:tc>
        <w:tc>
          <w:tcPr>
            <w:tcW w:w="635"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108</w:t>
            </w:r>
          </w:p>
        </w:tc>
        <w:tc>
          <w:tcPr>
            <w:tcW w:w="619"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50</w:t>
            </w:r>
          </w:p>
        </w:tc>
        <w:tc>
          <w:tcPr>
            <w:tcW w:w="531" w:type="dxa"/>
            <w:tcBorders>
              <w:top w:val="single" w:sz="0" w:space="0" w:color="000000"/>
              <w:left w:val="single" w:sz="0" w:space="0" w:color="000000"/>
              <w:bottom w:val="single" w:sz="4" w:space="0" w:color="000000"/>
              <w:right w:val="single" w:sz="4"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color w:val="000000"/>
                <w:lang w:eastAsia="bg-BG"/>
              </w:rPr>
              <w:t>88</w:t>
            </w:r>
          </w:p>
        </w:tc>
      </w:tr>
      <w:tr w:rsidR="00D76187" w:rsidRPr="00D76187" w:rsidTr="00D76187">
        <w:trPr>
          <w:jc w:val="center"/>
        </w:trPr>
        <w:tc>
          <w:tcPr>
            <w:tcW w:w="851"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rPr>
                <w:rFonts w:cs="Calibri"/>
                <w:lang w:eastAsia="bg-BG"/>
              </w:rPr>
            </w:pPr>
          </w:p>
        </w:tc>
        <w:tc>
          <w:tcPr>
            <w:tcW w:w="613"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14800</w:t>
            </w:r>
          </w:p>
        </w:tc>
        <w:tc>
          <w:tcPr>
            <w:tcW w:w="665"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3008</w:t>
            </w:r>
          </w:p>
        </w:tc>
        <w:tc>
          <w:tcPr>
            <w:tcW w:w="568"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76</w:t>
            </w:r>
          </w:p>
        </w:tc>
        <w:tc>
          <w:tcPr>
            <w:tcW w:w="657"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192</w:t>
            </w:r>
          </w:p>
        </w:tc>
        <w:tc>
          <w:tcPr>
            <w:tcW w:w="567"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138</w:t>
            </w:r>
          </w:p>
        </w:tc>
        <w:tc>
          <w:tcPr>
            <w:tcW w:w="620"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3792</w:t>
            </w:r>
          </w:p>
        </w:tc>
        <w:tc>
          <w:tcPr>
            <w:tcW w:w="567"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669</w:t>
            </w:r>
          </w:p>
        </w:tc>
        <w:tc>
          <w:tcPr>
            <w:tcW w:w="673"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1709</w:t>
            </w:r>
          </w:p>
        </w:tc>
        <w:tc>
          <w:tcPr>
            <w:tcW w:w="568"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49</w:t>
            </w:r>
          </w:p>
        </w:tc>
        <w:tc>
          <w:tcPr>
            <w:tcW w:w="709"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43</w:t>
            </w:r>
          </w:p>
        </w:tc>
        <w:tc>
          <w:tcPr>
            <w:tcW w:w="673"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164</w:t>
            </w:r>
          </w:p>
        </w:tc>
        <w:tc>
          <w:tcPr>
            <w:tcW w:w="709"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1641</w:t>
            </w:r>
          </w:p>
        </w:tc>
        <w:tc>
          <w:tcPr>
            <w:tcW w:w="725"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2799</w:t>
            </w:r>
          </w:p>
        </w:tc>
        <w:tc>
          <w:tcPr>
            <w:tcW w:w="635"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529</w:t>
            </w:r>
          </w:p>
        </w:tc>
        <w:tc>
          <w:tcPr>
            <w:tcW w:w="619"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711</w:t>
            </w:r>
          </w:p>
        </w:tc>
        <w:tc>
          <w:tcPr>
            <w:tcW w:w="531" w:type="dxa"/>
            <w:tcBorders>
              <w:top w:val="single" w:sz="0" w:space="0" w:color="000000"/>
              <w:left w:val="single" w:sz="0" w:space="0" w:color="000000"/>
              <w:bottom w:val="single" w:sz="0" w:space="0" w:color="000000"/>
              <w:right w:val="single" w:sz="0" w:space="0" w:color="000000"/>
            </w:tcBorders>
            <w:shd w:val="clear" w:color="000000" w:fill="FFFFFF"/>
            <w:tcMar>
              <w:left w:w="70" w:type="dxa"/>
              <w:right w:w="70" w:type="dxa"/>
            </w:tcMar>
            <w:vAlign w:val="bottom"/>
          </w:tcPr>
          <w:p w:rsidR="00D76187" w:rsidRPr="00D76187" w:rsidRDefault="00D76187" w:rsidP="00D76187">
            <w:pPr>
              <w:spacing w:after="0" w:line="240" w:lineRule="auto"/>
              <w:jc w:val="right"/>
              <w:rPr>
                <w:rFonts w:eastAsia="Times New Roman"/>
                <w:lang w:eastAsia="bg-BG"/>
              </w:rPr>
            </w:pPr>
            <w:r w:rsidRPr="00D76187">
              <w:rPr>
                <w:rFonts w:ascii="Times New Roman" w:eastAsia="Times New Roman" w:hAnsi="Times New Roman"/>
                <w:b/>
                <w:color w:val="000000"/>
                <w:lang w:eastAsia="bg-BG"/>
              </w:rPr>
              <w:t>342</w:t>
            </w:r>
          </w:p>
        </w:tc>
      </w:tr>
    </w:tbl>
    <w:p w:rsidR="00D76187" w:rsidRPr="00D76187" w:rsidRDefault="00D76187" w:rsidP="00D76187">
      <w:pPr>
        <w:keepNext/>
        <w:spacing w:after="0" w:line="240" w:lineRule="auto"/>
        <w:jc w:val="both"/>
        <w:rPr>
          <w:rFonts w:ascii="Times New Roman" w:eastAsia="Times New Roman" w:hAnsi="Times New Roman"/>
          <w:i/>
          <w:sz w:val="20"/>
          <w:szCs w:val="20"/>
          <w:lang w:eastAsia="bg-BG"/>
        </w:rPr>
      </w:pPr>
      <w:r w:rsidRPr="00D76187">
        <w:rPr>
          <w:rFonts w:ascii="Times New Roman" w:eastAsia="Times New Roman" w:hAnsi="Times New Roman"/>
          <w:i/>
          <w:sz w:val="20"/>
          <w:szCs w:val="20"/>
          <w:lang w:eastAsia="bg-BG"/>
        </w:rPr>
        <w:lastRenderedPageBreak/>
        <w:t xml:space="preserve">Таблица </w:t>
      </w:r>
      <w:r w:rsidR="003161BB">
        <w:rPr>
          <w:rFonts w:ascii="Times New Roman" w:eastAsia="Times New Roman" w:hAnsi="Times New Roman"/>
          <w:i/>
          <w:sz w:val="20"/>
          <w:szCs w:val="20"/>
          <w:lang w:eastAsia="bg-BG"/>
        </w:rPr>
        <w:t>6</w:t>
      </w:r>
    </w:p>
    <w:p w:rsidR="00D76187" w:rsidRPr="00D76187" w:rsidRDefault="00D76187" w:rsidP="00D76187">
      <w:pPr>
        <w:keepNext/>
        <w:spacing w:after="0" w:line="240" w:lineRule="auto"/>
        <w:jc w:val="both"/>
        <w:rPr>
          <w:rFonts w:ascii="Times New Roman" w:eastAsia="Times New Roman" w:hAnsi="Times New Roman"/>
          <w:b/>
          <w:i/>
          <w:sz w:val="24"/>
          <w:lang w:eastAsia="bg-BG"/>
        </w:rPr>
      </w:pPr>
    </w:p>
    <w:p w:rsidR="00D76187" w:rsidRPr="00D76187" w:rsidRDefault="00D76187" w:rsidP="00C755AB">
      <w:pPr>
        <w:keepNext/>
        <w:spacing w:after="0" w:line="240" w:lineRule="auto"/>
        <w:ind w:firstLine="709"/>
        <w:jc w:val="both"/>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1.</w:t>
      </w:r>
      <w:r w:rsidR="00093DE5">
        <w:rPr>
          <w:rFonts w:ascii="Times New Roman" w:eastAsia="Times New Roman" w:hAnsi="Times New Roman"/>
          <w:b/>
          <w:sz w:val="24"/>
          <w:szCs w:val="24"/>
          <w:lang w:eastAsia="bg-BG"/>
        </w:rPr>
        <w:t>8</w:t>
      </w:r>
      <w:r w:rsidRPr="00D76187">
        <w:rPr>
          <w:rFonts w:ascii="Times New Roman" w:eastAsia="Times New Roman" w:hAnsi="Times New Roman"/>
          <w:b/>
          <w:sz w:val="24"/>
          <w:szCs w:val="24"/>
          <w:lang w:eastAsia="bg-BG"/>
        </w:rPr>
        <w:t>.2. Селищна система</w:t>
      </w:r>
    </w:p>
    <w:p w:rsidR="00D76187" w:rsidRPr="00D76187" w:rsidRDefault="00D76187" w:rsidP="00C755AB">
      <w:pPr>
        <w:keepNext/>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ЗЗ „Язовир Жребчево“ попада върху част от територията на община Николаево, Гурково, Твърдица и Нова Загора. В най-голяма близост до зоната се намират следните селища: гр. Николаево, гр. Гурково, Паничерево, с. Конаре, гр. Твърдина и с. Баня.</w:t>
      </w:r>
    </w:p>
    <w:p w:rsidR="00D76187" w:rsidRPr="00D76187" w:rsidRDefault="00D76187" w:rsidP="00C755AB">
      <w:pPr>
        <w:keepNext/>
        <w:spacing w:after="0" w:line="240" w:lineRule="auto"/>
        <w:ind w:firstLine="709"/>
        <w:jc w:val="both"/>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Община Николаево</w:t>
      </w:r>
    </w:p>
    <w:p w:rsidR="00D76187" w:rsidRPr="00D76187" w:rsidRDefault="00D76187" w:rsidP="00C755AB">
      <w:pPr>
        <w:keepNext/>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Община Николаево е една от съставните общини на Област Стара Загора. Селищната мрежа на община Николаево се състои от 4 населени места. Административен център на общината е град Николаево. В нея се включват и селата Нова махала, Елхово и Едрево. </w:t>
      </w:r>
    </w:p>
    <w:p w:rsidR="00D76187" w:rsidRPr="00D76187" w:rsidRDefault="00D76187" w:rsidP="00C755AB">
      <w:pPr>
        <w:spacing w:after="0" w:line="240" w:lineRule="auto"/>
        <w:ind w:firstLine="709"/>
        <w:jc w:val="both"/>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Община Гурково</w:t>
      </w:r>
    </w:p>
    <w:p w:rsidR="00D76187" w:rsidRPr="00D76187" w:rsidRDefault="00D76187" w:rsidP="00C755AB">
      <w:pPr>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Община Гурково също е от съставните общини на Област Стара Загора. Общината има 11 населени места и територия 292 кв.км. – гр. Гурково и селата Брестова, Дворище, Димовци, Жълтопоп, Златирът, Конаре, Лява река, Паничерево, Пчелиново, Жерговец. Според информация на ТПП-Стара Загора, общината е една от най-новите общини в страната, създадена през 1997 г. </w:t>
      </w:r>
    </w:p>
    <w:p w:rsidR="00D76187" w:rsidRPr="00D76187" w:rsidRDefault="00D76187" w:rsidP="00C755AB">
      <w:pPr>
        <w:spacing w:after="0" w:line="240" w:lineRule="auto"/>
        <w:ind w:firstLine="709"/>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Община Твърдица</w:t>
      </w:r>
    </w:p>
    <w:p w:rsidR="00D76187" w:rsidRPr="00D76187" w:rsidRDefault="00D76187" w:rsidP="00C755AB">
      <w:pPr>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Община Твърдица е съставна община на Област Сливен. Общината има 10 населени места  - гр. Твърдица и гр. Шивачево и селата Близнец, Боров дол, Бяла паланка, Жълт бряг, Оризари, Сборище, Сърцево, Червенаково, Гара Чумерна. Административния център на общината е в гр. Твърдица.</w:t>
      </w:r>
    </w:p>
    <w:p w:rsidR="00D76187" w:rsidRPr="00D76187" w:rsidRDefault="00D76187" w:rsidP="00C755AB">
      <w:pPr>
        <w:keepNext/>
        <w:spacing w:after="0" w:line="240" w:lineRule="auto"/>
        <w:ind w:firstLine="709"/>
        <w:jc w:val="both"/>
        <w:outlineLvl w:val="2"/>
        <w:rPr>
          <w:rFonts w:ascii="Times New Roman" w:hAnsi="Times New Roman"/>
          <w:b/>
          <w:color w:val="000000"/>
          <w:sz w:val="24"/>
          <w:szCs w:val="24"/>
        </w:rPr>
      </w:pPr>
      <w:r w:rsidRPr="00D76187">
        <w:rPr>
          <w:rFonts w:ascii="Times New Roman" w:hAnsi="Times New Roman"/>
          <w:b/>
          <w:color w:val="000000"/>
          <w:sz w:val="24"/>
          <w:szCs w:val="24"/>
        </w:rPr>
        <w:t>Община Нова Загора</w:t>
      </w:r>
    </w:p>
    <w:p w:rsidR="00D76187" w:rsidRPr="00D76187" w:rsidRDefault="00D76187" w:rsidP="00C755AB">
      <w:pPr>
        <w:keepNext/>
        <w:spacing w:after="0" w:line="240" w:lineRule="auto"/>
        <w:ind w:firstLine="709"/>
        <w:jc w:val="both"/>
        <w:outlineLvl w:val="2"/>
        <w:rPr>
          <w:rFonts w:ascii="Times New Roman" w:hAnsi="Times New Roman"/>
          <w:sz w:val="24"/>
          <w:szCs w:val="24"/>
        </w:rPr>
      </w:pPr>
      <w:r w:rsidRPr="00D76187">
        <w:rPr>
          <w:rFonts w:ascii="Times New Roman" w:eastAsia="Times New Roman" w:hAnsi="Times New Roman"/>
          <w:bCs/>
          <w:sz w:val="24"/>
          <w:szCs w:val="24"/>
          <w:lang w:eastAsia="bg-BG"/>
        </w:rPr>
        <w:t>Община Нова Загора</w:t>
      </w:r>
      <w:r w:rsidRPr="00D76187">
        <w:rPr>
          <w:rFonts w:ascii="Times New Roman" w:eastAsia="Times New Roman" w:hAnsi="Times New Roman"/>
          <w:sz w:val="24"/>
          <w:szCs w:val="24"/>
          <w:lang w:eastAsia="bg-BG"/>
        </w:rPr>
        <w:t xml:space="preserve"> е една от съставните </w:t>
      </w:r>
      <w:r w:rsidRPr="00D76187">
        <w:rPr>
          <w:rFonts w:ascii="Times New Roman" w:hAnsi="Times New Roman"/>
          <w:sz w:val="24"/>
          <w:szCs w:val="24"/>
        </w:rPr>
        <w:t>общини</w:t>
      </w:r>
      <w:r w:rsidRPr="00D76187">
        <w:rPr>
          <w:rFonts w:ascii="Times New Roman" w:eastAsia="Times New Roman" w:hAnsi="Times New Roman"/>
          <w:sz w:val="24"/>
          <w:szCs w:val="24"/>
          <w:lang w:eastAsia="bg-BG"/>
        </w:rPr>
        <w:t xml:space="preserve"> на </w:t>
      </w:r>
      <w:r w:rsidRPr="00D76187">
        <w:rPr>
          <w:rFonts w:ascii="Times New Roman" w:hAnsi="Times New Roman"/>
          <w:sz w:val="24"/>
          <w:szCs w:val="24"/>
        </w:rPr>
        <w:t>Област Сливен</w:t>
      </w:r>
      <w:r w:rsidRPr="00D76187">
        <w:rPr>
          <w:rFonts w:ascii="Times New Roman" w:eastAsia="Times New Roman" w:hAnsi="Times New Roman"/>
          <w:sz w:val="24"/>
          <w:szCs w:val="24"/>
          <w:lang w:eastAsia="bg-BG"/>
        </w:rPr>
        <w:t xml:space="preserve">. Общината има 34 населени места  - гр. Нова Загора и селата </w:t>
      </w:r>
      <w:r w:rsidRPr="00D76187">
        <w:rPr>
          <w:rFonts w:ascii="Times New Roman" w:hAnsi="Times New Roman"/>
          <w:sz w:val="24"/>
          <w:szCs w:val="24"/>
        </w:rPr>
        <w:t>Кортен</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Баня</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Любенова махала</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Коньово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Караново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Съдиево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Млекарево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Стоил войвода</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Радецки</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Богданово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Загорци</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Каменово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Съдийско поле</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Полско Пъдарево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Питово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Омарчево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Асеновец</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Пет могили</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Любенец</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Дядово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Еленово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Новоселец</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Езеро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Събрано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Брястово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Ценино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Радево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Бял кладенец</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Сокол</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Прохорово</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Научене</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Крива круша</w:t>
      </w:r>
      <w:r w:rsidRPr="00D76187">
        <w:rPr>
          <w:rFonts w:ascii="Times New Roman" w:eastAsia="Times New Roman" w:hAnsi="Times New Roman"/>
          <w:sz w:val="24"/>
          <w:szCs w:val="24"/>
          <w:lang w:eastAsia="bg-BG"/>
        </w:rPr>
        <w:t xml:space="preserve">, </w:t>
      </w:r>
      <w:r w:rsidRPr="00D76187">
        <w:rPr>
          <w:rFonts w:ascii="Times New Roman" w:hAnsi="Times New Roman"/>
          <w:sz w:val="24"/>
          <w:szCs w:val="24"/>
        </w:rPr>
        <w:t>Графитово</w:t>
      </w:r>
      <w:r w:rsidRPr="00D76187">
        <w:rPr>
          <w:rFonts w:ascii="Times New Roman" w:eastAsia="Times New Roman" w:hAnsi="Times New Roman"/>
          <w:sz w:val="24"/>
          <w:szCs w:val="24"/>
          <w:lang w:eastAsia="bg-BG"/>
        </w:rPr>
        <w:t>.</w:t>
      </w:r>
    </w:p>
    <w:p w:rsidR="00D76187" w:rsidRPr="00D76187" w:rsidRDefault="00D76187" w:rsidP="00C755AB">
      <w:pPr>
        <w:keepNext/>
        <w:spacing w:after="0" w:line="240" w:lineRule="auto"/>
        <w:ind w:firstLine="709"/>
        <w:jc w:val="both"/>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На територията на самата ЗЗ „Язовир Жребчево“ няма селища и селищни образувания. </w:t>
      </w:r>
    </w:p>
    <w:p w:rsidR="00D76187" w:rsidRPr="00D76187" w:rsidRDefault="00D76187" w:rsidP="00C755AB">
      <w:pPr>
        <w:keepNext/>
        <w:spacing w:after="0" w:line="240" w:lineRule="auto"/>
        <w:ind w:firstLine="709"/>
        <w:jc w:val="both"/>
        <w:rPr>
          <w:rFonts w:ascii="Times New Roman" w:eastAsia="Times New Roman" w:hAnsi="Times New Roman"/>
          <w:sz w:val="24"/>
          <w:szCs w:val="24"/>
          <w:lang w:eastAsia="bg-BG"/>
        </w:rPr>
      </w:pPr>
    </w:p>
    <w:p w:rsidR="00D76187" w:rsidRPr="00D76187" w:rsidRDefault="00D76187" w:rsidP="00C755AB">
      <w:pPr>
        <w:suppressAutoHyphens/>
        <w:spacing w:after="0" w:line="240" w:lineRule="auto"/>
        <w:ind w:right="1" w:firstLine="709"/>
        <w:jc w:val="both"/>
        <w:rPr>
          <w:rFonts w:ascii="Times New Roman" w:eastAsia="Times New Roman" w:hAnsi="Times New Roman"/>
          <w:b/>
          <w:sz w:val="24"/>
          <w:szCs w:val="24"/>
          <w:lang w:eastAsia="bg-BG"/>
        </w:rPr>
      </w:pPr>
      <w:r w:rsidRPr="00D76187">
        <w:rPr>
          <w:rFonts w:ascii="Times New Roman" w:eastAsia="Times New Roman" w:hAnsi="Times New Roman"/>
          <w:b/>
          <w:sz w:val="24"/>
          <w:szCs w:val="24"/>
          <w:lang w:eastAsia="bg-BG"/>
        </w:rPr>
        <w:t>1.</w:t>
      </w:r>
      <w:r w:rsidR="00093DE5">
        <w:rPr>
          <w:rFonts w:ascii="Times New Roman" w:eastAsia="Times New Roman" w:hAnsi="Times New Roman"/>
          <w:b/>
          <w:sz w:val="24"/>
          <w:szCs w:val="24"/>
          <w:lang w:eastAsia="bg-BG"/>
        </w:rPr>
        <w:t>8</w:t>
      </w:r>
      <w:r w:rsidRPr="00D76187">
        <w:rPr>
          <w:rFonts w:ascii="Times New Roman" w:eastAsia="Times New Roman" w:hAnsi="Times New Roman"/>
          <w:b/>
          <w:sz w:val="24"/>
          <w:szCs w:val="24"/>
          <w:lang w:eastAsia="bg-BG"/>
        </w:rPr>
        <w:t>.3. Техническа и пътна инфраструктура, хидромелиоративни съоръжения, застроени площи, сгради.</w:t>
      </w:r>
    </w:p>
    <w:p w:rsidR="00D76187" w:rsidRPr="00D76187" w:rsidRDefault="00D76187" w:rsidP="00C755AB">
      <w:pPr>
        <w:tabs>
          <w:tab w:val="left" w:pos="1800"/>
        </w:tabs>
        <w:suppressAutoHyphens/>
        <w:spacing w:after="0" w:line="240" w:lineRule="auto"/>
        <w:ind w:right="1"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.3.1. Транспортна инфраструктура</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Връзката между населените места в района на ЗЗ „Язовир Жребчево“ се осъществява както с автомобилен, така и с жп транспорт. Той осигурява ежедневните трудови, битови, културни и туристически пътувания на територията около защитената зона.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Най-близо до ЗЗ „Язовир Жребчево“ минава първокласен път І–6 “София– Бургас”, в посока запад – изток, в посока север-юг западно от зоната минава второкласен път ІІ–55  „Търново-Н.Загора-Свиленград”, източно от зоната в посока север-юг минава третокласен път  ІІІ-662 (Н. Загора – Баня - Твърдица – Елена).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До другите села в близост до зоната се стига по третокласни и по общински пътища. Околностите на яз. Жребчево са осеяни с множество черни пътища, използващи се както от фирмите поддържащи язовира, така и от земеделците, рибарите, ловците, рибовъдните стопанства и туристите. </w:t>
      </w:r>
    </w:p>
    <w:p w:rsidR="00D76187" w:rsidRPr="00D76187" w:rsidRDefault="00D76187" w:rsidP="00C755AB">
      <w:pPr>
        <w:spacing w:after="0" w:line="240" w:lineRule="auto"/>
        <w:ind w:right="1"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.3.2 Водоснабдяване и канализация</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Водоснабдяването на селищата от община Николаево се осигурява от 6 водоизточника. Град Николаево и с. Нова махала се снабдяват от три тръбни кладенеца, разположени източно от Николаево.  Качествата на питейната вода нямат отклонения от националните стандарти. Всички населени места в общината са водоснабдени.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Градът селата от общината не са канализирани. Съществува само 2 км канализация в Николаево и ведомствена пречиствателна станция за отпадните води, която не функционира </w:t>
      </w:r>
      <w:r w:rsidRPr="00D76187">
        <w:rPr>
          <w:rFonts w:ascii="Times New Roman" w:eastAsia="Times New Roman" w:hAnsi="Times New Roman"/>
          <w:sz w:val="24"/>
          <w:lang w:eastAsia="bg-BG"/>
        </w:rPr>
        <w:lastRenderedPageBreak/>
        <w:t xml:space="preserve">повече от 10 години. Това влошава качеството на жизнената среда и създава предпоставки за възникване на екологични проблеми. Наложително е изграждането на канализация първо в Николаево и с. Нова махала и пречиствателна станция за двете населени места, а в последствие – канализация и в другите селища.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Захранването от водоизточниците в община Гурково за различните населени места е различно. В Гурково и Конаре водоснабдяването е гравитачно съответно от р. Лазова и р. Черна река, а в с. Паничерево е помпажно от подземни води.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град Гурково е изградена около 83% от канализацията за отпадъчни води.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другите селища от общината няма изградена канализация. Това влошава качеството на жизнената среда и създава предпоставки за възникване на екологични проблеми. </w:t>
      </w:r>
    </w:p>
    <w:p w:rsidR="00D76187" w:rsidRPr="00D76187" w:rsidRDefault="00D76187" w:rsidP="00C755AB">
      <w:pPr>
        <w:tabs>
          <w:tab w:val="left" w:pos="153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Водоснабдяването на населените места в община Твърдица се осъществява от местни водоизточници. И макар да се отчита задоволителна водоснабденост е тревожен факта, че водоснабдителните мрежи са доста стари и амортизирани, даващи изключително висок разход на вода при преноса ѝ до консуматорите. </w:t>
      </w:r>
    </w:p>
    <w:p w:rsidR="00D76187" w:rsidRPr="00D76187" w:rsidRDefault="00D76187" w:rsidP="00C755AB">
      <w:pPr>
        <w:tabs>
          <w:tab w:val="left" w:pos="153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Във всички населени места в общината има изградени водоснабдителни мрежи.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Нито едно населено място в общината няма цялостно изградена канализация. Частично е изградена и канализационната мрежа на гр. Твърдица. В процес на довършване е довеждащ колектор, който да поема и отвежда всички градски отпадни води. Съществуващата градска канализационна мрежа е заустена в преливник (септична яма), изграден в централната градска част и прелива директно в реката. С изграждането на колектора ще се изведат отпадните води извън населеното място и ще се включат в предвидената за изграждане пречиствателна станция за гр. Твърдица.</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На територията на общината няма изградена нито една пречиствателна станция за отпадни води (ПСОВ).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Общата дължина на изградената водопроводна мрежа на територията на община Нова Загора е  597 км. Всички населени места са водоснабдени.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Изградената канализационна мрежа на територията на общината е с дължина 48171 м. Канализационната мрежа  в град Нова Загора е изградена  около 90%,  с изключение на квартал VI-ти, в който основно живее ромско население. В останалите 32 населени места на общината отпадъчните води се заустват в дерета или ями, което води до много негативни ефекти, като създава опасности от замърсяване на водоемите и подпочвените води. Пречистват се битовите и производствените отпадъчни води само на гр. Нова Загора.</w:t>
      </w:r>
    </w:p>
    <w:p w:rsidR="00D76187" w:rsidRPr="00D76187" w:rsidRDefault="00D76187" w:rsidP="00C755AB">
      <w:pPr>
        <w:spacing w:after="0" w:line="240" w:lineRule="auto"/>
        <w:ind w:right="1" w:firstLine="709"/>
        <w:rPr>
          <w:rFonts w:ascii="Times New Roman" w:eastAsia="Times New Roman" w:hAnsi="Times New Roman"/>
          <w:b/>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.3.3. Телекомуникации</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Всички селища на община Николаево са телефонизирани. Селищата се покриват от аналогови телефонни централи в Николаево (Николаево, с. Нова махала и с. Едрево) и в с. Елхово.  Територията на община Николаево се покрива от действащите мобилни оператори. Само град Николаево и с.Нова махала (училището) имат достъп до Интернет услуги. Във всички населени места на общината са изградени  пощенски станции.</w:t>
      </w:r>
    </w:p>
    <w:p w:rsidR="00D76187" w:rsidRPr="00D76187" w:rsidRDefault="00D76187" w:rsidP="00C755AB">
      <w:pPr>
        <w:tabs>
          <w:tab w:val="left" w:pos="153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На територията на община Твърдица все още няма изградени цифрови телефонни централи. Общият брой на инсталираните аналогови телефонни постове на територията на общината по населени места е 3 341. Пощенската система на територията на община Твърдица е сравнително добре развита и обслужва 100% от населението. Достъпът до Интернет на територията на гр. Твърдица и гр. Шивачево се осъществява през БТК и е с ниска скорост. От 2003 г. в гр. Твърдица има доставчик на високоскоростен интернет. Всички населени места от общината има почти 100% покритие със сигнал на действащите мобилни оператори.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На територията на Община Нова Загора са изградени 14 автоматични телефонни централи. На практика не съществуват населени места без телефонна връзка. За осигуряване на съвременни телекомуникационни услуги в общината е необходима подмяна на аналоговата телекомуникационна мрежа с цифрова. Територията на общината се обслужва от действащите мобилни оператори. Все още има села в общината, които са без осигурен достъп до Интернет.</w:t>
      </w:r>
    </w:p>
    <w:p w:rsidR="00D76187" w:rsidRPr="00D76187" w:rsidRDefault="00D76187" w:rsidP="003161BB">
      <w:pPr>
        <w:spacing w:after="0" w:line="240" w:lineRule="auto"/>
        <w:ind w:right="1"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lastRenderedPageBreak/>
        <w:t>1.8.3.4. Енергийна система</w:t>
      </w:r>
    </w:p>
    <w:p w:rsidR="00D76187" w:rsidRPr="00D76187" w:rsidRDefault="00D76187" w:rsidP="00D76187">
      <w:pPr>
        <w:spacing w:after="0" w:line="240" w:lineRule="auto"/>
        <w:ind w:right="1"/>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Община Николаево разполага с добре изградена електроразпределителна и енергопреносна мрежа. Всички населени места са електрифицирани. Сериозна възможност за развитието на местната икономика и общината като цяло представлява газифицирането. С привличането на средства при реализацията на този голям междуобщински проект за газификация на общините от Казанлъшката долина и мобилизирането на местни ресурси, ще се създадат по-добри условия за развитие на бизнеса и жизнена среда на населението.</w:t>
      </w:r>
    </w:p>
    <w:p w:rsidR="00D76187" w:rsidRPr="00D76187" w:rsidRDefault="00D76187" w:rsidP="00D76187">
      <w:pPr>
        <w:spacing w:after="0" w:line="240" w:lineRule="auto"/>
        <w:ind w:right="1"/>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гр. Гурково има квартали до които още не е стигнала енергопреносната мрежа. </w:t>
      </w:r>
    </w:p>
    <w:p w:rsidR="00D76187" w:rsidRPr="00D76187" w:rsidRDefault="00D76187" w:rsidP="00D76187">
      <w:pPr>
        <w:spacing w:after="0" w:line="240" w:lineRule="auto"/>
        <w:ind w:right="1"/>
        <w:jc w:val="both"/>
        <w:rPr>
          <w:rFonts w:ascii="Times New Roman" w:eastAsia="Times New Roman" w:hAnsi="Times New Roman"/>
          <w:sz w:val="24"/>
          <w:lang w:eastAsia="bg-BG"/>
        </w:rPr>
      </w:pPr>
      <w:r w:rsidRPr="00D76187">
        <w:rPr>
          <w:rFonts w:ascii="Times New Roman" w:eastAsia="Times New Roman" w:hAnsi="Times New Roman"/>
          <w:sz w:val="24"/>
          <w:lang w:eastAsia="bg-BG"/>
        </w:rPr>
        <w:t>В с. Паничерево  ще се образуват нови жилищни  квартали – 72 и 73, които също ще бъдат захранени с ел. енергия чрез въздушна мрежа Н.Н. от съществуващ трафопост. Електроснабдяване няма и в махалите Черняга, Жерговец и Горна махала, където все още няма електричество.</w:t>
      </w:r>
    </w:p>
    <w:p w:rsidR="00D76187" w:rsidRPr="00D76187" w:rsidRDefault="00D76187" w:rsidP="00D76187">
      <w:pPr>
        <w:spacing w:after="0" w:line="240" w:lineRule="auto"/>
        <w:ind w:right="1"/>
        <w:jc w:val="both"/>
        <w:rPr>
          <w:rFonts w:ascii="Times New Roman" w:eastAsia="Times New Roman" w:hAnsi="Times New Roman"/>
          <w:sz w:val="24"/>
          <w:lang w:eastAsia="bg-BG"/>
        </w:rPr>
      </w:pPr>
      <w:r w:rsidRPr="00D76187">
        <w:rPr>
          <w:rFonts w:ascii="Times New Roman" w:eastAsia="Times New Roman" w:hAnsi="Times New Roman"/>
          <w:sz w:val="24"/>
          <w:lang w:eastAsia="bg-BG"/>
        </w:rPr>
        <w:t>Всички населени места на територията на община Твърдица, почивни бази, хижи, стопански и търговски обекти са електрифицирани и в голяма степен нуждите на населението са задоволени.</w:t>
      </w:r>
    </w:p>
    <w:p w:rsidR="00D76187" w:rsidRPr="00D76187" w:rsidRDefault="00D76187" w:rsidP="00D76187">
      <w:pPr>
        <w:spacing w:after="0"/>
        <w:ind w:right="1"/>
        <w:jc w:val="both"/>
        <w:rPr>
          <w:rFonts w:ascii="Times New Roman" w:eastAsia="Times New Roman" w:hAnsi="Times New Roman"/>
          <w:color w:val="000000"/>
          <w:sz w:val="24"/>
          <w:lang w:eastAsia="bg-BG"/>
        </w:rPr>
      </w:pPr>
      <w:r w:rsidRPr="00D76187">
        <w:rPr>
          <w:rFonts w:ascii="Times New Roman" w:eastAsia="Times New Roman" w:hAnsi="Times New Roman"/>
          <w:color w:val="000000"/>
          <w:sz w:val="24"/>
          <w:lang w:eastAsia="bg-BG"/>
        </w:rPr>
        <w:t>Всички райони в община Нова Загора са снабдени с електрическа енергия и състоянието на електропроводите е относително добро.</w:t>
      </w:r>
    </w:p>
    <w:p w:rsidR="00D76187" w:rsidRPr="00D76187" w:rsidRDefault="00D76187" w:rsidP="00C755AB">
      <w:pPr>
        <w:spacing w:after="0" w:line="240" w:lineRule="auto"/>
        <w:ind w:firstLine="709"/>
        <w:jc w:val="both"/>
        <w:rPr>
          <w:rFonts w:ascii="Times New Roman" w:eastAsia="Times New Roman" w:hAnsi="Times New Roman"/>
          <w:b/>
          <w:color w:val="000000"/>
          <w:sz w:val="24"/>
          <w:lang w:eastAsia="bg-BG"/>
        </w:rPr>
      </w:pPr>
      <w:r w:rsidRPr="00D76187">
        <w:rPr>
          <w:rFonts w:ascii="Times New Roman" w:eastAsia="Times New Roman" w:hAnsi="Times New Roman"/>
          <w:b/>
          <w:color w:val="000000"/>
          <w:sz w:val="24"/>
          <w:lang w:eastAsia="bg-BG"/>
        </w:rPr>
        <w:t>1.8.3.5. Хидромелиоративни съоръжения.</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На територията на община Гурково са изградени три микроязовира с местно значение – микроязовир Гурково (с обем 648 куб.м.), микроязовир Конаре (430 куб.м.) и микроязовир Паничерево (196 куб.м.). Основното им предназначение е за напояване. </w:t>
      </w:r>
    </w:p>
    <w:p w:rsidR="00D76187" w:rsidRPr="00D76187" w:rsidRDefault="00D76187" w:rsidP="00D76187">
      <w:pPr>
        <w:spacing w:after="0" w:line="240" w:lineRule="auto"/>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На територията на област Сливен е частично изградена и функционира една от най-големите системи за напояване и отводняване на земеделски земи - Напоителна система „Средна Тунджа”. Основен водоизточник за системата е язовир Жребчево. В зависимост от териториалното си разположение и мястото на водовземане, напояваните площи се разпределят по следния начин, образувайки отделни подсистеми: Площите в района на Нова Загора (изградени106 876 дка), от които годни сега са 85 204 дка, вземат вода непосредствено от язовира чрез безнапорния тунел Кортен и канали М-2 и М-3 (вж. фиг. </w:t>
      </w:r>
      <w:r w:rsidR="00181B96">
        <w:rPr>
          <w:rFonts w:ascii="Times New Roman" w:eastAsia="Times New Roman" w:hAnsi="Times New Roman"/>
          <w:sz w:val="24"/>
          <w:lang w:eastAsia="bg-BG"/>
        </w:rPr>
        <w:t>7</w:t>
      </w:r>
      <w:r w:rsidRPr="00D76187">
        <w:rPr>
          <w:rFonts w:ascii="Times New Roman" w:eastAsia="Times New Roman" w:hAnsi="Times New Roman"/>
          <w:sz w:val="24"/>
          <w:lang w:eastAsia="bg-BG"/>
        </w:rPr>
        <w:t xml:space="preserve"> в т.2.1.2). Това са площи в землищата на селата Кортен, Караново, Стоил войвода, Загорци, Любенец, Младово, Нова Загора, Пъдарево. Тук се добавят и площите на НС “Млекарево”, която понастоящем е в завършен проектен стадий .Напоителната система обхваща 120 000 дка в землищата на селата Любенова махала, Богданово, Езеро, Дядово, Млекарево, Радево, Сокол и Еленово. Тази вода не се преработва от ВЕЦ  „Жребчево”, защото се взема директно от язовирното езеро. Преработената енергийно от тази ВЕЦ вода тече14 км по коритото на р. Тунджа и чрез бент Бинкос се подава чрез канал 1 за напояване на 25 3620 дка в района на НС “Бинкос-Мараш”, НП “Кермен-Роза” и НК “Младово-Нова Загора”. На7 км от началото на канала се отделя канал М1-1, който започва с дюкер “Джиново”, следва тунел Ковачите и водата се подава към Новозагорското и Ямболското полета. Обхващат се площи в землищата на селата: Гавраилово, Речица, Г. Дребак, Тополчане, Драгоданово, Г.Александрово, Стралджа, Зимница, Веселиново, Младово, Коньово, Каменово, Кермен, Скобелево, Бозаджии, Безмер, Роза, Гълъбинци и др. </w:t>
      </w:r>
    </w:p>
    <w:p w:rsidR="00D76187" w:rsidRPr="00D76187" w:rsidRDefault="00D76187" w:rsidP="00C755AB">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 xml:space="preserve">.3.5. Застроени площи. Сгради.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В територията на ЗЗ „Язовир Жребчево“ няма включени постройки. В непосредствена близост до зоната има разположени почивни станции, бунгала, временни постройки покрай местата за развъждане на риба. В близост до зоната се намира и с. Паничерево, общ. Гурково и гр. Николаево.</w:t>
      </w:r>
    </w:p>
    <w:p w:rsidR="00D76187" w:rsidRPr="00D76187" w:rsidRDefault="00D76187" w:rsidP="00D76187">
      <w:pPr>
        <w:spacing w:after="0" w:line="240" w:lineRule="auto"/>
        <w:jc w:val="both"/>
        <w:rPr>
          <w:rFonts w:ascii="Times New Roman" w:eastAsia="Times New Roman" w:hAnsi="Times New Roman"/>
          <w:sz w:val="24"/>
          <w:lang w:eastAsia="bg-BG"/>
        </w:rPr>
      </w:pPr>
    </w:p>
    <w:p w:rsidR="00D76187" w:rsidRPr="00D76187" w:rsidRDefault="00D76187" w:rsidP="00C755AB">
      <w:pPr>
        <w:keepNext/>
        <w:spacing w:after="0" w:line="240" w:lineRule="auto"/>
        <w:ind w:firstLine="709"/>
        <w:jc w:val="both"/>
        <w:rPr>
          <w:rFonts w:ascii="All Times New Roman" w:eastAsia="All Times New Roman" w:hAnsi="All Times New Roman" w:cs="All Times New Roman"/>
          <w:sz w:val="24"/>
          <w:shd w:val="clear" w:color="auto" w:fill="FFFFFF"/>
          <w:lang w:eastAsia="bg-BG"/>
        </w:rPr>
      </w:pPr>
      <w:r w:rsidRPr="00D76187">
        <w:rPr>
          <w:rFonts w:ascii="Times New Roman" w:eastAsia="Times New Roman" w:hAnsi="Times New Roman"/>
          <w:b/>
          <w:sz w:val="24"/>
          <w:szCs w:val="24"/>
          <w:lang w:eastAsia="ar-SA"/>
        </w:rPr>
        <w:t>1.</w:t>
      </w:r>
      <w:r w:rsidR="00093DE5">
        <w:rPr>
          <w:rFonts w:ascii="Times New Roman" w:eastAsia="Times New Roman" w:hAnsi="Times New Roman"/>
          <w:b/>
          <w:sz w:val="24"/>
          <w:szCs w:val="24"/>
          <w:lang w:eastAsia="ar-SA"/>
        </w:rPr>
        <w:t>8</w:t>
      </w:r>
      <w:r w:rsidRPr="00D76187">
        <w:rPr>
          <w:rFonts w:ascii="Times New Roman" w:eastAsia="Times New Roman" w:hAnsi="Times New Roman"/>
          <w:b/>
          <w:sz w:val="24"/>
          <w:szCs w:val="24"/>
          <w:lang w:eastAsia="ar-SA"/>
        </w:rPr>
        <w:t>.4. Информираност на обществеността за обекта и отношението към него</w:t>
      </w:r>
    </w:p>
    <w:p w:rsidR="00D76187" w:rsidRPr="00D76187" w:rsidRDefault="00D76187" w:rsidP="00C755AB">
      <w:pPr>
        <w:tabs>
          <w:tab w:val="left" w:pos="1800"/>
        </w:tabs>
        <w:suppressAutoHyphens/>
        <w:spacing w:after="0" w:line="240" w:lineRule="auto"/>
        <w:ind w:firstLine="709"/>
        <w:jc w:val="both"/>
        <w:rPr>
          <w:rFonts w:ascii="Times New Roman" w:eastAsia="Times New Roman" w:hAnsi="Times New Roman"/>
          <w:bCs/>
          <w:sz w:val="24"/>
          <w:szCs w:val="24"/>
          <w:lang w:eastAsia="bg-BG"/>
        </w:rPr>
      </w:pPr>
      <w:r w:rsidRPr="00D76187">
        <w:rPr>
          <w:rFonts w:ascii="Times New Roman" w:eastAsia="Times New Roman" w:hAnsi="Times New Roman"/>
          <w:bCs/>
          <w:sz w:val="24"/>
          <w:szCs w:val="24"/>
          <w:lang w:eastAsia="bg-BG"/>
        </w:rPr>
        <w:t xml:space="preserve">В рамките на проучванията за разработване на Плана за управление бяха проведени писмени и устни анкети с представители на местното самоуправление, граждани, собственици на земи и други заинтересовани от управлението на защитената зона. </w:t>
      </w:r>
      <w:r w:rsidRPr="00D76187">
        <w:rPr>
          <w:rFonts w:ascii="Times New Roman" w:eastAsia="Times New Roman" w:hAnsi="Times New Roman"/>
          <w:bCs/>
          <w:sz w:val="24"/>
          <w:szCs w:val="24"/>
          <w:lang w:eastAsia="bg-BG"/>
        </w:rPr>
        <w:lastRenderedPageBreak/>
        <w:t>Установено бе сравнително ниско ниво на запознатост, относно включването на обекта в Националната екологична мрежа НАТУРА 2000. Информирани за този факт и статута на обекта са основно представители на Общинската и специализираната администрация, в чиито отговорности се включват задачи, пряко свързани с НАТУРА 2000 или природозащитното законодателство</w:t>
      </w:r>
      <w:r w:rsidRPr="00D76187">
        <w:rPr>
          <w:rFonts w:ascii="Times New Roman" w:eastAsia="Times New Roman" w:hAnsi="Times New Roman"/>
          <w:bCs/>
          <w:sz w:val="24"/>
          <w:szCs w:val="24"/>
          <w:lang w:val="en-US" w:eastAsia="bg-BG"/>
        </w:rPr>
        <w:t xml:space="preserve"> (</w:t>
      </w:r>
      <w:r w:rsidRPr="00D76187">
        <w:rPr>
          <w:rFonts w:ascii="Times New Roman" w:eastAsia="Times New Roman" w:hAnsi="Times New Roman"/>
          <w:bCs/>
          <w:sz w:val="24"/>
          <w:szCs w:val="24"/>
          <w:lang w:eastAsia="bg-BG"/>
        </w:rPr>
        <w:t>общински еколози, служители на ИАГ, РДГ, Кметове на населени места и Общини, Кметски наместници</w:t>
      </w:r>
      <w:r w:rsidRPr="00D76187">
        <w:rPr>
          <w:rFonts w:ascii="Times New Roman" w:eastAsia="Times New Roman" w:hAnsi="Times New Roman"/>
          <w:bCs/>
          <w:sz w:val="24"/>
          <w:szCs w:val="24"/>
          <w:lang w:val="en-US" w:eastAsia="bg-BG"/>
        </w:rPr>
        <w:t>)</w:t>
      </w:r>
      <w:r w:rsidRPr="00D76187">
        <w:rPr>
          <w:rFonts w:ascii="Times New Roman" w:eastAsia="Times New Roman" w:hAnsi="Times New Roman"/>
          <w:bCs/>
          <w:sz w:val="24"/>
          <w:szCs w:val="24"/>
          <w:lang w:eastAsia="bg-BG"/>
        </w:rPr>
        <w:t xml:space="preserve">. Сред обикновените хора има ниско ниво на информираност, въпреки широкомощабната информационна кампания, проведена в периода 2004 – 2008 при обявяването на местата от НАТУРА 2000. Една от причините за това е застаряващото население, липсата на млади и стопански ангажирани хора, които да са пряко засегнати по един или друг начин от този факт. Друга причина е ниската екологична култура на населението и липсата на познания за консервационно значими видове и територии </w:t>
      </w:r>
      <w:r w:rsidRPr="00D76187">
        <w:rPr>
          <w:rFonts w:ascii="Times New Roman" w:eastAsia="Times New Roman" w:hAnsi="Times New Roman"/>
          <w:bCs/>
          <w:sz w:val="24"/>
          <w:szCs w:val="24"/>
          <w:lang w:val="en-US" w:eastAsia="bg-BG"/>
        </w:rPr>
        <w:t>(</w:t>
      </w:r>
      <w:r w:rsidRPr="00D76187">
        <w:rPr>
          <w:rFonts w:ascii="Times New Roman" w:eastAsia="Times New Roman" w:hAnsi="Times New Roman"/>
          <w:bCs/>
          <w:sz w:val="24"/>
          <w:szCs w:val="24"/>
          <w:lang w:eastAsia="bg-BG"/>
        </w:rPr>
        <w:t>частна проява на което и е липсата на познание за НАТУРА 2000</w:t>
      </w:r>
      <w:r w:rsidRPr="00D76187">
        <w:rPr>
          <w:rFonts w:ascii="Times New Roman" w:eastAsia="Times New Roman" w:hAnsi="Times New Roman"/>
          <w:bCs/>
          <w:sz w:val="24"/>
          <w:szCs w:val="24"/>
          <w:lang w:val="en-US" w:eastAsia="bg-BG"/>
        </w:rPr>
        <w:t>)</w:t>
      </w:r>
      <w:r w:rsidRPr="00D76187">
        <w:rPr>
          <w:rFonts w:ascii="Times New Roman" w:eastAsia="Times New Roman" w:hAnsi="Times New Roman"/>
          <w:bCs/>
          <w:sz w:val="24"/>
          <w:szCs w:val="24"/>
          <w:lang w:eastAsia="bg-BG"/>
        </w:rPr>
        <w:t>. Сред местното население обекта е известен като потенциално място за лов, рибовъдство и риболов, но липсват сериозни познания за неговото природозащитно значение и редките видове, които го обитават. Показател за това са и честите случаи на бракониерство, които от една страна се дължат на непознаване на защитените видове от страна на ловците, а от друга – на липсата на достатъчно сериозен контрол върху прилагането на ловното и природозащитно законодателство. Всичко това налага провеждането на целенасочени мерки за подобряване на общата екологична култура на населението, познанията им за защитените видове, обитаващи зоната, режимите и възможностите, свързани с управлението на обекти от НАТУРА 2000.</w:t>
      </w:r>
    </w:p>
    <w:p w:rsidR="00D76187" w:rsidRPr="00D76187" w:rsidRDefault="00D76187" w:rsidP="00D76187">
      <w:pPr>
        <w:tabs>
          <w:tab w:val="left" w:pos="1800"/>
        </w:tabs>
        <w:suppressAutoHyphens/>
        <w:spacing w:after="0" w:line="240" w:lineRule="auto"/>
        <w:jc w:val="both"/>
        <w:rPr>
          <w:rFonts w:ascii="Times New Roman" w:eastAsia="Times New Roman" w:hAnsi="Times New Roman"/>
          <w:b/>
          <w:i/>
          <w:sz w:val="24"/>
          <w:lang w:eastAsia="bg-BG"/>
        </w:rPr>
      </w:pPr>
    </w:p>
    <w:p w:rsidR="00D76187" w:rsidRPr="00D76187" w:rsidRDefault="00D76187" w:rsidP="00C755AB">
      <w:pPr>
        <w:tabs>
          <w:tab w:val="left" w:pos="1800"/>
        </w:tabs>
        <w:suppressAutoHyphens/>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 xml:space="preserve">.5. Анализ на наличния капацитет за развитие на туризма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община </w:t>
      </w:r>
      <w:r w:rsidRPr="00DB6D15">
        <w:rPr>
          <w:rFonts w:ascii="Times New Roman" w:eastAsia="Times New Roman" w:hAnsi="Times New Roman"/>
          <w:sz w:val="24"/>
          <w:lang w:eastAsia="bg-BG"/>
        </w:rPr>
        <w:t>Николаево</w:t>
      </w:r>
      <w:r w:rsidRPr="00D76187">
        <w:rPr>
          <w:rFonts w:ascii="Times New Roman" w:eastAsia="Times New Roman" w:hAnsi="Times New Roman"/>
          <w:sz w:val="24"/>
          <w:lang w:eastAsia="bg-BG"/>
        </w:rPr>
        <w:t xml:space="preserve"> са открити много археологически паметници от различни епохи в историята на България. За съжаление, състоянието на болшинството от тях е лошо, те не се проучени напълно, не се поддържат и в настоящия си вид не биха могли да бъдат включени в туристически продукт.</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Северно от гр.Николаево в местността Топлицата е историческата забележителност - крепостта Асара, която е охранявала прохода Хаинбоаз. Изградена е от три реда крепостни стени, друга единствена такава  крепост е „Царевец” във Велико Търново. На хълма Асара се намира и легендарната „Царска дупка” – сега затрупан вход на пещера. В миналото пещерата е играла ролята на таен изход от крепостта. През нея се е стигало до река Радова. В пещерата хората са криели добитъка си от турците.</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Розовата долина известна в момента като Долината на тракийските владетели се наброяват 1500 тракийски могили, от които само 150  проучени. Землището на гр.Николаево не прави изключение. И тук в околностите не липсват тракийски могили, които очакват проучване. Хълмът Асара също чака проучване, до сега е правено само едно от археологическият екип на Стефан Лисицов през 1985 г. Той прави следната периодизация, съобразно хронологията на културните пластове: Ранно желязна епоха през I-во хилядолетие пр.н.е., ранно-византийски период  IV - VI век, раннобългарски IX - XII век и късно български XIII - XIV век. </w:t>
      </w:r>
    </w:p>
    <w:p w:rsidR="00D76187" w:rsidRPr="00D76187" w:rsidRDefault="00D76187" w:rsidP="00C755AB">
      <w:pPr>
        <w:spacing w:after="0" w:line="240" w:lineRule="auto"/>
        <w:ind w:right="1" w:firstLine="709"/>
        <w:jc w:val="both"/>
        <w:rPr>
          <w:rFonts w:ascii="Times New Roman" w:eastAsia="Times New Roman" w:hAnsi="Times New Roman"/>
          <w:b/>
          <w:i/>
          <w:sz w:val="24"/>
          <w:lang w:eastAsia="bg-BG"/>
        </w:rPr>
      </w:pPr>
      <w:r w:rsidRPr="00D76187">
        <w:rPr>
          <w:rFonts w:ascii="Times New Roman" w:eastAsia="Times New Roman" w:hAnsi="Times New Roman"/>
          <w:sz w:val="24"/>
          <w:lang w:eastAsia="bg-BG"/>
        </w:rPr>
        <w:t>Основни обекти за настаняване на гости в общината са от типа с ниска категория – къщи за гости и хижи. Легловата база е около 35-40 легла. Заведения за хранене има в гр. Николаево.</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Община Гурково е в непосредствена близост до утвърдени туристически дестинации като Национален парк “Централен Балкан”, Природен парк “Българка”, Долината на розите. В близост се намират значими обекти, включени в културно-познавателните маршрути като парк-музей Шипка-Бузлуджа, Тракийската гробница и мрежата от тракийски могили в Долината на тракийските владетели край Казанлък.</w:t>
      </w:r>
      <w:r w:rsidR="00C755AB">
        <w:rPr>
          <w:rFonts w:ascii="Times New Roman" w:eastAsia="Times New Roman" w:hAnsi="Times New Roman"/>
          <w:sz w:val="24"/>
          <w:lang w:eastAsia="bg-BG"/>
        </w:rPr>
        <w:t xml:space="preserve"> </w:t>
      </w:r>
      <w:r w:rsidRPr="00D76187">
        <w:rPr>
          <w:rFonts w:ascii="Times New Roman" w:eastAsia="Times New Roman" w:hAnsi="Times New Roman"/>
          <w:sz w:val="24"/>
          <w:lang w:eastAsia="bg-BG"/>
        </w:rPr>
        <w:t xml:space="preserve">В община Гурково са открити множество археологически паметници от различни епохи в историята на България. За съжаление, състоянието на болшинството от тях е лошо, те не се проучени напълно, не се поддържат и в настоящия си вид не биха могли да бъдат включени в туристически продукт. Църквата </w:t>
      </w:r>
      <w:r w:rsidRPr="00D76187">
        <w:rPr>
          <w:rFonts w:ascii="Times New Roman" w:eastAsia="Times New Roman" w:hAnsi="Times New Roman"/>
          <w:sz w:val="24"/>
          <w:lang w:eastAsia="bg-BG"/>
        </w:rPr>
        <w:lastRenderedPageBreak/>
        <w:t>“Света Троица” в село Паничерево, построена през 1850 г., е призната за архитектурен паметник заради уникалния си архитектурен стил. Във връзка с утвърдилото се като ежегоден празник Биорали, в Гурково е изграден единствен по рода си Музей на магарето. Традиционни празници за община Гурково са:</w:t>
      </w:r>
    </w:p>
    <w:p w:rsidR="00D76187" w:rsidRPr="00D76187" w:rsidRDefault="00D76187" w:rsidP="00C755AB">
      <w:pPr>
        <w:numPr>
          <w:ilvl w:val="0"/>
          <w:numId w:val="37"/>
        </w:numPr>
        <w:tabs>
          <w:tab w:val="left" w:pos="720"/>
          <w:tab w:val="left" w:pos="108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Празник на розата. Празникът се провежда всяка година в края на месец май. Такъв се организира във всички общини от Розовата долина – там, където маслодайната роза е богатство, а празникът е  възможност за привличане на туристи;</w:t>
      </w:r>
    </w:p>
    <w:p w:rsidR="00D76187" w:rsidRPr="00D76187" w:rsidRDefault="00D76187" w:rsidP="00C755AB">
      <w:pPr>
        <w:numPr>
          <w:ilvl w:val="0"/>
          <w:numId w:val="37"/>
        </w:numPr>
        <w:tabs>
          <w:tab w:val="left" w:pos="720"/>
          <w:tab w:val="left" w:pos="108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Празникът на балканските градове Елена, Дряново, Трявна, Котел, Твърдица и Гурково “Балканът пее и разказва” се провежда всяка година в края на месец май или началото на месец юни. Всяка година домакин на празника е един от балканските градове. В рамките на празника се състезават художествени състави и фолклорни ансамбли.</w:t>
      </w:r>
    </w:p>
    <w:p w:rsidR="00D76187" w:rsidRPr="00D76187" w:rsidRDefault="00D76187" w:rsidP="00C755AB">
      <w:pPr>
        <w:numPr>
          <w:ilvl w:val="0"/>
          <w:numId w:val="37"/>
        </w:numPr>
        <w:tabs>
          <w:tab w:val="left" w:pos="720"/>
          <w:tab w:val="left" w:pos="108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На 4 септември се празнува денят на град Гурково.</w:t>
      </w:r>
    </w:p>
    <w:p w:rsidR="00D76187" w:rsidRPr="00D76187" w:rsidRDefault="00D76187" w:rsidP="00C755AB">
      <w:pPr>
        <w:numPr>
          <w:ilvl w:val="0"/>
          <w:numId w:val="37"/>
        </w:numPr>
        <w:tabs>
          <w:tab w:val="left" w:pos="720"/>
          <w:tab w:val="left" w:pos="108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Биорали с магарешки каручки. Това е ежегодно събитие, чийто потенциал може да бъде развит и да го превърне в атракция от много по-голям мащаб. Празникът се провежда в началото на месец септември. </w:t>
      </w:r>
    </w:p>
    <w:p w:rsidR="00D76187" w:rsidRPr="00D76187" w:rsidRDefault="00D76187" w:rsidP="00C755AB">
      <w:pPr>
        <w:numPr>
          <w:ilvl w:val="0"/>
          <w:numId w:val="37"/>
        </w:numPr>
        <w:tabs>
          <w:tab w:val="left" w:pos="720"/>
          <w:tab w:val="left" w:pos="108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Фестивалът “Песните на Билчин юнак през вековете” се провежда на Димитровден - 26 октомври в Гурково. В него вземат участие художествени самодейни състави от всички краища на България.</w:t>
      </w:r>
    </w:p>
    <w:p w:rsidR="00D76187" w:rsidRPr="00D76187" w:rsidRDefault="00D76187" w:rsidP="00D76187">
      <w:pPr>
        <w:spacing w:after="0" w:line="240" w:lineRule="auto"/>
        <w:ind w:right="1"/>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Настанителната база на територията на община Гурково включва места за настаняване (самостоятелни стаи, къщи, хижи, почивни станции, бунгала) с обща леглова база от над 250 легла и около 120 места в ЗХР. Анализът на структурата на обектите за настаняване в община Гурково показва голям относителен дял на обектите с ниска категория. Преобладават местата с малък капацитет. Поддържат се и почивни станции на големи фирми, които се ползват преференциално от техните работници и служители.</w:t>
      </w:r>
    </w:p>
    <w:p w:rsidR="00D76187" w:rsidRPr="00D76187" w:rsidRDefault="00D76187" w:rsidP="00D76187">
      <w:pPr>
        <w:spacing w:after="0" w:line="240" w:lineRule="auto"/>
        <w:ind w:right="1"/>
        <w:jc w:val="both"/>
        <w:rPr>
          <w:rFonts w:ascii="Times New Roman" w:eastAsia="Times New Roman" w:hAnsi="Times New Roman"/>
          <w:sz w:val="24"/>
          <w:lang w:eastAsia="bg-BG"/>
        </w:rPr>
      </w:pPr>
      <w:r w:rsidRPr="00D76187">
        <w:rPr>
          <w:rFonts w:ascii="Times New Roman" w:eastAsia="Times New Roman" w:hAnsi="Times New Roman"/>
          <w:sz w:val="24"/>
          <w:lang w:eastAsia="bg-BG"/>
        </w:rPr>
        <w:t>Изграждането и обновяването на къщи и други малки обекти за гости през последните години увеличи легловата база в общината. Тези обекти са  добре обзаведени и поддържани,  качеството на обслужване в тях е задоволително ниво и се посещават преди всичко от неорганизирани туристи.</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Община Твърдица разполага с добър потенциал за развитието на  различни форми на туризъм – културен, ловен, ски, селски.</w:t>
      </w:r>
    </w:p>
    <w:p w:rsidR="00D76187" w:rsidRPr="00D76187" w:rsidRDefault="00D76187" w:rsidP="00C755AB">
      <w:pPr>
        <w:spacing w:after="0" w:line="240" w:lineRule="auto"/>
        <w:ind w:firstLine="709"/>
        <w:jc w:val="both"/>
        <w:rPr>
          <w:rFonts w:ascii="Times New Roman" w:eastAsia="Times New Roman" w:hAnsi="Times New Roman"/>
          <w:color w:val="000000"/>
          <w:sz w:val="24"/>
          <w:lang w:eastAsia="bg-BG"/>
        </w:rPr>
      </w:pPr>
      <w:r w:rsidRPr="00D76187">
        <w:rPr>
          <w:rFonts w:ascii="Times New Roman" w:eastAsia="Times New Roman" w:hAnsi="Times New Roman"/>
          <w:sz w:val="24"/>
          <w:lang w:eastAsia="bg-BG"/>
        </w:rPr>
        <w:t>Язовир Жребчево е кръстен на потопеното под него през 1965 година село Жребчево. Все още могат да се видят постройки и пътища, залети от водата. Интересен туристически обект на брега на язовира са останките от  п</w:t>
      </w:r>
      <w:r w:rsidRPr="00D76187">
        <w:rPr>
          <w:rFonts w:ascii="Times New Roman" w:eastAsia="Times New Roman" w:hAnsi="Times New Roman"/>
          <w:color w:val="000000"/>
          <w:sz w:val="24"/>
          <w:lang w:eastAsia="bg-BG"/>
        </w:rPr>
        <w:t>отопената църква Св. Иван Рилски на село Запалня. Тя се намира в</w:t>
      </w:r>
      <w:r w:rsidRPr="00D76187">
        <w:rPr>
          <w:rFonts w:ascii="Times New Roman" w:eastAsia="Times New Roman" w:hAnsi="Times New Roman"/>
          <w:sz w:val="24"/>
          <w:lang w:eastAsia="bg-BG"/>
        </w:rPr>
        <w:t xml:space="preserve"> северната част на язовир Жребчево.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Към настоящия момент легловият капацитет на категоризираните обекти е значително по-малък от реално съществуващия в общината.  Броят на леглата в категоризирани обекти е около 162, докато общият брой на легловата база, преброена като наличен потенциал (неработеща или работеща в сивата икономика), заедно с посочените 162 места, може да бъде най-общо определена като 365 - 400 места. </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Всичко това, заедно с изградения ски влек от 800 м; писта от 1000 м; красивите места, като водопадите в Твърдица и Козарево; високопланинското езеро в местността “Йорданови ливадки”;  северният бряг на язовир “Жребчево”; коритото на река Тунджа; минералният извор в гр. Шивачево и др., са добри предпоставки, при подобряване на базата и подходяща реклама, придружена от достатъчно желание, да се развие една стабилно функционираща туристическа индустрия.</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С оглед на атрактивният културен продукт и природните си дадености, община Нова Загора разполага с добър потенциал за развитието на  различни форми на туризъм – културен, ловен, балнеоложки, селски. От много години на територията на община Нова Загора се развива международен ловен туризъм. Най-много туристи идват от Италия и Гърция. Подходящи бази за ловен туризъм са: Хижа “Рай“, Язовир “Жребчево“ – почивна база “Белият дом“. Има създадени 8 броя ловни полета (в определени територии се пускат фермерно отгледани диви животни).</w:t>
      </w:r>
    </w:p>
    <w:p w:rsidR="00D76187" w:rsidRPr="00D76187" w:rsidRDefault="00D76187" w:rsidP="00C755AB">
      <w:pPr>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lastRenderedPageBreak/>
        <w:t>Традиция е и международният спортен риболов. Най-много посетители идват от Македония. Подходящи места за риболов са: яз. “Жребчево“, р. Тунджа. Ловно-Рибарското Дружество работи с изкуствените водоеми в селата  Еленово, Загорци, Кортен.</w:t>
      </w:r>
    </w:p>
    <w:p w:rsidR="00D76187" w:rsidRPr="00D76187" w:rsidRDefault="00D76187" w:rsidP="00D76187">
      <w:pPr>
        <w:spacing w:after="0" w:line="240" w:lineRule="auto"/>
        <w:jc w:val="both"/>
        <w:rPr>
          <w:rFonts w:ascii="Times New Roman" w:eastAsia="Times New Roman" w:hAnsi="Times New Roman"/>
          <w:sz w:val="24"/>
          <w:lang w:eastAsia="bg-BG"/>
        </w:rPr>
      </w:pPr>
      <w:r w:rsidRPr="00D76187">
        <w:rPr>
          <w:rFonts w:ascii="Times New Roman" w:eastAsia="Times New Roman" w:hAnsi="Times New Roman"/>
          <w:sz w:val="24"/>
          <w:lang w:eastAsia="bg-BG"/>
        </w:rPr>
        <w:t>В с. Баня на основа на термалните извори в района се развива балнеоложки туризъм. Живото доказателство за уникалните лечебни свойства на изворите с минерална вода е старинната Римска баня, построена в селото в най-ранните векове. Минералната вода в Баня е слабо минерализирана, хипертермална +57°C, с алкална реакция и силен воден дебит. Минералната вода е подходяща за СПА медицинско лечение и СПА рехабилитация.</w:t>
      </w:r>
    </w:p>
    <w:p w:rsidR="00D76187" w:rsidRPr="00D76187" w:rsidRDefault="00D76187" w:rsidP="00D76187">
      <w:pPr>
        <w:spacing w:after="0" w:line="240" w:lineRule="auto"/>
        <w:ind w:right="1"/>
        <w:jc w:val="both"/>
        <w:rPr>
          <w:rFonts w:ascii="Times New Roman" w:eastAsia="Times New Roman" w:hAnsi="Times New Roman"/>
          <w:sz w:val="24"/>
          <w:lang w:eastAsia="bg-BG"/>
        </w:rPr>
      </w:pPr>
      <w:r w:rsidRPr="00D76187">
        <w:rPr>
          <w:rFonts w:ascii="Times New Roman" w:eastAsia="Times New Roman" w:hAnsi="Times New Roman"/>
          <w:sz w:val="24"/>
          <w:lang w:eastAsia="bg-BG"/>
        </w:rPr>
        <w:t>Край селото се намира Византийската крепост на хълма южно от селото и е известна сред местното население като Калето. Крепостта е използвана и през българското средновековие. Съществува потенциал за развитие и на селски туризъм. Селата в общината имат културни традиции, които се нуждаят от популяризиране и могат да се превърнат във вълнуваща атракция както за местни, така и за чуждестранни туристи.</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На територията на община Нова Загора са открити над 500 надгробни могили, 26 праисторически селищни могили, 62 селища от късножелязната епоха, 74 от римската и 32 средновековни селища, 13 крепости, 4 манастира. В центъра на града се намира историческия музей. В него могат да се видят експонати от всички епохи. По-значими археологически и исторически обекти са селищните могили при с. Караново и с. Дядово – широко известни в света на световната археология, погребалните могили край с. Караново, с. Кортен, църквата "Свети Великомъченик Георги" в с. Любенова махала – Паметник на културата. Тук на 14 юли 1877 г. са избити от редовна турска армия 2400 жители на селото и хора от 8 села, събрали се в църквата.</w:t>
      </w:r>
    </w:p>
    <w:p w:rsidR="00D76187" w:rsidRPr="00D76187" w:rsidRDefault="00D76187" w:rsidP="00C755AB">
      <w:pPr>
        <w:tabs>
          <w:tab w:val="left" w:pos="9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Легловата база в общината е от над 300 легла, концентрирани основно в общинския център и с. Баня. За всички представители на туристическия бизнес и собственици на леглова база в еднаква степен важи неотложната нужда от категоризиране на обектите, за да станат те годни за туристически посещения и за да се сключат договори с туроператорски фирми. Не по маловажен е и проблема с осигуряването на подходяща инфраструктура и по точно пътища за достъп до базите  за туризъм. </w:t>
      </w:r>
    </w:p>
    <w:p w:rsidR="00D76187" w:rsidRPr="00D76187" w:rsidRDefault="00D76187" w:rsidP="00C755AB">
      <w:pPr>
        <w:tabs>
          <w:tab w:val="left" w:pos="90"/>
        </w:tabs>
        <w:spacing w:after="0" w:line="240" w:lineRule="auto"/>
        <w:ind w:right="1"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Разнообразието и качеството на допълнителните услуги стават все по-актуални в контекста на опазването на природното и културно-историческото наследство, както и от гледна точка на социалните функции на алтернативните форми на туризма – този вид туризъм е една от малкото възможности за икономическо съживяване на селските райони в България.</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Нараства интересът към допълнителни туристически услуги, които включват:</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посещение на местната църква, манастир, параклиси, оброчища, свети места (или дори на тези в съседното село); информация за историята на мястото, легенди и предания, свързани с него;</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разходка до близки природни/културни забележителности - пеша, с кон или каруца;</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разходки с коне/каруци до по-отдалечени местности,</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пикник на открито - ако наблизо има възможност , обядът може да бъде с риба, прясно уловена от самите туристи;</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посещение на традиционен местен празник (може да не е в самото село) - фолклорна програма или по-специфични празници;</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демонстрации на приготвянето на местни храни и напитки - "изпробване" на домашни рецепти, гроздобер и приготвяне на виното;</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демонстрации на местни занаяти ;</w:t>
      </w:r>
    </w:p>
    <w:p w:rsidR="00D76187" w:rsidRPr="00D76187" w:rsidRDefault="00D76187" w:rsidP="00C755AB">
      <w:pPr>
        <w:tabs>
          <w:tab w:val="left" w:pos="1800"/>
        </w:tabs>
        <w:suppressAutoHyphens/>
        <w:spacing w:after="0" w:line="240" w:lineRule="auto"/>
        <w:ind w:firstLine="709"/>
        <w:jc w:val="both"/>
        <w:rPr>
          <w:rFonts w:ascii="Times New Roman" w:eastAsia="Times New Roman" w:hAnsi="Times New Roman"/>
          <w:b/>
          <w:i/>
          <w:sz w:val="24"/>
          <w:lang w:eastAsia="bg-BG"/>
        </w:rPr>
      </w:pPr>
      <w:r w:rsidRPr="00D76187">
        <w:rPr>
          <w:rFonts w:ascii="Times New Roman" w:eastAsia="Times New Roman" w:hAnsi="Times New Roman"/>
          <w:sz w:val="24"/>
          <w:lang w:eastAsia="bg-BG"/>
        </w:rPr>
        <w:t>- демонстрация на местния фолклор - песни, танци, обреди, приказки и предания.</w:t>
      </w:r>
    </w:p>
    <w:p w:rsidR="00D76187" w:rsidRPr="00D76187" w:rsidRDefault="00D76187" w:rsidP="00C755AB">
      <w:pPr>
        <w:tabs>
          <w:tab w:val="left" w:pos="1800"/>
        </w:tabs>
        <w:suppressAutoHyphens/>
        <w:spacing w:after="0" w:line="240" w:lineRule="auto"/>
        <w:ind w:firstLine="709"/>
        <w:jc w:val="both"/>
        <w:rPr>
          <w:rFonts w:ascii="Times New Roman" w:eastAsia="Times New Roman" w:hAnsi="Times New Roman"/>
          <w:b/>
          <w:i/>
          <w:sz w:val="24"/>
          <w:lang w:eastAsia="bg-BG"/>
        </w:rPr>
      </w:pPr>
    </w:p>
    <w:p w:rsidR="00D76187" w:rsidRPr="00D76187" w:rsidRDefault="00D76187" w:rsidP="00C755AB">
      <w:pPr>
        <w:tabs>
          <w:tab w:val="left" w:pos="1800"/>
        </w:tabs>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1.</w:t>
      </w:r>
      <w:r w:rsidR="00093DE5">
        <w:rPr>
          <w:rFonts w:ascii="Times New Roman" w:eastAsia="Times New Roman" w:hAnsi="Times New Roman"/>
          <w:b/>
          <w:sz w:val="24"/>
          <w:lang w:eastAsia="bg-BG"/>
        </w:rPr>
        <w:t>8</w:t>
      </w:r>
      <w:r w:rsidRPr="00D76187">
        <w:rPr>
          <w:rFonts w:ascii="Times New Roman" w:eastAsia="Times New Roman" w:hAnsi="Times New Roman"/>
          <w:b/>
          <w:sz w:val="24"/>
          <w:lang w:eastAsia="bg-BG"/>
        </w:rPr>
        <w:t xml:space="preserve">.6. Анализ на идентифицираните проблеми на местното </w:t>
      </w:r>
      <w:r w:rsidR="00093DE5">
        <w:rPr>
          <w:rFonts w:ascii="Times New Roman" w:eastAsia="Times New Roman" w:hAnsi="Times New Roman"/>
          <w:b/>
          <w:sz w:val="24"/>
          <w:lang w:eastAsia="bg-BG"/>
        </w:rPr>
        <w:t>само</w:t>
      </w:r>
      <w:r w:rsidRPr="00D76187">
        <w:rPr>
          <w:rFonts w:ascii="Times New Roman" w:eastAsia="Times New Roman" w:hAnsi="Times New Roman"/>
          <w:b/>
          <w:sz w:val="24"/>
          <w:lang w:eastAsia="bg-BG"/>
        </w:rPr>
        <w:t>управление</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оценките на гражданите се откроява нарастваща критичност към успеваемостта на общинските управи да постигнат по-добро икономическо състояние на общините и реална прозрачност и включване на гражданите в процеса на самоуправление. Тази критичност </w:t>
      </w:r>
      <w:r w:rsidRPr="00D76187">
        <w:rPr>
          <w:rFonts w:ascii="Times New Roman" w:eastAsia="Times New Roman" w:hAnsi="Times New Roman"/>
          <w:sz w:val="24"/>
          <w:lang w:eastAsia="bg-BG"/>
        </w:rPr>
        <w:lastRenderedPageBreak/>
        <w:t xml:space="preserve">съвсем не подценява наличието на въведените през годините добри практики, а по-скоро е насочена към начина, по който те (не) се прилагат в работата на местните власти. Мнението за дейността на кметовете и общинските съвети все повече  се формира под влияние на оценката за постигнатото, а не за условията, в които те работят. Поради това, може да се очаква още по-силно покачване на взискателността на обществото. С наближаване на местните избори гражданите все повече ще изискват от общинските управи реално постигнати резултати, ще очакват все по-голяма отчетност и прозрачност на управлението и ще стават все по-критични към съществуващите проблеми. В случаите на въпроси със силен социален отзвук те биха могли дори да обезценят част от постигнатите успехи по време на мандата.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i/>
          <w:sz w:val="24"/>
          <w:lang w:eastAsia="bg-BG"/>
        </w:rPr>
        <w:t xml:space="preserve">Задълбочаване на социално-икономическите различия между общините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Тенденцията към задълбочаване на различията в социално-икономическото равнище на общините проличава в общото мнение за тяхното състояние. Отчитайки реализираните в мнозинството общини проекти по благоустрояване на населените места, преобладаваща част от гражданите имат положителна оценка за общината като място за живеене и работа (62%), за цялостния облик и атмосфера в нея (56%). Що се отнася до жизнения стандарт и перспективите за развитие на местно равнище, обаче, доминиращи са отрицателните мнения – респективно 55% и 53%. Оптимизъм за бъдещето споделят само жителите на най-големите общини, а в най-малките категорично доминира песимизмът.</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През последните три години е налице плавен ръст на положителните оценки за икономическото развитие на общините: от 35% през 2004 до 46% през 2006%. Същевременно обаче, ясно се очертава задълбочаващата се разлика в социално-икономическото развитие на различните по големина общини. В най-големите с население над 100 хиляди жители в съотношение 57%:40% доминират положителните мнения, докато в останалите превес имат отрицателните (57%).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В резултат, по въпроса за визията на местните власти за дългосрочното развитие на общините се очертава ясна негативна тенденция. За период от една година делът на гражданите, които смятат, че местните власти имат идеи за дългосрочното развитие на общината намалява от 55% на 49%, а критиците нарастват от 34% на 42%. Промяната се проявява във всички общини, но е най-силна в най-малките, където съотношението има отрицателен знак.</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Една от най-силните критики на избирателите е, че общинските управи реализират предимно малки проекти, свързани с битови нужди и облагородяване на населените места, но кардиналните проблеми на икономическото развитие и инфраструктурата остават неразрешени. Ремонтирането на сгради, изграждането на паметници и паркове се оценява положително, но не е достатъчно, за да неутрализира социалното недоволство от бавните, неравномерни темпове на икономическо развитие.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Поредицата от проведени изследвания показва, че подобряването на икономическото състояние и постигането на по-добри условия за живот в общината са приоритетна цел за местните управи. Възможностите им се свеждат до активизиран диалог с бизнеса и действия за привличане на чужди инвеститори. Усилията им в тази посока обаче често са съпътствани с публични скандали, повдигнати обвинения и директни посегателства срещу отделни общински управници. Така отговорността на местната власт се оформя като друг ключов проблем. В общ план, той се изразява в подценяване на гражданското участие в местното самоуправление и недостатъчна прозрачност на дейността.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Във всяка следваща година от мандата, общинските ръководства увеличават официалното, регламентирано използване на механизми за информиране на гражданите и за постигане на по-голяма отчетност от страна на местната власт. Разнообразяването на палитрата от механизми за разпространение на информация обаче не допринася за съществено подобряване на нейното качество, пълнота и задълбоченост.</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У гражданите се затвърждава мнението, че съществуват официални и неофициални информационни полета, като същински значимата и полезна информация циркулира основно </w:t>
      </w:r>
      <w:r w:rsidRPr="00D76187">
        <w:rPr>
          <w:rFonts w:ascii="Times New Roman" w:eastAsia="Times New Roman" w:hAnsi="Times New Roman"/>
          <w:sz w:val="24"/>
          <w:lang w:eastAsia="bg-BG"/>
        </w:rPr>
        <w:lastRenderedPageBreak/>
        <w:t xml:space="preserve">във вторите. Самите те се чувстват силно незапознати с ключови въпроси като: как се изразходват парите от данъци и такси (73%), как се стопанисва общинската собственост (73%), какви мерки за подобряване на икономическото състояние предприемат местните власти (75%).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i/>
          <w:sz w:val="24"/>
          <w:lang w:eastAsia="bg-BG"/>
        </w:rPr>
        <w:t xml:space="preserve">Оценка за прозрачността и начина на участие на гражданите във вземането на  решения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Наред с многообразието от официални информационни канали е налице и разнообразие от регламентирани механизми за достъп на гражданите до процеса на самоуправление. Тези форми обаче не успяват да мобилизират по-активно гражданско участие. Слабият обществен интерес бива извеждан като основен аргумент от местните власти за подценяване на гражданското участие. Същевременно, незапознатото и неангажирано обществено мнение рефлектира в нарастващи подозрения за непрозрачност и безотчетност в действията на общинските власти.</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Подценяването от страна на местната власт на аспектите “информираност”, “гражданско участие” и “принос в процеса на вземане на решения” се очертава като много сериозен дефицит в тяхната дейност. Насочвайки  вниманието си основно към бюджета, спечелването на проекти и пр. административни дейности, местните власти изхождат от допускането, че това само по себе си ще им осигури гражданската подкрепа. Вниманието, което се отделя на гражданското участие, е слабо, а в редица случаи общинските власти са и откровено обезкуражени да го насърчават предвид ниският интерес от страна на гражданите.</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В контекста на предстоящите местни избори обаче това не привлича устойчива обществена подкрепа, а отваря пътя на неформални (а понякога и нелегитимни) форми за излъчване и избор на представители в органите на местно самоуправление. И както показва опитът от последните години, преките последствия са поредица от заплетени юридически казуси и остри конфликти, които затрудняват ефективното осъществяване на местното самоуправление. </w:t>
      </w:r>
    </w:p>
    <w:p w:rsidR="00D76187" w:rsidRPr="00D76187" w:rsidRDefault="00D76187" w:rsidP="00C755AB">
      <w:pPr>
        <w:spacing w:after="0" w:line="240" w:lineRule="auto"/>
        <w:ind w:firstLine="709"/>
        <w:jc w:val="both"/>
        <w:rPr>
          <w:rFonts w:ascii="Times New Roman" w:eastAsia="Times New Roman" w:hAnsi="Times New Roman"/>
          <w:i/>
          <w:sz w:val="24"/>
          <w:lang w:eastAsia="bg-BG"/>
        </w:rPr>
      </w:pPr>
      <w:r w:rsidRPr="00D76187">
        <w:rPr>
          <w:rFonts w:ascii="Times New Roman" w:eastAsia="Times New Roman" w:hAnsi="Times New Roman"/>
          <w:i/>
          <w:sz w:val="24"/>
          <w:lang w:eastAsia="bg-BG"/>
        </w:rPr>
        <w:t xml:space="preserve">Нарастваща неудовлетвореност от дейността на местните власти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Очертаните проблеми водят до плавен ръст в неудовлетвореността на гражданите от дейността на местните власти с наближаване на изборите. Тенденцията е валидна за всички по големина общини, като е най-силно изразена в тези с население над 100 хиляди души. Въпреки че в средните и малки общини удовлетвореността продължава да доминира над неудовлетвореността, там също е налице потенциал за нарастване на критичното отношение.</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Фактът, че по-висока критичност изказват жителите на икономически най-добре развитите големи общини красноречиво говори за остротата на проблема “по-достъпна и прозрачна местна власт”. По-достъпна и прозрачна не само по формални критерии, а и като усилия на самите общински управи да повишат заинтересоваността и ангажираността на населението.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Частична неудовлетвореност от собствената си работа изразяват и самите представители на местната власт. Те приписват отговорността за съпътстващите ги проблеми както на слабия граждански интерес, така и на недостатъчната финансова обезпеченост, на ограниченията от страна на централната власт и респективно – на все още нереализирания докрай процес на финансова децентрализация. През 2006 г. в контекста на възпрепятстващите дейността фактори, особено силно се открояват и проблемите на взаимодействието кмет – общински съвет. По мнението на самите общински управници, приближаването на местните избори извежда напред както политическите, така и базирани на лични икономически интереси противоборства. В случай, че очертаните тенденции запазят посоката си на развитие, е налице реален риск в предстоящите местни избори общественото доверие да ерозира, а влиянието на икономически интереси, купуването на гласове, организираното и контролирано гласуване да се превърнат в ключови фактори за изборния резултат.</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p>
    <w:p w:rsidR="00D76187" w:rsidRPr="00D76187" w:rsidRDefault="00D76187" w:rsidP="00C755AB">
      <w:pPr>
        <w:spacing w:after="0" w:line="240" w:lineRule="auto"/>
        <w:ind w:firstLine="709"/>
        <w:jc w:val="both"/>
        <w:rPr>
          <w:rFonts w:ascii="Times New Roman" w:eastAsia="Bookman Old Style" w:hAnsi="Times New Roman"/>
          <w:sz w:val="24"/>
          <w:lang w:eastAsia="bg-BG"/>
        </w:rPr>
      </w:pPr>
      <w:r w:rsidRPr="00D76187">
        <w:rPr>
          <w:rFonts w:ascii="Times New Roman" w:eastAsia="Bookman Old Style" w:hAnsi="Times New Roman"/>
          <w:b/>
          <w:sz w:val="24"/>
          <w:lang w:eastAsia="bg-BG"/>
        </w:rPr>
        <w:t>1.</w:t>
      </w:r>
      <w:r w:rsidR="00093DE5">
        <w:rPr>
          <w:rFonts w:ascii="Times New Roman" w:eastAsia="Bookman Old Style" w:hAnsi="Times New Roman"/>
          <w:b/>
          <w:sz w:val="24"/>
          <w:lang w:eastAsia="bg-BG"/>
        </w:rPr>
        <w:t>9</w:t>
      </w:r>
      <w:r w:rsidRPr="00D76187">
        <w:rPr>
          <w:rFonts w:ascii="Times New Roman" w:eastAsia="Bookman Old Style" w:hAnsi="Times New Roman"/>
          <w:b/>
          <w:sz w:val="24"/>
          <w:lang w:eastAsia="bg-BG"/>
        </w:rPr>
        <w:t xml:space="preserve">. Стопанска дейност и антропогенни влияния </w:t>
      </w:r>
      <w:r w:rsidRPr="00D76187">
        <w:rPr>
          <w:rFonts w:ascii="Times New Roman" w:eastAsia="Bookman Old Style" w:hAnsi="Times New Roman"/>
          <w:sz w:val="24"/>
          <w:lang w:eastAsia="bg-BG"/>
        </w:rPr>
        <w:t xml:space="preserve">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lastRenderedPageBreak/>
        <w:t>Влияние върху ЗЗ имат следните отрасли на икономиката и човешката дейност:</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xml:space="preserve"> - Енергетика. Влиянието и се изразява в следните посоки – поддържане на хидротехническите съоръжения на основните водоеми и водопритока за поддържане на водното равнище, постоянен шум и човешко присъствие в непосредствена близост до ЗЗ.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Аквакултури. Рибопроизводството в рибарниците и садките в яз. Жребчево  и свързаните с него човешки дейности имат силно влияние върху ЗЗ и предмета на опазване. Периодичното зарибяване, храненето на рибата са предпоставки за поддържане на богата хранителна база за рибоядните птици. Крайните и незаконни форми на борба с рибоядните птици с цел запазване или увеличаване на печалбата при упражняване на дейността водят до сериозни негативи за предмета на опазване. Става дума за стрелба по птиците, прогонване с лодки, безпокойство през нощта, използване на звуковъзпроизвеждащи устройства за прогонване и др. Необходимо е спешно намиране на балансирано решение на този проблем, който е в национален мащаб. За съжаление единствения държавен инструмент предвиден да обезвъзмезди рибопроизводителите и да защити птиците и местообитанията им – Акваекологичните плащания по Мярка 2.2. сектор 01, не проработи през настоящия програмен период и то до голяма степен не по вина на потенциалните бенефициенти. В средите на експертите в областта съществуват сериозни опасения за съществуването на мярката в следващия програмен период, което би оставило един сериозен конфликт във влажните ЗЗ за опазване птиците без реално разрешение.</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sz w:val="24"/>
          <w:lang w:eastAsia="bg-BG"/>
        </w:rPr>
        <w:t>- Лов и риболов. Законно упражняваните лов и любителски и спортен риболов не водят до конфликт с предмета на опазване или влиянието им е минимално. По-подробно този проблем, както и незаконните форми на практикуването им, ще бъде разгледан в т. 3.2 – Заплахи.</w:t>
      </w:r>
    </w:p>
    <w:p w:rsidR="00D76187" w:rsidRPr="00D76187" w:rsidRDefault="00D76187" w:rsidP="00C755AB">
      <w:pPr>
        <w:spacing w:after="0" w:line="240" w:lineRule="auto"/>
        <w:ind w:firstLine="709"/>
        <w:jc w:val="both"/>
        <w:rPr>
          <w:rFonts w:ascii="Times New Roman" w:eastAsia="Times New Roman" w:hAnsi="Times New Roman"/>
          <w:sz w:val="24"/>
          <w:shd w:val="clear" w:color="auto" w:fill="FFFF00"/>
          <w:lang w:eastAsia="bg-BG"/>
        </w:rPr>
      </w:pPr>
      <w:r w:rsidRPr="00D76187">
        <w:rPr>
          <w:rFonts w:ascii="Times New Roman" w:eastAsia="Times New Roman" w:hAnsi="Times New Roman"/>
          <w:sz w:val="24"/>
          <w:lang w:eastAsia="bg-BG"/>
        </w:rPr>
        <w:t>- Селско стопанство и земеделие. Както бе отбелязано по-горе, в т. 1.7. 99,8% от територията на зоната е водна площ. Поради тази причина не може да се говори за земеделие на територията на ЗЗ. Този отрасъл от икономиката се упражнява в съседните със зоната територии, особено в северозападната равнинна част и оказва влияние в следните посоки: наличието на обширни площи засявани със зимни житни култури осигуряват хранителна база за най-многобройните представители на орнитофауната – гъските; ливадите и пасищата –  тогава когато  се поддържат – и неразораните стърнища на пролетните култури, осигуряват ловно поле за дневните и нощни грабливи птици; прекомерното използване на торове и пестициди с цел увеличаване на добивите влияе негативно върху околната среда и особено интензивно върху водните площи; силно намалялото животновъдство и в частност пасищното, оказва негативно влияние върху поддържането на пасищата и запазването им като такива.</w:t>
      </w:r>
    </w:p>
    <w:p w:rsidR="00D76187" w:rsidRPr="00D76187" w:rsidRDefault="00D76187" w:rsidP="00C755AB">
      <w:pPr>
        <w:spacing w:after="0" w:line="240" w:lineRule="auto"/>
        <w:ind w:firstLine="709"/>
        <w:rPr>
          <w:rFonts w:ascii="Times New Roman" w:eastAsia="Bookman Old Style" w:hAnsi="Times New Roman"/>
          <w:sz w:val="24"/>
          <w:szCs w:val="24"/>
          <w:lang w:eastAsia="bg-BG"/>
        </w:rPr>
      </w:pPr>
      <w:r w:rsidRPr="00D76187">
        <w:rPr>
          <w:rFonts w:ascii="Times New Roman" w:eastAsia="Bookman Old Style" w:hAnsi="Times New Roman"/>
          <w:sz w:val="24"/>
          <w:szCs w:val="24"/>
          <w:lang w:eastAsia="bg-BG"/>
        </w:rPr>
        <w:t>Поради характера на площите/имотите в ЗЗ, те не са обект на планиране в ТУП и ЛУП.</w:t>
      </w:r>
    </w:p>
    <w:p w:rsidR="00D76187" w:rsidRPr="00D76187" w:rsidRDefault="00D76187" w:rsidP="00C755AB">
      <w:pPr>
        <w:spacing w:after="0" w:line="240" w:lineRule="auto"/>
        <w:ind w:firstLine="709"/>
        <w:rPr>
          <w:rFonts w:ascii="Times New Roman" w:eastAsia="Bookman Old Style" w:hAnsi="Times New Roman"/>
          <w:sz w:val="24"/>
          <w:szCs w:val="24"/>
          <w:lang w:eastAsia="bg-BG"/>
        </w:rPr>
      </w:pPr>
    </w:p>
    <w:p w:rsidR="00D76187" w:rsidRPr="00D76187" w:rsidRDefault="00D76187" w:rsidP="00C755AB">
      <w:pPr>
        <w:spacing w:after="0" w:line="240" w:lineRule="auto"/>
        <w:ind w:firstLine="709"/>
        <w:rPr>
          <w:rFonts w:ascii="Times New Roman" w:eastAsia="Bookman Old Style" w:hAnsi="Times New Roman"/>
          <w:sz w:val="24"/>
          <w:szCs w:val="24"/>
          <w:lang w:eastAsia="bg-BG"/>
        </w:rPr>
      </w:pPr>
      <w:r w:rsidRPr="00D76187">
        <w:rPr>
          <w:rFonts w:ascii="Times New Roman" w:eastAsia="Bookman Old Style" w:hAnsi="Times New Roman"/>
          <w:b/>
          <w:sz w:val="24"/>
          <w:szCs w:val="24"/>
          <w:lang w:eastAsia="bg-BG"/>
        </w:rPr>
        <w:t>1.</w:t>
      </w:r>
      <w:r w:rsidR="00093DE5">
        <w:rPr>
          <w:rFonts w:ascii="Times New Roman" w:eastAsia="Bookman Old Style" w:hAnsi="Times New Roman"/>
          <w:b/>
          <w:sz w:val="24"/>
          <w:szCs w:val="24"/>
          <w:lang w:eastAsia="bg-BG"/>
        </w:rPr>
        <w:t>10</w:t>
      </w:r>
      <w:r w:rsidRPr="00D76187">
        <w:rPr>
          <w:rFonts w:ascii="Times New Roman" w:eastAsia="Bookman Old Style" w:hAnsi="Times New Roman"/>
          <w:b/>
          <w:sz w:val="24"/>
          <w:szCs w:val="24"/>
          <w:lang w:eastAsia="bg-BG"/>
        </w:rPr>
        <w:t>. Административни органи, свързани с управлението на зоната.</w:t>
      </w:r>
    </w:p>
    <w:p w:rsidR="00DB6D15" w:rsidRDefault="00D76187" w:rsidP="00C755AB">
      <w:pPr>
        <w:spacing w:after="0" w:line="240" w:lineRule="auto"/>
        <w:ind w:firstLine="709"/>
        <w:jc w:val="both"/>
        <w:rPr>
          <w:rFonts w:ascii="Times New Roman" w:eastAsia="Times New Roman" w:hAnsi="Times New Roman"/>
          <w:i/>
          <w:color w:val="000000"/>
          <w:sz w:val="24"/>
          <w:lang w:eastAsia="bg-BG"/>
        </w:rPr>
      </w:pPr>
      <w:r w:rsidRPr="00D76187">
        <w:rPr>
          <w:rFonts w:ascii="Times New Roman" w:eastAsia="Times New Roman" w:hAnsi="Times New Roman"/>
          <w:color w:val="000000"/>
          <w:sz w:val="24"/>
          <w:lang w:eastAsia="bg-BG"/>
        </w:rPr>
        <w:t xml:space="preserve">Към момента на разработване на Плана за управление, няма изградена специализирана структура за управление на зоната. Следните институции имат отношение към управлението на ЗЗ „Язовир Жребчево“: </w:t>
      </w:r>
      <w:r w:rsidRPr="00D76187">
        <w:rPr>
          <w:rFonts w:ascii="Times New Roman" w:eastAsia="Times New Roman" w:hAnsi="Times New Roman"/>
          <w:b/>
          <w:color w:val="000000"/>
          <w:sz w:val="24"/>
          <w:lang w:eastAsia="bg-BG"/>
        </w:rPr>
        <w:t xml:space="preserve">Министерство на околната среда и водите – МОСВ. </w:t>
      </w:r>
      <w:r w:rsidRPr="00D76187">
        <w:rPr>
          <w:rFonts w:ascii="Times New Roman" w:eastAsia="Times New Roman" w:hAnsi="Times New Roman"/>
          <w:color w:val="000000"/>
          <w:sz w:val="24"/>
          <w:lang w:eastAsia="bg-BG"/>
        </w:rPr>
        <w:t xml:space="preserve"> Министерството ръководи разработването и провеждането на държавната политика в областта на околната среда и водите в изпълнение на Конституцията и законите на Република България. Отговорностите на МОСВ и Министъра на ОСВ са подробно разписани в  Устройствен правилник на Министерството на околната среда и водите </w:t>
      </w:r>
      <w:r w:rsidRPr="00D76187">
        <w:rPr>
          <w:rFonts w:ascii="Times New Roman" w:eastAsia="Times New Roman" w:hAnsi="Times New Roman"/>
          <w:i/>
          <w:color w:val="000000"/>
          <w:sz w:val="24"/>
          <w:lang w:eastAsia="bg-BG"/>
        </w:rPr>
        <w:t>(приет с ПМС № 274 от 20.11.2009 г., обн., ДВ, бр. 94 от 27.11.2009 г., изм. и доп., бр. 74 от 21.09.2010 г., в сила от 21.09.2010 г., бр. 16 от 22.02.2011 г., в сила от 1.03.2011 г., изм., бр. 33 от 26.04.2011 г., изм. и доп., бр. 102 от 22.12.2011 г., в сила от 1.01.2012 г., изм., бр. 22 от 16.03.2012 г., бр. 49 от 29.06.2012 г., в сила от 1.07.2012 г., бр. 80 от 13.09.2013 г., в сила от 13.09.2013г).</w:t>
      </w:r>
    </w:p>
    <w:p w:rsidR="00D76187" w:rsidRPr="00D76187" w:rsidRDefault="00D76187" w:rsidP="00C755AB">
      <w:pPr>
        <w:spacing w:after="0" w:line="240" w:lineRule="auto"/>
        <w:ind w:firstLine="709"/>
        <w:jc w:val="both"/>
        <w:rPr>
          <w:rFonts w:ascii="Times New Roman" w:eastAsia="Times New Roman" w:hAnsi="Times New Roman"/>
          <w:b/>
          <w:color w:val="000000"/>
          <w:sz w:val="24"/>
          <w:lang w:eastAsia="bg-BG"/>
        </w:rPr>
      </w:pPr>
      <w:r w:rsidRPr="00D76187">
        <w:rPr>
          <w:rFonts w:ascii="Times New Roman" w:eastAsia="Times New Roman" w:hAnsi="Times New Roman"/>
          <w:b/>
          <w:color w:val="000000"/>
          <w:sz w:val="24"/>
          <w:lang w:eastAsia="bg-BG"/>
        </w:rPr>
        <w:lastRenderedPageBreak/>
        <w:t xml:space="preserve">Регионална инспекция по околна среда и води – Стара Загора (РИОСВ – Стара Загора) - </w:t>
      </w:r>
      <w:r w:rsidRPr="00D76187">
        <w:rPr>
          <w:rFonts w:ascii="Times New Roman" w:eastAsia="Times New Roman" w:hAnsi="Times New Roman"/>
          <w:color w:val="000000"/>
          <w:sz w:val="24"/>
          <w:lang w:eastAsia="bg-BG"/>
        </w:rPr>
        <w:t>Регионалната инспекция по околната среда и водите - Стара Загора е регионален орган на Министерството на околната среда и водите и осъществява своята дейност на територията на обл. Стара Загора и обл. Сливен. Като териториална структура на МОСВ, РИОСВ – Стара Загора отговаря за прилагането на законодателството и политиките, свързани с опазване на биологичното разнообразие и околната среда на своята територия. Част от отговорностите на РИОСВ е и опазване и управление на биораознообразието на територията на ЗЗ „Язовир Жребчево“ и изпълнение на регионално ниво на ангажиментите на страната ни по прилагане на Директивата за птиците и Директивата за местообитанията.</w:t>
      </w:r>
    </w:p>
    <w:p w:rsidR="00D76187" w:rsidRPr="00D76187" w:rsidRDefault="00D76187" w:rsidP="00C755AB">
      <w:pPr>
        <w:spacing w:after="0" w:line="240" w:lineRule="auto"/>
        <w:ind w:firstLine="709"/>
        <w:jc w:val="both"/>
        <w:rPr>
          <w:rFonts w:ascii="Times New Roman" w:eastAsia="Times New Roman" w:hAnsi="Times New Roman"/>
          <w:b/>
          <w:lang w:eastAsia="bg-BG"/>
        </w:rPr>
      </w:pPr>
      <w:r w:rsidRPr="00D76187">
        <w:rPr>
          <w:rFonts w:ascii="Times New Roman" w:eastAsia="Times New Roman" w:hAnsi="Times New Roman"/>
          <w:b/>
          <w:color w:val="000000"/>
          <w:sz w:val="24"/>
          <w:lang w:eastAsia="bg-BG"/>
        </w:rPr>
        <w:t>Басейнова дирекция за управление на водите „Източнобеломорски район“ -</w:t>
      </w:r>
      <w:r w:rsidRPr="00D76187">
        <w:rPr>
          <w:rFonts w:ascii="Times New Roman" w:eastAsia="Times New Roman" w:hAnsi="Times New Roman"/>
          <w:color w:val="000000"/>
          <w:sz w:val="24"/>
          <w:lang w:eastAsia="bg-BG"/>
        </w:rPr>
        <w:t xml:space="preserve"> държавна администрация към Министерството на околната среда. Основните отговорности на Директорът на Басейновата дирекция, имащи отношение към защитената зона -  установява границите на водите и водните обекти - публична държавна собственост, разработва плана за управление на речния басейн, издава разрешителни по закона за водите, планира и участва в провеждането на мониторинга на водите, обобщава и анализира данните, поддържа специализирани бази данни, карти, регистри и информационна система за водите, разработва програми от мерки за подобряване, опазване и поддържане състоянието на водите, определя водите за обитаване от риби и черупкови организми, стопанисва водите - изключителна държавна собственост, които не са предоставени на концесия, извършва контрол на спазването на условията по издадени разрешителни, също така контролира  нерагламентирани дейности по закона за водите или извършване на дейности без наличие на съответните разрешителни – водовземане, изземване на инертни материали, зауствания, други дейности в речните легла</w:t>
      </w:r>
      <w:r w:rsidRPr="00D76187">
        <w:rPr>
          <w:rFonts w:ascii="Times New Roman" w:eastAsia="Times New Roman" w:hAnsi="Times New Roman"/>
          <w:color w:val="1E588F"/>
          <w:sz w:val="24"/>
          <w:lang w:eastAsia="bg-BG"/>
        </w:rPr>
        <w:t xml:space="preserve">. </w:t>
      </w:r>
    </w:p>
    <w:p w:rsidR="00D76187" w:rsidRPr="00D76187" w:rsidRDefault="00D76187" w:rsidP="00C755AB">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 xml:space="preserve">Министерство на земеделието и храните на Република България </w:t>
      </w:r>
    </w:p>
    <w:p w:rsidR="00D76187" w:rsidRPr="00D76187" w:rsidRDefault="00D76187" w:rsidP="00C755AB">
      <w:pPr>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Изпълнителна агенция по Горите - ИАГ - Изпълнителната агенция по горите</w:t>
      </w:r>
      <w:r w:rsidRPr="00D76187">
        <w:rPr>
          <w:rFonts w:ascii="Times New Roman" w:eastAsia="Times New Roman" w:hAnsi="Times New Roman"/>
          <w:sz w:val="24"/>
          <w:lang w:eastAsia="bg-BG"/>
        </w:rPr>
        <w:t xml:space="preserve"> е юридическо лице на бюджетна издръжка - второстепенен разпоредител с бюджетни кредити към Министъра на земеделието и храните, със седалище София.</w:t>
      </w:r>
      <w:r w:rsidRPr="00D76187">
        <w:rPr>
          <w:rFonts w:ascii="Times New Roman" w:eastAsia="Times New Roman" w:hAnsi="Times New Roman"/>
          <w:b/>
          <w:sz w:val="24"/>
          <w:lang w:eastAsia="bg-BG"/>
        </w:rPr>
        <w:t xml:space="preserve"> </w:t>
      </w:r>
      <w:r w:rsidRPr="00D76187">
        <w:rPr>
          <w:rFonts w:ascii="Times New Roman" w:eastAsia="Times New Roman" w:hAnsi="Times New Roman"/>
          <w:sz w:val="24"/>
          <w:lang w:eastAsia="bg-BG"/>
        </w:rPr>
        <w:t>В тяхно правомощие (на регионалните поделения на съответните изпълнителни агенции) е прилагането на ЗБР в защитените зони от НАТУРА 2000, съгласно чл. 118, т.1 и т.9, както и чл. 119, ал.1 от същия закон.</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 xml:space="preserve">ЗЗ „Язовир Жребчево“ попада на територията на следните регионални поделения на ИАГ -  РДГ – Стара Загора,  ДГС </w:t>
      </w:r>
      <w:r w:rsidRPr="00D76187">
        <w:rPr>
          <w:rFonts w:ascii="Times New Roman" w:eastAsia="Times New Roman" w:hAnsi="Times New Roman"/>
          <w:sz w:val="24"/>
          <w:lang w:eastAsia="bg-BG"/>
        </w:rPr>
        <w:t xml:space="preserve">Гурково и </w:t>
      </w:r>
      <w:r w:rsidRPr="00D76187">
        <w:rPr>
          <w:rFonts w:ascii="Times New Roman" w:eastAsia="Times New Roman" w:hAnsi="Times New Roman"/>
          <w:b/>
          <w:sz w:val="24"/>
          <w:lang w:eastAsia="bg-BG"/>
        </w:rPr>
        <w:t xml:space="preserve">РДГ - Сливен, ДГС </w:t>
      </w:r>
      <w:r w:rsidRPr="00D76187">
        <w:rPr>
          <w:rFonts w:ascii="Times New Roman" w:eastAsia="Times New Roman" w:hAnsi="Times New Roman"/>
          <w:sz w:val="24"/>
          <w:lang w:eastAsia="bg-BG"/>
        </w:rPr>
        <w:t xml:space="preserve">Нова Загора и Твърдица.  Те отговарят за прилагането на законодателството свързано с опазване и управлението на горите, на своята територия. </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 xml:space="preserve">Изпълнителна агенция по рибарство и аквакултури – ИАРА - </w:t>
      </w:r>
      <w:r w:rsidRPr="00D76187">
        <w:rPr>
          <w:rFonts w:ascii="Times New Roman" w:eastAsia="Times New Roman" w:hAnsi="Times New Roman"/>
          <w:sz w:val="24"/>
          <w:lang w:eastAsia="bg-BG"/>
        </w:rPr>
        <w:t>Агенцията осъществява дейностите, свързани с прилагането на политиката в областта на рибарството в рамките на Общата политика по рибарство на Европейския съюз (ОПР на ЕС), държавния надзор, контрола върху риболовните дейности в рибностопански води, и е определена за Управляващ орган по отношение на средствата от Европейския фонд по рибарство на Европейския съюз (ЕФР на ЕС), предназначени за прилагането на Оперативната програма за развитие на сектор "Рибарство" на Република България 2007 – 2013 г. ИАРА прилага държавната политика по изпълнение на Оперативната програма; одобрява проекти на програми за опазване на рибните ресурси, развитие на рибарството и аквакултурите; одобрява или отхвърля с мотивирана заповед заявленията за кандидатстване по проекти за усвояване на средства от Европейския фонд по рибарство и подписва договорите за предоставяне на безвъзмездна финансова помощ по Оперативната програма; утвърждава необходимите документи, графици и други за организацията и провеждането на рибностопанските мероприятия, свързани с опазването, контрола и възпроизводството на рибните ресурси и развитието на аквакултурата; прилага държавната политика в областта на любителския риболов;</w:t>
      </w:r>
    </w:p>
    <w:p w:rsidR="00D76187" w:rsidRPr="00D76187" w:rsidRDefault="00D76187" w:rsidP="00C755AB">
      <w:pPr>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„Напоителни системи“ ЕАД</w:t>
      </w:r>
      <w:r w:rsidRPr="00D76187">
        <w:rPr>
          <w:rFonts w:ascii="Times New Roman" w:eastAsia="Times New Roman" w:hAnsi="Times New Roman"/>
          <w:sz w:val="24"/>
          <w:lang w:eastAsia="bg-BG"/>
        </w:rPr>
        <w:t xml:space="preserve"> е търговско дружество със 100% държавно участие и по силата на заповед на министъра на земеделието и храните на „Напоителни системи" ЕАД, </w:t>
      </w:r>
      <w:r w:rsidRPr="00D76187">
        <w:rPr>
          <w:rFonts w:ascii="Times New Roman" w:eastAsia="Times New Roman" w:hAnsi="Times New Roman"/>
          <w:sz w:val="24"/>
          <w:lang w:eastAsia="bg-BG"/>
        </w:rPr>
        <w:lastRenderedPageBreak/>
        <w:t>като търговско дружество са възложени всички дейности по стопанисването, поддържането, експлоатацията, опазване и мониторинга на водостопанските системи и съоръжения за предпазване от вредното въздействие на водите /ОПВВВ/ – публична държавна собственост. На поделението на дружеството – клон Сливен – е възложено стопанисването на водоемът яз. Жребчево и хидромелиоративните съоръжения към него. То контролира и водното ниво и речният оток под язовира.</w:t>
      </w:r>
    </w:p>
    <w:p w:rsidR="00D76187" w:rsidRPr="00D76187" w:rsidRDefault="00D76187" w:rsidP="00C755AB">
      <w:pPr>
        <w:suppressAutoHyphens/>
        <w:spacing w:after="0" w:line="240" w:lineRule="auto"/>
        <w:ind w:firstLine="709"/>
        <w:jc w:val="both"/>
        <w:rPr>
          <w:rFonts w:ascii="Times New Roman" w:eastAsia="Times New Roman" w:hAnsi="Times New Roman"/>
          <w:b/>
          <w:sz w:val="24"/>
          <w:szCs w:val="24"/>
          <w:u w:val="single"/>
          <w:lang w:eastAsia="bg-BG"/>
        </w:rPr>
      </w:pPr>
      <w:r w:rsidRPr="00D76187">
        <w:rPr>
          <w:rFonts w:ascii="Times New Roman" w:eastAsia="Times New Roman" w:hAnsi="Times New Roman"/>
          <w:b/>
          <w:sz w:val="24"/>
          <w:lang w:eastAsia="bg-BG"/>
        </w:rPr>
        <w:t>Областни администрации</w:t>
      </w:r>
      <w:r w:rsidRPr="00D76187">
        <w:rPr>
          <w:rFonts w:ascii="Times New Roman" w:eastAsia="Times New Roman" w:hAnsi="Times New Roman"/>
          <w:sz w:val="24"/>
          <w:lang w:eastAsia="bg-BG"/>
        </w:rPr>
        <w:t xml:space="preserve"> - Защитена зона „Язовир Жребчево“ попада на територията на две области: Област Стара Загора и Област Сливен. Териториално 55% от зоната са в границите на Област Стара Загора и 45% в Област Сливен. Областните администрации са оторизирани да прилагат ЗБР съгласно чл. 118 </w:t>
      </w:r>
    </w:p>
    <w:p w:rsidR="00D76187" w:rsidRPr="00D76187" w:rsidRDefault="00D76187" w:rsidP="00C755AB">
      <w:pPr>
        <w:suppressAutoHyphens/>
        <w:spacing w:after="0" w:line="240" w:lineRule="auto"/>
        <w:ind w:firstLine="709"/>
        <w:jc w:val="both"/>
        <w:rPr>
          <w:rFonts w:ascii="Times New Roman" w:eastAsia="Times New Roman" w:hAnsi="Times New Roman"/>
          <w:sz w:val="24"/>
          <w:lang w:eastAsia="bg-BG"/>
        </w:rPr>
      </w:pPr>
      <w:r w:rsidRPr="00D76187">
        <w:rPr>
          <w:rFonts w:ascii="Times New Roman" w:eastAsia="Times New Roman" w:hAnsi="Times New Roman"/>
          <w:b/>
          <w:sz w:val="24"/>
          <w:lang w:eastAsia="bg-BG"/>
        </w:rPr>
        <w:t>Общински администрации</w:t>
      </w:r>
      <w:r w:rsidRPr="00D76187">
        <w:rPr>
          <w:rFonts w:ascii="Times New Roman" w:eastAsia="Times New Roman" w:hAnsi="Times New Roman"/>
          <w:sz w:val="24"/>
          <w:lang w:eastAsia="bg-BG"/>
        </w:rPr>
        <w:t xml:space="preserve"> – ЗЗ „Язовир Жребчево“ попада на територията на четири общини – Николаево, Гурково (Област Стара Загора), Нова Загора и Твърдица (Област Сливен).</w:t>
      </w:r>
    </w:p>
    <w:p w:rsidR="00D76187" w:rsidRPr="00D76187" w:rsidRDefault="00D76187" w:rsidP="00C755AB">
      <w:pPr>
        <w:suppressAutoHyphens/>
        <w:spacing w:after="0" w:line="240" w:lineRule="auto"/>
        <w:ind w:firstLine="709"/>
        <w:jc w:val="both"/>
        <w:rPr>
          <w:rFonts w:ascii="Times New Roman" w:eastAsia="Times New Roman" w:hAnsi="Times New Roman"/>
          <w:b/>
          <w:sz w:val="24"/>
          <w:lang w:eastAsia="bg-BG"/>
        </w:rPr>
      </w:pPr>
      <w:r w:rsidRPr="00D76187">
        <w:rPr>
          <w:rFonts w:ascii="Times New Roman" w:eastAsia="Times New Roman" w:hAnsi="Times New Roman"/>
          <w:b/>
          <w:sz w:val="24"/>
          <w:lang w:eastAsia="bg-BG"/>
        </w:rPr>
        <w:t>Кметства:</w:t>
      </w:r>
    </w:p>
    <w:p w:rsidR="00D76187" w:rsidRPr="00D76187" w:rsidRDefault="00D76187" w:rsidP="00D76187">
      <w:pPr>
        <w:spacing w:after="0" w:line="240" w:lineRule="auto"/>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             - с. Баня, община Нова Загора, област Сливен</w:t>
      </w:r>
    </w:p>
    <w:p w:rsidR="00D76187" w:rsidRPr="00D76187" w:rsidRDefault="00D76187" w:rsidP="00D76187">
      <w:pPr>
        <w:spacing w:after="0" w:line="240" w:lineRule="auto"/>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             - с. Паничерево, община Гурково, област Стара Загора</w:t>
      </w:r>
    </w:p>
    <w:p w:rsidR="00D76187" w:rsidRPr="00D76187" w:rsidRDefault="00D76187" w:rsidP="00D76187">
      <w:pPr>
        <w:spacing w:after="0" w:line="240" w:lineRule="auto"/>
        <w:rPr>
          <w:rFonts w:ascii="Times New Roman" w:eastAsia="Times New Roman" w:hAnsi="Times New Roman"/>
          <w:sz w:val="24"/>
          <w:szCs w:val="24"/>
          <w:lang w:eastAsia="bg-BG"/>
        </w:rPr>
      </w:pPr>
      <w:r w:rsidRPr="00D76187">
        <w:rPr>
          <w:rFonts w:ascii="Times New Roman" w:eastAsia="Times New Roman" w:hAnsi="Times New Roman"/>
          <w:sz w:val="24"/>
          <w:szCs w:val="24"/>
          <w:lang w:eastAsia="bg-BG"/>
        </w:rPr>
        <w:t xml:space="preserve">            - с. Конаре, община Гурково, област Стара Загора</w:t>
      </w:r>
    </w:p>
    <w:p w:rsidR="00D76187" w:rsidRDefault="00D76187" w:rsidP="00D76187">
      <w:pPr>
        <w:spacing w:after="0"/>
        <w:rPr>
          <w:rFonts w:ascii="Times New Roman" w:eastAsia="Times New Roman" w:hAnsi="Times New Roman"/>
          <w:sz w:val="24"/>
          <w:lang w:eastAsia="bg-BG"/>
        </w:rPr>
      </w:pPr>
      <w:r w:rsidRPr="00D76187">
        <w:rPr>
          <w:rFonts w:ascii="Times New Roman" w:eastAsia="Times New Roman" w:hAnsi="Times New Roman"/>
          <w:color w:val="FF0000"/>
          <w:lang w:eastAsia="bg-BG"/>
        </w:rPr>
        <w:t xml:space="preserve"> </w:t>
      </w:r>
      <w:r w:rsidRPr="00D76187">
        <w:rPr>
          <w:rFonts w:ascii="Times New Roman" w:eastAsia="Times New Roman" w:hAnsi="Times New Roman"/>
          <w:sz w:val="24"/>
          <w:lang w:eastAsia="bg-BG"/>
        </w:rPr>
        <w:tab/>
        <w:t>Кметствата, чрез своите Кметове отговарят за прилагането на ЗБР, съгласно  чл. 118, т.1 и т.9, както и чл. 119, ал.1 от същия закон.</w:t>
      </w:r>
      <w:r w:rsidR="00B65ED9">
        <w:rPr>
          <w:rFonts w:ascii="Times New Roman" w:eastAsia="Times New Roman" w:hAnsi="Times New Roman"/>
          <w:sz w:val="24"/>
          <w:lang w:eastAsia="bg-BG"/>
        </w:rPr>
        <w:t xml:space="preserve"> </w:t>
      </w:r>
    </w:p>
    <w:p w:rsidR="00B65ED9" w:rsidRPr="00D76187" w:rsidRDefault="00B65ED9" w:rsidP="00B65ED9">
      <w:pPr>
        <w:spacing w:after="0"/>
        <w:ind w:firstLine="709"/>
        <w:rPr>
          <w:rFonts w:ascii="Times New Roman" w:eastAsia="Times New Roman" w:hAnsi="Times New Roman"/>
          <w:sz w:val="24"/>
          <w:lang w:eastAsia="bg-BG"/>
        </w:rPr>
      </w:pPr>
      <w:r>
        <w:rPr>
          <w:rFonts w:ascii="Times New Roman" w:eastAsia="Times New Roman" w:hAnsi="Times New Roman"/>
          <w:sz w:val="24"/>
          <w:lang w:eastAsia="bg-BG"/>
        </w:rPr>
        <w:t xml:space="preserve">Териториално-административното и институционално деление на площите в района на ЗЗ е представено на Карта </w:t>
      </w:r>
      <w:r w:rsidR="00726630">
        <w:rPr>
          <w:rFonts w:ascii="Times New Roman" w:eastAsia="Times New Roman" w:hAnsi="Times New Roman"/>
          <w:sz w:val="24"/>
          <w:lang w:eastAsia="bg-BG"/>
        </w:rPr>
        <w:t>6</w:t>
      </w:r>
      <w:r>
        <w:rPr>
          <w:rFonts w:ascii="Times New Roman" w:eastAsia="Times New Roman" w:hAnsi="Times New Roman"/>
          <w:sz w:val="24"/>
          <w:lang w:eastAsia="bg-BG"/>
        </w:rPr>
        <w:t xml:space="preserve"> от Приложение 1.</w:t>
      </w:r>
    </w:p>
    <w:p w:rsidR="00D76187" w:rsidRPr="00D76187" w:rsidRDefault="00D76187" w:rsidP="00C755AB">
      <w:pPr>
        <w:spacing w:after="0"/>
        <w:ind w:firstLine="709"/>
        <w:rPr>
          <w:rFonts w:ascii="Times New Roman" w:eastAsia="Bookman Old Style" w:hAnsi="Times New Roman"/>
          <w:b/>
          <w:sz w:val="24"/>
          <w:lang w:eastAsia="bg-BG"/>
        </w:rPr>
      </w:pPr>
      <w:r w:rsidRPr="00D76187">
        <w:rPr>
          <w:rFonts w:ascii="Times New Roman" w:eastAsia="Bookman Old Style" w:hAnsi="Times New Roman"/>
          <w:b/>
          <w:sz w:val="24"/>
          <w:lang w:eastAsia="bg-BG"/>
        </w:rPr>
        <w:t>1.1</w:t>
      </w:r>
      <w:r w:rsidR="00093DE5">
        <w:rPr>
          <w:rFonts w:ascii="Times New Roman" w:eastAsia="Bookman Old Style" w:hAnsi="Times New Roman"/>
          <w:b/>
          <w:sz w:val="24"/>
          <w:lang w:eastAsia="bg-BG"/>
        </w:rPr>
        <w:t>1</w:t>
      </w:r>
      <w:r w:rsidRPr="00D76187">
        <w:rPr>
          <w:rFonts w:ascii="Times New Roman" w:eastAsia="Bookman Old Style" w:hAnsi="Times New Roman"/>
          <w:b/>
          <w:sz w:val="24"/>
          <w:lang w:eastAsia="bg-BG"/>
        </w:rPr>
        <w:t>. Картен материал</w:t>
      </w:r>
    </w:p>
    <w:p w:rsidR="00D76187" w:rsidRPr="00D76187" w:rsidRDefault="00D76187" w:rsidP="00C755AB">
      <w:pPr>
        <w:spacing w:after="0"/>
        <w:ind w:firstLine="709"/>
        <w:rPr>
          <w:rFonts w:ascii="Times New Roman" w:eastAsia="Times New Roman" w:hAnsi="Times New Roman"/>
          <w:sz w:val="24"/>
          <w:lang w:eastAsia="bg-BG"/>
        </w:rPr>
      </w:pPr>
      <w:r w:rsidRPr="00D76187">
        <w:rPr>
          <w:rFonts w:ascii="Times New Roman" w:eastAsia="Times New Roman" w:hAnsi="Times New Roman"/>
          <w:sz w:val="24"/>
          <w:lang w:eastAsia="bg-BG"/>
        </w:rPr>
        <w:t>С оглед на унифицирането на формата на плановете за управление и съгласно препоръките на „Управленско планиране защитени зони в България – Практическо ръководство“, картите по т.1, както и всички други, изготвени във връзка с ПУ, са събрани в Приложение 1 от настоящия План за управление.</w:t>
      </w:r>
    </w:p>
    <w:p w:rsidR="00D76187" w:rsidRDefault="00D76187" w:rsidP="00037233">
      <w:pPr>
        <w:spacing w:after="0" w:line="240" w:lineRule="auto"/>
        <w:ind w:firstLine="709"/>
        <w:rPr>
          <w:rFonts w:ascii="Times New Roman" w:hAnsi="Times New Roman"/>
          <w:b/>
          <w:sz w:val="24"/>
          <w:szCs w:val="24"/>
        </w:rPr>
      </w:pPr>
    </w:p>
    <w:p w:rsidR="00D76187" w:rsidRDefault="00D76187" w:rsidP="00037233">
      <w:pPr>
        <w:spacing w:after="0" w:line="240" w:lineRule="auto"/>
        <w:ind w:firstLine="709"/>
        <w:rPr>
          <w:rFonts w:ascii="Times New Roman" w:hAnsi="Times New Roman"/>
          <w:b/>
          <w:sz w:val="24"/>
          <w:szCs w:val="24"/>
        </w:rPr>
      </w:pPr>
    </w:p>
    <w:p w:rsidR="00037233" w:rsidRPr="001B05A7" w:rsidRDefault="00037233" w:rsidP="00037233">
      <w:pPr>
        <w:spacing w:after="0" w:line="240" w:lineRule="auto"/>
        <w:ind w:firstLine="709"/>
        <w:rPr>
          <w:rFonts w:ascii="Times New Roman" w:hAnsi="Times New Roman"/>
          <w:b/>
          <w:sz w:val="24"/>
          <w:szCs w:val="24"/>
        </w:rPr>
      </w:pPr>
      <w:r>
        <w:rPr>
          <w:rFonts w:ascii="Times New Roman" w:hAnsi="Times New Roman"/>
          <w:b/>
          <w:sz w:val="24"/>
          <w:szCs w:val="24"/>
        </w:rPr>
        <w:t xml:space="preserve">2. </w:t>
      </w:r>
      <w:r w:rsidRPr="001B05A7">
        <w:rPr>
          <w:rFonts w:ascii="Times New Roman" w:hAnsi="Times New Roman"/>
          <w:b/>
          <w:sz w:val="24"/>
          <w:szCs w:val="24"/>
        </w:rPr>
        <w:t>ХАРАКТЕРИСТИКИ НА ЗОНАТА</w:t>
      </w:r>
    </w:p>
    <w:p w:rsidR="00037233" w:rsidRPr="00891AD7" w:rsidRDefault="00037233" w:rsidP="00037233">
      <w:pPr>
        <w:spacing w:after="0" w:line="240" w:lineRule="auto"/>
        <w:ind w:firstLine="709"/>
        <w:rPr>
          <w:rFonts w:ascii="Times New Roman" w:hAnsi="Times New Roman"/>
          <w:b/>
          <w:sz w:val="24"/>
          <w:szCs w:val="24"/>
        </w:rPr>
      </w:pPr>
      <w:r w:rsidRPr="00891AD7">
        <w:rPr>
          <w:rFonts w:ascii="Times New Roman" w:hAnsi="Times New Roman"/>
          <w:b/>
          <w:sz w:val="24"/>
          <w:szCs w:val="24"/>
        </w:rPr>
        <w:t>2.1.</w:t>
      </w:r>
      <w:r>
        <w:rPr>
          <w:rFonts w:ascii="Times New Roman" w:hAnsi="Times New Roman"/>
          <w:b/>
          <w:sz w:val="24"/>
          <w:szCs w:val="24"/>
        </w:rPr>
        <w:t xml:space="preserve"> </w:t>
      </w:r>
      <w:r w:rsidRPr="00891AD7">
        <w:rPr>
          <w:rFonts w:ascii="Times New Roman" w:hAnsi="Times New Roman"/>
          <w:b/>
          <w:sz w:val="24"/>
          <w:szCs w:val="24"/>
        </w:rPr>
        <w:t>Физически характеристики</w:t>
      </w:r>
    </w:p>
    <w:p w:rsidR="00037233" w:rsidRPr="00891AD7" w:rsidRDefault="00037233" w:rsidP="00037233">
      <w:pPr>
        <w:spacing w:after="0" w:line="240" w:lineRule="auto"/>
        <w:ind w:firstLine="709"/>
        <w:rPr>
          <w:rFonts w:ascii="Times New Roman" w:hAnsi="Times New Roman"/>
          <w:b/>
          <w:sz w:val="24"/>
          <w:szCs w:val="24"/>
        </w:rPr>
      </w:pPr>
      <w:r w:rsidRPr="00891AD7">
        <w:rPr>
          <w:rFonts w:ascii="Times New Roman" w:hAnsi="Times New Roman"/>
          <w:b/>
          <w:sz w:val="24"/>
          <w:szCs w:val="24"/>
        </w:rPr>
        <w:t>2.1.1. Климат</w:t>
      </w:r>
    </w:p>
    <w:p w:rsidR="00037233" w:rsidRDefault="00037233" w:rsidP="00037233">
      <w:pPr>
        <w:spacing w:after="0" w:line="240" w:lineRule="auto"/>
        <w:ind w:firstLine="709"/>
        <w:jc w:val="both"/>
        <w:rPr>
          <w:rFonts w:ascii="Times New Roman" w:hAnsi="Times New Roman"/>
          <w:sz w:val="24"/>
          <w:szCs w:val="24"/>
        </w:rPr>
      </w:pPr>
      <w:r>
        <w:rPr>
          <w:rFonts w:ascii="Times New Roman" w:hAnsi="Times New Roman"/>
          <w:sz w:val="24"/>
          <w:szCs w:val="24"/>
        </w:rPr>
        <w:t>Ф</w:t>
      </w:r>
      <w:r w:rsidRPr="00D02410">
        <w:rPr>
          <w:rFonts w:ascii="Times New Roman" w:hAnsi="Times New Roman"/>
          <w:sz w:val="24"/>
          <w:szCs w:val="24"/>
        </w:rPr>
        <w:t>АКТОРИ ЗА ФОРМИРАНЕ НА МЕСТНИЯ КЛИМАТ</w:t>
      </w:r>
    </w:p>
    <w:p w:rsidR="00037233" w:rsidRPr="00D02410" w:rsidRDefault="00037233" w:rsidP="00037233">
      <w:pPr>
        <w:spacing w:after="0" w:line="240" w:lineRule="auto"/>
        <w:ind w:firstLine="709"/>
        <w:jc w:val="both"/>
        <w:rPr>
          <w:rFonts w:ascii="Times New Roman" w:hAnsi="Times New Roman"/>
          <w:sz w:val="24"/>
          <w:szCs w:val="24"/>
        </w:rPr>
      </w:pPr>
      <w:r w:rsidRPr="00D02410">
        <w:rPr>
          <w:rFonts w:ascii="Times New Roman" w:hAnsi="Times New Roman"/>
          <w:sz w:val="24"/>
          <w:szCs w:val="24"/>
        </w:rPr>
        <w:t xml:space="preserve">Районът на защитената зона попада в преходно-континенталната климатична област. Климатът е повлиян от разположението й между двете планински вериги - на север – Стара планина и на юг – Средна гора. Стара планина е своеобразна бариера за студените континентални маси нахлуващи на север и североизток, като действието им частично се омекотява. Ограниченото влияние на северните въздушни маси е предпоставка за сравнително меката зима с неустойчива снежна покривка и лято без големи горещини. Котловинният характер на терена, обуславя неговите климатичните условия, както и появата на температурни инверсии. </w:t>
      </w:r>
    </w:p>
    <w:p w:rsidR="00037233" w:rsidRPr="00D02410" w:rsidRDefault="00037233" w:rsidP="00037233">
      <w:pPr>
        <w:spacing w:after="0" w:line="240" w:lineRule="auto"/>
        <w:ind w:firstLine="709"/>
        <w:jc w:val="both"/>
        <w:rPr>
          <w:rFonts w:ascii="Times New Roman" w:hAnsi="Times New Roman"/>
          <w:sz w:val="24"/>
          <w:szCs w:val="24"/>
        </w:rPr>
      </w:pPr>
      <w:r w:rsidRPr="00D02410">
        <w:rPr>
          <w:rFonts w:ascii="Times New Roman" w:hAnsi="Times New Roman"/>
          <w:sz w:val="24"/>
          <w:szCs w:val="24"/>
        </w:rPr>
        <w:t>Валежите са около средните за страната. През летните месеци се наблюдават значителни засушавания. Като цяло средногодишните валежи са в недостиг за селското стопанство, но са достатъчни за пасищата и за другата естествена тревна растителност Първите снеговалежи започват обикновено към 1 декември, а последните са през март.  Средната продължителност на снежната покривка е средно 90  дни. Средната височина на снежната покривка през месец януари, когато е най-дебела е 29,3 см</w:t>
      </w:r>
      <w:r>
        <w:rPr>
          <w:rFonts w:ascii="Times New Roman" w:hAnsi="Times New Roman"/>
          <w:sz w:val="24"/>
          <w:szCs w:val="24"/>
        </w:rPr>
        <w:t>.</w:t>
      </w:r>
      <w:r w:rsidRPr="00D02410">
        <w:rPr>
          <w:rFonts w:ascii="Times New Roman" w:hAnsi="Times New Roman"/>
          <w:sz w:val="24"/>
          <w:szCs w:val="24"/>
        </w:rPr>
        <w:t xml:space="preserve"> През пролетта и лятото са редки случаите на градушки,  които нанасят значителни поражения на селскостопанските култури. Зимата е сравнително мека, а лятото прохладно. Средните температури през месец януари са </w:t>
      </w:r>
      <w:r>
        <w:rPr>
          <w:rFonts w:ascii="Times New Roman" w:hAnsi="Times New Roman"/>
          <w:sz w:val="24"/>
          <w:szCs w:val="24"/>
        </w:rPr>
        <w:t>0 до 1</w:t>
      </w:r>
      <w:r w:rsidRPr="00D02410">
        <w:rPr>
          <w:rFonts w:ascii="Times New Roman" w:hAnsi="Times New Roman"/>
          <w:sz w:val="24"/>
          <w:szCs w:val="24"/>
        </w:rPr>
        <w:t xml:space="preserve"> градуса , а средната температура за месец юли е </w:t>
      </w:r>
      <w:r>
        <w:rPr>
          <w:rFonts w:ascii="Times New Roman" w:hAnsi="Times New Roman"/>
          <w:sz w:val="24"/>
          <w:szCs w:val="24"/>
        </w:rPr>
        <w:t>21</w:t>
      </w:r>
      <w:r w:rsidRPr="00D02410">
        <w:rPr>
          <w:rFonts w:ascii="Times New Roman" w:hAnsi="Times New Roman"/>
          <w:sz w:val="24"/>
          <w:szCs w:val="24"/>
        </w:rPr>
        <w:t>-2</w:t>
      </w:r>
      <w:r>
        <w:rPr>
          <w:rFonts w:ascii="Times New Roman" w:hAnsi="Times New Roman"/>
          <w:sz w:val="24"/>
          <w:szCs w:val="24"/>
        </w:rPr>
        <w:t>2</w:t>
      </w:r>
      <w:r w:rsidRPr="00D02410">
        <w:rPr>
          <w:rFonts w:ascii="Times New Roman" w:hAnsi="Times New Roman"/>
          <w:sz w:val="24"/>
          <w:szCs w:val="24"/>
        </w:rPr>
        <w:t xml:space="preserve"> градуса.</w:t>
      </w:r>
      <w:r>
        <w:rPr>
          <w:rFonts w:ascii="Times New Roman" w:hAnsi="Times New Roman"/>
          <w:sz w:val="24"/>
          <w:szCs w:val="24"/>
        </w:rPr>
        <w:t xml:space="preserve"> Характерни са температурните инверсии. </w:t>
      </w:r>
      <w:r w:rsidRPr="00D02410">
        <w:rPr>
          <w:rFonts w:ascii="Times New Roman" w:hAnsi="Times New Roman"/>
          <w:sz w:val="24"/>
          <w:szCs w:val="24"/>
        </w:rPr>
        <w:t xml:space="preserve">Наличието на високи оградни планини възпрепятства преноса </w:t>
      </w:r>
      <w:r w:rsidRPr="00D02410">
        <w:rPr>
          <w:rFonts w:ascii="Times New Roman" w:hAnsi="Times New Roman"/>
          <w:sz w:val="24"/>
          <w:szCs w:val="24"/>
        </w:rPr>
        <w:lastRenderedPageBreak/>
        <w:t>на студени въздушни маси от север, ето защо районът се характеризира със слаби ветрове. За него е характерна появата на падащи ветрове откъм Старопланинската верига и фьонов ефект по южната периферия на котловината.</w:t>
      </w:r>
    </w:p>
    <w:p w:rsidR="00037233" w:rsidRDefault="00037233" w:rsidP="00037233">
      <w:pPr>
        <w:spacing w:after="0" w:line="240" w:lineRule="auto"/>
        <w:ind w:firstLine="709"/>
        <w:jc w:val="both"/>
        <w:rPr>
          <w:rFonts w:ascii="Times New Roman" w:hAnsi="Times New Roman"/>
          <w:sz w:val="24"/>
          <w:szCs w:val="24"/>
        </w:rPr>
      </w:pPr>
      <w:r>
        <w:rPr>
          <w:rFonts w:ascii="Times New Roman" w:hAnsi="Times New Roman"/>
          <w:sz w:val="24"/>
          <w:szCs w:val="24"/>
        </w:rPr>
        <w:t>ЕЛЕМЕНТИ НА КЛИМАТА</w:t>
      </w:r>
    </w:p>
    <w:p w:rsidR="00037233" w:rsidRPr="00D02410" w:rsidRDefault="00037233" w:rsidP="00037233">
      <w:pPr>
        <w:spacing w:after="0" w:line="240" w:lineRule="auto"/>
        <w:ind w:firstLine="709"/>
        <w:jc w:val="both"/>
        <w:rPr>
          <w:rFonts w:ascii="Times New Roman" w:hAnsi="Times New Roman"/>
          <w:sz w:val="24"/>
          <w:szCs w:val="24"/>
        </w:rPr>
      </w:pPr>
      <w:r w:rsidRPr="00D02410">
        <w:rPr>
          <w:rFonts w:ascii="Times New Roman" w:hAnsi="Times New Roman"/>
          <w:sz w:val="24"/>
          <w:szCs w:val="24"/>
        </w:rPr>
        <w:t xml:space="preserve">Всички данни за елементите на климата са получени от стационарна автоматична станция за измерване качеството на атмосферния въздух, собственост на МОСВ, разположена в с. </w:t>
      </w:r>
      <w:r>
        <w:rPr>
          <w:rFonts w:ascii="Times New Roman" w:hAnsi="Times New Roman"/>
          <w:sz w:val="24"/>
          <w:szCs w:val="24"/>
        </w:rPr>
        <w:t>Ръжена</w:t>
      </w:r>
      <w:r w:rsidRPr="00D02410">
        <w:rPr>
          <w:rFonts w:ascii="Times New Roman" w:hAnsi="Times New Roman"/>
          <w:sz w:val="24"/>
          <w:szCs w:val="24"/>
        </w:rPr>
        <w:t xml:space="preserve">. Това е най-близката точка, в която има метеостанция и се намира на около </w:t>
      </w:r>
      <w:r>
        <w:rPr>
          <w:rFonts w:ascii="Times New Roman" w:hAnsi="Times New Roman"/>
          <w:sz w:val="24"/>
          <w:szCs w:val="24"/>
        </w:rPr>
        <w:t>26</w:t>
      </w:r>
      <w:r w:rsidRPr="00D02410">
        <w:rPr>
          <w:rFonts w:ascii="Times New Roman" w:hAnsi="Times New Roman"/>
          <w:sz w:val="24"/>
          <w:szCs w:val="24"/>
        </w:rPr>
        <w:t xml:space="preserve"> км от границите на ЗЗ.</w:t>
      </w:r>
      <w:r>
        <w:rPr>
          <w:rFonts w:ascii="Times New Roman" w:hAnsi="Times New Roman"/>
          <w:sz w:val="24"/>
          <w:szCs w:val="24"/>
        </w:rPr>
        <w:t xml:space="preserve"> </w:t>
      </w:r>
      <w:r w:rsidR="00A63573">
        <w:rPr>
          <w:rFonts w:ascii="Times New Roman" w:hAnsi="Times New Roman"/>
          <w:sz w:val="24"/>
          <w:szCs w:val="24"/>
        </w:rPr>
        <w:t>М</w:t>
      </w:r>
      <w:r>
        <w:rPr>
          <w:rFonts w:ascii="Times New Roman" w:hAnsi="Times New Roman"/>
          <w:sz w:val="24"/>
          <w:szCs w:val="24"/>
        </w:rPr>
        <w:t>естните климатични особености са същите – с. Ръжена е разположено също в Подбалканската котловина, в долината на р. Тунджа, в близост до самата река, като разликата в надморските височини е едва 80 м</w:t>
      </w:r>
      <w:r w:rsidRPr="00D02410">
        <w:rPr>
          <w:rFonts w:ascii="Times New Roman" w:hAnsi="Times New Roman"/>
          <w:sz w:val="24"/>
          <w:szCs w:val="24"/>
        </w:rPr>
        <w:t xml:space="preserve">. Стойностите на различните елементи на климата – температура на въздуха, относителна влажност на въздуха, атмосферно налягане, слънчева радиация, скорост и посока на вятъра, измерени от автоматичната станция, са дадени в Таблица </w:t>
      </w:r>
      <w:r w:rsidR="005437A3">
        <w:rPr>
          <w:rFonts w:ascii="Times New Roman" w:hAnsi="Times New Roman"/>
          <w:sz w:val="24"/>
          <w:szCs w:val="24"/>
        </w:rPr>
        <w:t>5</w:t>
      </w:r>
      <w:r w:rsidRPr="00D02410">
        <w:rPr>
          <w:rFonts w:ascii="Times New Roman" w:hAnsi="Times New Roman"/>
          <w:sz w:val="24"/>
          <w:szCs w:val="24"/>
        </w:rPr>
        <w:t xml:space="preserve"> от Приложение 2 .</w:t>
      </w:r>
    </w:p>
    <w:p w:rsidR="00037233" w:rsidRPr="00A57597" w:rsidRDefault="00037233" w:rsidP="00037233">
      <w:pPr>
        <w:spacing w:after="0" w:line="240" w:lineRule="auto"/>
        <w:ind w:firstLine="709"/>
        <w:jc w:val="both"/>
        <w:rPr>
          <w:rFonts w:ascii="Times New Roman" w:hAnsi="Times New Roman"/>
          <w:b/>
          <w:sz w:val="24"/>
          <w:szCs w:val="24"/>
        </w:rPr>
      </w:pPr>
      <w:r w:rsidRPr="00A57597">
        <w:rPr>
          <w:rFonts w:ascii="Times New Roman" w:hAnsi="Times New Roman"/>
          <w:b/>
          <w:sz w:val="24"/>
          <w:szCs w:val="24"/>
        </w:rPr>
        <w:t>Скорост и посока на вятъра</w:t>
      </w:r>
    </w:p>
    <w:p w:rsidR="00037233" w:rsidRPr="001B05A7" w:rsidRDefault="00037233" w:rsidP="00037233">
      <w:pPr>
        <w:spacing w:after="0" w:line="240" w:lineRule="auto"/>
        <w:ind w:firstLine="709"/>
        <w:jc w:val="both"/>
        <w:rPr>
          <w:rFonts w:ascii="Times New Roman" w:hAnsi="Times New Roman"/>
          <w:sz w:val="24"/>
          <w:szCs w:val="24"/>
        </w:rPr>
      </w:pPr>
      <w:r w:rsidRPr="00D02410">
        <w:rPr>
          <w:rFonts w:ascii="Times New Roman" w:hAnsi="Times New Roman"/>
          <w:sz w:val="24"/>
          <w:szCs w:val="24"/>
        </w:rPr>
        <w:t xml:space="preserve">Крупните изпъкнали форми на релефа, характерни за региона, влияят на посоката и скоростта на вятъра. Преобладаващата посока на вятъра в региона е </w:t>
      </w:r>
      <w:r>
        <w:rPr>
          <w:rFonts w:ascii="Times New Roman" w:hAnsi="Times New Roman"/>
          <w:sz w:val="24"/>
          <w:szCs w:val="24"/>
        </w:rPr>
        <w:t>север</w:t>
      </w:r>
      <w:r w:rsidRPr="00D02410">
        <w:rPr>
          <w:rFonts w:ascii="Times New Roman" w:hAnsi="Times New Roman"/>
          <w:sz w:val="24"/>
          <w:szCs w:val="24"/>
        </w:rPr>
        <w:t xml:space="preserve">, </w:t>
      </w:r>
      <w:r>
        <w:rPr>
          <w:rFonts w:ascii="Times New Roman" w:hAnsi="Times New Roman"/>
          <w:sz w:val="24"/>
          <w:szCs w:val="24"/>
        </w:rPr>
        <w:t>северозапад</w:t>
      </w:r>
      <w:r w:rsidRPr="00D02410">
        <w:rPr>
          <w:rFonts w:ascii="Times New Roman" w:hAnsi="Times New Roman"/>
          <w:sz w:val="24"/>
          <w:szCs w:val="24"/>
        </w:rPr>
        <w:t xml:space="preserve">, а </w:t>
      </w:r>
      <w:r>
        <w:rPr>
          <w:rFonts w:ascii="Times New Roman" w:hAnsi="Times New Roman"/>
          <w:sz w:val="24"/>
          <w:szCs w:val="24"/>
        </w:rPr>
        <w:t xml:space="preserve">средната </w:t>
      </w:r>
      <w:r w:rsidRPr="00D02410">
        <w:rPr>
          <w:rFonts w:ascii="Times New Roman" w:hAnsi="Times New Roman"/>
          <w:sz w:val="24"/>
          <w:szCs w:val="24"/>
        </w:rPr>
        <w:t xml:space="preserve">скорост се движи в граници между </w:t>
      </w:r>
      <w:r>
        <w:rPr>
          <w:rFonts w:ascii="Times New Roman" w:hAnsi="Times New Roman"/>
          <w:sz w:val="24"/>
          <w:szCs w:val="24"/>
        </w:rPr>
        <w:t xml:space="preserve">1,5 </w:t>
      </w:r>
      <w:r w:rsidRPr="00D02410">
        <w:rPr>
          <w:rFonts w:ascii="Times New Roman" w:hAnsi="Times New Roman"/>
          <w:sz w:val="24"/>
          <w:szCs w:val="24"/>
        </w:rPr>
        <w:t>-</w:t>
      </w:r>
      <w:r>
        <w:rPr>
          <w:rFonts w:ascii="Times New Roman" w:hAnsi="Times New Roman"/>
          <w:sz w:val="24"/>
          <w:szCs w:val="24"/>
        </w:rPr>
        <w:t xml:space="preserve"> 4</w:t>
      </w:r>
      <w:r w:rsidRPr="00D02410">
        <w:rPr>
          <w:rFonts w:ascii="Times New Roman" w:hAnsi="Times New Roman"/>
          <w:sz w:val="24"/>
          <w:szCs w:val="24"/>
        </w:rPr>
        <w:t xml:space="preserve"> м/сек. </w:t>
      </w:r>
      <w:r w:rsidRPr="00DB02CA">
        <w:rPr>
          <w:rFonts w:ascii="Times New Roman" w:hAnsi="Times New Roman"/>
          <w:sz w:val="24"/>
          <w:szCs w:val="24"/>
        </w:rPr>
        <w:t>Средната месечна скорост е най-висока</w:t>
      </w:r>
      <w:r>
        <w:rPr>
          <w:rFonts w:ascii="Times New Roman" w:hAnsi="Times New Roman"/>
          <w:sz w:val="24"/>
          <w:szCs w:val="24"/>
        </w:rPr>
        <w:t xml:space="preserve"> -</w:t>
      </w:r>
      <w:r w:rsidRPr="00DB02CA">
        <w:rPr>
          <w:rFonts w:ascii="Times New Roman" w:hAnsi="Times New Roman"/>
          <w:sz w:val="24"/>
          <w:szCs w:val="24"/>
        </w:rPr>
        <w:t xml:space="preserve"> 4.2 м/сек за януари, и най-ниска през юли </w:t>
      </w:r>
      <w:r>
        <w:rPr>
          <w:rFonts w:ascii="Times New Roman" w:hAnsi="Times New Roman"/>
          <w:sz w:val="24"/>
          <w:szCs w:val="24"/>
        </w:rPr>
        <w:t>-</w:t>
      </w:r>
      <w:r w:rsidRPr="00DB02CA">
        <w:rPr>
          <w:rFonts w:ascii="Times New Roman" w:hAnsi="Times New Roman"/>
          <w:sz w:val="24"/>
          <w:szCs w:val="24"/>
        </w:rPr>
        <w:t xml:space="preserve"> 3.0 м/сек. През зимата преобладават ветровете със скорост 1.5 м/сек от север и северозапад. Ветрове със скорост 11</w:t>
      </w:r>
      <w:r>
        <w:rPr>
          <w:rFonts w:ascii="Times New Roman" w:hAnsi="Times New Roman"/>
          <w:sz w:val="24"/>
          <w:szCs w:val="24"/>
        </w:rPr>
        <w:t xml:space="preserve"> </w:t>
      </w:r>
      <w:r w:rsidRPr="00DB02CA">
        <w:rPr>
          <w:rFonts w:ascii="Times New Roman" w:hAnsi="Times New Roman"/>
          <w:sz w:val="24"/>
          <w:szCs w:val="24"/>
        </w:rPr>
        <w:t>-</w:t>
      </w:r>
      <w:r>
        <w:rPr>
          <w:rFonts w:ascii="Times New Roman" w:hAnsi="Times New Roman"/>
          <w:sz w:val="24"/>
          <w:szCs w:val="24"/>
        </w:rPr>
        <w:t xml:space="preserve"> </w:t>
      </w:r>
      <w:r w:rsidRPr="00DB02CA">
        <w:rPr>
          <w:rFonts w:ascii="Times New Roman" w:hAnsi="Times New Roman"/>
          <w:sz w:val="24"/>
          <w:szCs w:val="24"/>
        </w:rPr>
        <w:t>15 м/сек духат рядко</w:t>
      </w:r>
      <w:r>
        <w:rPr>
          <w:rFonts w:ascii="Times New Roman" w:hAnsi="Times New Roman"/>
          <w:sz w:val="24"/>
          <w:szCs w:val="24"/>
        </w:rPr>
        <w:t xml:space="preserve">, </w:t>
      </w:r>
      <w:r w:rsidRPr="00DB02CA">
        <w:rPr>
          <w:rFonts w:ascii="Times New Roman" w:hAnsi="Times New Roman"/>
          <w:sz w:val="24"/>
          <w:szCs w:val="24"/>
        </w:rPr>
        <w:t xml:space="preserve"> предимно през зимата и пролетта от север и северозапад</w:t>
      </w:r>
      <w:r>
        <w:rPr>
          <w:rFonts w:ascii="Times New Roman" w:hAnsi="Times New Roman"/>
          <w:sz w:val="24"/>
          <w:szCs w:val="24"/>
        </w:rPr>
        <w:t xml:space="preserve">. </w:t>
      </w:r>
      <w:r w:rsidRPr="00D02410">
        <w:rPr>
          <w:rFonts w:ascii="Times New Roman" w:hAnsi="Times New Roman"/>
          <w:sz w:val="24"/>
          <w:szCs w:val="24"/>
        </w:rPr>
        <w:t xml:space="preserve">Районът е относително защитен спрямо слабите северни нахлувания, но при мощни североизточни нахлувания тук са характерни силните северни ветрове. </w:t>
      </w:r>
      <w:r>
        <w:rPr>
          <w:rFonts w:ascii="Times New Roman" w:hAnsi="Times New Roman"/>
          <w:sz w:val="24"/>
          <w:szCs w:val="24"/>
        </w:rPr>
        <w:t xml:space="preserve">Характерен е падащия по склоновете на планината силен северен вятър бора. </w:t>
      </w:r>
      <w:r w:rsidRPr="00D02410">
        <w:rPr>
          <w:rFonts w:ascii="Times New Roman" w:hAnsi="Times New Roman"/>
          <w:sz w:val="24"/>
          <w:szCs w:val="24"/>
        </w:rPr>
        <w:t xml:space="preserve">На фигури </w:t>
      </w:r>
      <w:r w:rsidR="005437A3">
        <w:rPr>
          <w:rFonts w:ascii="Times New Roman" w:hAnsi="Times New Roman"/>
          <w:sz w:val="24"/>
          <w:szCs w:val="24"/>
        </w:rPr>
        <w:t>1</w:t>
      </w:r>
      <w:r w:rsidRPr="005437A3">
        <w:rPr>
          <w:rFonts w:ascii="Times New Roman" w:hAnsi="Times New Roman"/>
          <w:sz w:val="24"/>
          <w:szCs w:val="24"/>
        </w:rPr>
        <w:t xml:space="preserve"> до </w:t>
      </w:r>
      <w:r w:rsidR="005437A3">
        <w:rPr>
          <w:rFonts w:ascii="Times New Roman" w:hAnsi="Times New Roman"/>
          <w:sz w:val="24"/>
          <w:szCs w:val="24"/>
        </w:rPr>
        <w:t>6</w:t>
      </w:r>
      <w:r w:rsidRPr="00D02410">
        <w:rPr>
          <w:rFonts w:ascii="Times New Roman" w:hAnsi="Times New Roman"/>
          <w:sz w:val="24"/>
          <w:szCs w:val="24"/>
        </w:rPr>
        <w:t xml:space="preserve"> по-долу, е изобразена розата на ветровете в </w:t>
      </w:r>
      <w:r>
        <w:rPr>
          <w:rFonts w:ascii="Times New Roman" w:hAnsi="Times New Roman"/>
          <w:sz w:val="24"/>
          <w:szCs w:val="24"/>
        </w:rPr>
        <w:t>шест</w:t>
      </w:r>
      <w:r w:rsidRPr="00D02410">
        <w:rPr>
          <w:rFonts w:ascii="Times New Roman" w:hAnsi="Times New Roman"/>
          <w:sz w:val="24"/>
          <w:szCs w:val="24"/>
        </w:rPr>
        <w:t xml:space="preserve"> последователни години, даващи представа за преобладаващите ветрове в района.</w:t>
      </w:r>
    </w:p>
    <w:p w:rsidR="00037233" w:rsidRPr="00D02410" w:rsidRDefault="00A95938" w:rsidP="00037233">
      <w:pPr>
        <w:spacing w:after="0" w:line="240" w:lineRule="auto"/>
        <w:ind w:firstLine="709"/>
        <w:rPr>
          <w:rFonts w:ascii="Times New Roman" w:hAnsi="Times New Roman"/>
          <w:sz w:val="24"/>
          <w:szCs w:val="24"/>
        </w:rPr>
      </w:pPr>
      <w:r>
        <w:rPr>
          <w:rFonts w:ascii="Times New Roman" w:hAnsi="Times New Roman"/>
          <w:noProof/>
          <w:sz w:val="24"/>
          <w:szCs w:val="24"/>
          <w:lang w:eastAsia="bg-BG"/>
        </w:rPr>
        <w:drawing>
          <wp:inline distT="0" distB="0" distL="0" distR="0">
            <wp:extent cx="5367020" cy="4039235"/>
            <wp:effectExtent l="0" t="0" r="0" b="0"/>
            <wp:docPr id="3" name="Картина 3" descr="2008 Ръж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08 Ръжен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67020" cy="4039235"/>
                    </a:xfrm>
                    <a:prstGeom prst="rect">
                      <a:avLst/>
                    </a:prstGeom>
                    <a:noFill/>
                    <a:ln>
                      <a:noFill/>
                    </a:ln>
                  </pic:spPr>
                </pic:pic>
              </a:graphicData>
            </a:graphic>
          </wp:inline>
        </w:drawing>
      </w:r>
    </w:p>
    <w:p w:rsidR="00037233" w:rsidRPr="00367B4A" w:rsidRDefault="00037233" w:rsidP="00037233">
      <w:pPr>
        <w:spacing w:after="0" w:line="240" w:lineRule="auto"/>
        <w:ind w:left="707" w:firstLine="709"/>
        <w:rPr>
          <w:rFonts w:ascii="Times New Roman" w:hAnsi="Times New Roman"/>
          <w:i/>
          <w:sz w:val="20"/>
          <w:szCs w:val="20"/>
        </w:rPr>
      </w:pPr>
      <w:r w:rsidRPr="00367B4A">
        <w:rPr>
          <w:rFonts w:ascii="Times New Roman" w:hAnsi="Times New Roman"/>
          <w:i/>
          <w:sz w:val="20"/>
          <w:szCs w:val="20"/>
        </w:rPr>
        <w:t xml:space="preserve">Фигура </w:t>
      </w:r>
      <w:r w:rsidR="005437A3">
        <w:rPr>
          <w:rFonts w:ascii="Times New Roman" w:hAnsi="Times New Roman"/>
          <w:i/>
          <w:sz w:val="20"/>
          <w:szCs w:val="20"/>
        </w:rPr>
        <w:t>1</w:t>
      </w:r>
    </w:p>
    <w:p w:rsidR="00037233" w:rsidRDefault="00037233" w:rsidP="00037233">
      <w:pPr>
        <w:spacing w:after="0" w:line="240" w:lineRule="auto"/>
        <w:ind w:firstLine="709"/>
        <w:rPr>
          <w:rFonts w:ascii="Times New Roman" w:hAnsi="Times New Roman"/>
          <w:sz w:val="24"/>
          <w:szCs w:val="24"/>
        </w:rPr>
      </w:pPr>
    </w:p>
    <w:p w:rsidR="00037233" w:rsidRDefault="00A95938" w:rsidP="00037233">
      <w:pPr>
        <w:spacing w:after="0" w:line="240" w:lineRule="auto"/>
        <w:ind w:firstLine="709"/>
        <w:rPr>
          <w:rFonts w:ascii="Times New Roman" w:hAnsi="Times New Roman"/>
          <w:sz w:val="24"/>
          <w:szCs w:val="24"/>
        </w:rPr>
      </w:pPr>
      <w:r>
        <w:rPr>
          <w:rFonts w:ascii="Times New Roman" w:hAnsi="Times New Roman"/>
          <w:noProof/>
          <w:sz w:val="24"/>
          <w:szCs w:val="24"/>
          <w:lang w:eastAsia="bg-BG"/>
        </w:rPr>
        <w:lastRenderedPageBreak/>
        <w:drawing>
          <wp:inline distT="0" distB="0" distL="0" distR="0">
            <wp:extent cx="5367020" cy="4039235"/>
            <wp:effectExtent l="0" t="0" r="0" b="0"/>
            <wp:docPr id="4" name="Картина 4" descr="2009 Ръж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09 Ръже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67020" cy="4039235"/>
                    </a:xfrm>
                    <a:prstGeom prst="rect">
                      <a:avLst/>
                    </a:prstGeom>
                    <a:noFill/>
                    <a:ln>
                      <a:noFill/>
                    </a:ln>
                  </pic:spPr>
                </pic:pic>
              </a:graphicData>
            </a:graphic>
          </wp:inline>
        </w:drawing>
      </w:r>
    </w:p>
    <w:p w:rsidR="00037233" w:rsidRPr="00367B4A" w:rsidRDefault="00037233" w:rsidP="00037233">
      <w:pPr>
        <w:spacing w:after="0" w:line="240" w:lineRule="auto"/>
        <w:ind w:firstLine="709"/>
        <w:rPr>
          <w:rFonts w:ascii="Times New Roman" w:hAnsi="Times New Roman"/>
          <w:i/>
          <w:sz w:val="20"/>
          <w:szCs w:val="20"/>
        </w:rPr>
      </w:pPr>
      <w:r w:rsidRPr="00367B4A">
        <w:rPr>
          <w:rFonts w:ascii="Times New Roman" w:hAnsi="Times New Roman"/>
          <w:i/>
          <w:sz w:val="20"/>
          <w:szCs w:val="20"/>
        </w:rPr>
        <w:tab/>
        <w:t xml:space="preserve">Фигура </w:t>
      </w:r>
      <w:r w:rsidR="005437A3">
        <w:rPr>
          <w:rFonts w:ascii="Times New Roman" w:hAnsi="Times New Roman"/>
          <w:i/>
          <w:sz w:val="20"/>
          <w:szCs w:val="20"/>
        </w:rPr>
        <w:t>2</w:t>
      </w:r>
    </w:p>
    <w:p w:rsidR="00037233" w:rsidRDefault="00A95938" w:rsidP="00037233">
      <w:pPr>
        <w:spacing w:after="0" w:line="240" w:lineRule="auto"/>
        <w:ind w:firstLine="709"/>
        <w:rPr>
          <w:rFonts w:ascii="Times New Roman" w:hAnsi="Times New Roman"/>
          <w:sz w:val="24"/>
          <w:szCs w:val="24"/>
        </w:rPr>
      </w:pPr>
      <w:r>
        <w:rPr>
          <w:rFonts w:ascii="Times New Roman" w:hAnsi="Times New Roman"/>
          <w:noProof/>
          <w:sz w:val="24"/>
          <w:szCs w:val="24"/>
          <w:lang w:eastAsia="bg-BG"/>
        </w:rPr>
        <w:drawing>
          <wp:inline distT="0" distB="0" distL="0" distR="0">
            <wp:extent cx="5549900" cy="4166235"/>
            <wp:effectExtent l="0" t="0" r="0" b="0"/>
            <wp:docPr id="5" name="Картина 5" descr="2010 Ръж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10 Ръжен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49900" cy="4166235"/>
                    </a:xfrm>
                    <a:prstGeom prst="rect">
                      <a:avLst/>
                    </a:prstGeom>
                    <a:noFill/>
                    <a:ln>
                      <a:noFill/>
                    </a:ln>
                  </pic:spPr>
                </pic:pic>
              </a:graphicData>
            </a:graphic>
          </wp:inline>
        </w:drawing>
      </w:r>
    </w:p>
    <w:p w:rsidR="00037233" w:rsidRPr="00367B4A" w:rsidRDefault="00037233" w:rsidP="00037233">
      <w:pPr>
        <w:spacing w:after="0" w:line="240" w:lineRule="auto"/>
        <w:ind w:firstLine="709"/>
        <w:rPr>
          <w:rFonts w:ascii="Times New Roman" w:hAnsi="Times New Roman"/>
          <w:i/>
          <w:sz w:val="20"/>
          <w:szCs w:val="20"/>
        </w:rPr>
      </w:pPr>
      <w:r w:rsidRPr="00367B4A">
        <w:rPr>
          <w:rFonts w:ascii="Times New Roman" w:hAnsi="Times New Roman"/>
          <w:i/>
          <w:sz w:val="20"/>
          <w:szCs w:val="20"/>
        </w:rPr>
        <w:t xml:space="preserve">Фигура </w:t>
      </w:r>
      <w:r w:rsidR="005437A3">
        <w:rPr>
          <w:rFonts w:ascii="Times New Roman" w:hAnsi="Times New Roman"/>
          <w:i/>
          <w:sz w:val="20"/>
          <w:szCs w:val="20"/>
        </w:rPr>
        <w:t>3</w:t>
      </w:r>
    </w:p>
    <w:p w:rsidR="00037233" w:rsidRDefault="00037233" w:rsidP="00037233">
      <w:pPr>
        <w:spacing w:after="0" w:line="240" w:lineRule="auto"/>
        <w:ind w:firstLine="709"/>
        <w:rPr>
          <w:rFonts w:ascii="Times New Roman" w:hAnsi="Times New Roman"/>
          <w:sz w:val="24"/>
          <w:szCs w:val="24"/>
        </w:rPr>
      </w:pPr>
    </w:p>
    <w:p w:rsidR="00037233" w:rsidRDefault="00A95938" w:rsidP="00037233">
      <w:pPr>
        <w:spacing w:after="0" w:line="240" w:lineRule="auto"/>
        <w:ind w:firstLine="709"/>
        <w:rPr>
          <w:rFonts w:ascii="Times New Roman" w:hAnsi="Times New Roman"/>
          <w:sz w:val="24"/>
          <w:szCs w:val="24"/>
        </w:rPr>
      </w:pPr>
      <w:r>
        <w:rPr>
          <w:rFonts w:ascii="Times New Roman" w:hAnsi="Times New Roman"/>
          <w:noProof/>
          <w:sz w:val="24"/>
          <w:szCs w:val="24"/>
          <w:lang w:eastAsia="bg-BG"/>
        </w:rPr>
        <w:lastRenderedPageBreak/>
        <w:drawing>
          <wp:inline distT="0" distB="0" distL="0" distR="0">
            <wp:extent cx="5502275" cy="4126865"/>
            <wp:effectExtent l="0" t="0" r="0" b="0"/>
            <wp:docPr id="6" name="Картина 6" descr="2011 Ръж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1 Ръжена"/>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02275" cy="4126865"/>
                    </a:xfrm>
                    <a:prstGeom prst="rect">
                      <a:avLst/>
                    </a:prstGeom>
                    <a:noFill/>
                    <a:ln>
                      <a:noFill/>
                    </a:ln>
                  </pic:spPr>
                </pic:pic>
              </a:graphicData>
            </a:graphic>
          </wp:inline>
        </w:drawing>
      </w:r>
    </w:p>
    <w:p w:rsidR="00037233" w:rsidRPr="00367B4A" w:rsidRDefault="00037233" w:rsidP="00037233">
      <w:pPr>
        <w:spacing w:after="0" w:line="240" w:lineRule="auto"/>
        <w:ind w:firstLine="709"/>
        <w:rPr>
          <w:rFonts w:ascii="Times New Roman" w:hAnsi="Times New Roman"/>
          <w:i/>
          <w:sz w:val="20"/>
          <w:szCs w:val="20"/>
        </w:rPr>
      </w:pPr>
      <w:r w:rsidRPr="00367B4A">
        <w:rPr>
          <w:rFonts w:ascii="Times New Roman" w:hAnsi="Times New Roman"/>
          <w:i/>
          <w:sz w:val="20"/>
          <w:szCs w:val="20"/>
        </w:rPr>
        <w:t xml:space="preserve">Фигура </w:t>
      </w:r>
      <w:r w:rsidR="005437A3">
        <w:rPr>
          <w:rFonts w:ascii="Times New Roman" w:hAnsi="Times New Roman"/>
          <w:i/>
          <w:sz w:val="20"/>
          <w:szCs w:val="20"/>
        </w:rPr>
        <w:t>4</w:t>
      </w:r>
    </w:p>
    <w:p w:rsidR="00037233" w:rsidRDefault="00037233" w:rsidP="00037233">
      <w:pPr>
        <w:spacing w:after="0" w:line="240" w:lineRule="auto"/>
        <w:ind w:firstLine="709"/>
        <w:rPr>
          <w:rFonts w:ascii="Times New Roman" w:hAnsi="Times New Roman"/>
          <w:sz w:val="24"/>
          <w:szCs w:val="24"/>
        </w:rPr>
      </w:pPr>
    </w:p>
    <w:p w:rsidR="00037233" w:rsidRDefault="00037233" w:rsidP="00037233">
      <w:pPr>
        <w:spacing w:after="0" w:line="240" w:lineRule="auto"/>
        <w:ind w:firstLine="709"/>
        <w:rPr>
          <w:rFonts w:ascii="Times New Roman" w:hAnsi="Times New Roman"/>
          <w:sz w:val="24"/>
          <w:szCs w:val="24"/>
        </w:rPr>
      </w:pPr>
    </w:p>
    <w:p w:rsidR="00037233" w:rsidRDefault="00A95938" w:rsidP="00037233">
      <w:pPr>
        <w:spacing w:after="0" w:line="240" w:lineRule="auto"/>
        <w:ind w:firstLine="709"/>
        <w:rPr>
          <w:rFonts w:ascii="Times New Roman" w:hAnsi="Times New Roman"/>
          <w:sz w:val="24"/>
          <w:szCs w:val="24"/>
        </w:rPr>
      </w:pPr>
      <w:r>
        <w:rPr>
          <w:rFonts w:ascii="Times New Roman" w:hAnsi="Times New Roman"/>
          <w:noProof/>
          <w:sz w:val="24"/>
          <w:szCs w:val="24"/>
          <w:lang w:eastAsia="bg-BG"/>
        </w:rPr>
        <w:drawing>
          <wp:inline distT="0" distB="0" distL="0" distR="0">
            <wp:extent cx="5422900" cy="4070985"/>
            <wp:effectExtent l="0" t="0" r="0" b="0"/>
            <wp:docPr id="7" name="Картина 7" descr="2012 Ръж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12 Ръжена"/>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22900" cy="4070985"/>
                    </a:xfrm>
                    <a:prstGeom prst="rect">
                      <a:avLst/>
                    </a:prstGeom>
                    <a:noFill/>
                    <a:ln>
                      <a:noFill/>
                    </a:ln>
                  </pic:spPr>
                </pic:pic>
              </a:graphicData>
            </a:graphic>
          </wp:inline>
        </w:drawing>
      </w:r>
    </w:p>
    <w:p w:rsidR="00037233" w:rsidRPr="00935AE7" w:rsidRDefault="00037233" w:rsidP="00037233">
      <w:pPr>
        <w:spacing w:after="0" w:line="240" w:lineRule="auto"/>
        <w:ind w:firstLine="709"/>
        <w:rPr>
          <w:rFonts w:ascii="Times New Roman" w:hAnsi="Times New Roman"/>
          <w:i/>
          <w:sz w:val="20"/>
          <w:szCs w:val="20"/>
        </w:rPr>
      </w:pPr>
      <w:r w:rsidRPr="00935AE7">
        <w:rPr>
          <w:rFonts w:ascii="Times New Roman" w:hAnsi="Times New Roman"/>
          <w:i/>
          <w:sz w:val="20"/>
          <w:szCs w:val="20"/>
        </w:rPr>
        <w:t xml:space="preserve">Фигура </w:t>
      </w:r>
      <w:r w:rsidR="005437A3">
        <w:rPr>
          <w:rFonts w:ascii="Times New Roman" w:hAnsi="Times New Roman"/>
          <w:i/>
          <w:sz w:val="20"/>
          <w:szCs w:val="20"/>
        </w:rPr>
        <w:t>5</w:t>
      </w:r>
    </w:p>
    <w:p w:rsidR="00037233" w:rsidRDefault="00037233" w:rsidP="00037233">
      <w:pPr>
        <w:spacing w:after="0" w:line="240" w:lineRule="auto"/>
        <w:ind w:firstLine="709"/>
        <w:rPr>
          <w:rFonts w:ascii="Times New Roman" w:hAnsi="Times New Roman"/>
          <w:sz w:val="24"/>
          <w:szCs w:val="24"/>
        </w:rPr>
      </w:pPr>
    </w:p>
    <w:p w:rsidR="00037233" w:rsidRDefault="00A95938" w:rsidP="00037233">
      <w:pPr>
        <w:spacing w:after="0" w:line="240" w:lineRule="auto"/>
        <w:ind w:firstLine="709"/>
        <w:rPr>
          <w:rFonts w:ascii="Times New Roman" w:hAnsi="Times New Roman"/>
          <w:sz w:val="24"/>
          <w:szCs w:val="24"/>
        </w:rPr>
      </w:pPr>
      <w:r>
        <w:rPr>
          <w:rFonts w:ascii="Times New Roman" w:hAnsi="Times New Roman"/>
          <w:noProof/>
          <w:sz w:val="24"/>
          <w:szCs w:val="24"/>
          <w:lang w:eastAsia="bg-BG"/>
        </w:rPr>
        <w:lastRenderedPageBreak/>
        <w:drawing>
          <wp:inline distT="0" distB="0" distL="0" distR="0">
            <wp:extent cx="5422900" cy="4086860"/>
            <wp:effectExtent l="0" t="0" r="0" b="0"/>
            <wp:docPr id="8" name="Картина 8" descr="2013 Ръж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3 Ръжена"/>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22900" cy="4086860"/>
                    </a:xfrm>
                    <a:prstGeom prst="rect">
                      <a:avLst/>
                    </a:prstGeom>
                    <a:noFill/>
                    <a:ln>
                      <a:noFill/>
                    </a:ln>
                  </pic:spPr>
                </pic:pic>
              </a:graphicData>
            </a:graphic>
          </wp:inline>
        </w:drawing>
      </w:r>
    </w:p>
    <w:p w:rsidR="00037233" w:rsidRPr="00935AE7" w:rsidRDefault="00037233" w:rsidP="00037233">
      <w:pPr>
        <w:spacing w:after="0" w:line="240" w:lineRule="auto"/>
        <w:ind w:firstLine="709"/>
        <w:rPr>
          <w:rFonts w:ascii="Times New Roman" w:hAnsi="Times New Roman"/>
          <w:i/>
          <w:sz w:val="20"/>
          <w:szCs w:val="20"/>
        </w:rPr>
      </w:pPr>
      <w:r w:rsidRPr="00935AE7">
        <w:rPr>
          <w:rFonts w:ascii="Times New Roman" w:hAnsi="Times New Roman"/>
          <w:i/>
          <w:sz w:val="20"/>
          <w:szCs w:val="20"/>
        </w:rPr>
        <w:t xml:space="preserve">Фигура </w:t>
      </w:r>
      <w:r w:rsidR="005437A3">
        <w:rPr>
          <w:rFonts w:ascii="Times New Roman" w:hAnsi="Times New Roman"/>
          <w:i/>
          <w:sz w:val="20"/>
          <w:szCs w:val="20"/>
        </w:rPr>
        <w:t>6</w:t>
      </w:r>
    </w:p>
    <w:p w:rsidR="00037233" w:rsidRDefault="00037233" w:rsidP="00037233">
      <w:pPr>
        <w:spacing w:after="0" w:line="240" w:lineRule="auto"/>
        <w:ind w:firstLine="709"/>
        <w:rPr>
          <w:rFonts w:ascii="Times New Roman" w:hAnsi="Times New Roman"/>
          <w:sz w:val="24"/>
          <w:szCs w:val="24"/>
        </w:rPr>
      </w:pPr>
    </w:p>
    <w:p w:rsidR="00037233" w:rsidRDefault="00037233" w:rsidP="00037233">
      <w:pPr>
        <w:spacing w:after="0" w:line="240" w:lineRule="auto"/>
        <w:ind w:firstLine="709"/>
        <w:rPr>
          <w:rFonts w:ascii="Times New Roman" w:hAnsi="Times New Roman"/>
          <w:b/>
          <w:sz w:val="24"/>
          <w:szCs w:val="24"/>
        </w:rPr>
      </w:pPr>
    </w:p>
    <w:p w:rsidR="00037233" w:rsidRDefault="00037233" w:rsidP="00037233">
      <w:pPr>
        <w:spacing w:after="0" w:line="240" w:lineRule="auto"/>
        <w:ind w:firstLine="709"/>
        <w:rPr>
          <w:rFonts w:ascii="Times New Roman" w:hAnsi="Times New Roman"/>
          <w:b/>
          <w:sz w:val="24"/>
          <w:szCs w:val="24"/>
        </w:rPr>
      </w:pPr>
    </w:p>
    <w:p w:rsidR="00037233" w:rsidRPr="00A62423" w:rsidRDefault="00037233" w:rsidP="00037233">
      <w:pPr>
        <w:spacing w:after="0" w:line="240" w:lineRule="auto"/>
        <w:ind w:firstLine="709"/>
        <w:rPr>
          <w:rFonts w:ascii="Times New Roman" w:hAnsi="Times New Roman"/>
          <w:b/>
          <w:sz w:val="24"/>
          <w:szCs w:val="24"/>
        </w:rPr>
      </w:pPr>
      <w:r w:rsidRPr="00A62423">
        <w:rPr>
          <w:rFonts w:ascii="Times New Roman" w:hAnsi="Times New Roman"/>
          <w:b/>
          <w:sz w:val="24"/>
          <w:szCs w:val="24"/>
        </w:rPr>
        <w:t>Слънцегреене и температура</w:t>
      </w:r>
    </w:p>
    <w:p w:rsidR="00037233" w:rsidRDefault="00037233" w:rsidP="00037233">
      <w:pPr>
        <w:spacing w:after="0" w:line="240" w:lineRule="auto"/>
        <w:ind w:firstLine="709"/>
        <w:jc w:val="both"/>
        <w:rPr>
          <w:rFonts w:ascii="Times New Roman" w:hAnsi="Times New Roman"/>
          <w:sz w:val="24"/>
          <w:szCs w:val="24"/>
        </w:rPr>
      </w:pPr>
      <w:r>
        <w:rPr>
          <w:rFonts w:ascii="Times New Roman" w:hAnsi="Times New Roman"/>
          <w:sz w:val="24"/>
          <w:szCs w:val="24"/>
        </w:rPr>
        <w:t xml:space="preserve">Регионът се характеризира с </w:t>
      </w:r>
      <w:r w:rsidRPr="00A62423">
        <w:rPr>
          <w:rFonts w:ascii="Times New Roman" w:hAnsi="Times New Roman"/>
          <w:sz w:val="24"/>
          <w:szCs w:val="24"/>
        </w:rPr>
        <w:t>големите стойности за годишна продължителност на слънчево греене. Средногодишната температура на въздуха е +</w:t>
      </w:r>
      <w:r>
        <w:rPr>
          <w:rFonts w:ascii="Times New Roman" w:hAnsi="Times New Roman"/>
          <w:sz w:val="24"/>
          <w:szCs w:val="24"/>
        </w:rPr>
        <w:t>11</w:t>
      </w:r>
      <w:r w:rsidRPr="00A62423">
        <w:rPr>
          <w:rFonts w:ascii="Times New Roman" w:hAnsi="Times New Roman"/>
          <w:sz w:val="24"/>
          <w:szCs w:val="24"/>
        </w:rPr>
        <w:t>,</w:t>
      </w:r>
      <w:r>
        <w:rPr>
          <w:rFonts w:ascii="Times New Roman" w:hAnsi="Times New Roman"/>
          <w:sz w:val="24"/>
          <w:szCs w:val="24"/>
        </w:rPr>
        <w:t>5</w:t>
      </w:r>
      <w:r w:rsidRPr="00A62423">
        <w:rPr>
          <w:rFonts w:ascii="Times New Roman" w:hAnsi="Times New Roman"/>
          <w:sz w:val="24"/>
          <w:szCs w:val="24"/>
        </w:rPr>
        <w:t xml:space="preserve">°С. Зимата в този район е сравнително мека със средна януарска температура </w:t>
      </w:r>
      <w:r>
        <w:rPr>
          <w:rFonts w:ascii="Times New Roman" w:hAnsi="Times New Roman"/>
          <w:sz w:val="24"/>
          <w:szCs w:val="24"/>
        </w:rPr>
        <w:t>между</w:t>
      </w:r>
      <w:r w:rsidRPr="00A62423">
        <w:rPr>
          <w:rFonts w:ascii="Times New Roman" w:hAnsi="Times New Roman"/>
          <w:sz w:val="24"/>
          <w:szCs w:val="24"/>
        </w:rPr>
        <w:t xml:space="preserve"> 0</w:t>
      </w:r>
      <w:r>
        <w:rPr>
          <w:rFonts w:ascii="Times New Roman" w:hAnsi="Times New Roman"/>
          <w:sz w:val="24"/>
          <w:szCs w:val="24"/>
        </w:rPr>
        <w:t xml:space="preserve"> и 1</w:t>
      </w:r>
      <w:r w:rsidRPr="00A62423">
        <w:rPr>
          <w:rFonts w:ascii="Times New Roman" w:hAnsi="Times New Roman"/>
          <w:sz w:val="24"/>
          <w:szCs w:val="24"/>
        </w:rPr>
        <w:t>°С. Меките температурни условия през зимата, честите затопляния под въздействието на средиземноморския въздух</w:t>
      </w:r>
      <w:r>
        <w:rPr>
          <w:rFonts w:ascii="Times New Roman" w:hAnsi="Times New Roman"/>
          <w:sz w:val="24"/>
          <w:szCs w:val="24"/>
        </w:rPr>
        <w:t>, нахлуващ по долината на р. Тунджа,</w:t>
      </w:r>
      <w:r w:rsidRPr="00A62423">
        <w:rPr>
          <w:rFonts w:ascii="Times New Roman" w:hAnsi="Times New Roman"/>
          <w:sz w:val="24"/>
          <w:szCs w:val="24"/>
        </w:rPr>
        <w:t xml:space="preserve"> обуславят сравнително късия период на задърж</w:t>
      </w:r>
      <w:r>
        <w:rPr>
          <w:rFonts w:ascii="Times New Roman" w:hAnsi="Times New Roman"/>
          <w:sz w:val="24"/>
          <w:szCs w:val="24"/>
        </w:rPr>
        <w:t>ане на снежна покривка в района – под 30</w:t>
      </w:r>
      <w:r w:rsidRPr="00A62423">
        <w:rPr>
          <w:rFonts w:ascii="Times New Roman" w:hAnsi="Times New Roman"/>
          <w:sz w:val="24"/>
          <w:szCs w:val="24"/>
        </w:rPr>
        <w:t xml:space="preserve"> дни. </w:t>
      </w:r>
      <w:r w:rsidRPr="006E5475">
        <w:rPr>
          <w:rFonts w:ascii="Times New Roman" w:hAnsi="Times New Roman"/>
          <w:sz w:val="24"/>
          <w:szCs w:val="24"/>
        </w:rPr>
        <w:t>Характерни за този район през пролетта са сравнително ранните средни дати на устойчиво задържане на температурите над 5°С (първата половина на март) и над 10°С (първата половина на април), но късните пролетни мразове са често явление.</w:t>
      </w:r>
      <w:r w:rsidRPr="00A62423">
        <w:rPr>
          <w:rFonts w:ascii="Times New Roman" w:hAnsi="Times New Roman"/>
          <w:sz w:val="24"/>
          <w:szCs w:val="24"/>
        </w:rPr>
        <w:t xml:space="preserve"> Пролетта е по-хладна от есента, средната априлска температура е с около 1-1,5°С по-ниска от средната октомврийска. Лятото е </w:t>
      </w:r>
      <w:r>
        <w:rPr>
          <w:rFonts w:ascii="Times New Roman" w:hAnsi="Times New Roman"/>
          <w:sz w:val="24"/>
          <w:szCs w:val="24"/>
        </w:rPr>
        <w:t>умерено</w:t>
      </w:r>
      <w:r w:rsidRPr="00A62423">
        <w:rPr>
          <w:rFonts w:ascii="Times New Roman" w:hAnsi="Times New Roman"/>
          <w:sz w:val="24"/>
          <w:szCs w:val="24"/>
        </w:rPr>
        <w:t xml:space="preserve"> горещо, със средни месечни температури през юли в граници 2</w:t>
      </w:r>
      <w:r>
        <w:rPr>
          <w:rFonts w:ascii="Times New Roman" w:hAnsi="Times New Roman"/>
          <w:sz w:val="24"/>
          <w:szCs w:val="24"/>
        </w:rPr>
        <w:t xml:space="preserve">1 </w:t>
      </w:r>
      <w:r w:rsidRPr="00A62423">
        <w:rPr>
          <w:rFonts w:ascii="Times New Roman" w:hAnsi="Times New Roman"/>
          <w:sz w:val="24"/>
          <w:szCs w:val="24"/>
        </w:rPr>
        <w:t>-</w:t>
      </w:r>
      <w:r>
        <w:rPr>
          <w:rFonts w:ascii="Times New Roman" w:hAnsi="Times New Roman"/>
          <w:sz w:val="24"/>
          <w:szCs w:val="24"/>
        </w:rPr>
        <w:t xml:space="preserve"> </w:t>
      </w:r>
      <w:r w:rsidRPr="00A62423">
        <w:rPr>
          <w:rFonts w:ascii="Times New Roman" w:hAnsi="Times New Roman"/>
          <w:sz w:val="24"/>
          <w:szCs w:val="24"/>
        </w:rPr>
        <w:t>2</w:t>
      </w:r>
      <w:r>
        <w:rPr>
          <w:rFonts w:ascii="Times New Roman" w:hAnsi="Times New Roman"/>
          <w:sz w:val="24"/>
          <w:szCs w:val="24"/>
        </w:rPr>
        <w:t>2</w:t>
      </w:r>
      <w:r w:rsidRPr="00A62423">
        <w:rPr>
          <w:rFonts w:ascii="Times New Roman" w:hAnsi="Times New Roman"/>
          <w:sz w:val="24"/>
          <w:szCs w:val="24"/>
        </w:rPr>
        <w:t>°С</w:t>
      </w:r>
      <w:r>
        <w:rPr>
          <w:rFonts w:ascii="Times New Roman" w:hAnsi="Times New Roman"/>
          <w:sz w:val="24"/>
          <w:szCs w:val="24"/>
        </w:rPr>
        <w:t xml:space="preserve">. </w:t>
      </w:r>
      <w:r w:rsidRPr="00DB02CA">
        <w:rPr>
          <w:rFonts w:ascii="Times New Roman" w:hAnsi="Times New Roman"/>
          <w:sz w:val="24"/>
          <w:szCs w:val="24"/>
        </w:rPr>
        <w:t>Средната месечна максимална температура е най-ниска през януари</w:t>
      </w:r>
      <w:r>
        <w:rPr>
          <w:rFonts w:ascii="Times New Roman" w:hAnsi="Times New Roman"/>
          <w:sz w:val="24"/>
          <w:szCs w:val="24"/>
        </w:rPr>
        <w:t xml:space="preserve"> - </w:t>
      </w:r>
      <w:r w:rsidRPr="00DB02CA">
        <w:rPr>
          <w:rFonts w:ascii="Times New Roman" w:hAnsi="Times New Roman"/>
          <w:sz w:val="24"/>
          <w:szCs w:val="24"/>
        </w:rPr>
        <w:t xml:space="preserve">4,3°С, а най-висока през август </w:t>
      </w:r>
      <w:r>
        <w:rPr>
          <w:rFonts w:ascii="Times New Roman" w:hAnsi="Times New Roman"/>
          <w:sz w:val="24"/>
          <w:szCs w:val="24"/>
        </w:rPr>
        <w:t xml:space="preserve">- </w:t>
      </w:r>
      <w:r w:rsidRPr="00DB02CA">
        <w:rPr>
          <w:rFonts w:ascii="Times New Roman" w:hAnsi="Times New Roman"/>
          <w:sz w:val="24"/>
          <w:szCs w:val="24"/>
        </w:rPr>
        <w:t>28,2°С. Най-ниската средна месечна минимална температура на въздуха е през януари -4,8°С, а най-висока през юли 39,2°С</w:t>
      </w:r>
    </w:p>
    <w:p w:rsidR="00037233" w:rsidRPr="00055B68" w:rsidRDefault="00037233" w:rsidP="00037233">
      <w:pPr>
        <w:spacing w:after="0" w:line="240" w:lineRule="auto"/>
        <w:ind w:firstLine="709"/>
        <w:jc w:val="both"/>
        <w:rPr>
          <w:rFonts w:ascii="Times New Roman" w:hAnsi="Times New Roman"/>
          <w:b/>
          <w:sz w:val="24"/>
          <w:szCs w:val="24"/>
        </w:rPr>
      </w:pPr>
      <w:r w:rsidRPr="00055B68">
        <w:rPr>
          <w:rFonts w:ascii="Times New Roman" w:hAnsi="Times New Roman"/>
          <w:b/>
          <w:sz w:val="24"/>
          <w:szCs w:val="24"/>
        </w:rPr>
        <w:t>Валежи</w:t>
      </w:r>
    </w:p>
    <w:p w:rsidR="00037233" w:rsidRPr="00A62423" w:rsidRDefault="00037233" w:rsidP="00037233">
      <w:pPr>
        <w:spacing w:after="0" w:line="240" w:lineRule="auto"/>
        <w:ind w:firstLine="709"/>
        <w:jc w:val="both"/>
        <w:rPr>
          <w:rFonts w:ascii="Times New Roman" w:hAnsi="Times New Roman"/>
          <w:sz w:val="24"/>
          <w:szCs w:val="24"/>
        </w:rPr>
      </w:pPr>
      <w:r w:rsidRPr="00CE20E4">
        <w:rPr>
          <w:rFonts w:ascii="Times New Roman" w:hAnsi="Times New Roman"/>
          <w:sz w:val="24"/>
          <w:szCs w:val="24"/>
        </w:rPr>
        <w:t>Годишно за района количеството валежи е малко под средното за страната</w:t>
      </w:r>
      <w:r>
        <w:rPr>
          <w:rFonts w:ascii="Times New Roman" w:hAnsi="Times New Roman"/>
          <w:sz w:val="24"/>
          <w:szCs w:val="24"/>
        </w:rPr>
        <w:t xml:space="preserve"> </w:t>
      </w:r>
      <w:r w:rsidRPr="002B7A4A">
        <w:rPr>
          <w:rFonts w:ascii="Times New Roman" w:hAnsi="Times New Roman"/>
          <w:sz w:val="24"/>
          <w:szCs w:val="24"/>
        </w:rPr>
        <w:t>(550/600 мм)</w:t>
      </w:r>
      <w:r w:rsidRPr="00CE20E4">
        <w:rPr>
          <w:rFonts w:ascii="Times New Roman" w:hAnsi="Times New Roman"/>
          <w:sz w:val="24"/>
          <w:szCs w:val="24"/>
        </w:rPr>
        <w:t>. Сумата на зимните валежи се движи от 100 до 130 л/кв. м.</w:t>
      </w:r>
      <w:r>
        <w:rPr>
          <w:rFonts w:ascii="Times New Roman" w:hAnsi="Times New Roman"/>
          <w:sz w:val="24"/>
          <w:szCs w:val="24"/>
        </w:rPr>
        <w:t xml:space="preserve"> </w:t>
      </w:r>
      <w:r w:rsidRPr="00DB02CA">
        <w:rPr>
          <w:rFonts w:ascii="Times New Roman" w:hAnsi="Times New Roman"/>
          <w:sz w:val="24"/>
          <w:szCs w:val="24"/>
        </w:rPr>
        <w:t xml:space="preserve">Максимумът на валежите е </w:t>
      </w:r>
      <w:r>
        <w:rPr>
          <w:rFonts w:ascii="Times New Roman" w:hAnsi="Times New Roman"/>
          <w:sz w:val="24"/>
          <w:szCs w:val="24"/>
        </w:rPr>
        <w:t xml:space="preserve">през ноември – декември и </w:t>
      </w:r>
      <w:r w:rsidRPr="00DB02CA">
        <w:rPr>
          <w:rFonts w:ascii="Times New Roman" w:hAnsi="Times New Roman"/>
          <w:sz w:val="24"/>
          <w:szCs w:val="24"/>
        </w:rPr>
        <w:t>пролетен. Характерни са интензивни засушавания през лятото, които продължават повече от месец. Най</w:t>
      </w:r>
      <w:r>
        <w:rPr>
          <w:rFonts w:ascii="Times New Roman" w:hAnsi="Times New Roman"/>
          <w:sz w:val="24"/>
          <w:szCs w:val="24"/>
        </w:rPr>
        <w:t>-</w:t>
      </w:r>
      <w:r w:rsidRPr="00DB02CA">
        <w:rPr>
          <w:rFonts w:ascii="Times New Roman" w:hAnsi="Times New Roman"/>
          <w:sz w:val="24"/>
          <w:szCs w:val="24"/>
        </w:rPr>
        <w:t>сух е месец август.</w:t>
      </w:r>
      <w:r>
        <w:rPr>
          <w:rFonts w:ascii="Times New Roman" w:hAnsi="Times New Roman"/>
          <w:sz w:val="24"/>
          <w:szCs w:val="24"/>
        </w:rPr>
        <w:t xml:space="preserve"> Високата Старопланинска верига обуславя така наречената „</w:t>
      </w:r>
      <w:r w:rsidRPr="002B7A4A">
        <w:rPr>
          <w:rFonts w:ascii="Times New Roman" w:hAnsi="Times New Roman"/>
          <w:sz w:val="24"/>
          <w:szCs w:val="24"/>
        </w:rPr>
        <w:t>валежна сянка</w:t>
      </w:r>
      <w:r>
        <w:rPr>
          <w:rFonts w:ascii="Times New Roman" w:hAnsi="Times New Roman"/>
          <w:sz w:val="24"/>
          <w:szCs w:val="24"/>
        </w:rPr>
        <w:t xml:space="preserve">“ – влажните въздушни маси са спирани по северните склонове на планината и там падат и основните валежи. </w:t>
      </w:r>
    </w:p>
    <w:p w:rsidR="00037233" w:rsidRPr="002B7A4A" w:rsidRDefault="00037233" w:rsidP="00037233">
      <w:pPr>
        <w:spacing w:after="0" w:line="240" w:lineRule="auto"/>
        <w:ind w:firstLine="709"/>
        <w:jc w:val="both"/>
        <w:rPr>
          <w:rFonts w:ascii="Times New Roman" w:hAnsi="Times New Roman"/>
          <w:b/>
          <w:sz w:val="24"/>
          <w:szCs w:val="24"/>
        </w:rPr>
      </w:pPr>
      <w:r w:rsidRPr="002B7A4A">
        <w:rPr>
          <w:rFonts w:ascii="Times New Roman" w:hAnsi="Times New Roman"/>
          <w:b/>
          <w:sz w:val="24"/>
          <w:szCs w:val="24"/>
        </w:rPr>
        <w:t>Влажност на въздуха, мъгли</w:t>
      </w:r>
    </w:p>
    <w:p w:rsidR="00037233" w:rsidRPr="00A62423" w:rsidRDefault="00037233" w:rsidP="00037233">
      <w:pPr>
        <w:spacing w:after="0" w:line="240" w:lineRule="auto"/>
        <w:ind w:firstLine="709"/>
        <w:jc w:val="both"/>
        <w:rPr>
          <w:rFonts w:ascii="Times New Roman" w:hAnsi="Times New Roman"/>
          <w:sz w:val="24"/>
          <w:szCs w:val="24"/>
        </w:rPr>
      </w:pPr>
      <w:r w:rsidRPr="00A62423">
        <w:rPr>
          <w:rFonts w:ascii="Times New Roman" w:hAnsi="Times New Roman"/>
          <w:sz w:val="24"/>
          <w:szCs w:val="24"/>
        </w:rPr>
        <w:t>Мъглите са състояния на въздуха, при които хоризонталната видимост е по-малка от 1 км. Причиняват се от концентрация на кондензирали водни пари в</w:t>
      </w:r>
      <w:r>
        <w:rPr>
          <w:rFonts w:ascii="Times New Roman" w:hAnsi="Times New Roman"/>
          <w:sz w:val="24"/>
          <w:szCs w:val="24"/>
        </w:rPr>
        <w:t xml:space="preserve"> </w:t>
      </w:r>
      <w:r w:rsidRPr="00A62423">
        <w:rPr>
          <w:rFonts w:ascii="Times New Roman" w:hAnsi="Times New Roman"/>
          <w:sz w:val="24"/>
          <w:szCs w:val="24"/>
        </w:rPr>
        <w:t>приземния слой, най-</w:t>
      </w:r>
      <w:r w:rsidRPr="00A62423">
        <w:rPr>
          <w:rFonts w:ascii="Times New Roman" w:hAnsi="Times New Roman"/>
          <w:sz w:val="24"/>
          <w:szCs w:val="24"/>
        </w:rPr>
        <w:lastRenderedPageBreak/>
        <w:t>често в следствие на нахлуване на циклони. Режимът на мъглите</w:t>
      </w:r>
      <w:r>
        <w:rPr>
          <w:rFonts w:ascii="Times New Roman" w:hAnsi="Times New Roman"/>
          <w:sz w:val="24"/>
          <w:szCs w:val="24"/>
        </w:rPr>
        <w:t xml:space="preserve"> </w:t>
      </w:r>
      <w:r w:rsidRPr="00A62423">
        <w:rPr>
          <w:rFonts w:ascii="Times New Roman" w:hAnsi="Times New Roman"/>
          <w:sz w:val="24"/>
          <w:szCs w:val="24"/>
        </w:rPr>
        <w:t>до голяма степен зависи от топлинния баланс, минималната температура на въздуха,</w:t>
      </w:r>
      <w:r>
        <w:rPr>
          <w:rFonts w:ascii="Times New Roman" w:hAnsi="Times New Roman"/>
          <w:sz w:val="24"/>
          <w:szCs w:val="24"/>
        </w:rPr>
        <w:t xml:space="preserve"> </w:t>
      </w:r>
      <w:r w:rsidRPr="00A62423">
        <w:rPr>
          <w:rFonts w:ascii="Times New Roman" w:hAnsi="Times New Roman"/>
          <w:sz w:val="24"/>
          <w:szCs w:val="24"/>
        </w:rPr>
        <w:t>високата относителна влажност и сумарно изпарение и развитието на синоптичните</w:t>
      </w:r>
      <w:r>
        <w:rPr>
          <w:rFonts w:ascii="Times New Roman" w:hAnsi="Times New Roman"/>
          <w:sz w:val="24"/>
          <w:szCs w:val="24"/>
        </w:rPr>
        <w:t xml:space="preserve"> </w:t>
      </w:r>
      <w:r w:rsidRPr="00A62423">
        <w:rPr>
          <w:rFonts w:ascii="Times New Roman" w:hAnsi="Times New Roman"/>
          <w:sz w:val="24"/>
          <w:szCs w:val="24"/>
        </w:rPr>
        <w:t xml:space="preserve">процеси. </w:t>
      </w:r>
      <w:r>
        <w:rPr>
          <w:rFonts w:ascii="Times New Roman" w:hAnsi="Times New Roman"/>
          <w:sz w:val="24"/>
          <w:szCs w:val="24"/>
        </w:rPr>
        <w:t>Доколкото ЗЗ е разположена около голям водоем и в речна долина, където изпаренията са високи, а температурните инверсии с ниски температури са чести през зимата, мъглите са често явление, над средните за страната</w:t>
      </w:r>
      <w:r w:rsidRPr="00A62423">
        <w:rPr>
          <w:rFonts w:ascii="Times New Roman" w:hAnsi="Times New Roman"/>
          <w:sz w:val="24"/>
          <w:szCs w:val="24"/>
        </w:rPr>
        <w:t xml:space="preserve"> около 28 дни с мъгла годишно.</w:t>
      </w:r>
      <w:r>
        <w:rPr>
          <w:rFonts w:ascii="Times New Roman" w:hAnsi="Times New Roman"/>
          <w:sz w:val="24"/>
          <w:szCs w:val="24"/>
        </w:rPr>
        <w:t xml:space="preserve"> </w:t>
      </w:r>
      <w:r w:rsidRPr="00DB02CA">
        <w:rPr>
          <w:rFonts w:ascii="Times New Roman" w:hAnsi="Times New Roman"/>
          <w:sz w:val="24"/>
          <w:szCs w:val="24"/>
        </w:rPr>
        <w:t>Средната относителна влажност на въздуха е 50</w:t>
      </w:r>
      <w:r>
        <w:rPr>
          <w:rFonts w:ascii="Times New Roman" w:hAnsi="Times New Roman"/>
          <w:sz w:val="24"/>
          <w:szCs w:val="24"/>
        </w:rPr>
        <w:t xml:space="preserve"> </w:t>
      </w:r>
      <w:r w:rsidRPr="00DB02CA">
        <w:rPr>
          <w:rFonts w:ascii="Times New Roman" w:hAnsi="Times New Roman"/>
          <w:sz w:val="24"/>
          <w:szCs w:val="24"/>
        </w:rPr>
        <w:t>-</w:t>
      </w:r>
      <w:r>
        <w:rPr>
          <w:rFonts w:ascii="Times New Roman" w:hAnsi="Times New Roman"/>
          <w:sz w:val="24"/>
          <w:szCs w:val="24"/>
        </w:rPr>
        <w:t xml:space="preserve"> </w:t>
      </w:r>
      <w:r w:rsidRPr="00DB02CA">
        <w:rPr>
          <w:rFonts w:ascii="Times New Roman" w:hAnsi="Times New Roman"/>
          <w:sz w:val="24"/>
          <w:szCs w:val="24"/>
        </w:rPr>
        <w:t xml:space="preserve">60%, абсолютната </w:t>
      </w:r>
      <w:r>
        <w:rPr>
          <w:rFonts w:ascii="Times New Roman" w:hAnsi="Times New Roman"/>
          <w:sz w:val="24"/>
          <w:szCs w:val="24"/>
        </w:rPr>
        <w:t xml:space="preserve">– </w:t>
      </w:r>
      <w:r w:rsidRPr="00DB02CA">
        <w:rPr>
          <w:rFonts w:ascii="Times New Roman" w:hAnsi="Times New Roman"/>
          <w:sz w:val="24"/>
          <w:szCs w:val="24"/>
        </w:rPr>
        <w:t>4</w:t>
      </w:r>
      <w:r>
        <w:rPr>
          <w:rFonts w:ascii="Times New Roman" w:hAnsi="Times New Roman"/>
          <w:sz w:val="24"/>
          <w:szCs w:val="24"/>
        </w:rPr>
        <w:t xml:space="preserve"> </w:t>
      </w:r>
      <w:r w:rsidRPr="00DB02CA">
        <w:rPr>
          <w:rFonts w:ascii="Times New Roman" w:hAnsi="Times New Roman"/>
          <w:sz w:val="24"/>
          <w:szCs w:val="24"/>
        </w:rPr>
        <w:t>-</w:t>
      </w:r>
      <w:r>
        <w:rPr>
          <w:rFonts w:ascii="Times New Roman" w:hAnsi="Times New Roman"/>
          <w:sz w:val="24"/>
          <w:szCs w:val="24"/>
        </w:rPr>
        <w:t xml:space="preserve"> </w:t>
      </w:r>
      <w:r w:rsidRPr="00DB02CA">
        <w:rPr>
          <w:rFonts w:ascii="Times New Roman" w:hAnsi="Times New Roman"/>
          <w:sz w:val="24"/>
          <w:szCs w:val="24"/>
        </w:rPr>
        <w:t>12 мм.</w:t>
      </w:r>
    </w:p>
    <w:p w:rsidR="00037233" w:rsidRDefault="00037233" w:rsidP="00037233">
      <w:pPr>
        <w:spacing w:after="0" w:line="240" w:lineRule="auto"/>
        <w:ind w:firstLine="709"/>
        <w:jc w:val="both"/>
        <w:rPr>
          <w:rFonts w:ascii="Times New Roman" w:hAnsi="Times New Roman"/>
          <w:b/>
          <w:sz w:val="24"/>
          <w:szCs w:val="24"/>
        </w:rPr>
      </w:pPr>
    </w:p>
    <w:p w:rsidR="00B27B45" w:rsidRDefault="00B27B45" w:rsidP="00B27B45">
      <w:pPr>
        <w:spacing w:after="0" w:line="240" w:lineRule="auto"/>
        <w:ind w:firstLine="709"/>
        <w:jc w:val="both"/>
        <w:rPr>
          <w:rFonts w:ascii="Times New Roman" w:hAnsi="Times New Roman"/>
          <w:b/>
          <w:sz w:val="24"/>
          <w:szCs w:val="24"/>
        </w:rPr>
      </w:pPr>
      <w:r w:rsidRPr="00891AD7">
        <w:rPr>
          <w:rFonts w:ascii="Times New Roman" w:hAnsi="Times New Roman"/>
          <w:b/>
          <w:sz w:val="24"/>
          <w:szCs w:val="24"/>
        </w:rPr>
        <w:t>2.1.2 Повърхностни води</w:t>
      </w:r>
      <w:r>
        <w:rPr>
          <w:rFonts w:ascii="Times New Roman" w:hAnsi="Times New Roman"/>
          <w:b/>
          <w:sz w:val="24"/>
          <w:szCs w:val="24"/>
        </w:rPr>
        <w:t>.</w:t>
      </w:r>
    </w:p>
    <w:p w:rsidR="00B27B45"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Защитената зона попада във водосбора на р. Тунджа, в Източнобеломорски район за</w:t>
      </w:r>
      <w:r>
        <w:rPr>
          <w:rFonts w:ascii="Times New Roman" w:eastAsia="Times New Roman" w:hAnsi="Times New Roman"/>
          <w:sz w:val="24"/>
          <w:szCs w:val="24"/>
          <w:lang w:val="en-US"/>
        </w:rPr>
        <w:t xml:space="preserve"> </w:t>
      </w:r>
      <w:r>
        <w:rPr>
          <w:rFonts w:ascii="Times New Roman" w:eastAsia="Times New Roman" w:hAnsi="Times New Roman"/>
          <w:sz w:val="24"/>
          <w:szCs w:val="24"/>
        </w:rPr>
        <w:t xml:space="preserve">басейново </w:t>
      </w:r>
      <w:r w:rsidRPr="00316DC4">
        <w:rPr>
          <w:rFonts w:ascii="Times New Roman" w:eastAsia="Times New Roman" w:hAnsi="Times New Roman"/>
          <w:sz w:val="24"/>
          <w:szCs w:val="24"/>
        </w:rPr>
        <w:t xml:space="preserve">управление на водите. </w:t>
      </w:r>
      <w:r>
        <w:rPr>
          <w:rFonts w:ascii="Times New Roman" w:eastAsia="Times New Roman" w:hAnsi="Times New Roman"/>
          <w:sz w:val="24"/>
          <w:szCs w:val="24"/>
        </w:rPr>
        <w:t xml:space="preserve">Почти цялата територия на ЗЗ (99,8%), представлява изкуствено създадени водни обекти. </w:t>
      </w:r>
      <w:r w:rsidRPr="00316DC4">
        <w:rPr>
          <w:rFonts w:ascii="Times New Roman" w:eastAsia="Times New Roman" w:hAnsi="Times New Roman"/>
          <w:sz w:val="24"/>
          <w:szCs w:val="24"/>
        </w:rPr>
        <w:t xml:space="preserve">Съгласно приетия план за </w:t>
      </w:r>
      <w:r>
        <w:rPr>
          <w:rFonts w:ascii="Times New Roman" w:eastAsia="Times New Roman" w:hAnsi="Times New Roman"/>
          <w:sz w:val="24"/>
          <w:szCs w:val="24"/>
        </w:rPr>
        <w:t>у</w:t>
      </w:r>
      <w:r w:rsidRPr="00316DC4">
        <w:rPr>
          <w:rFonts w:ascii="Times New Roman" w:eastAsia="Times New Roman" w:hAnsi="Times New Roman"/>
          <w:sz w:val="24"/>
          <w:szCs w:val="24"/>
        </w:rPr>
        <w:t>правление</w:t>
      </w:r>
      <w:r>
        <w:rPr>
          <w:rFonts w:ascii="Times New Roman" w:eastAsia="Times New Roman" w:hAnsi="Times New Roman"/>
          <w:sz w:val="24"/>
          <w:szCs w:val="24"/>
        </w:rPr>
        <w:t xml:space="preserve"> на речните басейни  (</w:t>
      </w:r>
      <w:r w:rsidRPr="00316DC4">
        <w:rPr>
          <w:rFonts w:ascii="Times New Roman" w:eastAsia="Times New Roman" w:hAnsi="Times New Roman"/>
          <w:sz w:val="24"/>
          <w:szCs w:val="24"/>
        </w:rPr>
        <w:t>20</w:t>
      </w:r>
      <w:r>
        <w:rPr>
          <w:rFonts w:ascii="Times New Roman" w:eastAsia="Times New Roman" w:hAnsi="Times New Roman"/>
          <w:sz w:val="24"/>
          <w:szCs w:val="24"/>
        </w:rPr>
        <w:t>09</w:t>
      </w:r>
      <w:r w:rsidRPr="00316DC4">
        <w:rPr>
          <w:rFonts w:ascii="Times New Roman" w:eastAsia="Times New Roman" w:hAnsi="Times New Roman"/>
          <w:sz w:val="24"/>
          <w:szCs w:val="24"/>
        </w:rPr>
        <w:t xml:space="preserve"> – 2015 г</w:t>
      </w:r>
      <w:r>
        <w:rPr>
          <w:rFonts w:ascii="Times New Roman" w:eastAsia="Times New Roman" w:hAnsi="Times New Roman"/>
          <w:sz w:val="24"/>
          <w:szCs w:val="24"/>
        </w:rPr>
        <w:t>)</w:t>
      </w:r>
      <w:r w:rsidRPr="00316DC4">
        <w:rPr>
          <w:rFonts w:ascii="Times New Roman" w:eastAsia="Times New Roman" w:hAnsi="Times New Roman"/>
          <w:sz w:val="24"/>
          <w:szCs w:val="24"/>
        </w:rPr>
        <w:t xml:space="preserve">, характеристиката на водните </w:t>
      </w:r>
      <w:r>
        <w:rPr>
          <w:rFonts w:ascii="Times New Roman" w:eastAsia="Times New Roman" w:hAnsi="Times New Roman"/>
          <w:sz w:val="24"/>
          <w:szCs w:val="24"/>
        </w:rPr>
        <w:t>тела</w:t>
      </w:r>
      <w:r w:rsidRPr="00316DC4">
        <w:rPr>
          <w:rFonts w:ascii="Times New Roman" w:eastAsia="Times New Roman" w:hAnsi="Times New Roman"/>
          <w:sz w:val="24"/>
          <w:szCs w:val="24"/>
        </w:rPr>
        <w:t xml:space="preserve"> </w:t>
      </w:r>
      <w:r>
        <w:rPr>
          <w:rFonts w:ascii="Times New Roman" w:eastAsia="Times New Roman" w:hAnsi="Times New Roman"/>
          <w:sz w:val="24"/>
          <w:szCs w:val="24"/>
        </w:rPr>
        <w:t xml:space="preserve">попадащи в зоната са следните: </w:t>
      </w:r>
    </w:p>
    <w:p w:rsidR="00B27B45"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b/>
          <w:sz w:val="24"/>
          <w:szCs w:val="24"/>
        </w:rPr>
        <w:t>Водно тяло “рибарници Николаево” с код  BG3TU700L043</w:t>
      </w:r>
      <w:r w:rsidRPr="00316DC4">
        <w:rPr>
          <w:rFonts w:ascii="Times New Roman" w:eastAsia="Times New Roman" w:hAnsi="Times New Roman"/>
          <w:sz w:val="24"/>
          <w:szCs w:val="24"/>
        </w:rPr>
        <w:t xml:space="preserve"> – характеристика</w:t>
      </w:r>
      <w:r>
        <w:rPr>
          <w:rFonts w:ascii="Times New Roman" w:eastAsia="Times New Roman" w:hAnsi="Times New Roman"/>
          <w:sz w:val="24"/>
          <w:szCs w:val="24"/>
        </w:rPr>
        <w:t xml:space="preserve">: </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Тип водно тяло – малки и средни равнинни язовири</w:t>
      </w:r>
      <w:r>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Предст</w:t>
      </w:r>
      <w:r>
        <w:rPr>
          <w:rFonts w:ascii="Times New Roman" w:eastAsia="Times New Roman" w:hAnsi="Times New Roman"/>
          <w:sz w:val="24"/>
          <w:szCs w:val="24"/>
        </w:rPr>
        <w:t>а</w:t>
      </w:r>
      <w:r w:rsidRPr="00316DC4">
        <w:rPr>
          <w:rFonts w:ascii="Times New Roman" w:eastAsia="Times New Roman" w:hAnsi="Times New Roman"/>
          <w:sz w:val="24"/>
          <w:szCs w:val="24"/>
        </w:rPr>
        <w:t>влява изкуствено водно тяло с площ 2,03 км² ;</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Податливост на ерозия – силна</w:t>
      </w:r>
      <w:r>
        <w:rPr>
          <w:rFonts w:ascii="Times New Roman" w:eastAsia="Times New Roman" w:hAnsi="Times New Roman"/>
          <w:sz w:val="24"/>
          <w:szCs w:val="24"/>
        </w:rPr>
        <w:t>;</w:t>
      </w:r>
      <w:r w:rsidRPr="00316DC4">
        <w:rPr>
          <w:rFonts w:ascii="Times New Roman" w:eastAsia="Times New Roman" w:hAnsi="Times New Roman"/>
          <w:sz w:val="24"/>
          <w:szCs w:val="24"/>
        </w:rPr>
        <w:tab/>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Химично състояние – добро</w:t>
      </w:r>
      <w:r>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Екологич</w:t>
      </w:r>
      <w:r>
        <w:rPr>
          <w:rFonts w:ascii="Times New Roman" w:eastAsia="Times New Roman" w:hAnsi="Times New Roman"/>
          <w:sz w:val="24"/>
          <w:szCs w:val="24"/>
        </w:rPr>
        <w:t xml:space="preserve">ен потенциал </w:t>
      </w:r>
      <w:r w:rsidRPr="00316DC4">
        <w:rPr>
          <w:rFonts w:ascii="Times New Roman" w:eastAsia="Times New Roman" w:hAnsi="Times New Roman"/>
          <w:sz w:val="24"/>
          <w:szCs w:val="24"/>
        </w:rPr>
        <w:t xml:space="preserve"> – лош</w:t>
      </w:r>
      <w:r>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Водното тяло е силно модифицирано -  употреба – рибно стопанство</w:t>
      </w:r>
      <w:r>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b/>
          <w:sz w:val="24"/>
          <w:szCs w:val="24"/>
        </w:rPr>
        <w:t>Водно тяло “язовир Жребчево” с код  BG3TU700L036</w:t>
      </w:r>
      <w:r w:rsidRPr="00316DC4">
        <w:rPr>
          <w:rFonts w:ascii="Times New Roman" w:eastAsia="Times New Roman" w:hAnsi="Times New Roman"/>
          <w:sz w:val="24"/>
          <w:szCs w:val="24"/>
        </w:rPr>
        <w:t xml:space="preserve"> – характеристика</w:t>
      </w:r>
      <w:r>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Тип водно тяло – големи дълбоки язовири</w:t>
      </w:r>
      <w:r w:rsidR="006A72F0">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Водното тяло е силно модифицирано</w:t>
      </w:r>
      <w:r>
        <w:rPr>
          <w:rFonts w:ascii="Times New Roman" w:eastAsia="Times New Roman" w:hAnsi="Times New Roman"/>
          <w:sz w:val="24"/>
          <w:szCs w:val="24"/>
        </w:rPr>
        <w:t xml:space="preserve"> – </w:t>
      </w:r>
      <w:r w:rsidRPr="00316DC4">
        <w:rPr>
          <w:rFonts w:ascii="Times New Roman" w:eastAsia="Times New Roman" w:hAnsi="Times New Roman"/>
          <w:sz w:val="24"/>
          <w:szCs w:val="24"/>
        </w:rPr>
        <w:t>употреба – производство на ел.енергия, водоснабдяване и за поливане;</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Податливост на ерозия – силна</w:t>
      </w:r>
      <w:r w:rsidR="006A72F0">
        <w:rPr>
          <w:rFonts w:ascii="Times New Roman" w:eastAsia="Times New Roman" w:hAnsi="Times New Roman"/>
          <w:sz w:val="24"/>
          <w:szCs w:val="24"/>
        </w:rPr>
        <w:t>;</w:t>
      </w:r>
      <w:r w:rsidRPr="00316DC4">
        <w:rPr>
          <w:rFonts w:ascii="Times New Roman" w:eastAsia="Times New Roman" w:hAnsi="Times New Roman"/>
          <w:sz w:val="24"/>
          <w:szCs w:val="24"/>
        </w:rPr>
        <w:tab/>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Химично състояние – добро</w:t>
      </w:r>
      <w:r w:rsidR="006A72F0">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Екологич</w:t>
      </w:r>
      <w:r>
        <w:rPr>
          <w:rFonts w:ascii="Times New Roman" w:eastAsia="Times New Roman" w:hAnsi="Times New Roman"/>
          <w:sz w:val="24"/>
          <w:szCs w:val="24"/>
        </w:rPr>
        <w:t xml:space="preserve">ен потенциал </w:t>
      </w:r>
      <w:r w:rsidRPr="00316DC4">
        <w:rPr>
          <w:rFonts w:ascii="Times New Roman" w:eastAsia="Times New Roman" w:hAnsi="Times New Roman"/>
          <w:sz w:val="24"/>
          <w:szCs w:val="24"/>
        </w:rPr>
        <w:t xml:space="preserve"> – лош</w:t>
      </w:r>
      <w:r w:rsidR="006A72F0">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b/>
          <w:sz w:val="24"/>
          <w:szCs w:val="24"/>
        </w:rPr>
      </w:pPr>
      <w:r w:rsidRPr="00316DC4">
        <w:rPr>
          <w:rFonts w:ascii="Times New Roman" w:eastAsia="Times New Roman" w:hAnsi="Times New Roman"/>
          <w:b/>
          <w:sz w:val="24"/>
          <w:szCs w:val="24"/>
        </w:rPr>
        <w:t>Основни статистически характеристики на на р. Тунджа за периода 1961 -  2004 г</w:t>
      </w:r>
    </w:p>
    <w:p w:rsidR="00B27B45" w:rsidRPr="00316DC4" w:rsidRDefault="00B27B45" w:rsidP="00B27B45">
      <w:pPr>
        <w:spacing w:after="0" w:line="240" w:lineRule="auto"/>
        <w:ind w:firstLine="709"/>
        <w:jc w:val="both"/>
        <w:rPr>
          <w:rFonts w:ascii="Times New Roman" w:eastAsia="Times New Roman" w:hAnsi="Times New Roman"/>
          <w:b/>
          <w:sz w:val="24"/>
          <w:szCs w:val="24"/>
        </w:rPr>
      </w:pPr>
      <w:r>
        <w:rPr>
          <w:rFonts w:ascii="Times New Roman" w:eastAsia="Times New Roman" w:hAnsi="Times New Roman"/>
          <w:b/>
          <w:sz w:val="24"/>
          <w:szCs w:val="24"/>
        </w:rPr>
        <w:t>при я</w:t>
      </w:r>
      <w:r w:rsidRPr="00316DC4">
        <w:rPr>
          <w:rFonts w:ascii="Times New Roman" w:eastAsia="Times New Roman" w:hAnsi="Times New Roman"/>
          <w:b/>
          <w:sz w:val="24"/>
          <w:szCs w:val="24"/>
        </w:rPr>
        <w:t>з. Жребчево</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Q /1961 -  2004 = 19,635 м³ /сек</w:t>
      </w:r>
      <w:r w:rsidR="00F05591">
        <w:rPr>
          <w:rFonts w:ascii="Times New Roman" w:eastAsia="Times New Roman" w:hAnsi="Times New Roman"/>
          <w:sz w:val="24"/>
          <w:szCs w:val="24"/>
        </w:rPr>
        <w:t xml:space="preserve">; </w:t>
      </w:r>
      <w:r w:rsidRPr="00316DC4">
        <w:rPr>
          <w:rFonts w:ascii="Times New Roman" w:eastAsia="Times New Roman" w:hAnsi="Times New Roman"/>
          <w:sz w:val="24"/>
          <w:szCs w:val="24"/>
        </w:rPr>
        <w:t>Qмин =8,634 м³ /сек</w:t>
      </w:r>
      <w:r w:rsidR="00F05591">
        <w:rPr>
          <w:rFonts w:ascii="Times New Roman" w:eastAsia="Times New Roman" w:hAnsi="Times New Roman"/>
          <w:sz w:val="24"/>
          <w:szCs w:val="24"/>
        </w:rPr>
        <w:t xml:space="preserve">; </w:t>
      </w:r>
      <w:r w:rsidRPr="00316DC4">
        <w:rPr>
          <w:rFonts w:ascii="Times New Roman" w:eastAsia="Times New Roman" w:hAnsi="Times New Roman"/>
          <w:sz w:val="24"/>
          <w:szCs w:val="24"/>
        </w:rPr>
        <w:t>Qмакс =28,567 м³ /сек</w:t>
      </w:r>
      <w:r w:rsidR="00F05591">
        <w:rPr>
          <w:rFonts w:ascii="Times New Roman" w:eastAsia="Times New Roman" w:hAnsi="Times New Roman"/>
          <w:sz w:val="24"/>
          <w:szCs w:val="24"/>
        </w:rPr>
        <w:t>;</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σQ = 5,208 м³ /сек</w:t>
      </w:r>
      <w:r w:rsidR="00F05591">
        <w:rPr>
          <w:rFonts w:ascii="Times New Roman" w:eastAsia="Times New Roman" w:hAnsi="Times New Roman"/>
          <w:sz w:val="24"/>
          <w:szCs w:val="24"/>
        </w:rPr>
        <w:t xml:space="preserve">; </w:t>
      </w:r>
      <w:r w:rsidRPr="00316DC4">
        <w:rPr>
          <w:rFonts w:ascii="Times New Roman" w:eastAsia="Times New Roman" w:hAnsi="Times New Roman"/>
          <w:sz w:val="24"/>
          <w:szCs w:val="24"/>
        </w:rPr>
        <w:t>C v = 0,265</w:t>
      </w:r>
      <w:r w:rsidR="00F05591">
        <w:rPr>
          <w:rFonts w:ascii="Times New Roman" w:eastAsia="Times New Roman" w:hAnsi="Times New Roman"/>
          <w:sz w:val="24"/>
          <w:szCs w:val="24"/>
        </w:rPr>
        <w:t xml:space="preserve">; </w:t>
      </w:r>
      <w:r w:rsidRPr="00316DC4">
        <w:rPr>
          <w:rFonts w:ascii="Times New Roman" w:eastAsia="Times New Roman" w:hAnsi="Times New Roman"/>
          <w:sz w:val="24"/>
          <w:szCs w:val="24"/>
        </w:rPr>
        <w:t>Cs= - 0,223</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Минимален отток за периода1961 -  2004 г</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Годишни стойности</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Qмин =8,634 м³ /сек</w:t>
      </w:r>
    </w:p>
    <w:p w:rsidR="00B27B45" w:rsidRPr="00316DC4"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К = Qмин /Q = 0,440</w:t>
      </w:r>
    </w:p>
    <w:p w:rsidR="00B27B45" w:rsidRDefault="00B27B45" w:rsidP="00B27B45">
      <w:pPr>
        <w:spacing w:after="0" w:line="240" w:lineRule="auto"/>
        <w:ind w:firstLine="709"/>
        <w:jc w:val="both"/>
        <w:rPr>
          <w:rFonts w:ascii="Times New Roman" w:eastAsia="Times New Roman" w:hAnsi="Times New Roman"/>
          <w:sz w:val="24"/>
          <w:szCs w:val="24"/>
        </w:rPr>
      </w:pPr>
      <w:r w:rsidRPr="00316DC4">
        <w:rPr>
          <w:rFonts w:ascii="Times New Roman" w:eastAsia="Times New Roman" w:hAnsi="Times New Roman"/>
          <w:sz w:val="24"/>
          <w:szCs w:val="24"/>
        </w:rPr>
        <w:t>Месечни стойности</w:t>
      </w:r>
      <w:r w:rsidR="006A72F0">
        <w:rPr>
          <w:rFonts w:ascii="Times New Roman" w:eastAsia="Times New Roman" w:hAnsi="Times New Roman"/>
          <w:sz w:val="24"/>
          <w:szCs w:val="24"/>
        </w:rPr>
        <w:t xml:space="preserve">: </w:t>
      </w:r>
      <w:r w:rsidRPr="00316DC4">
        <w:rPr>
          <w:rFonts w:ascii="Times New Roman" w:eastAsia="Times New Roman" w:hAnsi="Times New Roman"/>
          <w:sz w:val="24"/>
          <w:szCs w:val="24"/>
        </w:rPr>
        <w:t>Qмин=1,155 м³ /сек</w:t>
      </w:r>
      <w:r w:rsidR="006A72F0">
        <w:rPr>
          <w:rFonts w:ascii="Times New Roman" w:eastAsia="Times New Roman" w:hAnsi="Times New Roman"/>
          <w:sz w:val="24"/>
          <w:szCs w:val="24"/>
        </w:rPr>
        <w:t xml:space="preserve">; </w:t>
      </w:r>
      <w:r w:rsidRPr="00316DC4">
        <w:rPr>
          <w:rFonts w:ascii="Times New Roman" w:eastAsia="Times New Roman" w:hAnsi="Times New Roman"/>
          <w:sz w:val="24"/>
          <w:szCs w:val="24"/>
        </w:rPr>
        <w:t>К = Qмин /Q = 0,059</w:t>
      </w:r>
    </w:p>
    <w:p w:rsidR="00B27B45" w:rsidRDefault="00B27B45" w:rsidP="00B27B45">
      <w:pPr>
        <w:spacing w:after="0" w:line="240" w:lineRule="auto"/>
        <w:ind w:firstLine="709"/>
        <w:jc w:val="both"/>
        <w:rPr>
          <w:rFonts w:ascii="Times New Roman" w:hAnsi="Times New Roman"/>
          <w:sz w:val="24"/>
          <w:szCs w:val="24"/>
        </w:rPr>
      </w:pPr>
    </w:p>
    <w:p w:rsidR="00B27B45" w:rsidRPr="00B62CEB" w:rsidRDefault="00B27B45" w:rsidP="00B27B45">
      <w:pPr>
        <w:spacing w:after="0" w:line="240" w:lineRule="auto"/>
        <w:ind w:firstLine="709"/>
        <w:jc w:val="both"/>
        <w:rPr>
          <w:rFonts w:ascii="Times New Roman" w:hAnsi="Times New Roman"/>
          <w:sz w:val="24"/>
          <w:szCs w:val="24"/>
        </w:rPr>
      </w:pPr>
      <w:r w:rsidRPr="00B62CEB">
        <w:rPr>
          <w:rFonts w:ascii="Times New Roman" w:hAnsi="Times New Roman"/>
          <w:sz w:val="24"/>
          <w:szCs w:val="24"/>
        </w:rPr>
        <w:t>Язовир Жребчево е построен през 1973 година. Той е предназначен едновременно за напояване и за производство на електрическа енергия. Намира се на река Тунджа и има капацитет от 400 милиона м</w:t>
      </w:r>
      <w:r w:rsidRPr="00B62CEB">
        <w:rPr>
          <w:rFonts w:ascii="Times New Roman" w:hAnsi="Times New Roman"/>
          <w:sz w:val="24"/>
          <w:szCs w:val="24"/>
          <w:vertAlign w:val="superscript"/>
        </w:rPr>
        <w:t>3</w:t>
      </w:r>
      <w:r w:rsidRPr="00B62CEB">
        <w:rPr>
          <w:rFonts w:ascii="Times New Roman" w:hAnsi="Times New Roman"/>
          <w:sz w:val="24"/>
          <w:szCs w:val="24"/>
        </w:rPr>
        <w:t xml:space="preserve">. Водосборът </w:t>
      </w:r>
      <w:r>
        <w:rPr>
          <w:rFonts w:ascii="Times New Roman" w:hAnsi="Times New Roman"/>
          <w:sz w:val="24"/>
          <w:szCs w:val="24"/>
        </w:rPr>
        <w:t>му</w:t>
      </w:r>
      <w:r w:rsidRPr="00B62CEB">
        <w:rPr>
          <w:rFonts w:ascii="Times New Roman" w:hAnsi="Times New Roman"/>
          <w:sz w:val="24"/>
          <w:szCs w:val="24"/>
        </w:rPr>
        <w:t xml:space="preserve"> е около 800 км</w:t>
      </w:r>
      <w:r w:rsidRPr="00B62CEB">
        <w:rPr>
          <w:rFonts w:ascii="Times New Roman" w:hAnsi="Times New Roman"/>
          <w:sz w:val="24"/>
          <w:szCs w:val="24"/>
          <w:vertAlign w:val="superscript"/>
        </w:rPr>
        <w:t>2</w:t>
      </w:r>
      <w:r w:rsidRPr="00B62CEB">
        <w:rPr>
          <w:rFonts w:ascii="Times New Roman" w:hAnsi="Times New Roman"/>
          <w:sz w:val="24"/>
          <w:szCs w:val="24"/>
        </w:rPr>
        <w:t>. Разположен е над с. Баня под друг голям язовир (яз. Копринка, с обем от 140 милиона м</w:t>
      </w:r>
      <w:r w:rsidRPr="006E65AA">
        <w:rPr>
          <w:rFonts w:ascii="Times New Roman" w:hAnsi="Times New Roman"/>
          <w:sz w:val="24"/>
          <w:szCs w:val="24"/>
          <w:vertAlign w:val="superscript"/>
        </w:rPr>
        <w:t>3</w:t>
      </w:r>
      <w:r w:rsidRPr="00B62CEB">
        <w:rPr>
          <w:rFonts w:ascii="Times New Roman" w:hAnsi="Times New Roman"/>
          <w:sz w:val="24"/>
          <w:szCs w:val="24"/>
        </w:rPr>
        <w:t>, който пък от своя страна събира водите, стичащи се от Стара планина, с водосбор от още 600 кв.км). Площта на язовира при максимален обем е около 24,9 кв.км., което се вижда от кривите на завирените обеми и залятите площи. Стената на язовир Жребчево е висока около 50 м и е оборудвана с пет клапи, които се управляват с вериги. Размерите на всяка клапа е 10,5м дължина и 5м височина. Клапите се задвижват ръчно или по електромеханичен път, в зависимост от нивото на водата. Котата на преливния ръб на преливника е 269,50, като последният е оразмерен за висока вълна с вероятност за превишение 0,1 % (на 1000 години) 1400 м3/сек. Получена след ретензиране на изходната висока вълна от 1630,00 м3/сек. В момента е предвиден резервен обем под преливника на язовира от 100 милиона м</w:t>
      </w:r>
      <w:r w:rsidRPr="006E65AA">
        <w:rPr>
          <w:rFonts w:ascii="Times New Roman" w:hAnsi="Times New Roman"/>
          <w:sz w:val="24"/>
          <w:szCs w:val="24"/>
          <w:vertAlign w:val="superscript"/>
        </w:rPr>
        <w:t>3</w:t>
      </w:r>
      <w:r w:rsidRPr="00B62CEB">
        <w:rPr>
          <w:rFonts w:ascii="Times New Roman" w:hAnsi="Times New Roman"/>
          <w:sz w:val="24"/>
          <w:szCs w:val="24"/>
        </w:rPr>
        <w:t>, с цел овладяване на евентуално наводнение. Долното течение на река Тунджа е оразмерено за провеждане на максимално водно количество от 250 м</w:t>
      </w:r>
      <w:r w:rsidRPr="00B62CEB">
        <w:rPr>
          <w:rFonts w:ascii="Times New Roman" w:hAnsi="Times New Roman"/>
          <w:sz w:val="24"/>
          <w:szCs w:val="24"/>
          <w:vertAlign w:val="superscript"/>
        </w:rPr>
        <w:t>3</w:t>
      </w:r>
      <w:r w:rsidRPr="00B62CEB">
        <w:rPr>
          <w:rFonts w:ascii="Times New Roman" w:hAnsi="Times New Roman"/>
          <w:sz w:val="24"/>
          <w:szCs w:val="24"/>
        </w:rPr>
        <w:t xml:space="preserve">/сек., от Баня до Завой. </w:t>
      </w:r>
    </w:p>
    <w:p w:rsidR="00B27B45" w:rsidRPr="00B62CEB" w:rsidRDefault="00B27B45" w:rsidP="00B27B45">
      <w:pPr>
        <w:spacing w:after="0" w:line="240" w:lineRule="auto"/>
        <w:ind w:firstLine="709"/>
        <w:jc w:val="both"/>
        <w:rPr>
          <w:rFonts w:ascii="Times New Roman" w:hAnsi="Times New Roman"/>
          <w:sz w:val="24"/>
          <w:szCs w:val="24"/>
        </w:rPr>
      </w:pPr>
      <w:r w:rsidRPr="00B62CEB">
        <w:rPr>
          <w:rFonts w:ascii="Times New Roman" w:hAnsi="Times New Roman"/>
          <w:sz w:val="24"/>
          <w:szCs w:val="24"/>
        </w:rPr>
        <w:lastRenderedPageBreak/>
        <w:t>Максималната пропусквателна способност на тунела с диаметър 3,2m, който се използва като основен изпускател язовира е 150 m</w:t>
      </w:r>
      <w:r w:rsidRPr="006E65AA">
        <w:rPr>
          <w:rFonts w:ascii="Times New Roman" w:hAnsi="Times New Roman"/>
          <w:sz w:val="24"/>
          <w:szCs w:val="24"/>
          <w:vertAlign w:val="superscript"/>
        </w:rPr>
        <w:t>3</w:t>
      </w:r>
      <w:r w:rsidRPr="00B62CEB">
        <w:rPr>
          <w:rFonts w:ascii="Times New Roman" w:hAnsi="Times New Roman"/>
          <w:sz w:val="24"/>
          <w:szCs w:val="24"/>
        </w:rPr>
        <w:t>/s. Съществува възможност за отклоняване на 30m</w:t>
      </w:r>
      <w:r w:rsidRPr="006E65AA">
        <w:rPr>
          <w:rFonts w:ascii="Times New Roman" w:hAnsi="Times New Roman"/>
          <w:sz w:val="24"/>
          <w:szCs w:val="24"/>
          <w:vertAlign w:val="superscript"/>
        </w:rPr>
        <w:t>3</w:t>
      </w:r>
      <w:r w:rsidRPr="00B62CEB">
        <w:rPr>
          <w:rFonts w:ascii="Times New Roman" w:hAnsi="Times New Roman"/>
          <w:sz w:val="24"/>
          <w:szCs w:val="24"/>
        </w:rPr>
        <w:t>/s към басейна на р. Марица и освен това, 41 m</w:t>
      </w:r>
      <w:r w:rsidRPr="006E65AA">
        <w:rPr>
          <w:rFonts w:ascii="Times New Roman" w:hAnsi="Times New Roman"/>
          <w:sz w:val="24"/>
          <w:szCs w:val="24"/>
          <w:vertAlign w:val="superscript"/>
        </w:rPr>
        <w:t>3</w:t>
      </w:r>
      <w:r w:rsidRPr="00B62CEB">
        <w:rPr>
          <w:rFonts w:ascii="Times New Roman" w:hAnsi="Times New Roman"/>
          <w:sz w:val="24"/>
          <w:szCs w:val="24"/>
        </w:rPr>
        <w:t xml:space="preserve">/s завъртат водната турбина на подязовирната ВЕЦ. </w:t>
      </w:r>
    </w:p>
    <w:p w:rsidR="00B27B45" w:rsidRDefault="00B27B45" w:rsidP="00B27B45">
      <w:pPr>
        <w:spacing w:after="0" w:line="240" w:lineRule="auto"/>
        <w:ind w:firstLine="709"/>
        <w:jc w:val="both"/>
        <w:rPr>
          <w:rFonts w:ascii="Times New Roman" w:hAnsi="Times New Roman"/>
          <w:sz w:val="24"/>
          <w:szCs w:val="24"/>
        </w:rPr>
      </w:pPr>
      <w:r w:rsidRPr="00B62CEB">
        <w:rPr>
          <w:rFonts w:ascii="Times New Roman" w:hAnsi="Times New Roman"/>
          <w:sz w:val="24"/>
          <w:szCs w:val="24"/>
        </w:rPr>
        <w:t>Язовир „Жребчево” е включен в списъка на комплексни и значими язовири по Приложение №1 към Закона за водите.</w:t>
      </w:r>
    </w:p>
    <w:p w:rsidR="00B27B45" w:rsidRDefault="00B27B45" w:rsidP="00B27B45">
      <w:pPr>
        <w:spacing w:after="0" w:line="240" w:lineRule="auto"/>
        <w:ind w:firstLine="709"/>
        <w:jc w:val="both"/>
        <w:rPr>
          <w:rFonts w:ascii="Times New Roman" w:hAnsi="Times New Roman"/>
          <w:sz w:val="24"/>
          <w:szCs w:val="24"/>
        </w:rPr>
      </w:pPr>
      <w:r>
        <w:rPr>
          <w:rFonts w:ascii="Times New Roman" w:hAnsi="Times New Roman"/>
          <w:sz w:val="24"/>
          <w:szCs w:val="24"/>
        </w:rPr>
        <w:t xml:space="preserve">На </w:t>
      </w:r>
      <w:r w:rsidR="005437A3">
        <w:rPr>
          <w:rFonts w:ascii="Times New Roman" w:hAnsi="Times New Roman"/>
          <w:sz w:val="24"/>
          <w:szCs w:val="24"/>
        </w:rPr>
        <w:t>Ф</w:t>
      </w:r>
      <w:r w:rsidRPr="005437A3">
        <w:rPr>
          <w:rFonts w:ascii="Times New Roman" w:hAnsi="Times New Roman"/>
          <w:sz w:val="24"/>
          <w:szCs w:val="24"/>
        </w:rPr>
        <w:t xml:space="preserve">игура </w:t>
      </w:r>
      <w:r w:rsidR="005437A3">
        <w:rPr>
          <w:rFonts w:ascii="Times New Roman" w:hAnsi="Times New Roman"/>
          <w:sz w:val="24"/>
          <w:szCs w:val="24"/>
        </w:rPr>
        <w:t>7</w:t>
      </w:r>
      <w:r>
        <w:rPr>
          <w:rFonts w:ascii="Times New Roman" w:hAnsi="Times New Roman"/>
          <w:sz w:val="24"/>
          <w:szCs w:val="24"/>
        </w:rPr>
        <w:t>, са дадени основните хидротехнически съоръжения на яз. Жребчево.</w:t>
      </w:r>
    </w:p>
    <w:p w:rsidR="00F05591" w:rsidRDefault="00F05591" w:rsidP="00B27B45">
      <w:pPr>
        <w:spacing w:after="0" w:line="240" w:lineRule="auto"/>
        <w:ind w:firstLine="709"/>
        <w:jc w:val="both"/>
        <w:rPr>
          <w:rFonts w:ascii="Times New Roman" w:hAnsi="Times New Roman"/>
          <w:sz w:val="24"/>
          <w:szCs w:val="24"/>
        </w:rPr>
      </w:pPr>
    </w:p>
    <w:p w:rsidR="00B27B45" w:rsidRPr="00AB08BE" w:rsidRDefault="00A95938" w:rsidP="00B27B45">
      <w:pPr>
        <w:spacing w:after="0" w:line="240" w:lineRule="auto"/>
        <w:ind w:firstLine="709"/>
        <w:rPr>
          <w:rFonts w:ascii="Times New Roman" w:hAnsi="Times New Roman"/>
          <w:sz w:val="24"/>
          <w:szCs w:val="24"/>
        </w:rPr>
      </w:pPr>
      <w:r>
        <w:rPr>
          <w:rFonts w:ascii="Times New Roman" w:hAnsi="Times New Roman"/>
          <w:noProof/>
          <w:color w:val="FF0000"/>
          <w:sz w:val="24"/>
          <w:szCs w:val="24"/>
          <w:lang w:eastAsia="bg-BG"/>
        </w:rPr>
        <w:drawing>
          <wp:inline distT="0" distB="0" distL="0" distR="0">
            <wp:extent cx="5725160" cy="3037205"/>
            <wp:effectExtent l="0" t="0" r="0" b="0"/>
            <wp:docPr id="9" name="Картина 9" descr="жреб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жреб copy"/>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5160" cy="3037205"/>
                    </a:xfrm>
                    <a:prstGeom prst="rect">
                      <a:avLst/>
                    </a:prstGeom>
                    <a:noFill/>
                    <a:ln>
                      <a:noFill/>
                    </a:ln>
                  </pic:spPr>
                </pic:pic>
              </a:graphicData>
            </a:graphic>
          </wp:inline>
        </w:drawing>
      </w:r>
    </w:p>
    <w:p w:rsidR="00B27B45" w:rsidRDefault="00B27B45" w:rsidP="00A95938">
      <w:pPr>
        <w:pStyle w:val="10"/>
        <w:shd w:val="clear" w:color="auto" w:fill="auto"/>
        <w:spacing w:line="240" w:lineRule="auto"/>
        <w:ind w:left="1417" w:firstLine="707"/>
        <w:rPr>
          <w:rStyle w:val="a5"/>
          <w:b w:val="0"/>
          <w:bCs w:val="0"/>
          <w:i/>
          <w:color w:val="000000"/>
          <w:sz w:val="20"/>
          <w:szCs w:val="20"/>
        </w:rPr>
      </w:pPr>
      <w:r w:rsidRPr="005437A3">
        <w:rPr>
          <w:rStyle w:val="a5"/>
          <w:b w:val="0"/>
          <w:bCs w:val="0"/>
          <w:i/>
          <w:color w:val="000000"/>
          <w:sz w:val="20"/>
          <w:szCs w:val="20"/>
        </w:rPr>
        <w:t xml:space="preserve">Фигура </w:t>
      </w:r>
      <w:r w:rsidR="005437A3" w:rsidRPr="005437A3">
        <w:rPr>
          <w:rStyle w:val="a5"/>
          <w:b w:val="0"/>
          <w:bCs w:val="0"/>
          <w:i/>
          <w:color w:val="000000"/>
          <w:sz w:val="20"/>
          <w:szCs w:val="20"/>
        </w:rPr>
        <w:t>7</w:t>
      </w:r>
      <w:r w:rsidRPr="005437A3">
        <w:rPr>
          <w:rStyle w:val="a5"/>
          <w:b w:val="0"/>
          <w:bCs w:val="0"/>
          <w:i/>
          <w:color w:val="000000"/>
          <w:sz w:val="20"/>
          <w:szCs w:val="20"/>
        </w:rPr>
        <w:t xml:space="preserve"> </w:t>
      </w:r>
    </w:p>
    <w:p w:rsidR="00A95938" w:rsidRPr="005437A3" w:rsidRDefault="00A95938" w:rsidP="005437A3">
      <w:pPr>
        <w:pStyle w:val="10"/>
        <w:shd w:val="clear" w:color="auto" w:fill="auto"/>
        <w:spacing w:line="240" w:lineRule="auto"/>
        <w:ind w:left="709" w:hanging="1"/>
        <w:rPr>
          <w:rStyle w:val="a5"/>
          <w:b w:val="0"/>
          <w:bCs w:val="0"/>
          <w:i/>
          <w:color w:val="000000"/>
          <w:sz w:val="20"/>
          <w:szCs w:val="20"/>
        </w:rPr>
      </w:pPr>
    </w:p>
    <w:p w:rsidR="00F05591" w:rsidRPr="00F05591" w:rsidRDefault="00F05591" w:rsidP="00F05591">
      <w:pPr>
        <w:pStyle w:val="a6"/>
        <w:shd w:val="clear" w:color="auto" w:fill="auto"/>
        <w:tabs>
          <w:tab w:val="left" w:pos="553"/>
        </w:tabs>
        <w:spacing w:before="0" w:after="0" w:line="240" w:lineRule="auto"/>
        <w:ind w:left="360" w:firstLine="0"/>
        <w:jc w:val="left"/>
        <w:rPr>
          <w:rStyle w:val="11"/>
          <w:i/>
          <w:sz w:val="20"/>
          <w:szCs w:val="20"/>
          <w:shd w:val="clear" w:color="auto" w:fill="auto"/>
        </w:rPr>
      </w:pPr>
      <w:r>
        <w:rPr>
          <w:rStyle w:val="11"/>
          <w:i/>
          <w:sz w:val="20"/>
          <w:szCs w:val="20"/>
          <w:shd w:val="clear" w:color="auto" w:fill="auto"/>
        </w:rPr>
        <w:t>Легенда:</w:t>
      </w:r>
    </w:p>
    <w:p w:rsidR="00B27B45" w:rsidRPr="00EC0F08" w:rsidRDefault="00B27B45" w:rsidP="00B27B45">
      <w:pPr>
        <w:pStyle w:val="a6"/>
        <w:numPr>
          <w:ilvl w:val="0"/>
          <w:numId w:val="28"/>
        </w:numPr>
        <w:shd w:val="clear" w:color="auto" w:fill="auto"/>
        <w:tabs>
          <w:tab w:val="left" w:pos="553"/>
        </w:tabs>
        <w:spacing w:before="0" w:after="0" w:line="240" w:lineRule="auto"/>
        <w:ind w:left="360" w:firstLine="0"/>
        <w:jc w:val="left"/>
        <w:rPr>
          <w:i/>
          <w:sz w:val="20"/>
          <w:szCs w:val="20"/>
        </w:rPr>
      </w:pPr>
      <w:r w:rsidRPr="00EC0F08">
        <w:rPr>
          <w:rStyle w:val="11"/>
          <w:i/>
          <w:color w:val="000000"/>
          <w:sz w:val="20"/>
          <w:szCs w:val="20"/>
        </w:rPr>
        <w:t>Язовир „Жребчево”</w:t>
      </w:r>
    </w:p>
    <w:p w:rsidR="00B27B45" w:rsidRPr="00EC0F08" w:rsidRDefault="00B27B45" w:rsidP="00B27B45">
      <w:pPr>
        <w:pStyle w:val="a6"/>
        <w:numPr>
          <w:ilvl w:val="0"/>
          <w:numId w:val="28"/>
        </w:numPr>
        <w:shd w:val="clear" w:color="auto" w:fill="auto"/>
        <w:tabs>
          <w:tab w:val="left" w:pos="575"/>
        </w:tabs>
        <w:spacing w:before="0" w:after="0" w:line="240" w:lineRule="auto"/>
        <w:ind w:left="360" w:firstLine="0"/>
        <w:jc w:val="left"/>
        <w:rPr>
          <w:i/>
          <w:sz w:val="20"/>
          <w:szCs w:val="20"/>
        </w:rPr>
      </w:pPr>
      <w:r w:rsidRPr="00EC0F08">
        <w:rPr>
          <w:rStyle w:val="11"/>
          <w:i/>
          <w:color w:val="000000"/>
          <w:sz w:val="20"/>
          <w:szCs w:val="20"/>
        </w:rPr>
        <w:t>Водовземна кула за напояване</w:t>
      </w:r>
    </w:p>
    <w:p w:rsidR="00B27B45" w:rsidRPr="00EC0F08" w:rsidRDefault="00B27B45" w:rsidP="00B27B45">
      <w:pPr>
        <w:pStyle w:val="a6"/>
        <w:numPr>
          <w:ilvl w:val="0"/>
          <w:numId w:val="28"/>
        </w:numPr>
        <w:shd w:val="clear" w:color="auto" w:fill="auto"/>
        <w:tabs>
          <w:tab w:val="left" w:pos="584"/>
        </w:tabs>
        <w:spacing w:before="0" w:after="0" w:line="240" w:lineRule="auto"/>
        <w:ind w:left="360" w:firstLine="0"/>
        <w:jc w:val="left"/>
        <w:rPr>
          <w:i/>
          <w:sz w:val="20"/>
          <w:szCs w:val="20"/>
        </w:rPr>
      </w:pPr>
      <w:r w:rsidRPr="00EC0F08">
        <w:rPr>
          <w:rStyle w:val="11"/>
          <w:i/>
          <w:color w:val="000000"/>
          <w:sz w:val="20"/>
          <w:szCs w:val="20"/>
        </w:rPr>
        <w:t>Тунел „Кортен“</w:t>
      </w:r>
    </w:p>
    <w:p w:rsidR="00B27B45" w:rsidRPr="00EC0F08" w:rsidRDefault="00B27B45" w:rsidP="00B27B45">
      <w:pPr>
        <w:pStyle w:val="a6"/>
        <w:numPr>
          <w:ilvl w:val="0"/>
          <w:numId w:val="28"/>
        </w:numPr>
        <w:shd w:val="clear" w:color="auto" w:fill="auto"/>
        <w:tabs>
          <w:tab w:val="left" w:pos="584"/>
        </w:tabs>
        <w:spacing w:before="0" w:after="0" w:line="240" w:lineRule="auto"/>
        <w:ind w:left="360" w:firstLine="0"/>
        <w:jc w:val="left"/>
        <w:rPr>
          <w:i/>
          <w:sz w:val="20"/>
          <w:szCs w:val="20"/>
        </w:rPr>
      </w:pPr>
      <w:r w:rsidRPr="00EC0F08">
        <w:rPr>
          <w:rStyle w:val="11"/>
          <w:i/>
          <w:color w:val="000000"/>
          <w:sz w:val="20"/>
          <w:szCs w:val="20"/>
        </w:rPr>
        <w:t>Канал „М-3</w:t>
      </w:r>
    </w:p>
    <w:p w:rsidR="00B27B45" w:rsidRPr="00EC0F08" w:rsidRDefault="00B27B45" w:rsidP="00B27B45">
      <w:pPr>
        <w:pStyle w:val="a6"/>
        <w:numPr>
          <w:ilvl w:val="0"/>
          <w:numId w:val="28"/>
        </w:numPr>
        <w:shd w:val="clear" w:color="auto" w:fill="auto"/>
        <w:tabs>
          <w:tab w:val="left" w:pos="584"/>
        </w:tabs>
        <w:spacing w:before="0" w:after="0" w:line="240" w:lineRule="auto"/>
        <w:ind w:left="360" w:firstLine="0"/>
        <w:jc w:val="left"/>
        <w:rPr>
          <w:i/>
          <w:sz w:val="20"/>
          <w:szCs w:val="20"/>
        </w:rPr>
      </w:pPr>
      <w:r w:rsidRPr="00EC0F08">
        <w:rPr>
          <w:rStyle w:val="11"/>
          <w:i/>
          <w:color w:val="000000"/>
          <w:sz w:val="20"/>
          <w:szCs w:val="20"/>
        </w:rPr>
        <w:t>Тръбопровод ГСТ-1</w:t>
      </w:r>
    </w:p>
    <w:p w:rsidR="00B27B45" w:rsidRPr="00EC0F08" w:rsidRDefault="00B27B45" w:rsidP="00B27B45">
      <w:pPr>
        <w:pStyle w:val="a6"/>
        <w:numPr>
          <w:ilvl w:val="0"/>
          <w:numId w:val="28"/>
        </w:numPr>
        <w:shd w:val="clear" w:color="auto" w:fill="auto"/>
        <w:tabs>
          <w:tab w:val="left" w:pos="584"/>
        </w:tabs>
        <w:spacing w:before="0" w:after="0" w:line="240" w:lineRule="auto"/>
        <w:ind w:left="360" w:firstLine="0"/>
        <w:jc w:val="left"/>
        <w:rPr>
          <w:i/>
          <w:sz w:val="20"/>
          <w:szCs w:val="20"/>
        </w:rPr>
      </w:pPr>
      <w:r w:rsidRPr="00EC0F08">
        <w:rPr>
          <w:rStyle w:val="11"/>
          <w:i/>
          <w:color w:val="000000"/>
          <w:sz w:val="20"/>
          <w:szCs w:val="20"/>
        </w:rPr>
        <w:t>Тръбопровод ГСТ-1д</w:t>
      </w:r>
    </w:p>
    <w:p w:rsidR="00B27B45" w:rsidRDefault="00B27B45" w:rsidP="00B27B45">
      <w:pPr>
        <w:pStyle w:val="10"/>
        <w:shd w:val="clear" w:color="auto" w:fill="auto"/>
        <w:spacing w:line="251" w:lineRule="exact"/>
        <w:jc w:val="center"/>
      </w:pPr>
    </w:p>
    <w:p w:rsidR="00B27B45" w:rsidRPr="002B7D2F" w:rsidRDefault="00B27B45" w:rsidP="00B27B45">
      <w:pPr>
        <w:suppressAutoHyphens/>
        <w:spacing w:after="0" w:line="240" w:lineRule="auto"/>
        <w:ind w:firstLine="709"/>
        <w:jc w:val="both"/>
        <w:rPr>
          <w:rFonts w:ascii="Times New Roman" w:eastAsia="Times New Roman" w:hAnsi="Times New Roman"/>
          <w:sz w:val="24"/>
          <w:szCs w:val="24"/>
          <w:lang w:eastAsia="ar-SA"/>
        </w:rPr>
      </w:pPr>
      <w:r w:rsidRPr="002B7D2F">
        <w:rPr>
          <w:rFonts w:ascii="Times New Roman" w:eastAsia="Times New Roman" w:hAnsi="Times New Roman"/>
          <w:sz w:val="24"/>
          <w:szCs w:val="24"/>
          <w:lang w:eastAsia="ar-SA"/>
        </w:rPr>
        <w:t>БРЕГОВА ИВИЦА</w:t>
      </w:r>
    </w:p>
    <w:p w:rsidR="00B27B45" w:rsidRPr="002B7D2F" w:rsidRDefault="00B27B45" w:rsidP="00B27B45">
      <w:pPr>
        <w:suppressAutoHyphens/>
        <w:spacing w:after="0" w:line="240" w:lineRule="auto"/>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Очертанията на яз. Жребчево следват речната долина, очертавайки дълъг и тесен водоем. Няколкото големи залива са в горната част на язовира, където околните брегове са по-полегати. В долната половина (откъм язовирната стена), околните терени са преобладаващо стръмни и скалисти, насечени от дълбоки, тесни заливи – устия на дерета. Бреговете са стабилни, с пясъчно скална основа. Ерозията е засилена, както в долната част на язовира, където има отделни обезлесени участъци, така и в горната половина, където в непосредствена близост до водоема преобладават технически култури и лозя, които не укрепват добре почвата.</w:t>
      </w:r>
    </w:p>
    <w:p w:rsidR="00B27B45" w:rsidRDefault="00B27B45" w:rsidP="00B27B45">
      <w:pPr>
        <w:suppressAutoHyphens/>
        <w:spacing w:after="0" w:line="240" w:lineRule="auto"/>
        <w:ind w:firstLine="709"/>
        <w:jc w:val="both"/>
        <w:rPr>
          <w:rFonts w:ascii="Times New Roman" w:eastAsia="Times New Roman" w:hAnsi="Times New Roman"/>
          <w:sz w:val="24"/>
          <w:szCs w:val="24"/>
          <w:lang w:eastAsia="ar-SA"/>
        </w:rPr>
      </w:pPr>
    </w:p>
    <w:p w:rsidR="00B27B45" w:rsidRDefault="00B27B45" w:rsidP="00B27B45">
      <w:pPr>
        <w:suppressAutoHyphens/>
        <w:spacing w:after="0" w:line="240" w:lineRule="auto"/>
        <w:ind w:firstLine="709"/>
        <w:jc w:val="both"/>
        <w:rPr>
          <w:rFonts w:ascii="Times New Roman" w:eastAsia="Times New Roman" w:hAnsi="Times New Roman"/>
          <w:sz w:val="24"/>
          <w:szCs w:val="24"/>
          <w:lang w:eastAsia="ar-SA"/>
        </w:rPr>
      </w:pPr>
      <w:r w:rsidRPr="002B7D2F">
        <w:rPr>
          <w:rFonts w:ascii="Times New Roman" w:eastAsia="Times New Roman" w:hAnsi="Times New Roman"/>
          <w:sz w:val="24"/>
          <w:szCs w:val="24"/>
          <w:lang w:eastAsia="ar-SA"/>
        </w:rPr>
        <w:t>РЕЖИМ НА ВОДНОТО НИВО</w:t>
      </w:r>
    </w:p>
    <w:p w:rsidR="00A95938" w:rsidRDefault="00B27B45" w:rsidP="00A95938">
      <w:pPr>
        <w:spacing w:after="0" w:line="240" w:lineRule="auto"/>
        <w:ind w:firstLine="709"/>
        <w:jc w:val="both"/>
        <w:rPr>
          <w:rFonts w:ascii="Times New Roman" w:hAnsi="Times New Roman"/>
          <w:sz w:val="24"/>
          <w:szCs w:val="24"/>
        </w:rPr>
      </w:pPr>
      <w:r>
        <w:rPr>
          <w:rFonts w:ascii="Times New Roman" w:eastAsia="Times New Roman" w:hAnsi="Times New Roman"/>
          <w:sz w:val="24"/>
          <w:szCs w:val="24"/>
          <w:lang w:eastAsia="ar-SA"/>
        </w:rPr>
        <w:t>При яз. Жребчево амплитудите на водното ниво са значителни. Роля за това оказват както сезонното пълноводие на захранващите водоизточници (р. Тунджа и няколко малки притока, основно левобрежни), така и предназначението на язовира и режима на водоползване. На диаграмите по-долу е представено колебанието на водното ниво за петгодишен период.</w:t>
      </w:r>
      <w:r w:rsidR="00A95938" w:rsidRPr="00A95938">
        <w:rPr>
          <w:rFonts w:ascii="Times New Roman" w:hAnsi="Times New Roman"/>
          <w:sz w:val="24"/>
          <w:szCs w:val="24"/>
        </w:rPr>
        <w:t xml:space="preserve"> </w:t>
      </w:r>
    </w:p>
    <w:p w:rsidR="00A95938" w:rsidRDefault="00A95938" w:rsidP="00A95938">
      <w:pPr>
        <w:spacing w:after="0" w:line="240" w:lineRule="auto"/>
        <w:ind w:firstLine="709"/>
        <w:jc w:val="both"/>
        <w:rPr>
          <w:rFonts w:ascii="Times New Roman" w:hAnsi="Times New Roman"/>
          <w:sz w:val="24"/>
          <w:szCs w:val="24"/>
        </w:rPr>
      </w:pPr>
      <w:r w:rsidRPr="00E33DEE">
        <w:rPr>
          <w:rFonts w:ascii="Times New Roman" w:hAnsi="Times New Roman"/>
          <w:sz w:val="24"/>
          <w:szCs w:val="24"/>
        </w:rPr>
        <w:t xml:space="preserve">Данните за </w:t>
      </w:r>
      <w:r>
        <w:rPr>
          <w:rFonts w:ascii="Times New Roman" w:hAnsi="Times New Roman"/>
          <w:sz w:val="24"/>
          <w:szCs w:val="24"/>
        </w:rPr>
        <w:t>следващите</w:t>
      </w:r>
      <w:r w:rsidRPr="00E33DEE">
        <w:rPr>
          <w:rFonts w:ascii="Times New Roman" w:hAnsi="Times New Roman"/>
          <w:sz w:val="24"/>
          <w:szCs w:val="24"/>
        </w:rPr>
        <w:t xml:space="preserve"> </w:t>
      </w:r>
      <w:r>
        <w:rPr>
          <w:rFonts w:ascii="Times New Roman" w:hAnsi="Times New Roman"/>
          <w:sz w:val="24"/>
          <w:szCs w:val="24"/>
        </w:rPr>
        <w:t xml:space="preserve">диаграми са предоставени от „Напоителни системи“ ЕАД, клон Средна Тунджа. </w:t>
      </w:r>
    </w:p>
    <w:p w:rsidR="00A95938" w:rsidRDefault="00A95938" w:rsidP="00A95938">
      <w:pPr>
        <w:spacing w:after="0" w:line="240" w:lineRule="auto"/>
        <w:ind w:firstLine="709"/>
        <w:jc w:val="both"/>
        <w:rPr>
          <w:rFonts w:ascii="Times New Roman" w:hAnsi="Times New Roman"/>
          <w:sz w:val="24"/>
          <w:szCs w:val="24"/>
        </w:rPr>
      </w:pPr>
      <w:r>
        <w:rPr>
          <w:rFonts w:ascii="Times New Roman" w:hAnsi="Times New Roman"/>
          <w:sz w:val="24"/>
          <w:szCs w:val="24"/>
        </w:rPr>
        <w:lastRenderedPageBreak/>
        <w:t>На тях се забелязва един есенно-зимен минимум във водното равнище и пролетен максимум. Абсолютния минимум за периода е 250 м (2011г, Фиг. 10), а абсолютния максимум – 264 м (2008г, Фиг. 8 и 2013г, Фиг. 12). Годишната денивелацията между минимум и максимум е около 9 м, като понякога достига до 12 м. Основния приток на водни обеми е в късната есен от дъждове и през пролетта от топящите се снегове и пролетните валежи. Основните количества вода, които се оттичат са за напояване (незначителни количества през последното десетилетие) и за произвеждане на електроенергия от ВЕЦ „Жребчево“ с два пика на производството – зимен и летен. Тъй като летния пик съвпада и с отделяне на водни количества за напояване, изпаренията са най-големи, а притока на вода – най-малък, това води до драстично спадане на водното ниво през късното лято и есента.</w:t>
      </w:r>
    </w:p>
    <w:p w:rsidR="00B27B45" w:rsidRPr="002B7D2F" w:rsidRDefault="00B27B45" w:rsidP="00B27B45">
      <w:pPr>
        <w:suppressAutoHyphens/>
        <w:spacing w:after="0" w:line="240" w:lineRule="auto"/>
        <w:ind w:firstLine="709"/>
        <w:jc w:val="both"/>
        <w:rPr>
          <w:rFonts w:ascii="Times New Roman" w:eastAsia="Times New Roman" w:hAnsi="Times New Roman"/>
          <w:sz w:val="24"/>
          <w:szCs w:val="24"/>
          <w:lang w:eastAsia="ar-SA"/>
        </w:rPr>
      </w:pPr>
    </w:p>
    <w:p w:rsidR="00B27B45" w:rsidRPr="002B7D2F" w:rsidRDefault="00A95938" w:rsidP="00B27B45">
      <w:pPr>
        <w:spacing w:after="0" w:line="240" w:lineRule="auto"/>
        <w:ind w:firstLine="709"/>
        <w:rPr>
          <w:rFonts w:ascii="Times New Roman" w:hAnsi="Times New Roman"/>
          <w:sz w:val="24"/>
          <w:szCs w:val="24"/>
        </w:rPr>
      </w:pPr>
      <w:r>
        <w:rPr>
          <w:noProof/>
          <w:lang w:eastAsia="bg-BG"/>
        </w:rPr>
        <w:drawing>
          <wp:inline distT="0" distB="0" distL="0" distR="0" wp14:anchorId="7B434E05" wp14:editId="60150E86">
            <wp:extent cx="4572000" cy="2663687"/>
            <wp:effectExtent l="0" t="0" r="19050" b="22860"/>
            <wp:docPr id="1" name="Ди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27B45" w:rsidRPr="00B54D7F" w:rsidRDefault="00B27B45" w:rsidP="00B27B45">
      <w:pPr>
        <w:spacing w:after="0" w:line="240" w:lineRule="auto"/>
        <w:ind w:firstLine="709"/>
        <w:rPr>
          <w:rFonts w:ascii="Times New Roman" w:hAnsi="Times New Roman"/>
          <w:i/>
          <w:sz w:val="20"/>
          <w:szCs w:val="20"/>
        </w:rPr>
      </w:pPr>
      <w:r>
        <w:rPr>
          <w:rFonts w:ascii="Times New Roman" w:hAnsi="Times New Roman"/>
          <w:i/>
          <w:sz w:val="20"/>
          <w:szCs w:val="20"/>
        </w:rPr>
        <w:t xml:space="preserve"> </w:t>
      </w:r>
      <w:r w:rsidRPr="00B54D7F">
        <w:rPr>
          <w:rFonts w:ascii="Times New Roman" w:hAnsi="Times New Roman"/>
          <w:i/>
          <w:sz w:val="20"/>
          <w:szCs w:val="20"/>
        </w:rPr>
        <w:t>Фиг</w:t>
      </w:r>
      <w:r w:rsidR="005437A3">
        <w:rPr>
          <w:rFonts w:ascii="Times New Roman" w:hAnsi="Times New Roman"/>
          <w:i/>
          <w:sz w:val="20"/>
          <w:szCs w:val="20"/>
        </w:rPr>
        <w:t>ура</w:t>
      </w:r>
      <w:r w:rsidRPr="00B54D7F">
        <w:rPr>
          <w:rFonts w:ascii="Times New Roman" w:hAnsi="Times New Roman"/>
          <w:i/>
          <w:sz w:val="20"/>
          <w:szCs w:val="20"/>
        </w:rPr>
        <w:t xml:space="preserve"> </w:t>
      </w:r>
      <w:r w:rsidR="005437A3">
        <w:rPr>
          <w:rFonts w:ascii="Times New Roman" w:hAnsi="Times New Roman"/>
          <w:i/>
          <w:sz w:val="20"/>
          <w:szCs w:val="20"/>
        </w:rPr>
        <w:t>8</w:t>
      </w:r>
    </w:p>
    <w:p w:rsidR="00B27B45" w:rsidRPr="001B12C1" w:rsidRDefault="00B27B45" w:rsidP="00B27B45">
      <w:pPr>
        <w:spacing w:after="0" w:line="240" w:lineRule="auto"/>
        <w:ind w:firstLine="709"/>
        <w:rPr>
          <w:rFonts w:ascii="Times New Roman" w:hAnsi="Times New Roman"/>
          <w:sz w:val="24"/>
          <w:szCs w:val="24"/>
        </w:rPr>
      </w:pPr>
    </w:p>
    <w:p w:rsidR="00A95938" w:rsidRPr="001B12C1" w:rsidRDefault="00A95938" w:rsidP="00B27B45">
      <w:pPr>
        <w:spacing w:after="0" w:line="240" w:lineRule="auto"/>
        <w:ind w:firstLine="709"/>
        <w:rPr>
          <w:rFonts w:ascii="Times New Roman" w:hAnsi="Times New Roman"/>
          <w:sz w:val="24"/>
          <w:szCs w:val="24"/>
        </w:rPr>
      </w:pPr>
      <w:r>
        <w:rPr>
          <w:noProof/>
          <w:lang w:eastAsia="bg-BG"/>
        </w:rPr>
        <w:drawing>
          <wp:inline distT="0" distB="0" distL="0" distR="0" wp14:anchorId="22DB1C7F" wp14:editId="4AE10A9B">
            <wp:extent cx="4572000" cy="2671638"/>
            <wp:effectExtent l="0" t="0" r="19050" b="14605"/>
            <wp:docPr id="2" name="Диагра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B27B45" w:rsidRPr="00B54D7F" w:rsidRDefault="005437A3" w:rsidP="00B27B45">
      <w:pPr>
        <w:spacing w:after="0" w:line="240" w:lineRule="auto"/>
        <w:ind w:firstLine="709"/>
        <w:rPr>
          <w:rFonts w:ascii="Times New Roman" w:hAnsi="Times New Roman"/>
          <w:i/>
          <w:sz w:val="20"/>
          <w:szCs w:val="20"/>
        </w:rPr>
      </w:pPr>
      <w:r>
        <w:rPr>
          <w:rFonts w:ascii="Times New Roman" w:hAnsi="Times New Roman"/>
          <w:i/>
          <w:sz w:val="20"/>
          <w:szCs w:val="20"/>
        </w:rPr>
        <w:t>Фигура</w:t>
      </w:r>
      <w:r w:rsidR="00B27B45" w:rsidRPr="00B54D7F">
        <w:rPr>
          <w:rFonts w:ascii="Times New Roman" w:hAnsi="Times New Roman"/>
          <w:i/>
          <w:sz w:val="20"/>
          <w:szCs w:val="20"/>
        </w:rPr>
        <w:t xml:space="preserve"> </w:t>
      </w:r>
      <w:r>
        <w:rPr>
          <w:rFonts w:ascii="Times New Roman" w:hAnsi="Times New Roman"/>
          <w:i/>
          <w:sz w:val="20"/>
          <w:szCs w:val="20"/>
        </w:rPr>
        <w:t>9</w:t>
      </w:r>
    </w:p>
    <w:p w:rsidR="00B27B45" w:rsidRDefault="00B27B45" w:rsidP="00B27B45">
      <w:pPr>
        <w:spacing w:after="0" w:line="240" w:lineRule="auto"/>
        <w:ind w:firstLine="709"/>
        <w:rPr>
          <w:rFonts w:ascii="Times New Roman" w:hAnsi="Times New Roman"/>
          <w:sz w:val="24"/>
          <w:szCs w:val="24"/>
        </w:rPr>
      </w:pPr>
    </w:p>
    <w:p w:rsidR="00A95938" w:rsidRPr="001B12C1" w:rsidRDefault="00A95938" w:rsidP="00B27B45">
      <w:pPr>
        <w:spacing w:after="0" w:line="240" w:lineRule="auto"/>
        <w:ind w:firstLine="709"/>
        <w:rPr>
          <w:rFonts w:ascii="Times New Roman" w:hAnsi="Times New Roman"/>
          <w:sz w:val="24"/>
          <w:szCs w:val="24"/>
        </w:rPr>
      </w:pPr>
      <w:r>
        <w:rPr>
          <w:noProof/>
          <w:lang w:eastAsia="bg-BG"/>
        </w:rPr>
        <w:lastRenderedPageBreak/>
        <w:drawing>
          <wp:inline distT="0" distB="0" distL="0" distR="0" wp14:anchorId="3660A750" wp14:editId="34FF7B16">
            <wp:extent cx="4572000" cy="2687541"/>
            <wp:effectExtent l="0" t="0" r="19050" b="17780"/>
            <wp:docPr id="10" name="Диагра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27B45" w:rsidRDefault="005437A3" w:rsidP="00B27B45">
      <w:pPr>
        <w:spacing w:after="0" w:line="240" w:lineRule="auto"/>
        <w:ind w:firstLine="709"/>
        <w:rPr>
          <w:rFonts w:ascii="Times New Roman" w:hAnsi="Times New Roman"/>
          <w:i/>
          <w:sz w:val="20"/>
          <w:szCs w:val="20"/>
        </w:rPr>
      </w:pPr>
      <w:r>
        <w:rPr>
          <w:rFonts w:ascii="Times New Roman" w:hAnsi="Times New Roman"/>
          <w:i/>
          <w:sz w:val="20"/>
          <w:szCs w:val="20"/>
        </w:rPr>
        <w:t>Фигура 10</w:t>
      </w:r>
    </w:p>
    <w:p w:rsidR="00B27B45" w:rsidRDefault="00B27B45" w:rsidP="00B27B45">
      <w:pPr>
        <w:spacing w:after="0" w:line="240" w:lineRule="auto"/>
        <w:ind w:firstLine="709"/>
        <w:rPr>
          <w:rFonts w:ascii="Times New Roman" w:hAnsi="Times New Roman"/>
          <w:i/>
          <w:sz w:val="20"/>
          <w:szCs w:val="20"/>
        </w:rPr>
      </w:pPr>
    </w:p>
    <w:p w:rsidR="00B27B45" w:rsidRDefault="00A95938" w:rsidP="00B27B45">
      <w:pPr>
        <w:spacing w:after="0" w:line="240" w:lineRule="auto"/>
        <w:ind w:firstLine="709"/>
        <w:rPr>
          <w:rFonts w:ascii="Times New Roman" w:hAnsi="Times New Roman"/>
          <w:i/>
          <w:sz w:val="20"/>
          <w:szCs w:val="20"/>
        </w:rPr>
      </w:pPr>
      <w:r>
        <w:rPr>
          <w:noProof/>
          <w:lang w:eastAsia="bg-BG"/>
        </w:rPr>
        <w:drawing>
          <wp:inline distT="0" distB="0" distL="0" distR="0" wp14:anchorId="4FE9A65A" wp14:editId="760D3B34">
            <wp:extent cx="4572000" cy="2743200"/>
            <wp:effectExtent l="0" t="0" r="19050" b="19050"/>
            <wp:docPr id="11" name="Диагра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B27B45" w:rsidRDefault="005437A3" w:rsidP="00B27B45">
      <w:pPr>
        <w:spacing w:after="0" w:line="240" w:lineRule="auto"/>
        <w:ind w:firstLine="709"/>
        <w:rPr>
          <w:rFonts w:ascii="Times New Roman" w:hAnsi="Times New Roman"/>
          <w:i/>
          <w:sz w:val="20"/>
          <w:szCs w:val="20"/>
        </w:rPr>
      </w:pPr>
      <w:r>
        <w:rPr>
          <w:rFonts w:ascii="Times New Roman" w:hAnsi="Times New Roman"/>
          <w:i/>
          <w:sz w:val="20"/>
          <w:szCs w:val="20"/>
        </w:rPr>
        <w:t>Фигура 11</w:t>
      </w:r>
    </w:p>
    <w:p w:rsidR="00B27B45" w:rsidRPr="00B27B45" w:rsidRDefault="00B27B45" w:rsidP="00B27B45">
      <w:pPr>
        <w:spacing w:after="0" w:line="240" w:lineRule="auto"/>
        <w:rPr>
          <w:rFonts w:ascii="Times New Roman" w:hAnsi="Times New Roman"/>
          <w:sz w:val="24"/>
          <w:szCs w:val="24"/>
        </w:rPr>
      </w:pPr>
    </w:p>
    <w:p w:rsidR="00B27B45" w:rsidRPr="007B3A04" w:rsidRDefault="0012296F" w:rsidP="00B27B45">
      <w:pPr>
        <w:spacing w:after="0" w:line="240" w:lineRule="auto"/>
        <w:ind w:firstLine="709"/>
        <w:rPr>
          <w:rFonts w:ascii="Times New Roman" w:hAnsi="Times New Roman"/>
          <w:sz w:val="24"/>
          <w:szCs w:val="24"/>
        </w:rPr>
      </w:pPr>
      <w:r>
        <w:rPr>
          <w:noProof/>
          <w:lang w:eastAsia="bg-BG"/>
        </w:rPr>
        <w:drawing>
          <wp:inline distT="0" distB="0" distL="0" distR="0" wp14:anchorId="4D77D488" wp14:editId="5DF3E97E">
            <wp:extent cx="4572000" cy="2743200"/>
            <wp:effectExtent l="0" t="0" r="19050" b="19050"/>
            <wp:docPr id="12" name="Диагра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27B45" w:rsidRDefault="005437A3" w:rsidP="00B27B45">
      <w:pPr>
        <w:spacing w:after="0" w:line="240" w:lineRule="auto"/>
        <w:ind w:firstLine="709"/>
        <w:rPr>
          <w:rFonts w:ascii="Times New Roman" w:hAnsi="Times New Roman"/>
          <w:i/>
          <w:sz w:val="20"/>
          <w:szCs w:val="20"/>
        </w:rPr>
      </w:pPr>
      <w:r>
        <w:rPr>
          <w:rFonts w:ascii="Times New Roman" w:hAnsi="Times New Roman"/>
          <w:i/>
          <w:sz w:val="20"/>
          <w:szCs w:val="20"/>
        </w:rPr>
        <w:t>Фигура 12</w:t>
      </w:r>
    </w:p>
    <w:p w:rsidR="00B27B45" w:rsidRDefault="00B27B45" w:rsidP="00B27B45">
      <w:pPr>
        <w:spacing w:after="0" w:line="240" w:lineRule="auto"/>
        <w:ind w:firstLine="709"/>
        <w:rPr>
          <w:rFonts w:ascii="Times New Roman" w:hAnsi="Times New Roman"/>
          <w:i/>
          <w:sz w:val="20"/>
          <w:szCs w:val="20"/>
        </w:rPr>
      </w:pPr>
    </w:p>
    <w:p w:rsidR="00B27B45" w:rsidRPr="005F2583" w:rsidRDefault="00B27B45" w:rsidP="00B27B45">
      <w:pPr>
        <w:spacing w:after="0" w:line="240" w:lineRule="auto"/>
        <w:ind w:firstLine="709"/>
        <w:jc w:val="both"/>
        <w:rPr>
          <w:rFonts w:ascii="Times New Roman" w:eastAsia="SimSun" w:hAnsi="Times New Roman" w:cs="TimesNewRoman"/>
          <w:color w:val="000000"/>
          <w:sz w:val="24"/>
          <w:szCs w:val="24"/>
          <w:lang w:eastAsia="zh-CN"/>
        </w:rPr>
      </w:pPr>
      <w:r w:rsidRPr="005F2583">
        <w:rPr>
          <w:rFonts w:ascii="Times New Roman" w:eastAsia="SimSun" w:hAnsi="Times New Roman" w:cs="TimesNewRoman"/>
          <w:color w:val="000000"/>
          <w:sz w:val="24"/>
          <w:szCs w:val="24"/>
          <w:lang w:eastAsia="zh-CN"/>
        </w:rPr>
        <w:lastRenderedPageBreak/>
        <w:t>ФИЗИКОХИМИЧНИ ПОКАЗАТЕЛИ НА ВОДАТА</w:t>
      </w:r>
    </w:p>
    <w:p w:rsidR="00B27B45" w:rsidRPr="005F2583" w:rsidRDefault="00B27B45" w:rsidP="00B27B45">
      <w:pPr>
        <w:spacing w:after="0" w:line="240" w:lineRule="auto"/>
        <w:ind w:firstLine="709"/>
        <w:jc w:val="both"/>
        <w:rPr>
          <w:rFonts w:ascii="Times New Roman" w:eastAsia="SimSun" w:hAnsi="Times New Roman" w:cs="TimesNewRoman"/>
          <w:color w:val="000000"/>
          <w:sz w:val="24"/>
          <w:szCs w:val="24"/>
          <w:lang w:eastAsia="zh-CN"/>
        </w:rPr>
      </w:pPr>
      <w:r w:rsidRPr="005F2583">
        <w:rPr>
          <w:rFonts w:ascii="Times New Roman" w:eastAsia="SimSun" w:hAnsi="Times New Roman" w:cs="TimesNewRoman"/>
          <w:color w:val="000000"/>
          <w:sz w:val="24"/>
          <w:szCs w:val="24"/>
          <w:lang w:eastAsia="zh-CN"/>
        </w:rPr>
        <w:t>За анализ на водите на язовира и определяне на тяхното качество за целите на Плана за управление са проведени проучвания от</w:t>
      </w:r>
      <w:r w:rsidRPr="005F2583">
        <w:rPr>
          <w:rFonts w:ascii="Times New Roman" w:eastAsia="SimSun" w:hAnsi="Times New Roman" w:cs="TimesNewRoman"/>
          <w:color w:val="000000"/>
          <w:sz w:val="24"/>
          <w:szCs w:val="24"/>
          <w:lang w:val="ru-RU" w:eastAsia="zh-CN"/>
        </w:rPr>
        <w:t xml:space="preserve"> Регионална лаборатория – Стара Загора към ИАОС. Интерпретацията на данните е извършена</w:t>
      </w:r>
      <w:r w:rsidRPr="005F2583">
        <w:rPr>
          <w:rFonts w:ascii="Times New Roman" w:eastAsia="SimSun" w:hAnsi="Times New Roman" w:cs="TimesNewRoman"/>
          <w:color w:val="000000"/>
          <w:sz w:val="24"/>
          <w:szCs w:val="24"/>
          <w:lang w:eastAsia="zh-CN"/>
        </w:rPr>
        <w:t xml:space="preserve"> от еспертите на “Шипка груп “ АД гр. Казанлък. Изследването включва двукратно събиране на проби – през зимния сезон (месец януари) и лятото (месец юни) в следните точки:</w:t>
      </w:r>
    </w:p>
    <w:p w:rsidR="00B27B45" w:rsidRPr="00A74F0F" w:rsidRDefault="00B27B45" w:rsidP="00B27B45">
      <w:pPr>
        <w:numPr>
          <w:ilvl w:val="0"/>
          <w:numId w:val="29"/>
        </w:numPr>
        <w:tabs>
          <w:tab w:val="clear" w:pos="720"/>
          <w:tab w:val="num" w:pos="-2268"/>
        </w:tabs>
        <w:spacing w:after="0" w:line="240" w:lineRule="auto"/>
        <w:ind w:left="0" w:firstLine="851"/>
        <w:rPr>
          <w:rFonts w:ascii="Times New Roman" w:eastAsia="Times New Roman" w:hAnsi="Times New Roman"/>
          <w:sz w:val="24"/>
          <w:szCs w:val="24"/>
        </w:rPr>
      </w:pPr>
      <w:r w:rsidRPr="00A74F0F">
        <w:rPr>
          <w:rFonts w:ascii="Times New Roman" w:eastAsia="Times New Roman" w:hAnsi="Times New Roman"/>
          <w:sz w:val="24"/>
          <w:szCs w:val="24"/>
        </w:rPr>
        <w:t xml:space="preserve">Точка 1 - яз. Жребчево, срещу с. Паничерево </w:t>
      </w:r>
    </w:p>
    <w:p w:rsidR="00B27B45" w:rsidRPr="00A74F0F" w:rsidRDefault="00B27B45" w:rsidP="00B27B45">
      <w:pPr>
        <w:numPr>
          <w:ilvl w:val="0"/>
          <w:numId w:val="29"/>
        </w:numPr>
        <w:tabs>
          <w:tab w:val="clear" w:pos="720"/>
          <w:tab w:val="num" w:pos="-2268"/>
        </w:tabs>
        <w:spacing w:after="0" w:line="240" w:lineRule="auto"/>
        <w:ind w:left="0" w:firstLine="851"/>
        <w:rPr>
          <w:rFonts w:ascii="Times New Roman" w:eastAsia="Times New Roman" w:hAnsi="Times New Roman"/>
          <w:sz w:val="24"/>
          <w:szCs w:val="24"/>
        </w:rPr>
      </w:pPr>
      <w:r w:rsidRPr="00A74F0F">
        <w:rPr>
          <w:rFonts w:ascii="Times New Roman" w:eastAsia="Times New Roman" w:hAnsi="Times New Roman"/>
          <w:sz w:val="24"/>
          <w:szCs w:val="24"/>
        </w:rPr>
        <w:t>Точка 2 - яз.</w:t>
      </w:r>
      <w:r>
        <w:rPr>
          <w:rFonts w:ascii="Times New Roman" w:eastAsia="Times New Roman" w:hAnsi="Times New Roman"/>
          <w:sz w:val="24"/>
          <w:szCs w:val="24"/>
        </w:rPr>
        <w:t xml:space="preserve"> </w:t>
      </w:r>
      <w:r w:rsidRPr="00A74F0F">
        <w:rPr>
          <w:rFonts w:ascii="Times New Roman" w:eastAsia="Times New Roman" w:hAnsi="Times New Roman"/>
          <w:sz w:val="24"/>
          <w:szCs w:val="24"/>
        </w:rPr>
        <w:t xml:space="preserve">Жребчево, залив Гурково, север </w:t>
      </w:r>
    </w:p>
    <w:p w:rsidR="00B27B45" w:rsidRPr="00A74F0F" w:rsidRDefault="00B27B45" w:rsidP="00B27B45">
      <w:pPr>
        <w:numPr>
          <w:ilvl w:val="0"/>
          <w:numId w:val="29"/>
        </w:numPr>
        <w:tabs>
          <w:tab w:val="clear" w:pos="720"/>
          <w:tab w:val="num" w:pos="-2268"/>
        </w:tabs>
        <w:spacing w:after="0" w:line="240" w:lineRule="auto"/>
        <w:ind w:left="0" w:firstLine="851"/>
        <w:rPr>
          <w:rFonts w:ascii="Times New Roman" w:eastAsia="Times New Roman" w:hAnsi="Times New Roman"/>
          <w:sz w:val="24"/>
          <w:szCs w:val="24"/>
        </w:rPr>
      </w:pPr>
      <w:r w:rsidRPr="00A74F0F">
        <w:rPr>
          <w:rFonts w:ascii="Times New Roman" w:eastAsia="Times New Roman" w:hAnsi="Times New Roman"/>
          <w:sz w:val="24"/>
          <w:szCs w:val="24"/>
        </w:rPr>
        <w:t>Точка 3 - яз. Жребчево, срещу църквата</w:t>
      </w:r>
    </w:p>
    <w:p w:rsidR="00B27B45" w:rsidRPr="00A74F0F" w:rsidRDefault="00B27B45" w:rsidP="00B27B45">
      <w:pPr>
        <w:numPr>
          <w:ilvl w:val="0"/>
          <w:numId w:val="29"/>
        </w:numPr>
        <w:tabs>
          <w:tab w:val="clear" w:pos="720"/>
          <w:tab w:val="num" w:pos="-2268"/>
        </w:tabs>
        <w:spacing w:after="0" w:line="240" w:lineRule="auto"/>
        <w:ind w:left="0" w:firstLine="851"/>
        <w:rPr>
          <w:rFonts w:ascii="Times New Roman" w:eastAsia="Times New Roman" w:hAnsi="Times New Roman"/>
          <w:sz w:val="24"/>
          <w:szCs w:val="24"/>
        </w:rPr>
      </w:pPr>
      <w:r w:rsidRPr="00A74F0F">
        <w:rPr>
          <w:rFonts w:ascii="Times New Roman" w:eastAsia="Times New Roman" w:hAnsi="Times New Roman"/>
          <w:sz w:val="24"/>
          <w:szCs w:val="24"/>
        </w:rPr>
        <w:t>Точка 4 -  яз. Жребчево – стена, с. Баня</w:t>
      </w:r>
    </w:p>
    <w:p w:rsidR="00B27B45" w:rsidRPr="00A74F0F" w:rsidRDefault="00B27B45" w:rsidP="00B27B45">
      <w:pPr>
        <w:numPr>
          <w:ilvl w:val="0"/>
          <w:numId w:val="29"/>
        </w:numPr>
        <w:tabs>
          <w:tab w:val="clear" w:pos="720"/>
          <w:tab w:val="num" w:pos="-2268"/>
        </w:tabs>
        <w:spacing w:after="0" w:line="240" w:lineRule="auto"/>
        <w:ind w:left="0" w:firstLine="851"/>
        <w:rPr>
          <w:rFonts w:ascii="Times New Roman" w:eastAsia="Times New Roman" w:hAnsi="Times New Roman"/>
          <w:sz w:val="24"/>
          <w:szCs w:val="24"/>
        </w:rPr>
      </w:pPr>
      <w:r w:rsidRPr="00A74F0F">
        <w:rPr>
          <w:rFonts w:ascii="Times New Roman" w:eastAsia="Times New Roman" w:hAnsi="Times New Roman"/>
          <w:sz w:val="24"/>
          <w:szCs w:val="24"/>
          <w:lang w:val="ru-RU"/>
        </w:rPr>
        <w:t xml:space="preserve"> Точка 5 - р. Тунджа</w:t>
      </w:r>
      <w:r w:rsidRPr="00A74F0F">
        <w:rPr>
          <w:rFonts w:ascii="Times New Roman" w:eastAsia="Times New Roman" w:hAnsi="Times New Roman"/>
          <w:sz w:val="24"/>
          <w:szCs w:val="24"/>
        </w:rPr>
        <w:t xml:space="preserve"> преди гр. Николаево – преди рибарници Николаево</w:t>
      </w:r>
    </w:p>
    <w:p w:rsidR="00B27B45" w:rsidRPr="00A74F0F" w:rsidRDefault="00B27B45" w:rsidP="00B27B45">
      <w:pPr>
        <w:numPr>
          <w:ilvl w:val="0"/>
          <w:numId w:val="29"/>
        </w:numPr>
        <w:tabs>
          <w:tab w:val="clear" w:pos="720"/>
          <w:tab w:val="num" w:pos="-2268"/>
        </w:tabs>
        <w:spacing w:after="0" w:line="240" w:lineRule="auto"/>
        <w:ind w:left="0" w:firstLine="851"/>
        <w:rPr>
          <w:sz w:val="24"/>
          <w:szCs w:val="24"/>
        </w:rPr>
      </w:pPr>
      <w:r w:rsidRPr="00A74F0F">
        <w:rPr>
          <w:rFonts w:ascii="Times New Roman" w:eastAsia="Times New Roman" w:hAnsi="Times New Roman"/>
          <w:sz w:val="24"/>
          <w:szCs w:val="24"/>
          <w:lang w:val="ru-RU"/>
        </w:rPr>
        <w:t>Точка 6 -  р. Тунджа</w:t>
      </w:r>
      <w:r w:rsidRPr="00A74F0F">
        <w:rPr>
          <w:rFonts w:ascii="Times New Roman" w:eastAsia="Times New Roman" w:hAnsi="Times New Roman"/>
          <w:sz w:val="24"/>
          <w:szCs w:val="24"/>
        </w:rPr>
        <w:t xml:space="preserve"> след гр. Николаево - след рибарници Николаево</w:t>
      </w:r>
    </w:p>
    <w:p w:rsidR="00B27B45" w:rsidRPr="00A74F0F" w:rsidRDefault="00B27B45" w:rsidP="00B27B45">
      <w:pPr>
        <w:tabs>
          <w:tab w:val="num" w:pos="-2268"/>
        </w:tabs>
        <w:spacing w:after="0" w:line="240" w:lineRule="auto"/>
        <w:ind w:firstLine="851"/>
        <w:rPr>
          <w:rFonts w:ascii="Times New Roman" w:eastAsia="Times New Roman" w:hAnsi="Times New Roman"/>
          <w:sz w:val="24"/>
          <w:szCs w:val="24"/>
        </w:rPr>
      </w:pPr>
    </w:p>
    <w:p w:rsidR="00B27B45" w:rsidRPr="00A74F0F" w:rsidRDefault="00B27B45" w:rsidP="00B27B45">
      <w:pPr>
        <w:tabs>
          <w:tab w:val="num" w:pos="-2268"/>
        </w:tabs>
        <w:spacing w:after="0" w:line="240" w:lineRule="auto"/>
        <w:ind w:firstLine="851"/>
        <w:jc w:val="both"/>
        <w:rPr>
          <w:rFonts w:ascii="Times New Roman" w:hAnsi="Times New Roman"/>
          <w:sz w:val="24"/>
          <w:szCs w:val="24"/>
          <w:lang w:val="ru-RU"/>
        </w:rPr>
      </w:pPr>
      <w:r w:rsidRPr="00A74F0F">
        <w:rPr>
          <w:rFonts w:ascii="Times New Roman" w:eastAsia="Times New Roman" w:hAnsi="Times New Roman"/>
          <w:sz w:val="24"/>
          <w:szCs w:val="24"/>
          <w:lang w:val="ru-RU"/>
        </w:rPr>
        <w:t xml:space="preserve">В изследването са разгледани индикатори, аналогични на тези, на които е базирана класификационната система по Рамковата директива за водите. За водното тяло е извършена прецизна преценка на физикохимичните качествени елементи и основните показатели за установяване на качеството на водите. Проследени са </w:t>
      </w:r>
      <w:r w:rsidRPr="00A74F0F">
        <w:rPr>
          <w:rFonts w:ascii="Times New Roman" w:hAnsi="Times New Roman"/>
          <w:sz w:val="24"/>
          <w:szCs w:val="24"/>
          <w:lang w:val="ru-RU"/>
        </w:rPr>
        <w:t>няколко физикохимични елементи за качество:</w:t>
      </w:r>
    </w:p>
    <w:p w:rsidR="00B27B45" w:rsidRPr="00A74F0F" w:rsidRDefault="00B27B45" w:rsidP="00B27B45">
      <w:pPr>
        <w:tabs>
          <w:tab w:val="num" w:pos="-2268"/>
        </w:tabs>
        <w:spacing w:after="0" w:line="240" w:lineRule="auto"/>
        <w:ind w:firstLine="851"/>
        <w:jc w:val="both"/>
        <w:rPr>
          <w:rFonts w:ascii="Times New Roman" w:hAnsi="Times New Roman"/>
          <w:b/>
          <w:bCs/>
          <w:sz w:val="24"/>
          <w:szCs w:val="24"/>
          <w:lang w:val="ru-RU"/>
        </w:rPr>
      </w:pPr>
      <w:r w:rsidRPr="00A74F0F">
        <w:rPr>
          <w:rFonts w:ascii="Times New Roman" w:hAnsi="Times New Roman"/>
          <w:b/>
          <w:bCs/>
          <w:sz w:val="24"/>
          <w:szCs w:val="24"/>
          <w:lang w:val="ru-RU"/>
        </w:rPr>
        <w:t>Температурни условия – показател температура на водата:</w:t>
      </w:r>
    </w:p>
    <w:p w:rsidR="00B27B45" w:rsidRPr="00A74F0F" w:rsidRDefault="00B27B45" w:rsidP="00B27B45">
      <w:pPr>
        <w:tabs>
          <w:tab w:val="num" w:pos="-2268"/>
        </w:tabs>
        <w:spacing w:after="0" w:line="240" w:lineRule="auto"/>
        <w:ind w:firstLine="851"/>
        <w:jc w:val="both"/>
        <w:rPr>
          <w:rFonts w:ascii="Times New Roman" w:hAnsi="Times New Roman"/>
          <w:sz w:val="24"/>
          <w:szCs w:val="24"/>
          <w:lang w:val="ru-RU"/>
        </w:rPr>
      </w:pPr>
      <w:r w:rsidRPr="00A74F0F">
        <w:rPr>
          <w:rFonts w:ascii="Times New Roman" w:hAnsi="Times New Roman"/>
          <w:sz w:val="24"/>
          <w:szCs w:val="24"/>
          <w:lang w:val="ru-RU"/>
        </w:rPr>
        <w:t>Очаквано</w:t>
      </w:r>
      <w:r w:rsidRPr="00A74F0F">
        <w:rPr>
          <w:rFonts w:ascii="Times New Roman" w:eastAsia="Times New Roman" w:hAnsi="Times New Roman"/>
          <w:sz w:val="24"/>
          <w:szCs w:val="24"/>
          <w:lang w:val="ru-RU"/>
        </w:rPr>
        <w:t xml:space="preserve"> най-ниските температури на водата са измерени през зимния период, месец януари, а най-високите – през летния, при изследването през месец юни. Отчетени са максимални сезонни вариации над </w:t>
      </w:r>
      <w:r w:rsidRPr="00A74F0F">
        <w:rPr>
          <w:rFonts w:ascii="Times New Roman" w:eastAsia="Times New Roman" w:hAnsi="Times New Roman"/>
          <w:sz w:val="24"/>
          <w:szCs w:val="24"/>
        </w:rPr>
        <w:t>23</w:t>
      </w:r>
      <w:r w:rsidRPr="00A74F0F">
        <w:rPr>
          <w:rFonts w:ascii="Times New Roman" w:eastAsia="Times New Roman" w:hAnsi="Times New Roman"/>
          <w:sz w:val="24"/>
          <w:szCs w:val="24"/>
          <w:vertAlign w:val="superscript"/>
        </w:rPr>
        <w:t xml:space="preserve"> о</w:t>
      </w:r>
      <w:r w:rsidRPr="00A74F0F">
        <w:rPr>
          <w:rFonts w:ascii="Times New Roman" w:eastAsia="Times New Roman" w:hAnsi="Times New Roman"/>
          <w:sz w:val="24"/>
          <w:szCs w:val="24"/>
        </w:rPr>
        <w:t>С за водите на яз. Жребчево и до 22</w:t>
      </w:r>
      <w:r w:rsidRPr="00A74F0F">
        <w:rPr>
          <w:rFonts w:ascii="Times New Roman" w:eastAsia="Times New Roman" w:hAnsi="Times New Roman"/>
          <w:sz w:val="24"/>
          <w:szCs w:val="24"/>
          <w:vertAlign w:val="superscript"/>
          <w:lang w:val="ru-RU"/>
        </w:rPr>
        <w:t xml:space="preserve"> о</w:t>
      </w:r>
      <w:r w:rsidRPr="00A74F0F">
        <w:rPr>
          <w:rFonts w:ascii="Times New Roman" w:eastAsia="Times New Roman" w:hAnsi="Times New Roman"/>
          <w:sz w:val="24"/>
          <w:szCs w:val="24"/>
          <w:lang w:val="ru-RU"/>
        </w:rPr>
        <w:t xml:space="preserve">С </w:t>
      </w:r>
      <w:r w:rsidRPr="00A74F0F">
        <w:rPr>
          <w:rFonts w:ascii="Times New Roman" w:eastAsia="Times New Roman" w:hAnsi="Times New Roman"/>
          <w:sz w:val="24"/>
          <w:szCs w:val="24"/>
        </w:rPr>
        <w:t xml:space="preserve">за р. Тунджа при гр. Николаево. Може да се предположи, че тези значителни температурните колебания влияят неблагоприятно върху устойчивостта на биотата. </w:t>
      </w:r>
      <w:r w:rsidRPr="00A74F0F">
        <w:rPr>
          <w:rFonts w:ascii="Times New Roman" w:eastAsia="Times New Roman" w:hAnsi="Times New Roman"/>
          <w:sz w:val="24"/>
          <w:szCs w:val="24"/>
          <w:lang w:val="ru-RU"/>
        </w:rPr>
        <w:t xml:space="preserve">Препоръчват се допълнителни системни изследвания.  </w:t>
      </w:r>
    </w:p>
    <w:p w:rsidR="00B27B45" w:rsidRPr="00A74F0F" w:rsidRDefault="00B27B45" w:rsidP="00B27B45">
      <w:pPr>
        <w:tabs>
          <w:tab w:val="num" w:pos="-2268"/>
        </w:tabs>
        <w:spacing w:after="0" w:line="240" w:lineRule="auto"/>
        <w:ind w:firstLine="851"/>
        <w:jc w:val="both"/>
        <w:rPr>
          <w:rFonts w:ascii="Times New Roman" w:eastAsia="Times New Roman" w:hAnsi="Times New Roman"/>
          <w:b/>
          <w:sz w:val="24"/>
          <w:szCs w:val="24"/>
        </w:rPr>
      </w:pPr>
      <w:r w:rsidRPr="00A74F0F">
        <w:rPr>
          <w:rFonts w:ascii="Times New Roman" w:eastAsia="Times New Roman" w:hAnsi="Times New Roman"/>
          <w:b/>
          <w:sz w:val="24"/>
          <w:szCs w:val="24"/>
          <w:lang w:val="ru-RU"/>
        </w:rPr>
        <w:t>Ацидификационен статус</w:t>
      </w:r>
      <w:r w:rsidRPr="00A74F0F">
        <w:rPr>
          <w:rFonts w:ascii="Times New Roman" w:eastAsia="Times New Roman" w:hAnsi="Times New Roman"/>
          <w:b/>
          <w:sz w:val="24"/>
          <w:szCs w:val="24"/>
        </w:rPr>
        <w:t xml:space="preserve"> – показател активна реакция рН</w:t>
      </w:r>
    </w:p>
    <w:p w:rsidR="00B27B45" w:rsidRPr="00A74F0F" w:rsidRDefault="00B27B45" w:rsidP="00B27B45">
      <w:pPr>
        <w:tabs>
          <w:tab w:val="num" w:pos="-2268"/>
        </w:tabs>
        <w:spacing w:after="0" w:line="240" w:lineRule="auto"/>
        <w:ind w:firstLine="851"/>
        <w:jc w:val="both"/>
        <w:rPr>
          <w:rFonts w:ascii="Times New Roman" w:eastAsia="Times New Roman" w:hAnsi="Times New Roman"/>
          <w:b/>
          <w:sz w:val="24"/>
          <w:szCs w:val="24"/>
        </w:rPr>
      </w:pPr>
      <w:r w:rsidRPr="00A74F0F">
        <w:rPr>
          <w:rFonts w:ascii="Times New Roman" w:eastAsia="Times New Roman" w:hAnsi="Times New Roman"/>
          <w:bCs/>
          <w:sz w:val="24"/>
          <w:szCs w:val="24"/>
        </w:rPr>
        <w:t>За разлика от предходния показател,</w:t>
      </w:r>
      <w:r w:rsidRPr="00A74F0F">
        <w:rPr>
          <w:rFonts w:ascii="Times New Roman" w:eastAsia="Times New Roman" w:hAnsi="Times New Roman"/>
          <w:bCs/>
          <w:i/>
          <w:sz w:val="24"/>
          <w:szCs w:val="24"/>
          <w:lang w:val="ru-RU"/>
        </w:rPr>
        <w:t xml:space="preserve"> </w:t>
      </w:r>
      <w:r w:rsidRPr="00A74F0F">
        <w:rPr>
          <w:rFonts w:ascii="Times New Roman" w:eastAsia="Times New Roman" w:hAnsi="Times New Roman"/>
          <w:bCs/>
          <w:iCs/>
          <w:sz w:val="24"/>
          <w:szCs w:val="24"/>
          <w:lang w:val="ru-RU"/>
        </w:rPr>
        <w:t>ак</w:t>
      </w:r>
      <w:r w:rsidRPr="00A74F0F">
        <w:rPr>
          <w:rFonts w:ascii="Times New Roman" w:eastAsia="Times New Roman" w:hAnsi="Times New Roman"/>
          <w:bCs/>
          <w:sz w:val="24"/>
          <w:szCs w:val="24"/>
          <w:lang w:val="ru-RU"/>
        </w:rPr>
        <w:t>тивната реакция на водите показва относителна устойчивост.</w:t>
      </w:r>
      <w:r w:rsidRPr="00A74F0F">
        <w:rPr>
          <w:rFonts w:ascii="Times New Roman" w:eastAsia="Times New Roman" w:hAnsi="Times New Roman"/>
          <w:sz w:val="24"/>
          <w:szCs w:val="24"/>
          <w:lang w:val="ru-RU"/>
        </w:rPr>
        <w:t xml:space="preserve"> </w:t>
      </w:r>
      <w:r>
        <w:rPr>
          <w:rFonts w:ascii="Times New Roman" w:eastAsia="Times New Roman" w:hAnsi="Times New Roman"/>
          <w:sz w:val="24"/>
          <w:szCs w:val="24"/>
          <w:lang w:val="ru-RU"/>
        </w:rPr>
        <w:t>Стойностите</w:t>
      </w:r>
      <w:r w:rsidRPr="00A74F0F">
        <w:rPr>
          <w:rFonts w:ascii="Times New Roman" w:eastAsia="Times New Roman" w:hAnsi="Times New Roman"/>
          <w:sz w:val="24"/>
          <w:szCs w:val="24"/>
          <w:lang w:val="ru-RU"/>
        </w:rPr>
        <w:t xml:space="preserve"> на водородния показател рН в повърхностните води и горния хомогенен слой на наблюдаваните през двата сезона обекти е сравнително равномерно. </w:t>
      </w:r>
      <w:r w:rsidRPr="00A74F0F">
        <w:rPr>
          <w:rFonts w:ascii="Times New Roman" w:eastAsia="Times New Roman" w:hAnsi="Times New Roman"/>
          <w:sz w:val="24"/>
          <w:szCs w:val="24"/>
        </w:rPr>
        <w:t xml:space="preserve"> Изследванията показват, че измерените стойности за рН </w:t>
      </w:r>
      <w:r w:rsidRPr="00A74F0F">
        <w:rPr>
          <w:rFonts w:ascii="Times New Roman" w:eastAsia="Times New Roman" w:hAnsi="Times New Roman"/>
          <w:sz w:val="24"/>
          <w:szCs w:val="24"/>
          <w:lang w:val="ru-RU"/>
        </w:rPr>
        <w:t xml:space="preserve"> </w:t>
      </w:r>
      <w:r w:rsidRPr="00A74F0F">
        <w:rPr>
          <w:rFonts w:ascii="Times New Roman" w:eastAsia="Times New Roman" w:hAnsi="Times New Roman"/>
          <w:sz w:val="24"/>
          <w:szCs w:val="24"/>
        </w:rPr>
        <w:t>в повечето наблюдавани пунктове са в допустимите граници: 6,5 – 8,7 рН единици – за язовира, респ. 6,5 – 8,5 – за р. Тунджа</w:t>
      </w:r>
      <w:r w:rsidRPr="00A74F0F">
        <w:rPr>
          <w:rFonts w:ascii="Times New Roman" w:eastAsia="Times New Roman" w:hAnsi="Times New Roman"/>
          <w:sz w:val="24"/>
          <w:szCs w:val="24"/>
          <w:lang w:val="ru-RU"/>
        </w:rPr>
        <w:t xml:space="preserve">. </w:t>
      </w:r>
      <w:r w:rsidRPr="00A74F0F">
        <w:rPr>
          <w:rFonts w:ascii="Times New Roman" w:eastAsia="Times New Roman" w:hAnsi="Times New Roman"/>
          <w:sz w:val="24"/>
          <w:szCs w:val="24"/>
        </w:rPr>
        <w:t xml:space="preserve">Качеството на водите, преценено по стойностите на </w:t>
      </w:r>
      <w:r w:rsidRPr="00A74F0F">
        <w:rPr>
          <w:rFonts w:ascii="Times New Roman" w:eastAsia="Times New Roman" w:hAnsi="Times New Roman"/>
          <w:sz w:val="24"/>
          <w:szCs w:val="24"/>
          <w:lang w:val="ru-RU"/>
        </w:rPr>
        <w:t>активна реакция рН е</w:t>
      </w:r>
      <w:r w:rsidRPr="00A74F0F">
        <w:rPr>
          <w:rFonts w:ascii="Times New Roman" w:eastAsia="Times New Roman" w:hAnsi="Times New Roman"/>
          <w:sz w:val="24"/>
          <w:szCs w:val="24"/>
        </w:rPr>
        <w:t xml:space="preserve"> в обхвата на </w:t>
      </w:r>
      <w:r w:rsidRPr="00A74F0F">
        <w:rPr>
          <w:rFonts w:ascii="Times New Roman" w:eastAsia="Times New Roman" w:hAnsi="Times New Roman"/>
          <w:sz w:val="24"/>
          <w:szCs w:val="24"/>
          <w:lang w:val="ru-RU"/>
        </w:rPr>
        <w:t xml:space="preserve">нормативно дефиниранирания клас – </w:t>
      </w:r>
      <w:r w:rsidRPr="00A74F0F">
        <w:rPr>
          <w:rFonts w:ascii="Times New Roman" w:eastAsia="Times New Roman" w:hAnsi="Times New Roman"/>
          <w:sz w:val="24"/>
          <w:szCs w:val="24"/>
        </w:rPr>
        <w:t>„добро“ качество</w:t>
      </w:r>
      <w:r w:rsidRPr="00A74F0F">
        <w:rPr>
          <w:rFonts w:ascii="Times New Roman" w:eastAsia="Times New Roman" w:hAnsi="Times New Roman"/>
          <w:sz w:val="24"/>
          <w:szCs w:val="24"/>
          <w:lang w:val="ru-RU"/>
        </w:rPr>
        <w:t>.</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lang w:val="ru-RU"/>
        </w:rPr>
      </w:pPr>
      <w:r w:rsidRPr="00A74F0F">
        <w:rPr>
          <w:rFonts w:ascii="Times New Roman" w:eastAsia="Times New Roman" w:hAnsi="Times New Roman"/>
          <w:b/>
          <w:sz w:val="24"/>
          <w:szCs w:val="24"/>
          <w:lang w:val="ru-RU"/>
        </w:rPr>
        <w:t>Кислороден режим – показател Разтворен кислород/Наситеност на кислород</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lang w:val="ru-RU"/>
        </w:rPr>
      </w:pPr>
      <w:r w:rsidRPr="00A74F0F">
        <w:rPr>
          <w:rFonts w:ascii="Times New Roman" w:eastAsia="Times New Roman" w:hAnsi="Times New Roman"/>
          <w:noProof/>
          <w:sz w:val="24"/>
          <w:szCs w:val="24"/>
          <w:lang w:val="ru-RU" w:eastAsia="en-GB"/>
        </w:rPr>
        <w:t>Този параметър се явява индикатор за нивото на еутрофикация.</w:t>
      </w:r>
      <w:r w:rsidRPr="00A74F0F">
        <w:rPr>
          <w:rFonts w:ascii="Times New Roman" w:eastAsia="Times New Roman" w:hAnsi="Times New Roman"/>
          <w:sz w:val="24"/>
          <w:szCs w:val="24"/>
          <w:lang w:val="ru-RU"/>
        </w:rPr>
        <w:t xml:space="preserve"> </w:t>
      </w:r>
      <w:r w:rsidRPr="00A74F0F">
        <w:rPr>
          <w:rFonts w:ascii="Times New Roman" w:eastAsia="Times New Roman" w:hAnsi="Times New Roman"/>
          <w:color w:val="000000"/>
          <w:sz w:val="24"/>
          <w:szCs w:val="24"/>
          <w:lang w:val="ru-RU"/>
        </w:rPr>
        <w:t>Кислородното съдържание във водите зависи от различни фактори: абиотични (температура, вертикална и хоризонтална циркулация) и биотични (развитие на фотосинтезиращи организми, гнилостни процеси и т.н.).</w:t>
      </w:r>
    </w:p>
    <w:p w:rsidR="00B27B45" w:rsidRPr="00FD36E7" w:rsidRDefault="00B27B45" w:rsidP="00B27B45">
      <w:pPr>
        <w:tabs>
          <w:tab w:val="num" w:pos="-2268"/>
        </w:tabs>
        <w:spacing w:after="0" w:line="240" w:lineRule="auto"/>
        <w:ind w:firstLine="851"/>
        <w:jc w:val="both"/>
        <w:rPr>
          <w:rFonts w:ascii="Times New Roman" w:eastAsia="Times New Roman" w:hAnsi="Times New Roman"/>
          <w:sz w:val="24"/>
          <w:szCs w:val="24"/>
        </w:rPr>
      </w:pPr>
      <w:r w:rsidRPr="00A74F0F">
        <w:rPr>
          <w:rFonts w:ascii="Times New Roman" w:hAnsi="Times New Roman"/>
          <w:color w:val="000000"/>
          <w:sz w:val="24"/>
          <w:szCs w:val="24"/>
          <w:lang w:val="ru-RU"/>
        </w:rPr>
        <w:t xml:space="preserve">Стойностите за разтворения кислород във водите на наблюдаваните пунктове </w:t>
      </w:r>
      <w:r w:rsidRPr="00A74F0F">
        <w:rPr>
          <w:rFonts w:ascii="Times New Roman" w:eastAsia="Times New Roman" w:hAnsi="Times New Roman"/>
          <w:sz w:val="24"/>
          <w:szCs w:val="24"/>
          <w:lang w:val="ru-RU"/>
        </w:rPr>
        <w:t xml:space="preserve">се колебаят в широки граници. Сезонните изменения в повърхностните води показват максимална средносезонна концентрация през зимата, а минимална през лятото. Сезонните изменения на кислорода следват температурните. </w:t>
      </w:r>
      <w:r w:rsidRPr="00A74F0F">
        <w:rPr>
          <w:rFonts w:ascii="Times New Roman" w:eastAsia="Times New Roman" w:hAnsi="Times New Roman"/>
          <w:sz w:val="24"/>
          <w:szCs w:val="24"/>
        </w:rPr>
        <w:t xml:space="preserve">Разтвореният кислород достига по-високи нива през зимните месеци, когато се отбелязва и температурният минимум. По същото време редукционните процеси са най-слаби и това обяснява завишените стойности на кислорода. </w:t>
      </w:r>
      <w:r w:rsidRPr="00A74F0F">
        <w:rPr>
          <w:rFonts w:ascii="Times New Roman" w:eastAsia="Times New Roman" w:hAnsi="Times New Roman"/>
          <w:sz w:val="24"/>
          <w:szCs w:val="24"/>
          <w:lang w:val="ru-RU"/>
        </w:rPr>
        <w:t>Концентрацията на разтворения кислород намалява през летния сезон (</w:t>
      </w:r>
      <w:r w:rsidRPr="00A74F0F">
        <w:rPr>
          <w:rFonts w:ascii="Times New Roman" w:eastAsia="Times New Roman" w:hAnsi="Times New Roman"/>
          <w:sz w:val="24"/>
          <w:szCs w:val="24"/>
        </w:rPr>
        <w:t>температурата на водата е най-висока</w:t>
      </w:r>
      <w:r w:rsidRPr="00A74F0F">
        <w:rPr>
          <w:rFonts w:ascii="Times New Roman" w:eastAsia="Times New Roman" w:hAnsi="Times New Roman"/>
          <w:sz w:val="24"/>
          <w:szCs w:val="24"/>
          <w:lang w:val="ru-RU"/>
        </w:rPr>
        <w:t xml:space="preserve">) </w:t>
      </w:r>
      <w:r w:rsidRPr="00A74F0F">
        <w:rPr>
          <w:rFonts w:ascii="Times New Roman" w:eastAsia="Times New Roman" w:hAnsi="Times New Roman"/>
          <w:sz w:val="24"/>
          <w:szCs w:val="24"/>
        </w:rPr>
        <w:t xml:space="preserve">и </w:t>
      </w:r>
      <w:r w:rsidRPr="00A74F0F">
        <w:rPr>
          <w:rFonts w:ascii="Times New Roman" w:eastAsia="Times New Roman" w:hAnsi="Times New Roman"/>
          <w:sz w:val="24"/>
          <w:szCs w:val="24"/>
          <w:lang w:val="ru-RU"/>
        </w:rPr>
        <w:t>поради засилената</w:t>
      </w:r>
      <w:r w:rsidRPr="00A74F0F">
        <w:rPr>
          <w:rFonts w:ascii="Times New Roman" w:eastAsia="Times New Roman" w:hAnsi="Times New Roman"/>
          <w:sz w:val="24"/>
          <w:szCs w:val="24"/>
        </w:rPr>
        <w:t xml:space="preserve"> </w:t>
      </w:r>
      <w:r w:rsidRPr="00A74F0F">
        <w:rPr>
          <w:rFonts w:ascii="Times New Roman" w:eastAsia="Times New Roman" w:hAnsi="Times New Roman"/>
          <w:sz w:val="24"/>
          <w:szCs w:val="24"/>
          <w:lang w:val="ru-RU"/>
        </w:rPr>
        <w:t>биологична активност, окислителни процеси, както и намаленото вертикално и хоризонтално</w:t>
      </w:r>
      <w:r w:rsidRPr="00A74F0F">
        <w:rPr>
          <w:rFonts w:ascii="Times New Roman" w:eastAsia="Times New Roman" w:hAnsi="Times New Roman"/>
          <w:sz w:val="24"/>
          <w:szCs w:val="24"/>
        </w:rPr>
        <w:t xml:space="preserve"> </w:t>
      </w:r>
      <w:r w:rsidRPr="00A74F0F">
        <w:rPr>
          <w:rFonts w:ascii="Times New Roman" w:eastAsia="Times New Roman" w:hAnsi="Times New Roman"/>
          <w:sz w:val="24"/>
          <w:szCs w:val="24"/>
          <w:lang w:val="ru-RU"/>
        </w:rPr>
        <w:t>размесване на водите</w:t>
      </w:r>
      <w:r w:rsidRPr="00A74F0F">
        <w:rPr>
          <w:rFonts w:ascii="Times New Roman" w:eastAsia="Times New Roman" w:hAnsi="Times New Roman"/>
          <w:sz w:val="24"/>
          <w:szCs w:val="24"/>
        </w:rPr>
        <w:t>.</w:t>
      </w:r>
      <w:r w:rsidRPr="00A74F0F">
        <w:rPr>
          <w:rFonts w:ascii="Times New Roman" w:eastAsia="Times New Roman" w:hAnsi="Times New Roman"/>
          <w:sz w:val="24"/>
          <w:szCs w:val="24"/>
          <w:lang w:val="ru-RU"/>
        </w:rPr>
        <w:t xml:space="preserve"> </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lang w:val="ru-RU"/>
        </w:rPr>
      </w:pPr>
      <w:r w:rsidRPr="00A74F0F">
        <w:rPr>
          <w:rFonts w:ascii="Times New Roman" w:eastAsia="Times New Roman" w:hAnsi="Times New Roman"/>
          <w:sz w:val="24"/>
          <w:szCs w:val="24"/>
        </w:rPr>
        <w:t>А</w:t>
      </w:r>
      <w:r w:rsidRPr="00A74F0F">
        <w:rPr>
          <w:rFonts w:ascii="Times New Roman" w:eastAsia="Times New Roman" w:hAnsi="Times New Roman"/>
          <w:sz w:val="24"/>
          <w:szCs w:val="24"/>
          <w:lang w:val="ru-RU"/>
        </w:rPr>
        <w:t>нализ</w:t>
      </w:r>
      <w:r w:rsidRPr="00A74F0F">
        <w:rPr>
          <w:rFonts w:ascii="Times New Roman" w:eastAsia="Times New Roman" w:hAnsi="Times New Roman"/>
          <w:sz w:val="24"/>
          <w:szCs w:val="24"/>
        </w:rPr>
        <w:t>ът</w:t>
      </w:r>
      <w:r w:rsidRPr="00A74F0F">
        <w:rPr>
          <w:rFonts w:ascii="Times New Roman" w:eastAsia="Times New Roman" w:hAnsi="Times New Roman"/>
          <w:sz w:val="24"/>
          <w:szCs w:val="24"/>
          <w:lang w:val="ru-RU"/>
        </w:rPr>
        <w:t xml:space="preserve"> на информацията </w:t>
      </w:r>
      <w:r w:rsidRPr="00A74F0F">
        <w:rPr>
          <w:rFonts w:ascii="Times New Roman" w:eastAsia="Times New Roman" w:hAnsi="Times New Roman"/>
          <w:sz w:val="24"/>
          <w:szCs w:val="24"/>
        </w:rPr>
        <w:t>показва</w:t>
      </w:r>
      <w:r w:rsidRPr="00A74F0F">
        <w:rPr>
          <w:rFonts w:ascii="Times New Roman" w:eastAsia="Times New Roman" w:hAnsi="Times New Roman"/>
          <w:sz w:val="24"/>
          <w:szCs w:val="24"/>
          <w:lang w:val="ru-RU"/>
        </w:rPr>
        <w:t xml:space="preserve">, че преценено по тази характеристика, </w:t>
      </w:r>
      <w:r w:rsidRPr="00A74F0F">
        <w:rPr>
          <w:rFonts w:ascii="Times New Roman" w:eastAsia="Times New Roman" w:hAnsi="Times New Roman"/>
          <w:sz w:val="24"/>
          <w:szCs w:val="24"/>
        </w:rPr>
        <w:t>качеството на водите на яз.</w:t>
      </w:r>
      <w:r>
        <w:rPr>
          <w:rFonts w:ascii="Times New Roman" w:eastAsia="Times New Roman" w:hAnsi="Times New Roman"/>
          <w:sz w:val="24"/>
          <w:szCs w:val="24"/>
        </w:rPr>
        <w:t xml:space="preserve"> </w:t>
      </w:r>
      <w:r w:rsidRPr="00A74F0F">
        <w:rPr>
          <w:rFonts w:ascii="Times New Roman" w:eastAsia="Times New Roman" w:hAnsi="Times New Roman"/>
          <w:sz w:val="24"/>
          <w:szCs w:val="24"/>
        </w:rPr>
        <w:t>Жребчево и  р. Тунджа се определя като „добро“</w:t>
      </w:r>
      <w:r w:rsidRPr="00A74F0F">
        <w:rPr>
          <w:rFonts w:ascii="Times New Roman" w:eastAsia="Times New Roman" w:hAnsi="Times New Roman"/>
          <w:sz w:val="24"/>
          <w:szCs w:val="24"/>
          <w:lang w:val="ru-RU"/>
        </w:rPr>
        <w:t>.</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rPr>
      </w:pPr>
      <w:r w:rsidRPr="00A74F0F">
        <w:rPr>
          <w:rFonts w:ascii="Times New Roman" w:eastAsia="Times New Roman" w:hAnsi="Times New Roman"/>
          <w:b/>
          <w:sz w:val="24"/>
          <w:szCs w:val="24"/>
        </w:rPr>
        <w:t>Соленост – показател Електропроводимост</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rPr>
      </w:pPr>
      <w:r w:rsidRPr="00A74F0F">
        <w:rPr>
          <w:rFonts w:ascii="Times New Roman" w:eastAsia="Times New Roman" w:hAnsi="Times New Roman"/>
          <w:sz w:val="24"/>
          <w:szCs w:val="24"/>
          <w:lang w:val="ru-RU"/>
        </w:rPr>
        <w:lastRenderedPageBreak/>
        <w:t>Отчетените стойности характеризират</w:t>
      </w:r>
      <w:r w:rsidRPr="00A74F0F">
        <w:rPr>
          <w:rFonts w:ascii="Times New Roman" w:eastAsia="Times New Roman" w:hAnsi="Times New Roman"/>
          <w:sz w:val="24"/>
          <w:szCs w:val="24"/>
        </w:rPr>
        <w:t xml:space="preserve"> яз. Жребчево и р. Тунджа при гр. Николаево като водни тела с  „много добро“ качеството. </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rPr>
      </w:pPr>
      <w:r w:rsidRPr="00A74F0F">
        <w:rPr>
          <w:rFonts w:ascii="Times New Roman" w:eastAsia="Times New Roman" w:hAnsi="Times New Roman"/>
          <w:sz w:val="24"/>
          <w:szCs w:val="24"/>
        </w:rPr>
        <w:t>Вариациите в стойностите на изброените четири индикатора за качество на водите: температура, разтворен кислород, водороден показател рН и електропроводимост, предоставят информация за физичните и биохимични процеси, оказващи влияние върху продуцирането или отлагането на органична материя във водното тяло.</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lang w:val="ru-RU"/>
        </w:rPr>
      </w:pPr>
      <w:r w:rsidRPr="00A74F0F">
        <w:rPr>
          <w:rFonts w:ascii="Times New Roman" w:eastAsia="Times New Roman" w:hAnsi="Times New Roman"/>
          <w:b/>
          <w:sz w:val="24"/>
          <w:szCs w:val="24"/>
          <w:lang w:val="ru-RU"/>
        </w:rPr>
        <w:t>Биогенни условия</w:t>
      </w:r>
      <w:r w:rsidRPr="00A74F0F">
        <w:rPr>
          <w:rFonts w:ascii="Times New Roman" w:eastAsia="Times New Roman" w:hAnsi="Times New Roman"/>
          <w:b/>
          <w:sz w:val="24"/>
          <w:szCs w:val="24"/>
        </w:rPr>
        <w:t xml:space="preserve"> </w:t>
      </w:r>
      <w:r>
        <w:rPr>
          <w:rFonts w:ascii="Times New Roman" w:eastAsia="Times New Roman" w:hAnsi="Times New Roman"/>
          <w:b/>
          <w:sz w:val="24"/>
          <w:szCs w:val="24"/>
        </w:rPr>
        <w:t>–</w:t>
      </w:r>
      <w:r w:rsidRPr="00A74F0F">
        <w:rPr>
          <w:rFonts w:ascii="Times New Roman" w:eastAsia="Times New Roman" w:hAnsi="Times New Roman"/>
          <w:b/>
          <w:sz w:val="24"/>
          <w:szCs w:val="24"/>
        </w:rPr>
        <w:t xml:space="preserve"> показател</w:t>
      </w:r>
      <w:r>
        <w:rPr>
          <w:rFonts w:ascii="Times New Roman" w:eastAsia="Times New Roman" w:hAnsi="Times New Roman"/>
          <w:b/>
          <w:sz w:val="24"/>
          <w:szCs w:val="24"/>
        </w:rPr>
        <w:t xml:space="preserve"> </w:t>
      </w:r>
      <w:r w:rsidRPr="00A74F0F">
        <w:rPr>
          <w:rFonts w:ascii="Times New Roman" w:eastAsia="Times New Roman" w:hAnsi="Times New Roman"/>
          <w:b/>
          <w:sz w:val="24"/>
          <w:szCs w:val="24"/>
          <w:lang w:val="ru-RU"/>
        </w:rPr>
        <w:t xml:space="preserve">Биогени (азот-амониев, азот-нитратен, азот-нитритен, азот-органичен, общ азот, фосфати </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lang w:val="ru-RU"/>
        </w:rPr>
      </w:pPr>
      <w:r w:rsidRPr="00A74F0F">
        <w:rPr>
          <w:rFonts w:ascii="Times New Roman" w:eastAsia="Times New Roman" w:hAnsi="Times New Roman"/>
          <w:b/>
          <w:sz w:val="24"/>
          <w:szCs w:val="24"/>
          <w:lang w:val="ru-RU"/>
        </w:rPr>
        <w:t xml:space="preserve">Азот-амониев </w:t>
      </w:r>
      <w:r w:rsidRPr="00A74F0F">
        <w:rPr>
          <w:rFonts w:ascii="Times New Roman" w:hAnsi="Times New Roman"/>
          <w:b/>
          <w:i/>
          <w:color w:val="000000"/>
          <w:sz w:val="24"/>
          <w:szCs w:val="24"/>
          <w:lang w:val="ru-RU"/>
        </w:rPr>
        <w:t>(</w:t>
      </w:r>
      <w:r w:rsidRPr="00A74F0F">
        <w:rPr>
          <w:rFonts w:ascii="Times New Roman" w:hAnsi="Times New Roman"/>
          <w:b/>
          <w:i/>
          <w:color w:val="000000"/>
          <w:sz w:val="24"/>
          <w:szCs w:val="24"/>
        </w:rPr>
        <w:t>N</w:t>
      </w:r>
      <w:r w:rsidRPr="00A74F0F">
        <w:rPr>
          <w:rFonts w:ascii="Times New Roman" w:hAnsi="Times New Roman"/>
          <w:b/>
          <w:i/>
          <w:color w:val="000000"/>
          <w:sz w:val="24"/>
          <w:szCs w:val="24"/>
          <w:lang w:val="ru-RU"/>
        </w:rPr>
        <w:t>-</w:t>
      </w:r>
      <w:r w:rsidRPr="00A74F0F">
        <w:rPr>
          <w:rFonts w:ascii="Times New Roman" w:hAnsi="Times New Roman"/>
          <w:b/>
          <w:i/>
          <w:color w:val="000000"/>
          <w:sz w:val="24"/>
          <w:szCs w:val="24"/>
        </w:rPr>
        <w:t>NH</w:t>
      </w:r>
      <w:r w:rsidRPr="00A74F0F">
        <w:rPr>
          <w:rFonts w:ascii="Times New Roman" w:hAnsi="Times New Roman"/>
          <w:b/>
          <w:i/>
          <w:color w:val="000000"/>
          <w:sz w:val="24"/>
          <w:szCs w:val="24"/>
          <w:vertAlign w:val="subscript"/>
          <w:lang w:val="ru-RU"/>
        </w:rPr>
        <w:t>4</w:t>
      </w:r>
      <w:r w:rsidRPr="00A74F0F">
        <w:rPr>
          <w:rFonts w:ascii="Times New Roman" w:hAnsi="Times New Roman"/>
          <w:b/>
          <w:i/>
          <w:color w:val="000000"/>
          <w:sz w:val="24"/>
          <w:szCs w:val="24"/>
          <w:lang w:val="ru-RU"/>
        </w:rPr>
        <w:t xml:space="preserve">, </w:t>
      </w:r>
      <w:r w:rsidRPr="00A74F0F">
        <w:rPr>
          <w:rFonts w:ascii="Times New Roman" w:hAnsi="Times New Roman"/>
          <w:b/>
          <w:i/>
          <w:color w:val="000000"/>
          <w:sz w:val="24"/>
          <w:szCs w:val="24"/>
        </w:rPr>
        <w:t>mg</w:t>
      </w:r>
      <w:r w:rsidRPr="00A74F0F">
        <w:rPr>
          <w:rFonts w:ascii="Times New Roman" w:hAnsi="Times New Roman"/>
          <w:b/>
          <w:i/>
          <w:color w:val="000000"/>
          <w:sz w:val="24"/>
          <w:szCs w:val="24"/>
          <w:lang w:val="ru-RU"/>
        </w:rPr>
        <w:t>/</w:t>
      </w:r>
      <w:r w:rsidRPr="00A74F0F">
        <w:rPr>
          <w:rFonts w:ascii="Times New Roman" w:hAnsi="Times New Roman"/>
          <w:b/>
          <w:i/>
          <w:sz w:val="24"/>
          <w:szCs w:val="24"/>
        </w:rPr>
        <w:t>l</w:t>
      </w:r>
      <w:r w:rsidRPr="00A74F0F">
        <w:rPr>
          <w:rFonts w:ascii="Times New Roman" w:hAnsi="Times New Roman"/>
          <w:b/>
          <w:i/>
          <w:sz w:val="24"/>
          <w:szCs w:val="24"/>
          <w:lang w:val="ru-RU"/>
        </w:rPr>
        <w:t>).</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lang w:eastAsia="bg-BG"/>
        </w:rPr>
      </w:pPr>
      <w:r w:rsidRPr="00A74F0F">
        <w:rPr>
          <w:rFonts w:ascii="Times New Roman" w:eastAsia="Times New Roman" w:hAnsi="Times New Roman"/>
          <w:sz w:val="24"/>
          <w:szCs w:val="24"/>
          <w:lang w:eastAsia="bg-BG"/>
        </w:rPr>
        <w:t>Сравнението между двата периода – зимен и летен, показва по-значително обогатяване с амониев азот през зимата за водите в яз. Жребчево</w:t>
      </w:r>
      <w:r>
        <w:rPr>
          <w:rFonts w:ascii="Times New Roman" w:eastAsia="Times New Roman" w:hAnsi="Times New Roman"/>
          <w:sz w:val="24"/>
          <w:szCs w:val="24"/>
          <w:lang w:eastAsia="bg-BG"/>
        </w:rPr>
        <w:t xml:space="preserve"> </w:t>
      </w:r>
      <w:r w:rsidRPr="00A74F0F">
        <w:rPr>
          <w:rFonts w:ascii="Times New Roman" w:eastAsia="Times New Roman" w:hAnsi="Times New Roman"/>
          <w:sz w:val="24"/>
          <w:szCs w:val="24"/>
          <w:lang w:eastAsia="bg-BG"/>
        </w:rPr>
        <w:t>и липса на съществени вариации в измерените стойности във водите от р. Тунджа.</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rPr>
      </w:pPr>
      <w:r w:rsidRPr="00A74F0F">
        <w:rPr>
          <w:rFonts w:ascii="Times New Roman" w:eastAsia="Times New Roman" w:hAnsi="Times New Roman"/>
          <w:sz w:val="24"/>
          <w:szCs w:val="24"/>
        </w:rPr>
        <w:t>Качеството на повърхностните води, по показател – азот-амониев, се определя като „добро“ - за водите на р. Тунджа и „умерено“ - за водите на яз. Жребчево.</w:t>
      </w:r>
    </w:p>
    <w:p w:rsidR="00B27B45" w:rsidRPr="00A74F0F" w:rsidRDefault="00B27B45" w:rsidP="00B27B45">
      <w:pPr>
        <w:tabs>
          <w:tab w:val="num" w:pos="-2268"/>
        </w:tabs>
        <w:spacing w:after="0" w:line="240" w:lineRule="auto"/>
        <w:ind w:firstLine="851"/>
        <w:rPr>
          <w:rFonts w:ascii="Times New Roman" w:hAnsi="Times New Roman"/>
          <w:b/>
          <w:iCs/>
          <w:sz w:val="24"/>
          <w:szCs w:val="24"/>
          <w:lang w:val="ru-RU"/>
        </w:rPr>
      </w:pPr>
      <w:r w:rsidRPr="00A74F0F">
        <w:rPr>
          <w:rFonts w:ascii="Times New Roman" w:hAnsi="Times New Roman"/>
          <w:b/>
          <w:iCs/>
          <w:color w:val="000000"/>
          <w:sz w:val="24"/>
          <w:szCs w:val="24"/>
        </w:rPr>
        <w:t>Азот-нитратен</w:t>
      </w:r>
      <w:r w:rsidRPr="00A74F0F">
        <w:rPr>
          <w:rFonts w:ascii="Times New Roman" w:hAnsi="Times New Roman"/>
          <w:b/>
          <w:iCs/>
          <w:color w:val="000000"/>
          <w:sz w:val="24"/>
          <w:szCs w:val="24"/>
          <w:lang w:val="ru-RU"/>
        </w:rPr>
        <w:t xml:space="preserve"> (</w:t>
      </w:r>
      <w:r w:rsidRPr="00A74F0F">
        <w:rPr>
          <w:rFonts w:ascii="Times New Roman" w:hAnsi="Times New Roman"/>
          <w:b/>
          <w:iCs/>
          <w:color w:val="000000"/>
          <w:sz w:val="24"/>
          <w:szCs w:val="24"/>
        </w:rPr>
        <w:t>N</w:t>
      </w:r>
      <w:r w:rsidRPr="00A74F0F">
        <w:rPr>
          <w:rFonts w:ascii="Times New Roman" w:hAnsi="Times New Roman"/>
          <w:b/>
          <w:iCs/>
          <w:color w:val="000000"/>
          <w:sz w:val="24"/>
          <w:szCs w:val="24"/>
          <w:lang w:val="ru-RU"/>
        </w:rPr>
        <w:t>-</w:t>
      </w:r>
      <w:r w:rsidRPr="00A74F0F">
        <w:rPr>
          <w:rFonts w:ascii="Times New Roman" w:hAnsi="Times New Roman"/>
          <w:b/>
          <w:iCs/>
          <w:color w:val="000000"/>
          <w:sz w:val="24"/>
          <w:szCs w:val="24"/>
        </w:rPr>
        <w:t>NO</w:t>
      </w:r>
      <w:r w:rsidRPr="00A74F0F">
        <w:rPr>
          <w:rFonts w:ascii="Times New Roman" w:hAnsi="Times New Roman"/>
          <w:b/>
          <w:iCs/>
          <w:color w:val="000000"/>
          <w:sz w:val="24"/>
          <w:szCs w:val="24"/>
          <w:vertAlign w:val="subscript"/>
          <w:lang w:val="ru-RU"/>
        </w:rPr>
        <w:t>3</w:t>
      </w:r>
      <w:r w:rsidRPr="00A74F0F">
        <w:rPr>
          <w:rFonts w:ascii="Times New Roman" w:hAnsi="Times New Roman"/>
          <w:b/>
          <w:iCs/>
          <w:color w:val="000000"/>
          <w:sz w:val="24"/>
          <w:szCs w:val="24"/>
          <w:lang w:val="ru-RU"/>
        </w:rPr>
        <w:t xml:space="preserve">, </w:t>
      </w:r>
      <w:r w:rsidRPr="00A74F0F">
        <w:rPr>
          <w:rFonts w:ascii="Times New Roman" w:hAnsi="Times New Roman"/>
          <w:b/>
          <w:iCs/>
          <w:color w:val="000000"/>
          <w:sz w:val="24"/>
          <w:szCs w:val="24"/>
        </w:rPr>
        <w:t>mg</w:t>
      </w:r>
      <w:r w:rsidRPr="00A74F0F">
        <w:rPr>
          <w:rFonts w:ascii="Times New Roman" w:hAnsi="Times New Roman"/>
          <w:b/>
          <w:iCs/>
          <w:color w:val="000000"/>
          <w:sz w:val="24"/>
          <w:szCs w:val="24"/>
          <w:lang w:val="ru-RU"/>
        </w:rPr>
        <w:t>/</w:t>
      </w:r>
      <w:r w:rsidRPr="00A74F0F">
        <w:rPr>
          <w:rFonts w:ascii="Times New Roman" w:hAnsi="Times New Roman"/>
          <w:b/>
          <w:iCs/>
          <w:color w:val="000000"/>
          <w:sz w:val="24"/>
          <w:szCs w:val="24"/>
        </w:rPr>
        <w:t>l</w:t>
      </w:r>
      <w:r w:rsidRPr="00A74F0F">
        <w:rPr>
          <w:rFonts w:ascii="Times New Roman" w:hAnsi="Times New Roman"/>
          <w:b/>
          <w:iCs/>
          <w:color w:val="000000"/>
          <w:sz w:val="24"/>
          <w:szCs w:val="24"/>
          <w:lang w:val="ru-RU"/>
        </w:rPr>
        <w:t>).</w:t>
      </w:r>
    </w:p>
    <w:p w:rsidR="00B27B45" w:rsidRPr="00A74F0F" w:rsidRDefault="00B27B45" w:rsidP="00B27B45">
      <w:pPr>
        <w:tabs>
          <w:tab w:val="num" w:pos="-2268"/>
        </w:tabs>
        <w:spacing w:after="0" w:line="240" w:lineRule="auto"/>
        <w:ind w:right="46" w:firstLine="851"/>
        <w:jc w:val="both"/>
        <w:rPr>
          <w:sz w:val="24"/>
          <w:szCs w:val="24"/>
          <w:lang w:val="ru-RU"/>
        </w:rPr>
      </w:pPr>
      <w:r w:rsidRPr="00A74F0F">
        <w:rPr>
          <w:rFonts w:ascii="Times New Roman" w:eastAsia="Times New Roman" w:hAnsi="Times New Roman"/>
          <w:sz w:val="24"/>
          <w:szCs w:val="24"/>
          <w:lang w:val="ru-RU"/>
        </w:rPr>
        <w:t>Измерените през зимния период стойности по този показател</w:t>
      </w:r>
      <w:r>
        <w:rPr>
          <w:rFonts w:ascii="Times New Roman" w:eastAsia="Times New Roman" w:hAnsi="Times New Roman"/>
          <w:sz w:val="24"/>
          <w:szCs w:val="24"/>
          <w:lang w:val="ru-RU"/>
        </w:rPr>
        <w:t xml:space="preserve"> </w:t>
      </w:r>
      <w:r w:rsidRPr="00A74F0F">
        <w:rPr>
          <w:rFonts w:ascii="Times New Roman" w:eastAsia="Times New Roman" w:hAnsi="Times New Roman"/>
          <w:sz w:val="24"/>
          <w:szCs w:val="24"/>
          <w:lang w:val="ru-RU"/>
        </w:rPr>
        <w:t>във всички наблюдавани пунктове са значително по-високи в сравнение с тези през летния.</w:t>
      </w:r>
      <w:r w:rsidRPr="00A74F0F">
        <w:rPr>
          <w:rFonts w:ascii="Times New Roman" w:hAnsi="Times New Roman"/>
          <w:sz w:val="24"/>
          <w:szCs w:val="24"/>
          <w:lang w:val="ru-RU"/>
        </w:rPr>
        <w:t xml:space="preserve"> Голямата динамика в стойностите му показват, че върху съдържанието на азот-нитратен във водите оказват влияние много фактори на средата, сред които с най-голямо значение вероятно са процесите на нитрификация и денитрификация.</w:t>
      </w:r>
      <w:r w:rsidRPr="00A74F0F">
        <w:rPr>
          <w:sz w:val="24"/>
          <w:szCs w:val="24"/>
          <w:lang w:val="ru-RU"/>
        </w:rPr>
        <w:t xml:space="preserve"> </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rPr>
      </w:pPr>
      <w:r w:rsidRPr="00A74F0F">
        <w:rPr>
          <w:rFonts w:ascii="Times New Roman" w:eastAsia="Times New Roman" w:hAnsi="Times New Roman"/>
          <w:sz w:val="24"/>
          <w:szCs w:val="24"/>
        </w:rPr>
        <w:t xml:space="preserve">Преценено по тази характеристика, качеството на водите на р. Тунджа  се оценява като „добро“ и  „умерено“ - за водите на яз. Жребчево. </w:t>
      </w:r>
    </w:p>
    <w:p w:rsidR="00B27B45" w:rsidRPr="00A74F0F" w:rsidRDefault="00B27B45" w:rsidP="00B27B45">
      <w:pPr>
        <w:tabs>
          <w:tab w:val="num" w:pos="-2268"/>
        </w:tabs>
        <w:spacing w:after="0" w:line="240" w:lineRule="auto"/>
        <w:ind w:firstLine="851"/>
        <w:jc w:val="both"/>
        <w:rPr>
          <w:rFonts w:ascii="Times New Roman" w:eastAsia="Times New Roman" w:hAnsi="Times New Roman"/>
          <w:iCs/>
          <w:sz w:val="24"/>
          <w:szCs w:val="24"/>
          <w:lang w:val="ru-RU"/>
        </w:rPr>
      </w:pPr>
      <w:r w:rsidRPr="00A74F0F">
        <w:rPr>
          <w:rFonts w:ascii="Times New Roman" w:hAnsi="Times New Roman"/>
          <w:b/>
          <w:iCs/>
          <w:color w:val="000000"/>
          <w:sz w:val="24"/>
          <w:szCs w:val="24"/>
          <w:lang w:val="ru-RU"/>
        </w:rPr>
        <w:t>Азот-нитритен (</w:t>
      </w:r>
      <w:r w:rsidRPr="00A74F0F">
        <w:rPr>
          <w:rFonts w:ascii="Times New Roman" w:hAnsi="Times New Roman"/>
          <w:b/>
          <w:iCs/>
          <w:color w:val="000000"/>
          <w:sz w:val="24"/>
          <w:szCs w:val="24"/>
        </w:rPr>
        <w:t>N</w:t>
      </w:r>
      <w:r w:rsidRPr="00A74F0F">
        <w:rPr>
          <w:rFonts w:ascii="Times New Roman" w:hAnsi="Times New Roman"/>
          <w:b/>
          <w:iCs/>
          <w:color w:val="000000"/>
          <w:sz w:val="24"/>
          <w:szCs w:val="24"/>
          <w:lang w:val="ru-RU"/>
        </w:rPr>
        <w:t>-</w:t>
      </w:r>
      <w:r w:rsidRPr="00A74F0F">
        <w:rPr>
          <w:rFonts w:ascii="Times New Roman" w:hAnsi="Times New Roman"/>
          <w:b/>
          <w:iCs/>
          <w:color w:val="000000"/>
          <w:sz w:val="24"/>
          <w:szCs w:val="24"/>
        </w:rPr>
        <w:t>NO</w:t>
      </w:r>
      <w:r w:rsidRPr="00A74F0F">
        <w:rPr>
          <w:rFonts w:ascii="Times New Roman" w:hAnsi="Times New Roman"/>
          <w:b/>
          <w:iCs/>
          <w:color w:val="000000"/>
          <w:sz w:val="24"/>
          <w:szCs w:val="24"/>
          <w:vertAlign w:val="subscript"/>
          <w:lang w:val="ru-RU"/>
        </w:rPr>
        <w:t>2</w:t>
      </w:r>
      <w:r w:rsidRPr="00A74F0F">
        <w:rPr>
          <w:rFonts w:ascii="Times New Roman" w:hAnsi="Times New Roman"/>
          <w:b/>
          <w:iCs/>
          <w:color w:val="000000"/>
          <w:sz w:val="24"/>
          <w:szCs w:val="24"/>
          <w:lang w:val="ru-RU"/>
        </w:rPr>
        <w:t xml:space="preserve">, </w:t>
      </w:r>
      <w:r w:rsidRPr="00A74F0F">
        <w:rPr>
          <w:rFonts w:ascii="Times New Roman" w:hAnsi="Times New Roman"/>
          <w:b/>
          <w:iCs/>
          <w:color w:val="000000"/>
          <w:sz w:val="24"/>
          <w:szCs w:val="24"/>
        </w:rPr>
        <w:t>mg</w:t>
      </w:r>
      <w:r w:rsidRPr="00A74F0F">
        <w:rPr>
          <w:rFonts w:ascii="Times New Roman" w:hAnsi="Times New Roman"/>
          <w:b/>
          <w:iCs/>
          <w:color w:val="000000"/>
          <w:sz w:val="24"/>
          <w:szCs w:val="24"/>
          <w:lang w:val="ru-RU"/>
        </w:rPr>
        <w:t>/</w:t>
      </w:r>
      <w:r w:rsidRPr="00A74F0F">
        <w:rPr>
          <w:rFonts w:ascii="Times New Roman" w:hAnsi="Times New Roman"/>
          <w:b/>
          <w:iCs/>
          <w:color w:val="000000"/>
          <w:sz w:val="24"/>
          <w:szCs w:val="24"/>
        </w:rPr>
        <w:t>l</w:t>
      </w:r>
      <w:r w:rsidRPr="00A74F0F">
        <w:rPr>
          <w:rFonts w:ascii="Times New Roman" w:hAnsi="Times New Roman"/>
          <w:b/>
          <w:iCs/>
          <w:color w:val="000000"/>
          <w:sz w:val="24"/>
          <w:szCs w:val="24"/>
          <w:lang w:val="ru-RU"/>
        </w:rPr>
        <w:t>).</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lang w:eastAsia="bg-BG"/>
        </w:rPr>
      </w:pPr>
      <w:r w:rsidRPr="00A74F0F">
        <w:rPr>
          <w:rFonts w:ascii="Times New Roman" w:hAnsi="Times New Roman"/>
          <w:color w:val="000000"/>
          <w:sz w:val="24"/>
          <w:szCs w:val="24"/>
          <w:lang w:val="ru-RU"/>
        </w:rPr>
        <w:t xml:space="preserve">Колебанието в стойностите отново е резултат на протичащите процеси на нитрификация и </w:t>
      </w:r>
      <w:r w:rsidRPr="00A74F0F">
        <w:rPr>
          <w:rFonts w:ascii="Times New Roman" w:hAnsi="Times New Roman"/>
          <w:sz w:val="24"/>
          <w:szCs w:val="24"/>
          <w:lang w:val="ru-RU"/>
        </w:rPr>
        <w:t>денитрификация. Концентрациите на нитритния азот разтворен във водите, като междинна форма между окисленото и редуцирано състояние на азота е ниска.</w:t>
      </w:r>
      <w:r w:rsidRPr="00A74F0F">
        <w:rPr>
          <w:rFonts w:ascii="Times New Roman" w:hAnsi="Times New Roman"/>
          <w:color w:val="000000"/>
          <w:sz w:val="24"/>
          <w:szCs w:val="24"/>
          <w:lang w:val="ru-RU"/>
        </w:rPr>
        <w:t xml:space="preserve"> </w:t>
      </w:r>
      <w:r w:rsidRPr="00A74F0F">
        <w:rPr>
          <w:rFonts w:ascii="Times New Roman" w:eastAsia="Times New Roman" w:hAnsi="Times New Roman"/>
          <w:sz w:val="24"/>
          <w:szCs w:val="24"/>
          <w:lang w:eastAsia="bg-BG"/>
        </w:rPr>
        <w:t>Сравнението между двата периода – зимен и летен, показва обогатяване с нитритен азот през лятото, за водите на яз. Жребчево и р. Тунджа.</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rPr>
      </w:pPr>
      <w:r w:rsidRPr="00A74F0F">
        <w:rPr>
          <w:rFonts w:ascii="Times New Roman" w:eastAsia="Times New Roman" w:hAnsi="Times New Roman"/>
          <w:sz w:val="24"/>
          <w:szCs w:val="24"/>
        </w:rPr>
        <w:t xml:space="preserve">Качеството на повърхностните води, по показател – азот-нитритен, се определя като „добро“ за водите на яз. Жребчево и р. Тунджа. </w:t>
      </w:r>
    </w:p>
    <w:p w:rsidR="00B27B45" w:rsidRPr="00A74F0F" w:rsidRDefault="00B27B45" w:rsidP="00B27B45">
      <w:pPr>
        <w:tabs>
          <w:tab w:val="num" w:pos="-2268"/>
        </w:tabs>
        <w:spacing w:after="0" w:line="240" w:lineRule="auto"/>
        <w:ind w:firstLine="851"/>
        <w:jc w:val="both"/>
        <w:rPr>
          <w:rFonts w:ascii="Times New Roman" w:hAnsi="Times New Roman"/>
          <w:b/>
          <w:iCs/>
          <w:sz w:val="24"/>
          <w:szCs w:val="24"/>
          <w:lang w:val="ru-RU"/>
        </w:rPr>
      </w:pPr>
      <w:r w:rsidRPr="00A74F0F">
        <w:rPr>
          <w:rFonts w:ascii="Times New Roman" w:hAnsi="Times New Roman"/>
          <w:b/>
          <w:iCs/>
          <w:color w:val="000000"/>
          <w:sz w:val="24"/>
          <w:szCs w:val="24"/>
          <w:lang w:val="ru-RU"/>
        </w:rPr>
        <w:t>Общ азот (</w:t>
      </w:r>
      <w:r w:rsidRPr="00A74F0F">
        <w:rPr>
          <w:rFonts w:ascii="Times New Roman" w:hAnsi="Times New Roman"/>
          <w:b/>
          <w:iCs/>
          <w:color w:val="000000"/>
          <w:sz w:val="24"/>
          <w:szCs w:val="24"/>
        </w:rPr>
        <w:t>N</w:t>
      </w:r>
      <w:r w:rsidRPr="00A74F0F">
        <w:rPr>
          <w:rFonts w:ascii="Times New Roman" w:hAnsi="Times New Roman"/>
          <w:b/>
          <w:iCs/>
          <w:color w:val="000000"/>
          <w:sz w:val="24"/>
          <w:szCs w:val="24"/>
          <w:vertAlign w:val="subscript"/>
          <w:lang w:val="en-US"/>
        </w:rPr>
        <w:t>tot</w:t>
      </w:r>
      <w:r w:rsidRPr="00A74F0F">
        <w:rPr>
          <w:rFonts w:ascii="Times New Roman" w:hAnsi="Times New Roman"/>
          <w:b/>
          <w:iCs/>
          <w:color w:val="000000"/>
          <w:sz w:val="24"/>
          <w:szCs w:val="24"/>
          <w:lang w:val="ru-RU"/>
        </w:rPr>
        <w:t xml:space="preserve">, </w:t>
      </w:r>
      <w:r w:rsidRPr="00A74F0F">
        <w:rPr>
          <w:rFonts w:ascii="Times New Roman" w:hAnsi="Times New Roman"/>
          <w:b/>
          <w:iCs/>
          <w:color w:val="000000"/>
          <w:sz w:val="24"/>
          <w:szCs w:val="24"/>
        </w:rPr>
        <w:t>mg</w:t>
      </w:r>
      <w:r w:rsidRPr="00A74F0F">
        <w:rPr>
          <w:rFonts w:ascii="Times New Roman" w:hAnsi="Times New Roman"/>
          <w:b/>
          <w:iCs/>
          <w:color w:val="000000"/>
          <w:sz w:val="24"/>
          <w:szCs w:val="24"/>
          <w:lang w:val="ru-RU"/>
        </w:rPr>
        <w:t>/</w:t>
      </w:r>
      <w:r w:rsidRPr="00A74F0F">
        <w:rPr>
          <w:rFonts w:ascii="Times New Roman" w:hAnsi="Times New Roman"/>
          <w:b/>
          <w:iCs/>
          <w:color w:val="000000"/>
          <w:sz w:val="24"/>
          <w:szCs w:val="24"/>
        </w:rPr>
        <w:t>l</w:t>
      </w:r>
      <w:r w:rsidRPr="00A74F0F">
        <w:rPr>
          <w:rFonts w:ascii="Times New Roman" w:hAnsi="Times New Roman"/>
          <w:b/>
          <w:iCs/>
          <w:color w:val="000000"/>
          <w:sz w:val="24"/>
          <w:szCs w:val="24"/>
          <w:lang w:val="ru-RU"/>
        </w:rPr>
        <w:t>).</w:t>
      </w:r>
    </w:p>
    <w:p w:rsidR="00B27B45" w:rsidRPr="00A74F0F" w:rsidRDefault="00B27B45" w:rsidP="00B27B45">
      <w:pPr>
        <w:tabs>
          <w:tab w:val="num" w:pos="-2268"/>
        </w:tabs>
        <w:spacing w:after="0" w:line="240" w:lineRule="auto"/>
        <w:ind w:right="46" w:firstLine="851"/>
        <w:jc w:val="both"/>
        <w:rPr>
          <w:rFonts w:ascii="Times New Roman" w:hAnsi="Times New Roman"/>
          <w:color w:val="000000"/>
          <w:sz w:val="24"/>
          <w:szCs w:val="24"/>
          <w:lang w:val="ru-RU"/>
        </w:rPr>
      </w:pPr>
      <w:r w:rsidRPr="00A74F0F">
        <w:rPr>
          <w:rFonts w:ascii="Times New Roman" w:hAnsi="Times New Roman"/>
          <w:color w:val="000000"/>
          <w:sz w:val="24"/>
          <w:szCs w:val="24"/>
          <w:lang w:val="ru-RU"/>
        </w:rPr>
        <w:t xml:space="preserve">Концентрацията на общия азот варира през различните </w:t>
      </w:r>
      <w:r>
        <w:rPr>
          <w:rFonts w:ascii="Times New Roman" w:hAnsi="Times New Roman"/>
          <w:color w:val="000000"/>
          <w:sz w:val="24"/>
          <w:szCs w:val="24"/>
          <w:lang w:val="ru-RU"/>
        </w:rPr>
        <w:t>сезони</w:t>
      </w:r>
      <w:r w:rsidRPr="00A74F0F">
        <w:rPr>
          <w:rFonts w:ascii="Times New Roman" w:hAnsi="Times New Roman"/>
          <w:color w:val="000000"/>
          <w:sz w:val="24"/>
          <w:szCs w:val="24"/>
          <w:lang w:val="ru-RU"/>
        </w:rPr>
        <w:t xml:space="preserve"> - измерени са близо два пъти по-ниски стойности през летния период, в сравнение със зимния. </w:t>
      </w:r>
    </w:p>
    <w:p w:rsidR="00B27B45" w:rsidRPr="00A74F0F" w:rsidRDefault="00B27B45" w:rsidP="00B27B45">
      <w:pPr>
        <w:tabs>
          <w:tab w:val="num" w:pos="-2268"/>
        </w:tabs>
        <w:spacing w:after="0" w:line="240" w:lineRule="auto"/>
        <w:ind w:right="46" w:firstLine="851"/>
        <w:jc w:val="both"/>
        <w:rPr>
          <w:rFonts w:ascii="Times New Roman" w:hAnsi="Times New Roman"/>
          <w:color w:val="000000"/>
          <w:sz w:val="24"/>
          <w:szCs w:val="24"/>
        </w:rPr>
      </w:pPr>
      <w:r w:rsidRPr="00A74F0F">
        <w:rPr>
          <w:rFonts w:ascii="Times New Roman" w:hAnsi="Times New Roman"/>
          <w:color w:val="000000"/>
          <w:sz w:val="24"/>
          <w:szCs w:val="24"/>
        </w:rPr>
        <w:t xml:space="preserve">Преценено по тази характеристика качеството на водите на яз. Жребчево и р. Тунджа се определя като „умерено“. </w:t>
      </w:r>
    </w:p>
    <w:p w:rsidR="00B27B45" w:rsidRPr="00A74F0F" w:rsidRDefault="00B27B45" w:rsidP="00B27B45">
      <w:pPr>
        <w:tabs>
          <w:tab w:val="num" w:pos="-2268"/>
        </w:tabs>
        <w:spacing w:after="0" w:line="240" w:lineRule="auto"/>
        <w:ind w:firstLine="851"/>
        <w:rPr>
          <w:rFonts w:ascii="Times New Roman" w:hAnsi="Times New Roman"/>
          <w:b/>
          <w:iCs/>
          <w:sz w:val="24"/>
          <w:szCs w:val="24"/>
          <w:lang w:val="ru-RU"/>
        </w:rPr>
      </w:pPr>
      <w:r w:rsidRPr="00A74F0F">
        <w:rPr>
          <w:rFonts w:ascii="Times New Roman" w:hAnsi="Times New Roman"/>
          <w:b/>
          <w:iCs/>
          <w:color w:val="000000"/>
          <w:sz w:val="24"/>
          <w:szCs w:val="24"/>
          <w:lang w:val="ru-RU"/>
        </w:rPr>
        <w:t>Органичен азот (</w:t>
      </w:r>
      <w:r w:rsidRPr="00A74F0F">
        <w:rPr>
          <w:rFonts w:ascii="Times New Roman" w:hAnsi="Times New Roman"/>
          <w:b/>
          <w:iCs/>
          <w:color w:val="000000"/>
          <w:sz w:val="24"/>
          <w:szCs w:val="24"/>
        </w:rPr>
        <w:t>N</w:t>
      </w:r>
      <w:r w:rsidRPr="00A74F0F">
        <w:rPr>
          <w:rFonts w:ascii="Times New Roman" w:hAnsi="Times New Roman"/>
          <w:b/>
          <w:iCs/>
          <w:color w:val="000000"/>
          <w:sz w:val="24"/>
          <w:szCs w:val="24"/>
          <w:vertAlign w:val="subscript"/>
          <w:lang w:val="ru-RU"/>
        </w:rPr>
        <w:t>орг.</w:t>
      </w:r>
      <w:r w:rsidRPr="00A74F0F">
        <w:rPr>
          <w:rFonts w:ascii="Times New Roman" w:hAnsi="Times New Roman"/>
          <w:b/>
          <w:iCs/>
          <w:color w:val="000000"/>
          <w:sz w:val="24"/>
          <w:szCs w:val="24"/>
          <w:lang w:val="ru-RU"/>
        </w:rPr>
        <w:t xml:space="preserve">, </w:t>
      </w:r>
      <w:r w:rsidRPr="00A74F0F">
        <w:rPr>
          <w:rFonts w:ascii="Times New Roman" w:hAnsi="Times New Roman"/>
          <w:b/>
          <w:iCs/>
          <w:color w:val="000000"/>
          <w:sz w:val="24"/>
          <w:szCs w:val="24"/>
        </w:rPr>
        <w:t>mg</w:t>
      </w:r>
      <w:r w:rsidRPr="00A74F0F">
        <w:rPr>
          <w:rFonts w:ascii="Times New Roman" w:hAnsi="Times New Roman"/>
          <w:b/>
          <w:iCs/>
          <w:color w:val="000000"/>
          <w:sz w:val="24"/>
          <w:szCs w:val="24"/>
          <w:lang w:val="ru-RU"/>
        </w:rPr>
        <w:t>/</w:t>
      </w:r>
      <w:r w:rsidRPr="00A74F0F">
        <w:rPr>
          <w:rFonts w:ascii="Times New Roman" w:hAnsi="Times New Roman"/>
          <w:b/>
          <w:iCs/>
          <w:color w:val="000000"/>
          <w:sz w:val="24"/>
          <w:szCs w:val="24"/>
        </w:rPr>
        <w:t>l</w:t>
      </w:r>
      <w:r w:rsidRPr="00A74F0F">
        <w:rPr>
          <w:rFonts w:ascii="Times New Roman" w:hAnsi="Times New Roman"/>
          <w:b/>
          <w:iCs/>
          <w:color w:val="000000"/>
          <w:sz w:val="24"/>
          <w:szCs w:val="24"/>
          <w:lang w:val="ru-RU"/>
        </w:rPr>
        <w:t>).</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lang w:val="ru-RU"/>
        </w:rPr>
      </w:pPr>
      <w:r w:rsidRPr="00614219">
        <w:rPr>
          <w:rStyle w:val="FontStyle53"/>
          <w:rFonts w:ascii="Times New Roman" w:hAnsi="Times New Roman"/>
          <w:i w:val="0"/>
          <w:noProof/>
          <w:sz w:val="24"/>
          <w:szCs w:val="24"/>
          <w:lang w:val="ru-RU" w:eastAsia="en-GB"/>
        </w:rPr>
        <w:t>Определено за еутрофикацията на водите са от значение не само минералните форми на азота, но и органичната.</w:t>
      </w:r>
      <w:r w:rsidRPr="00614219">
        <w:rPr>
          <w:rFonts w:ascii="Times New Roman" w:eastAsia="Times New Roman" w:hAnsi="Times New Roman"/>
          <w:sz w:val="24"/>
          <w:szCs w:val="24"/>
          <w:lang w:val="ru-RU"/>
        </w:rPr>
        <w:t xml:space="preserve"> Не се наблюдават съществени разлики,</w:t>
      </w:r>
      <w:r w:rsidRPr="00A74F0F">
        <w:rPr>
          <w:rFonts w:ascii="Times New Roman" w:eastAsia="Times New Roman" w:hAnsi="Times New Roman"/>
          <w:sz w:val="24"/>
          <w:szCs w:val="24"/>
          <w:lang w:val="ru-RU"/>
        </w:rPr>
        <w:t xml:space="preserve"> в измерените през двата сезона стойности за органичен азот, за съответните повърхностни водни обекти.</w:t>
      </w:r>
    </w:p>
    <w:p w:rsidR="00B27B45" w:rsidRPr="00A74F0F" w:rsidRDefault="00B27B45" w:rsidP="00B27B45">
      <w:pPr>
        <w:tabs>
          <w:tab w:val="num" w:pos="-2268"/>
        </w:tabs>
        <w:spacing w:after="0" w:line="240" w:lineRule="auto"/>
        <w:ind w:right="46" w:firstLine="851"/>
        <w:jc w:val="both"/>
        <w:rPr>
          <w:rFonts w:ascii="Times New Roman" w:hAnsi="Times New Roman"/>
          <w:b/>
          <w:iCs/>
          <w:noProof/>
          <w:sz w:val="24"/>
          <w:szCs w:val="24"/>
          <w:lang w:val="ru-RU" w:eastAsia="bg-BG"/>
        </w:rPr>
      </w:pPr>
      <w:r w:rsidRPr="00A74F0F">
        <w:rPr>
          <w:rFonts w:ascii="Times New Roman" w:hAnsi="Times New Roman"/>
          <w:b/>
          <w:iCs/>
          <w:color w:val="000000"/>
          <w:sz w:val="24"/>
          <w:szCs w:val="24"/>
          <w:lang w:val="ru-RU"/>
        </w:rPr>
        <w:t xml:space="preserve">Фосфати (като фосфор, </w:t>
      </w:r>
      <w:r w:rsidRPr="00A74F0F">
        <w:rPr>
          <w:rFonts w:ascii="Times New Roman" w:hAnsi="Times New Roman"/>
          <w:b/>
          <w:iCs/>
          <w:sz w:val="24"/>
          <w:szCs w:val="24"/>
        </w:rPr>
        <w:t>mg</w:t>
      </w:r>
      <w:r w:rsidRPr="00A74F0F">
        <w:rPr>
          <w:rFonts w:ascii="Times New Roman" w:hAnsi="Times New Roman"/>
          <w:b/>
          <w:iCs/>
          <w:sz w:val="24"/>
          <w:szCs w:val="24"/>
          <w:lang w:val="ru-RU"/>
        </w:rPr>
        <w:t>/</w:t>
      </w:r>
      <w:r w:rsidRPr="00A74F0F">
        <w:rPr>
          <w:rFonts w:ascii="Times New Roman" w:hAnsi="Times New Roman"/>
          <w:b/>
          <w:iCs/>
          <w:sz w:val="24"/>
          <w:szCs w:val="24"/>
        </w:rPr>
        <w:t>l</w:t>
      </w:r>
      <w:r w:rsidRPr="00A74F0F">
        <w:rPr>
          <w:rFonts w:ascii="Times New Roman" w:hAnsi="Times New Roman"/>
          <w:b/>
          <w:iCs/>
          <w:sz w:val="24"/>
          <w:szCs w:val="24"/>
          <w:lang w:val="ru-RU"/>
        </w:rPr>
        <w:t>)</w:t>
      </w:r>
      <w:r w:rsidRPr="00A74F0F">
        <w:rPr>
          <w:rFonts w:ascii="Times New Roman" w:hAnsi="Times New Roman"/>
          <w:b/>
          <w:iCs/>
          <w:noProof/>
          <w:sz w:val="24"/>
          <w:szCs w:val="24"/>
          <w:lang w:val="ru-RU" w:eastAsia="bg-BG"/>
        </w:rPr>
        <w:t>.</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lang w:eastAsia="bg-BG"/>
        </w:rPr>
      </w:pPr>
      <w:r w:rsidRPr="00A74F0F">
        <w:rPr>
          <w:rFonts w:ascii="Times New Roman" w:eastAsia="Times New Roman" w:hAnsi="Times New Roman"/>
          <w:sz w:val="24"/>
          <w:szCs w:val="24"/>
          <w:lang w:eastAsia="bg-BG"/>
        </w:rPr>
        <w:t>Сравението между двата периода – зимен и летен, показва по-значително обогатяване с фосфати през зимата за водите на р. Тунджа и</w:t>
      </w:r>
      <w:r w:rsidRPr="00A74F0F">
        <w:rPr>
          <w:rFonts w:ascii="Times New Roman" w:hAnsi="Times New Roman"/>
          <w:sz w:val="24"/>
          <w:szCs w:val="24"/>
        </w:rPr>
        <w:t xml:space="preserve"> яз. Жребчево</w:t>
      </w:r>
      <w:r w:rsidRPr="00A74F0F">
        <w:rPr>
          <w:rFonts w:ascii="Times New Roman" w:eastAsia="Times New Roman" w:hAnsi="Times New Roman"/>
          <w:sz w:val="24"/>
          <w:szCs w:val="24"/>
          <w:lang w:eastAsia="bg-BG"/>
        </w:rPr>
        <w:t>.</w:t>
      </w:r>
    </w:p>
    <w:p w:rsidR="00B27B45" w:rsidRPr="00A74F0F" w:rsidRDefault="00B27B45" w:rsidP="00B27B45">
      <w:pPr>
        <w:tabs>
          <w:tab w:val="num" w:pos="-2268"/>
        </w:tabs>
        <w:spacing w:after="0" w:line="240" w:lineRule="auto"/>
        <w:ind w:right="46" w:firstLine="851"/>
        <w:jc w:val="both"/>
        <w:rPr>
          <w:rFonts w:ascii="Times New Roman" w:hAnsi="Times New Roman"/>
          <w:sz w:val="24"/>
          <w:szCs w:val="24"/>
        </w:rPr>
      </w:pPr>
      <w:r w:rsidRPr="00A74F0F">
        <w:rPr>
          <w:rFonts w:ascii="Times New Roman" w:hAnsi="Times New Roman"/>
          <w:sz w:val="24"/>
          <w:szCs w:val="24"/>
        </w:rPr>
        <w:t>Преценено по тази характеристика, „добро“ качество на повърхностните води се открива за яз. Жребчево и „умерено“ – за  водите на р. Тунджа.</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lang w:val="ru-RU"/>
        </w:rPr>
      </w:pPr>
      <w:r w:rsidRPr="00A74F0F">
        <w:rPr>
          <w:rFonts w:ascii="Times New Roman" w:eastAsia="Times New Roman" w:hAnsi="Times New Roman"/>
          <w:b/>
          <w:sz w:val="24"/>
          <w:szCs w:val="24"/>
          <w:lang w:val="ru-RU"/>
        </w:rPr>
        <w:t>Органично натоварване</w:t>
      </w:r>
      <w:r w:rsidRPr="00A74F0F">
        <w:rPr>
          <w:rFonts w:ascii="Times New Roman" w:eastAsia="Times New Roman" w:hAnsi="Times New Roman"/>
          <w:b/>
          <w:sz w:val="24"/>
          <w:szCs w:val="24"/>
        </w:rPr>
        <w:t xml:space="preserve"> – показатели </w:t>
      </w:r>
      <w:r w:rsidRPr="00A74F0F">
        <w:rPr>
          <w:rFonts w:ascii="Times New Roman" w:eastAsia="Times New Roman" w:hAnsi="Times New Roman"/>
          <w:b/>
          <w:sz w:val="24"/>
          <w:szCs w:val="24"/>
          <w:lang w:val="ru-RU"/>
        </w:rPr>
        <w:t>БПК</w:t>
      </w:r>
      <w:r w:rsidRPr="00A74F0F">
        <w:rPr>
          <w:rFonts w:ascii="Times New Roman" w:eastAsia="Times New Roman" w:hAnsi="Times New Roman"/>
          <w:b/>
          <w:sz w:val="24"/>
          <w:szCs w:val="24"/>
          <w:vertAlign w:val="subscript"/>
          <w:lang w:val="ru-RU"/>
        </w:rPr>
        <w:t>5</w:t>
      </w:r>
      <w:r w:rsidRPr="00A74F0F">
        <w:rPr>
          <w:rFonts w:ascii="Times New Roman" w:eastAsia="Times New Roman" w:hAnsi="Times New Roman"/>
          <w:b/>
          <w:sz w:val="24"/>
          <w:szCs w:val="24"/>
          <w:vertAlign w:val="subscript"/>
        </w:rPr>
        <w:t xml:space="preserve">  </w:t>
      </w:r>
      <w:r w:rsidRPr="00A74F0F">
        <w:rPr>
          <w:rFonts w:ascii="Times New Roman" w:eastAsia="Times New Roman" w:hAnsi="Times New Roman"/>
          <w:b/>
          <w:sz w:val="24"/>
          <w:szCs w:val="24"/>
        </w:rPr>
        <w:t>и</w:t>
      </w:r>
      <w:r w:rsidRPr="00A74F0F">
        <w:rPr>
          <w:rFonts w:ascii="Times New Roman" w:eastAsia="Times New Roman" w:hAnsi="Times New Roman"/>
          <w:b/>
          <w:sz w:val="24"/>
          <w:szCs w:val="24"/>
          <w:lang w:val="ru-RU"/>
        </w:rPr>
        <w:t xml:space="preserve"> Общ органичен въглерод</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iCs/>
          <w:sz w:val="24"/>
          <w:szCs w:val="24"/>
          <w:lang w:val="ru-RU"/>
        </w:rPr>
      </w:pPr>
      <w:r w:rsidRPr="00A74F0F">
        <w:rPr>
          <w:rFonts w:ascii="Times New Roman" w:hAnsi="Times New Roman"/>
          <w:b/>
          <w:iCs/>
          <w:color w:val="000000"/>
          <w:sz w:val="24"/>
          <w:szCs w:val="24"/>
          <w:lang w:val="ru-RU"/>
        </w:rPr>
        <w:t>Биологична потребност от кислород за 5 денонощия (БПК</w:t>
      </w:r>
      <w:r w:rsidRPr="00A74F0F">
        <w:rPr>
          <w:rFonts w:ascii="Times New Roman" w:hAnsi="Times New Roman"/>
          <w:b/>
          <w:iCs/>
          <w:color w:val="000000"/>
          <w:sz w:val="24"/>
          <w:szCs w:val="24"/>
          <w:vertAlign w:val="subscript"/>
          <w:lang w:val="ru-RU"/>
        </w:rPr>
        <w:t>5</w:t>
      </w:r>
      <w:r w:rsidRPr="00A74F0F">
        <w:rPr>
          <w:rFonts w:ascii="Times New Roman" w:hAnsi="Times New Roman"/>
          <w:b/>
          <w:iCs/>
          <w:color w:val="000000"/>
          <w:sz w:val="24"/>
          <w:szCs w:val="24"/>
          <w:lang w:val="ru-RU"/>
        </w:rPr>
        <w:t>).</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rPr>
      </w:pPr>
      <w:r w:rsidRPr="00A74F0F">
        <w:rPr>
          <w:rFonts w:ascii="Times New Roman" w:hAnsi="Times New Roman"/>
          <w:color w:val="000000"/>
          <w:sz w:val="24"/>
          <w:szCs w:val="24"/>
        </w:rPr>
        <w:t>П</w:t>
      </w:r>
      <w:r w:rsidRPr="00A74F0F">
        <w:rPr>
          <w:rFonts w:ascii="Times New Roman" w:eastAsia="Times New Roman" w:hAnsi="Times New Roman"/>
          <w:sz w:val="24"/>
          <w:szCs w:val="24"/>
        </w:rPr>
        <w:t xml:space="preserve">о отношение на тази характеристика, качеството на водите в </w:t>
      </w:r>
      <w:r>
        <w:rPr>
          <w:rFonts w:ascii="Times New Roman" w:eastAsia="Times New Roman" w:hAnsi="Times New Roman"/>
          <w:sz w:val="24"/>
          <w:szCs w:val="24"/>
        </w:rPr>
        <w:t xml:space="preserve">яз. </w:t>
      </w:r>
      <w:r w:rsidRPr="00A74F0F">
        <w:rPr>
          <w:rFonts w:ascii="Times New Roman" w:eastAsia="Times New Roman" w:hAnsi="Times New Roman"/>
          <w:sz w:val="24"/>
          <w:szCs w:val="24"/>
        </w:rPr>
        <w:t>Жребчево се определя като „добро“ и като „умерено“ за водите на р. Тунджа</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rPr>
      </w:pPr>
      <w:r w:rsidRPr="00A74F0F">
        <w:rPr>
          <w:rFonts w:ascii="Times New Roman" w:hAnsi="Times New Roman"/>
          <w:b/>
          <w:iCs/>
          <w:color w:val="000000"/>
          <w:sz w:val="24"/>
          <w:szCs w:val="24"/>
          <w:lang w:val="ru-RU"/>
        </w:rPr>
        <w:t>Общ органичен въглерод (ТОС).</w:t>
      </w:r>
    </w:p>
    <w:p w:rsidR="00B27B45" w:rsidRPr="00A74F0F" w:rsidRDefault="00B27B45" w:rsidP="00B27B45">
      <w:pPr>
        <w:pStyle w:val="Style12"/>
        <w:widowControl/>
        <w:tabs>
          <w:tab w:val="num" w:pos="-2268"/>
        </w:tabs>
        <w:spacing w:line="240" w:lineRule="auto"/>
        <w:ind w:firstLine="851"/>
        <w:rPr>
          <w:rStyle w:val="FontStyle52"/>
          <w:rFonts w:ascii="Times New Roman" w:hAnsi="Times New Roman" w:cs="Times New Roman"/>
          <w:noProof/>
          <w:highlight w:val="yellow"/>
          <w:lang w:eastAsia="en-GB"/>
        </w:rPr>
      </w:pPr>
      <w:r w:rsidRPr="00A74F0F">
        <w:rPr>
          <w:rStyle w:val="FontStyle52"/>
          <w:rFonts w:ascii="Times New Roman" w:hAnsi="Times New Roman" w:cs="Times New Roman"/>
          <w:noProof/>
          <w:lang w:eastAsia="en-GB"/>
        </w:rPr>
        <w:t xml:space="preserve">Сравняването на резултатите показва: липса на съществени сезонни различия за </w:t>
      </w:r>
      <w:r w:rsidRPr="00A74F0F">
        <w:rPr>
          <w:rFonts w:ascii="Times New Roman" w:hAnsi="Times New Roman"/>
        </w:rPr>
        <w:t xml:space="preserve"> яз. </w:t>
      </w:r>
      <w:r>
        <w:rPr>
          <w:rFonts w:ascii="Times New Roman" w:hAnsi="Times New Roman"/>
        </w:rPr>
        <w:t xml:space="preserve"> </w:t>
      </w:r>
      <w:r w:rsidRPr="00A74F0F">
        <w:rPr>
          <w:rFonts w:ascii="Times New Roman" w:hAnsi="Times New Roman"/>
        </w:rPr>
        <w:t>Жребчево и р. Тунджа.</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lang w:val="ru-RU"/>
        </w:rPr>
      </w:pPr>
      <w:r w:rsidRPr="00A74F0F">
        <w:rPr>
          <w:rFonts w:ascii="Times New Roman" w:eastAsia="Times New Roman" w:hAnsi="Times New Roman"/>
          <w:b/>
          <w:sz w:val="24"/>
          <w:szCs w:val="24"/>
          <w:lang w:val="ru-RU"/>
        </w:rPr>
        <w:t>Прозрачност</w:t>
      </w:r>
      <w:r w:rsidRPr="00A74F0F">
        <w:rPr>
          <w:rFonts w:ascii="Times New Roman" w:eastAsia="Times New Roman" w:hAnsi="Times New Roman"/>
          <w:b/>
          <w:sz w:val="24"/>
          <w:szCs w:val="24"/>
        </w:rPr>
        <w:t xml:space="preserve"> – показател  </w:t>
      </w:r>
      <w:r w:rsidRPr="00A74F0F">
        <w:rPr>
          <w:rFonts w:ascii="Times New Roman" w:eastAsia="Times New Roman" w:hAnsi="Times New Roman"/>
          <w:b/>
          <w:sz w:val="24"/>
          <w:szCs w:val="24"/>
          <w:lang w:val="ru-RU"/>
        </w:rPr>
        <w:t xml:space="preserve">Прозрачност по Секки </w:t>
      </w:r>
      <w:r w:rsidRPr="00A74F0F">
        <w:rPr>
          <w:rFonts w:ascii="Times New Roman" w:eastAsia="Times New Roman" w:hAnsi="Times New Roman"/>
          <w:b/>
          <w:i/>
          <w:sz w:val="24"/>
          <w:szCs w:val="24"/>
        </w:rPr>
        <w:t>(</w:t>
      </w:r>
      <w:r w:rsidRPr="00A74F0F">
        <w:rPr>
          <w:rFonts w:ascii="Times New Roman" w:eastAsia="Times New Roman" w:hAnsi="Times New Roman"/>
          <w:b/>
          <w:i/>
          <w:sz w:val="24"/>
          <w:szCs w:val="24"/>
          <w:lang w:val="en-US"/>
        </w:rPr>
        <w:t>m</w:t>
      </w:r>
      <w:r w:rsidRPr="00A74F0F">
        <w:rPr>
          <w:rFonts w:ascii="Times New Roman" w:eastAsia="Times New Roman" w:hAnsi="Times New Roman"/>
          <w:b/>
          <w:i/>
          <w:sz w:val="24"/>
          <w:szCs w:val="24"/>
        </w:rPr>
        <w:t>)</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sz w:val="24"/>
          <w:szCs w:val="24"/>
          <w:lang w:val="ru-RU"/>
        </w:rPr>
      </w:pPr>
      <w:r w:rsidRPr="00A74F0F">
        <w:rPr>
          <w:rFonts w:ascii="Times New Roman" w:eastAsia="Times New Roman" w:hAnsi="Times New Roman"/>
          <w:sz w:val="24"/>
          <w:szCs w:val="24"/>
          <w:lang w:val="ru-RU"/>
        </w:rPr>
        <w:lastRenderedPageBreak/>
        <w:t xml:space="preserve">Показателят – прозрачност е пряко свързан с биологичния елемент – фитопланктон и се използва като индикатор за развитието му, респ. възникването на „цъфтежи“ от водорасли. Водите на яз. Жребчево се класифицират като води с „умерено“ качество. Измерените стойности за прозрачност на водите в р. Тунджа имат само индикативен характер (поради липса на класификационна скала за оценка) и нямат определящо значение за екосистемата като цяло. </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
          <w:sz w:val="24"/>
          <w:szCs w:val="24"/>
        </w:rPr>
      </w:pPr>
      <w:r w:rsidRPr="00A74F0F">
        <w:rPr>
          <w:rFonts w:ascii="Times New Roman" w:eastAsia="Times New Roman" w:hAnsi="Times New Roman"/>
          <w:b/>
          <w:sz w:val="24"/>
          <w:szCs w:val="24"/>
          <w:lang w:val="ru-RU"/>
        </w:rPr>
        <w:t>Други/специфични замърсители</w:t>
      </w:r>
      <w:r w:rsidRPr="00A74F0F">
        <w:rPr>
          <w:rFonts w:ascii="Times New Roman" w:eastAsia="Times New Roman" w:hAnsi="Times New Roman"/>
          <w:b/>
          <w:sz w:val="24"/>
          <w:szCs w:val="24"/>
        </w:rPr>
        <w:t xml:space="preserve"> – </w:t>
      </w:r>
      <w:r w:rsidRPr="00A74F0F">
        <w:rPr>
          <w:rFonts w:ascii="Times New Roman" w:eastAsia="Times New Roman" w:hAnsi="Times New Roman"/>
          <w:b/>
          <w:sz w:val="24"/>
          <w:szCs w:val="24"/>
          <w:lang w:val="ru-RU"/>
        </w:rPr>
        <w:t>Нефтопродукти</w:t>
      </w:r>
      <w:r w:rsidRPr="00A74F0F">
        <w:rPr>
          <w:rFonts w:ascii="Times New Roman" w:eastAsia="Times New Roman" w:hAnsi="Times New Roman"/>
          <w:b/>
          <w:sz w:val="24"/>
          <w:szCs w:val="24"/>
        </w:rPr>
        <w:t xml:space="preserve"> и </w:t>
      </w:r>
      <w:r w:rsidRPr="00A74F0F">
        <w:rPr>
          <w:rFonts w:ascii="Times New Roman" w:eastAsia="Times New Roman" w:hAnsi="Times New Roman"/>
          <w:b/>
          <w:sz w:val="24"/>
          <w:szCs w:val="24"/>
          <w:lang w:val="ru-RU"/>
        </w:rPr>
        <w:t>Сулфиди</w:t>
      </w:r>
    </w:p>
    <w:p w:rsidR="00B27B45" w:rsidRPr="00A74F0F" w:rsidRDefault="00B27B45" w:rsidP="00B27B45">
      <w:pPr>
        <w:tabs>
          <w:tab w:val="num" w:pos="-2268"/>
        </w:tabs>
        <w:spacing w:after="0" w:line="240" w:lineRule="auto"/>
        <w:ind w:right="46" w:firstLine="851"/>
        <w:jc w:val="both"/>
        <w:rPr>
          <w:rFonts w:ascii="Times New Roman" w:eastAsia="Times New Roman" w:hAnsi="Times New Roman"/>
          <w:bCs/>
          <w:sz w:val="24"/>
          <w:szCs w:val="24"/>
          <w:lang w:val="ru-RU"/>
        </w:rPr>
      </w:pPr>
      <w:r w:rsidRPr="00A74F0F">
        <w:rPr>
          <w:rStyle w:val="FontStyle52"/>
          <w:rFonts w:ascii="Times New Roman" w:hAnsi="Times New Roman"/>
          <w:noProof/>
          <w:sz w:val="24"/>
          <w:szCs w:val="24"/>
          <w:lang w:eastAsia="en-GB"/>
        </w:rPr>
        <w:t xml:space="preserve">През зимния период на 2013 г. във всички мониторингови пунктове са проведени еднократни измервания за съдържание на </w:t>
      </w:r>
      <w:r w:rsidRPr="00A74F0F">
        <w:rPr>
          <w:rStyle w:val="FontStyle52"/>
          <w:rFonts w:ascii="Times New Roman" w:hAnsi="Times New Roman"/>
          <w:b/>
          <w:i/>
          <w:noProof/>
          <w:sz w:val="24"/>
          <w:szCs w:val="24"/>
          <w:lang w:eastAsia="en-GB"/>
        </w:rPr>
        <w:t>сулфиди и нефтопродукти</w:t>
      </w:r>
      <w:r w:rsidRPr="00A74F0F">
        <w:rPr>
          <w:rStyle w:val="FontStyle52"/>
          <w:rFonts w:ascii="Times New Roman" w:hAnsi="Times New Roman"/>
          <w:noProof/>
          <w:sz w:val="24"/>
          <w:szCs w:val="24"/>
          <w:lang w:eastAsia="en-GB"/>
        </w:rPr>
        <w:t xml:space="preserve"> (общо съдържание на петролни въглеводороди) в повърхностните води. Резултатите от измерванията показват, че няма замърсяване на водите, тъй като всички измерени стойности са под границата на количествено определяне на аналитичния метод</w:t>
      </w:r>
    </w:p>
    <w:p w:rsidR="00B27B45" w:rsidRPr="00A74F0F" w:rsidRDefault="00B27B45" w:rsidP="00B27B45">
      <w:pPr>
        <w:tabs>
          <w:tab w:val="num" w:pos="-2268"/>
        </w:tabs>
        <w:spacing w:after="0" w:line="240" w:lineRule="auto"/>
        <w:ind w:firstLine="851"/>
        <w:jc w:val="both"/>
        <w:rPr>
          <w:rFonts w:ascii="Times New Roman" w:hAnsi="Times New Roman"/>
          <w:sz w:val="24"/>
          <w:szCs w:val="24"/>
          <w:lang w:val="ru-RU"/>
        </w:rPr>
      </w:pPr>
      <w:r w:rsidRPr="00A74F0F">
        <w:rPr>
          <w:rFonts w:ascii="Times New Roman" w:hAnsi="Times New Roman"/>
          <w:sz w:val="24"/>
          <w:szCs w:val="24"/>
          <w:lang w:val="ru-RU"/>
        </w:rPr>
        <w:t xml:space="preserve">За по-подробна информация вж. </w:t>
      </w:r>
      <w:r>
        <w:rPr>
          <w:rFonts w:ascii="Times New Roman" w:hAnsi="Times New Roman"/>
          <w:sz w:val="24"/>
          <w:szCs w:val="24"/>
          <w:lang w:val="ru-RU"/>
        </w:rPr>
        <w:t xml:space="preserve">Доклад </w:t>
      </w:r>
      <w:r w:rsidRPr="0082275D">
        <w:rPr>
          <w:rFonts w:ascii="Times New Roman" w:hAnsi="Times New Roman"/>
          <w:sz w:val="24"/>
          <w:szCs w:val="24"/>
          <w:lang w:val="ru-RU"/>
        </w:rPr>
        <w:t>“</w:t>
      </w:r>
      <w:r w:rsidRPr="00A43B4D">
        <w:rPr>
          <w:rFonts w:ascii="Times New Roman" w:eastAsia="Times New Roman" w:hAnsi="Times New Roman"/>
          <w:sz w:val="24"/>
          <w:szCs w:val="24"/>
        </w:rPr>
        <w:t>Оценка на качеството на водите в</w:t>
      </w:r>
      <w:r>
        <w:rPr>
          <w:rFonts w:ascii="Times New Roman" w:eastAsia="Times New Roman" w:hAnsi="Times New Roman"/>
          <w:sz w:val="24"/>
          <w:szCs w:val="24"/>
        </w:rPr>
        <w:t xml:space="preserve"> </w:t>
      </w:r>
      <w:r w:rsidRPr="00A43B4D">
        <w:rPr>
          <w:rFonts w:ascii="Times New Roman" w:eastAsia="Times New Roman" w:hAnsi="Times New Roman"/>
          <w:sz w:val="24"/>
          <w:szCs w:val="24"/>
        </w:rPr>
        <w:t>повърхностни водни обекти</w:t>
      </w:r>
      <w:r w:rsidRPr="0082275D">
        <w:rPr>
          <w:rFonts w:ascii="Times New Roman" w:eastAsia="Times New Roman" w:hAnsi="Times New Roman"/>
          <w:sz w:val="24"/>
          <w:szCs w:val="24"/>
          <w:lang w:val="ru-RU"/>
        </w:rPr>
        <w:t>”</w:t>
      </w:r>
      <w:r w:rsidRPr="00A74F0F">
        <w:rPr>
          <w:rFonts w:ascii="Times New Roman" w:hAnsi="Times New Roman"/>
          <w:sz w:val="24"/>
          <w:szCs w:val="24"/>
          <w:lang w:val="ru-RU"/>
        </w:rPr>
        <w:t xml:space="preserve"> Приложение</w:t>
      </w:r>
      <w:r>
        <w:rPr>
          <w:rFonts w:ascii="Times New Roman" w:hAnsi="Times New Roman"/>
          <w:sz w:val="24"/>
          <w:szCs w:val="24"/>
          <w:lang w:val="ru-RU"/>
        </w:rPr>
        <w:t xml:space="preserve"> 3.</w:t>
      </w:r>
    </w:p>
    <w:p w:rsidR="00B27B45" w:rsidRPr="00A74F0F" w:rsidRDefault="00B27B45" w:rsidP="00B27B45">
      <w:pPr>
        <w:tabs>
          <w:tab w:val="num" w:pos="-2268"/>
        </w:tabs>
        <w:spacing w:after="0" w:line="240" w:lineRule="auto"/>
        <w:ind w:firstLine="851"/>
        <w:rPr>
          <w:sz w:val="24"/>
          <w:szCs w:val="24"/>
        </w:rPr>
      </w:pPr>
      <w:r w:rsidRPr="00A74F0F">
        <w:rPr>
          <w:rFonts w:ascii="Times New Roman" w:eastAsia="Times New Roman" w:hAnsi="Times New Roman"/>
          <w:b/>
          <w:sz w:val="24"/>
          <w:szCs w:val="24"/>
        </w:rPr>
        <w:t>РЕЗУЛТАТИ ОТ ДЪЛБОЧИНЕН ФИЗИКОХИМИЧЕН АНАЛИЗ</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lang w:eastAsia="bg-BG"/>
        </w:rPr>
      </w:pPr>
      <w:r w:rsidRPr="00A74F0F">
        <w:rPr>
          <w:rFonts w:ascii="Times New Roman" w:eastAsia="Times New Roman" w:hAnsi="Times New Roman"/>
          <w:sz w:val="24"/>
          <w:szCs w:val="24"/>
          <w:lang w:eastAsia="bg-BG"/>
        </w:rPr>
        <w:t xml:space="preserve">С цел оценка наличието на лятна стратификация на дълбоките водоеми, дълбочина на термоклина и физикохимични условия на придънния слой (анаеробни условия), при яз. Жребчево е проведен </w:t>
      </w:r>
      <w:r w:rsidRPr="00A74F0F">
        <w:rPr>
          <w:rFonts w:ascii="Times New Roman" w:eastAsia="Times New Roman" w:hAnsi="Times New Roman"/>
          <w:b/>
          <w:sz w:val="24"/>
          <w:szCs w:val="24"/>
          <w:lang w:eastAsia="bg-BG"/>
        </w:rPr>
        <w:t xml:space="preserve">дълбочинен физикохимичен </w:t>
      </w:r>
      <w:r w:rsidRPr="00A74F0F">
        <w:rPr>
          <w:rFonts w:ascii="Times New Roman" w:eastAsia="Times New Roman" w:hAnsi="Times New Roman"/>
          <w:sz w:val="24"/>
          <w:szCs w:val="24"/>
          <w:lang w:eastAsia="bg-BG"/>
        </w:rPr>
        <w:t xml:space="preserve">анализ по показателите: температура, разтворен кислород, насищане с кислород, активна реакция рН, електропроводимост (по схемата 0 m, 5 m, 10 m … придънен слой). Пробонабирането е извършено в по два пункта – точки 3 и 4, разположени по възможност в по-дълбоките части на язовира). </w:t>
      </w:r>
    </w:p>
    <w:p w:rsidR="00B27B45" w:rsidRDefault="00B27B45" w:rsidP="00B27B45">
      <w:pPr>
        <w:tabs>
          <w:tab w:val="num" w:pos="-2268"/>
        </w:tabs>
        <w:spacing w:after="0" w:line="240" w:lineRule="auto"/>
        <w:ind w:firstLine="851"/>
        <w:jc w:val="both"/>
        <w:rPr>
          <w:rStyle w:val="FontStyle52"/>
          <w:rFonts w:ascii="Times New Roman" w:eastAsia="Times New Roman" w:hAnsi="Times New Roman"/>
          <w:b/>
          <w:iCs/>
          <w:sz w:val="24"/>
          <w:szCs w:val="24"/>
          <w:lang w:val="ru-RU"/>
        </w:rPr>
      </w:pPr>
      <w:r w:rsidRPr="00A74F0F">
        <w:rPr>
          <w:rStyle w:val="FontStyle52"/>
          <w:rFonts w:ascii="Times New Roman" w:eastAsia="Times New Roman" w:hAnsi="Times New Roman"/>
          <w:b/>
          <w:iCs/>
          <w:sz w:val="24"/>
          <w:szCs w:val="24"/>
          <w:lang w:val="ru-RU"/>
        </w:rPr>
        <w:t>Вертикално разпределение на</w:t>
      </w:r>
      <w:r w:rsidRPr="00A74F0F">
        <w:rPr>
          <w:rStyle w:val="FontStyle52"/>
          <w:rFonts w:ascii="Times New Roman" w:eastAsia="Times New Roman" w:hAnsi="Times New Roman"/>
          <w:iCs/>
          <w:sz w:val="24"/>
          <w:szCs w:val="24"/>
          <w:lang w:val="ru-RU"/>
        </w:rPr>
        <w:t xml:space="preserve"> </w:t>
      </w:r>
      <w:r w:rsidRPr="00A74F0F">
        <w:rPr>
          <w:rStyle w:val="FontStyle52"/>
          <w:rFonts w:ascii="Times New Roman" w:eastAsia="Times New Roman" w:hAnsi="Times New Roman"/>
          <w:b/>
          <w:iCs/>
          <w:sz w:val="24"/>
          <w:szCs w:val="24"/>
          <w:lang w:val="ru-RU"/>
        </w:rPr>
        <w:t>температурата</w:t>
      </w:r>
    </w:p>
    <w:p w:rsidR="00B27B45" w:rsidRPr="00A74F0F" w:rsidRDefault="00B27B45" w:rsidP="00B27B45">
      <w:pPr>
        <w:tabs>
          <w:tab w:val="num" w:pos="-2268"/>
        </w:tabs>
        <w:spacing w:after="0" w:line="240" w:lineRule="auto"/>
        <w:ind w:firstLine="851"/>
        <w:jc w:val="both"/>
        <w:rPr>
          <w:rStyle w:val="FontStyle52"/>
          <w:rFonts w:ascii="Times New Roman" w:eastAsia="Times New Roman" w:hAnsi="Times New Roman"/>
          <w:sz w:val="24"/>
          <w:szCs w:val="24"/>
        </w:rPr>
      </w:pPr>
      <w:r w:rsidRPr="00A74F0F">
        <w:rPr>
          <w:rFonts w:ascii="Times New Roman" w:eastAsia="Times New Roman" w:hAnsi="Times New Roman"/>
          <w:sz w:val="24"/>
          <w:szCs w:val="24"/>
          <w:lang w:eastAsia="bg-BG"/>
        </w:rPr>
        <w:t>Анализът на данните от дълбочинното измерване показва, че</w:t>
      </w:r>
      <w:r w:rsidRPr="00A74F0F">
        <w:rPr>
          <w:rStyle w:val="FontStyle52"/>
          <w:rFonts w:ascii="Times New Roman" w:eastAsia="Times New Roman" w:hAnsi="Times New Roman"/>
          <w:sz w:val="24"/>
          <w:szCs w:val="24"/>
        </w:rPr>
        <w:t xml:space="preserve"> температурата на водата от повърхността към дъното на яз. Жребчево – точка 3 (стена с. Баня) се понижава значително: от 28,5 </w:t>
      </w:r>
      <w:r w:rsidRPr="00A74F0F">
        <w:rPr>
          <w:rStyle w:val="FontStyle52"/>
          <w:rFonts w:ascii="Times New Roman" w:eastAsia="Times New Roman" w:hAnsi="Times New Roman"/>
          <w:sz w:val="24"/>
          <w:szCs w:val="24"/>
          <w:vertAlign w:val="superscript"/>
        </w:rPr>
        <w:t>0</w:t>
      </w:r>
      <w:r w:rsidRPr="00A74F0F">
        <w:rPr>
          <w:rStyle w:val="FontStyle52"/>
          <w:rFonts w:ascii="Times New Roman" w:eastAsia="Times New Roman" w:hAnsi="Times New Roman"/>
          <w:sz w:val="24"/>
          <w:szCs w:val="24"/>
        </w:rPr>
        <w:t xml:space="preserve">С (на повърхността) до 11,8 </w:t>
      </w:r>
      <w:r w:rsidRPr="00A74F0F">
        <w:rPr>
          <w:rStyle w:val="FontStyle52"/>
          <w:rFonts w:ascii="Times New Roman" w:eastAsia="Times New Roman" w:hAnsi="Times New Roman"/>
          <w:sz w:val="24"/>
          <w:szCs w:val="24"/>
          <w:vertAlign w:val="superscript"/>
        </w:rPr>
        <w:t>0</w:t>
      </w:r>
      <w:r w:rsidRPr="00A74F0F">
        <w:rPr>
          <w:rStyle w:val="FontStyle52"/>
          <w:rFonts w:ascii="Times New Roman" w:eastAsia="Times New Roman" w:hAnsi="Times New Roman"/>
          <w:sz w:val="24"/>
          <w:szCs w:val="24"/>
        </w:rPr>
        <w:t>С на 10 m дълбочина, докато температурните колебания за другата точка 4 (яз. Жребчево, църквата) не проникват по-дълбоко от 5 m.</w:t>
      </w:r>
    </w:p>
    <w:p w:rsidR="00B27B45" w:rsidRPr="00A74F0F" w:rsidRDefault="00B27B45" w:rsidP="00B27B45">
      <w:pPr>
        <w:tabs>
          <w:tab w:val="num" w:pos="-2268"/>
        </w:tabs>
        <w:spacing w:after="0" w:line="240" w:lineRule="auto"/>
        <w:ind w:firstLine="851"/>
        <w:jc w:val="both"/>
        <w:rPr>
          <w:rStyle w:val="FontStyle52"/>
          <w:rFonts w:ascii="Times New Roman" w:eastAsia="Times New Roman" w:hAnsi="Times New Roman"/>
          <w:b/>
          <w:iCs/>
          <w:sz w:val="24"/>
          <w:szCs w:val="24"/>
        </w:rPr>
      </w:pPr>
      <w:r w:rsidRPr="00A74F0F">
        <w:rPr>
          <w:rStyle w:val="FontStyle52"/>
          <w:rFonts w:ascii="Times New Roman" w:eastAsia="Times New Roman" w:hAnsi="Times New Roman"/>
          <w:b/>
          <w:iCs/>
          <w:sz w:val="24"/>
          <w:szCs w:val="24"/>
        </w:rPr>
        <w:t>Вертикално разпределение на водородния показател рН</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rPr>
      </w:pPr>
      <w:r w:rsidRPr="00A74F0F">
        <w:rPr>
          <w:rFonts w:ascii="Times New Roman" w:eastAsia="Times New Roman" w:hAnsi="Times New Roman"/>
          <w:sz w:val="24"/>
          <w:szCs w:val="24"/>
        </w:rPr>
        <w:t xml:space="preserve">Във вертикална посока стойността на активната реакция рН от повърхността към дъното на повърхностните водни обекти намалява. Максимумите се наблюдават в зоната на най-усилената фотосинтеза, а в дълбочина следва бързо понижаване – </w:t>
      </w:r>
      <w:r w:rsidRPr="00A74F0F">
        <w:rPr>
          <w:rStyle w:val="FontStyle52"/>
          <w:rFonts w:ascii="Times New Roman" w:eastAsia="Times New Roman" w:hAnsi="Times New Roman"/>
          <w:sz w:val="24"/>
          <w:szCs w:val="24"/>
        </w:rPr>
        <w:t xml:space="preserve">от </w:t>
      </w:r>
      <w:r w:rsidRPr="00A74F0F">
        <w:rPr>
          <w:rFonts w:ascii="Times New Roman" w:eastAsia="Times New Roman" w:hAnsi="Times New Roman"/>
          <w:sz w:val="24"/>
          <w:szCs w:val="24"/>
        </w:rPr>
        <w:t>8,5 до 7,8 за</w:t>
      </w:r>
      <w:r w:rsidRPr="00A74F0F">
        <w:rPr>
          <w:rStyle w:val="FontStyle52"/>
          <w:rFonts w:ascii="Times New Roman" w:eastAsia="Times New Roman" w:hAnsi="Times New Roman"/>
          <w:sz w:val="24"/>
          <w:szCs w:val="24"/>
        </w:rPr>
        <w:t xml:space="preserve"> точка 3 (яз. Жребчево , стена с. Баня). При точка 4 изменението</w:t>
      </w:r>
      <w:r w:rsidRPr="00A74F0F">
        <w:rPr>
          <w:rFonts w:ascii="Times New Roman" w:eastAsia="Times New Roman" w:hAnsi="Times New Roman"/>
          <w:sz w:val="24"/>
          <w:szCs w:val="24"/>
        </w:rPr>
        <w:t xml:space="preserve"> е по-слабо. Активната реакция рН се изменя главно при промяна на температурата и осветлението и свързаната с тях фотосинтеза. В дълбочина намаляването на стойността й се дължи, от</w:t>
      </w:r>
      <w:r w:rsidRPr="00A74F0F">
        <w:rPr>
          <w:sz w:val="24"/>
          <w:szCs w:val="24"/>
        </w:rPr>
        <w:t xml:space="preserve"> </w:t>
      </w:r>
      <w:r w:rsidRPr="00A74F0F">
        <w:rPr>
          <w:rFonts w:ascii="Times New Roman" w:eastAsia="Times New Roman" w:hAnsi="Times New Roman"/>
          <w:sz w:val="24"/>
          <w:szCs w:val="24"/>
        </w:rPr>
        <w:t>една страна на затихване на процеса фотосинтеза, засилване на процесите дишане и разпадане на органичната материя, а от друга страна - на хидростатичното налягане, с повишаването на което, се увеличава степента на дисоцииране на въглената киселина, т.е. увеличава се количеството на СО</w:t>
      </w:r>
      <w:r w:rsidRPr="00A74F0F">
        <w:rPr>
          <w:rFonts w:ascii="Times New Roman" w:eastAsia="Times New Roman" w:hAnsi="Times New Roman"/>
          <w:sz w:val="24"/>
          <w:szCs w:val="24"/>
          <w:vertAlign w:val="subscript"/>
        </w:rPr>
        <w:t>2</w:t>
      </w:r>
      <w:r w:rsidRPr="00A74F0F">
        <w:rPr>
          <w:rFonts w:ascii="Times New Roman" w:eastAsia="Times New Roman" w:hAnsi="Times New Roman"/>
          <w:sz w:val="24"/>
          <w:szCs w:val="24"/>
        </w:rPr>
        <w:t>.</w:t>
      </w:r>
    </w:p>
    <w:p w:rsidR="00B27B45" w:rsidRPr="00A74F0F" w:rsidRDefault="00B27B45" w:rsidP="00B27B45">
      <w:pPr>
        <w:tabs>
          <w:tab w:val="num" w:pos="-2268"/>
        </w:tabs>
        <w:spacing w:after="0" w:line="240" w:lineRule="auto"/>
        <w:ind w:firstLine="851"/>
        <w:jc w:val="both"/>
        <w:rPr>
          <w:rStyle w:val="FontStyle52"/>
          <w:rFonts w:ascii="Times New Roman" w:eastAsia="Times New Roman" w:hAnsi="Times New Roman"/>
          <w:sz w:val="24"/>
          <w:szCs w:val="24"/>
        </w:rPr>
      </w:pPr>
      <w:r w:rsidRPr="00A74F0F">
        <w:rPr>
          <w:rStyle w:val="FontStyle52"/>
          <w:rFonts w:ascii="Times New Roman" w:eastAsia="Times New Roman" w:hAnsi="Times New Roman"/>
          <w:b/>
          <w:sz w:val="24"/>
          <w:szCs w:val="24"/>
        </w:rPr>
        <w:t>Вертикално разпределение на</w:t>
      </w:r>
      <w:r w:rsidRPr="00A74F0F">
        <w:rPr>
          <w:rStyle w:val="FontStyle52"/>
          <w:rFonts w:ascii="Times New Roman" w:eastAsia="Times New Roman" w:hAnsi="Times New Roman"/>
          <w:sz w:val="24"/>
          <w:szCs w:val="24"/>
        </w:rPr>
        <w:t xml:space="preserve"> </w:t>
      </w:r>
      <w:r w:rsidRPr="00A74F0F">
        <w:rPr>
          <w:rStyle w:val="FontStyle52"/>
          <w:rFonts w:ascii="Times New Roman" w:eastAsia="Times New Roman" w:hAnsi="Times New Roman"/>
          <w:b/>
          <w:sz w:val="24"/>
          <w:szCs w:val="24"/>
        </w:rPr>
        <w:t>разтворения кислород/наситеност на кислород</w:t>
      </w:r>
      <w:r w:rsidRPr="00A74F0F">
        <w:rPr>
          <w:rStyle w:val="FontStyle52"/>
          <w:rFonts w:ascii="Times New Roman" w:eastAsia="Times New Roman" w:hAnsi="Times New Roman"/>
          <w:sz w:val="24"/>
          <w:szCs w:val="24"/>
        </w:rPr>
        <w:t xml:space="preserve"> </w:t>
      </w:r>
    </w:p>
    <w:p w:rsidR="00B27B45" w:rsidRPr="00A74F0F" w:rsidRDefault="00B27B45" w:rsidP="00B27B45">
      <w:pPr>
        <w:tabs>
          <w:tab w:val="num" w:pos="-2268"/>
        </w:tabs>
        <w:spacing w:after="0" w:line="240" w:lineRule="auto"/>
        <w:ind w:firstLine="851"/>
        <w:jc w:val="both"/>
        <w:rPr>
          <w:rFonts w:ascii="Times New Roman" w:hAnsi="Times New Roman"/>
          <w:color w:val="000000"/>
          <w:sz w:val="24"/>
          <w:szCs w:val="24"/>
        </w:rPr>
      </w:pPr>
      <w:r w:rsidRPr="00A74F0F">
        <w:rPr>
          <w:rStyle w:val="FontStyle52"/>
          <w:rFonts w:ascii="Times New Roman" w:eastAsia="Times New Roman" w:hAnsi="Times New Roman"/>
          <w:sz w:val="24"/>
          <w:szCs w:val="24"/>
        </w:rPr>
        <w:t xml:space="preserve">Кислородните условия в придънните води на наблюдаваните водни обекти  през лятото са влошени. </w:t>
      </w:r>
      <w:r w:rsidRPr="00A74F0F">
        <w:rPr>
          <w:rFonts w:ascii="Times New Roman" w:hAnsi="Times New Roman"/>
          <w:color w:val="000000"/>
          <w:sz w:val="24"/>
          <w:szCs w:val="24"/>
        </w:rPr>
        <w:t xml:space="preserve">Измерените по-ниски стойности на кислородно съдържание и наситеност в придънните слоеве се дължат на лятната стратификация на водните маси и консумацията на кислород на дъното, при окислителни процеси. Най-ниски стойности на кислородна наситеност са измерени на дълбочина </w:t>
      </w:r>
      <w:r w:rsidRPr="00A74F0F">
        <w:rPr>
          <w:rStyle w:val="FontStyle52"/>
          <w:rFonts w:ascii="Times New Roman" w:eastAsia="Times New Roman" w:hAnsi="Times New Roman"/>
          <w:sz w:val="24"/>
          <w:szCs w:val="24"/>
        </w:rPr>
        <w:t>на 10</w:t>
      </w:r>
      <w:r w:rsidRPr="00A74F0F">
        <w:rPr>
          <w:rFonts w:ascii="Times New Roman" w:hAnsi="Times New Roman"/>
          <w:color w:val="000000"/>
          <w:sz w:val="24"/>
          <w:szCs w:val="24"/>
        </w:rPr>
        <w:t xml:space="preserve"> m (58 %) за </w:t>
      </w:r>
      <w:r w:rsidRPr="00A74F0F">
        <w:rPr>
          <w:rStyle w:val="FontStyle52"/>
          <w:rFonts w:ascii="Times New Roman" w:eastAsia="Times New Roman" w:hAnsi="Times New Roman"/>
          <w:sz w:val="24"/>
          <w:szCs w:val="24"/>
        </w:rPr>
        <w:t>пункт 3 (яз. Жребчево, стена с. Баня).</w:t>
      </w:r>
      <w:r w:rsidRPr="00A74F0F">
        <w:rPr>
          <w:rFonts w:ascii="Times New Roman" w:hAnsi="Times New Roman"/>
          <w:color w:val="000000"/>
          <w:sz w:val="24"/>
          <w:szCs w:val="24"/>
        </w:rPr>
        <w:t xml:space="preserve"> Тези стойности на наситеността съответстват на съдържание  5,77 </w:t>
      </w:r>
      <w:r w:rsidRPr="00A74F0F">
        <w:rPr>
          <w:rFonts w:ascii="Times New Roman" w:hAnsi="Times New Roman"/>
          <w:color w:val="000000"/>
          <w:sz w:val="24"/>
          <w:szCs w:val="24"/>
          <w:lang w:val="en-US"/>
        </w:rPr>
        <w:t>mg</w:t>
      </w:r>
      <w:r w:rsidRPr="00A74F0F">
        <w:rPr>
          <w:rFonts w:ascii="Times New Roman" w:hAnsi="Times New Roman"/>
          <w:color w:val="000000"/>
          <w:sz w:val="24"/>
          <w:szCs w:val="24"/>
          <w:lang w:val="ru-RU"/>
        </w:rPr>
        <w:t>/</w:t>
      </w:r>
      <w:r w:rsidRPr="00A74F0F">
        <w:rPr>
          <w:rFonts w:ascii="Times New Roman" w:hAnsi="Times New Roman"/>
          <w:color w:val="000000"/>
          <w:sz w:val="24"/>
          <w:szCs w:val="24"/>
          <w:lang w:val="en-US"/>
        </w:rPr>
        <w:t>l</w:t>
      </w:r>
      <w:r w:rsidRPr="00A74F0F">
        <w:rPr>
          <w:rFonts w:ascii="Times New Roman" w:hAnsi="Times New Roman"/>
          <w:color w:val="000000"/>
          <w:sz w:val="24"/>
          <w:szCs w:val="24"/>
        </w:rPr>
        <w:t xml:space="preserve">, разтворен кислород. Максимална наситеност е установена в придънните води за пункт 4 (яз. Жребчево, църквата), на 6,5 </w:t>
      </w:r>
      <w:r w:rsidRPr="00A74F0F">
        <w:rPr>
          <w:rFonts w:ascii="Times New Roman" w:hAnsi="Times New Roman"/>
          <w:color w:val="000000"/>
          <w:sz w:val="24"/>
          <w:szCs w:val="24"/>
          <w:lang w:val="en-US"/>
        </w:rPr>
        <w:t>m</w:t>
      </w:r>
      <w:r w:rsidRPr="00A74F0F">
        <w:rPr>
          <w:rFonts w:ascii="Times New Roman" w:hAnsi="Times New Roman"/>
          <w:color w:val="000000"/>
          <w:sz w:val="24"/>
          <w:szCs w:val="24"/>
        </w:rPr>
        <w:t xml:space="preserve"> – 72,8 %, респ. 6,2 </w:t>
      </w:r>
      <w:r w:rsidRPr="00A74F0F">
        <w:rPr>
          <w:rFonts w:ascii="Times New Roman" w:hAnsi="Times New Roman"/>
          <w:color w:val="000000"/>
          <w:sz w:val="24"/>
          <w:szCs w:val="24"/>
          <w:lang w:val="en-US"/>
        </w:rPr>
        <w:t>mg</w:t>
      </w:r>
      <w:r w:rsidRPr="00A74F0F">
        <w:rPr>
          <w:rFonts w:ascii="Times New Roman" w:hAnsi="Times New Roman"/>
          <w:color w:val="000000"/>
          <w:sz w:val="24"/>
          <w:szCs w:val="24"/>
          <w:lang w:val="ru-RU"/>
        </w:rPr>
        <w:t>/</w:t>
      </w:r>
      <w:r w:rsidRPr="00A74F0F">
        <w:rPr>
          <w:rFonts w:ascii="Times New Roman" w:hAnsi="Times New Roman"/>
          <w:color w:val="000000"/>
          <w:sz w:val="24"/>
          <w:szCs w:val="24"/>
          <w:lang w:val="en-US"/>
        </w:rPr>
        <w:t>l</w:t>
      </w:r>
      <w:r w:rsidRPr="00A74F0F">
        <w:rPr>
          <w:rFonts w:ascii="Times New Roman" w:hAnsi="Times New Roman"/>
          <w:color w:val="000000"/>
          <w:sz w:val="24"/>
          <w:szCs w:val="24"/>
        </w:rPr>
        <w:t>, разтворен кислород.</w:t>
      </w:r>
    </w:p>
    <w:p w:rsidR="00B27B45" w:rsidRPr="00A74F0F" w:rsidRDefault="00B27B45" w:rsidP="00B27B45">
      <w:pPr>
        <w:tabs>
          <w:tab w:val="num" w:pos="-2268"/>
        </w:tabs>
        <w:spacing w:after="0" w:line="240" w:lineRule="auto"/>
        <w:ind w:firstLine="851"/>
        <w:jc w:val="both"/>
        <w:rPr>
          <w:rStyle w:val="FontStyle52"/>
          <w:rFonts w:ascii="Times New Roman" w:eastAsia="Times New Roman" w:hAnsi="Times New Roman"/>
          <w:b/>
          <w:iCs/>
          <w:sz w:val="24"/>
          <w:szCs w:val="24"/>
        </w:rPr>
      </w:pPr>
      <w:r w:rsidRPr="00A74F0F">
        <w:rPr>
          <w:rStyle w:val="FontStyle52"/>
          <w:rFonts w:ascii="Times New Roman" w:eastAsia="Times New Roman" w:hAnsi="Times New Roman"/>
          <w:b/>
          <w:iCs/>
          <w:sz w:val="24"/>
          <w:szCs w:val="24"/>
        </w:rPr>
        <w:t xml:space="preserve">Вертикално разпределение на електропроводимостта </w:t>
      </w:r>
    </w:p>
    <w:p w:rsidR="00B27B45" w:rsidRPr="00A74F0F" w:rsidRDefault="00B27B45" w:rsidP="00B27B45">
      <w:pPr>
        <w:tabs>
          <w:tab w:val="num" w:pos="-2268"/>
        </w:tabs>
        <w:spacing w:after="0" w:line="240" w:lineRule="auto"/>
        <w:ind w:firstLine="851"/>
        <w:jc w:val="both"/>
        <w:rPr>
          <w:rStyle w:val="FontStyle52"/>
          <w:rFonts w:ascii="Times New Roman" w:eastAsia="Times New Roman" w:hAnsi="Times New Roman"/>
          <w:iCs/>
          <w:sz w:val="24"/>
          <w:szCs w:val="24"/>
        </w:rPr>
      </w:pPr>
      <w:r w:rsidRPr="00A74F0F">
        <w:rPr>
          <w:rFonts w:ascii="Times New Roman" w:eastAsia="Times New Roman" w:hAnsi="Times New Roman"/>
          <w:iCs/>
          <w:sz w:val="24"/>
          <w:szCs w:val="24"/>
        </w:rPr>
        <w:t xml:space="preserve">Във вертикална посока стойностите за електропроводимост от повърхността към дъното нарастват. Максимумите се наблюдават в придънните слоеве, достигайки стойности от </w:t>
      </w:r>
      <w:r w:rsidRPr="00A74F0F">
        <w:rPr>
          <w:rFonts w:ascii="Times New Roman" w:hAnsi="Times New Roman"/>
          <w:iCs/>
          <w:sz w:val="24"/>
          <w:szCs w:val="24"/>
        </w:rPr>
        <w:t xml:space="preserve"> 346</w:t>
      </w:r>
      <w:r>
        <w:rPr>
          <w:rFonts w:ascii="Times New Roman" w:hAnsi="Times New Roman"/>
          <w:iCs/>
          <w:sz w:val="24"/>
          <w:szCs w:val="24"/>
        </w:rPr>
        <w:t xml:space="preserve"> </w:t>
      </w:r>
      <w:r w:rsidRPr="00A74F0F">
        <w:rPr>
          <w:rFonts w:ascii="Times New Roman" w:hAnsi="Times New Roman"/>
          <w:iCs/>
          <w:sz w:val="24"/>
          <w:szCs w:val="24"/>
        </w:rPr>
        <w:t>-</w:t>
      </w:r>
      <w:r>
        <w:rPr>
          <w:rFonts w:ascii="Times New Roman" w:hAnsi="Times New Roman"/>
          <w:iCs/>
          <w:sz w:val="24"/>
          <w:szCs w:val="24"/>
        </w:rPr>
        <w:t xml:space="preserve"> </w:t>
      </w:r>
      <w:r w:rsidRPr="00A74F0F">
        <w:rPr>
          <w:rFonts w:ascii="Times New Roman" w:hAnsi="Times New Roman"/>
          <w:iCs/>
          <w:sz w:val="24"/>
          <w:szCs w:val="24"/>
        </w:rPr>
        <w:t>366</w:t>
      </w:r>
      <w:r w:rsidRPr="00A74F0F">
        <w:rPr>
          <w:rFonts w:ascii="Times New Roman" w:eastAsia="Times New Roman" w:hAnsi="Times New Roman"/>
          <w:iCs/>
          <w:sz w:val="24"/>
          <w:szCs w:val="24"/>
        </w:rPr>
        <w:t xml:space="preserve"> </w:t>
      </w:r>
      <w:r w:rsidRPr="00A74F0F">
        <w:rPr>
          <w:rFonts w:ascii="Times New Roman" w:hAnsi="Times New Roman"/>
          <w:iCs/>
          <w:sz w:val="24"/>
          <w:szCs w:val="24"/>
        </w:rPr>
        <w:t>µS</w:t>
      </w:r>
      <w:r w:rsidRPr="00A74F0F">
        <w:rPr>
          <w:rFonts w:ascii="Times New Roman" w:hAnsi="Times New Roman"/>
          <w:iCs/>
          <w:sz w:val="24"/>
          <w:szCs w:val="24"/>
          <w:lang w:val="ru-RU"/>
        </w:rPr>
        <w:t>/</w:t>
      </w:r>
      <w:r w:rsidRPr="00A74F0F">
        <w:rPr>
          <w:rFonts w:ascii="Times New Roman" w:hAnsi="Times New Roman"/>
          <w:iCs/>
          <w:sz w:val="24"/>
          <w:szCs w:val="24"/>
        </w:rPr>
        <w:t>cm</w:t>
      </w:r>
      <w:r w:rsidRPr="00A74F0F">
        <w:rPr>
          <w:rFonts w:ascii="Times New Roman" w:hAnsi="Times New Roman"/>
          <w:iCs/>
          <w:color w:val="000000"/>
          <w:sz w:val="24"/>
          <w:szCs w:val="24"/>
        </w:rPr>
        <w:t xml:space="preserve"> </w:t>
      </w:r>
      <w:r w:rsidRPr="00A74F0F">
        <w:rPr>
          <w:rFonts w:ascii="Times New Roman" w:eastAsia="Times New Roman" w:hAnsi="Times New Roman"/>
          <w:iCs/>
          <w:sz w:val="24"/>
          <w:szCs w:val="24"/>
        </w:rPr>
        <w:t xml:space="preserve">– за </w:t>
      </w:r>
      <w:r w:rsidRPr="00A74F0F">
        <w:rPr>
          <w:rStyle w:val="FontStyle52"/>
          <w:rFonts w:ascii="Times New Roman" w:eastAsia="Times New Roman" w:hAnsi="Times New Roman"/>
          <w:iCs/>
          <w:sz w:val="24"/>
          <w:szCs w:val="24"/>
        </w:rPr>
        <w:t>яз. Жребчево.</w:t>
      </w:r>
    </w:p>
    <w:p w:rsidR="00B27B45" w:rsidRDefault="00B27B45" w:rsidP="00B27B45">
      <w:pPr>
        <w:tabs>
          <w:tab w:val="num" w:pos="-2268"/>
        </w:tabs>
        <w:spacing w:after="0" w:line="240" w:lineRule="auto"/>
        <w:ind w:firstLine="851"/>
        <w:jc w:val="both"/>
        <w:rPr>
          <w:rFonts w:ascii="Times New Roman" w:eastAsia="Times New Roman" w:hAnsi="Times New Roman"/>
          <w:sz w:val="24"/>
          <w:szCs w:val="24"/>
        </w:rPr>
      </w:pPr>
      <w:r w:rsidRPr="00A74F0F">
        <w:rPr>
          <w:rFonts w:ascii="Times New Roman" w:eastAsia="Times New Roman" w:hAnsi="Times New Roman"/>
          <w:sz w:val="24"/>
          <w:szCs w:val="24"/>
        </w:rPr>
        <w:lastRenderedPageBreak/>
        <w:t>Вертикалното разпределение на измерените характеристики от направения</w:t>
      </w:r>
      <w:r w:rsidRPr="00A74F0F">
        <w:rPr>
          <w:rFonts w:ascii="Times New Roman" w:eastAsia="Times New Roman" w:hAnsi="Times New Roman"/>
          <w:sz w:val="24"/>
          <w:szCs w:val="24"/>
          <w:lang w:eastAsia="bg-BG"/>
        </w:rPr>
        <w:t xml:space="preserve"> дълбочинен физикохимичен</w:t>
      </w:r>
      <w:r w:rsidRPr="00A74F0F">
        <w:rPr>
          <w:rFonts w:ascii="Times New Roman" w:eastAsia="Times New Roman" w:hAnsi="Times New Roman"/>
          <w:b/>
          <w:sz w:val="24"/>
          <w:szCs w:val="24"/>
          <w:lang w:eastAsia="bg-BG"/>
        </w:rPr>
        <w:t xml:space="preserve"> </w:t>
      </w:r>
      <w:r w:rsidRPr="00A74F0F">
        <w:rPr>
          <w:rFonts w:ascii="Times New Roman" w:eastAsia="Times New Roman" w:hAnsi="Times New Roman"/>
          <w:sz w:val="24"/>
          <w:szCs w:val="24"/>
          <w:lang w:eastAsia="bg-BG"/>
        </w:rPr>
        <w:t xml:space="preserve">профил за мониторингов пункт </w:t>
      </w:r>
      <w:r w:rsidRPr="00A74F0F">
        <w:rPr>
          <w:rStyle w:val="FontStyle52"/>
          <w:rFonts w:ascii="Times New Roman" w:eastAsia="Times New Roman" w:hAnsi="Times New Roman"/>
          <w:sz w:val="24"/>
          <w:szCs w:val="24"/>
        </w:rPr>
        <w:t>яз. Жребчево, с. Баня,</w:t>
      </w:r>
      <w:r w:rsidRPr="00A74F0F">
        <w:rPr>
          <w:rFonts w:ascii="Times New Roman" w:eastAsia="Times New Roman" w:hAnsi="Times New Roman"/>
          <w:sz w:val="24"/>
          <w:szCs w:val="24"/>
        </w:rPr>
        <w:t xml:space="preserve"> е представено в графичен вид на Фиг. </w:t>
      </w:r>
      <w:r w:rsidR="00705FCA">
        <w:rPr>
          <w:rFonts w:ascii="Times New Roman" w:eastAsia="Times New Roman" w:hAnsi="Times New Roman"/>
          <w:sz w:val="24"/>
          <w:szCs w:val="24"/>
        </w:rPr>
        <w:t>13</w:t>
      </w:r>
      <w:r w:rsidRPr="00A74F0F">
        <w:rPr>
          <w:rFonts w:ascii="Times New Roman" w:eastAsia="Times New Roman" w:hAnsi="Times New Roman"/>
          <w:sz w:val="24"/>
          <w:szCs w:val="24"/>
        </w:rPr>
        <w:t>.</w:t>
      </w:r>
    </w:p>
    <w:p w:rsidR="00B27B45" w:rsidRPr="00A74F0F" w:rsidRDefault="00B27B45" w:rsidP="00B27B45">
      <w:pPr>
        <w:tabs>
          <w:tab w:val="num" w:pos="-2268"/>
        </w:tabs>
        <w:spacing w:after="0" w:line="240" w:lineRule="auto"/>
        <w:ind w:firstLine="851"/>
        <w:jc w:val="both"/>
        <w:rPr>
          <w:rFonts w:ascii="Times New Roman" w:eastAsia="Times New Roman" w:hAnsi="Times New Roman"/>
          <w:sz w:val="24"/>
          <w:szCs w:val="24"/>
        </w:rPr>
      </w:pPr>
    </w:p>
    <w:p w:rsidR="00B27B45" w:rsidRDefault="00A95938" w:rsidP="00B27B45">
      <w:pPr>
        <w:spacing w:after="0" w:line="240" w:lineRule="auto"/>
        <w:ind w:firstLine="708"/>
        <w:jc w:val="both"/>
        <w:rPr>
          <w:rFonts w:ascii="Times New Roman" w:eastAsia="Times New Roman" w:hAnsi="Times New Roman"/>
          <w:sz w:val="24"/>
          <w:szCs w:val="24"/>
          <w:lang w:eastAsia="bg-BG"/>
        </w:rPr>
      </w:pPr>
      <w:r>
        <w:rPr>
          <w:rFonts w:ascii="Palatino Linotype" w:hAnsi="Palatino Linotype" w:cs="Palatino Linotype"/>
          <w:noProof/>
          <w:sz w:val="18"/>
          <w:szCs w:val="18"/>
          <w:lang w:eastAsia="bg-BG"/>
        </w:rPr>
        <w:drawing>
          <wp:inline distT="0" distB="0" distL="0" distR="0">
            <wp:extent cx="5462270" cy="3029585"/>
            <wp:effectExtent l="0" t="0" r="0" b="0"/>
            <wp:docPr id="13" name="Картина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62270" cy="3029585"/>
                    </a:xfrm>
                    <a:prstGeom prst="rect">
                      <a:avLst/>
                    </a:prstGeom>
                    <a:noFill/>
                    <a:ln>
                      <a:noFill/>
                    </a:ln>
                  </pic:spPr>
                </pic:pic>
              </a:graphicData>
            </a:graphic>
          </wp:inline>
        </w:drawing>
      </w:r>
    </w:p>
    <w:p w:rsidR="00B27B45" w:rsidRPr="00181B96" w:rsidRDefault="00B27B45" w:rsidP="00181B96">
      <w:pPr>
        <w:spacing w:after="0" w:line="240" w:lineRule="auto"/>
        <w:ind w:right="46" w:firstLine="709"/>
        <w:rPr>
          <w:rStyle w:val="FontStyle52"/>
          <w:rFonts w:ascii="Times New Roman" w:eastAsia="Times New Roman" w:hAnsi="Times New Roman"/>
          <w:i/>
          <w:sz w:val="20"/>
          <w:szCs w:val="20"/>
        </w:rPr>
      </w:pPr>
      <w:r w:rsidRPr="00181B96">
        <w:rPr>
          <w:rFonts w:ascii="Times New Roman" w:hAnsi="Times New Roman"/>
          <w:i/>
          <w:sz w:val="20"/>
          <w:szCs w:val="20"/>
        </w:rPr>
        <w:t>Фиг</w:t>
      </w:r>
      <w:r w:rsidR="00181B96" w:rsidRPr="00181B96">
        <w:rPr>
          <w:rFonts w:ascii="Times New Roman" w:hAnsi="Times New Roman"/>
          <w:i/>
          <w:sz w:val="20"/>
          <w:szCs w:val="20"/>
          <w:lang w:val="ru-RU"/>
        </w:rPr>
        <w:t>ура 13</w:t>
      </w:r>
    </w:p>
    <w:p w:rsidR="00B27B45" w:rsidRDefault="00B27B45" w:rsidP="00B27B45">
      <w:pPr>
        <w:spacing w:after="0" w:line="240" w:lineRule="auto"/>
        <w:ind w:right="46"/>
        <w:jc w:val="center"/>
        <w:rPr>
          <w:rFonts w:ascii="Times New Roman" w:eastAsia="Times New Roman" w:hAnsi="Times New Roman"/>
          <w:color w:val="000000"/>
          <w:sz w:val="24"/>
          <w:szCs w:val="24"/>
        </w:rPr>
      </w:pPr>
    </w:p>
    <w:p w:rsidR="00B27B45" w:rsidRDefault="00B27B45" w:rsidP="00B27B45">
      <w:pPr>
        <w:spacing w:after="0" w:line="240" w:lineRule="auto"/>
        <w:ind w:firstLine="708"/>
        <w:jc w:val="both"/>
        <w:rPr>
          <w:rStyle w:val="FontStyle52"/>
          <w:rFonts w:ascii="Times New Roman" w:eastAsia="Times New Roman" w:hAnsi="Times New Roman"/>
          <w:sz w:val="24"/>
          <w:szCs w:val="24"/>
        </w:rPr>
      </w:pPr>
      <w:r w:rsidRPr="00BF79AA">
        <w:rPr>
          <w:rFonts w:ascii="Times New Roman" w:eastAsia="Times New Roman" w:hAnsi="Times New Roman"/>
          <w:sz w:val="24"/>
          <w:szCs w:val="24"/>
        </w:rPr>
        <w:t>В</w:t>
      </w:r>
      <w:r>
        <w:rPr>
          <w:rFonts w:ascii="Times New Roman" w:eastAsia="Times New Roman" w:hAnsi="Times New Roman"/>
          <w:sz w:val="24"/>
          <w:szCs w:val="24"/>
        </w:rPr>
        <w:t xml:space="preserve">идно от фигурата е, че във вертикална посока стойностите за температура, активна реакция рН и разтворен кислород намаляват </w:t>
      </w:r>
      <w:r w:rsidRPr="00BF79AA">
        <w:rPr>
          <w:rFonts w:ascii="Times New Roman" w:eastAsia="Times New Roman" w:hAnsi="Times New Roman"/>
          <w:sz w:val="24"/>
          <w:szCs w:val="24"/>
        </w:rPr>
        <w:t xml:space="preserve">от повърхността към </w:t>
      </w:r>
      <w:r>
        <w:rPr>
          <w:rFonts w:ascii="Times New Roman" w:eastAsia="Times New Roman" w:hAnsi="Times New Roman"/>
          <w:sz w:val="24"/>
          <w:szCs w:val="24"/>
        </w:rPr>
        <w:t>най-дълбоко</w:t>
      </w:r>
      <w:r w:rsidRPr="00CB5A21">
        <w:rPr>
          <w:rFonts w:ascii="Times New Roman" w:eastAsia="Times New Roman" w:hAnsi="Times New Roman"/>
          <w:sz w:val="24"/>
          <w:szCs w:val="24"/>
        </w:rPr>
        <w:t xml:space="preserve"> изследван</w:t>
      </w:r>
      <w:r>
        <w:rPr>
          <w:rFonts w:ascii="Times New Roman" w:eastAsia="Times New Roman" w:hAnsi="Times New Roman"/>
          <w:sz w:val="24"/>
          <w:szCs w:val="24"/>
        </w:rPr>
        <w:t>ия</w:t>
      </w:r>
      <w:r w:rsidRPr="00CB5A21">
        <w:rPr>
          <w:rFonts w:ascii="Times New Roman" w:eastAsia="Times New Roman" w:hAnsi="Times New Roman"/>
          <w:sz w:val="24"/>
          <w:szCs w:val="24"/>
        </w:rPr>
        <w:t xml:space="preserve"> хоризонт</w:t>
      </w:r>
      <w:r>
        <w:rPr>
          <w:rFonts w:ascii="Times New Roman" w:eastAsia="Times New Roman" w:hAnsi="Times New Roman"/>
          <w:sz w:val="24"/>
          <w:szCs w:val="24"/>
        </w:rPr>
        <w:t xml:space="preserve"> на </w:t>
      </w:r>
      <w:r w:rsidRPr="00CB5A21">
        <w:rPr>
          <w:rFonts w:ascii="Times New Roman" w:eastAsia="Times New Roman" w:hAnsi="Times New Roman"/>
          <w:sz w:val="24"/>
          <w:szCs w:val="24"/>
        </w:rPr>
        <w:t>яз. Жребчево</w:t>
      </w:r>
      <w:r>
        <w:rPr>
          <w:rFonts w:ascii="Times New Roman" w:eastAsia="Times New Roman" w:hAnsi="Times New Roman"/>
          <w:sz w:val="24"/>
          <w:szCs w:val="24"/>
        </w:rPr>
        <w:t>.</w:t>
      </w:r>
      <w:r w:rsidRPr="00AC4CBF">
        <w:rPr>
          <w:rFonts w:ascii="Times New Roman" w:eastAsia="Times New Roman" w:hAnsi="Times New Roman"/>
          <w:sz w:val="24"/>
          <w:szCs w:val="24"/>
        </w:rPr>
        <w:t xml:space="preserve"> </w:t>
      </w:r>
      <w:r w:rsidRPr="00CF7CFB">
        <w:rPr>
          <w:rStyle w:val="FontStyle52"/>
          <w:rFonts w:ascii="Times New Roman" w:eastAsia="Times New Roman" w:hAnsi="Times New Roman"/>
          <w:sz w:val="24"/>
          <w:szCs w:val="24"/>
        </w:rPr>
        <w:t xml:space="preserve">Вертикално разпределение </w:t>
      </w:r>
      <w:r>
        <w:rPr>
          <w:rStyle w:val="FontStyle52"/>
          <w:rFonts w:ascii="Times New Roman" w:eastAsia="Times New Roman" w:hAnsi="Times New Roman"/>
          <w:sz w:val="24"/>
          <w:szCs w:val="24"/>
        </w:rPr>
        <w:t xml:space="preserve">се характеризира с максимум </w:t>
      </w:r>
      <w:r w:rsidRPr="00CF7CFB">
        <w:rPr>
          <w:rStyle w:val="FontStyle52"/>
          <w:rFonts w:ascii="Times New Roman" w:eastAsia="Times New Roman" w:hAnsi="Times New Roman"/>
          <w:sz w:val="24"/>
          <w:szCs w:val="24"/>
        </w:rPr>
        <w:t>на електропроводимостта</w:t>
      </w:r>
      <w:r w:rsidRPr="007265BB">
        <w:rPr>
          <w:rStyle w:val="FontStyle52"/>
          <w:rFonts w:ascii="Times New Roman" w:eastAsia="Times New Roman" w:hAnsi="Times New Roman"/>
          <w:b/>
          <w:i/>
          <w:sz w:val="24"/>
          <w:szCs w:val="24"/>
        </w:rPr>
        <w:t xml:space="preserve"> </w:t>
      </w:r>
      <w:r>
        <w:rPr>
          <w:rStyle w:val="FontStyle52"/>
          <w:rFonts w:ascii="Times New Roman" w:eastAsia="Times New Roman" w:hAnsi="Times New Roman"/>
          <w:sz w:val="24"/>
          <w:szCs w:val="24"/>
        </w:rPr>
        <w:t>(</w:t>
      </w:r>
      <w:r>
        <w:rPr>
          <w:rFonts w:ascii="Times New Roman" w:hAnsi="Times New Roman"/>
          <w:sz w:val="24"/>
          <w:szCs w:val="24"/>
        </w:rPr>
        <w:t>346</w:t>
      </w:r>
      <w:r>
        <w:rPr>
          <w:rFonts w:ascii="Times New Roman" w:eastAsia="Times New Roman" w:hAnsi="Times New Roman"/>
          <w:sz w:val="24"/>
          <w:szCs w:val="24"/>
        </w:rPr>
        <w:t xml:space="preserve"> </w:t>
      </w:r>
      <w:r w:rsidRPr="00EB779F">
        <w:rPr>
          <w:rFonts w:ascii="Times New Roman" w:hAnsi="Times New Roman"/>
          <w:sz w:val="24"/>
          <w:szCs w:val="24"/>
        </w:rPr>
        <w:t>µS</w:t>
      </w:r>
      <w:r w:rsidRPr="00EB779F">
        <w:rPr>
          <w:rFonts w:ascii="Times New Roman" w:hAnsi="Times New Roman"/>
          <w:sz w:val="24"/>
          <w:szCs w:val="24"/>
          <w:lang w:val="ru-RU"/>
        </w:rPr>
        <w:t>/</w:t>
      </w:r>
      <w:r w:rsidRPr="00EB779F">
        <w:rPr>
          <w:rFonts w:ascii="Times New Roman" w:hAnsi="Times New Roman"/>
          <w:sz w:val="24"/>
          <w:szCs w:val="24"/>
        </w:rPr>
        <w:t>cm</w:t>
      </w:r>
      <w:r>
        <w:rPr>
          <w:rFonts w:ascii="Times New Roman" w:hAnsi="Times New Roman"/>
          <w:sz w:val="24"/>
          <w:szCs w:val="24"/>
        </w:rPr>
        <w:t>)</w:t>
      </w:r>
      <w:r>
        <w:rPr>
          <w:rStyle w:val="FontStyle52"/>
          <w:rFonts w:ascii="Times New Roman" w:eastAsia="Times New Roman" w:hAnsi="Times New Roman"/>
          <w:sz w:val="24"/>
          <w:szCs w:val="24"/>
        </w:rPr>
        <w:t xml:space="preserve"> при термоклина.</w:t>
      </w:r>
    </w:p>
    <w:p w:rsidR="00B27B45" w:rsidRDefault="00B27B45" w:rsidP="00B27B45">
      <w:pPr>
        <w:spacing w:after="0" w:line="240" w:lineRule="auto"/>
        <w:ind w:firstLine="708"/>
        <w:jc w:val="both"/>
        <w:rPr>
          <w:rFonts w:ascii="Times New Roman" w:eastAsia="Times New Roman" w:hAnsi="Times New Roman"/>
          <w:sz w:val="24"/>
          <w:szCs w:val="24"/>
          <w:lang w:eastAsia="bg-BG"/>
        </w:rPr>
      </w:pPr>
      <w:r>
        <w:rPr>
          <w:rFonts w:ascii="Times New Roman" w:eastAsia="Times New Roman" w:hAnsi="Times New Roman"/>
          <w:sz w:val="24"/>
          <w:szCs w:val="24"/>
        </w:rPr>
        <w:t xml:space="preserve">Обобщената </w:t>
      </w:r>
      <w:r w:rsidRPr="00200B36">
        <w:rPr>
          <w:rFonts w:ascii="Times New Roman" w:eastAsia="Times New Roman" w:hAnsi="Times New Roman"/>
          <w:sz w:val="24"/>
          <w:szCs w:val="24"/>
        </w:rPr>
        <w:t xml:space="preserve">оценка на </w:t>
      </w:r>
      <w:r>
        <w:rPr>
          <w:rFonts w:ascii="Times New Roman" w:eastAsia="Times New Roman" w:hAnsi="Times New Roman"/>
          <w:sz w:val="24"/>
          <w:szCs w:val="24"/>
        </w:rPr>
        <w:t>качеството на повърхностните води по физико</w:t>
      </w:r>
      <w:r w:rsidRPr="00200B36">
        <w:rPr>
          <w:rFonts w:ascii="Times New Roman" w:eastAsia="Times New Roman" w:hAnsi="Times New Roman"/>
          <w:sz w:val="24"/>
          <w:szCs w:val="24"/>
        </w:rPr>
        <w:t xml:space="preserve">химични </w:t>
      </w:r>
      <w:r>
        <w:rPr>
          <w:rFonts w:ascii="Times New Roman" w:eastAsia="Times New Roman" w:hAnsi="Times New Roman"/>
          <w:sz w:val="24"/>
          <w:szCs w:val="24"/>
        </w:rPr>
        <w:t>елементи е</w:t>
      </w:r>
      <w:r w:rsidRPr="00200B36">
        <w:rPr>
          <w:rFonts w:ascii="Times New Roman" w:eastAsia="Times New Roman" w:hAnsi="Times New Roman"/>
          <w:sz w:val="24"/>
          <w:szCs w:val="24"/>
          <w:lang w:val="ru-RU"/>
        </w:rPr>
        <w:t xml:space="preserve"> </w:t>
      </w:r>
      <w:r>
        <w:rPr>
          <w:rFonts w:ascii="Times New Roman" w:eastAsia="Times New Roman" w:hAnsi="Times New Roman"/>
          <w:sz w:val="24"/>
          <w:szCs w:val="24"/>
        </w:rPr>
        <w:t>представена на</w:t>
      </w:r>
      <w:r w:rsidRPr="00200B36">
        <w:rPr>
          <w:rFonts w:ascii="Times New Roman" w:eastAsia="Times New Roman" w:hAnsi="Times New Roman"/>
          <w:sz w:val="24"/>
          <w:szCs w:val="24"/>
        </w:rPr>
        <w:t xml:space="preserve"> Таблица </w:t>
      </w:r>
      <w:r w:rsidR="00181B96">
        <w:rPr>
          <w:rFonts w:ascii="Times New Roman" w:eastAsia="Times New Roman" w:hAnsi="Times New Roman"/>
          <w:sz w:val="24"/>
          <w:szCs w:val="24"/>
        </w:rPr>
        <w:t>7</w:t>
      </w:r>
      <w:r>
        <w:rPr>
          <w:rFonts w:ascii="Times New Roman" w:eastAsia="Times New Roman" w:hAnsi="Times New Roman"/>
          <w:sz w:val="24"/>
          <w:szCs w:val="24"/>
        </w:rPr>
        <w:t>, като при това проучване класифицирането за всяка от категориите повърхностни води е отразено</w:t>
      </w:r>
      <w:r w:rsidRPr="00437562">
        <w:rPr>
          <w:rFonts w:ascii="Times New Roman" w:eastAsia="Times New Roman" w:hAnsi="Times New Roman"/>
          <w:sz w:val="24"/>
          <w:szCs w:val="24"/>
        </w:rPr>
        <w:t xml:space="preserve"> чр</w:t>
      </w:r>
      <w:r>
        <w:rPr>
          <w:rFonts w:ascii="Times New Roman" w:eastAsia="Times New Roman" w:hAnsi="Times New Roman"/>
          <w:sz w:val="24"/>
          <w:szCs w:val="24"/>
        </w:rPr>
        <w:t>ез цветово обозначение:</w:t>
      </w:r>
      <w:r w:rsidRPr="00D867CC">
        <w:rPr>
          <w:rFonts w:ascii="Times New Roman" w:eastAsia="Times New Roman" w:hAnsi="Times New Roman"/>
          <w:sz w:val="24"/>
          <w:szCs w:val="24"/>
        </w:rPr>
        <w:t xml:space="preserve"> </w:t>
      </w:r>
      <w:r w:rsidRPr="008876CC">
        <w:rPr>
          <w:rFonts w:ascii="Times New Roman" w:eastAsia="Times New Roman" w:hAnsi="Times New Roman"/>
          <w:sz w:val="24"/>
          <w:szCs w:val="24"/>
        </w:rPr>
        <w:t>„</w:t>
      </w:r>
      <w:r w:rsidRPr="00BC087E">
        <w:rPr>
          <w:rFonts w:ascii="Times New Roman" w:eastAsia="Times New Roman" w:hAnsi="Times New Roman"/>
          <w:sz w:val="24"/>
          <w:szCs w:val="24"/>
        </w:rPr>
        <w:t xml:space="preserve">много </w:t>
      </w:r>
      <w:r w:rsidRPr="00BC087E">
        <w:rPr>
          <w:rFonts w:ascii="Times New Roman" w:eastAsia="Times New Roman" w:hAnsi="Times New Roman"/>
          <w:sz w:val="24"/>
          <w:szCs w:val="24"/>
          <w:lang w:val="ru-RU"/>
        </w:rPr>
        <w:t>добро</w:t>
      </w:r>
      <w:r w:rsidRPr="00BC087E">
        <w:rPr>
          <w:rFonts w:ascii="Times New Roman" w:eastAsia="Times New Roman" w:hAnsi="Times New Roman"/>
          <w:sz w:val="24"/>
          <w:szCs w:val="24"/>
        </w:rPr>
        <w:t>“</w:t>
      </w:r>
      <w:r w:rsidRPr="00BC087E">
        <w:rPr>
          <w:rFonts w:ascii="Times New Roman" w:eastAsia="Times New Roman" w:hAnsi="Times New Roman"/>
          <w:sz w:val="24"/>
          <w:szCs w:val="24"/>
          <w:lang w:val="ru-RU"/>
        </w:rPr>
        <w:t xml:space="preserve"> </w:t>
      </w:r>
      <w:r w:rsidRPr="00BC087E">
        <w:rPr>
          <w:rFonts w:ascii="Times New Roman" w:eastAsia="Times New Roman" w:hAnsi="Times New Roman"/>
          <w:spacing w:val="-3"/>
          <w:sz w:val="24"/>
          <w:szCs w:val="24"/>
          <w:lang w:val="ru-RU"/>
        </w:rPr>
        <w:t xml:space="preserve">качество (син цвят), </w:t>
      </w:r>
      <w:r w:rsidRPr="00BC087E">
        <w:rPr>
          <w:rFonts w:ascii="Times New Roman" w:eastAsia="Times New Roman" w:hAnsi="Times New Roman"/>
          <w:sz w:val="24"/>
          <w:szCs w:val="24"/>
        </w:rPr>
        <w:t>„</w:t>
      </w:r>
      <w:r w:rsidRPr="00BC087E">
        <w:rPr>
          <w:rFonts w:ascii="Times New Roman" w:eastAsia="Times New Roman" w:hAnsi="Times New Roman"/>
          <w:sz w:val="24"/>
          <w:szCs w:val="24"/>
          <w:lang w:val="ru-RU"/>
        </w:rPr>
        <w:t>добро</w:t>
      </w:r>
      <w:r w:rsidRPr="00BC087E">
        <w:rPr>
          <w:rFonts w:ascii="Times New Roman" w:eastAsia="Times New Roman" w:hAnsi="Times New Roman"/>
          <w:sz w:val="24"/>
          <w:szCs w:val="24"/>
        </w:rPr>
        <w:t>“</w:t>
      </w:r>
      <w:r w:rsidRPr="00BC087E">
        <w:rPr>
          <w:rFonts w:ascii="Times New Roman" w:eastAsia="Times New Roman" w:hAnsi="Times New Roman"/>
          <w:sz w:val="24"/>
          <w:szCs w:val="24"/>
          <w:lang w:val="ru-RU"/>
        </w:rPr>
        <w:t xml:space="preserve">, </w:t>
      </w:r>
      <w:r w:rsidRPr="00BC087E">
        <w:rPr>
          <w:rFonts w:ascii="Times New Roman" w:eastAsia="Times New Roman" w:hAnsi="Times New Roman"/>
          <w:spacing w:val="-3"/>
          <w:sz w:val="24"/>
          <w:szCs w:val="24"/>
          <w:lang w:val="ru-RU"/>
        </w:rPr>
        <w:t xml:space="preserve">(зелен), </w:t>
      </w:r>
      <w:r w:rsidRPr="00BC087E">
        <w:rPr>
          <w:rFonts w:ascii="Times New Roman" w:eastAsia="Times New Roman" w:hAnsi="Times New Roman"/>
          <w:sz w:val="24"/>
          <w:szCs w:val="24"/>
        </w:rPr>
        <w:t>„умерено“</w:t>
      </w:r>
      <w:r w:rsidRPr="00BC087E">
        <w:rPr>
          <w:rFonts w:ascii="Times New Roman" w:eastAsia="Times New Roman" w:hAnsi="Times New Roman"/>
          <w:sz w:val="24"/>
          <w:szCs w:val="24"/>
          <w:lang w:val="ru-RU"/>
        </w:rPr>
        <w:t>,</w:t>
      </w:r>
      <w:r w:rsidRPr="00BC087E">
        <w:rPr>
          <w:rFonts w:ascii="Times New Roman" w:eastAsia="Times New Roman" w:hAnsi="Times New Roman"/>
          <w:sz w:val="24"/>
          <w:szCs w:val="24"/>
        </w:rPr>
        <w:t xml:space="preserve"> </w:t>
      </w:r>
      <w:r w:rsidRPr="00BC087E">
        <w:rPr>
          <w:rFonts w:ascii="Times New Roman" w:eastAsia="Times New Roman" w:hAnsi="Times New Roman"/>
          <w:spacing w:val="-3"/>
          <w:sz w:val="24"/>
          <w:szCs w:val="24"/>
          <w:lang w:val="ru-RU"/>
        </w:rPr>
        <w:t>(жълт),</w:t>
      </w:r>
      <w:r w:rsidRPr="00BC087E">
        <w:rPr>
          <w:rFonts w:ascii="Times New Roman" w:eastAsia="Times New Roman" w:hAnsi="Times New Roman"/>
          <w:sz w:val="24"/>
          <w:szCs w:val="24"/>
        </w:rPr>
        <w:t xml:space="preserve"> „лошо“</w:t>
      </w:r>
      <w:r w:rsidRPr="00BC087E">
        <w:rPr>
          <w:rFonts w:ascii="Times New Roman" w:eastAsia="Times New Roman" w:hAnsi="Times New Roman"/>
          <w:sz w:val="24"/>
          <w:szCs w:val="24"/>
          <w:lang w:val="ru-RU"/>
        </w:rPr>
        <w:t xml:space="preserve"> </w:t>
      </w:r>
      <w:r w:rsidRPr="00BC087E">
        <w:rPr>
          <w:rFonts w:ascii="Times New Roman" w:eastAsia="Times New Roman" w:hAnsi="Times New Roman"/>
          <w:spacing w:val="-3"/>
          <w:sz w:val="24"/>
          <w:szCs w:val="24"/>
          <w:lang w:val="ru-RU"/>
        </w:rPr>
        <w:t xml:space="preserve">(оранжево), </w:t>
      </w:r>
      <w:r w:rsidRPr="00BC087E">
        <w:rPr>
          <w:rFonts w:ascii="Times New Roman" w:eastAsia="Times New Roman" w:hAnsi="Times New Roman"/>
          <w:sz w:val="24"/>
          <w:szCs w:val="24"/>
        </w:rPr>
        <w:t xml:space="preserve">„много </w:t>
      </w:r>
      <w:r w:rsidRPr="00BC087E">
        <w:rPr>
          <w:rFonts w:ascii="Times New Roman" w:eastAsia="Times New Roman" w:hAnsi="Times New Roman"/>
          <w:sz w:val="24"/>
          <w:szCs w:val="24"/>
          <w:lang w:val="ru-RU"/>
        </w:rPr>
        <w:t>лошо</w:t>
      </w:r>
      <w:r w:rsidRPr="00BC087E">
        <w:rPr>
          <w:rFonts w:ascii="Times New Roman" w:eastAsia="Times New Roman" w:hAnsi="Times New Roman"/>
          <w:sz w:val="24"/>
          <w:szCs w:val="24"/>
        </w:rPr>
        <w:t>“</w:t>
      </w:r>
      <w:r w:rsidRPr="00BC087E">
        <w:rPr>
          <w:rFonts w:ascii="Times New Roman" w:eastAsia="Times New Roman" w:hAnsi="Times New Roman"/>
          <w:sz w:val="24"/>
          <w:szCs w:val="24"/>
          <w:lang w:val="ru-RU"/>
        </w:rPr>
        <w:t xml:space="preserve"> </w:t>
      </w:r>
      <w:r w:rsidRPr="00BC087E">
        <w:rPr>
          <w:rFonts w:ascii="Times New Roman" w:eastAsia="Times New Roman" w:hAnsi="Times New Roman"/>
          <w:spacing w:val="-3"/>
          <w:sz w:val="24"/>
          <w:szCs w:val="24"/>
          <w:lang w:val="ru-RU"/>
        </w:rPr>
        <w:t>(червен цвят).</w:t>
      </w:r>
      <w:r w:rsidRPr="00BC087E">
        <w:rPr>
          <w:rFonts w:ascii="Times New Roman" w:eastAsia="Times New Roman" w:hAnsi="Times New Roman"/>
          <w:sz w:val="24"/>
          <w:szCs w:val="24"/>
          <w:lang w:eastAsia="bg-BG"/>
        </w:rPr>
        <w:t xml:space="preserve"> </w:t>
      </w:r>
      <w:r w:rsidRPr="00BC087E">
        <w:rPr>
          <w:rFonts w:ascii="Times New Roman" w:hAnsi="Times New Roman"/>
          <w:sz w:val="24"/>
          <w:szCs w:val="24"/>
          <w:lang w:val="ru-RU"/>
        </w:rPr>
        <w:t>Оценките на водните тела, по съответните показатели</w:t>
      </w:r>
      <w:r>
        <w:rPr>
          <w:rFonts w:ascii="Times New Roman" w:hAnsi="Times New Roman"/>
          <w:sz w:val="24"/>
          <w:szCs w:val="24"/>
          <w:lang w:val="ru-RU"/>
        </w:rPr>
        <w:t>,</w:t>
      </w:r>
      <w:r w:rsidRPr="00E05163">
        <w:rPr>
          <w:rFonts w:ascii="Times New Roman" w:hAnsi="Times New Roman"/>
          <w:sz w:val="24"/>
          <w:szCs w:val="24"/>
          <w:lang w:val="ru-RU"/>
        </w:rPr>
        <w:t xml:space="preserve"> </w:t>
      </w:r>
      <w:r w:rsidRPr="008876CC">
        <w:rPr>
          <w:rFonts w:ascii="Times New Roman" w:hAnsi="Times New Roman"/>
          <w:sz w:val="24"/>
          <w:szCs w:val="24"/>
          <w:lang w:val="ru-RU"/>
        </w:rPr>
        <w:t>са определени на база усреднени резултати от проведеното изследване.</w:t>
      </w:r>
      <w:r w:rsidRPr="008876CC">
        <w:rPr>
          <w:rFonts w:ascii="Times New Roman" w:eastAsia="Times New Roman" w:hAnsi="Times New Roman"/>
          <w:sz w:val="24"/>
          <w:szCs w:val="24"/>
          <w:lang w:eastAsia="bg-BG"/>
        </w:rPr>
        <w:t xml:space="preserve"> </w:t>
      </w:r>
    </w:p>
    <w:p w:rsidR="00B27B45" w:rsidRDefault="00B27B45" w:rsidP="00B27B45">
      <w:pPr>
        <w:spacing w:after="0" w:line="240" w:lineRule="auto"/>
        <w:ind w:firstLine="708"/>
        <w:jc w:val="both"/>
        <w:rPr>
          <w:rStyle w:val="FontStyle52"/>
          <w:rFonts w:ascii="Times New Roman" w:eastAsia="Times New Roman" w:hAnsi="Times New Roman"/>
          <w:sz w:val="24"/>
          <w:szCs w:val="24"/>
        </w:rPr>
      </w:pPr>
      <w:r>
        <w:rPr>
          <w:rFonts w:ascii="Times New Roman" w:eastAsia="Times New Roman" w:hAnsi="Times New Roman"/>
          <w:sz w:val="24"/>
          <w:szCs w:val="24"/>
        </w:rPr>
        <w:t>Крайната о</w:t>
      </w:r>
      <w:r w:rsidRPr="00200B36">
        <w:rPr>
          <w:rFonts w:ascii="Times New Roman" w:eastAsia="Times New Roman" w:hAnsi="Times New Roman"/>
          <w:sz w:val="24"/>
          <w:szCs w:val="24"/>
          <w:lang w:val="ru-RU"/>
        </w:rPr>
        <w:t xml:space="preserve">ценка </w:t>
      </w:r>
      <w:r w:rsidRPr="00200B36">
        <w:rPr>
          <w:rFonts w:ascii="Times New Roman" w:eastAsia="Times New Roman" w:hAnsi="Times New Roman"/>
          <w:sz w:val="24"/>
          <w:szCs w:val="24"/>
        </w:rPr>
        <w:t xml:space="preserve">на </w:t>
      </w:r>
      <w:r>
        <w:rPr>
          <w:rFonts w:ascii="Times New Roman" w:eastAsia="Times New Roman" w:hAnsi="Times New Roman"/>
          <w:sz w:val="24"/>
          <w:szCs w:val="24"/>
        </w:rPr>
        <w:t xml:space="preserve">качеството </w:t>
      </w:r>
      <w:r w:rsidRPr="00200B36">
        <w:rPr>
          <w:rFonts w:ascii="Times New Roman" w:eastAsia="Times New Roman" w:hAnsi="Times New Roman"/>
          <w:sz w:val="24"/>
          <w:szCs w:val="24"/>
        </w:rPr>
        <w:t xml:space="preserve">на </w:t>
      </w:r>
      <w:r>
        <w:rPr>
          <w:rFonts w:ascii="Times New Roman" w:eastAsia="Times New Roman" w:hAnsi="Times New Roman"/>
          <w:sz w:val="24"/>
          <w:szCs w:val="24"/>
          <w:lang w:val="ru-RU"/>
        </w:rPr>
        <w:t xml:space="preserve">повърхностните води по физикохимични елементи, </w:t>
      </w:r>
      <w:r>
        <w:rPr>
          <w:rStyle w:val="FontStyle52"/>
          <w:rFonts w:ascii="Times New Roman" w:eastAsia="Times New Roman" w:hAnsi="Times New Roman"/>
          <w:sz w:val="24"/>
          <w:szCs w:val="24"/>
        </w:rPr>
        <w:t>з</w:t>
      </w:r>
      <w:r w:rsidRPr="00E976F6">
        <w:rPr>
          <w:rStyle w:val="FontStyle52"/>
          <w:rFonts w:ascii="Times New Roman" w:eastAsia="Times New Roman" w:hAnsi="Times New Roman"/>
          <w:sz w:val="24"/>
          <w:szCs w:val="24"/>
        </w:rPr>
        <w:t xml:space="preserve">а </w:t>
      </w:r>
      <w:r>
        <w:rPr>
          <w:rStyle w:val="FontStyle52"/>
          <w:rFonts w:ascii="Times New Roman" w:eastAsia="Times New Roman" w:hAnsi="Times New Roman"/>
          <w:sz w:val="24"/>
          <w:szCs w:val="24"/>
        </w:rPr>
        <w:t xml:space="preserve">всяко от наблюдаваните </w:t>
      </w:r>
      <w:r w:rsidRPr="00E976F6">
        <w:rPr>
          <w:rStyle w:val="FontStyle52"/>
          <w:rFonts w:ascii="Times New Roman" w:eastAsia="Times New Roman" w:hAnsi="Times New Roman"/>
          <w:sz w:val="24"/>
          <w:szCs w:val="24"/>
        </w:rPr>
        <w:t>водн</w:t>
      </w:r>
      <w:r>
        <w:rPr>
          <w:rStyle w:val="FontStyle52"/>
          <w:rFonts w:ascii="Times New Roman" w:eastAsia="Times New Roman" w:hAnsi="Times New Roman"/>
          <w:sz w:val="24"/>
          <w:szCs w:val="24"/>
        </w:rPr>
        <w:t>и тела</w:t>
      </w:r>
      <w:r w:rsidRPr="00E976F6">
        <w:rPr>
          <w:rStyle w:val="FontStyle52"/>
          <w:rFonts w:ascii="Times New Roman" w:eastAsia="Times New Roman" w:hAnsi="Times New Roman"/>
          <w:sz w:val="24"/>
          <w:szCs w:val="24"/>
        </w:rPr>
        <w:t xml:space="preserve"> се определя чрез по-лошата от стойностите на резултатите от </w:t>
      </w:r>
      <w:r>
        <w:rPr>
          <w:rStyle w:val="FontStyle52"/>
          <w:rFonts w:ascii="Times New Roman" w:eastAsia="Times New Roman" w:hAnsi="Times New Roman"/>
          <w:sz w:val="24"/>
          <w:szCs w:val="24"/>
        </w:rPr>
        <w:t>физико</w:t>
      </w:r>
      <w:r w:rsidRPr="00E976F6">
        <w:rPr>
          <w:rStyle w:val="FontStyle52"/>
          <w:rFonts w:ascii="Times New Roman" w:eastAsia="Times New Roman" w:hAnsi="Times New Roman"/>
          <w:sz w:val="24"/>
          <w:szCs w:val="24"/>
        </w:rPr>
        <w:t>химичния мониторинг</w:t>
      </w:r>
      <w:r>
        <w:rPr>
          <w:rStyle w:val="FontStyle52"/>
          <w:rFonts w:ascii="Times New Roman" w:eastAsia="Times New Roman" w:hAnsi="Times New Roman"/>
          <w:sz w:val="24"/>
          <w:szCs w:val="24"/>
        </w:rPr>
        <w:t>.</w:t>
      </w:r>
    </w:p>
    <w:p w:rsidR="00B27B45" w:rsidRPr="00CF7CFB" w:rsidRDefault="00B27B45" w:rsidP="00B27B45">
      <w:pPr>
        <w:spacing w:after="0" w:line="240" w:lineRule="auto"/>
        <w:ind w:firstLine="708"/>
        <w:jc w:val="both"/>
        <w:rPr>
          <w:rStyle w:val="FontStyle52"/>
          <w:rFonts w:ascii="Times New Roman" w:eastAsia="Times New Roman" w:hAnsi="Times New Roman"/>
          <w:sz w:val="24"/>
          <w:szCs w:val="24"/>
        </w:rPr>
      </w:pPr>
      <w:r>
        <w:rPr>
          <w:rStyle w:val="FontStyle52"/>
          <w:rFonts w:ascii="Times New Roman" w:eastAsia="Times New Roman" w:hAnsi="Times New Roman"/>
          <w:sz w:val="24"/>
          <w:szCs w:val="24"/>
        </w:rPr>
        <w:t xml:space="preserve">Анализът на данните показва, че качеството на водите на р. Тунджа при гр. Николаево и яз. Жребчево (въпреки регистрираните надпрагови стойности по показателите фосфати и прозрачност за </w:t>
      </w:r>
      <w:r w:rsidRPr="00056529">
        <w:rPr>
          <w:rStyle w:val="FontStyle52"/>
          <w:rFonts w:ascii="Times New Roman" w:eastAsia="Times New Roman" w:hAnsi="Times New Roman"/>
          <w:sz w:val="24"/>
          <w:szCs w:val="24"/>
        </w:rPr>
        <w:t>този язовир) се преценява като „</w:t>
      </w:r>
      <w:r w:rsidRPr="00056529">
        <w:rPr>
          <w:rStyle w:val="FontStyle52"/>
          <w:rFonts w:ascii="Times New Roman" w:eastAsia="Times New Roman" w:hAnsi="Times New Roman"/>
          <w:i/>
          <w:sz w:val="24"/>
          <w:szCs w:val="24"/>
        </w:rPr>
        <w:t>умерено</w:t>
      </w:r>
      <w:r w:rsidRPr="00056529">
        <w:rPr>
          <w:rStyle w:val="FontStyle52"/>
          <w:rFonts w:ascii="Times New Roman" w:eastAsia="Times New Roman" w:hAnsi="Times New Roman"/>
          <w:sz w:val="24"/>
          <w:szCs w:val="24"/>
        </w:rPr>
        <w:t>“</w:t>
      </w:r>
      <w:r>
        <w:rPr>
          <w:rStyle w:val="FontStyle52"/>
          <w:rFonts w:ascii="Times New Roman" w:eastAsia="Times New Roman" w:hAnsi="Times New Roman"/>
          <w:sz w:val="24"/>
          <w:szCs w:val="24"/>
        </w:rPr>
        <w:t>.</w:t>
      </w:r>
    </w:p>
    <w:p w:rsidR="00B27B45" w:rsidRDefault="00B27B45" w:rsidP="00B27B45">
      <w:pPr>
        <w:spacing w:after="0" w:line="240" w:lineRule="auto"/>
        <w:ind w:firstLine="709"/>
        <w:jc w:val="both"/>
        <w:rPr>
          <w:rFonts w:ascii="Times New Roman" w:hAnsi="Times New Roman"/>
          <w:sz w:val="24"/>
          <w:szCs w:val="24"/>
        </w:rPr>
      </w:pPr>
      <w:r>
        <w:rPr>
          <w:rFonts w:ascii="Times New Roman" w:hAnsi="Times New Roman"/>
          <w:sz w:val="24"/>
          <w:szCs w:val="24"/>
        </w:rPr>
        <w:t>Съгласно Плана за управление на речните басейни химичното състояние на повърхностните водни тела „яз. Жребчево” и „Рибарници Николаево” е оценено като „добро”.</w:t>
      </w:r>
    </w:p>
    <w:p w:rsidR="00B27B45" w:rsidRPr="00CD672D" w:rsidRDefault="00B27B45" w:rsidP="00B27B45">
      <w:pPr>
        <w:spacing w:after="0" w:line="240" w:lineRule="auto"/>
        <w:jc w:val="both"/>
        <w:rPr>
          <w:rFonts w:ascii="Times New Roman" w:eastAsia="Times New Roman" w:hAnsi="Times New Roman"/>
          <w:sz w:val="24"/>
          <w:szCs w:val="24"/>
        </w:rPr>
      </w:pPr>
    </w:p>
    <w:p w:rsidR="00B27B45" w:rsidRPr="00181B96" w:rsidRDefault="00B27B45" w:rsidP="00181B96">
      <w:pPr>
        <w:spacing w:after="0" w:line="240" w:lineRule="auto"/>
        <w:ind w:firstLine="708"/>
        <w:rPr>
          <w:rFonts w:ascii="Times New Roman" w:eastAsia="Times New Roman" w:hAnsi="Times New Roman"/>
          <w:i/>
          <w:iCs/>
          <w:sz w:val="20"/>
          <w:szCs w:val="20"/>
          <w:lang w:val="ru-RU"/>
        </w:rPr>
      </w:pPr>
      <w:r w:rsidRPr="00181B96">
        <w:rPr>
          <w:rFonts w:ascii="Times New Roman" w:eastAsia="Times New Roman" w:hAnsi="Times New Roman"/>
          <w:i/>
          <w:iCs/>
          <w:sz w:val="20"/>
          <w:szCs w:val="20"/>
          <w:lang w:val="ru-RU"/>
        </w:rPr>
        <w:t xml:space="preserve">Таблица </w:t>
      </w:r>
      <w:r w:rsidR="00181B96" w:rsidRPr="00181B96">
        <w:rPr>
          <w:rFonts w:ascii="Times New Roman" w:eastAsia="Times New Roman" w:hAnsi="Times New Roman"/>
          <w:i/>
          <w:iCs/>
          <w:sz w:val="20"/>
          <w:szCs w:val="20"/>
          <w:lang w:val="ru-RU"/>
        </w:rPr>
        <w:t>7</w:t>
      </w:r>
      <w:r w:rsidRPr="00181B96">
        <w:rPr>
          <w:rFonts w:ascii="Times New Roman" w:eastAsia="Times New Roman" w:hAnsi="Times New Roman"/>
          <w:i/>
          <w:iCs/>
          <w:sz w:val="20"/>
          <w:szCs w:val="20"/>
          <w:lang w:val="ru-RU"/>
        </w:rPr>
        <w:t xml:space="preserve">  </w:t>
      </w:r>
    </w:p>
    <w:tbl>
      <w:tblPr>
        <w:tblW w:w="9979" w:type="dxa"/>
        <w:tblInd w:w="-72" w:type="dxa"/>
        <w:tblCellMar>
          <w:left w:w="70" w:type="dxa"/>
          <w:right w:w="70" w:type="dxa"/>
        </w:tblCellMar>
        <w:tblLook w:val="04A0" w:firstRow="1" w:lastRow="0" w:firstColumn="1" w:lastColumn="0" w:noHBand="0" w:noVBand="1"/>
      </w:tblPr>
      <w:tblGrid>
        <w:gridCol w:w="1461"/>
        <w:gridCol w:w="848"/>
        <w:gridCol w:w="848"/>
        <w:gridCol w:w="726"/>
        <w:gridCol w:w="638"/>
        <w:gridCol w:w="1348"/>
        <w:gridCol w:w="992"/>
        <w:gridCol w:w="850"/>
        <w:gridCol w:w="709"/>
        <w:gridCol w:w="709"/>
        <w:gridCol w:w="850"/>
      </w:tblGrid>
      <w:tr w:rsidR="00B27B45" w:rsidRPr="00D72E34" w:rsidTr="00A63573">
        <w:trPr>
          <w:trHeight w:val="264"/>
        </w:trPr>
        <w:tc>
          <w:tcPr>
            <w:tcW w:w="1461" w:type="dxa"/>
            <w:vMerge w:val="restart"/>
            <w:tcBorders>
              <w:top w:val="single" w:sz="4" w:space="0" w:color="auto"/>
              <w:left w:val="single" w:sz="4" w:space="0" w:color="auto"/>
              <w:right w:val="single" w:sz="4" w:space="0" w:color="auto"/>
            </w:tcBorders>
            <w:shd w:val="clear" w:color="auto" w:fill="auto"/>
            <w:noWrap/>
            <w:vAlign w:val="bottom"/>
          </w:tcPr>
          <w:p w:rsidR="00B27B45" w:rsidRPr="00A63573" w:rsidRDefault="00B27B45" w:rsidP="00F05591">
            <w:pPr>
              <w:spacing w:after="0" w:line="240" w:lineRule="auto"/>
              <w:jc w:val="center"/>
              <w:rPr>
                <w:rFonts w:ascii="Times New Roman" w:eastAsia="Times New Roman" w:hAnsi="Times New Roman"/>
                <w:lang w:eastAsia="bg-BG"/>
              </w:rPr>
            </w:pPr>
            <w:r w:rsidRPr="00A63573">
              <w:rPr>
                <w:rFonts w:ascii="Times New Roman" w:eastAsia="Times New Roman" w:hAnsi="Times New Roman"/>
                <w:lang w:eastAsia="bg-BG"/>
              </w:rPr>
              <w:t>Водно тяло</w:t>
            </w:r>
          </w:p>
        </w:tc>
        <w:tc>
          <w:tcPr>
            <w:tcW w:w="8518" w:type="dxa"/>
            <w:gridSpan w:val="10"/>
            <w:tcBorders>
              <w:top w:val="single" w:sz="4" w:space="0" w:color="auto"/>
              <w:left w:val="nil"/>
              <w:bottom w:val="single" w:sz="4" w:space="0" w:color="auto"/>
              <w:right w:val="single" w:sz="4" w:space="0" w:color="auto"/>
            </w:tcBorders>
            <w:shd w:val="clear" w:color="auto" w:fill="auto"/>
            <w:noWrap/>
            <w:vAlign w:val="bottom"/>
          </w:tcPr>
          <w:p w:rsidR="00B27B45" w:rsidRPr="00D72E34" w:rsidRDefault="00B27B45" w:rsidP="00F05591">
            <w:pPr>
              <w:spacing w:after="0" w:line="240" w:lineRule="auto"/>
              <w:jc w:val="center"/>
              <w:rPr>
                <w:rFonts w:ascii="Times New Roman" w:eastAsia="Times New Roman" w:hAnsi="Times New Roman"/>
                <w:b/>
                <w:sz w:val="24"/>
                <w:szCs w:val="24"/>
                <w:lang w:eastAsia="bg-BG"/>
              </w:rPr>
            </w:pPr>
            <w:r>
              <w:rPr>
                <w:rFonts w:ascii="Times New Roman" w:eastAsia="Times New Roman" w:hAnsi="Times New Roman"/>
                <w:b/>
                <w:sz w:val="24"/>
                <w:szCs w:val="24"/>
                <w:lang w:eastAsia="bg-BG"/>
              </w:rPr>
              <w:t>Качество на водите</w:t>
            </w:r>
            <w:r w:rsidRPr="00D72E34">
              <w:rPr>
                <w:rFonts w:ascii="Times New Roman" w:eastAsia="Times New Roman" w:hAnsi="Times New Roman"/>
                <w:b/>
                <w:sz w:val="24"/>
                <w:szCs w:val="24"/>
                <w:lang w:eastAsia="bg-BG"/>
              </w:rPr>
              <w:t xml:space="preserve"> по показател:</w:t>
            </w:r>
          </w:p>
        </w:tc>
      </w:tr>
      <w:tr w:rsidR="00B27B45" w:rsidRPr="00D72E34" w:rsidTr="00A63573">
        <w:trPr>
          <w:trHeight w:val="264"/>
        </w:trPr>
        <w:tc>
          <w:tcPr>
            <w:tcW w:w="1461" w:type="dxa"/>
            <w:vMerge/>
            <w:tcBorders>
              <w:left w:val="single" w:sz="4" w:space="0" w:color="auto"/>
              <w:bottom w:val="single" w:sz="4" w:space="0" w:color="auto"/>
              <w:right w:val="single" w:sz="4" w:space="0" w:color="auto"/>
            </w:tcBorders>
            <w:shd w:val="clear" w:color="auto" w:fill="auto"/>
            <w:noWrap/>
            <w:vAlign w:val="bottom"/>
          </w:tcPr>
          <w:p w:rsidR="00B27B45" w:rsidRPr="00D72E34" w:rsidRDefault="00B27B45" w:rsidP="00F05591">
            <w:pPr>
              <w:spacing w:after="0" w:line="240" w:lineRule="auto"/>
              <w:rPr>
                <w:rFonts w:ascii="Times New Roman" w:eastAsia="Times New Roman" w:hAnsi="Times New Roman"/>
                <w:sz w:val="24"/>
                <w:szCs w:val="24"/>
                <w:lang w:eastAsia="bg-BG"/>
              </w:rPr>
            </w:pPr>
          </w:p>
        </w:tc>
        <w:tc>
          <w:tcPr>
            <w:tcW w:w="848" w:type="dxa"/>
            <w:tcBorders>
              <w:top w:val="single" w:sz="4" w:space="0" w:color="auto"/>
              <w:left w:val="nil"/>
              <w:bottom w:val="single" w:sz="4" w:space="0" w:color="auto"/>
              <w:right w:val="single" w:sz="4" w:space="0" w:color="auto"/>
            </w:tcBorders>
            <w:shd w:val="clear" w:color="auto" w:fill="auto"/>
            <w:noWrap/>
            <w:vAlign w:val="bottom"/>
          </w:tcPr>
          <w:p w:rsidR="00B27B45" w:rsidRPr="00D72E34" w:rsidRDefault="00B27B45" w:rsidP="00F05591">
            <w:pPr>
              <w:spacing w:after="0" w:line="240" w:lineRule="auto"/>
              <w:jc w:val="center"/>
              <w:rPr>
                <w:rFonts w:ascii="Times New Roman" w:eastAsia="Times New Roman" w:hAnsi="Times New Roman"/>
                <w:b/>
                <w:sz w:val="20"/>
                <w:szCs w:val="20"/>
                <w:lang w:eastAsia="bg-BG"/>
              </w:rPr>
            </w:pPr>
            <w:r w:rsidRPr="00D72E34">
              <w:rPr>
                <w:rFonts w:ascii="Times New Roman" w:eastAsia="Times New Roman" w:hAnsi="Times New Roman"/>
                <w:b/>
                <w:sz w:val="20"/>
                <w:szCs w:val="20"/>
                <w:lang w:eastAsia="bg-BG"/>
              </w:rPr>
              <w:t>pH</w:t>
            </w:r>
          </w:p>
        </w:tc>
        <w:tc>
          <w:tcPr>
            <w:tcW w:w="848" w:type="dxa"/>
            <w:tcBorders>
              <w:top w:val="single" w:sz="4" w:space="0" w:color="auto"/>
              <w:left w:val="nil"/>
              <w:bottom w:val="single" w:sz="4" w:space="0" w:color="auto"/>
              <w:right w:val="single" w:sz="4" w:space="0" w:color="auto"/>
            </w:tcBorders>
            <w:shd w:val="clear" w:color="auto" w:fill="auto"/>
            <w:noWrap/>
            <w:vAlign w:val="bottom"/>
          </w:tcPr>
          <w:p w:rsidR="00B27B45" w:rsidRPr="0034332B" w:rsidRDefault="00B27B45" w:rsidP="00F05591">
            <w:pPr>
              <w:spacing w:after="0" w:line="240" w:lineRule="auto"/>
              <w:jc w:val="center"/>
              <w:rPr>
                <w:rFonts w:ascii="Times New Roman" w:eastAsia="Times New Roman" w:hAnsi="Times New Roman"/>
                <w:b/>
                <w:sz w:val="20"/>
                <w:szCs w:val="20"/>
                <w:vertAlign w:val="subscript"/>
                <w:lang w:eastAsia="bg-BG"/>
              </w:rPr>
            </w:pPr>
            <w:r w:rsidRPr="00D72E34">
              <w:rPr>
                <w:rFonts w:ascii="Times New Roman" w:eastAsia="Times New Roman" w:hAnsi="Times New Roman"/>
                <w:b/>
                <w:sz w:val="20"/>
                <w:szCs w:val="20"/>
                <w:lang w:eastAsia="bg-BG"/>
              </w:rPr>
              <w:t>р.О</w:t>
            </w:r>
            <w:r>
              <w:rPr>
                <w:rFonts w:ascii="Times New Roman" w:eastAsia="Times New Roman" w:hAnsi="Times New Roman"/>
                <w:b/>
                <w:sz w:val="20"/>
                <w:szCs w:val="20"/>
                <w:vertAlign w:val="subscript"/>
                <w:lang w:eastAsia="bg-BG"/>
              </w:rPr>
              <w:t>2</w:t>
            </w:r>
          </w:p>
        </w:tc>
        <w:tc>
          <w:tcPr>
            <w:tcW w:w="726" w:type="dxa"/>
            <w:tcBorders>
              <w:top w:val="single" w:sz="4" w:space="0" w:color="auto"/>
              <w:left w:val="nil"/>
              <w:bottom w:val="single" w:sz="4" w:space="0" w:color="auto"/>
              <w:right w:val="single" w:sz="4" w:space="0" w:color="auto"/>
            </w:tcBorders>
            <w:shd w:val="clear" w:color="auto" w:fill="auto"/>
            <w:noWrap/>
            <w:vAlign w:val="bottom"/>
          </w:tcPr>
          <w:p w:rsidR="00B27B45" w:rsidRPr="00D72E34" w:rsidRDefault="00B27B45" w:rsidP="00F05591">
            <w:pPr>
              <w:spacing w:after="0" w:line="240" w:lineRule="auto"/>
              <w:jc w:val="center"/>
              <w:rPr>
                <w:rFonts w:ascii="Times New Roman" w:eastAsia="Times New Roman" w:hAnsi="Times New Roman"/>
                <w:b/>
                <w:sz w:val="20"/>
                <w:szCs w:val="20"/>
                <w:lang w:eastAsia="bg-BG"/>
              </w:rPr>
            </w:pPr>
            <w:r w:rsidRPr="00D72E34">
              <w:rPr>
                <w:rFonts w:ascii="Times New Roman" w:eastAsia="Times New Roman" w:hAnsi="Times New Roman"/>
                <w:b/>
                <w:sz w:val="20"/>
                <w:szCs w:val="20"/>
                <w:lang w:eastAsia="bg-BG"/>
              </w:rPr>
              <w:t>EПР</w:t>
            </w:r>
          </w:p>
        </w:tc>
        <w:tc>
          <w:tcPr>
            <w:tcW w:w="638" w:type="dxa"/>
            <w:tcBorders>
              <w:top w:val="single" w:sz="4" w:space="0" w:color="auto"/>
              <w:left w:val="nil"/>
              <w:bottom w:val="single" w:sz="4" w:space="0" w:color="auto"/>
              <w:right w:val="single" w:sz="4" w:space="0" w:color="auto"/>
            </w:tcBorders>
            <w:shd w:val="clear" w:color="auto" w:fill="auto"/>
            <w:noWrap/>
            <w:vAlign w:val="bottom"/>
          </w:tcPr>
          <w:p w:rsidR="00B27B45" w:rsidRPr="00622889" w:rsidRDefault="00B27B45" w:rsidP="00F05591">
            <w:pPr>
              <w:spacing w:after="0" w:line="240" w:lineRule="auto"/>
              <w:jc w:val="center"/>
              <w:rPr>
                <w:rFonts w:ascii="Times New Roman" w:eastAsia="Times New Roman" w:hAnsi="Times New Roman"/>
                <w:b/>
                <w:sz w:val="20"/>
                <w:szCs w:val="20"/>
                <w:lang w:val="en-US" w:eastAsia="bg-BG"/>
              </w:rPr>
            </w:pPr>
            <w:r>
              <w:rPr>
                <w:rFonts w:ascii="Times New Roman" w:eastAsia="Times New Roman" w:hAnsi="Times New Roman"/>
                <w:b/>
                <w:sz w:val="20"/>
                <w:szCs w:val="20"/>
                <w:lang w:val="en-US" w:eastAsia="bg-BG"/>
              </w:rPr>
              <w:t>SD</w:t>
            </w:r>
          </w:p>
        </w:tc>
        <w:tc>
          <w:tcPr>
            <w:tcW w:w="1348" w:type="dxa"/>
            <w:tcBorders>
              <w:top w:val="single" w:sz="4" w:space="0" w:color="auto"/>
              <w:left w:val="nil"/>
              <w:bottom w:val="single" w:sz="4" w:space="0" w:color="auto"/>
              <w:right w:val="single" w:sz="4" w:space="0" w:color="auto"/>
            </w:tcBorders>
            <w:shd w:val="clear" w:color="auto" w:fill="auto"/>
            <w:noWrap/>
            <w:vAlign w:val="bottom"/>
          </w:tcPr>
          <w:p w:rsidR="00B27B45" w:rsidRPr="0034332B" w:rsidRDefault="00B27B45" w:rsidP="00F05591">
            <w:pPr>
              <w:spacing w:after="0" w:line="240" w:lineRule="auto"/>
              <w:jc w:val="center"/>
              <w:rPr>
                <w:rFonts w:ascii="Times New Roman" w:eastAsia="Times New Roman" w:hAnsi="Times New Roman"/>
                <w:b/>
                <w:sz w:val="20"/>
                <w:szCs w:val="20"/>
                <w:vertAlign w:val="subscript"/>
                <w:lang w:eastAsia="bg-BG"/>
              </w:rPr>
            </w:pPr>
            <w:r>
              <w:rPr>
                <w:rFonts w:ascii="Times New Roman" w:eastAsia="Times New Roman" w:hAnsi="Times New Roman"/>
                <w:b/>
                <w:sz w:val="20"/>
                <w:szCs w:val="20"/>
                <w:lang w:eastAsia="bg-BG"/>
              </w:rPr>
              <w:t>N-NH</w:t>
            </w:r>
            <w:r>
              <w:rPr>
                <w:rFonts w:ascii="Times New Roman" w:eastAsia="Times New Roman" w:hAnsi="Times New Roman"/>
                <w:b/>
                <w:sz w:val="20"/>
                <w:szCs w:val="20"/>
                <w:vertAlign w:val="subscript"/>
                <w:lang w:eastAsia="bg-BG"/>
              </w:rPr>
              <w:t>4</w:t>
            </w:r>
          </w:p>
        </w:tc>
        <w:tc>
          <w:tcPr>
            <w:tcW w:w="992" w:type="dxa"/>
            <w:tcBorders>
              <w:top w:val="single" w:sz="4" w:space="0" w:color="auto"/>
              <w:left w:val="nil"/>
              <w:bottom w:val="single" w:sz="4" w:space="0" w:color="auto"/>
              <w:right w:val="single" w:sz="4" w:space="0" w:color="auto"/>
            </w:tcBorders>
            <w:shd w:val="clear" w:color="auto" w:fill="auto"/>
            <w:noWrap/>
            <w:vAlign w:val="bottom"/>
          </w:tcPr>
          <w:p w:rsidR="00B27B45" w:rsidRPr="0034332B" w:rsidRDefault="00B27B45" w:rsidP="00F05591">
            <w:pPr>
              <w:spacing w:after="0" w:line="240" w:lineRule="auto"/>
              <w:jc w:val="center"/>
              <w:rPr>
                <w:rFonts w:ascii="Times New Roman" w:eastAsia="Times New Roman" w:hAnsi="Times New Roman"/>
                <w:b/>
                <w:sz w:val="20"/>
                <w:szCs w:val="20"/>
                <w:vertAlign w:val="subscript"/>
                <w:lang w:eastAsia="bg-BG"/>
              </w:rPr>
            </w:pPr>
            <w:r>
              <w:rPr>
                <w:rFonts w:ascii="Times New Roman" w:eastAsia="Times New Roman" w:hAnsi="Times New Roman"/>
                <w:b/>
                <w:sz w:val="20"/>
                <w:szCs w:val="20"/>
                <w:lang w:eastAsia="bg-BG"/>
              </w:rPr>
              <w:t>N-NО</w:t>
            </w:r>
            <w:r>
              <w:rPr>
                <w:rFonts w:ascii="Times New Roman" w:eastAsia="Times New Roman" w:hAnsi="Times New Roman"/>
                <w:b/>
                <w:sz w:val="20"/>
                <w:szCs w:val="20"/>
                <w:vertAlign w:val="subscript"/>
                <w:lang w:eastAsia="bg-BG"/>
              </w:rPr>
              <w:t>3</w:t>
            </w:r>
          </w:p>
        </w:tc>
        <w:tc>
          <w:tcPr>
            <w:tcW w:w="850" w:type="dxa"/>
            <w:tcBorders>
              <w:top w:val="single" w:sz="4" w:space="0" w:color="auto"/>
              <w:left w:val="nil"/>
              <w:bottom w:val="single" w:sz="4" w:space="0" w:color="auto"/>
              <w:right w:val="single" w:sz="4" w:space="0" w:color="auto"/>
            </w:tcBorders>
            <w:shd w:val="clear" w:color="auto" w:fill="auto"/>
            <w:noWrap/>
            <w:vAlign w:val="bottom"/>
          </w:tcPr>
          <w:p w:rsidR="00B27B45" w:rsidRPr="0034332B" w:rsidRDefault="00B27B45" w:rsidP="00F05591">
            <w:pPr>
              <w:spacing w:after="0" w:line="240" w:lineRule="auto"/>
              <w:jc w:val="center"/>
              <w:rPr>
                <w:rFonts w:ascii="Times New Roman" w:eastAsia="Times New Roman" w:hAnsi="Times New Roman"/>
                <w:b/>
                <w:sz w:val="20"/>
                <w:szCs w:val="20"/>
                <w:vertAlign w:val="subscript"/>
                <w:lang w:eastAsia="bg-BG"/>
              </w:rPr>
            </w:pPr>
            <w:r>
              <w:rPr>
                <w:rFonts w:ascii="Times New Roman" w:eastAsia="Times New Roman" w:hAnsi="Times New Roman"/>
                <w:b/>
                <w:sz w:val="20"/>
                <w:szCs w:val="20"/>
                <w:lang w:eastAsia="bg-BG"/>
              </w:rPr>
              <w:t>N-NО</w:t>
            </w:r>
            <w:r>
              <w:rPr>
                <w:rFonts w:ascii="Times New Roman" w:eastAsia="Times New Roman" w:hAnsi="Times New Roman"/>
                <w:b/>
                <w:sz w:val="20"/>
                <w:szCs w:val="20"/>
                <w:vertAlign w:val="subscript"/>
                <w:lang w:eastAsia="bg-BG"/>
              </w:rPr>
              <w:t>2</w:t>
            </w: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B27B45" w:rsidRPr="00D72E34" w:rsidRDefault="00B27B45" w:rsidP="00F05591">
            <w:pPr>
              <w:spacing w:after="0" w:line="240" w:lineRule="auto"/>
              <w:jc w:val="center"/>
              <w:rPr>
                <w:rFonts w:ascii="Times New Roman" w:eastAsia="Times New Roman" w:hAnsi="Times New Roman"/>
                <w:b/>
                <w:sz w:val="20"/>
                <w:szCs w:val="20"/>
                <w:lang w:eastAsia="bg-BG"/>
              </w:rPr>
            </w:pPr>
            <w:r>
              <w:rPr>
                <w:rFonts w:ascii="Times New Roman" w:eastAsia="Times New Roman" w:hAnsi="Times New Roman"/>
                <w:b/>
                <w:sz w:val="20"/>
                <w:szCs w:val="20"/>
                <w:lang w:eastAsia="bg-BG"/>
              </w:rPr>
              <w:t>TN</w:t>
            </w: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B27B45" w:rsidRPr="0034332B" w:rsidRDefault="00B27B45" w:rsidP="00F05591">
            <w:pPr>
              <w:spacing w:after="0" w:line="240" w:lineRule="auto"/>
              <w:jc w:val="center"/>
              <w:rPr>
                <w:rFonts w:ascii="Times New Roman" w:eastAsia="Times New Roman" w:hAnsi="Times New Roman"/>
                <w:b/>
                <w:sz w:val="20"/>
                <w:szCs w:val="20"/>
                <w:vertAlign w:val="subscript"/>
                <w:lang w:eastAsia="bg-BG"/>
              </w:rPr>
            </w:pPr>
            <w:r>
              <w:rPr>
                <w:rFonts w:ascii="Times New Roman" w:eastAsia="Times New Roman" w:hAnsi="Times New Roman"/>
                <w:b/>
                <w:sz w:val="20"/>
                <w:szCs w:val="20"/>
                <w:lang w:eastAsia="bg-BG"/>
              </w:rPr>
              <w:t>P-PO</w:t>
            </w:r>
            <w:r>
              <w:rPr>
                <w:rFonts w:ascii="Times New Roman" w:eastAsia="Times New Roman" w:hAnsi="Times New Roman"/>
                <w:b/>
                <w:sz w:val="20"/>
                <w:szCs w:val="20"/>
                <w:vertAlign w:val="subscript"/>
                <w:lang w:eastAsia="bg-BG"/>
              </w:rPr>
              <w:t>4</w:t>
            </w:r>
          </w:p>
        </w:tc>
        <w:tc>
          <w:tcPr>
            <w:tcW w:w="850" w:type="dxa"/>
            <w:tcBorders>
              <w:top w:val="single" w:sz="4" w:space="0" w:color="auto"/>
              <w:left w:val="nil"/>
              <w:bottom w:val="single" w:sz="4" w:space="0" w:color="auto"/>
              <w:right w:val="single" w:sz="4" w:space="0" w:color="auto"/>
            </w:tcBorders>
            <w:shd w:val="clear" w:color="auto" w:fill="auto"/>
            <w:noWrap/>
            <w:vAlign w:val="bottom"/>
          </w:tcPr>
          <w:p w:rsidR="00B27B45" w:rsidRPr="00D72E34" w:rsidRDefault="00B27B45" w:rsidP="00F05591">
            <w:pPr>
              <w:spacing w:after="0" w:line="240" w:lineRule="auto"/>
              <w:jc w:val="center"/>
              <w:rPr>
                <w:rFonts w:ascii="Times New Roman" w:eastAsia="Times New Roman" w:hAnsi="Times New Roman"/>
                <w:b/>
                <w:sz w:val="20"/>
                <w:szCs w:val="20"/>
                <w:vertAlign w:val="subscript"/>
                <w:lang w:eastAsia="bg-BG"/>
              </w:rPr>
            </w:pPr>
            <w:r w:rsidRPr="00D72E34">
              <w:rPr>
                <w:rFonts w:ascii="Times New Roman" w:eastAsia="Times New Roman" w:hAnsi="Times New Roman"/>
                <w:b/>
                <w:sz w:val="20"/>
                <w:szCs w:val="20"/>
                <w:lang w:eastAsia="bg-BG"/>
              </w:rPr>
              <w:t>БПК</w:t>
            </w:r>
            <w:r>
              <w:rPr>
                <w:rFonts w:ascii="Times New Roman" w:eastAsia="Times New Roman" w:hAnsi="Times New Roman"/>
                <w:b/>
                <w:sz w:val="20"/>
                <w:szCs w:val="20"/>
                <w:vertAlign w:val="subscript"/>
                <w:lang w:eastAsia="bg-BG"/>
              </w:rPr>
              <w:t>5</w:t>
            </w:r>
          </w:p>
        </w:tc>
      </w:tr>
      <w:tr w:rsidR="00B27B45" w:rsidRPr="00D72E34" w:rsidTr="00A63573">
        <w:trPr>
          <w:trHeight w:val="264"/>
        </w:trPr>
        <w:tc>
          <w:tcPr>
            <w:tcW w:w="1461" w:type="dxa"/>
            <w:tcBorders>
              <w:top w:val="nil"/>
              <w:left w:val="single" w:sz="4" w:space="0" w:color="auto"/>
              <w:bottom w:val="single" w:sz="4" w:space="0" w:color="auto"/>
              <w:right w:val="single" w:sz="4" w:space="0" w:color="auto"/>
            </w:tcBorders>
            <w:shd w:val="clear" w:color="auto" w:fill="auto"/>
            <w:noWrap/>
            <w:vAlign w:val="bottom"/>
          </w:tcPr>
          <w:p w:rsidR="00B27B45" w:rsidRPr="00FC394C" w:rsidRDefault="00B27B45" w:rsidP="00F05591">
            <w:pPr>
              <w:spacing w:after="0" w:line="240" w:lineRule="auto"/>
              <w:jc w:val="center"/>
              <w:rPr>
                <w:rFonts w:ascii="Times New Roman" w:eastAsia="Times New Roman" w:hAnsi="Times New Roman"/>
                <w:sz w:val="20"/>
                <w:szCs w:val="20"/>
                <w:lang w:eastAsia="bg-BG"/>
              </w:rPr>
            </w:pPr>
            <w:r w:rsidRPr="00FC394C">
              <w:rPr>
                <w:rFonts w:ascii="Times New Roman" w:eastAsia="Times New Roman" w:hAnsi="Times New Roman"/>
                <w:sz w:val="20"/>
                <w:szCs w:val="20"/>
                <w:lang w:eastAsia="bg-BG"/>
              </w:rPr>
              <w:t>яз. "Жребчево"</w:t>
            </w:r>
          </w:p>
        </w:tc>
        <w:tc>
          <w:tcPr>
            <w:tcW w:w="848"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848" w:type="dxa"/>
            <w:tcBorders>
              <w:top w:val="nil"/>
              <w:left w:val="nil"/>
              <w:bottom w:val="single" w:sz="4" w:space="0" w:color="auto"/>
              <w:right w:val="single" w:sz="4" w:space="0" w:color="auto"/>
            </w:tcBorders>
            <w:shd w:val="clear" w:color="000000" w:fill="00B0F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мн.</w:t>
            </w:r>
            <w:r w:rsidRPr="00622889">
              <w:rPr>
                <w:rFonts w:ascii="Times New Roman" w:eastAsia="Times New Roman" w:hAnsi="Times New Roman"/>
                <w:sz w:val="14"/>
                <w:szCs w:val="14"/>
                <w:lang w:val="en-US" w:eastAsia="bg-BG"/>
              </w:rPr>
              <w:t> </w:t>
            </w:r>
            <w:r>
              <w:rPr>
                <w:rFonts w:ascii="Times New Roman" w:eastAsia="Times New Roman" w:hAnsi="Times New Roman"/>
                <w:sz w:val="14"/>
                <w:szCs w:val="14"/>
                <w:lang w:eastAsia="bg-BG"/>
              </w:rPr>
              <w:t>добро</w:t>
            </w:r>
          </w:p>
        </w:tc>
        <w:tc>
          <w:tcPr>
            <w:tcW w:w="726" w:type="dxa"/>
            <w:tcBorders>
              <w:top w:val="nil"/>
              <w:left w:val="nil"/>
              <w:bottom w:val="single" w:sz="4" w:space="0" w:color="auto"/>
              <w:right w:val="single" w:sz="4" w:space="0" w:color="auto"/>
            </w:tcBorders>
            <w:shd w:val="clear" w:color="000000" w:fill="00B0F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мн.</w:t>
            </w:r>
            <w:r w:rsidRPr="00622889">
              <w:rPr>
                <w:rFonts w:ascii="Times New Roman" w:eastAsia="Times New Roman" w:hAnsi="Times New Roman"/>
                <w:sz w:val="14"/>
                <w:szCs w:val="14"/>
                <w:lang w:val="en-US" w:eastAsia="bg-BG"/>
              </w:rPr>
              <w:t> </w:t>
            </w: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638" w:type="dxa"/>
            <w:tcBorders>
              <w:top w:val="nil"/>
              <w:left w:val="nil"/>
              <w:bottom w:val="single" w:sz="4" w:space="0" w:color="auto"/>
              <w:right w:val="single" w:sz="4" w:space="0" w:color="auto"/>
            </w:tcBorders>
            <w:shd w:val="clear" w:color="000000" w:fill="FFFF0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умерен</w:t>
            </w:r>
            <w:r>
              <w:rPr>
                <w:rFonts w:ascii="Times New Roman" w:eastAsia="Times New Roman" w:hAnsi="Times New Roman"/>
                <w:sz w:val="14"/>
                <w:szCs w:val="14"/>
                <w:lang w:eastAsia="bg-BG"/>
              </w:rPr>
              <w:t>о</w:t>
            </w:r>
          </w:p>
        </w:tc>
        <w:tc>
          <w:tcPr>
            <w:tcW w:w="1348" w:type="dxa"/>
            <w:tcBorders>
              <w:top w:val="nil"/>
              <w:left w:val="nil"/>
              <w:bottom w:val="single" w:sz="4" w:space="0" w:color="auto"/>
              <w:right w:val="single" w:sz="4" w:space="0" w:color="auto"/>
            </w:tcBorders>
            <w:shd w:val="clear" w:color="000000" w:fill="FFFF0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умерен</w:t>
            </w:r>
            <w:r>
              <w:rPr>
                <w:rFonts w:ascii="Times New Roman" w:eastAsia="Times New Roman" w:hAnsi="Times New Roman"/>
                <w:sz w:val="14"/>
                <w:szCs w:val="14"/>
                <w:lang w:eastAsia="bg-BG"/>
              </w:rPr>
              <w:t>о</w:t>
            </w:r>
          </w:p>
        </w:tc>
        <w:tc>
          <w:tcPr>
            <w:tcW w:w="992" w:type="dxa"/>
            <w:tcBorders>
              <w:top w:val="nil"/>
              <w:left w:val="nil"/>
              <w:bottom w:val="single" w:sz="4" w:space="0" w:color="auto"/>
              <w:right w:val="single" w:sz="4" w:space="0" w:color="auto"/>
            </w:tcBorders>
            <w:shd w:val="clear" w:color="000000" w:fill="FFFF0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умерен</w:t>
            </w:r>
            <w:r>
              <w:rPr>
                <w:rFonts w:ascii="Times New Roman" w:eastAsia="Times New Roman" w:hAnsi="Times New Roman"/>
                <w:sz w:val="14"/>
                <w:szCs w:val="14"/>
                <w:lang w:eastAsia="bg-BG"/>
              </w:rPr>
              <w:t>о</w:t>
            </w:r>
          </w:p>
        </w:tc>
        <w:tc>
          <w:tcPr>
            <w:tcW w:w="850"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709" w:type="dxa"/>
            <w:tcBorders>
              <w:top w:val="nil"/>
              <w:left w:val="nil"/>
              <w:bottom w:val="single" w:sz="4" w:space="0" w:color="auto"/>
              <w:right w:val="single" w:sz="4" w:space="0" w:color="auto"/>
            </w:tcBorders>
            <w:shd w:val="clear" w:color="000000" w:fill="FFFF0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умерен</w:t>
            </w:r>
            <w:r>
              <w:rPr>
                <w:rFonts w:ascii="Times New Roman" w:eastAsia="Times New Roman" w:hAnsi="Times New Roman"/>
                <w:sz w:val="14"/>
                <w:szCs w:val="14"/>
                <w:lang w:eastAsia="bg-BG"/>
              </w:rPr>
              <w:t>о</w:t>
            </w:r>
          </w:p>
        </w:tc>
        <w:tc>
          <w:tcPr>
            <w:tcW w:w="709"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850"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r>
      <w:tr w:rsidR="00B27B45" w:rsidRPr="00D72E34" w:rsidTr="00A63573">
        <w:trPr>
          <w:trHeight w:val="264"/>
        </w:trPr>
        <w:tc>
          <w:tcPr>
            <w:tcW w:w="1461" w:type="dxa"/>
            <w:tcBorders>
              <w:top w:val="nil"/>
              <w:left w:val="single" w:sz="4" w:space="0" w:color="auto"/>
              <w:bottom w:val="single" w:sz="4" w:space="0" w:color="auto"/>
              <w:right w:val="single" w:sz="4" w:space="0" w:color="auto"/>
            </w:tcBorders>
            <w:shd w:val="clear" w:color="auto" w:fill="auto"/>
            <w:noWrap/>
            <w:vAlign w:val="bottom"/>
          </w:tcPr>
          <w:p w:rsidR="00B27B45" w:rsidRPr="00FC394C" w:rsidRDefault="00B27B45" w:rsidP="00F05591">
            <w:pPr>
              <w:spacing w:after="0" w:line="240" w:lineRule="auto"/>
              <w:jc w:val="center"/>
              <w:rPr>
                <w:rFonts w:ascii="Times New Roman" w:eastAsia="Times New Roman" w:hAnsi="Times New Roman"/>
                <w:sz w:val="20"/>
                <w:szCs w:val="20"/>
                <w:lang w:eastAsia="bg-BG"/>
              </w:rPr>
            </w:pPr>
            <w:r w:rsidRPr="00FC394C">
              <w:rPr>
                <w:rFonts w:ascii="Times New Roman" w:eastAsia="Times New Roman" w:hAnsi="Times New Roman"/>
                <w:sz w:val="20"/>
                <w:szCs w:val="20"/>
                <w:lang w:val="en-US" w:eastAsia="bg-BG"/>
              </w:rPr>
              <w:t>р. Тунджа</w:t>
            </w:r>
          </w:p>
        </w:tc>
        <w:tc>
          <w:tcPr>
            <w:tcW w:w="848"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848"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726" w:type="dxa"/>
            <w:tcBorders>
              <w:top w:val="nil"/>
              <w:left w:val="nil"/>
              <w:bottom w:val="single" w:sz="4" w:space="0" w:color="auto"/>
              <w:right w:val="single" w:sz="4" w:space="0" w:color="auto"/>
            </w:tcBorders>
            <w:shd w:val="clear" w:color="000000" w:fill="00B0F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мн. добр</w:t>
            </w:r>
            <w:r>
              <w:rPr>
                <w:rFonts w:ascii="Times New Roman" w:eastAsia="Times New Roman" w:hAnsi="Times New Roman"/>
                <w:sz w:val="14"/>
                <w:szCs w:val="14"/>
                <w:lang w:eastAsia="bg-BG"/>
              </w:rPr>
              <w:t>о</w:t>
            </w:r>
          </w:p>
        </w:tc>
        <w:tc>
          <w:tcPr>
            <w:tcW w:w="638" w:type="dxa"/>
            <w:tcBorders>
              <w:top w:val="nil"/>
              <w:left w:val="nil"/>
              <w:bottom w:val="single" w:sz="4" w:space="0" w:color="auto"/>
              <w:right w:val="single" w:sz="4" w:space="0" w:color="auto"/>
            </w:tcBorders>
            <w:shd w:val="clear" w:color="auto" w:fill="auto"/>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sidRPr="00622889">
              <w:rPr>
                <w:rFonts w:ascii="Times New Roman" w:eastAsia="Times New Roman" w:hAnsi="Times New Roman"/>
                <w:sz w:val="14"/>
                <w:szCs w:val="14"/>
                <w:lang w:eastAsia="bg-BG"/>
              </w:rPr>
              <w:t>-</w:t>
            </w:r>
          </w:p>
        </w:tc>
        <w:tc>
          <w:tcPr>
            <w:tcW w:w="1348"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992"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850" w:type="dxa"/>
            <w:tcBorders>
              <w:top w:val="nil"/>
              <w:left w:val="nil"/>
              <w:bottom w:val="single" w:sz="4" w:space="0" w:color="auto"/>
              <w:right w:val="single" w:sz="4" w:space="0" w:color="auto"/>
            </w:tcBorders>
            <w:shd w:val="clear" w:color="000000" w:fill="92D05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eastAsia="bg-BG"/>
              </w:rPr>
            </w:pPr>
            <w:r>
              <w:rPr>
                <w:rFonts w:ascii="Times New Roman" w:eastAsia="Times New Roman" w:hAnsi="Times New Roman"/>
                <w:sz w:val="14"/>
                <w:szCs w:val="14"/>
                <w:lang w:eastAsia="bg-BG"/>
              </w:rPr>
              <w:t>доб</w:t>
            </w:r>
            <w:r w:rsidRPr="00622889">
              <w:rPr>
                <w:rFonts w:ascii="Times New Roman" w:eastAsia="Times New Roman" w:hAnsi="Times New Roman"/>
                <w:sz w:val="14"/>
                <w:szCs w:val="14"/>
                <w:lang w:eastAsia="bg-BG"/>
              </w:rPr>
              <w:t>р</w:t>
            </w:r>
            <w:r>
              <w:rPr>
                <w:rFonts w:ascii="Times New Roman" w:eastAsia="Times New Roman" w:hAnsi="Times New Roman"/>
                <w:sz w:val="14"/>
                <w:szCs w:val="14"/>
                <w:lang w:eastAsia="bg-BG"/>
              </w:rPr>
              <w:t>о</w:t>
            </w:r>
          </w:p>
        </w:tc>
        <w:tc>
          <w:tcPr>
            <w:tcW w:w="709" w:type="dxa"/>
            <w:tcBorders>
              <w:top w:val="nil"/>
              <w:left w:val="nil"/>
              <w:bottom w:val="single" w:sz="4" w:space="0" w:color="auto"/>
              <w:right w:val="single" w:sz="4" w:space="0" w:color="auto"/>
            </w:tcBorders>
            <w:shd w:val="clear" w:color="000000" w:fill="FFFF0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val="en-US" w:eastAsia="bg-BG"/>
              </w:rPr>
            </w:pPr>
            <w:r w:rsidRPr="00622889">
              <w:rPr>
                <w:rFonts w:ascii="Times New Roman" w:eastAsia="Times New Roman" w:hAnsi="Times New Roman"/>
                <w:sz w:val="14"/>
                <w:szCs w:val="14"/>
                <w:lang w:eastAsia="bg-BG"/>
              </w:rPr>
              <w:t>умерен</w:t>
            </w:r>
            <w:r>
              <w:rPr>
                <w:rFonts w:ascii="Times New Roman" w:eastAsia="Times New Roman" w:hAnsi="Times New Roman"/>
                <w:sz w:val="14"/>
                <w:szCs w:val="14"/>
                <w:lang w:eastAsia="bg-BG"/>
              </w:rPr>
              <w:t>о</w:t>
            </w:r>
          </w:p>
        </w:tc>
        <w:tc>
          <w:tcPr>
            <w:tcW w:w="709" w:type="dxa"/>
            <w:tcBorders>
              <w:top w:val="nil"/>
              <w:left w:val="nil"/>
              <w:bottom w:val="single" w:sz="4" w:space="0" w:color="auto"/>
              <w:right w:val="single" w:sz="4" w:space="0" w:color="auto"/>
            </w:tcBorders>
            <w:shd w:val="clear" w:color="000000" w:fill="FFFF0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val="en-US" w:eastAsia="bg-BG"/>
              </w:rPr>
            </w:pPr>
            <w:r w:rsidRPr="00622889">
              <w:rPr>
                <w:rFonts w:ascii="Times New Roman" w:eastAsia="Times New Roman" w:hAnsi="Times New Roman"/>
                <w:sz w:val="14"/>
                <w:szCs w:val="14"/>
                <w:lang w:eastAsia="bg-BG"/>
              </w:rPr>
              <w:t>умерен</w:t>
            </w:r>
            <w:r>
              <w:rPr>
                <w:rFonts w:ascii="Times New Roman" w:eastAsia="Times New Roman" w:hAnsi="Times New Roman"/>
                <w:sz w:val="14"/>
                <w:szCs w:val="14"/>
                <w:lang w:eastAsia="bg-BG"/>
              </w:rPr>
              <w:t>о</w:t>
            </w:r>
          </w:p>
        </w:tc>
        <w:tc>
          <w:tcPr>
            <w:tcW w:w="850" w:type="dxa"/>
            <w:tcBorders>
              <w:top w:val="nil"/>
              <w:left w:val="nil"/>
              <w:bottom w:val="single" w:sz="4" w:space="0" w:color="auto"/>
              <w:right w:val="single" w:sz="4" w:space="0" w:color="auto"/>
            </w:tcBorders>
            <w:shd w:val="clear" w:color="000000" w:fill="FFFF00"/>
            <w:noWrap/>
            <w:vAlign w:val="bottom"/>
          </w:tcPr>
          <w:p w:rsidR="00B27B45" w:rsidRPr="00622889" w:rsidRDefault="00B27B45" w:rsidP="00F05591">
            <w:pPr>
              <w:spacing w:after="0" w:line="240" w:lineRule="auto"/>
              <w:jc w:val="center"/>
              <w:rPr>
                <w:rFonts w:ascii="Times New Roman" w:eastAsia="Times New Roman" w:hAnsi="Times New Roman"/>
                <w:sz w:val="14"/>
                <w:szCs w:val="14"/>
                <w:lang w:val="en-US" w:eastAsia="bg-BG"/>
              </w:rPr>
            </w:pPr>
            <w:r w:rsidRPr="00622889">
              <w:rPr>
                <w:rFonts w:ascii="Times New Roman" w:eastAsia="Times New Roman" w:hAnsi="Times New Roman"/>
                <w:sz w:val="14"/>
                <w:szCs w:val="14"/>
                <w:lang w:eastAsia="bg-BG"/>
              </w:rPr>
              <w:t>умерен</w:t>
            </w:r>
            <w:r>
              <w:rPr>
                <w:rFonts w:ascii="Times New Roman" w:eastAsia="Times New Roman" w:hAnsi="Times New Roman"/>
                <w:sz w:val="14"/>
                <w:szCs w:val="14"/>
                <w:lang w:eastAsia="bg-BG"/>
              </w:rPr>
              <w:t>о</w:t>
            </w:r>
          </w:p>
        </w:tc>
      </w:tr>
    </w:tbl>
    <w:p w:rsidR="00B27B45" w:rsidRDefault="00B27B45" w:rsidP="00B27B45">
      <w:pPr>
        <w:spacing w:after="0" w:line="240" w:lineRule="auto"/>
        <w:ind w:firstLine="708"/>
        <w:jc w:val="both"/>
        <w:rPr>
          <w:rFonts w:ascii="Times New Roman" w:eastAsia="Times New Roman" w:hAnsi="Times New Roman"/>
          <w:i/>
          <w:color w:val="000000"/>
          <w:sz w:val="18"/>
          <w:szCs w:val="18"/>
        </w:rPr>
      </w:pPr>
    </w:p>
    <w:p w:rsidR="00B27B45" w:rsidRPr="00622889" w:rsidRDefault="00B27B45" w:rsidP="00B27B45">
      <w:pPr>
        <w:spacing w:after="0" w:line="240" w:lineRule="auto"/>
        <w:ind w:firstLine="708"/>
        <w:jc w:val="both"/>
        <w:rPr>
          <w:rFonts w:ascii="Times New Roman" w:eastAsia="Times New Roman" w:hAnsi="Times New Roman"/>
          <w:color w:val="000000"/>
          <w:sz w:val="18"/>
          <w:szCs w:val="18"/>
        </w:rPr>
      </w:pPr>
      <w:r w:rsidRPr="00622889">
        <w:rPr>
          <w:rFonts w:ascii="Times New Roman" w:eastAsia="Times New Roman" w:hAnsi="Times New Roman"/>
          <w:i/>
          <w:color w:val="000000"/>
          <w:sz w:val="18"/>
          <w:szCs w:val="18"/>
        </w:rPr>
        <w:t>Легенда</w:t>
      </w:r>
      <w:r w:rsidRPr="00622889">
        <w:rPr>
          <w:rFonts w:ascii="Times New Roman" w:eastAsia="Times New Roman" w:hAnsi="Times New Roman"/>
          <w:color w:val="000000"/>
          <w:sz w:val="18"/>
          <w:szCs w:val="18"/>
        </w:rPr>
        <w:t>:</w:t>
      </w:r>
      <w:r w:rsidRPr="00622889">
        <w:rPr>
          <w:rFonts w:ascii="Times New Roman" w:eastAsia="Times New Roman" w:hAnsi="Times New Roman"/>
          <w:sz w:val="18"/>
          <w:szCs w:val="18"/>
        </w:rPr>
        <w:t xml:space="preserve"> рН-активна реакция; р.О</w:t>
      </w:r>
      <w:r w:rsidRPr="00622889">
        <w:rPr>
          <w:rFonts w:ascii="Times New Roman" w:eastAsia="Times New Roman" w:hAnsi="Times New Roman"/>
          <w:sz w:val="18"/>
          <w:szCs w:val="18"/>
          <w:vertAlign w:val="subscript"/>
        </w:rPr>
        <w:t>2</w:t>
      </w:r>
      <w:r w:rsidRPr="00622889">
        <w:rPr>
          <w:rFonts w:ascii="Times New Roman" w:eastAsia="Times New Roman" w:hAnsi="Times New Roman"/>
          <w:sz w:val="18"/>
          <w:szCs w:val="18"/>
        </w:rPr>
        <w:t xml:space="preserve">-разтворен кислород; ЕПР-електропроводимост; </w:t>
      </w:r>
      <w:r w:rsidRPr="00622889">
        <w:rPr>
          <w:rFonts w:ascii="Times New Roman" w:eastAsia="Times New Roman" w:hAnsi="Times New Roman"/>
          <w:sz w:val="18"/>
          <w:szCs w:val="18"/>
          <w:lang w:val="en-US"/>
        </w:rPr>
        <w:t>N</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lang w:val="en-US"/>
        </w:rPr>
        <w:t>NH</w:t>
      </w:r>
      <w:r w:rsidRPr="00622889">
        <w:rPr>
          <w:rFonts w:ascii="Times New Roman" w:eastAsia="Times New Roman" w:hAnsi="Times New Roman"/>
          <w:sz w:val="18"/>
          <w:szCs w:val="18"/>
          <w:vertAlign w:val="subscript"/>
        </w:rPr>
        <w:t>4</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rPr>
        <w:t xml:space="preserve">азот-амониев; </w:t>
      </w:r>
      <w:r w:rsidRPr="00622889">
        <w:rPr>
          <w:rFonts w:ascii="Times New Roman" w:eastAsia="Times New Roman" w:hAnsi="Times New Roman"/>
          <w:sz w:val="18"/>
          <w:szCs w:val="18"/>
          <w:lang w:val="en-US"/>
        </w:rPr>
        <w:t>N</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lang w:val="en-US"/>
        </w:rPr>
        <w:t>N</w:t>
      </w:r>
      <w:r w:rsidRPr="00622889">
        <w:rPr>
          <w:rFonts w:ascii="Times New Roman" w:eastAsia="Times New Roman" w:hAnsi="Times New Roman"/>
          <w:sz w:val="18"/>
          <w:szCs w:val="18"/>
        </w:rPr>
        <w:t>О</w:t>
      </w:r>
      <w:r w:rsidRPr="00622889">
        <w:rPr>
          <w:rFonts w:ascii="Times New Roman" w:eastAsia="Times New Roman" w:hAnsi="Times New Roman"/>
          <w:sz w:val="18"/>
          <w:szCs w:val="18"/>
          <w:vertAlign w:val="subscript"/>
        </w:rPr>
        <w:t>3</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rPr>
        <w:t>азот-нитратен;</w:t>
      </w:r>
      <w:r w:rsidRPr="0046219A">
        <w:rPr>
          <w:rFonts w:ascii="Times New Roman" w:eastAsia="Times New Roman" w:hAnsi="Times New Roman"/>
          <w:sz w:val="18"/>
          <w:szCs w:val="18"/>
          <w:lang w:val="ru-RU"/>
        </w:rPr>
        <w:t xml:space="preserve"> </w:t>
      </w:r>
      <w:r w:rsidRPr="00622889">
        <w:rPr>
          <w:rFonts w:ascii="Times New Roman" w:eastAsia="Times New Roman" w:hAnsi="Times New Roman"/>
          <w:sz w:val="18"/>
          <w:szCs w:val="18"/>
          <w:lang w:val="en-US"/>
        </w:rPr>
        <w:t>N</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lang w:val="en-US"/>
        </w:rPr>
        <w:t>NH</w:t>
      </w:r>
      <w:r w:rsidRPr="00622889">
        <w:rPr>
          <w:rFonts w:ascii="Times New Roman" w:eastAsia="Times New Roman" w:hAnsi="Times New Roman"/>
          <w:sz w:val="18"/>
          <w:szCs w:val="18"/>
          <w:vertAlign w:val="subscript"/>
        </w:rPr>
        <w:t>2</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rPr>
        <w:t xml:space="preserve">азот-нитритен; ортофосфати </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rPr>
        <w:t>като фосфор</w:t>
      </w:r>
      <w:r w:rsidRPr="0046219A">
        <w:rPr>
          <w:rFonts w:ascii="Times New Roman" w:eastAsia="Times New Roman" w:hAnsi="Times New Roman"/>
          <w:sz w:val="18"/>
          <w:szCs w:val="18"/>
          <w:lang w:val="ru-RU"/>
        </w:rPr>
        <w:t>)</w:t>
      </w:r>
      <w:r w:rsidRPr="00622889">
        <w:rPr>
          <w:rFonts w:ascii="Times New Roman" w:eastAsia="Times New Roman" w:hAnsi="Times New Roman"/>
          <w:sz w:val="18"/>
          <w:szCs w:val="18"/>
        </w:rPr>
        <w:t>; БПК</w:t>
      </w:r>
      <w:r w:rsidRPr="00622889">
        <w:rPr>
          <w:rFonts w:ascii="Times New Roman" w:eastAsia="Times New Roman" w:hAnsi="Times New Roman"/>
          <w:sz w:val="18"/>
          <w:szCs w:val="18"/>
          <w:vertAlign w:val="subscript"/>
        </w:rPr>
        <w:t>5</w:t>
      </w:r>
      <w:r w:rsidRPr="00622889">
        <w:rPr>
          <w:rFonts w:ascii="Times New Roman" w:eastAsia="Times New Roman" w:hAnsi="Times New Roman"/>
          <w:sz w:val="18"/>
          <w:szCs w:val="18"/>
        </w:rPr>
        <w:t>-биологична потребност от кислород за 5 денонощия</w:t>
      </w:r>
      <w:r w:rsidRPr="00622889">
        <w:rPr>
          <w:rFonts w:ascii="Times New Roman" w:eastAsia="Times New Roman" w:hAnsi="Times New Roman"/>
          <w:color w:val="000000"/>
          <w:sz w:val="18"/>
          <w:szCs w:val="18"/>
        </w:rPr>
        <w:t xml:space="preserve"> и цветна скала за </w:t>
      </w:r>
      <w:r>
        <w:rPr>
          <w:rFonts w:ascii="Times New Roman" w:eastAsia="Times New Roman" w:hAnsi="Times New Roman"/>
          <w:color w:val="000000"/>
          <w:sz w:val="18"/>
          <w:szCs w:val="18"/>
        </w:rPr>
        <w:t>качество на водите</w:t>
      </w:r>
      <w:r w:rsidRPr="00622889">
        <w:rPr>
          <w:rFonts w:ascii="Times New Roman" w:eastAsia="Times New Roman" w:hAnsi="Times New Roman"/>
          <w:color w:val="000000"/>
          <w:sz w:val="18"/>
          <w:szCs w:val="18"/>
        </w:rPr>
        <w:t>:</w:t>
      </w:r>
    </w:p>
    <w:tbl>
      <w:tblPr>
        <w:tblW w:w="5387" w:type="dxa"/>
        <w:tblInd w:w="2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4"/>
        <w:gridCol w:w="993"/>
        <w:gridCol w:w="850"/>
        <w:gridCol w:w="1276"/>
      </w:tblGrid>
      <w:tr w:rsidR="00B27B45" w:rsidRPr="00622889" w:rsidTr="00F05591">
        <w:trPr>
          <w:trHeight w:val="300"/>
        </w:trPr>
        <w:tc>
          <w:tcPr>
            <w:tcW w:w="1134" w:type="dxa"/>
            <w:shd w:val="clear" w:color="000000" w:fill="00B0F0"/>
            <w:noWrap/>
            <w:vAlign w:val="bottom"/>
          </w:tcPr>
          <w:p w:rsidR="00B27B45" w:rsidRPr="00A741CC" w:rsidRDefault="00B27B45" w:rsidP="00F05591">
            <w:pPr>
              <w:spacing w:after="0" w:line="240" w:lineRule="auto"/>
              <w:jc w:val="center"/>
              <w:rPr>
                <w:rFonts w:ascii="Times New Roman" w:eastAsia="Times New Roman" w:hAnsi="Times New Roman"/>
                <w:b/>
                <w:color w:val="000000"/>
                <w:sz w:val="16"/>
                <w:szCs w:val="16"/>
              </w:rPr>
            </w:pPr>
            <w:r w:rsidRPr="00622889">
              <w:rPr>
                <w:rFonts w:ascii="Times New Roman" w:eastAsia="Times New Roman" w:hAnsi="Times New Roman"/>
                <w:b/>
                <w:color w:val="000000"/>
                <w:sz w:val="16"/>
                <w:szCs w:val="16"/>
                <w:lang w:val="en-US"/>
              </w:rPr>
              <w:t>мн. доб</w:t>
            </w:r>
            <w:r>
              <w:rPr>
                <w:rFonts w:ascii="Times New Roman" w:eastAsia="Times New Roman" w:hAnsi="Times New Roman"/>
                <w:b/>
                <w:color w:val="000000"/>
                <w:sz w:val="16"/>
                <w:szCs w:val="16"/>
              </w:rPr>
              <w:t>ро</w:t>
            </w:r>
          </w:p>
        </w:tc>
        <w:tc>
          <w:tcPr>
            <w:tcW w:w="1134" w:type="dxa"/>
            <w:shd w:val="clear" w:color="000000" w:fill="92D050"/>
            <w:noWrap/>
            <w:vAlign w:val="bottom"/>
          </w:tcPr>
          <w:p w:rsidR="00B27B45" w:rsidRPr="00A741CC" w:rsidRDefault="00B27B45" w:rsidP="00F05591">
            <w:pPr>
              <w:spacing w:after="0" w:line="240" w:lineRule="auto"/>
              <w:jc w:val="center"/>
              <w:rPr>
                <w:rFonts w:ascii="Times New Roman" w:eastAsia="Times New Roman" w:hAnsi="Times New Roman"/>
                <w:b/>
                <w:color w:val="000000"/>
                <w:sz w:val="16"/>
                <w:szCs w:val="16"/>
              </w:rPr>
            </w:pPr>
            <w:r w:rsidRPr="00622889">
              <w:rPr>
                <w:rFonts w:ascii="Times New Roman" w:eastAsia="Times New Roman" w:hAnsi="Times New Roman"/>
                <w:b/>
                <w:color w:val="000000"/>
                <w:sz w:val="16"/>
                <w:szCs w:val="16"/>
                <w:lang w:val="en-US"/>
              </w:rPr>
              <w:t>доб</w:t>
            </w:r>
            <w:r>
              <w:rPr>
                <w:rFonts w:ascii="Times New Roman" w:eastAsia="Times New Roman" w:hAnsi="Times New Roman"/>
                <w:b/>
                <w:color w:val="000000"/>
                <w:sz w:val="16"/>
                <w:szCs w:val="16"/>
              </w:rPr>
              <w:t>ро</w:t>
            </w:r>
          </w:p>
        </w:tc>
        <w:tc>
          <w:tcPr>
            <w:tcW w:w="993" w:type="dxa"/>
            <w:shd w:val="clear" w:color="000000" w:fill="FFFF00"/>
            <w:noWrap/>
            <w:vAlign w:val="bottom"/>
          </w:tcPr>
          <w:p w:rsidR="00B27B45" w:rsidRPr="00A741CC" w:rsidRDefault="00B27B45" w:rsidP="00F05591">
            <w:pPr>
              <w:spacing w:after="0" w:line="240" w:lineRule="auto"/>
              <w:jc w:val="center"/>
              <w:rPr>
                <w:rFonts w:ascii="Times New Roman" w:eastAsia="Times New Roman" w:hAnsi="Times New Roman"/>
                <w:b/>
                <w:color w:val="000000"/>
                <w:sz w:val="16"/>
                <w:szCs w:val="16"/>
              </w:rPr>
            </w:pPr>
            <w:r>
              <w:rPr>
                <w:rFonts w:ascii="Times New Roman" w:eastAsia="Times New Roman" w:hAnsi="Times New Roman"/>
                <w:b/>
                <w:color w:val="000000"/>
                <w:sz w:val="16"/>
                <w:szCs w:val="16"/>
                <w:lang w:val="en-US"/>
              </w:rPr>
              <w:t>умерен</w:t>
            </w:r>
            <w:r>
              <w:rPr>
                <w:rFonts w:ascii="Times New Roman" w:eastAsia="Times New Roman" w:hAnsi="Times New Roman"/>
                <w:b/>
                <w:color w:val="000000"/>
                <w:sz w:val="16"/>
                <w:szCs w:val="16"/>
              </w:rPr>
              <w:t>о</w:t>
            </w:r>
          </w:p>
        </w:tc>
        <w:tc>
          <w:tcPr>
            <w:tcW w:w="850" w:type="dxa"/>
            <w:shd w:val="clear" w:color="000000" w:fill="F79646"/>
            <w:noWrap/>
            <w:vAlign w:val="bottom"/>
          </w:tcPr>
          <w:p w:rsidR="00B27B45" w:rsidRPr="00A741CC" w:rsidRDefault="00B27B45" w:rsidP="00F05591">
            <w:pPr>
              <w:spacing w:after="0" w:line="240" w:lineRule="auto"/>
              <w:jc w:val="center"/>
              <w:rPr>
                <w:rFonts w:ascii="Times New Roman" w:eastAsia="Times New Roman" w:hAnsi="Times New Roman"/>
                <w:b/>
                <w:color w:val="000000"/>
                <w:sz w:val="16"/>
                <w:szCs w:val="16"/>
              </w:rPr>
            </w:pPr>
            <w:r>
              <w:rPr>
                <w:rFonts w:ascii="Times New Roman" w:eastAsia="Times New Roman" w:hAnsi="Times New Roman"/>
                <w:b/>
                <w:color w:val="000000"/>
                <w:sz w:val="16"/>
                <w:szCs w:val="16"/>
                <w:lang w:val="en-US"/>
              </w:rPr>
              <w:t>лош</w:t>
            </w:r>
            <w:r>
              <w:rPr>
                <w:rFonts w:ascii="Times New Roman" w:eastAsia="Times New Roman" w:hAnsi="Times New Roman"/>
                <w:b/>
                <w:color w:val="000000"/>
                <w:sz w:val="16"/>
                <w:szCs w:val="16"/>
              </w:rPr>
              <w:t>о</w:t>
            </w:r>
          </w:p>
        </w:tc>
        <w:tc>
          <w:tcPr>
            <w:tcW w:w="1276" w:type="dxa"/>
            <w:shd w:val="clear" w:color="000000" w:fill="FF0000"/>
            <w:noWrap/>
            <w:vAlign w:val="bottom"/>
          </w:tcPr>
          <w:p w:rsidR="00B27B45" w:rsidRPr="00A741CC" w:rsidRDefault="00B27B45" w:rsidP="00F05591">
            <w:pPr>
              <w:spacing w:after="0" w:line="240" w:lineRule="auto"/>
              <w:jc w:val="center"/>
              <w:rPr>
                <w:rFonts w:ascii="Times New Roman" w:eastAsia="Times New Roman" w:hAnsi="Times New Roman"/>
                <w:b/>
                <w:color w:val="000000"/>
                <w:sz w:val="16"/>
                <w:szCs w:val="16"/>
              </w:rPr>
            </w:pPr>
            <w:r>
              <w:rPr>
                <w:rFonts w:ascii="Times New Roman" w:eastAsia="Times New Roman" w:hAnsi="Times New Roman"/>
                <w:b/>
                <w:color w:val="000000"/>
                <w:sz w:val="16"/>
                <w:szCs w:val="16"/>
                <w:lang w:val="en-US"/>
              </w:rPr>
              <w:t xml:space="preserve">мн. </w:t>
            </w:r>
            <w:r>
              <w:rPr>
                <w:rFonts w:ascii="Times New Roman" w:eastAsia="Times New Roman" w:hAnsi="Times New Roman"/>
                <w:b/>
                <w:color w:val="000000"/>
                <w:sz w:val="16"/>
                <w:szCs w:val="16"/>
              </w:rPr>
              <w:t>л</w:t>
            </w:r>
            <w:r>
              <w:rPr>
                <w:rFonts w:ascii="Times New Roman" w:eastAsia="Times New Roman" w:hAnsi="Times New Roman"/>
                <w:b/>
                <w:color w:val="000000"/>
                <w:sz w:val="16"/>
                <w:szCs w:val="16"/>
                <w:lang w:val="en-US"/>
              </w:rPr>
              <w:t>ош</w:t>
            </w:r>
            <w:r>
              <w:rPr>
                <w:rFonts w:ascii="Times New Roman" w:eastAsia="Times New Roman" w:hAnsi="Times New Roman"/>
                <w:b/>
                <w:color w:val="000000"/>
                <w:sz w:val="16"/>
                <w:szCs w:val="16"/>
              </w:rPr>
              <w:t>о</w:t>
            </w:r>
          </w:p>
        </w:tc>
      </w:tr>
    </w:tbl>
    <w:p w:rsidR="00B27B45" w:rsidRDefault="00B27B45" w:rsidP="00B27B45">
      <w:pPr>
        <w:spacing w:after="0" w:line="240" w:lineRule="auto"/>
        <w:ind w:firstLine="708"/>
        <w:jc w:val="center"/>
        <w:rPr>
          <w:rStyle w:val="FontStyle52"/>
          <w:rFonts w:ascii="Times New Roman" w:eastAsia="Times New Roman" w:hAnsi="Times New Roman"/>
          <w:sz w:val="24"/>
          <w:szCs w:val="24"/>
        </w:rPr>
      </w:pPr>
    </w:p>
    <w:p w:rsidR="00037233" w:rsidRDefault="00037233" w:rsidP="00037233">
      <w:pPr>
        <w:spacing w:after="0" w:line="240" w:lineRule="auto"/>
        <w:ind w:firstLine="709"/>
        <w:jc w:val="both"/>
        <w:rPr>
          <w:rFonts w:ascii="Times New Roman" w:hAnsi="Times New Roman"/>
          <w:b/>
          <w:sz w:val="24"/>
          <w:szCs w:val="24"/>
        </w:rPr>
      </w:pPr>
      <w:r w:rsidRPr="00891AD7">
        <w:rPr>
          <w:rFonts w:ascii="Times New Roman" w:hAnsi="Times New Roman"/>
          <w:b/>
          <w:sz w:val="24"/>
          <w:szCs w:val="24"/>
        </w:rPr>
        <w:t>2.1.</w:t>
      </w:r>
      <w:r>
        <w:rPr>
          <w:rFonts w:ascii="Times New Roman" w:hAnsi="Times New Roman"/>
          <w:b/>
          <w:sz w:val="24"/>
          <w:szCs w:val="24"/>
        </w:rPr>
        <w:t>3</w:t>
      </w:r>
      <w:r w:rsidRPr="00891AD7">
        <w:rPr>
          <w:rFonts w:ascii="Times New Roman" w:hAnsi="Times New Roman"/>
          <w:b/>
          <w:sz w:val="24"/>
          <w:szCs w:val="24"/>
        </w:rPr>
        <w:t xml:space="preserve"> </w:t>
      </w:r>
      <w:r>
        <w:rPr>
          <w:rFonts w:ascii="Times New Roman" w:hAnsi="Times New Roman"/>
          <w:b/>
          <w:sz w:val="24"/>
          <w:szCs w:val="24"/>
        </w:rPr>
        <w:t>Подземни</w:t>
      </w:r>
      <w:r w:rsidRPr="00891AD7">
        <w:rPr>
          <w:rFonts w:ascii="Times New Roman" w:hAnsi="Times New Roman"/>
          <w:b/>
          <w:sz w:val="24"/>
          <w:szCs w:val="24"/>
        </w:rPr>
        <w:t xml:space="preserve"> вод</w:t>
      </w:r>
      <w:r>
        <w:rPr>
          <w:rFonts w:ascii="Times New Roman" w:hAnsi="Times New Roman"/>
          <w:b/>
          <w:sz w:val="24"/>
          <w:szCs w:val="24"/>
        </w:rPr>
        <w:t>н</w:t>
      </w:r>
      <w:r w:rsidRPr="00891AD7">
        <w:rPr>
          <w:rFonts w:ascii="Times New Roman" w:hAnsi="Times New Roman"/>
          <w:b/>
          <w:sz w:val="24"/>
          <w:szCs w:val="24"/>
        </w:rPr>
        <w:t>и</w:t>
      </w:r>
      <w:r>
        <w:rPr>
          <w:rFonts w:ascii="Times New Roman" w:hAnsi="Times New Roman"/>
          <w:b/>
          <w:sz w:val="24"/>
          <w:szCs w:val="24"/>
        </w:rPr>
        <w:t xml:space="preserve"> тела.</w:t>
      </w:r>
    </w:p>
    <w:p w:rsidR="00037233" w:rsidRPr="006E3EBE" w:rsidRDefault="00037233" w:rsidP="00037233">
      <w:pPr>
        <w:spacing w:after="0" w:line="240" w:lineRule="auto"/>
        <w:ind w:firstLine="709"/>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Порови води в Кватернер</w:t>
      </w:r>
      <w:r>
        <w:rPr>
          <w:rFonts w:ascii="Times New Roman" w:eastAsia="SimSun" w:hAnsi="Times New Roman"/>
          <w:sz w:val="24"/>
          <w:szCs w:val="24"/>
          <w:lang w:val="ru-RU" w:eastAsia="zh-CN"/>
        </w:rPr>
        <w:t xml:space="preserve"> –</w:t>
      </w:r>
      <w:r w:rsidRPr="006E3EBE">
        <w:rPr>
          <w:rFonts w:ascii="Times New Roman" w:eastAsia="SimSun" w:hAnsi="Times New Roman"/>
          <w:sz w:val="24"/>
          <w:szCs w:val="24"/>
          <w:lang w:val="ru-RU" w:eastAsia="zh-CN"/>
        </w:rPr>
        <w:t xml:space="preserve">  Твърдишка котловина с код </w:t>
      </w:r>
      <w:r w:rsidRPr="006E3EBE">
        <w:rPr>
          <w:rFonts w:ascii="Times New Roman" w:eastAsia="SimSun" w:hAnsi="Times New Roman"/>
          <w:sz w:val="24"/>
          <w:szCs w:val="24"/>
          <w:lang w:val="en-US" w:eastAsia="zh-CN"/>
        </w:rPr>
        <w:t>BG</w:t>
      </w:r>
      <w:r w:rsidRPr="006E3EBE">
        <w:rPr>
          <w:rFonts w:ascii="Times New Roman" w:eastAsia="SimSun" w:hAnsi="Times New Roman"/>
          <w:sz w:val="24"/>
          <w:szCs w:val="24"/>
          <w:lang w:val="ru-RU" w:eastAsia="zh-CN"/>
        </w:rPr>
        <w:t>3</w:t>
      </w:r>
      <w:r w:rsidRPr="006E3EBE">
        <w:rPr>
          <w:rFonts w:ascii="Times New Roman" w:eastAsia="SimSun" w:hAnsi="Times New Roman"/>
          <w:sz w:val="24"/>
          <w:szCs w:val="24"/>
          <w:lang w:val="en-US" w:eastAsia="zh-CN"/>
        </w:rPr>
        <w:t>G</w:t>
      </w:r>
      <w:r w:rsidRPr="006E3EBE">
        <w:rPr>
          <w:rFonts w:ascii="Times New Roman" w:eastAsia="SimSun" w:hAnsi="Times New Roman"/>
          <w:sz w:val="24"/>
          <w:szCs w:val="24"/>
          <w:lang w:val="ru-RU" w:eastAsia="zh-CN"/>
        </w:rPr>
        <w:t>000000</w:t>
      </w:r>
      <w:r w:rsidRPr="006E3EBE">
        <w:rPr>
          <w:rFonts w:ascii="Times New Roman" w:eastAsia="SimSun" w:hAnsi="Times New Roman"/>
          <w:sz w:val="24"/>
          <w:szCs w:val="24"/>
          <w:lang w:val="en-US" w:eastAsia="zh-CN"/>
        </w:rPr>
        <w:t>Q</w:t>
      </w:r>
      <w:r w:rsidRPr="006E3EBE">
        <w:rPr>
          <w:rFonts w:ascii="Times New Roman" w:eastAsia="SimSun" w:hAnsi="Times New Roman"/>
          <w:sz w:val="24"/>
          <w:szCs w:val="24"/>
          <w:lang w:val="ru-RU" w:eastAsia="zh-CN"/>
        </w:rPr>
        <w:t xml:space="preserve">004 </w:t>
      </w:r>
    </w:p>
    <w:p w:rsidR="00037233" w:rsidRPr="006E3EBE" w:rsidRDefault="00037233" w:rsidP="00037233">
      <w:pPr>
        <w:spacing w:after="0" w:line="240" w:lineRule="auto"/>
        <w:ind w:firstLine="709"/>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Характеристика:</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ПВТ заема Твърдишката котловина , разположено е в североизточната част на Източнобеломорски басейн . През средата  а   котловината преминава р.  Твърдишка. В пролувиалните и алувиалните конусти отложения се формира общ подземен поток. Населени места, под които е разположено   гр .  Твърдица,  гр.  Шивачево ,  гр .  Гурково и др .</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 ПВТ има площ от 113  км ² </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Тип на водоносния хоризонт –  безнапорен</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Характеристика на покриващите ПВТ пластове в зоната на подхранване -  почвен слой</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Литоложки строеж на водоносния  оризонт –  валуни ,  пясъци ,  глини</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Средна дебелина на ПВТ – 8  м  </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Среден коефициент на филтрация - 0,45 – 179  м/ден </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Естествени ресурси на тялото – 220 л/сек</w:t>
      </w:r>
    </w:p>
    <w:p w:rsidR="00037233" w:rsidRPr="006E3EBE" w:rsidRDefault="00037233" w:rsidP="00C755AB">
      <w:pPr>
        <w:numPr>
          <w:ilvl w:val="0"/>
          <w:numId w:val="34"/>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Експлоатационни ресурси – 130 л/сек</w:t>
      </w:r>
    </w:p>
    <w:p w:rsidR="00037233" w:rsidRPr="006E3EBE" w:rsidRDefault="00037233" w:rsidP="00C755AB">
      <w:pPr>
        <w:numPr>
          <w:ilvl w:val="0"/>
          <w:numId w:val="34"/>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модул на експлоатационните ресурси – 1,3</w:t>
      </w:r>
    </w:p>
    <w:p w:rsidR="00037233" w:rsidRPr="006E3EBE" w:rsidRDefault="00037233" w:rsidP="00C755AB">
      <w:pPr>
        <w:numPr>
          <w:ilvl w:val="0"/>
          <w:numId w:val="34"/>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 xml:space="preserve">Разрешено годишно черпене – 52,83 л/сек, от които 37 л/сек -  за питейно-битово водоснобдяване </w:t>
      </w:r>
    </w:p>
    <w:p w:rsidR="00037233" w:rsidRPr="006E3EBE" w:rsidRDefault="00037233" w:rsidP="00C755AB">
      <w:pPr>
        <w:numPr>
          <w:ilvl w:val="0"/>
          <w:numId w:val="34"/>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Свободно водно количество – 22 л/сек</w:t>
      </w:r>
    </w:p>
    <w:p w:rsidR="00037233" w:rsidRPr="006E3EBE" w:rsidRDefault="00037233" w:rsidP="00C755AB">
      <w:pPr>
        <w:numPr>
          <w:ilvl w:val="0"/>
          <w:numId w:val="34"/>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Водното тяло не е в риск по отношение на количествено състояние</w:t>
      </w:r>
    </w:p>
    <w:p w:rsidR="00037233" w:rsidRPr="006E3EBE" w:rsidRDefault="00037233" w:rsidP="00C755AB">
      <w:pPr>
        <w:numPr>
          <w:ilvl w:val="0"/>
          <w:numId w:val="34"/>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 xml:space="preserve"> химично състояние - лошо</w:t>
      </w:r>
    </w:p>
    <w:p w:rsidR="00037233" w:rsidRPr="006E3EBE" w:rsidRDefault="00037233" w:rsidP="00C755AB">
      <w:pPr>
        <w:numPr>
          <w:ilvl w:val="0"/>
          <w:numId w:val="34"/>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Използва се за питейни нужди</w:t>
      </w:r>
    </w:p>
    <w:p w:rsidR="00037233" w:rsidRDefault="00037233" w:rsidP="00037233">
      <w:pPr>
        <w:spacing w:after="0" w:line="240" w:lineRule="auto"/>
        <w:ind w:firstLine="709"/>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Водното тяло е включено в Приложение1 от Заповедта на Министъра на околната среда и водите №РД- 930/25.10.2010 г за определяне на водите, които са замърсени или застрашени от замърсяване с нитрати от земеделски източници. </w:t>
      </w:r>
    </w:p>
    <w:p w:rsidR="00037233" w:rsidRDefault="00037233" w:rsidP="00037233">
      <w:pPr>
        <w:spacing w:after="0" w:line="240" w:lineRule="auto"/>
        <w:ind w:firstLine="709"/>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Пукнатинни и карстови води в Протерозой с код</w:t>
      </w:r>
    </w:p>
    <w:p w:rsidR="00037233" w:rsidRPr="006E3EBE" w:rsidRDefault="00037233" w:rsidP="00037233">
      <w:pPr>
        <w:spacing w:after="0" w:line="240" w:lineRule="auto"/>
        <w:ind w:firstLine="709"/>
        <w:jc w:val="both"/>
        <w:rPr>
          <w:rFonts w:ascii="Times New Roman" w:eastAsia="SimSun" w:hAnsi="Times New Roman"/>
          <w:sz w:val="24"/>
          <w:szCs w:val="24"/>
          <w:lang w:val="ru-RU" w:eastAsia="zh-CN"/>
        </w:rPr>
      </w:pPr>
      <w:r w:rsidRPr="006E3EBE">
        <w:rPr>
          <w:rFonts w:ascii="Times New Roman" w:eastAsia="SimSun" w:hAnsi="Times New Roman"/>
          <w:sz w:val="24"/>
          <w:szCs w:val="24"/>
          <w:lang w:val="en-US" w:eastAsia="zh-CN"/>
        </w:rPr>
        <w:t>BG</w:t>
      </w:r>
      <w:r w:rsidRPr="006E3EBE">
        <w:rPr>
          <w:rFonts w:ascii="Times New Roman" w:eastAsia="SimSun" w:hAnsi="Times New Roman"/>
          <w:sz w:val="24"/>
          <w:szCs w:val="24"/>
          <w:lang w:val="ru-RU" w:eastAsia="zh-CN"/>
        </w:rPr>
        <w:t>3</w:t>
      </w:r>
      <w:r w:rsidRPr="006E3EBE">
        <w:rPr>
          <w:rFonts w:ascii="Times New Roman" w:eastAsia="SimSun" w:hAnsi="Times New Roman"/>
          <w:sz w:val="24"/>
          <w:szCs w:val="24"/>
          <w:lang w:val="en-US" w:eastAsia="zh-CN"/>
        </w:rPr>
        <w:t>G</w:t>
      </w:r>
      <w:r w:rsidRPr="006E3EBE">
        <w:rPr>
          <w:rFonts w:ascii="Times New Roman" w:eastAsia="SimSun" w:hAnsi="Times New Roman"/>
          <w:sz w:val="24"/>
          <w:szCs w:val="24"/>
          <w:lang w:val="ru-RU" w:eastAsia="zh-CN"/>
        </w:rPr>
        <w:t>00000</w:t>
      </w:r>
      <w:r w:rsidRPr="006E3EBE">
        <w:rPr>
          <w:rFonts w:ascii="Times New Roman" w:eastAsia="SimSun" w:hAnsi="Times New Roman"/>
          <w:sz w:val="24"/>
          <w:szCs w:val="24"/>
          <w:lang w:val="en-US" w:eastAsia="zh-CN"/>
        </w:rPr>
        <w:t>Pt</w:t>
      </w:r>
      <w:r w:rsidRPr="006E3EBE">
        <w:rPr>
          <w:rFonts w:ascii="Times New Roman" w:eastAsia="SimSun" w:hAnsi="Times New Roman"/>
          <w:sz w:val="24"/>
          <w:szCs w:val="24"/>
          <w:lang w:val="ru-RU" w:eastAsia="zh-CN"/>
        </w:rPr>
        <w:t>044 - Пукнатинни води - Западно- и Централнобалкански масив</w:t>
      </w:r>
    </w:p>
    <w:p w:rsidR="00037233" w:rsidRPr="006E3EBE" w:rsidRDefault="00037233" w:rsidP="00037233">
      <w:pPr>
        <w:spacing w:after="0" w:line="240" w:lineRule="auto"/>
        <w:ind w:firstLine="709"/>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Характеристика:</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 ПВТ е разположено в северната и еверозападната част на Източнобеломорски басейн. Населени места – гр. Копривщица, гр. Стрелча, гр. Клисура, гр.Златица,с.Полянци, с.Горно ново село и др.</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 ПВТ има площ от 4531 км², а площта на зоната за подхранването му е 4 489 км²</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 Тип на водоносния хоризонт– безнапорен</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 Литоложки строеж на водоносния хоризонт– гранитизирани биотитови и двуслюденигнайси, мигматити, гранитогнайси, гнайси, амфиболити, силиманитови шисти</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естествени ресурси на тялото – 2 590 л/сек</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експлоатационни ресурси – 1 430 л/сек</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модул на експлоатационните ресурси – 0,3</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 xml:space="preserve">Разрешено годишно черпене – 122,5 л/сек, от които 119 л/сек -  за питейно-битово водоснобдяване </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Свободно водно количество – 450 л/сек</w:t>
      </w:r>
    </w:p>
    <w:p w:rsidR="00037233" w:rsidRPr="006E3EBE" w:rsidRDefault="00037233" w:rsidP="00C755AB">
      <w:pPr>
        <w:numPr>
          <w:ilvl w:val="0"/>
          <w:numId w:val="33"/>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Водното тяло не е в риск по отношение на количествено и химично състояние</w:t>
      </w:r>
    </w:p>
    <w:p w:rsidR="00037233" w:rsidRPr="006E3EBE" w:rsidRDefault="00037233" w:rsidP="00037233">
      <w:pPr>
        <w:spacing w:after="0" w:line="240" w:lineRule="auto"/>
        <w:ind w:firstLine="709"/>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 xml:space="preserve">Контролен мониторинг на ПВТ се извършва от пункт р. Тунджа, с код </w:t>
      </w:r>
      <w:r w:rsidRPr="006E3EBE">
        <w:rPr>
          <w:rFonts w:ascii="Times New Roman" w:eastAsia="SimSun" w:hAnsi="Times New Roman"/>
          <w:sz w:val="24"/>
          <w:szCs w:val="24"/>
          <w:lang w:val="en-US" w:eastAsia="zh-CN"/>
        </w:rPr>
        <w:t>BG</w:t>
      </w:r>
      <w:r w:rsidRPr="006E3EBE">
        <w:rPr>
          <w:rFonts w:ascii="Times New Roman" w:eastAsia="SimSun" w:hAnsi="Times New Roman"/>
          <w:sz w:val="24"/>
          <w:szCs w:val="24"/>
          <w:lang w:val="ru-RU" w:eastAsia="zh-CN"/>
        </w:rPr>
        <w:t>3</w:t>
      </w:r>
      <w:r w:rsidRPr="006E3EBE">
        <w:rPr>
          <w:rFonts w:ascii="Times New Roman" w:eastAsia="SimSun" w:hAnsi="Times New Roman"/>
          <w:sz w:val="24"/>
          <w:szCs w:val="24"/>
          <w:lang w:val="en-US" w:eastAsia="zh-CN"/>
        </w:rPr>
        <w:t>G</w:t>
      </w:r>
      <w:r w:rsidRPr="006E3EBE">
        <w:rPr>
          <w:rFonts w:ascii="Times New Roman" w:eastAsia="SimSun" w:hAnsi="Times New Roman"/>
          <w:sz w:val="24"/>
          <w:szCs w:val="24"/>
          <w:lang w:val="ru-RU" w:eastAsia="zh-CN"/>
        </w:rPr>
        <w:t>0000</w:t>
      </w:r>
      <w:r w:rsidRPr="006E3EBE">
        <w:rPr>
          <w:rFonts w:ascii="Times New Roman" w:eastAsia="SimSun" w:hAnsi="Times New Roman"/>
          <w:sz w:val="24"/>
          <w:szCs w:val="24"/>
          <w:lang w:val="en-US" w:eastAsia="zh-CN"/>
        </w:rPr>
        <w:t>Pt</w:t>
      </w:r>
      <w:r w:rsidRPr="006E3EBE">
        <w:rPr>
          <w:rFonts w:ascii="Times New Roman" w:eastAsia="SimSun" w:hAnsi="Times New Roman"/>
          <w:sz w:val="24"/>
          <w:szCs w:val="24"/>
          <w:lang w:eastAsia="zh-CN"/>
        </w:rPr>
        <w:t>МР115, разположен в землището на гр. Калофер</w:t>
      </w:r>
    </w:p>
    <w:p w:rsidR="00037233" w:rsidRPr="006E3EBE" w:rsidRDefault="00037233" w:rsidP="00037233">
      <w:pPr>
        <w:spacing w:after="0" w:line="240" w:lineRule="auto"/>
        <w:rPr>
          <w:rFonts w:ascii="Times New Roman" w:eastAsia="SimSun" w:hAnsi="Times New Roman"/>
          <w:sz w:val="24"/>
          <w:szCs w:val="24"/>
          <w:lang w:val="ru-RU" w:eastAsia="zh-CN"/>
        </w:rPr>
      </w:pPr>
    </w:p>
    <w:p w:rsidR="00037233" w:rsidRPr="006E3EBE" w:rsidRDefault="00037233" w:rsidP="00037233">
      <w:pPr>
        <w:spacing w:after="0" w:line="240" w:lineRule="auto"/>
        <w:ind w:firstLine="709"/>
        <w:rPr>
          <w:rFonts w:ascii="Times New Roman" w:eastAsia="SimSun" w:hAnsi="Times New Roman"/>
          <w:sz w:val="24"/>
          <w:szCs w:val="24"/>
          <w:lang w:val="ru-RU" w:eastAsia="zh-CN"/>
        </w:rPr>
      </w:pPr>
      <w:r w:rsidRPr="006E3EBE">
        <w:rPr>
          <w:rFonts w:ascii="Times New Roman" w:eastAsia="SimSun" w:hAnsi="Times New Roman"/>
          <w:sz w:val="24"/>
          <w:szCs w:val="24"/>
          <w:lang w:val="en-US" w:eastAsia="zh-CN"/>
        </w:rPr>
        <w:lastRenderedPageBreak/>
        <w:t>BG</w:t>
      </w:r>
      <w:r w:rsidRPr="006E3EBE">
        <w:rPr>
          <w:rFonts w:ascii="Times New Roman" w:eastAsia="SimSun" w:hAnsi="Times New Roman"/>
          <w:sz w:val="24"/>
          <w:szCs w:val="24"/>
          <w:lang w:val="ru-RU" w:eastAsia="zh-CN"/>
        </w:rPr>
        <w:t>3</w:t>
      </w:r>
      <w:r w:rsidRPr="006E3EBE">
        <w:rPr>
          <w:rFonts w:ascii="Times New Roman" w:eastAsia="SimSun" w:hAnsi="Times New Roman"/>
          <w:sz w:val="24"/>
          <w:szCs w:val="24"/>
          <w:lang w:val="en-US" w:eastAsia="zh-CN"/>
        </w:rPr>
        <w:t>G</w:t>
      </w:r>
      <w:r w:rsidRPr="006E3EBE">
        <w:rPr>
          <w:rFonts w:ascii="Times New Roman" w:eastAsia="SimSun" w:hAnsi="Times New Roman"/>
          <w:sz w:val="24"/>
          <w:szCs w:val="24"/>
          <w:lang w:val="ru-RU" w:eastAsia="zh-CN"/>
        </w:rPr>
        <w:t>00000</w:t>
      </w:r>
      <w:r w:rsidRPr="006E3EBE">
        <w:rPr>
          <w:rFonts w:ascii="Times New Roman" w:eastAsia="SimSun" w:hAnsi="Times New Roman"/>
          <w:sz w:val="24"/>
          <w:szCs w:val="24"/>
          <w:lang w:val="en-US" w:eastAsia="zh-CN"/>
        </w:rPr>
        <w:t>NQ</w:t>
      </w:r>
      <w:r w:rsidRPr="006E3EBE">
        <w:rPr>
          <w:rFonts w:ascii="Times New Roman" w:eastAsia="SimSun" w:hAnsi="Times New Roman"/>
          <w:sz w:val="24"/>
          <w:szCs w:val="24"/>
          <w:lang w:val="ru-RU" w:eastAsia="zh-CN"/>
        </w:rPr>
        <w:t>015 – Порови води в Неоген- Кватернер- Сливенско-Стралджанска областХарактеристика:</w:t>
      </w:r>
    </w:p>
    <w:p w:rsidR="00037233" w:rsidRPr="006E3EBE" w:rsidRDefault="00037233" w:rsidP="00C755AB">
      <w:pPr>
        <w:numPr>
          <w:ilvl w:val="0"/>
          <w:numId w:val="35"/>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 ПВТ е разположено в едноименната котловина, тя е една от най-големите по площ у нас, през западната и част преминава р. Тунджа. </w:t>
      </w:r>
    </w:p>
    <w:p w:rsidR="00037233" w:rsidRPr="006E3EBE" w:rsidRDefault="00037233" w:rsidP="00C755AB">
      <w:pPr>
        <w:numPr>
          <w:ilvl w:val="0"/>
          <w:numId w:val="35"/>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Плиоцена е представен от глини с прослойки от пясъци, на места споени в пясъчници, а в основата има и конгломерати. Водоносни в плиоцена са пясъчните пластове</w:t>
      </w:r>
      <w:r>
        <w:rPr>
          <w:rFonts w:ascii="Times New Roman" w:eastAsia="SimSun" w:hAnsi="Times New Roman"/>
          <w:sz w:val="24"/>
          <w:szCs w:val="24"/>
          <w:lang w:val="ru-RU" w:eastAsia="zh-CN"/>
        </w:rPr>
        <w:t xml:space="preserve">. </w:t>
      </w:r>
      <w:r w:rsidRPr="006E3EBE">
        <w:rPr>
          <w:rFonts w:ascii="Times New Roman" w:eastAsia="SimSun" w:hAnsi="Times New Roman"/>
          <w:sz w:val="24"/>
          <w:szCs w:val="24"/>
          <w:lang w:val="ru-RU" w:eastAsia="zh-CN"/>
        </w:rPr>
        <w:t xml:space="preserve">Кватернерните алувиални и пролувиални тложения са представени от разнозърнестичакъли с пясъчно-гравиен апълнител и грубокластични материали с глинест иглинесто-пясъчен апълнител. Населени места– гр. Сливен, гр. Стралджа, с. Зимница,с. Чокоба, с. Калояново и др. </w:t>
      </w:r>
    </w:p>
    <w:p w:rsidR="00037233" w:rsidRPr="006E3EBE" w:rsidRDefault="00037233" w:rsidP="00C755AB">
      <w:pPr>
        <w:numPr>
          <w:ilvl w:val="0"/>
          <w:numId w:val="35"/>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Тип на водоносния хоризонт - главно напорен.</w:t>
      </w:r>
    </w:p>
    <w:p w:rsidR="00037233" w:rsidRPr="006E3EBE" w:rsidRDefault="00037233" w:rsidP="00C755AB">
      <w:pPr>
        <w:numPr>
          <w:ilvl w:val="0"/>
          <w:numId w:val="35"/>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Площ на ПВТ - 800 км²</w:t>
      </w:r>
    </w:p>
    <w:p w:rsidR="00037233" w:rsidRPr="006E3EBE" w:rsidRDefault="00037233" w:rsidP="00C755AB">
      <w:pPr>
        <w:numPr>
          <w:ilvl w:val="0"/>
          <w:numId w:val="35"/>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Тип на водоносния хоризонт– напорен</w:t>
      </w:r>
    </w:p>
    <w:p w:rsidR="00037233" w:rsidRPr="006E3EBE" w:rsidRDefault="00037233" w:rsidP="00C755AB">
      <w:pPr>
        <w:numPr>
          <w:ilvl w:val="0"/>
          <w:numId w:val="35"/>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Характеристика на покриващите ПВТ пластове в зоната на подхранване- глинестипясъци</w:t>
      </w:r>
    </w:p>
    <w:p w:rsidR="00037233" w:rsidRPr="006E3EBE" w:rsidRDefault="00037233" w:rsidP="00C755AB">
      <w:pPr>
        <w:numPr>
          <w:ilvl w:val="0"/>
          <w:numId w:val="35"/>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Литоложки строеж на водоносния оризонт– чакъли, гравелити, пясъци, пясъчници,глини</w:t>
      </w:r>
    </w:p>
    <w:p w:rsidR="00037233" w:rsidRPr="006E3EBE" w:rsidRDefault="00037233" w:rsidP="00C755AB">
      <w:pPr>
        <w:numPr>
          <w:ilvl w:val="0"/>
          <w:numId w:val="35"/>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Средна дебелина а ПВТ– 118 м</w:t>
      </w:r>
    </w:p>
    <w:p w:rsidR="00037233" w:rsidRPr="006E3EBE" w:rsidRDefault="00037233" w:rsidP="00C755AB">
      <w:pPr>
        <w:numPr>
          <w:ilvl w:val="0"/>
          <w:numId w:val="35"/>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Средна водопроводимост– 1770 м²/ден</w:t>
      </w:r>
    </w:p>
    <w:p w:rsidR="00037233" w:rsidRPr="006E3EBE" w:rsidRDefault="00037233" w:rsidP="00C755AB">
      <w:pPr>
        <w:numPr>
          <w:ilvl w:val="0"/>
          <w:numId w:val="35"/>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 xml:space="preserve">Среден коефициент на филтрация- 15 м/ден </w:t>
      </w:r>
    </w:p>
    <w:p w:rsidR="00037233" w:rsidRPr="006E3EBE" w:rsidRDefault="00037233" w:rsidP="00C755AB">
      <w:pPr>
        <w:numPr>
          <w:ilvl w:val="0"/>
          <w:numId w:val="35"/>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Разрешено годишно черпене – 1584 л/сек, от които 1452,1 л/сек -  за питейно-битово водоснобдяване </w:t>
      </w:r>
    </w:p>
    <w:p w:rsidR="00037233" w:rsidRPr="006E3EBE" w:rsidRDefault="00037233" w:rsidP="00C755AB">
      <w:pPr>
        <w:numPr>
          <w:ilvl w:val="0"/>
          <w:numId w:val="35"/>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Химично състояние – лошо</w:t>
      </w:r>
    </w:p>
    <w:p w:rsidR="00037233" w:rsidRPr="006E3EBE" w:rsidRDefault="00037233" w:rsidP="00C755AB">
      <w:pPr>
        <w:numPr>
          <w:ilvl w:val="0"/>
          <w:numId w:val="35"/>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ПВТ не е в риск в количествено отношение</w:t>
      </w:r>
    </w:p>
    <w:p w:rsidR="00037233" w:rsidRPr="006E3EBE" w:rsidRDefault="00037233" w:rsidP="00037233">
      <w:p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Водното тяло е включено в Приложение1 от Заповедта на Министъра на околната среда и водите №РД- 930/25.10.2010 г за определяне на водите, които са замърсени или застрашени от замърсяване с нитр</w:t>
      </w:r>
      <w:r>
        <w:rPr>
          <w:rFonts w:ascii="Times New Roman" w:eastAsia="SimSun" w:hAnsi="Times New Roman"/>
          <w:sz w:val="24"/>
          <w:szCs w:val="24"/>
          <w:lang w:val="ru-RU" w:eastAsia="zh-CN"/>
        </w:rPr>
        <w:t>а</w:t>
      </w:r>
      <w:r w:rsidRPr="006E3EBE">
        <w:rPr>
          <w:rFonts w:ascii="Times New Roman" w:eastAsia="SimSun" w:hAnsi="Times New Roman"/>
          <w:sz w:val="24"/>
          <w:szCs w:val="24"/>
          <w:lang w:val="ru-RU" w:eastAsia="zh-CN"/>
        </w:rPr>
        <w:t>ти от земеделски източници.</w:t>
      </w:r>
    </w:p>
    <w:p w:rsidR="00037233" w:rsidRPr="006E3EBE" w:rsidRDefault="00037233" w:rsidP="00037233">
      <w:pPr>
        <w:spacing w:after="0" w:line="240" w:lineRule="auto"/>
        <w:rPr>
          <w:rFonts w:ascii="Times New Roman" w:eastAsia="SimSun" w:hAnsi="Times New Roman"/>
          <w:sz w:val="24"/>
          <w:szCs w:val="24"/>
          <w:lang w:val="ru-RU" w:eastAsia="zh-CN"/>
        </w:rPr>
      </w:pPr>
    </w:p>
    <w:p w:rsidR="00037233" w:rsidRPr="006E3EBE" w:rsidRDefault="00037233" w:rsidP="00037233">
      <w:pPr>
        <w:spacing w:after="0" w:line="240" w:lineRule="auto"/>
        <w:ind w:firstLine="709"/>
        <w:rPr>
          <w:rFonts w:ascii="Times New Roman" w:eastAsia="SimSun" w:hAnsi="Times New Roman"/>
          <w:sz w:val="24"/>
          <w:szCs w:val="24"/>
          <w:lang w:val="ru-RU" w:eastAsia="zh-CN"/>
        </w:rPr>
      </w:pPr>
      <w:r w:rsidRPr="006E3EBE">
        <w:rPr>
          <w:rFonts w:ascii="Times New Roman" w:eastAsia="SimSun" w:hAnsi="Times New Roman"/>
          <w:sz w:val="24"/>
          <w:szCs w:val="24"/>
          <w:lang w:val="en-US" w:eastAsia="zh-CN"/>
        </w:rPr>
        <w:t>BG</w:t>
      </w:r>
      <w:r w:rsidRPr="006E3EBE">
        <w:rPr>
          <w:rFonts w:ascii="Times New Roman" w:eastAsia="SimSun" w:hAnsi="Times New Roman"/>
          <w:sz w:val="24"/>
          <w:szCs w:val="24"/>
          <w:lang w:val="ru-RU" w:eastAsia="zh-CN"/>
        </w:rPr>
        <w:t>3</w:t>
      </w:r>
      <w:r w:rsidRPr="006E3EBE">
        <w:rPr>
          <w:rFonts w:ascii="Times New Roman" w:eastAsia="SimSun" w:hAnsi="Times New Roman"/>
          <w:sz w:val="24"/>
          <w:szCs w:val="24"/>
          <w:lang w:val="en-US" w:eastAsia="zh-CN"/>
        </w:rPr>
        <w:t>G</w:t>
      </w:r>
      <w:r w:rsidRPr="006E3EBE">
        <w:rPr>
          <w:rFonts w:ascii="Times New Roman" w:eastAsia="SimSun" w:hAnsi="Times New Roman"/>
          <w:sz w:val="24"/>
          <w:szCs w:val="24"/>
          <w:lang w:val="ru-RU" w:eastAsia="zh-CN"/>
        </w:rPr>
        <w:t>000000</w:t>
      </w:r>
      <w:r w:rsidRPr="006E3EBE">
        <w:rPr>
          <w:rFonts w:ascii="Times New Roman" w:eastAsia="SimSun" w:hAnsi="Times New Roman"/>
          <w:sz w:val="24"/>
          <w:szCs w:val="24"/>
          <w:lang w:val="en-US" w:eastAsia="zh-CN"/>
        </w:rPr>
        <w:t>Q</w:t>
      </w:r>
      <w:r w:rsidRPr="006E3EBE">
        <w:rPr>
          <w:rFonts w:ascii="Times New Roman" w:eastAsia="SimSun" w:hAnsi="Times New Roman"/>
          <w:sz w:val="24"/>
          <w:szCs w:val="24"/>
          <w:lang w:val="ru-RU" w:eastAsia="zh-CN"/>
        </w:rPr>
        <w:t>003 – порови води в неоген- кватернер – Казанлъшка котловина</w:t>
      </w:r>
    </w:p>
    <w:p w:rsidR="00037233" w:rsidRPr="006E3EBE" w:rsidRDefault="00037233" w:rsidP="00037233">
      <w:pPr>
        <w:spacing w:after="0" w:line="240" w:lineRule="auto"/>
        <w:ind w:firstLine="709"/>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Характеристика:</w:t>
      </w:r>
    </w:p>
    <w:p w:rsidR="00037233" w:rsidRPr="00FD36E7" w:rsidRDefault="00037233" w:rsidP="00C755AB">
      <w:pPr>
        <w:numPr>
          <w:ilvl w:val="0"/>
          <w:numId w:val="36"/>
        </w:numPr>
        <w:spacing w:after="0" w:line="240" w:lineRule="auto"/>
        <w:jc w:val="both"/>
        <w:rPr>
          <w:rFonts w:ascii="Times New Roman" w:eastAsia="SimSun" w:hAnsi="Times New Roman"/>
          <w:sz w:val="24"/>
          <w:szCs w:val="24"/>
          <w:lang w:val="ru-RU" w:eastAsia="zh-CN"/>
        </w:rPr>
      </w:pPr>
      <w:r w:rsidRPr="00FD36E7">
        <w:rPr>
          <w:rFonts w:ascii="Times New Roman" w:eastAsia="SimSun" w:hAnsi="Times New Roman"/>
          <w:sz w:val="24"/>
          <w:szCs w:val="24"/>
          <w:lang w:val="ru-RU" w:eastAsia="zh-CN"/>
        </w:rPr>
        <w:t>ПВТ заема Казанлъшката котловина, разположено е в северната централна част на Източнобеломорски басейн. Кватернерните отложения (алувиални и пролувиални) в котловината, имат повсеместно разпространение и се отличават с висока водообилност. Те залягат върху един мощен плиоценски комплекс от редуващи се глини, глинести пясъци, пясъци и по-рядко чакъл. През котловината преминава р. Тунджа с нейнитепритоци– р. Тъжа, р. Селска река, р. Габровница, р. Лещница и др. Населени места</w:t>
      </w:r>
      <w:r>
        <w:rPr>
          <w:rFonts w:ascii="Times New Roman" w:eastAsia="SimSun" w:hAnsi="Times New Roman"/>
          <w:sz w:val="24"/>
          <w:szCs w:val="24"/>
          <w:lang w:val="ru-RU" w:eastAsia="zh-CN"/>
        </w:rPr>
        <w:t xml:space="preserve"> </w:t>
      </w:r>
      <w:r w:rsidRPr="00FD36E7">
        <w:rPr>
          <w:rFonts w:ascii="Times New Roman" w:eastAsia="SimSun" w:hAnsi="Times New Roman"/>
          <w:sz w:val="24"/>
          <w:szCs w:val="24"/>
          <w:lang w:val="ru-RU" w:eastAsia="zh-CN"/>
        </w:rPr>
        <w:t>–</w:t>
      </w:r>
      <w:r>
        <w:rPr>
          <w:rFonts w:ascii="Times New Roman" w:eastAsia="SimSun" w:hAnsi="Times New Roman"/>
          <w:sz w:val="24"/>
          <w:szCs w:val="24"/>
          <w:lang w:val="ru-RU" w:eastAsia="zh-CN"/>
        </w:rPr>
        <w:t xml:space="preserve"> </w:t>
      </w:r>
      <w:r w:rsidRPr="00FD36E7">
        <w:rPr>
          <w:rFonts w:ascii="Times New Roman" w:eastAsia="SimSun" w:hAnsi="Times New Roman"/>
          <w:sz w:val="24"/>
          <w:szCs w:val="24"/>
          <w:lang w:val="ru-RU" w:eastAsia="zh-CN"/>
        </w:rPr>
        <w:t>гр. Казънлък, гр. Николаево, с. Долно Сахран</w:t>
      </w:r>
      <w:r w:rsidRPr="00FD36E7">
        <w:rPr>
          <w:rFonts w:ascii="Times New Roman" w:eastAsia="SimSun" w:hAnsi="Times New Roman"/>
          <w:sz w:val="24"/>
          <w:szCs w:val="24"/>
          <w:lang w:val="en-US" w:eastAsia="zh-CN"/>
        </w:rPr>
        <w:t>e</w:t>
      </w:r>
      <w:r w:rsidRPr="00FD36E7">
        <w:rPr>
          <w:rFonts w:ascii="Times New Roman" w:eastAsia="SimSun" w:hAnsi="Times New Roman"/>
          <w:sz w:val="24"/>
          <w:szCs w:val="24"/>
          <w:lang w:val="ru-RU" w:eastAsia="zh-CN"/>
        </w:rPr>
        <w:t xml:space="preserve">, с. Тулово и др. </w:t>
      </w:r>
    </w:p>
    <w:p w:rsidR="00037233" w:rsidRPr="006E3EBE" w:rsidRDefault="00037233" w:rsidP="00C755AB">
      <w:pPr>
        <w:numPr>
          <w:ilvl w:val="0"/>
          <w:numId w:val="36"/>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ПВТ има площ от 548 км².</w:t>
      </w:r>
    </w:p>
    <w:p w:rsidR="00037233" w:rsidRPr="006E3EBE" w:rsidRDefault="00037233" w:rsidP="00C755AB">
      <w:pPr>
        <w:numPr>
          <w:ilvl w:val="0"/>
          <w:numId w:val="36"/>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Тип на водоносния хоризонт – безнапорен</w:t>
      </w:r>
    </w:p>
    <w:p w:rsidR="00037233" w:rsidRPr="006E3EBE" w:rsidRDefault="00037233" w:rsidP="00C755AB">
      <w:pPr>
        <w:numPr>
          <w:ilvl w:val="0"/>
          <w:numId w:val="36"/>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Характеристика на покриващите ПВТ пластове в зоната на подхранване - почвен слой</w:t>
      </w:r>
    </w:p>
    <w:p w:rsidR="00037233" w:rsidRPr="006E3EBE" w:rsidRDefault="00037233" w:rsidP="00C755AB">
      <w:pPr>
        <w:numPr>
          <w:ilvl w:val="0"/>
          <w:numId w:val="36"/>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Литоложки строеж на водоносния хоризонт–пясъци, гравелити, песъкливи глини,</w:t>
      </w:r>
      <w:r>
        <w:rPr>
          <w:rFonts w:ascii="Times New Roman" w:eastAsia="SimSun" w:hAnsi="Times New Roman"/>
          <w:sz w:val="24"/>
          <w:szCs w:val="24"/>
          <w:lang w:val="ru-RU" w:eastAsia="zh-CN"/>
        </w:rPr>
        <w:t xml:space="preserve"> </w:t>
      </w:r>
      <w:r w:rsidRPr="006E3EBE">
        <w:rPr>
          <w:rFonts w:ascii="Times New Roman" w:eastAsia="SimSun" w:hAnsi="Times New Roman"/>
          <w:sz w:val="24"/>
          <w:szCs w:val="24"/>
          <w:lang w:val="ru-RU" w:eastAsia="zh-CN"/>
        </w:rPr>
        <w:t>глинести пясъци, конгломерати, брекчи</w:t>
      </w:r>
    </w:p>
    <w:p w:rsidR="00037233" w:rsidRPr="006E3EBE" w:rsidRDefault="00037233" w:rsidP="00C755AB">
      <w:pPr>
        <w:numPr>
          <w:ilvl w:val="0"/>
          <w:numId w:val="36"/>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Средна дебелина на ПВТ– 15 м</w:t>
      </w:r>
    </w:p>
    <w:p w:rsidR="00037233" w:rsidRPr="006E3EBE" w:rsidRDefault="00037233" w:rsidP="00C755AB">
      <w:pPr>
        <w:numPr>
          <w:ilvl w:val="0"/>
          <w:numId w:val="36"/>
        </w:numPr>
        <w:spacing w:after="0" w:line="240" w:lineRule="auto"/>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Среден коефициент на филтрация - 70 м/ден</w:t>
      </w:r>
    </w:p>
    <w:p w:rsidR="00037233" w:rsidRPr="006E3EBE" w:rsidRDefault="00037233" w:rsidP="00C755AB">
      <w:pPr>
        <w:numPr>
          <w:ilvl w:val="0"/>
          <w:numId w:val="36"/>
        </w:numPr>
        <w:spacing w:after="0" w:line="240" w:lineRule="auto"/>
        <w:jc w:val="both"/>
        <w:rPr>
          <w:rFonts w:ascii="Times New Roman" w:eastAsia="SimSun" w:hAnsi="Times New Roman"/>
          <w:sz w:val="24"/>
          <w:szCs w:val="24"/>
          <w:lang w:eastAsia="zh-CN"/>
        </w:rPr>
      </w:pPr>
      <w:r w:rsidRPr="006E3EBE">
        <w:rPr>
          <w:rFonts w:ascii="Times New Roman" w:eastAsia="SimSun" w:hAnsi="Times New Roman"/>
          <w:sz w:val="24"/>
          <w:szCs w:val="24"/>
          <w:lang w:val="ru-RU" w:eastAsia="zh-CN"/>
        </w:rPr>
        <w:t xml:space="preserve">Разрешено годишно черпене – 1235,1 л/сек, от които 1207,6 л/сек -  за питейно-битово водоснобдяване </w:t>
      </w:r>
    </w:p>
    <w:p w:rsidR="00037233" w:rsidRPr="006E3EBE" w:rsidRDefault="00037233" w:rsidP="00C755AB">
      <w:pPr>
        <w:numPr>
          <w:ilvl w:val="0"/>
          <w:numId w:val="36"/>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Химично състояние – добро</w:t>
      </w:r>
    </w:p>
    <w:p w:rsidR="00037233" w:rsidRPr="006E3EBE" w:rsidRDefault="00037233" w:rsidP="00C755AB">
      <w:pPr>
        <w:numPr>
          <w:ilvl w:val="0"/>
          <w:numId w:val="36"/>
        </w:numPr>
        <w:spacing w:after="0" w:line="240" w:lineRule="auto"/>
        <w:jc w:val="both"/>
        <w:rPr>
          <w:rFonts w:ascii="Times New Roman" w:eastAsia="SimSun" w:hAnsi="Times New Roman"/>
          <w:sz w:val="24"/>
          <w:szCs w:val="24"/>
          <w:lang w:val="ru-RU" w:eastAsia="zh-CN"/>
        </w:rPr>
      </w:pPr>
      <w:r w:rsidRPr="006E3EBE">
        <w:rPr>
          <w:rFonts w:ascii="Times New Roman" w:eastAsia="SimSun" w:hAnsi="Times New Roman"/>
          <w:sz w:val="24"/>
          <w:szCs w:val="24"/>
          <w:lang w:val="ru-RU" w:eastAsia="zh-CN"/>
        </w:rPr>
        <w:t xml:space="preserve">ПВТ не е в риск в количествено отношение  </w:t>
      </w:r>
    </w:p>
    <w:p w:rsidR="00037233" w:rsidRPr="006E3EBE" w:rsidRDefault="00037233" w:rsidP="00037233">
      <w:pPr>
        <w:spacing w:after="0" w:line="240" w:lineRule="auto"/>
        <w:ind w:firstLine="709"/>
        <w:jc w:val="both"/>
        <w:rPr>
          <w:rFonts w:ascii="Times New Roman" w:hAnsi="Times New Roman"/>
          <w:b/>
          <w:sz w:val="24"/>
          <w:szCs w:val="24"/>
        </w:rPr>
      </w:pPr>
      <w:r w:rsidRPr="006E3EBE">
        <w:rPr>
          <w:rFonts w:ascii="Times New Roman" w:eastAsia="SimSun" w:hAnsi="Times New Roman"/>
          <w:sz w:val="24"/>
          <w:szCs w:val="24"/>
          <w:lang w:val="ru-RU" w:eastAsia="zh-CN"/>
        </w:rPr>
        <w:lastRenderedPageBreak/>
        <w:t>Водното тяло е включено в Приложение1 от Заповедта на Министъра на околната среда и водите №РД- 930/25.10.2010 г за определяне на водите, които са замърсени или застрашени от замърсяване с нитрети от земеделски източници.</w:t>
      </w:r>
    </w:p>
    <w:p w:rsidR="00037233" w:rsidRDefault="00037233" w:rsidP="00037233">
      <w:pPr>
        <w:spacing w:after="0" w:line="240" w:lineRule="auto"/>
        <w:ind w:firstLine="709"/>
        <w:rPr>
          <w:rFonts w:ascii="Times New Roman" w:hAnsi="Times New Roman"/>
          <w:sz w:val="24"/>
          <w:szCs w:val="24"/>
        </w:rPr>
      </w:pPr>
    </w:p>
    <w:p w:rsidR="00037233" w:rsidRDefault="00037233" w:rsidP="00037233">
      <w:pPr>
        <w:spacing w:after="0" w:line="240" w:lineRule="auto"/>
        <w:ind w:firstLine="709"/>
        <w:rPr>
          <w:rFonts w:ascii="Times New Roman" w:hAnsi="Times New Roman"/>
          <w:sz w:val="24"/>
          <w:szCs w:val="24"/>
        </w:rPr>
      </w:pPr>
      <w:r w:rsidRPr="003D5D8F">
        <w:rPr>
          <w:rFonts w:ascii="Times New Roman" w:hAnsi="Times New Roman"/>
          <w:b/>
          <w:sz w:val="24"/>
          <w:szCs w:val="24"/>
        </w:rPr>
        <w:t>2.1.</w:t>
      </w:r>
      <w:r>
        <w:rPr>
          <w:rFonts w:ascii="Times New Roman" w:hAnsi="Times New Roman"/>
          <w:b/>
          <w:sz w:val="24"/>
          <w:szCs w:val="24"/>
        </w:rPr>
        <w:t>4</w:t>
      </w:r>
      <w:r w:rsidRPr="003D5D8F">
        <w:rPr>
          <w:rFonts w:ascii="Times New Roman" w:hAnsi="Times New Roman"/>
          <w:b/>
          <w:sz w:val="24"/>
          <w:szCs w:val="24"/>
        </w:rPr>
        <w:t xml:space="preserve"> Почви - разпространение и характеристика на почвите; почвени процеси, водна и ветрова ерозия.</w:t>
      </w:r>
      <w:r w:rsidRPr="001B05A7">
        <w:rPr>
          <w:rFonts w:ascii="Times New Roman" w:hAnsi="Times New Roman"/>
          <w:sz w:val="24"/>
          <w:szCs w:val="24"/>
        </w:rPr>
        <w:t xml:space="preserve"> </w:t>
      </w:r>
    </w:p>
    <w:p w:rsidR="00037233" w:rsidRPr="006329F1" w:rsidRDefault="00037233" w:rsidP="00037233">
      <w:pPr>
        <w:tabs>
          <w:tab w:val="left" w:pos="9360"/>
        </w:tabs>
        <w:spacing w:after="0" w:line="240" w:lineRule="auto"/>
        <w:ind w:firstLine="709"/>
        <w:jc w:val="both"/>
        <w:rPr>
          <w:rFonts w:ascii="Times New Roman" w:eastAsia="Times New Roman" w:hAnsi="Times New Roman"/>
          <w:noProof/>
          <w:color w:val="000000"/>
          <w:sz w:val="24"/>
          <w:szCs w:val="24"/>
          <w:lang w:eastAsia="bg-BG"/>
        </w:rPr>
      </w:pPr>
      <w:bookmarkStart w:id="2" w:name="_Toc233770620"/>
      <w:bookmarkStart w:id="3" w:name="_Toc233773327"/>
      <w:bookmarkStart w:id="4" w:name="_Toc233774401"/>
      <w:bookmarkStart w:id="5" w:name="_Toc233775728"/>
      <w:bookmarkStart w:id="6" w:name="_Toc233776181"/>
      <w:bookmarkStart w:id="7" w:name="_Toc238171031"/>
      <w:bookmarkStart w:id="8" w:name="_Toc238171128"/>
      <w:bookmarkStart w:id="9" w:name="_Toc238373726"/>
      <w:bookmarkStart w:id="10" w:name="_Toc258680605"/>
      <w:r w:rsidRPr="006329F1">
        <w:rPr>
          <w:rFonts w:ascii="Times New Roman" w:eastAsia="Times New Roman" w:hAnsi="Times New Roman"/>
          <w:sz w:val="24"/>
          <w:szCs w:val="24"/>
          <w:lang w:eastAsia="bg-BG"/>
        </w:rPr>
        <w:t>Защитена зона “Язовир Жребчево“</w:t>
      </w:r>
      <w:r w:rsidRPr="006329F1">
        <w:rPr>
          <w:rFonts w:ascii="Times New Roman" w:eastAsia="Times New Roman" w:hAnsi="Times New Roman"/>
          <w:noProof/>
          <w:color w:val="000000"/>
          <w:sz w:val="24"/>
          <w:szCs w:val="24"/>
          <w:lang w:eastAsia="bg-BG"/>
        </w:rPr>
        <w:t xml:space="preserve">  се намира в Средногорската почвена провинция от Балканско-Средиземноморската почвена подобласт, която пък от своя страна е част от субтропичния ксерофитно-горски почвен сектор на Европа (според Нинов, 2002).</w:t>
      </w:r>
      <w:r w:rsidR="00E402A1">
        <w:rPr>
          <w:rFonts w:ascii="Times New Roman" w:eastAsia="Times New Roman" w:hAnsi="Times New Roman"/>
          <w:noProof/>
          <w:color w:val="000000"/>
          <w:sz w:val="24"/>
          <w:szCs w:val="24"/>
          <w:lang w:eastAsia="bg-BG"/>
        </w:rPr>
        <w:t xml:space="preserve"> Видовете почви и тяхното разпространение в района на ЗЗ „Язовир Жребчево е представено на Карта 7 от Приложение 1.</w:t>
      </w:r>
    </w:p>
    <w:p w:rsidR="00037233" w:rsidRPr="006329F1" w:rsidRDefault="00037233" w:rsidP="00037233">
      <w:pPr>
        <w:spacing w:after="0" w:line="240" w:lineRule="auto"/>
        <w:ind w:firstLine="709"/>
        <w:jc w:val="both"/>
        <w:rPr>
          <w:rFonts w:ascii="Times New Roman" w:eastAsia="Times New Roman" w:hAnsi="Times New Roman"/>
          <w:sz w:val="24"/>
          <w:szCs w:val="24"/>
          <w:lang w:val="ru-RU" w:eastAsia="bg-BG"/>
        </w:rPr>
      </w:pPr>
      <w:r w:rsidRPr="006329F1">
        <w:rPr>
          <w:rFonts w:ascii="Times New Roman" w:eastAsia="Times New Roman" w:hAnsi="Times New Roman"/>
          <w:sz w:val="24"/>
          <w:szCs w:val="24"/>
          <w:lang w:eastAsia="bg-BG"/>
        </w:rPr>
        <w:t xml:space="preserve">Под въздействието на основните фактори на почвообразуване - климат, релеф, растителност и човешка дейност, с решаващото значение на </w:t>
      </w:r>
      <w:r w:rsidRPr="006329F1">
        <w:rPr>
          <w:rFonts w:ascii="Times New Roman" w:eastAsia="Times New Roman" w:hAnsi="Times New Roman"/>
          <w:noProof/>
          <w:color w:val="000000"/>
          <w:sz w:val="24"/>
          <w:szCs w:val="24"/>
          <w:lang w:eastAsia="bg-BG"/>
        </w:rPr>
        <w:t>почвообразуващата основа, което е пряк резултат от местоположението на обекта - в делувиалния шлейф и поройния конус на река Тунджа</w:t>
      </w:r>
      <w:r w:rsidRPr="006329F1">
        <w:rPr>
          <w:rFonts w:ascii="Times New Roman" w:eastAsia="Times New Roman" w:hAnsi="Times New Roman"/>
          <w:sz w:val="24"/>
          <w:szCs w:val="24"/>
          <w:lang w:eastAsia="bg-BG"/>
        </w:rPr>
        <w:t>, в района са се формирали следните основни генетични почвени типа:  метаморфни</w:t>
      </w:r>
      <w:r w:rsidRPr="006329F1">
        <w:rPr>
          <w:rFonts w:ascii="Times New Roman" w:eastAsia="Times New Roman" w:hAnsi="Times New Roman"/>
          <w:sz w:val="24"/>
          <w:szCs w:val="24"/>
          <w:lang w:val="ru-RU" w:eastAsia="bg-BG"/>
        </w:rPr>
        <w:t xml:space="preserve"> </w:t>
      </w:r>
      <w:r w:rsidRPr="006329F1">
        <w:rPr>
          <w:rFonts w:ascii="Times New Roman" w:eastAsia="Times New Roman" w:hAnsi="Times New Roman"/>
          <w:sz w:val="24"/>
          <w:szCs w:val="24"/>
          <w:lang w:eastAsia="bg-BG"/>
        </w:rPr>
        <w:t>(</w:t>
      </w:r>
      <w:r w:rsidRPr="006329F1">
        <w:rPr>
          <w:rFonts w:ascii="Times New Roman" w:eastAsia="Times New Roman" w:hAnsi="Times New Roman"/>
          <w:sz w:val="24"/>
          <w:szCs w:val="24"/>
          <w:lang w:val="en-US" w:eastAsia="bg-BG"/>
        </w:rPr>
        <w:t>Cambisols</w:t>
      </w:r>
      <w:r w:rsidRPr="006329F1">
        <w:rPr>
          <w:rFonts w:ascii="Times New Roman" w:eastAsia="Times New Roman" w:hAnsi="Times New Roman"/>
          <w:sz w:val="24"/>
          <w:szCs w:val="24"/>
          <w:lang w:eastAsia="bg-BG"/>
        </w:rPr>
        <w:t>,</w:t>
      </w:r>
      <w:r w:rsidRPr="006329F1">
        <w:rPr>
          <w:rFonts w:ascii="Times New Roman" w:eastAsia="Times New Roman" w:hAnsi="Times New Roman"/>
          <w:sz w:val="24"/>
          <w:szCs w:val="24"/>
          <w:lang w:val="ru-RU" w:eastAsia="bg-BG"/>
        </w:rPr>
        <w:t xml:space="preserve"> </w:t>
      </w:r>
      <w:r w:rsidRPr="006329F1">
        <w:rPr>
          <w:rFonts w:ascii="Times New Roman" w:eastAsia="Times New Roman" w:hAnsi="Times New Roman"/>
          <w:sz w:val="24"/>
          <w:szCs w:val="24"/>
          <w:lang w:val="en-US" w:eastAsia="bg-BG"/>
        </w:rPr>
        <w:t>CM</w:t>
      </w:r>
      <w:r w:rsidRPr="006329F1">
        <w:rPr>
          <w:rFonts w:ascii="Times New Roman" w:eastAsia="Times New Roman" w:hAnsi="Times New Roman"/>
          <w:sz w:val="24"/>
          <w:szCs w:val="24"/>
          <w:lang w:eastAsia="bg-BG"/>
        </w:rPr>
        <w:t>), подтип к</w:t>
      </w:r>
      <w:r w:rsidRPr="006329F1">
        <w:rPr>
          <w:rFonts w:ascii="Times New Roman" w:eastAsia="Times New Roman" w:hAnsi="Times New Roman"/>
          <w:bCs/>
          <w:sz w:val="24"/>
          <w:szCs w:val="24"/>
          <w:lang w:eastAsia="bg-BG"/>
        </w:rPr>
        <w:t>анелени почви (Chromic</w:t>
      </w:r>
      <w:r w:rsidRPr="006329F1">
        <w:rPr>
          <w:rFonts w:ascii="Times New Roman" w:eastAsia="Times New Roman" w:hAnsi="Times New Roman"/>
          <w:bCs/>
          <w:sz w:val="24"/>
          <w:szCs w:val="24"/>
          <w:lang w:val="ru-RU" w:eastAsia="bg-BG"/>
        </w:rPr>
        <w:t xml:space="preserve">, </w:t>
      </w:r>
      <w:r w:rsidRPr="006329F1">
        <w:rPr>
          <w:rFonts w:ascii="Times New Roman" w:eastAsia="Times New Roman" w:hAnsi="Times New Roman"/>
          <w:bCs/>
          <w:sz w:val="24"/>
          <w:szCs w:val="24"/>
          <w:lang w:val="en-US" w:eastAsia="bg-BG"/>
        </w:rPr>
        <w:t>CMx</w:t>
      </w:r>
      <w:r w:rsidRPr="006329F1">
        <w:rPr>
          <w:rFonts w:ascii="Times New Roman" w:eastAsia="Times New Roman" w:hAnsi="Times New Roman"/>
          <w:bCs/>
          <w:sz w:val="24"/>
          <w:szCs w:val="24"/>
          <w:lang w:eastAsia="bg-BG"/>
        </w:rPr>
        <w:t>)</w:t>
      </w:r>
      <w:r w:rsidRPr="006329F1">
        <w:rPr>
          <w:rFonts w:ascii="Times New Roman" w:eastAsia="Times New Roman" w:hAnsi="Times New Roman"/>
          <w:sz w:val="24"/>
          <w:szCs w:val="24"/>
          <w:lang w:eastAsia="bg-BG"/>
        </w:rPr>
        <w:t xml:space="preserve">,  </w:t>
      </w:r>
      <w:r w:rsidRPr="006329F1">
        <w:rPr>
          <w:rFonts w:ascii="Times New Roman" w:eastAsia="Times New Roman" w:hAnsi="Times New Roman"/>
          <w:bCs/>
          <w:sz w:val="24"/>
          <w:szCs w:val="24"/>
          <w:lang w:eastAsia="bg-BG"/>
        </w:rPr>
        <w:t xml:space="preserve"> лесивирани почви (Luvisols</w:t>
      </w:r>
      <w:r w:rsidRPr="006329F1">
        <w:rPr>
          <w:rFonts w:ascii="Times New Roman" w:eastAsia="Times New Roman" w:hAnsi="Times New Roman"/>
          <w:bCs/>
          <w:sz w:val="24"/>
          <w:szCs w:val="24"/>
          <w:lang w:val="ru-RU" w:eastAsia="bg-BG"/>
        </w:rPr>
        <w:t xml:space="preserve">, </w:t>
      </w:r>
      <w:r w:rsidRPr="006329F1">
        <w:rPr>
          <w:rFonts w:ascii="Times New Roman" w:eastAsia="Times New Roman" w:hAnsi="Times New Roman"/>
          <w:bCs/>
          <w:sz w:val="24"/>
          <w:szCs w:val="24"/>
          <w:lang w:val="en-US" w:eastAsia="bg-BG"/>
        </w:rPr>
        <w:t>LV</w:t>
      </w:r>
      <w:r w:rsidRPr="006329F1">
        <w:rPr>
          <w:rFonts w:ascii="Times New Roman" w:eastAsia="Times New Roman" w:hAnsi="Times New Roman"/>
          <w:bCs/>
          <w:sz w:val="24"/>
          <w:szCs w:val="24"/>
          <w:lang w:eastAsia="bg-BG"/>
        </w:rPr>
        <w:t>)</w:t>
      </w:r>
      <w:r w:rsidRPr="006329F1">
        <w:rPr>
          <w:rFonts w:ascii="Times New Roman" w:eastAsia="Times New Roman" w:hAnsi="Times New Roman"/>
          <w:sz w:val="24"/>
          <w:szCs w:val="24"/>
          <w:lang w:eastAsia="bg-BG"/>
        </w:rPr>
        <w:t>,  н</w:t>
      </w:r>
      <w:r w:rsidRPr="006329F1">
        <w:rPr>
          <w:rFonts w:ascii="Times New Roman" w:eastAsia="Times New Roman" w:hAnsi="Times New Roman"/>
          <w:bCs/>
          <w:sz w:val="24"/>
          <w:szCs w:val="24"/>
          <w:lang w:eastAsia="bg-BG"/>
        </w:rPr>
        <w:t>аносни почви (алувиални, алувиално-ливадни) (Fluvisols,</w:t>
      </w:r>
      <w:r w:rsidRPr="006329F1">
        <w:rPr>
          <w:rFonts w:ascii="Times New Roman" w:eastAsia="Times New Roman" w:hAnsi="Times New Roman"/>
          <w:bCs/>
          <w:sz w:val="24"/>
          <w:szCs w:val="24"/>
          <w:lang w:val="ru-RU" w:eastAsia="bg-BG"/>
        </w:rPr>
        <w:t xml:space="preserve"> </w:t>
      </w:r>
      <w:r w:rsidRPr="006329F1">
        <w:rPr>
          <w:rFonts w:ascii="Times New Roman" w:eastAsia="Times New Roman" w:hAnsi="Times New Roman"/>
          <w:bCs/>
          <w:sz w:val="24"/>
          <w:szCs w:val="24"/>
          <w:lang w:val="en-US" w:eastAsia="bg-BG"/>
        </w:rPr>
        <w:t>FL</w:t>
      </w:r>
      <w:r w:rsidRPr="006329F1">
        <w:rPr>
          <w:rFonts w:ascii="Times New Roman" w:eastAsia="Times New Roman" w:hAnsi="Times New Roman"/>
          <w:bCs/>
          <w:sz w:val="24"/>
          <w:szCs w:val="24"/>
          <w:lang w:eastAsia="bg-BG"/>
        </w:rPr>
        <w:t xml:space="preserve">), делувиални  (Colluviosols, </w:t>
      </w:r>
      <w:r w:rsidRPr="006329F1">
        <w:rPr>
          <w:rFonts w:ascii="Times New Roman" w:eastAsia="Times New Roman" w:hAnsi="Times New Roman"/>
          <w:bCs/>
          <w:sz w:val="24"/>
          <w:szCs w:val="24"/>
          <w:lang w:val="en-US" w:eastAsia="bg-BG"/>
        </w:rPr>
        <w:t>CL</w:t>
      </w:r>
      <w:r w:rsidRPr="006329F1">
        <w:rPr>
          <w:rFonts w:ascii="Times New Roman" w:eastAsia="Times New Roman" w:hAnsi="Times New Roman"/>
          <w:bCs/>
          <w:sz w:val="24"/>
          <w:szCs w:val="24"/>
          <w:lang w:eastAsia="bg-BG"/>
        </w:rPr>
        <w:t>) и плитки почви (</w:t>
      </w:r>
      <w:r w:rsidRPr="006329F1">
        <w:rPr>
          <w:rFonts w:ascii="Times New Roman" w:eastAsia="Times New Roman" w:hAnsi="Times New Roman"/>
          <w:bCs/>
          <w:sz w:val="24"/>
          <w:szCs w:val="24"/>
          <w:lang w:val="en-US" w:eastAsia="bg-BG"/>
        </w:rPr>
        <w:t>Leptosols</w:t>
      </w:r>
      <w:r w:rsidRPr="006329F1">
        <w:rPr>
          <w:rFonts w:ascii="Times New Roman" w:eastAsia="Times New Roman" w:hAnsi="Times New Roman"/>
          <w:bCs/>
          <w:sz w:val="24"/>
          <w:szCs w:val="24"/>
          <w:lang w:val="ru-RU" w:eastAsia="bg-BG"/>
        </w:rPr>
        <w:t xml:space="preserve">, </w:t>
      </w:r>
      <w:r w:rsidRPr="006329F1">
        <w:rPr>
          <w:rFonts w:ascii="Times New Roman" w:eastAsia="Times New Roman" w:hAnsi="Times New Roman"/>
          <w:bCs/>
          <w:sz w:val="24"/>
          <w:szCs w:val="24"/>
          <w:lang w:val="en-US" w:eastAsia="bg-BG"/>
        </w:rPr>
        <w:t>LP</w:t>
      </w:r>
      <w:r w:rsidRPr="006329F1">
        <w:rPr>
          <w:rFonts w:ascii="Times New Roman" w:eastAsia="Times New Roman" w:hAnsi="Times New Roman"/>
          <w:bCs/>
          <w:sz w:val="24"/>
          <w:szCs w:val="24"/>
          <w:lang w:eastAsia="bg-BG"/>
        </w:rPr>
        <w:t>)</w:t>
      </w:r>
      <w:r w:rsidRPr="006329F1">
        <w:rPr>
          <w:rFonts w:ascii="Times New Roman" w:eastAsia="Times New Roman" w:hAnsi="Times New Roman"/>
          <w:sz w:val="24"/>
          <w:szCs w:val="24"/>
          <w:lang w:eastAsia="bg-BG"/>
        </w:rPr>
        <w:t>. Типовете и подтиповете почви са дадени според класификационната схема на почвите (по Нинов, 1997, с корелация по световната система на ФАО, 1989, 1990)</w:t>
      </w:r>
      <w:r w:rsidRPr="006329F1">
        <w:rPr>
          <w:rFonts w:ascii="Times New Roman" w:eastAsia="Times New Roman" w:hAnsi="Times New Roman"/>
          <w:sz w:val="24"/>
          <w:szCs w:val="24"/>
          <w:lang w:val="ru-RU" w:eastAsia="bg-BG"/>
        </w:rPr>
        <w:t>.</w:t>
      </w:r>
    </w:p>
    <w:p w:rsidR="00037233" w:rsidRPr="006329F1" w:rsidRDefault="00037233" w:rsidP="00037233">
      <w:pPr>
        <w:tabs>
          <w:tab w:val="left" w:pos="0"/>
          <w:tab w:val="left" w:pos="567"/>
          <w:tab w:val="left" w:pos="1276"/>
          <w:tab w:val="left" w:pos="2552"/>
          <w:tab w:val="left" w:pos="3828"/>
          <w:tab w:val="left" w:pos="5103"/>
          <w:tab w:val="left" w:pos="6379"/>
          <w:tab w:val="right" w:pos="8364"/>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Канелените са генетично стари почви. Образувани са върху преотложени изветрителни продукти от сенонски мергели и песъкливи варовици. Почвеният им профил не е сравнително добре развит и оформен. Мощността на хумусно-акумулативния хоризонт варира между 25 - 30 cm. Повърхностният хоризонт е обикновено канелено-кафяв, а преходно-илувиалният червеникаво-кафяв. Типично за тях е високо съдържание на глина почти от повърхността и карбонати (до 40 %), отложени на различна дълбочина в профила. Реакцията им е неутрална на повърхността, до слабоалкална в дълбочина. Имат висока пластичност и лепливост. При изсъхване се напукват и са много твърди, а при обработка се къртят на големи буци. Склонни са към образуване на почвена кора.   Плодородието им е добро. Особено подходящи са за лозя и костилкови овошки.</w:t>
      </w:r>
    </w:p>
    <w:p w:rsidR="00037233" w:rsidRPr="006329F1" w:rsidRDefault="00037233" w:rsidP="00037233">
      <w:pPr>
        <w:tabs>
          <w:tab w:val="left" w:pos="567"/>
          <w:tab w:val="left" w:pos="1276"/>
          <w:tab w:val="left" w:pos="2552"/>
          <w:tab w:val="left" w:pos="3828"/>
          <w:tab w:val="left" w:pos="5103"/>
          <w:tab w:val="left" w:pos="6379"/>
          <w:tab w:val="right" w:pos="8364"/>
        </w:tabs>
        <w:spacing w:after="0" w:line="240" w:lineRule="auto"/>
        <w:ind w:firstLine="709"/>
        <w:jc w:val="both"/>
        <w:rPr>
          <w:rFonts w:ascii="Times New Roman" w:hAnsi="Times New Roman"/>
          <w:sz w:val="24"/>
          <w:szCs w:val="24"/>
        </w:rPr>
      </w:pPr>
      <w:r w:rsidRPr="006329F1">
        <w:rPr>
          <w:rFonts w:ascii="Times New Roman" w:eastAsia="Times New Roman" w:hAnsi="Times New Roman"/>
          <w:sz w:val="24"/>
          <w:szCs w:val="24"/>
          <w:lang w:eastAsia="bg-BG"/>
        </w:rPr>
        <w:t>Към лесивираните почви се отнасят тези, които имат мощен илувиален глинест Вt хоризонт, формиран следствие на акумулацията на глина и ил, механично изнесени от повърхностния хоризонти. Диференциацията между този слой и хумусния е силно изразена. Това са дълбоки почви с профил от 90 – 100 до 150 и дори 200 cm. Хумусният хоризонт е с дебелина 20 - 35  cm, но при нискодолинните достига и до 40 – 50 cm. Хумусното съдържание обикновено е 1,5 - 2%. Лесивираните почви са средно- и силнокисели. Тези почви са с не особено блогоприятни физико-химични свойства – голяма свързаност, значителна лепливост във влажно състояние, голяма твърдост при изсъхване, склонност към спичане и уплътняване и образуване на твърда и дебела кора. Тези почви са свързани с интензивно селскостопанско ползване. На тях могат да се отглеждат почти всички култури, известни в страната.</w:t>
      </w:r>
    </w:p>
    <w:p w:rsidR="00037233" w:rsidRPr="006329F1" w:rsidRDefault="00037233" w:rsidP="00037233">
      <w:pPr>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В района лесивираните почви са представени от канеленовидни (</w:t>
      </w:r>
      <w:r w:rsidRPr="006329F1">
        <w:rPr>
          <w:rFonts w:ascii="Times New Roman" w:eastAsia="Times New Roman" w:hAnsi="Times New Roman"/>
          <w:sz w:val="24"/>
          <w:szCs w:val="24"/>
          <w:lang w:val="en-US" w:eastAsia="bg-BG"/>
        </w:rPr>
        <w:t>Chromic</w:t>
      </w:r>
      <w:r w:rsidRPr="006329F1">
        <w:rPr>
          <w:rFonts w:ascii="Times New Roman" w:eastAsia="Times New Roman" w:hAnsi="Times New Roman"/>
          <w:sz w:val="24"/>
          <w:szCs w:val="24"/>
          <w:lang w:val="ru-RU" w:eastAsia="bg-BG"/>
        </w:rPr>
        <w:t xml:space="preserve">, </w:t>
      </w:r>
      <w:r w:rsidRPr="006329F1">
        <w:rPr>
          <w:rFonts w:ascii="Times New Roman" w:eastAsia="Times New Roman" w:hAnsi="Times New Roman"/>
          <w:sz w:val="24"/>
          <w:szCs w:val="24"/>
          <w:lang w:val="en-US" w:eastAsia="bg-BG"/>
        </w:rPr>
        <w:t>LVx</w:t>
      </w:r>
      <w:r w:rsidRPr="006329F1">
        <w:rPr>
          <w:rFonts w:ascii="Times New Roman" w:eastAsia="Times New Roman" w:hAnsi="Times New Roman"/>
          <w:sz w:val="24"/>
          <w:szCs w:val="24"/>
          <w:lang w:eastAsia="bg-BG"/>
        </w:rPr>
        <w:t>), (старо название излужени канелени)</w:t>
      </w:r>
      <w:r w:rsidRPr="006329F1">
        <w:rPr>
          <w:rFonts w:ascii="Times New Roman" w:eastAsia="Times New Roman" w:hAnsi="Times New Roman"/>
          <w:sz w:val="24"/>
          <w:szCs w:val="24"/>
          <w:lang w:val="ru-RU" w:eastAsia="bg-BG"/>
        </w:rPr>
        <w:t xml:space="preserve"> </w:t>
      </w:r>
      <w:r w:rsidRPr="006329F1">
        <w:rPr>
          <w:rFonts w:ascii="Times New Roman" w:eastAsia="Times New Roman" w:hAnsi="Times New Roman"/>
          <w:sz w:val="24"/>
          <w:szCs w:val="24"/>
          <w:lang w:eastAsia="bg-BG"/>
        </w:rPr>
        <w:t>и светли (</w:t>
      </w:r>
      <w:r w:rsidRPr="006329F1">
        <w:rPr>
          <w:rFonts w:ascii="Times New Roman" w:eastAsia="Times New Roman" w:hAnsi="Times New Roman"/>
          <w:sz w:val="24"/>
          <w:szCs w:val="24"/>
          <w:lang w:val="en-US" w:eastAsia="bg-BG"/>
        </w:rPr>
        <w:t>albic</w:t>
      </w:r>
      <w:r w:rsidRPr="006329F1">
        <w:rPr>
          <w:rFonts w:ascii="Times New Roman" w:eastAsia="Times New Roman" w:hAnsi="Times New Roman"/>
          <w:sz w:val="24"/>
          <w:szCs w:val="24"/>
          <w:lang w:val="ru-RU" w:eastAsia="bg-BG"/>
        </w:rPr>
        <w:t xml:space="preserve">, </w:t>
      </w:r>
      <w:r w:rsidRPr="006329F1">
        <w:rPr>
          <w:rFonts w:ascii="Times New Roman" w:eastAsia="Times New Roman" w:hAnsi="Times New Roman"/>
          <w:sz w:val="24"/>
          <w:szCs w:val="24"/>
          <w:lang w:val="en-US" w:eastAsia="bg-BG"/>
        </w:rPr>
        <w:t>LVa</w:t>
      </w:r>
      <w:r w:rsidRPr="006329F1">
        <w:rPr>
          <w:rFonts w:ascii="Times New Roman" w:eastAsia="Times New Roman" w:hAnsi="Times New Roman"/>
          <w:sz w:val="24"/>
          <w:szCs w:val="24"/>
          <w:lang w:eastAsia="bg-BG"/>
        </w:rPr>
        <w:t>), (предишни наименования светлосиви, псевдо-подзолисти, канелено-подзолисти). Според хипотезите</w:t>
      </w:r>
      <w:r w:rsidRPr="006329F1">
        <w:rPr>
          <w:rFonts w:ascii="Times New Roman" w:eastAsia="Times New Roman" w:hAnsi="Times New Roman"/>
          <w:sz w:val="24"/>
          <w:szCs w:val="24"/>
          <w:lang w:val="ru-RU" w:eastAsia="bg-BG"/>
        </w:rPr>
        <w:t xml:space="preserve"> лесивирането на канеленовидните е станало по време на холоцена. </w:t>
      </w:r>
      <w:r w:rsidRPr="006329F1">
        <w:rPr>
          <w:rFonts w:ascii="Times New Roman" w:eastAsia="Times New Roman" w:hAnsi="Times New Roman"/>
          <w:sz w:val="24"/>
          <w:szCs w:val="24"/>
          <w:lang w:eastAsia="bg-BG"/>
        </w:rPr>
        <w:t xml:space="preserve">Светлите се характеризират с </w:t>
      </w:r>
      <w:r w:rsidRPr="006329F1">
        <w:rPr>
          <w:rFonts w:ascii="Times New Roman" w:eastAsia="Times New Roman" w:hAnsi="Times New Roman"/>
          <w:sz w:val="24"/>
          <w:szCs w:val="24"/>
          <w:lang w:val="ru-RU" w:eastAsia="bg-BG"/>
        </w:rPr>
        <w:t xml:space="preserve">разсветлен, </w:t>
      </w:r>
      <w:r w:rsidRPr="006329F1">
        <w:rPr>
          <w:rFonts w:ascii="Times New Roman" w:eastAsia="Times New Roman" w:hAnsi="Times New Roman"/>
          <w:sz w:val="24"/>
          <w:szCs w:val="24"/>
          <w:lang w:eastAsia="bg-BG"/>
        </w:rPr>
        <w:t xml:space="preserve">силно белезникав повърхностен хоризонт, откъдето са получили и името си.  </w:t>
      </w:r>
    </w:p>
    <w:p w:rsidR="00037233" w:rsidRPr="006329F1" w:rsidRDefault="00037233" w:rsidP="00037233">
      <w:pPr>
        <w:spacing w:after="0" w:line="240" w:lineRule="auto"/>
        <w:ind w:firstLine="709"/>
        <w:jc w:val="both"/>
        <w:rPr>
          <w:rFonts w:ascii="Times New Roman" w:eastAsia="Times New Roman" w:hAnsi="Times New Roman"/>
          <w:sz w:val="24"/>
          <w:szCs w:val="24"/>
          <w:lang w:val="ru-RU" w:eastAsia="bg-BG"/>
        </w:rPr>
      </w:pPr>
      <w:r w:rsidRPr="006329F1">
        <w:rPr>
          <w:rFonts w:ascii="Times New Roman" w:eastAsia="Times New Roman" w:hAnsi="Times New Roman"/>
          <w:sz w:val="24"/>
          <w:szCs w:val="24"/>
          <w:lang w:eastAsia="bg-BG"/>
        </w:rPr>
        <w:t xml:space="preserve">По терасите и лъките на река Тунджа и особено </w:t>
      </w:r>
      <w:r w:rsidRPr="006329F1">
        <w:rPr>
          <w:rFonts w:ascii="Times New Roman" w:eastAsia="Times New Roman" w:hAnsi="Times New Roman"/>
          <w:bCs/>
          <w:sz w:val="24"/>
          <w:szCs w:val="24"/>
          <w:lang w:eastAsia="bg-BG"/>
        </w:rPr>
        <w:t>при „опашката“ на язовира</w:t>
      </w:r>
      <w:r w:rsidRPr="006329F1">
        <w:rPr>
          <w:rFonts w:ascii="Times New Roman" w:eastAsia="Times New Roman" w:hAnsi="Times New Roman"/>
          <w:sz w:val="24"/>
          <w:szCs w:val="24"/>
          <w:lang w:eastAsia="bg-BG"/>
        </w:rPr>
        <w:t xml:space="preserve"> се срещат малки по площ, но много плодородни н</w:t>
      </w:r>
      <w:r w:rsidRPr="006329F1">
        <w:rPr>
          <w:rFonts w:ascii="Times New Roman" w:eastAsia="Times New Roman" w:hAnsi="Times New Roman"/>
          <w:bCs/>
          <w:sz w:val="24"/>
          <w:szCs w:val="24"/>
          <w:lang w:eastAsia="bg-BG"/>
        </w:rPr>
        <w:t>аносни почви (алувиални, алувиално-ливадни)</w:t>
      </w:r>
      <w:r w:rsidRPr="006329F1">
        <w:rPr>
          <w:rFonts w:ascii="Times New Roman" w:eastAsia="Times New Roman" w:hAnsi="Times New Roman"/>
          <w:sz w:val="24"/>
          <w:szCs w:val="24"/>
          <w:lang w:eastAsia="bg-BG"/>
        </w:rPr>
        <w:t xml:space="preserve">. Това са генетично млади почви, нямат добре оформени генетични хоризонти, като хумусния е слабо развит или не е оформен. Почвената реакция е неутрална, до слабо алкална. Те са рохкави, проветриви, топли, овлажняват лесно от близките подпочвени води и се обработват лесно. Тези им качества ги правят много подходящи за земеделие – зеленчуци и овошки. </w:t>
      </w:r>
      <w:r w:rsidRPr="006329F1">
        <w:rPr>
          <w:rFonts w:ascii="Times New Roman" w:eastAsia="Times New Roman" w:hAnsi="Times New Roman"/>
          <w:sz w:val="24"/>
          <w:szCs w:val="24"/>
          <w:lang w:eastAsia="bg-BG"/>
        </w:rPr>
        <w:lastRenderedPageBreak/>
        <w:t>Голямата им филтрационна способност, обаче е предпоставка за бързо замърсяване преди всичко на водите. Това налага нуждата от въвеждане на специален мониторинг. Тук в района са представени от два подтипа:</w:t>
      </w:r>
    </w:p>
    <w:p w:rsidR="00037233" w:rsidRPr="006329F1" w:rsidRDefault="00037233" w:rsidP="00C755AB">
      <w:pPr>
        <w:numPr>
          <w:ilvl w:val="0"/>
          <w:numId w:val="30"/>
        </w:numPr>
        <w:spacing w:after="0" w:line="240" w:lineRule="auto"/>
        <w:ind w:left="567"/>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Бедни (</w:t>
      </w:r>
      <w:r w:rsidRPr="006329F1">
        <w:rPr>
          <w:rFonts w:ascii="Times New Roman" w:eastAsia="Times New Roman" w:hAnsi="Times New Roman"/>
          <w:sz w:val="24"/>
          <w:szCs w:val="24"/>
          <w:lang w:val="en-US" w:eastAsia="bg-BG"/>
        </w:rPr>
        <w:t>dystric</w:t>
      </w:r>
      <w:r w:rsidRPr="006329F1">
        <w:rPr>
          <w:rFonts w:ascii="Times New Roman" w:eastAsia="Times New Roman" w:hAnsi="Times New Roman"/>
          <w:sz w:val="24"/>
          <w:szCs w:val="24"/>
          <w:lang w:val="ru-RU" w:eastAsia="bg-BG"/>
        </w:rPr>
        <w:t xml:space="preserve">, </w:t>
      </w:r>
      <w:r w:rsidRPr="006329F1">
        <w:rPr>
          <w:rFonts w:ascii="Times New Roman" w:eastAsia="Times New Roman" w:hAnsi="Times New Roman"/>
          <w:sz w:val="24"/>
          <w:szCs w:val="24"/>
          <w:lang w:val="en-US" w:eastAsia="bg-BG"/>
        </w:rPr>
        <w:t>FLd</w:t>
      </w:r>
      <w:r w:rsidRPr="006329F1">
        <w:rPr>
          <w:rFonts w:ascii="Times New Roman" w:eastAsia="Times New Roman" w:hAnsi="Times New Roman"/>
          <w:sz w:val="24"/>
          <w:szCs w:val="24"/>
          <w:lang w:eastAsia="bg-BG"/>
        </w:rPr>
        <w:t>), (предишно наименувание алувиално-делувиални). Те са периодично заливани и са  с много прост строеж. Липсва оформен хумусен хоризонт.</w:t>
      </w:r>
    </w:p>
    <w:p w:rsidR="00037233" w:rsidRPr="006329F1" w:rsidRDefault="00037233" w:rsidP="00C755AB">
      <w:pPr>
        <w:numPr>
          <w:ilvl w:val="0"/>
          <w:numId w:val="30"/>
        </w:numPr>
        <w:spacing w:after="0" w:line="240" w:lineRule="auto"/>
        <w:ind w:left="567"/>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Богати (</w:t>
      </w:r>
      <w:r w:rsidRPr="006329F1">
        <w:rPr>
          <w:rFonts w:ascii="Times New Roman" w:eastAsia="Times New Roman" w:hAnsi="Times New Roman"/>
          <w:sz w:val="24"/>
          <w:szCs w:val="24"/>
          <w:lang w:val="en-US" w:eastAsia="bg-BG"/>
        </w:rPr>
        <w:t>eutric</w:t>
      </w:r>
      <w:r w:rsidRPr="006329F1">
        <w:rPr>
          <w:rFonts w:ascii="Times New Roman" w:eastAsia="Times New Roman" w:hAnsi="Times New Roman"/>
          <w:sz w:val="24"/>
          <w:szCs w:val="24"/>
          <w:lang w:val="ru-RU" w:eastAsia="bg-BG"/>
        </w:rPr>
        <w:t xml:space="preserve">, </w:t>
      </w:r>
      <w:r w:rsidRPr="006329F1">
        <w:rPr>
          <w:rFonts w:ascii="Times New Roman" w:eastAsia="Times New Roman" w:hAnsi="Times New Roman"/>
          <w:sz w:val="24"/>
          <w:szCs w:val="24"/>
          <w:lang w:val="en-US" w:eastAsia="bg-BG"/>
        </w:rPr>
        <w:t>FLe</w:t>
      </w:r>
      <w:r w:rsidRPr="006329F1">
        <w:rPr>
          <w:rFonts w:ascii="Times New Roman" w:eastAsia="Times New Roman" w:hAnsi="Times New Roman"/>
          <w:sz w:val="24"/>
          <w:szCs w:val="24"/>
          <w:lang w:eastAsia="bg-BG"/>
        </w:rPr>
        <w:t>), (старо наименование алувиално-ливадни). За разлика от предходните са с добре изразен и оформен хумусен хоризонт с мощност от 15 до 25 с</w:t>
      </w:r>
      <w:r w:rsidRPr="006329F1">
        <w:rPr>
          <w:rFonts w:ascii="Times New Roman" w:eastAsia="Times New Roman" w:hAnsi="Times New Roman"/>
          <w:sz w:val="24"/>
          <w:szCs w:val="24"/>
          <w:lang w:val="en-US" w:eastAsia="bg-BG"/>
        </w:rPr>
        <w:t>m</w:t>
      </w:r>
    </w:p>
    <w:p w:rsidR="00037233" w:rsidRPr="006329F1" w:rsidRDefault="00037233" w:rsidP="00037233">
      <w:pPr>
        <w:tabs>
          <w:tab w:val="left" w:pos="9360"/>
        </w:tabs>
        <w:spacing w:after="0" w:line="240" w:lineRule="auto"/>
        <w:ind w:firstLine="709"/>
        <w:jc w:val="both"/>
        <w:rPr>
          <w:rFonts w:ascii="Arial" w:eastAsia="Times New Roman" w:hAnsi="Arial" w:cs="Arial"/>
          <w:noProof/>
          <w:color w:val="000000"/>
          <w:sz w:val="24"/>
          <w:szCs w:val="24"/>
          <w:lang w:val="ru-RU" w:eastAsia="bg-BG"/>
        </w:rPr>
      </w:pPr>
      <w:r w:rsidRPr="006329F1">
        <w:rPr>
          <w:rFonts w:ascii="Times New Roman" w:eastAsia="Times New Roman" w:hAnsi="Times New Roman"/>
          <w:noProof/>
          <w:color w:val="000000"/>
          <w:sz w:val="24"/>
          <w:szCs w:val="24"/>
          <w:lang w:eastAsia="bg-BG"/>
        </w:rPr>
        <w:t>Делувиалните почви</w:t>
      </w:r>
      <w:r w:rsidRPr="006329F1">
        <w:rPr>
          <w:rFonts w:ascii="Times New Roman" w:eastAsia="Times New Roman" w:hAnsi="Times New Roman"/>
          <w:bCs/>
          <w:sz w:val="24"/>
          <w:szCs w:val="24"/>
          <w:lang w:eastAsia="bg-BG"/>
        </w:rPr>
        <w:t xml:space="preserve">, </w:t>
      </w:r>
      <w:r w:rsidRPr="006329F1">
        <w:rPr>
          <w:rFonts w:ascii="Times New Roman" w:eastAsia="Times New Roman" w:hAnsi="Times New Roman"/>
          <w:noProof/>
          <w:color w:val="000000"/>
          <w:sz w:val="24"/>
          <w:szCs w:val="24"/>
          <w:lang w:eastAsia="bg-BG"/>
        </w:rPr>
        <w:t>са в пониженията и деретата.</w:t>
      </w:r>
      <w:r w:rsidRPr="006329F1">
        <w:rPr>
          <w:rFonts w:ascii="Arial" w:eastAsia="Times New Roman" w:hAnsi="Arial" w:cs="Arial"/>
          <w:noProof/>
          <w:color w:val="000000"/>
          <w:sz w:val="24"/>
          <w:szCs w:val="24"/>
          <w:lang w:eastAsia="bg-BG"/>
        </w:rPr>
        <w:t xml:space="preserve"> </w:t>
      </w:r>
      <w:r w:rsidRPr="006329F1">
        <w:rPr>
          <w:rFonts w:ascii="Times New Roman" w:eastAsia="Times New Roman" w:hAnsi="Times New Roman"/>
          <w:sz w:val="24"/>
          <w:szCs w:val="24"/>
          <w:lang w:eastAsia="bg-BG"/>
        </w:rPr>
        <w:t xml:space="preserve">Много често делувиалните наноси представляват преотложен почвен материал, смъкнат в резултат на ерозията от прилежащите склонове и съответно носят много от същите склонове. Особено подходящи са за отглеждане на тютюн, череши и лозя и други костилкови видове. Тези почви се нуждаят от почистване на камъните, подобряване на фосфатния режим, поливане и предпазване от ерозия. </w:t>
      </w:r>
    </w:p>
    <w:p w:rsidR="00037233" w:rsidRPr="006329F1" w:rsidRDefault="00037233" w:rsidP="00037233">
      <w:pPr>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От плитките почви в района се срещат два подтипа - ранкери (</w:t>
      </w:r>
      <w:r w:rsidRPr="006329F1">
        <w:rPr>
          <w:rFonts w:ascii="Times New Roman" w:eastAsia="Times New Roman" w:hAnsi="Times New Roman"/>
          <w:sz w:val="24"/>
          <w:szCs w:val="24"/>
          <w:lang w:val="en-US" w:eastAsia="bg-BG"/>
        </w:rPr>
        <w:t>Umbric</w:t>
      </w:r>
      <w:r w:rsidRPr="006329F1">
        <w:rPr>
          <w:rFonts w:ascii="Times New Roman" w:eastAsia="Times New Roman" w:hAnsi="Times New Roman"/>
          <w:sz w:val="24"/>
          <w:szCs w:val="24"/>
          <w:lang w:eastAsia="bg-BG"/>
        </w:rPr>
        <w:t xml:space="preserve">, </w:t>
      </w:r>
      <w:r w:rsidRPr="006329F1">
        <w:rPr>
          <w:rFonts w:ascii="Times New Roman" w:eastAsia="Times New Roman" w:hAnsi="Times New Roman"/>
          <w:sz w:val="24"/>
          <w:szCs w:val="24"/>
          <w:lang w:val="en-US" w:eastAsia="bg-BG"/>
        </w:rPr>
        <w:t>LPu</w:t>
      </w:r>
      <w:r w:rsidRPr="006329F1">
        <w:rPr>
          <w:rFonts w:ascii="Times New Roman" w:eastAsia="Times New Roman" w:hAnsi="Times New Roman"/>
          <w:sz w:val="24"/>
          <w:szCs w:val="24"/>
          <w:lang w:eastAsia="bg-BG"/>
        </w:rPr>
        <w:t>) и рендзини (</w:t>
      </w:r>
      <w:r w:rsidRPr="006329F1">
        <w:rPr>
          <w:rFonts w:ascii="Times New Roman" w:eastAsia="Times New Roman" w:hAnsi="Times New Roman"/>
          <w:sz w:val="24"/>
          <w:szCs w:val="24"/>
          <w:lang w:val="en-US" w:eastAsia="bg-BG"/>
        </w:rPr>
        <w:t>Rendzic</w:t>
      </w:r>
      <w:r w:rsidRPr="006329F1">
        <w:rPr>
          <w:rFonts w:ascii="Times New Roman" w:eastAsia="Times New Roman" w:hAnsi="Times New Roman"/>
          <w:sz w:val="24"/>
          <w:szCs w:val="24"/>
          <w:lang w:eastAsia="bg-BG"/>
        </w:rPr>
        <w:t xml:space="preserve">, </w:t>
      </w:r>
      <w:r w:rsidRPr="006329F1">
        <w:rPr>
          <w:rFonts w:ascii="Times New Roman" w:eastAsia="Times New Roman" w:hAnsi="Times New Roman"/>
          <w:sz w:val="24"/>
          <w:szCs w:val="24"/>
          <w:lang w:val="en-US" w:eastAsia="bg-BG"/>
        </w:rPr>
        <w:t>LPk</w:t>
      </w:r>
      <w:r w:rsidRPr="006329F1">
        <w:rPr>
          <w:rFonts w:ascii="Times New Roman" w:eastAsia="Times New Roman" w:hAnsi="Times New Roman"/>
          <w:sz w:val="24"/>
          <w:szCs w:val="24"/>
          <w:lang w:eastAsia="bg-BG"/>
        </w:rPr>
        <w:t>).</w:t>
      </w:r>
    </w:p>
    <w:p w:rsidR="00037233" w:rsidRPr="006329F1" w:rsidRDefault="00037233" w:rsidP="00037233">
      <w:pPr>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Ранкерите (предишно название неразвити силикатни) се образуват върху силикатни скали и са с мощност 10 - 40 с</w:t>
      </w:r>
      <w:r w:rsidRPr="006329F1">
        <w:rPr>
          <w:rFonts w:ascii="Times New Roman" w:eastAsia="Times New Roman" w:hAnsi="Times New Roman"/>
          <w:sz w:val="24"/>
          <w:szCs w:val="24"/>
          <w:lang w:val="en-US" w:eastAsia="bg-BG"/>
        </w:rPr>
        <w:t>m</w:t>
      </w:r>
      <w:r w:rsidRPr="006329F1">
        <w:rPr>
          <w:rFonts w:ascii="Times New Roman" w:eastAsia="Times New Roman" w:hAnsi="Times New Roman"/>
          <w:sz w:val="24"/>
          <w:szCs w:val="24"/>
          <w:lang w:eastAsia="bg-BG"/>
        </w:rPr>
        <w:t>. Непосредствено под маломощния хумусен хоризонт с ниско хумусно съдържание – 1,5 до 2%, е изветрялата силикатна скала. Почвената реакция е повече или по-малко вкислена. Това са слабопродуктивни земи. В земеделските райони върху тях могат да се отглеждат тютюн, картофи, като се извършват редица противоерозионни мероприятия.</w:t>
      </w:r>
    </w:p>
    <w:p w:rsidR="00037233" w:rsidRPr="006329F1" w:rsidRDefault="00037233" w:rsidP="00037233">
      <w:pPr>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Рендзините (старо наименование хумусно-карбонатни). Почви, свързани с изветрителните продукти на варовикови скали и мергели. Изградени са само от един хоризонт, с мощност 10 - 30 с</w:t>
      </w:r>
      <w:r w:rsidRPr="006329F1">
        <w:rPr>
          <w:rFonts w:ascii="Times New Roman" w:eastAsia="Times New Roman" w:hAnsi="Times New Roman"/>
          <w:sz w:val="24"/>
          <w:szCs w:val="24"/>
          <w:lang w:val="en-US" w:eastAsia="bg-BG"/>
        </w:rPr>
        <w:t>m</w:t>
      </w:r>
      <w:r w:rsidRPr="006329F1">
        <w:rPr>
          <w:rFonts w:ascii="Times New Roman" w:eastAsia="Times New Roman" w:hAnsi="Times New Roman"/>
          <w:sz w:val="24"/>
          <w:szCs w:val="24"/>
          <w:lang w:eastAsia="bg-BG"/>
        </w:rPr>
        <w:t>, рохкав, ограничен на дълбочина от твърдата карбонатна скала. Съдържанието на хумус е 2 – 5 %. Малката им мощност, голямата каменистост и високото съдърание на активни карбонати още от повърхността на почвата, препятсдтват ефективното им използване.</w:t>
      </w:r>
    </w:p>
    <w:p w:rsidR="00037233" w:rsidRPr="006329F1" w:rsidRDefault="00037233" w:rsidP="00037233">
      <w:pPr>
        <w:spacing w:after="0" w:line="240" w:lineRule="auto"/>
        <w:ind w:firstLine="709"/>
        <w:jc w:val="both"/>
        <w:rPr>
          <w:rFonts w:ascii="Times New Roman" w:eastAsia="SimSun" w:hAnsi="Times New Roman"/>
          <w:sz w:val="24"/>
          <w:szCs w:val="24"/>
          <w:lang w:val="ru-RU" w:eastAsia="zh-CN"/>
        </w:rPr>
      </w:pPr>
      <w:r w:rsidRPr="006329F1">
        <w:rPr>
          <w:rFonts w:ascii="Times New Roman" w:eastAsia="Times New Roman" w:hAnsi="Times New Roman"/>
          <w:sz w:val="24"/>
          <w:szCs w:val="24"/>
          <w:lang w:eastAsia="bg-BG"/>
        </w:rPr>
        <w:t xml:space="preserve">Част от почвите в зоната са засегнати от ерозия. </w:t>
      </w:r>
      <w:r w:rsidRPr="006329F1">
        <w:rPr>
          <w:rFonts w:ascii="Times New Roman" w:eastAsia="SimSun" w:hAnsi="Times New Roman"/>
          <w:sz w:val="24"/>
          <w:szCs w:val="24"/>
          <w:lang w:val="ru-RU" w:eastAsia="zh-CN"/>
        </w:rPr>
        <w:t>Според интензивността на ерозионния процес се различават  естествена (обикновена) и антропогенна (ускорена) ерозия.</w:t>
      </w:r>
    </w:p>
    <w:p w:rsidR="00037233" w:rsidRPr="006329F1" w:rsidRDefault="00037233" w:rsidP="00037233">
      <w:pPr>
        <w:spacing w:after="0" w:line="240" w:lineRule="auto"/>
        <w:ind w:firstLine="709"/>
        <w:jc w:val="both"/>
        <w:rPr>
          <w:rFonts w:ascii="Times New Roman" w:eastAsia="SimSun" w:hAnsi="Times New Roman"/>
          <w:sz w:val="24"/>
          <w:szCs w:val="24"/>
          <w:lang w:val="ru-RU" w:eastAsia="zh-CN"/>
        </w:rPr>
      </w:pPr>
      <w:r w:rsidRPr="006329F1">
        <w:rPr>
          <w:rFonts w:ascii="Times New Roman" w:eastAsia="SimSun" w:hAnsi="Times New Roman"/>
          <w:sz w:val="24"/>
          <w:szCs w:val="24"/>
          <w:lang w:val="ru-RU" w:eastAsia="zh-CN"/>
        </w:rPr>
        <w:t>Естествената ерозия е характерна за площите, заети с естествена растителност. Тя протича бавно, защото ерозираните почвени частици се заместват от нови в процеса на почвообразуването.</w:t>
      </w:r>
    </w:p>
    <w:p w:rsidR="00037233" w:rsidRPr="006329F1" w:rsidRDefault="00037233" w:rsidP="00037233">
      <w:pPr>
        <w:tabs>
          <w:tab w:val="left" w:pos="9360"/>
        </w:tabs>
        <w:spacing w:after="0" w:line="240" w:lineRule="auto"/>
        <w:ind w:firstLine="709"/>
        <w:jc w:val="both"/>
        <w:rPr>
          <w:rFonts w:ascii="Times New Roman" w:eastAsia="Times New Roman" w:hAnsi="Times New Roman"/>
          <w:noProof/>
          <w:color w:val="000000"/>
          <w:sz w:val="24"/>
          <w:szCs w:val="24"/>
          <w:lang w:val="ru-RU" w:eastAsia="bg-BG"/>
        </w:rPr>
      </w:pPr>
      <w:r w:rsidRPr="006329F1">
        <w:rPr>
          <w:rFonts w:ascii="Times New Roman" w:eastAsia="SimSun" w:hAnsi="Times New Roman"/>
          <w:sz w:val="24"/>
          <w:szCs w:val="24"/>
          <w:lang w:val="ru-RU" w:eastAsia="zh-CN"/>
        </w:rPr>
        <w:t>Антропогенната ерозия е характерна за обработваемите площи и произтича от заместването на естествената с културна растителност, което намалява устойчивостта на почвата срещу водата и вятъра.</w:t>
      </w:r>
      <w:r w:rsidRPr="006329F1">
        <w:rPr>
          <w:rFonts w:ascii="Times New Roman" w:eastAsia="Times New Roman" w:hAnsi="Times New Roman"/>
          <w:i/>
          <w:iCs/>
          <w:noProof/>
          <w:color w:val="000000"/>
          <w:sz w:val="24"/>
          <w:szCs w:val="24"/>
          <w:lang w:val="ru-RU" w:eastAsia="bg-BG"/>
        </w:rPr>
        <w:t xml:space="preserve"> </w:t>
      </w:r>
      <w:r w:rsidRPr="006329F1">
        <w:rPr>
          <w:rFonts w:ascii="Times New Roman" w:eastAsia="Times New Roman" w:hAnsi="Times New Roman"/>
          <w:noProof/>
          <w:color w:val="000000"/>
          <w:sz w:val="24"/>
          <w:szCs w:val="24"/>
          <w:lang w:val="ru-RU" w:eastAsia="bg-BG"/>
        </w:rPr>
        <w:t>Освен това антропогенна ерозия наблюдаваме и на местата, където има прокарани черни пътища за обслужнаване на земеделските земи, до рекреационни обекти (визират се местата за риболов) се наблюдават ерозионни процеси. Особено са засилени тези процеси при нестабилизираните произволно прокарани пътеки и пътища в горите и на терени с голям наклон. Същите на места са се превърнали в ровини и създават предпоставка за цяла мрежа по-малки ерозионни форми.</w:t>
      </w:r>
    </w:p>
    <w:p w:rsidR="00037233" w:rsidRPr="006329F1" w:rsidRDefault="00037233" w:rsidP="00037233">
      <w:pPr>
        <w:spacing w:after="0" w:line="240" w:lineRule="auto"/>
        <w:ind w:firstLine="709"/>
        <w:jc w:val="both"/>
        <w:rPr>
          <w:rFonts w:ascii="Times New Roman" w:eastAsia="SimSun" w:hAnsi="Times New Roman"/>
          <w:sz w:val="24"/>
          <w:szCs w:val="24"/>
          <w:lang w:val="ru-RU" w:eastAsia="zh-CN"/>
        </w:rPr>
      </w:pPr>
      <w:r w:rsidRPr="006329F1">
        <w:rPr>
          <w:rFonts w:ascii="Times New Roman" w:eastAsia="SimSun" w:hAnsi="Times New Roman"/>
          <w:sz w:val="24"/>
          <w:szCs w:val="24"/>
          <w:lang w:val="ru-RU" w:eastAsia="zh-CN"/>
        </w:rPr>
        <w:t>В зависимост от факторите, които предизвикват ерозията на почвата, се различават водна и ветрова ерозия.</w:t>
      </w:r>
    </w:p>
    <w:p w:rsidR="00037233" w:rsidRPr="006329F1" w:rsidRDefault="00037233" w:rsidP="00037233">
      <w:pPr>
        <w:spacing w:after="0" w:line="240" w:lineRule="auto"/>
        <w:ind w:firstLine="709"/>
        <w:jc w:val="both"/>
        <w:rPr>
          <w:rFonts w:ascii="Times New Roman" w:eastAsia="SimSun" w:hAnsi="Times New Roman"/>
          <w:sz w:val="24"/>
          <w:szCs w:val="24"/>
          <w:lang w:val="ru-RU" w:eastAsia="zh-CN"/>
        </w:rPr>
      </w:pPr>
      <w:r w:rsidRPr="006329F1">
        <w:rPr>
          <w:rFonts w:ascii="Times New Roman" w:eastAsia="SimSun" w:hAnsi="Times New Roman"/>
          <w:sz w:val="24"/>
          <w:szCs w:val="24"/>
          <w:lang w:val="ru-RU" w:eastAsia="zh-CN"/>
        </w:rPr>
        <w:t>Водна</w:t>
      </w:r>
    </w:p>
    <w:p w:rsidR="00037233" w:rsidRPr="006329F1" w:rsidRDefault="00037233" w:rsidP="00037233">
      <w:pPr>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Тук, в района тя е проявена с две от формите си  площна (повърхностна) и браздова (струйчеста).</w:t>
      </w:r>
      <w:r>
        <w:rPr>
          <w:rFonts w:ascii="Times New Roman" w:eastAsia="Times New Roman" w:hAnsi="Times New Roman"/>
          <w:sz w:val="24"/>
          <w:szCs w:val="24"/>
          <w:lang w:eastAsia="bg-BG"/>
        </w:rPr>
        <w:t xml:space="preserve"> </w:t>
      </w:r>
      <w:r w:rsidRPr="006329F1">
        <w:rPr>
          <w:rFonts w:ascii="Times New Roman" w:eastAsia="Times New Roman" w:hAnsi="Times New Roman"/>
          <w:sz w:val="24"/>
          <w:szCs w:val="24"/>
          <w:lang w:eastAsia="bg-BG"/>
        </w:rPr>
        <w:t>Площната водна ерозия е широко разпространена върху обработваемите земи, разположени на еднообразни склонове и стичащата се вода образува бразди, дълбоки 10</w:t>
      </w:r>
      <w:r>
        <w:rPr>
          <w:rFonts w:ascii="Times New Roman" w:eastAsia="Times New Roman" w:hAnsi="Times New Roman"/>
          <w:sz w:val="24"/>
          <w:szCs w:val="24"/>
          <w:lang w:eastAsia="bg-BG"/>
        </w:rPr>
        <w:t>-</w:t>
      </w:r>
      <w:r w:rsidRPr="006329F1">
        <w:rPr>
          <w:rFonts w:ascii="Times New Roman" w:eastAsia="Times New Roman" w:hAnsi="Times New Roman"/>
          <w:sz w:val="24"/>
          <w:szCs w:val="24"/>
          <w:lang w:eastAsia="bg-BG"/>
        </w:rPr>
        <w:t>15 см. Предизвиква бавно измиване на най-фините почвени агрегати, което намалява мощността на почвения хоризонт, а също така го обеднява на хранителни вещества и влошава почвеното плодородие на големи площи. Най-силно се проявява при терените, незаети с растителност.</w:t>
      </w:r>
      <w:r w:rsidRPr="006329F1">
        <w:rPr>
          <w:rFonts w:ascii="Times New Roman" w:eastAsia="Times New Roman" w:hAnsi="Times New Roman"/>
          <w:noProof/>
          <w:sz w:val="24"/>
          <w:szCs w:val="24"/>
          <w:lang w:eastAsia="bg-BG"/>
        </w:rPr>
        <w:t xml:space="preserve"> </w:t>
      </w:r>
      <w:r w:rsidRPr="006329F1">
        <w:rPr>
          <w:rFonts w:ascii="Times New Roman" w:eastAsia="Times New Roman" w:hAnsi="Times New Roman"/>
          <w:sz w:val="24"/>
          <w:szCs w:val="24"/>
          <w:lang w:eastAsia="bg-BG"/>
        </w:rPr>
        <w:t>Водоплощната ерозия в национален мащаб засяга над 60% от земеделските земи, в различна степен на проявление, като оценката на средногодишната ерозия възлиза на около 55 млн. t.</w:t>
      </w:r>
    </w:p>
    <w:p w:rsidR="00037233" w:rsidRPr="006329F1" w:rsidRDefault="00037233" w:rsidP="00037233">
      <w:pPr>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 xml:space="preserve">Проследявайки ерозионните процеси за последните години се наблюдава слаба тенденция към ограничаване на процеса, особено по отношение на средногодишните </w:t>
      </w:r>
      <w:r w:rsidRPr="006329F1">
        <w:rPr>
          <w:rFonts w:ascii="Times New Roman" w:eastAsia="Times New Roman" w:hAnsi="Times New Roman"/>
          <w:sz w:val="24"/>
          <w:szCs w:val="24"/>
          <w:lang w:eastAsia="bg-BG"/>
        </w:rPr>
        <w:lastRenderedPageBreak/>
        <w:t>почвени загуби.</w:t>
      </w:r>
      <w:r>
        <w:rPr>
          <w:rFonts w:ascii="Times New Roman" w:eastAsia="Times New Roman" w:hAnsi="Times New Roman"/>
          <w:sz w:val="24"/>
          <w:szCs w:val="24"/>
          <w:lang w:eastAsia="bg-BG"/>
        </w:rPr>
        <w:t xml:space="preserve"> </w:t>
      </w:r>
      <w:r w:rsidRPr="006329F1">
        <w:rPr>
          <w:rFonts w:ascii="Times New Roman" w:eastAsia="Times New Roman" w:hAnsi="Times New Roman"/>
          <w:sz w:val="24"/>
          <w:szCs w:val="24"/>
          <w:lang w:eastAsia="bg-BG"/>
        </w:rPr>
        <w:t>Както е видно от приложената по-долу карта</w:t>
      </w:r>
      <w:r w:rsidR="003D3253">
        <w:rPr>
          <w:rFonts w:ascii="Times New Roman" w:eastAsia="Times New Roman" w:hAnsi="Times New Roman"/>
          <w:sz w:val="24"/>
          <w:szCs w:val="24"/>
          <w:lang w:eastAsia="bg-BG"/>
        </w:rPr>
        <w:t xml:space="preserve"> (Фиг.14)</w:t>
      </w:r>
      <w:r w:rsidRPr="006329F1">
        <w:rPr>
          <w:rFonts w:ascii="Times New Roman" w:eastAsia="Times New Roman" w:hAnsi="Times New Roman"/>
          <w:sz w:val="24"/>
          <w:szCs w:val="24"/>
          <w:lang w:eastAsia="bg-BG"/>
        </w:rPr>
        <w:t>, регионът като цяло е със слаб до умерен риск от площна водна ерозия.  При различните</w:t>
      </w:r>
      <w:r w:rsidRPr="006329F1">
        <w:rPr>
          <w:rFonts w:ascii="Times New Roman" w:eastAsia="Times New Roman" w:hAnsi="Times New Roman"/>
          <w:noProof/>
          <w:color w:val="000000"/>
          <w:sz w:val="24"/>
          <w:szCs w:val="24"/>
          <w:lang w:val="ru-RU" w:eastAsia="bg-BG"/>
        </w:rPr>
        <w:t xml:space="preserve"> типове почви процесът е развит в различна степен. </w:t>
      </w:r>
    </w:p>
    <w:tbl>
      <w:tblPr>
        <w:tblW w:w="0" w:type="auto"/>
        <w:tblLook w:val="01E0" w:firstRow="1" w:lastRow="1" w:firstColumn="1" w:lastColumn="1" w:noHBand="0" w:noVBand="0"/>
      </w:tblPr>
      <w:tblGrid>
        <w:gridCol w:w="9261"/>
        <w:gridCol w:w="593"/>
      </w:tblGrid>
      <w:tr w:rsidR="00037233" w:rsidRPr="00347A96" w:rsidTr="003D3253">
        <w:tc>
          <w:tcPr>
            <w:tcW w:w="9261" w:type="dxa"/>
            <w:shd w:val="clear" w:color="auto" w:fill="auto"/>
          </w:tcPr>
          <w:p w:rsidR="00037233" w:rsidRPr="00347A96" w:rsidRDefault="00037233" w:rsidP="00347A96">
            <w:pPr>
              <w:spacing w:after="0" w:line="240" w:lineRule="auto"/>
              <w:ind w:firstLine="709"/>
              <w:jc w:val="both"/>
              <w:rPr>
                <w:rFonts w:ascii="Times New Roman" w:eastAsia="Times New Roman" w:hAnsi="Times New Roman"/>
                <w:i/>
                <w:iCs/>
                <w:sz w:val="20"/>
                <w:szCs w:val="20"/>
                <w:lang w:eastAsia="bg-BG"/>
              </w:rPr>
            </w:pPr>
          </w:p>
        </w:tc>
        <w:tc>
          <w:tcPr>
            <w:tcW w:w="593" w:type="dxa"/>
            <w:shd w:val="clear" w:color="auto" w:fill="auto"/>
          </w:tcPr>
          <w:p w:rsidR="00037233" w:rsidRPr="00347A96" w:rsidRDefault="00037233" w:rsidP="00347A96">
            <w:pPr>
              <w:spacing w:after="0" w:line="240" w:lineRule="auto"/>
              <w:ind w:firstLine="709"/>
              <w:jc w:val="both"/>
              <w:rPr>
                <w:rFonts w:ascii="Times New Roman" w:eastAsia="Times New Roman" w:hAnsi="Times New Roman"/>
                <w:i/>
                <w:iCs/>
                <w:sz w:val="20"/>
                <w:szCs w:val="20"/>
                <w:lang w:eastAsia="bg-BG"/>
              </w:rPr>
            </w:pPr>
          </w:p>
        </w:tc>
      </w:tr>
      <w:tr w:rsidR="00037233" w:rsidRPr="006329F1" w:rsidTr="003D3253">
        <w:tc>
          <w:tcPr>
            <w:tcW w:w="9261" w:type="dxa"/>
            <w:shd w:val="clear" w:color="auto" w:fill="auto"/>
          </w:tcPr>
          <w:p w:rsidR="00037233" w:rsidRDefault="00A95938" w:rsidP="00D76187">
            <w:pPr>
              <w:spacing w:after="0" w:line="240" w:lineRule="auto"/>
              <w:jc w:val="both"/>
              <w:rPr>
                <w:rFonts w:ascii="Times New Roman" w:eastAsia="Times New Roman" w:hAnsi="Times New Roman"/>
                <w:sz w:val="24"/>
                <w:szCs w:val="24"/>
                <w:lang w:eastAsia="bg-BG"/>
              </w:rPr>
            </w:pPr>
            <w:r>
              <w:rPr>
                <w:rFonts w:ascii="Times New Roman" w:eastAsia="Times New Roman" w:hAnsi="Times New Roman"/>
                <w:noProof/>
                <w:sz w:val="24"/>
                <w:szCs w:val="24"/>
                <w:lang w:eastAsia="bg-BG"/>
              </w:rPr>
              <w:drawing>
                <wp:inline distT="0" distB="0" distL="0" distR="0" wp14:anchorId="50AE3A57" wp14:editId="4700EA5B">
                  <wp:extent cx="5740842" cy="4261751"/>
                  <wp:effectExtent l="0" t="0" r="0" b="5715"/>
                  <wp:docPr id="14" name="Картина 14" descr="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ate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41035" cy="4261894"/>
                          </a:xfrm>
                          <a:prstGeom prst="rect">
                            <a:avLst/>
                          </a:prstGeom>
                          <a:noFill/>
                          <a:ln>
                            <a:noFill/>
                          </a:ln>
                        </pic:spPr>
                      </pic:pic>
                    </a:graphicData>
                  </a:graphic>
                </wp:inline>
              </w:drawing>
            </w:r>
          </w:p>
          <w:p w:rsidR="00A11619" w:rsidRPr="003F5A33" w:rsidRDefault="00A11619" w:rsidP="00A11619">
            <w:pPr>
              <w:spacing w:after="0" w:line="240" w:lineRule="auto"/>
              <w:jc w:val="both"/>
              <w:rPr>
                <w:rFonts w:ascii="Times New Roman" w:eastAsia="Times New Roman" w:hAnsi="Times New Roman"/>
                <w:i/>
                <w:iCs/>
                <w:sz w:val="24"/>
                <w:szCs w:val="24"/>
                <w:lang w:val="ru-RU" w:eastAsia="bg-BG"/>
              </w:rPr>
            </w:pPr>
            <w:r>
              <w:rPr>
                <w:rFonts w:ascii="Times New Roman" w:eastAsia="Times New Roman" w:hAnsi="Times New Roman"/>
                <w:i/>
                <w:sz w:val="20"/>
                <w:szCs w:val="20"/>
                <w:lang w:eastAsia="bg-BG"/>
              </w:rPr>
              <w:t xml:space="preserve">                  Фигура 14                      </w:t>
            </w:r>
            <w:r w:rsidRPr="003F5A33">
              <w:rPr>
                <w:rFonts w:ascii="Times New Roman" w:eastAsia="Times New Roman" w:hAnsi="Times New Roman"/>
                <w:i/>
                <w:iCs/>
                <w:sz w:val="24"/>
                <w:szCs w:val="24"/>
                <w:lang w:eastAsia="bg-BG"/>
              </w:rPr>
              <w:t>Източник:  ИАОС</w:t>
            </w:r>
          </w:p>
          <w:p w:rsidR="003D3253" w:rsidRPr="006329F1" w:rsidRDefault="003D3253" w:rsidP="00A11619">
            <w:pPr>
              <w:spacing w:after="0" w:line="240" w:lineRule="auto"/>
              <w:ind w:firstLine="1985"/>
              <w:jc w:val="both"/>
              <w:rPr>
                <w:rFonts w:ascii="Times New Roman" w:eastAsia="Times New Roman" w:hAnsi="Times New Roman"/>
                <w:sz w:val="24"/>
                <w:szCs w:val="24"/>
                <w:lang w:eastAsia="bg-BG"/>
              </w:rPr>
            </w:pPr>
          </w:p>
        </w:tc>
        <w:tc>
          <w:tcPr>
            <w:tcW w:w="593" w:type="dxa"/>
            <w:shd w:val="clear" w:color="auto" w:fill="auto"/>
          </w:tcPr>
          <w:p w:rsidR="00037233" w:rsidRPr="006329F1" w:rsidRDefault="00037233" w:rsidP="00D76187">
            <w:pPr>
              <w:spacing w:after="0" w:line="240" w:lineRule="auto"/>
              <w:jc w:val="both"/>
              <w:rPr>
                <w:rFonts w:ascii="Times New Roman" w:eastAsia="Times New Roman" w:hAnsi="Times New Roman"/>
                <w:sz w:val="24"/>
                <w:szCs w:val="24"/>
                <w:lang w:eastAsia="bg-BG"/>
              </w:rPr>
            </w:pPr>
          </w:p>
        </w:tc>
      </w:tr>
    </w:tbl>
    <w:p w:rsidR="00037233" w:rsidRPr="006329F1" w:rsidRDefault="00037233" w:rsidP="00037233">
      <w:pPr>
        <w:tabs>
          <w:tab w:val="left" w:pos="9360"/>
        </w:tabs>
        <w:spacing w:after="0" w:line="240" w:lineRule="auto"/>
        <w:ind w:firstLine="709"/>
        <w:jc w:val="both"/>
        <w:rPr>
          <w:rFonts w:ascii="Times New Roman" w:eastAsia="Times New Roman" w:hAnsi="Times New Roman"/>
          <w:noProof/>
          <w:color w:val="000000"/>
          <w:sz w:val="24"/>
          <w:szCs w:val="24"/>
          <w:lang w:val="ru-RU" w:eastAsia="bg-BG"/>
        </w:rPr>
      </w:pPr>
      <w:r w:rsidRPr="006329F1">
        <w:rPr>
          <w:rFonts w:ascii="Times New Roman" w:eastAsia="Times New Roman" w:hAnsi="Times New Roman"/>
          <w:sz w:val="24"/>
          <w:szCs w:val="24"/>
          <w:lang w:eastAsia="bg-BG"/>
        </w:rPr>
        <w:t>Ветровата ерозия се проявява основно в равнинните и обезлесените райони на страната. Т</w:t>
      </w:r>
      <w:r w:rsidRPr="006329F1">
        <w:rPr>
          <w:rFonts w:ascii="Times New Roman" w:eastAsia="Times New Roman" w:hAnsi="Times New Roman"/>
          <w:noProof/>
          <w:color w:val="000000"/>
          <w:sz w:val="24"/>
          <w:szCs w:val="24"/>
          <w:lang w:val="ru-RU" w:eastAsia="bg-BG"/>
        </w:rPr>
        <w:t xml:space="preserve">я засяга площи с по-леки и безструктурни  почви. </w:t>
      </w:r>
      <w:r w:rsidRPr="006329F1">
        <w:rPr>
          <w:rFonts w:ascii="Times New Roman" w:eastAsia="Times New Roman" w:hAnsi="Times New Roman"/>
          <w:sz w:val="24"/>
          <w:szCs w:val="24"/>
          <w:lang w:eastAsia="bg-BG"/>
        </w:rPr>
        <w:t>Най-силно застрашени са нивите и другите обработваеми площи, а процесът почти не засяга ливадите, пасищата и горите. Периодите на застрашеност от този тип ерозия на земеделските площи, освен от фактора вятър се обуславя и от съвпадението на етапа на почвообработка на нивите. Обикновено времето, през което повърхността на нивите не е затревена,  е влажно, а през периода на засушаване повърхността е обикновено затревена. По-съществена уязвимост е възможни при извършване на есенна оран преди настъпването на дъждовния период. Но и след обработката на повърхността остават по-влажни земни маси с неравна повърхност, което значително увеличава скоростта на дефлация на фините частици. След известно време обаче при вятър и липса на валежи е възможно значително увеличаване на еоловия пренос. Уязвимост има и през периода, когато нивите са пряснозасети или са с растения в началните периоди на вегетация.</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В повечето случаи правилната агротехника е достатъчна за радикална борба с ерозията на почвата. Тя включва мерки в няколко посоки:</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 xml:space="preserve">•    Изграждане на противоерозионни сеитбообращения </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 xml:space="preserve">•    При земеустрояването е необходимо да се предвиди дългата страна на полетата да бъде по посока на хоризонталите за площи, застрашени от водна ерозия и напречно на преобладаващите ветрове за площи, застрашени от ветрова ерозия. </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 xml:space="preserve">•    В същата посока да се засеят тревни пояси между отделните полета на сеитбообращението от многогодишни видове. </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lastRenderedPageBreak/>
        <w:t>•    Да се отдава предпочитание на зимните култури и предкултури, при което за по-кратък период полетата ще бъдат в състояние на черна угар.</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 xml:space="preserve">•    Прилагане на подходяща обработка на почвата </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 xml:space="preserve">•    При по-силна ерозия да се предпочита безобръщателната оран; </w:t>
      </w:r>
    </w:p>
    <w:p w:rsidR="00037233" w:rsidRPr="006329F1" w:rsidRDefault="00037233" w:rsidP="00037233">
      <w:pPr>
        <w:tabs>
          <w:tab w:val="left" w:pos="9360"/>
        </w:tabs>
        <w:spacing w:after="0" w:line="240" w:lineRule="auto"/>
        <w:ind w:firstLine="709"/>
        <w:jc w:val="both"/>
        <w:rPr>
          <w:rFonts w:ascii="Times New Roman" w:eastAsia="Times New Roman" w:hAnsi="Times New Roman"/>
          <w:sz w:val="24"/>
          <w:szCs w:val="24"/>
          <w:lang w:eastAsia="bg-BG"/>
        </w:rPr>
      </w:pPr>
      <w:r w:rsidRPr="006329F1">
        <w:rPr>
          <w:rFonts w:ascii="Times New Roman" w:eastAsia="Times New Roman" w:hAnsi="Times New Roman"/>
          <w:sz w:val="24"/>
          <w:szCs w:val="24"/>
          <w:lang w:eastAsia="bg-BG"/>
        </w:rPr>
        <w:t xml:space="preserve">•    Неравната оран (на разори и гребени) е за предпочитане, като големината на лехите да е по-малка. При необходимост да се извършва набраздяване за задържане и отвеждане на излишната вода. </w:t>
      </w:r>
    </w:p>
    <w:p w:rsidR="00037233" w:rsidRPr="006329F1" w:rsidRDefault="00037233" w:rsidP="00037233">
      <w:pPr>
        <w:tabs>
          <w:tab w:val="left" w:pos="9360"/>
        </w:tabs>
        <w:spacing w:after="0" w:line="240" w:lineRule="auto"/>
        <w:ind w:firstLine="709"/>
        <w:jc w:val="both"/>
        <w:rPr>
          <w:rFonts w:ascii="Times New Roman" w:eastAsia="Times New Roman" w:hAnsi="Times New Roman"/>
          <w:noProof/>
          <w:color w:val="000000"/>
          <w:sz w:val="24"/>
          <w:szCs w:val="24"/>
          <w:lang w:eastAsia="bg-BG"/>
        </w:rPr>
      </w:pPr>
      <w:r w:rsidRPr="006329F1">
        <w:rPr>
          <w:rFonts w:ascii="Times New Roman" w:eastAsia="Times New Roman" w:hAnsi="Times New Roman"/>
          <w:sz w:val="24"/>
          <w:szCs w:val="24"/>
          <w:lang w:eastAsia="bg-BG"/>
        </w:rPr>
        <w:t>•    Прилагане на подходяща посока на сеитбата</w:t>
      </w:r>
    </w:p>
    <w:p w:rsidR="00037233" w:rsidRPr="006329F1" w:rsidRDefault="00037233" w:rsidP="00037233">
      <w:pPr>
        <w:tabs>
          <w:tab w:val="left" w:pos="9360"/>
        </w:tabs>
        <w:spacing w:after="0" w:line="240" w:lineRule="auto"/>
        <w:ind w:firstLine="709"/>
        <w:jc w:val="both"/>
        <w:rPr>
          <w:rFonts w:ascii="Times New Roman" w:eastAsia="Times New Roman" w:hAnsi="Times New Roman"/>
          <w:noProof/>
          <w:color w:val="000000"/>
          <w:sz w:val="24"/>
          <w:szCs w:val="24"/>
          <w:lang w:eastAsia="bg-BG"/>
        </w:rPr>
      </w:pPr>
      <w:r w:rsidRPr="006329F1">
        <w:rPr>
          <w:rFonts w:ascii="Times New Roman" w:eastAsia="Times New Roman" w:hAnsi="Times New Roman"/>
          <w:sz w:val="24"/>
          <w:szCs w:val="24"/>
          <w:lang w:eastAsia="bg-BG"/>
        </w:rPr>
        <w:t>Проблем представляват и свлачищните процеси, които могат да бъдат овладени трайно чрез механично укрепване и залесяване на местата, където е възможно – при подходящи почвени условия и наклон на терена.</w:t>
      </w:r>
    </w:p>
    <w:p w:rsidR="00037233" w:rsidRPr="006329F1" w:rsidRDefault="00037233" w:rsidP="00037233">
      <w:pPr>
        <w:spacing w:after="0" w:line="240" w:lineRule="auto"/>
        <w:ind w:firstLine="709"/>
        <w:jc w:val="both"/>
        <w:rPr>
          <w:rFonts w:ascii="Times New Roman" w:eastAsia="Times New Roman" w:hAnsi="Times New Roman"/>
          <w:sz w:val="24"/>
          <w:szCs w:val="24"/>
        </w:rPr>
      </w:pPr>
      <w:r w:rsidRPr="006329F1">
        <w:rPr>
          <w:rFonts w:ascii="Times New Roman" w:eastAsia="Times New Roman" w:hAnsi="Times New Roman"/>
          <w:sz w:val="24"/>
          <w:szCs w:val="24"/>
        </w:rPr>
        <w:t>Неконтролираното използване на пестицидите води до нарушаване на екологичното равновесие в почвата, която се явява като акумулатор.</w:t>
      </w:r>
      <w:r w:rsidRPr="006329F1">
        <w:rPr>
          <w:rFonts w:ascii="Times New Roman" w:eastAsia="SimSun" w:hAnsi="Times New Roman" w:cs="Arial"/>
          <w:sz w:val="28"/>
          <w:szCs w:val="28"/>
          <w:lang w:val="ru-RU" w:eastAsia="zh-CN"/>
        </w:rPr>
        <w:t xml:space="preserve"> </w:t>
      </w:r>
      <w:r w:rsidRPr="006329F1">
        <w:rPr>
          <w:rFonts w:ascii="Times New Roman" w:eastAsia="SimSun" w:hAnsi="Times New Roman" w:cs="Arial"/>
          <w:sz w:val="24"/>
          <w:szCs w:val="24"/>
          <w:lang w:val="ru-RU" w:eastAsia="zh-CN"/>
        </w:rPr>
        <w:t>Три от четирите  общини, чиито земи са включени в защитената зона са в Приложение 2 от Заповедта на Министъра на околната среда и водите №РД- 930/25.10.2010 г за определяне на водите, които са замърсени и застрашени от замърсяване с нитрати от земеделски източници и уязвимите зони, в които водите се замърсяват с нитрати от земеделски източници.</w:t>
      </w:r>
    </w:p>
    <w:p w:rsidR="00037233" w:rsidRPr="006329F1" w:rsidRDefault="00037233" w:rsidP="00037233">
      <w:pPr>
        <w:spacing w:after="0" w:line="240" w:lineRule="auto"/>
        <w:ind w:firstLine="709"/>
        <w:jc w:val="both"/>
        <w:rPr>
          <w:rFonts w:ascii="Times New Roman" w:eastAsia="Times New Roman" w:hAnsi="Times New Roman"/>
          <w:sz w:val="24"/>
          <w:szCs w:val="24"/>
        </w:rPr>
      </w:pPr>
      <w:r w:rsidRPr="006329F1">
        <w:rPr>
          <w:rFonts w:ascii="Times New Roman" w:eastAsia="Times New Roman" w:hAnsi="Times New Roman"/>
          <w:sz w:val="24"/>
          <w:szCs w:val="24"/>
        </w:rPr>
        <w:t>Лоша практика в земеделието е масовото изгаряне на стърнищата след прибиране на реколтата, което от своя страна води до нарушаване на повърхностния слой на почвата. Макар , че вече е ограничен този процес, все още остава като една от заплахите за почвеното плодородие.</w:t>
      </w:r>
    </w:p>
    <w:p w:rsidR="00037233" w:rsidRPr="006329F1" w:rsidRDefault="00037233" w:rsidP="00037233">
      <w:pPr>
        <w:spacing w:after="0" w:line="240" w:lineRule="auto"/>
        <w:ind w:firstLine="709"/>
        <w:jc w:val="both"/>
        <w:rPr>
          <w:rFonts w:ascii="Arial" w:eastAsia="Times New Roman" w:hAnsi="Arial" w:cs="Arial"/>
          <w:noProof/>
          <w:color w:val="000000"/>
          <w:sz w:val="28"/>
          <w:szCs w:val="20"/>
        </w:rPr>
      </w:pPr>
      <w:r w:rsidRPr="006329F1">
        <w:rPr>
          <w:rFonts w:ascii="Times New Roman" w:eastAsia="Times New Roman" w:hAnsi="Times New Roman"/>
          <w:sz w:val="24"/>
          <w:szCs w:val="24"/>
        </w:rPr>
        <w:t>На територията на региона няма направено подробно изследване върху състоянието на почвите и тяхната степен на разрушаване и замърсяване. Основен източник на почвено замърсяване е и нерегламентираното изхвърляне на различни отпадъци – битови, селскостопански, строителни.</w:t>
      </w:r>
      <w:bookmarkEnd w:id="2"/>
      <w:bookmarkEnd w:id="3"/>
      <w:bookmarkEnd w:id="4"/>
      <w:bookmarkEnd w:id="5"/>
      <w:bookmarkEnd w:id="6"/>
      <w:bookmarkEnd w:id="7"/>
      <w:bookmarkEnd w:id="8"/>
      <w:bookmarkEnd w:id="9"/>
      <w:bookmarkEnd w:id="10"/>
    </w:p>
    <w:p w:rsidR="00037233" w:rsidRPr="001B05A7" w:rsidRDefault="00037233" w:rsidP="00037233">
      <w:pPr>
        <w:spacing w:after="0" w:line="240" w:lineRule="auto"/>
        <w:ind w:firstLine="709"/>
        <w:rPr>
          <w:rFonts w:ascii="Times New Roman" w:hAnsi="Times New Roman"/>
          <w:sz w:val="24"/>
          <w:szCs w:val="24"/>
        </w:rPr>
      </w:pPr>
    </w:p>
    <w:p w:rsidR="00037233" w:rsidRPr="006329F1" w:rsidRDefault="00037233" w:rsidP="00037233">
      <w:pPr>
        <w:spacing w:after="0" w:line="240" w:lineRule="auto"/>
        <w:ind w:firstLine="709"/>
        <w:rPr>
          <w:rFonts w:ascii="Times New Roman" w:hAnsi="Times New Roman"/>
          <w:b/>
          <w:sz w:val="24"/>
          <w:szCs w:val="24"/>
        </w:rPr>
      </w:pPr>
      <w:r w:rsidRPr="006329F1">
        <w:rPr>
          <w:rFonts w:ascii="Times New Roman" w:hAnsi="Times New Roman"/>
          <w:b/>
          <w:sz w:val="24"/>
          <w:szCs w:val="24"/>
        </w:rPr>
        <w:t xml:space="preserve">2.2. Характеристика и разпространение на местообитанията на видове птици от приложение № 2 към ЗБР </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 xml:space="preserve">По-голяма част от територията на </w:t>
      </w:r>
      <w:r w:rsidRPr="0005590F">
        <w:rPr>
          <w:rFonts w:ascii="Times New Roman" w:eastAsia="Times New Roman" w:hAnsi="Times New Roman"/>
          <w:sz w:val="24"/>
          <w:szCs w:val="24"/>
          <w:lang w:eastAsia="bg-BG"/>
        </w:rPr>
        <w:t xml:space="preserve">ЗЗ „Язовир </w:t>
      </w:r>
      <w:r>
        <w:rPr>
          <w:rFonts w:ascii="Times New Roman" w:eastAsia="Times New Roman" w:hAnsi="Times New Roman"/>
          <w:sz w:val="24"/>
          <w:szCs w:val="24"/>
          <w:lang w:eastAsia="bg-BG"/>
        </w:rPr>
        <w:t>Жребчево</w:t>
      </w:r>
      <w:r w:rsidRPr="0005590F">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е заета от водни площи с изкуствен характер</w:t>
      </w:r>
      <w:r w:rsidRPr="0005590F">
        <w:rPr>
          <w:rFonts w:ascii="Times New Roman" w:eastAsia="Times New Roman" w:hAnsi="Times New Roman"/>
          <w:sz w:val="24"/>
          <w:szCs w:val="24"/>
          <w:lang w:eastAsia="bg-BG"/>
        </w:rPr>
        <w:t>. На територията на зоната могат да се диференцират следните категории местообитания, изцяло с антропогенен произход или в различна степен повлияни от човека:</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sidRPr="0005590F">
        <w:rPr>
          <w:rFonts w:ascii="Times New Roman" w:eastAsia="Times New Roman" w:hAnsi="Times New Roman"/>
          <w:sz w:val="24"/>
          <w:szCs w:val="24"/>
          <w:lang w:eastAsia="bg-BG"/>
        </w:rPr>
        <w:t xml:space="preserve">А/ Водни площи – изкуствени водоеми с обща площ </w:t>
      </w:r>
      <w:r>
        <w:rPr>
          <w:rFonts w:ascii="Times New Roman" w:eastAsia="Times New Roman" w:hAnsi="Times New Roman"/>
          <w:sz w:val="24"/>
          <w:szCs w:val="24"/>
          <w:lang w:eastAsia="bg-BG"/>
        </w:rPr>
        <w:t xml:space="preserve">25073 </w:t>
      </w:r>
      <w:r w:rsidRPr="0005590F">
        <w:rPr>
          <w:rFonts w:ascii="Times New Roman" w:eastAsia="Times New Roman" w:hAnsi="Times New Roman"/>
          <w:sz w:val="24"/>
          <w:szCs w:val="24"/>
          <w:lang w:eastAsia="bg-BG"/>
        </w:rPr>
        <w:t>дка. В тях може да се разграничат следните подтипове местообитания, всяко едно с характерни особености и обитатели:</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sidRPr="0005590F">
        <w:rPr>
          <w:rFonts w:ascii="Times New Roman" w:eastAsia="Times New Roman" w:hAnsi="Times New Roman"/>
          <w:sz w:val="24"/>
          <w:szCs w:val="24"/>
          <w:lang w:eastAsia="bg-BG"/>
        </w:rPr>
        <w:t>- литорал – плитките участъци покрай бреговата ивица, които често остават на сухо при флуктуациите на водното ниво. Дълбочината е от 0 до 0,4 м</w:t>
      </w:r>
      <w:r>
        <w:rPr>
          <w:rFonts w:ascii="Times New Roman" w:eastAsia="Times New Roman" w:hAnsi="Times New Roman"/>
          <w:sz w:val="24"/>
          <w:szCs w:val="24"/>
          <w:lang w:eastAsia="bg-BG"/>
        </w:rPr>
        <w:t xml:space="preserve">. Участъкът е представен основно в рибарници Николаево с площ </w:t>
      </w:r>
      <w:r w:rsidRPr="005E2829">
        <w:rPr>
          <w:rFonts w:ascii="Times New Roman" w:eastAsia="Times New Roman" w:hAnsi="Times New Roman"/>
          <w:sz w:val="24"/>
          <w:szCs w:val="24"/>
          <w:lang w:eastAsia="bg-BG"/>
        </w:rPr>
        <w:t xml:space="preserve">около </w:t>
      </w:r>
      <w:r>
        <w:rPr>
          <w:rFonts w:ascii="Times New Roman" w:eastAsia="Times New Roman" w:hAnsi="Times New Roman"/>
          <w:sz w:val="24"/>
          <w:szCs w:val="24"/>
          <w:lang w:eastAsia="bg-BG"/>
        </w:rPr>
        <w:t>1000</w:t>
      </w:r>
      <w:r w:rsidRPr="005E2829">
        <w:rPr>
          <w:rFonts w:ascii="Times New Roman" w:eastAsia="Times New Roman" w:hAnsi="Times New Roman"/>
          <w:sz w:val="24"/>
          <w:szCs w:val="24"/>
          <w:lang w:eastAsia="bg-BG"/>
        </w:rPr>
        <w:t xml:space="preserve"> дка</w:t>
      </w:r>
      <w:r>
        <w:rPr>
          <w:rFonts w:ascii="Times New Roman" w:eastAsia="Times New Roman" w:hAnsi="Times New Roman"/>
          <w:sz w:val="24"/>
          <w:szCs w:val="24"/>
          <w:lang w:eastAsia="bg-BG"/>
        </w:rPr>
        <w:t xml:space="preserve">, в зоната обрасла основно с </w:t>
      </w:r>
      <w:r w:rsidRPr="0005590F">
        <w:rPr>
          <w:rFonts w:ascii="Times New Roman" w:eastAsia="Times New Roman" w:hAnsi="Times New Roman"/>
          <w:sz w:val="24"/>
          <w:szCs w:val="24"/>
          <w:lang w:eastAsia="bg-BG"/>
        </w:rPr>
        <w:t>папур (</w:t>
      </w:r>
      <w:r w:rsidRPr="0005590F">
        <w:rPr>
          <w:rFonts w:ascii="Times New Roman" w:eastAsia="Times New Roman" w:hAnsi="Times New Roman"/>
          <w:i/>
          <w:sz w:val="24"/>
          <w:szCs w:val="24"/>
          <w:lang w:eastAsia="bg-BG"/>
        </w:rPr>
        <w:t>Typha</w:t>
      </w:r>
      <w:r w:rsidRPr="0005590F">
        <w:rPr>
          <w:rFonts w:ascii="Times New Roman" w:eastAsia="Times New Roman" w:hAnsi="Times New Roman"/>
          <w:sz w:val="24"/>
          <w:szCs w:val="24"/>
          <w:lang w:eastAsia="bg-BG"/>
        </w:rPr>
        <w:t>)</w:t>
      </w:r>
      <w:r>
        <w:rPr>
          <w:rFonts w:ascii="Times New Roman" w:eastAsia="Times New Roman" w:hAnsi="Times New Roman"/>
          <w:sz w:val="24"/>
          <w:szCs w:val="24"/>
          <w:lang w:eastAsia="bg-BG"/>
        </w:rPr>
        <w:t xml:space="preserve"> и по-малко с </w:t>
      </w:r>
      <w:r w:rsidRPr="0005590F">
        <w:rPr>
          <w:rFonts w:ascii="Times New Roman" w:eastAsia="Times New Roman" w:hAnsi="Times New Roman"/>
          <w:sz w:val="24"/>
          <w:szCs w:val="24"/>
          <w:lang w:eastAsia="bg-BG"/>
        </w:rPr>
        <w:t>тръстика (</w:t>
      </w:r>
      <w:r w:rsidRPr="0005590F">
        <w:rPr>
          <w:rFonts w:ascii="Times New Roman" w:eastAsia="Times New Roman" w:hAnsi="Times New Roman"/>
          <w:i/>
          <w:sz w:val="24"/>
          <w:szCs w:val="24"/>
          <w:lang w:eastAsia="bg-BG"/>
        </w:rPr>
        <w:t>Phragmites</w:t>
      </w:r>
      <w:r w:rsidRPr="0005590F">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 xml:space="preserve">Ивицата с тези показатели в яз Жребчево е тясна и променлива. </w:t>
      </w:r>
      <w:r w:rsidRPr="0005590F">
        <w:rPr>
          <w:rFonts w:ascii="Times New Roman" w:eastAsia="Times New Roman" w:hAnsi="Times New Roman"/>
          <w:sz w:val="24"/>
          <w:szCs w:val="24"/>
          <w:lang w:eastAsia="bg-BG"/>
        </w:rPr>
        <w:t>Основните обитатели са представителите на семейства Чаплови (</w:t>
      </w:r>
      <w:r w:rsidRPr="0005590F">
        <w:rPr>
          <w:rFonts w:ascii="Times New Roman" w:eastAsia="Times New Roman" w:hAnsi="Times New Roman"/>
          <w:i/>
          <w:sz w:val="24"/>
          <w:szCs w:val="24"/>
          <w:lang w:val="en-US" w:eastAsia="bg-BG"/>
        </w:rPr>
        <w:t>Ardeidae</w:t>
      </w:r>
      <w:r w:rsidRPr="0005590F">
        <w:rPr>
          <w:rFonts w:ascii="Times New Roman" w:eastAsia="Times New Roman" w:hAnsi="Times New Roman"/>
          <w:sz w:val="24"/>
          <w:szCs w:val="24"/>
          <w:lang w:eastAsia="bg-BG"/>
        </w:rPr>
        <w:t>)</w:t>
      </w:r>
      <w:r w:rsidRPr="0005590F">
        <w:rPr>
          <w:rFonts w:ascii="Times New Roman" w:eastAsia="Times New Roman" w:hAnsi="Times New Roman"/>
          <w:sz w:val="24"/>
          <w:szCs w:val="24"/>
          <w:lang w:val="ru-RU" w:eastAsia="bg-BG"/>
        </w:rPr>
        <w:t xml:space="preserve">, </w:t>
      </w:r>
      <w:r w:rsidRPr="0005590F">
        <w:rPr>
          <w:rFonts w:ascii="Times New Roman" w:eastAsia="Times New Roman" w:hAnsi="Times New Roman"/>
          <w:sz w:val="24"/>
          <w:szCs w:val="24"/>
          <w:lang w:eastAsia="bg-BG"/>
        </w:rPr>
        <w:t>Патицови (</w:t>
      </w:r>
      <w:r w:rsidRPr="0005590F">
        <w:rPr>
          <w:rFonts w:ascii="Times New Roman" w:eastAsia="Times New Roman" w:hAnsi="Times New Roman"/>
          <w:i/>
          <w:sz w:val="24"/>
          <w:szCs w:val="24"/>
          <w:lang w:val="en-US" w:eastAsia="bg-BG"/>
        </w:rPr>
        <w:t>Anatidae</w:t>
      </w:r>
      <w:r w:rsidRPr="0005590F">
        <w:rPr>
          <w:rFonts w:ascii="Times New Roman" w:eastAsia="Times New Roman" w:hAnsi="Times New Roman"/>
          <w:sz w:val="24"/>
          <w:szCs w:val="24"/>
          <w:lang w:eastAsia="bg-BG"/>
        </w:rPr>
        <w:t>)</w:t>
      </w:r>
      <w:r w:rsidRPr="0005590F">
        <w:rPr>
          <w:rFonts w:ascii="Times New Roman" w:eastAsia="Times New Roman" w:hAnsi="Times New Roman"/>
          <w:sz w:val="24"/>
          <w:szCs w:val="24"/>
          <w:lang w:val="ru-RU" w:eastAsia="bg-BG"/>
        </w:rPr>
        <w:t xml:space="preserve">, </w:t>
      </w:r>
      <w:r w:rsidRPr="0005590F">
        <w:rPr>
          <w:rFonts w:ascii="Times New Roman" w:eastAsia="Times New Roman" w:hAnsi="Times New Roman"/>
          <w:sz w:val="24"/>
          <w:szCs w:val="24"/>
          <w:lang w:eastAsia="bg-BG"/>
        </w:rPr>
        <w:t>разред Дъждосвирцоподобни (</w:t>
      </w:r>
      <w:r w:rsidRPr="0005590F">
        <w:rPr>
          <w:rFonts w:ascii="Times New Roman" w:eastAsia="Times New Roman" w:hAnsi="Times New Roman"/>
          <w:i/>
          <w:sz w:val="24"/>
          <w:szCs w:val="24"/>
          <w:lang w:val="en-US" w:eastAsia="bg-BG"/>
        </w:rPr>
        <w:t>Charadriiformes</w:t>
      </w:r>
      <w:r w:rsidRPr="0005590F">
        <w:rPr>
          <w:rFonts w:ascii="Times New Roman" w:eastAsia="Times New Roman" w:hAnsi="Times New Roman"/>
          <w:sz w:val="24"/>
          <w:szCs w:val="24"/>
          <w:lang w:eastAsia="bg-BG"/>
        </w:rPr>
        <w:t>);</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sidRPr="0005590F">
        <w:rPr>
          <w:rFonts w:ascii="Times New Roman" w:eastAsia="Times New Roman" w:hAnsi="Times New Roman"/>
          <w:sz w:val="24"/>
          <w:szCs w:val="24"/>
          <w:lang w:eastAsia="bg-BG"/>
        </w:rPr>
        <w:t>- сублиторал – открита водна площ с дълбочина до 1 - 1,5 м. Това е дълбочината, при която повечето видове птици, търсещи храна с газене или плуване, без да са добри гмурци, достигат дъното. Обитава се от почти всички видове водолюбиви птици, предмет на опазване в зоната</w:t>
      </w:r>
      <w:r>
        <w:rPr>
          <w:rFonts w:ascii="Times New Roman" w:eastAsia="Times New Roman" w:hAnsi="Times New Roman"/>
          <w:sz w:val="24"/>
          <w:szCs w:val="24"/>
          <w:lang w:eastAsia="bg-BG"/>
        </w:rPr>
        <w:t xml:space="preserve">. Представена е основно на рибарници Николаево (около 2100 дка), в яз. Жребчево се появяват временно подобни площи при спадане на водното ниво в определени граници в някои от плитките заливи. При максимално напълване при кота 264 те са твърде дълбоки, но при нивата на коти 254 - 260 остават обширни участъци с нужната дълбочина. При по-ниски нива те остават на сушата, а наклона на дъното на залетите участъци е по-голям и участъкът с подобни характеристики е твърде малък. </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sidRPr="0005590F">
        <w:rPr>
          <w:rFonts w:ascii="Times New Roman" w:eastAsia="Times New Roman" w:hAnsi="Times New Roman"/>
          <w:sz w:val="24"/>
          <w:szCs w:val="24"/>
          <w:lang w:eastAsia="bg-BG"/>
        </w:rPr>
        <w:t xml:space="preserve">- профундал – открита водна площ с дълбочина над 1,5 м. Заема най-голям дял от водните басейни – около </w:t>
      </w:r>
      <w:r>
        <w:rPr>
          <w:rFonts w:ascii="Times New Roman" w:eastAsia="Times New Roman" w:hAnsi="Times New Roman"/>
          <w:sz w:val="24"/>
          <w:szCs w:val="24"/>
          <w:lang w:eastAsia="bg-BG"/>
        </w:rPr>
        <w:t>20</w:t>
      </w:r>
      <w:r w:rsidRPr="0005590F">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800</w:t>
      </w:r>
      <w:r w:rsidRPr="0005590F">
        <w:rPr>
          <w:rFonts w:ascii="Times New Roman" w:eastAsia="Times New Roman" w:hAnsi="Times New Roman"/>
          <w:sz w:val="24"/>
          <w:szCs w:val="24"/>
          <w:lang w:eastAsia="bg-BG"/>
        </w:rPr>
        <w:t xml:space="preserve"> дка. Обитава се основно от представители на семейства Гъскови (</w:t>
      </w:r>
      <w:r w:rsidRPr="0005590F">
        <w:rPr>
          <w:rFonts w:ascii="Times New Roman" w:eastAsia="Times New Roman" w:hAnsi="Times New Roman"/>
          <w:i/>
          <w:sz w:val="24"/>
          <w:szCs w:val="24"/>
          <w:lang w:val="en-US" w:eastAsia="bg-BG"/>
        </w:rPr>
        <w:t>Anserinae</w:t>
      </w:r>
      <w:r w:rsidRPr="0005590F">
        <w:rPr>
          <w:rFonts w:ascii="Times New Roman" w:eastAsia="Times New Roman" w:hAnsi="Times New Roman"/>
          <w:sz w:val="24"/>
          <w:szCs w:val="24"/>
          <w:lang w:eastAsia="bg-BG"/>
        </w:rPr>
        <w:t>), Чайкови (</w:t>
      </w:r>
      <w:r w:rsidRPr="0005590F">
        <w:rPr>
          <w:rFonts w:ascii="Times New Roman" w:eastAsia="Times New Roman" w:hAnsi="Times New Roman"/>
          <w:i/>
          <w:sz w:val="24"/>
          <w:szCs w:val="24"/>
          <w:lang w:val="en-US" w:eastAsia="bg-BG"/>
        </w:rPr>
        <w:t>Laridae</w:t>
      </w:r>
      <w:r w:rsidRPr="0005590F">
        <w:rPr>
          <w:rFonts w:ascii="Times New Roman" w:eastAsia="Times New Roman" w:hAnsi="Times New Roman"/>
          <w:sz w:val="24"/>
          <w:szCs w:val="24"/>
          <w:lang w:eastAsia="bg-BG"/>
        </w:rPr>
        <w:t>), Гмуркачови (</w:t>
      </w:r>
      <w:r w:rsidRPr="0005590F">
        <w:rPr>
          <w:rFonts w:ascii="Times New Roman" w:eastAsia="Times New Roman" w:hAnsi="Times New Roman"/>
          <w:i/>
          <w:sz w:val="24"/>
          <w:szCs w:val="24"/>
          <w:lang w:val="en-US" w:eastAsia="bg-BG"/>
        </w:rPr>
        <w:t>Gaviidae</w:t>
      </w:r>
      <w:r w:rsidRPr="0005590F">
        <w:rPr>
          <w:rFonts w:ascii="Times New Roman" w:eastAsia="Times New Roman" w:hAnsi="Times New Roman"/>
          <w:sz w:val="24"/>
          <w:szCs w:val="24"/>
          <w:lang w:eastAsia="bg-BG"/>
        </w:rPr>
        <w:t>), Пеликанови (</w:t>
      </w:r>
      <w:r w:rsidRPr="0005590F">
        <w:rPr>
          <w:rFonts w:ascii="Times New Roman" w:eastAsia="Times New Roman" w:hAnsi="Times New Roman"/>
          <w:i/>
          <w:sz w:val="24"/>
          <w:szCs w:val="24"/>
          <w:lang w:val="en-US" w:eastAsia="bg-BG"/>
        </w:rPr>
        <w:t>Pelecanidae</w:t>
      </w:r>
      <w:r w:rsidRPr="0005590F">
        <w:rPr>
          <w:rFonts w:ascii="Times New Roman" w:eastAsia="Times New Roman" w:hAnsi="Times New Roman"/>
          <w:sz w:val="24"/>
          <w:szCs w:val="24"/>
          <w:lang w:eastAsia="bg-BG"/>
        </w:rPr>
        <w:t xml:space="preserve">), </w:t>
      </w:r>
      <w:r w:rsidRPr="0005590F">
        <w:rPr>
          <w:rFonts w:ascii="Times New Roman" w:eastAsia="Times New Roman" w:hAnsi="Times New Roman"/>
          <w:sz w:val="24"/>
          <w:szCs w:val="24"/>
          <w:lang w:eastAsia="bg-BG"/>
        </w:rPr>
        <w:lastRenderedPageBreak/>
        <w:t>Корморанови (</w:t>
      </w:r>
      <w:r w:rsidRPr="0005590F">
        <w:rPr>
          <w:rFonts w:ascii="Times New Roman" w:eastAsia="Times New Roman" w:hAnsi="Times New Roman"/>
          <w:i/>
          <w:sz w:val="24"/>
          <w:szCs w:val="24"/>
          <w:lang w:val="en-US" w:eastAsia="bg-BG"/>
        </w:rPr>
        <w:t>Phalacrocoracidae</w:t>
      </w:r>
      <w:r w:rsidRPr="0005590F">
        <w:rPr>
          <w:rFonts w:ascii="Times New Roman" w:eastAsia="Times New Roman" w:hAnsi="Times New Roman"/>
          <w:sz w:val="24"/>
          <w:szCs w:val="24"/>
          <w:lang w:eastAsia="bg-BG"/>
        </w:rPr>
        <w:t>) и представители на други таксони, които са добри плувци и гмурци.</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i/>
          <w:sz w:val="20"/>
          <w:szCs w:val="20"/>
          <w:lang w:eastAsia="bg-BG"/>
        </w:rPr>
      </w:pPr>
      <w:r w:rsidRPr="0005590F">
        <w:rPr>
          <w:rFonts w:ascii="Times New Roman" w:eastAsia="Times New Roman" w:hAnsi="Times New Roman"/>
          <w:i/>
          <w:sz w:val="20"/>
          <w:szCs w:val="20"/>
          <w:lang w:eastAsia="bg-BG"/>
        </w:rPr>
        <w:t>Използваните термини за обозначаване на екологичното зониране на водните площи е заимствано от океанологията и се интерпретира доста условно за сладководни басейни с малки дълбочини, каквито са разглежданите тук.</w:t>
      </w:r>
    </w:p>
    <w:p w:rsidR="00037233"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Б</w:t>
      </w:r>
      <w:r w:rsidRPr="0005590F">
        <w:rPr>
          <w:rFonts w:ascii="Times New Roman" w:eastAsia="Times New Roman" w:hAnsi="Times New Roman"/>
          <w:sz w:val="24"/>
          <w:szCs w:val="24"/>
          <w:lang w:eastAsia="bg-BG"/>
        </w:rPr>
        <w:t>/</w:t>
      </w:r>
      <w:r>
        <w:rPr>
          <w:rFonts w:ascii="Times New Roman" w:eastAsia="Times New Roman" w:hAnsi="Times New Roman"/>
          <w:sz w:val="24"/>
          <w:szCs w:val="24"/>
          <w:lang w:eastAsia="bg-BG"/>
        </w:rPr>
        <w:t xml:space="preserve"> </w:t>
      </w:r>
      <w:r w:rsidRPr="0005590F">
        <w:rPr>
          <w:rFonts w:ascii="Times New Roman" w:eastAsia="Times New Roman" w:hAnsi="Times New Roman"/>
          <w:sz w:val="24"/>
          <w:szCs w:val="24"/>
          <w:lang w:eastAsia="bg-BG"/>
        </w:rPr>
        <w:t xml:space="preserve">Влажни </w:t>
      </w:r>
      <w:r>
        <w:rPr>
          <w:rFonts w:ascii="Times New Roman" w:eastAsia="Times New Roman" w:hAnsi="Times New Roman"/>
          <w:sz w:val="24"/>
          <w:szCs w:val="24"/>
          <w:lang w:eastAsia="bg-BG"/>
        </w:rPr>
        <w:t xml:space="preserve">заливни </w:t>
      </w:r>
      <w:r w:rsidRPr="0005590F">
        <w:rPr>
          <w:rFonts w:ascii="Times New Roman" w:eastAsia="Times New Roman" w:hAnsi="Times New Roman"/>
          <w:sz w:val="24"/>
          <w:szCs w:val="24"/>
          <w:lang w:eastAsia="bg-BG"/>
        </w:rPr>
        <w:t xml:space="preserve">ливади в околностите на водните басейни. </w:t>
      </w:r>
      <w:r>
        <w:rPr>
          <w:rFonts w:ascii="Times New Roman" w:eastAsia="Times New Roman" w:hAnsi="Times New Roman"/>
          <w:sz w:val="24"/>
          <w:szCs w:val="24"/>
          <w:lang w:eastAsia="bg-BG"/>
        </w:rPr>
        <w:t xml:space="preserve">По НТП се водят „водостопанско съоръжение“, но в по-голямата си част са участъци със слаб наклон в периферията на язовира, заливани за 2-3 месеца почти всяка година. Една част от тях биват разоравани, засявани със зърнени култури и декларирани за преки плащания от арендаторите-земеделци в разрез със законодателството. </w:t>
      </w:r>
      <w:r w:rsidRPr="0005590F">
        <w:rPr>
          <w:rFonts w:ascii="Times New Roman" w:eastAsia="Times New Roman" w:hAnsi="Times New Roman"/>
          <w:sz w:val="24"/>
          <w:szCs w:val="24"/>
          <w:lang w:eastAsia="bg-BG"/>
        </w:rPr>
        <w:t>Имат роля най-вече като местообитание на редица видове гръбначни и безгръбначни организми, служещи за храна на видовете</w:t>
      </w:r>
      <w:r>
        <w:rPr>
          <w:rFonts w:ascii="Times New Roman" w:eastAsia="Times New Roman" w:hAnsi="Times New Roman"/>
          <w:sz w:val="24"/>
          <w:szCs w:val="24"/>
          <w:lang w:eastAsia="bg-BG"/>
        </w:rPr>
        <w:t>,</w:t>
      </w:r>
      <w:r w:rsidRPr="0005590F">
        <w:rPr>
          <w:rFonts w:ascii="Times New Roman" w:eastAsia="Times New Roman" w:hAnsi="Times New Roman"/>
          <w:sz w:val="24"/>
          <w:szCs w:val="24"/>
          <w:lang w:eastAsia="bg-BG"/>
        </w:rPr>
        <w:t xml:space="preserve"> предмет на опазване. Ловно поле за разред Соколоподобни</w:t>
      </w:r>
      <w:r w:rsidRPr="00B11FA3">
        <w:rPr>
          <w:rFonts w:ascii="Times New Roman" w:eastAsia="Times New Roman" w:hAnsi="Times New Roman"/>
          <w:sz w:val="24"/>
          <w:szCs w:val="24"/>
          <w:lang w:val="ru-RU" w:eastAsia="bg-BG"/>
        </w:rPr>
        <w:t xml:space="preserve"> </w:t>
      </w:r>
      <w:r>
        <w:rPr>
          <w:rFonts w:ascii="Times New Roman" w:eastAsia="Times New Roman" w:hAnsi="Times New Roman"/>
          <w:sz w:val="24"/>
          <w:szCs w:val="24"/>
          <w:lang w:val="ru-RU" w:eastAsia="bg-BG"/>
        </w:rPr>
        <w:t>(</w:t>
      </w:r>
      <w:r w:rsidRPr="00230B48">
        <w:rPr>
          <w:rFonts w:ascii="Times New Roman" w:eastAsia="Times New Roman" w:hAnsi="Times New Roman"/>
          <w:i/>
          <w:iCs/>
          <w:sz w:val="24"/>
          <w:szCs w:val="24"/>
          <w:lang w:val="en-US" w:eastAsia="bg-BG"/>
        </w:rPr>
        <w:t>Falconiformes</w:t>
      </w:r>
      <w:r>
        <w:rPr>
          <w:rFonts w:ascii="Times New Roman" w:eastAsia="Times New Roman" w:hAnsi="Times New Roman"/>
          <w:i/>
          <w:iCs/>
          <w:sz w:val="24"/>
          <w:szCs w:val="24"/>
          <w:lang w:eastAsia="bg-BG"/>
        </w:rPr>
        <w:t>)</w:t>
      </w:r>
      <w:r w:rsidRPr="0005590F">
        <w:rPr>
          <w:rFonts w:ascii="Times New Roman" w:eastAsia="Times New Roman" w:hAnsi="Times New Roman"/>
          <w:sz w:val="24"/>
          <w:szCs w:val="24"/>
          <w:lang w:eastAsia="bg-BG"/>
        </w:rPr>
        <w:t xml:space="preserve"> и за видовете от сем. Щъркелови</w:t>
      </w:r>
      <w:r w:rsidRPr="00230B48">
        <w:rPr>
          <w:rFonts w:ascii="Times New Roman" w:eastAsia="Times New Roman" w:hAnsi="Times New Roman"/>
          <w:sz w:val="24"/>
          <w:szCs w:val="24"/>
          <w:lang w:val="ru-RU" w:eastAsia="bg-BG"/>
        </w:rPr>
        <w:t xml:space="preserve"> </w:t>
      </w:r>
      <w:r>
        <w:rPr>
          <w:rFonts w:ascii="Times New Roman" w:eastAsia="Times New Roman" w:hAnsi="Times New Roman"/>
          <w:sz w:val="24"/>
          <w:szCs w:val="24"/>
          <w:lang w:val="ru-RU" w:eastAsia="bg-BG"/>
        </w:rPr>
        <w:t>(</w:t>
      </w:r>
      <w:r w:rsidRPr="00230B48">
        <w:rPr>
          <w:rFonts w:ascii="Times New Roman" w:eastAsia="Times New Roman" w:hAnsi="Times New Roman"/>
          <w:i/>
          <w:iCs/>
          <w:sz w:val="24"/>
          <w:szCs w:val="24"/>
          <w:lang w:val="en-US" w:eastAsia="bg-BG"/>
        </w:rPr>
        <w:t>Ciconiiformes</w:t>
      </w:r>
      <w:r>
        <w:rPr>
          <w:rFonts w:ascii="Times New Roman" w:eastAsia="Times New Roman" w:hAnsi="Times New Roman"/>
          <w:i/>
          <w:iCs/>
          <w:sz w:val="24"/>
          <w:szCs w:val="24"/>
          <w:lang w:eastAsia="bg-BG"/>
        </w:rPr>
        <w:t>)</w:t>
      </w:r>
      <w:r w:rsidRPr="0005590F">
        <w:rPr>
          <w:rFonts w:ascii="Times New Roman" w:eastAsia="Times New Roman" w:hAnsi="Times New Roman"/>
          <w:sz w:val="24"/>
          <w:szCs w:val="24"/>
          <w:lang w:eastAsia="bg-BG"/>
        </w:rPr>
        <w:t xml:space="preserve">. </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В</w:t>
      </w:r>
      <w:r w:rsidRPr="0005590F">
        <w:rPr>
          <w:rFonts w:ascii="Times New Roman" w:eastAsia="Times New Roman" w:hAnsi="Times New Roman"/>
          <w:sz w:val="24"/>
          <w:szCs w:val="24"/>
          <w:lang w:eastAsia="bg-BG"/>
        </w:rPr>
        <w:t>/</w:t>
      </w:r>
      <w:r>
        <w:rPr>
          <w:rFonts w:ascii="Times New Roman" w:eastAsia="Times New Roman" w:hAnsi="Times New Roman"/>
          <w:sz w:val="24"/>
          <w:szCs w:val="24"/>
          <w:lang w:eastAsia="bg-BG"/>
        </w:rPr>
        <w:t xml:space="preserve"> </w:t>
      </w:r>
      <w:r w:rsidRPr="0005590F">
        <w:rPr>
          <w:rFonts w:ascii="Times New Roman" w:eastAsia="Times New Roman" w:hAnsi="Times New Roman"/>
          <w:sz w:val="24"/>
          <w:szCs w:val="24"/>
          <w:lang w:eastAsia="bg-BG"/>
        </w:rPr>
        <w:t xml:space="preserve">Гори в земеделски земи – </w:t>
      </w:r>
      <w:r>
        <w:rPr>
          <w:rFonts w:ascii="Times New Roman" w:eastAsia="Times New Roman" w:hAnsi="Times New Roman"/>
          <w:sz w:val="24"/>
          <w:szCs w:val="24"/>
          <w:lang w:eastAsia="bg-BG"/>
        </w:rPr>
        <w:t>отделни дървета или ивици дървесна растителност покрай канали и дерета във или по границите на ЗЗ. М</w:t>
      </w:r>
      <w:r w:rsidRPr="0005590F">
        <w:rPr>
          <w:rFonts w:ascii="Times New Roman" w:eastAsia="Times New Roman" w:hAnsi="Times New Roman"/>
          <w:sz w:val="24"/>
          <w:szCs w:val="24"/>
          <w:lang w:eastAsia="bg-BG"/>
        </w:rPr>
        <w:t xml:space="preserve">алки по площ – </w:t>
      </w:r>
      <w:r>
        <w:rPr>
          <w:rFonts w:ascii="Times New Roman" w:eastAsia="Times New Roman" w:hAnsi="Times New Roman"/>
          <w:sz w:val="24"/>
          <w:szCs w:val="24"/>
          <w:lang w:eastAsia="bg-BG"/>
        </w:rPr>
        <w:t>100 - 1</w:t>
      </w:r>
      <w:r w:rsidRPr="0005590F">
        <w:rPr>
          <w:rFonts w:ascii="Times New Roman" w:eastAsia="Times New Roman" w:hAnsi="Times New Roman"/>
          <w:sz w:val="24"/>
          <w:szCs w:val="24"/>
          <w:lang w:eastAsia="bg-BG"/>
        </w:rPr>
        <w:t>50 дка</w:t>
      </w:r>
      <w:r>
        <w:rPr>
          <w:rFonts w:ascii="Times New Roman" w:eastAsia="Times New Roman" w:hAnsi="Times New Roman"/>
          <w:sz w:val="24"/>
          <w:szCs w:val="24"/>
          <w:lang w:eastAsia="bg-BG"/>
        </w:rPr>
        <w:t xml:space="preserve"> общо за цялата зона</w:t>
      </w:r>
      <w:r w:rsidRPr="0005590F">
        <w:rPr>
          <w:rFonts w:ascii="Times New Roman" w:eastAsia="Times New Roman" w:hAnsi="Times New Roman"/>
          <w:sz w:val="24"/>
          <w:szCs w:val="24"/>
          <w:lang w:eastAsia="bg-BG"/>
        </w:rPr>
        <w:t>, фрагментирани</w:t>
      </w:r>
      <w:r>
        <w:rPr>
          <w:rFonts w:ascii="Times New Roman" w:eastAsia="Times New Roman" w:hAnsi="Times New Roman"/>
          <w:sz w:val="24"/>
          <w:szCs w:val="24"/>
          <w:lang w:eastAsia="bg-BG"/>
        </w:rPr>
        <w:t>.</w:t>
      </w:r>
      <w:r w:rsidRPr="0005590F">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Силно видоизменени по</w:t>
      </w:r>
      <w:r w:rsidRPr="0005590F">
        <w:rPr>
          <w:rFonts w:ascii="Times New Roman" w:eastAsia="Times New Roman" w:hAnsi="Times New Roman"/>
          <w:sz w:val="24"/>
          <w:szCs w:val="24"/>
          <w:lang w:eastAsia="bg-BG"/>
        </w:rPr>
        <w:t xml:space="preserve"> състав </w:t>
      </w:r>
      <w:r>
        <w:rPr>
          <w:rFonts w:ascii="Times New Roman" w:eastAsia="Times New Roman" w:hAnsi="Times New Roman"/>
          <w:sz w:val="24"/>
          <w:szCs w:val="24"/>
          <w:lang w:eastAsia="bg-BG"/>
        </w:rPr>
        <w:t>остатък от крайречни</w:t>
      </w:r>
      <w:r w:rsidRPr="0005590F">
        <w:rPr>
          <w:rFonts w:ascii="Times New Roman" w:eastAsia="Times New Roman" w:hAnsi="Times New Roman"/>
          <w:sz w:val="24"/>
          <w:szCs w:val="24"/>
          <w:lang w:eastAsia="bg-BG"/>
        </w:rPr>
        <w:t xml:space="preserve"> гори. Гнездово местообитание на обикновен мишелов (</w:t>
      </w:r>
      <w:r w:rsidRPr="0005590F">
        <w:rPr>
          <w:rFonts w:ascii="Times New Roman" w:eastAsia="Times New Roman" w:hAnsi="Times New Roman"/>
          <w:i/>
          <w:sz w:val="24"/>
          <w:szCs w:val="24"/>
          <w:lang w:val="en-US" w:eastAsia="bg-BG"/>
        </w:rPr>
        <w:t>Buteo</w:t>
      </w:r>
      <w:r w:rsidRPr="0005590F">
        <w:rPr>
          <w:rFonts w:ascii="Times New Roman" w:eastAsia="Times New Roman" w:hAnsi="Times New Roman"/>
          <w:i/>
          <w:sz w:val="24"/>
          <w:szCs w:val="24"/>
          <w:lang w:eastAsia="bg-BG"/>
        </w:rPr>
        <w:t xml:space="preserve"> </w:t>
      </w:r>
      <w:r w:rsidRPr="0005590F">
        <w:rPr>
          <w:rFonts w:ascii="Times New Roman" w:eastAsia="Times New Roman" w:hAnsi="Times New Roman"/>
          <w:i/>
          <w:sz w:val="24"/>
          <w:szCs w:val="24"/>
          <w:lang w:val="en-US" w:eastAsia="bg-BG"/>
        </w:rPr>
        <w:t>buteo</w:t>
      </w:r>
      <w:r w:rsidRPr="0005590F">
        <w:rPr>
          <w:rFonts w:ascii="Times New Roman" w:eastAsia="Times New Roman" w:hAnsi="Times New Roman"/>
          <w:sz w:val="24"/>
          <w:szCs w:val="24"/>
          <w:lang w:eastAsia="bg-BG"/>
        </w:rPr>
        <w:t>), белоопашат мишелов (</w:t>
      </w:r>
      <w:r w:rsidRPr="0005590F">
        <w:rPr>
          <w:rFonts w:ascii="Times New Roman" w:eastAsia="Times New Roman" w:hAnsi="Times New Roman"/>
          <w:i/>
          <w:sz w:val="24"/>
          <w:szCs w:val="24"/>
          <w:lang w:val="en-US" w:eastAsia="bg-BG"/>
        </w:rPr>
        <w:t>Buteo</w:t>
      </w:r>
      <w:r w:rsidRPr="0005590F">
        <w:rPr>
          <w:rFonts w:ascii="Times New Roman" w:eastAsia="Times New Roman" w:hAnsi="Times New Roman"/>
          <w:i/>
          <w:sz w:val="24"/>
          <w:szCs w:val="24"/>
          <w:lang w:eastAsia="bg-BG"/>
        </w:rPr>
        <w:t xml:space="preserve"> </w:t>
      </w:r>
      <w:r w:rsidRPr="0005590F">
        <w:rPr>
          <w:rFonts w:ascii="Times New Roman" w:eastAsia="Times New Roman" w:hAnsi="Times New Roman"/>
          <w:i/>
          <w:sz w:val="24"/>
          <w:szCs w:val="24"/>
          <w:lang w:val="en-US" w:eastAsia="bg-BG"/>
        </w:rPr>
        <w:t>rufinus</w:t>
      </w:r>
      <w:r w:rsidRPr="0005590F">
        <w:rPr>
          <w:rFonts w:ascii="Times New Roman" w:eastAsia="Times New Roman" w:hAnsi="Times New Roman"/>
          <w:sz w:val="24"/>
          <w:szCs w:val="24"/>
          <w:lang w:eastAsia="bg-BG"/>
        </w:rPr>
        <w:t>), черна каня (</w:t>
      </w:r>
      <w:r w:rsidRPr="0005590F">
        <w:rPr>
          <w:rFonts w:ascii="Times New Roman" w:eastAsia="Times New Roman" w:hAnsi="Times New Roman"/>
          <w:i/>
          <w:sz w:val="24"/>
          <w:szCs w:val="24"/>
          <w:lang w:val="en-US" w:eastAsia="bg-BG"/>
        </w:rPr>
        <w:t>Milvus</w:t>
      </w:r>
      <w:r w:rsidRPr="0005590F">
        <w:rPr>
          <w:rFonts w:ascii="Times New Roman" w:eastAsia="Times New Roman" w:hAnsi="Times New Roman"/>
          <w:i/>
          <w:sz w:val="24"/>
          <w:szCs w:val="24"/>
          <w:lang w:eastAsia="bg-BG"/>
        </w:rPr>
        <w:t xml:space="preserve"> </w:t>
      </w:r>
      <w:r w:rsidRPr="0005590F">
        <w:rPr>
          <w:rFonts w:ascii="Times New Roman" w:eastAsia="Times New Roman" w:hAnsi="Times New Roman"/>
          <w:i/>
          <w:sz w:val="24"/>
          <w:szCs w:val="24"/>
          <w:lang w:val="en-US" w:eastAsia="bg-BG"/>
        </w:rPr>
        <w:t>migrans</w:t>
      </w:r>
      <w:r w:rsidRPr="0005590F">
        <w:rPr>
          <w:rFonts w:ascii="Times New Roman" w:eastAsia="Times New Roman" w:hAnsi="Times New Roman"/>
          <w:sz w:val="24"/>
          <w:szCs w:val="24"/>
          <w:lang w:eastAsia="bg-BG"/>
        </w:rPr>
        <w:t>), малък ястреб (</w:t>
      </w:r>
      <w:r w:rsidRPr="0005590F">
        <w:rPr>
          <w:rFonts w:ascii="Times New Roman" w:eastAsia="Times New Roman" w:hAnsi="Times New Roman"/>
          <w:i/>
          <w:sz w:val="24"/>
          <w:szCs w:val="24"/>
          <w:lang w:val="en-US" w:eastAsia="bg-BG"/>
        </w:rPr>
        <w:t>Accipiter</w:t>
      </w:r>
      <w:r w:rsidRPr="0005590F">
        <w:rPr>
          <w:rFonts w:ascii="Times New Roman" w:eastAsia="Times New Roman" w:hAnsi="Times New Roman"/>
          <w:i/>
          <w:sz w:val="24"/>
          <w:szCs w:val="24"/>
          <w:lang w:eastAsia="bg-BG"/>
        </w:rPr>
        <w:t xml:space="preserve"> </w:t>
      </w:r>
      <w:r w:rsidRPr="0005590F">
        <w:rPr>
          <w:rFonts w:ascii="Times New Roman" w:eastAsia="Times New Roman" w:hAnsi="Times New Roman"/>
          <w:i/>
          <w:sz w:val="24"/>
          <w:szCs w:val="24"/>
          <w:lang w:val="en-US" w:eastAsia="bg-BG"/>
        </w:rPr>
        <w:t>nisus</w:t>
      </w:r>
      <w:r w:rsidRPr="0005590F">
        <w:rPr>
          <w:rFonts w:ascii="Times New Roman" w:eastAsia="Times New Roman" w:hAnsi="Times New Roman"/>
          <w:sz w:val="24"/>
          <w:szCs w:val="24"/>
          <w:lang w:eastAsia="bg-BG"/>
        </w:rPr>
        <w:t>)</w:t>
      </w:r>
      <w:r>
        <w:rPr>
          <w:rFonts w:ascii="Times New Roman" w:eastAsia="Times New Roman" w:hAnsi="Times New Roman"/>
          <w:sz w:val="24"/>
          <w:szCs w:val="24"/>
          <w:lang w:eastAsia="bg-BG"/>
        </w:rPr>
        <w:t xml:space="preserve">, керкенез </w:t>
      </w:r>
      <w:r w:rsidRPr="00B11FA3">
        <w:rPr>
          <w:rFonts w:ascii="Times New Roman" w:eastAsia="Times New Roman" w:hAnsi="Times New Roman"/>
          <w:i/>
          <w:iCs/>
          <w:sz w:val="24"/>
          <w:szCs w:val="24"/>
          <w:lang w:eastAsia="bg-BG"/>
        </w:rPr>
        <w:t>(</w:t>
      </w:r>
      <w:r w:rsidRPr="00B11FA3">
        <w:rPr>
          <w:rFonts w:ascii="Times New Roman" w:eastAsia="Times New Roman" w:hAnsi="Times New Roman"/>
          <w:i/>
          <w:iCs/>
          <w:sz w:val="24"/>
          <w:szCs w:val="24"/>
          <w:lang w:val="en-US" w:eastAsia="bg-BG"/>
        </w:rPr>
        <w:t>Falco</w:t>
      </w:r>
      <w:r w:rsidRPr="00B11FA3">
        <w:rPr>
          <w:rFonts w:ascii="Times New Roman" w:eastAsia="Times New Roman" w:hAnsi="Times New Roman"/>
          <w:i/>
          <w:iCs/>
          <w:sz w:val="24"/>
          <w:szCs w:val="24"/>
          <w:lang w:eastAsia="bg-BG"/>
        </w:rPr>
        <w:t xml:space="preserve"> </w:t>
      </w:r>
      <w:r w:rsidRPr="00B11FA3">
        <w:rPr>
          <w:rFonts w:ascii="Times New Roman" w:eastAsia="Times New Roman" w:hAnsi="Times New Roman"/>
          <w:i/>
          <w:iCs/>
          <w:sz w:val="24"/>
          <w:szCs w:val="24"/>
          <w:lang w:val="en-US" w:eastAsia="bg-BG"/>
        </w:rPr>
        <w:t>tinuncullus</w:t>
      </w:r>
      <w:r w:rsidRPr="00B11FA3">
        <w:rPr>
          <w:rFonts w:ascii="Times New Roman" w:eastAsia="Times New Roman" w:hAnsi="Times New Roman"/>
          <w:i/>
          <w:iCs/>
          <w:sz w:val="24"/>
          <w:szCs w:val="24"/>
          <w:lang w:eastAsia="bg-BG"/>
        </w:rPr>
        <w:t>),</w:t>
      </w:r>
      <w:r>
        <w:rPr>
          <w:rFonts w:ascii="Times New Roman" w:eastAsia="Times New Roman" w:hAnsi="Times New Roman"/>
          <w:sz w:val="24"/>
          <w:szCs w:val="24"/>
          <w:lang w:eastAsia="bg-BG"/>
        </w:rPr>
        <w:t xml:space="preserve"> вечерна ветрушка (</w:t>
      </w:r>
      <w:r>
        <w:rPr>
          <w:rFonts w:ascii="Times New Roman" w:eastAsia="Times New Roman" w:hAnsi="Times New Roman"/>
          <w:sz w:val="24"/>
          <w:szCs w:val="24"/>
          <w:lang w:val="en-US" w:eastAsia="bg-BG"/>
        </w:rPr>
        <w:t>Falco</w:t>
      </w:r>
      <w:r w:rsidRPr="0082275D">
        <w:rPr>
          <w:rFonts w:ascii="Times New Roman" w:eastAsia="Times New Roman" w:hAnsi="Times New Roman"/>
          <w:sz w:val="24"/>
          <w:szCs w:val="24"/>
          <w:lang w:eastAsia="bg-BG"/>
        </w:rPr>
        <w:t xml:space="preserve"> </w:t>
      </w:r>
      <w:r>
        <w:rPr>
          <w:rFonts w:ascii="Times New Roman" w:eastAsia="Times New Roman" w:hAnsi="Times New Roman"/>
          <w:sz w:val="24"/>
          <w:szCs w:val="24"/>
          <w:lang w:val="en-US" w:eastAsia="bg-BG"/>
        </w:rPr>
        <w:t>vespertinus</w:t>
      </w:r>
      <w:r>
        <w:rPr>
          <w:rFonts w:ascii="Times New Roman" w:eastAsia="Times New Roman" w:hAnsi="Times New Roman"/>
          <w:sz w:val="24"/>
          <w:szCs w:val="24"/>
          <w:lang w:eastAsia="bg-BG"/>
        </w:rPr>
        <w:t>), сива чапла (</w:t>
      </w:r>
      <w:r>
        <w:rPr>
          <w:rFonts w:ascii="Times New Roman" w:eastAsia="Times New Roman" w:hAnsi="Times New Roman"/>
          <w:sz w:val="24"/>
          <w:szCs w:val="24"/>
          <w:lang w:val="en-US" w:eastAsia="bg-BG"/>
        </w:rPr>
        <w:t>Ardea</w:t>
      </w:r>
      <w:r w:rsidRPr="0082275D">
        <w:rPr>
          <w:rFonts w:ascii="Times New Roman" w:eastAsia="Times New Roman" w:hAnsi="Times New Roman"/>
          <w:sz w:val="24"/>
          <w:szCs w:val="24"/>
          <w:lang w:eastAsia="bg-BG"/>
        </w:rPr>
        <w:t xml:space="preserve"> </w:t>
      </w:r>
      <w:r>
        <w:rPr>
          <w:rFonts w:ascii="Times New Roman" w:eastAsia="Times New Roman" w:hAnsi="Times New Roman"/>
          <w:sz w:val="24"/>
          <w:szCs w:val="24"/>
          <w:lang w:val="en-US" w:eastAsia="bg-BG"/>
        </w:rPr>
        <w:t>cinerea</w:t>
      </w:r>
      <w:r>
        <w:rPr>
          <w:rFonts w:ascii="Times New Roman" w:eastAsia="Times New Roman" w:hAnsi="Times New Roman"/>
          <w:sz w:val="24"/>
          <w:szCs w:val="24"/>
          <w:lang w:eastAsia="bg-BG"/>
        </w:rPr>
        <w:t>)</w:t>
      </w:r>
      <w:r w:rsidRPr="0005590F">
        <w:rPr>
          <w:rFonts w:ascii="Times New Roman" w:eastAsia="Times New Roman" w:hAnsi="Times New Roman"/>
          <w:sz w:val="24"/>
          <w:szCs w:val="24"/>
          <w:lang w:eastAsia="bg-BG"/>
        </w:rPr>
        <w:t>.</w:t>
      </w:r>
    </w:p>
    <w:p w:rsidR="00037233" w:rsidRPr="0005590F" w:rsidRDefault="00037233" w:rsidP="00037233">
      <w:pPr>
        <w:widowControl w:val="0"/>
        <w:autoSpaceDE w:val="0"/>
        <w:autoSpaceDN w:val="0"/>
        <w:adjustRightInd w:val="0"/>
        <w:spacing w:after="0" w:line="240" w:lineRule="auto"/>
        <w:ind w:firstLine="709"/>
        <w:jc w:val="both"/>
        <w:rPr>
          <w:rFonts w:ascii="Times New Roman" w:eastAsia="Times New Roman" w:hAnsi="Times New Roman"/>
          <w:sz w:val="24"/>
          <w:szCs w:val="24"/>
          <w:lang w:eastAsia="bg-BG"/>
        </w:rPr>
      </w:pPr>
      <w:r w:rsidRPr="0005590F">
        <w:rPr>
          <w:rFonts w:ascii="Times New Roman" w:eastAsia="Times New Roman" w:hAnsi="Times New Roman"/>
          <w:sz w:val="24"/>
          <w:szCs w:val="24"/>
          <w:lang w:eastAsia="bg-BG"/>
        </w:rPr>
        <w:tab/>
        <w:t xml:space="preserve">Конкретна информация за всеки имот – землище, площ, НТП, вид собственост – може да се намери в картите </w:t>
      </w:r>
      <w:r w:rsidR="00EC7E1F">
        <w:rPr>
          <w:rFonts w:ascii="Times New Roman" w:eastAsia="Times New Roman" w:hAnsi="Times New Roman"/>
          <w:sz w:val="24"/>
          <w:szCs w:val="24"/>
          <w:lang w:eastAsia="bg-BG"/>
        </w:rPr>
        <w:t xml:space="preserve">3, </w:t>
      </w:r>
      <w:r w:rsidRPr="00EC7E1F">
        <w:rPr>
          <w:rFonts w:ascii="Times New Roman" w:eastAsia="Times New Roman" w:hAnsi="Times New Roman"/>
          <w:sz w:val="24"/>
          <w:szCs w:val="24"/>
          <w:lang w:eastAsia="bg-BG"/>
        </w:rPr>
        <w:t>4</w:t>
      </w:r>
      <w:r w:rsidR="00EC7E1F">
        <w:rPr>
          <w:rFonts w:ascii="Times New Roman" w:eastAsia="Times New Roman" w:hAnsi="Times New Roman"/>
          <w:sz w:val="24"/>
          <w:szCs w:val="24"/>
          <w:lang w:eastAsia="bg-BG"/>
        </w:rPr>
        <w:t xml:space="preserve"> и</w:t>
      </w:r>
      <w:r w:rsidRPr="00EC7E1F">
        <w:rPr>
          <w:rFonts w:ascii="Times New Roman" w:eastAsia="Times New Roman" w:hAnsi="Times New Roman"/>
          <w:sz w:val="24"/>
          <w:szCs w:val="24"/>
          <w:lang w:eastAsia="bg-BG"/>
        </w:rPr>
        <w:t xml:space="preserve"> 5</w:t>
      </w:r>
      <w:r w:rsidRPr="0005590F">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от</w:t>
      </w:r>
      <w:r w:rsidRPr="0005590F">
        <w:rPr>
          <w:rFonts w:ascii="Times New Roman" w:eastAsia="Times New Roman" w:hAnsi="Times New Roman"/>
          <w:sz w:val="24"/>
          <w:szCs w:val="24"/>
          <w:lang w:eastAsia="bg-BG"/>
        </w:rPr>
        <w:t xml:space="preserve"> Приложение 1 и таблици </w:t>
      </w:r>
      <w:r w:rsidRPr="00FF267D">
        <w:rPr>
          <w:rFonts w:ascii="Times New Roman" w:eastAsia="Times New Roman" w:hAnsi="Times New Roman"/>
          <w:sz w:val="24"/>
          <w:szCs w:val="24"/>
          <w:lang w:eastAsia="bg-BG"/>
        </w:rPr>
        <w:t>1</w:t>
      </w:r>
      <w:r w:rsidR="00FF267D">
        <w:rPr>
          <w:rFonts w:ascii="Times New Roman" w:eastAsia="Times New Roman" w:hAnsi="Times New Roman"/>
          <w:sz w:val="24"/>
          <w:szCs w:val="24"/>
          <w:lang w:eastAsia="bg-BG"/>
        </w:rPr>
        <w:t>-4</w:t>
      </w:r>
      <w:r w:rsidRPr="0005590F">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от</w:t>
      </w:r>
      <w:r w:rsidRPr="0005590F">
        <w:rPr>
          <w:rFonts w:ascii="Times New Roman" w:eastAsia="Times New Roman" w:hAnsi="Times New Roman"/>
          <w:sz w:val="24"/>
          <w:szCs w:val="24"/>
          <w:lang w:eastAsia="bg-BG"/>
        </w:rPr>
        <w:t xml:space="preserve"> Приложение 2</w:t>
      </w:r>
      <w:r>
        <w:rPr>
          <w:rFonts w:ascii="Times New Roman" w:eastAsia="Times New Roman" w:hAnsi="Times New Roman"/>
          <w:sz w:val="24"/>
          <w:szCs w:val="24"/>
          <w:lang w:eastAsia="bg-BG"/>
        </w:rPr>
        <w:t xml:space="preserve"> – </w:t>
      </w:r>
      <w:r w:rsidRPr="0005590F">
        <w:rPr>
          <w:rFonts w:ascii="Times New Roman" w:eastAsia="Times New Roman" w:hAnsi="Times New Roman"/>
          <w:sz w:val="24"/>
          <w:szCs w:val="24"/>
          <w:lang w:eastAsia="bg-BG"/>
        </w:rPr>
        <w:t xml:space="preserve"> за НТП и вид собственост.</w:t>
      </w:r>
    </w:p>
    <w:p w:rsidR="00037233" w:rsidRPr="001B05A7" w:rsidRDefault="00037233" w:rsidP="00037233">
      <w:pPr>
        <w:spacing w:after="0" w:line="240" w:lineRule="auto"/>
        <w:ind w:firstLine="709"/>
        <w:rPr>
          <w:rFonts w:ascii="Times New Roman" w:hAnsi="Times New Roman"/>
          <w:sz w:val="24"/>
          <w:szCs w:val="24"/>
        </w:rPr>
      </w:pPr>
    </w:p>
    <w:p w:rsidR="00037233" w:rsidRPr="006329F1" w:rsidRDefault="00037233" w:rsidP="00037233">
      <w:pPr>
        <w:spacing w:after="0" w:line="240" w:lineRule="auto"/>
        <w:ind w:firstLine="709"/>
        <w:rPr>
          <w:rFonts w:ascii="Times New Roman" w:hAnsi="Times New Roman"/>
          <w:b/>
          <w:sz w:val="24"/>
          <w:szCs w:val="24"/>
        </w:rPr>
      </w:pPr>
      <w:r w:rsidRPr="006329F1">
        <w:rPr>
          <w:rFonts w:ascii="Times New Roman" w:hAnsi="Times New Roman"/>
          <w:b/>
          <w:sz w:val="24"/>
          <w:szCs w:val="24"/>
        </w:rPr>
        <w:t>2.</w:t>
      </w:r>
      <w:r>
        <w:rPr>
          <w:rFonts w:ascii="Times New Roman" w:hAnsi="Times New Roman"/>
          <w:b/>
          <w:sz w:val="24"/>
          <w:szCs w:val="24"/>
        </w:rPr>
        <w:t>3</w:t>
      </w:r>
      <w:r w:rsidRPr="006329F1">
        <w:rPr>
          <w:rFonts w:ascii="Times New Roman" w:hAnsi="Times New Roman"/>
          <w:b/>
          <w:sz w:val="24"/>
          <w:szCs w:val="24"/>
        </w:rPr>
        <w:t>. Характеристика на предмета на опазване на защитената зона</w:t>
      </w:r>
    </w:p>
    <w:p w:rsidR="00037233" w:rsidRDefault="00037233" w:rsidP="00037233">
      <w:pPr>
        <w:spacing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По време на проучванията са л</w:t>
      </w:r>
      <w:r w:rsidRPr="00CF43EC">
        <w:rPr>
          <w:rFonts w:ascii="Times New Roman" w:eastAsia="Times New Roman" w:hAnsi="Times New Roman"/>
          <w:sz w:val="24"/>
          <w:szCs w:val="24"/>
          <w:lang w:eastAsia="bg-BG"/>
        </w:rPr>
        <w:t xml:space="preserve">окализирани гнездови местообитания – точкови и полигонови – на редица колониално и единично гнездящи видове, както и местата на струпване на защитените видове птици по време на хранене, почивка, нощувка. Информацията за това е </w:t>
      </w:r>
      <w:r>
        <w:rPr>
          <w:rFonts w:ascii="Times New Roman" w:eastAsia="Times New Roman" w:hAnsi="Times New Roman"/>
          <w:sz w:val="24"/>
          <w:szCs w:val="24"/>
          <w:lang w:eastAsia="bg-BG"/>
        </w:rPr>
        <w:t>визуализирана</w:t>
      </w:r>
      <w:r w:rsidRPr="00CF43EC">
        <w:rPr>
          <w:rFonts w:ascii="Times New Roman" w:eastAsia="Times New Roman" w:hAnsi="Times New Roman"/>
          <w:sz w:val="24"/>
          <w:szCs w:val="24"/>
          <w:lang w:eastAsia="bg-BG"/>
        </w:rPr>
        <w:t xml:space="preserve"> в поредица от карти</w:t>
      </w:r>
      <w:r>
        <w:rPr>
          <w:rFonts w:ascii="Times New Roman" w:eastAsia="Times New Roman" w:hAnsi="Times New Roman"/>
          <w:sz w:val="24"/>
          <w:szCs w:val="24"/>
          <w:lang w:eastAsia="bg-BG"/>
        </w:rPr>
        <w:t xml:space="preserve"> (</w:t>
      </w:r>
      <w:r w:rsidRPr="00CF43EC">
        <w:rPr>
          <w:rFonts w:ascii="Times New Roman" w:eastAsia="Times New Roman" w:hAnsi="Times New Roman"/>
          <w:sz w:val="24"/>
          <w:szCs w:val="24"/>
          <w:lang w:eastAsia="bg-BG"/>
        </w:rPr>
        <w:t xml:space="preserve">намиращи се в Приложение </w:t>
      </w:r>
      <w:r>
        <w:rPr>
          <w:rFonts w:ascii="Times New Roman" w:eastAsia="Times New Roman" w:hAnsi="Times New Roman"/>
          <w:sz w:val="24"/>
          <w:szCs w:val="24"/>
          <w:lang w:eastAsia="bg-BG"/>
        </w:rPr>
        <w:t xml:space="preserve">1) – от </w:t>
      </w:r>
      <w:r w:rsidR="00FF267D">
        <w:rPr>
          <w:rFonts w:ascii="Times New Roman" w:eastAsia="Times New Roman" w:hAnsi="Times New Roman"/>
          <w:sz w:val="24"/>
          <w:szCs w:val="24"/>
          <w:lang w:eastAsia="bg-BG"/>
        </w:rPr>
        <w:t xml:space="preserve">8 до </w:t>
      </w:r>
      <w:r w:rsidR="007D7B1E">
        <w:rPr>
          <w:rFonts w:ascii="Times New Roman" w:eastAsia="Times New Roman" w:hAnsi="Times New Roman"/>
          <w:sz w:val="24"/>
          <w:szCs w:val="24"/>
          <w:lang w:eastAsia="bg-BG"/>
        </w:rPr>
        <w:t>15</w:t>
      </w:r>
      <w:r>
        <w:rPr>
          <w:rFonts w:ascii="Times New Roman" w:eastAsia="Times New Roman" w:hAnsi="Times New Roman"/>
          <w:sz w:val="24"/>
          <w:szCs w:val="24"/>
          <w:lang w:eastAsia="bg-BG"/>
        </w:rPr>
        <w:t xml:space="preserve"> – </w:t>
      </w:r>
      <w:r w:rsidRPr="00CF43EC">
        <w:rPr>
          <w:rFonts w:ascii="Times New Roman" w:eastAsia="Times New Roman" w:hAnsi="Times New Roman"/>
          <w:sz w:val="24"/>
          <w:szCs w:val="24"/>
          <w:lang w:eastAsia="bg-BG"/>
        </w:rPr>
        <w:t xml:space="preserve"> представящи местообитанията на видовете. Въз основа на резултатите от картирането е направено предложение за вътрешно зониране, отчитащо особеностите на популациите на видовете и тяхната биология. Установено бе, че по време на проучванията</w:t>
      </w:r>
      <w:r>
        <w:rPr>
          <w:rFonts w:ascii="Times New Roman" w:eastAsia="Times New Roman" w:hAnsi="Times New Roman"/>
          <w:sz w:val="24"/>
          <w:szCs w:val="24"/>
          <w:lang w:eastAsia="bg-BG"/>
        </w:rPr>
        <w:t>,</w:t>
      </w:r>
      <w:r w:rsidRPr="00CF43EC">
        <w:rPr>
          <w:rFonts w:ascii="Times New Roman" w:eastAsia="Times New Roman" w:hAnsi="Times New Roman"/>
          <w:sz w:val="24"/>
          <w:szCs w:val="24"/>
          <w:lang w:eastAsia="bg-BG"/>
        </w:rPr>
        <w:t xml:space="preserve"> предшестващи обявяването на ЗЗ, важни хабитати и гнездови местообитания (по това време е възможно те да не са съществували), са останали извън очертанията ѝ, което е една от сериозните заплахи за видовото разнообразие на обитаващите зоната птици.</w:t>
      </w:r>
      <w:r>
        <w:rPr>
          <w:rFonts w:ascii="Times New Roman" w:eastAsia="Times New Roman" w:hAnsi="Times New Roman"/>
          <w:sz w:val="24"/>
          <w:szCs w:val="24"/>
          <w:lang w:eastAsia="bg-BG"/>
        </w:rPr>
        <w:t xml:space="preserve"> </w:t>
      </w:r>
    </w:p>
    <w:p w:rsidR="00037233" w:rsidRPr="009F43B8" w:rsidRDefault="00037233" w:rsidP="00037233">
      <w:pPr>
        <w:widowControl w:val="0"/>
        <w:autoSpaceDE w:val="0"/>
        <w:autoSpaceDN w:val="0"/>
        <w:adjustRightInd w:val="0"/>
        <w:spacing w:after="0" w:line="240" w:lineRule="auto"/>
        <w:ind w:right="-2" w:firstLine="709"/>
        <w:jc w:val="both"/>
        <w:rPr>
          <w:rFonts w:ascii="Times New Roman" w:eastAsia="Times New Roman" w:hAnsi="Times New Roman"/>
          <w:sz w:val="24"/>
          <w:szCs w:val="24"/>
          <w:lang w:eastAsia="bg-BG"/>
        </w:rPr>
      </w:pPr>
      <w:r w:rsidRPr="009F43B8">
        <w:rPr>
          <w:rFonts w:ascii="Times New Roman" w:eastAsia="Times New Roman" w:hAnsi="Times New Roman"/>
          <w:sz w:val="24"/>
          <w:szCs w:val="24"/>
          <w:lang w:eastAsia="bg-BG"/>
        </w:rPr>
        <w:t>Пълна представа за видовия състав, числеността и популационните изменения през годините от 199</w:t>
      </w:r>
      <w:r>
        <w:rPr>
          <w:rFonts w:ascii="Times New Roman" w:eastAsia="Times New Roman" w:hAnsi="Times New Roman"/>
          <w:sz w:val="24"/>
          <w:szCs w:val="24"/>
          <w:lang w:eastAsia="bg-BG"/>
        </w:rPr>
        <w:t>3</w:t>
      </w:r>
      <w:r w:rsidRPr="009F43B8">
        <w:rPr>
          <w:rFonts w:ascii="Times New Roman" w:eastAsia="Times New Roman" w:hAnsi="Times New Roman"/>
          <w:sz w:val="24"/>
          <w:szCs w:val="24"/>
          <w:lang w:eastAsia="bg-BG"/>
        </w:rPr>
        <w:t xml:space="preserve"> г до 2013 г на видовете птици, обитаващи ЗЗ „Язовир </w:t>
      </w:r>
      <w:r>
        <w:rPr>
          <w:rFonts w:ascii="Times New Roman" w:eastAsia="Times New Roman" w:hAnsi="Times New Roman"/>
          <w:sz w:val="24"/>
          <w:szCs w:val="24"/>
          <w:lang w:eastAsia="bg-BG"/>
        </w:rPr>
        <w:t>Жребчево</w:t>
      </w:r>
      <w:r w:rsidRPr="009F43B8">
        <w:rPr>
          <w:rFonts w:ascii="Times New Roman" w:eastAsia="Times New Roman" w:hAnsi="Times New Roman"/>
          <w:sz w:val="24"/>
          <w:szCs w:val="24"/>
          <w:lang w:eastAsia="bg-BG"/>
        </w:rPr>
        <w:t xml:space="preserve">“, може да се придобие от Таблица </w:t>
      </w:r>
      <w:r w:rsidR="00E00F51">
        <w:rPr>
          <w:rFonts w:ascii="Times New Roman" w:eastAsia="Times New Roman" w:hAnsi="Times New Roman"/>
          <w:sz w:val="24"/>
          <w:szCs w:val="24"/>
          <w:lang w:eastAsia="bg-BG"/>
        </w:rPr>
        <w:t>6</w:t>
      </w:r>
      <w:r w:rsidRPr="009F43B8">
        <w:rPr>
          <w:rFonts w:ascii="Times New Roman" w:eastAsia="Times New Roman" w:hAnsi="Times New Roman"/>
          <w:sz w:val="24"/>
          <w:szCs w:val="24"/>
          <w:lang w:eastAsia="bg-BG"/>
        </w:rPr>
        <w:t xml:space="preserve">, </w:t>
      </w:r>
      <w:r w:rsidR="00BD42FE">
        <w:rPr>
          <w:rFonts w:ascii="Times New Roman" w:eastAsia="Times New Roman" w:hAnsi="Times New Roman"/>
          <w:sz w:val="24"/>
          <w:szCs w:val="24"/>
          <w:lang w:eastAsia="bg-BG"/>
        </w:rPr>
        <w:t>в</w:t>
      </w:r>
      <w:r w:rsidRPr="009F43B8">
        <w:rPr>
          <w:rFonts w:ascii="Times New Roman" w:eastAsia="Times New Roman" w:hAnsi="Times New Roman"/>
          <w:sz w:val="24"/>
          <w:szCs w:val="24"/>
          <w:lang w:eastAsia="bg-BG"/>
        </w:rPr>
        <w:t xml:space="preserve"> Приложение 2 . Информацията в нея е заимствана от База-данните на СНЦ „Зелени Балкани“. </w:t>
      </w:r>
      <w:r w:rsidR="00E00F51">
        <w:rPr>
          <w:rFonts w:ascii="Times New Roman" w:eastAsia="Times New Roman" w:hAnsi="Times New Roman"/>
          <w:sz w:val="24"/>
          <w:szCs w:val="24"/>
          <w:lang w:eastAsia="bg-BG"/>
        </w:rPr>
        <w:t xml:space="preserve">Данните са събирани в продължение на 21 години, като част от тях са резултат и от опръстенявания в ЗЗ. </w:t>
      </w:r>
      <w:r w:rsidRPr="009F43B8">
        <w:rPr>
          <w:rFonts w:ascii="Times New Roman" w:eastAsia="Times New Roman" w:hAnsi="Times New Roman"/>
          <w:sz w:val="24"/>
          <w:szCs w:val="24"/>
          <w:lang w:eastAsia="bg-BG"/>
        </w:rPr>
        <w:t>Отбелязан е и характера на пребиваването им в ЗЗ.</w:t>
      </w:r>
    </w:p>
    <w:p w:rsidR="00037233" w:rsidRPr="009F43B8" w:rsidRDefault="00037233" w:rsidP="00037233">
      <w:pPr>
        <w:widowControl w:val="0"/>
        <w:autoSpaceDE w:val="0"/>
        <w:autoSpaceDN w:val="0"/>
        <w:adjustRightInd w:val="0"/>
        <w:spacing w:after="0" w:line="240" w:lineRule="auto"/>
        <w:ind w:right="-2" w:firstLine="709"/>
        <w:jc w:val="both"/>
        <w:rPr>
          <w:rFonts w:ascii="Times New Roman" w:eastAsia="Times New Roman" w:hAnsi="Times New Roman"/>
          <w:sz w:val="24"/>
          <w:szCs w:val="24"/>
          <w:lang w:eastAsia="bg-BG"/>
        </w:rPr>
      </w:pPr>
      <w:r w:rsidRPr="009F43B8">
        <w:rPr>
          <w:rFonts w:ascii="Times New Roman" w:eastAsia="Times New Roman" w:hAnsi="Times New Roman"/>
          <w:sz w:val="24"/>
          <w:szCs w:val="24"/>
          <w:lang w:eastAsia="bg-BG"/>
        </w:rPr>
        <w:t xml:space="preserve">В таблицата по-долу са подбрани всички видове птици, установени в ЗЗ и фигуриращи в Приложение </w:t>
      </w:r>
      <w:r w:rsidRPr="009F43B8">
        <w:rPr>
          <w:rFonts w:ascii="Times New Roman" w:eastAsia="Times New Roman" w:hAnsi="Times New Roman"/>
          <w:sz w:val="24"/>
          <w:szCs w:val="24"/>
          <w:lang w:val="en-US" w:eastAsia="bg-BG"/>
        </w:rPr>
        <w:t>II</w:t>
      </w:r>
      <w:r w:rsidRPr="009F43B8">
        <w:rPr>
          <w:rFonts w:ascii="Times New Roman" w:eastAsia="Times New Roman" w:hAnsi="Times New Roman"/>
          <w:sz w:val="24"/>
          <w:szCs w:val="24"/>
          <w:lang w:eastAsia="bg-BG"/>
        </w:rPr>
        <w:t xml:space="preserve"> на ЗБР и/или в заповедта за обявяване на зоната. Посочен е консервационния им статус, според национални и международни документи.</w:t>
      </w:r>
    </w:p>
    <w:p w:rsidR="00037233" w:rsidRDefault="00037233" w:rsidP="00037233">
      <w:pPr>
        <w:spacing w:after="0" w:line="240" w:lineRule="auto"/>
        <w:ind w:firstLine="709"/>
        <w:rPr>
          <w:rFonts w:ascii="Times New Roman" w:eastAsia="Times New Roman" w:hAnsi="Times New Roman"/>
          <w:sz w:val="24"/>
          <w:szCs w:val="24"/>
          <w:lang w:eastAsia="bg-BG"/>
        </w:rPr>
      </w:pPr>
    </w:p>
    <w:tbl>
      <w:tblPr>
        <w:tblW w:w="9797" w:type="dxa"/>
        <w:tblInd w:w="55" w:type="dxa"/>
        <w:tblLayout w:type="fixed"/>
        <w:tblCellMar>
          <w:left w:w="70" w:type="dxa"/>
          <w:right w:w="70" w:type="dxa"/>
        </w:tblCellMar>
        <w:tblLook w:val="04A0" w:firstRow="1" w:lastRow="0" w:firstColumn="1" w:lastColumn="0" w:noHBand="0" w:noVBand="1"/>
      </w:tblPr>
      <w:tblGrid>
        <w:gridCol w:w="4410"/>
        <w:gridCol w:w="1134"/>
        <w:gridCol w:w="980"/>
        <w:gridCol w:w="1020"/>
        <w:gridCol w:w="694"/>
        <w:gridCol w:w="708"/>
        <w:gridCol w:w="851"/>
      </w:tblGrid>
      <w:tr w:rsidR="00037233" w:rsidRPr="000D7E4E" w:rsidTr="00D76187">
        <w:trPr>
          <w:trHeight w:val="705"/>
        </w:trPr>
        <w:tc>
          <w:tcPr>
            <w:tcW w:w="4410" w:type="dxa"/>
            <w:tcBorders>
              <w:top w:val="single" w:sz="4" w:space="0" w:color="auto"/>
              <w:left w:val="single" w:sz="4" w:space="0" w:color="auto"/>
              <w:bottom w:val="nil"/>
              <w:right w:val="nil"/>
            </w:tcBorders>
            <w:shd w:val="clear" w:color="auto" w:fill="auto"/>
            <w:noWrap/>
          </w:tcPr>
          <w:p w:rsidR="00037233" w:rsidRPr="000D7E4E" w:rsidRDefault="00037233" w:rsidP="00D76187">
            <w:pPr>
              <w:spacing w:after="0" w:line="240" w:lineRule="auto"/>
              <w:jc w:val="center"/>
              <w:rPr>
                <w:rFonts w:ascii="Times New Roman" w:eastAsia="Times New Roman" w:hAnsi="Times New Roman"/>
                <w:color w:val="000000"/>
                <w:sz w:val="20"/>
                <w:szCs w:val="20"/>
                <w:lang w:eastAsia="bg-BG"/>
              </w:rPr>
            </w:pPr>
            <w:r w:rsidRPr="000D7E4E">
              <w:rPr>
                <w:rFonts w:ascii="Times New Roman" w:eastAsia="Times New Roman" w:hAnsi="Times New Roman"/>
                <w:color w:val="000000"/>
                <w:sz w:val="20"/>
                <w:szCs w:val="20"/>
                <w:lang w:eastAsia="bg-BG"/>
              </w:rPr>
              <w:t>Вид</w:t>
            </w:r>
          </w:p>
        </w:tc>
        <w:tc>
          <w:tcPr>
            <w:tcW w:w="1134" w:type="dxa"/>
            <w:tcBorders>
              <w:top w:val="single" w:sz="4" w:space="0" w:color="auto"/>
              <w:left w:val="single" w:sz="4" w:space="0" w:color="000000"/>
              <w:bottom w:val="single" w:sz="4" w:space="0" w:color="000000"/>
              <w:right w:val="single" w:sz="4" w:space="0" w:color="000000"/>
            </w:tcBorders>
            <w:shd w:val="clear" w:color="auto" w:fill="auto"/>
          </w:tcPr>
          <w:p w:rsidR="00037233" w:rsidRPr="000D7E4E" w:rsidRDefault="00037233" w:rsidP="00D76187">
            <w:pPr>
              <w:spacing w:after="240" w:line="240" w:lineRule="auto"/>
              <w:jc w:val="center"/>
              <w:rPr>
                <w:rFonts w:ascii="Times New Roman" w:eastAsia="Times New Roman" w:hAnsi="Times New Roman"/>
                <w:color w:val="000000"/>
                <w:sz w:val="20"/>
                <w:szCs w:val="20"/>
                <w:lang w:eastAsia="bg-BG"/>
              </w:rPr>
            </w:pPr>
            <w:r w:rsidRPr="000D7E4E">
              <w:rPr>
                <w:rFonts w:ascii="Times New Roman" w:eastAsia="Times New Roman" w:hAnsi="Times New Roman"/>
                <w:color w:val="000000"/>
                <w:sz w:val="20"/>
                <w:szCs w:val="20"/>
                <w:lang w:eastAsia="bg-BG"/>
              </w:rPr>
              <w:t>1% рамсар</w:t>
            </w:r>
            <w:r w:rsidRPr="002C1845">
              <w:rPr>
                <w:rFonts w:ascii="Times New Roman" w:eastAsia="Times New Roman" w:hAnsi="Times New Roman"/>
                <w:color w:val="000000"/>
                <w:sz w:val="20"/>
                <w:szCs w:val="20"/>
                <w:lang w:eastAsia="bg-BG"/>
              </w:rPr>
              <w:t>.</w:t>
            </w:r>
            <w:r w:rsidRPr="000D7E4E">
              <w:rPr>
                <w:rFonts w:ascii="Times New Roman" w:eastAsia="Times New Roman" w:hAnsi="Times New Roman"/>
                <w:color w:val="000000"/>
                <w:sz w:val="20"/>
                <w:szCs w:val="20"/>
                <w:lang w:eastAsia="bg-BG"/>
              </w:rPr>
              <w:t xml:space="preserve"> критерий</w:t>
            </w:r>
          </w:p>
        </w:tc>
        <w:tc>
          <w:tcPr>
            <w:tcW w:w="980" w:type="dxa"/>
            <w:tcBorders>
              <w:top w:val="single" w:sz="4" w:space="0" w:color="auto"/>
              <w:left w:val="nil"/>
              <w:bottom w:val="single" w:sz="4" w:space="0" w:color="000000"/>
              <w:right w:val="single" w:sz="4" w:space="0" w:color="000000"/>
            </w:tcBorders>
            <w:shd w:val="clear" w:color="auto" w:fill="auto"/>
          </w:tcPr>
          <w:p w:rsidR="00037233" w:rsidRPr="000D7E4E" w:rsidRDefault="00037233" w:rsidP="00D76187">
            <w:pPr>
              <w:spacing w:after="0" w:line="240" w:lineRule="auto"/>
              <w:jc w:val="center"/>
              <w:rPr>
                <w:rFonts w:ascii="Times New Roman" w:eastAsia="Times New Roman" w:hAnsi="Times New Roman"/>
                <w:color w:val="000000"/>
                <w:sz w:val="20"/>
                <w:szCs w:val="20"/>
                <w:lang w:eastAsia="bg-BG"/>
              </w:rPr>
            </w:pPr>
            <w:r w:rsidRPr="000D7E4E">
              <w:rPr>
                <w:rFonts w:ascii="Times New Roman" w:eastAsia="Times New Roman" w:hAnsi="Times New Roman"/>
                <w:color w:val="000000"/>
                <w:sz w:val="20"/>
                <w:szCs w:val="20"/>
                <w:lang w:eastAsia="bg-BG"/>
              </w:rPr>
              <w:t>IUSN red list</w:t>
            </w:r>
          </w:p>
        </w:tc>
        <w:tc>
          <w:tcPr>
            <w:tcW w:w="1020" w:type="dxa"/>
            <w:tcBorders>
              <w:top w:val="single" w:sz="4" w:space="0" w:color="auto"/>
              <w:left w:val="nil"/>
              <w:bottom w:val="single" w:sz="4" w:space="0" w:color="000000"/>
              <w:right w:val="single" w:sz="4" w:space="0" w:color="000000"/>
            </w:tcBorders>
            <w:shd w:val="clear" w:color="auto" w:fill="auto"/>
          </w:tcPr>
          <w:p w:rsidR="00037233" w:rsidRPr="000D7E4E" w:rsidRDefault="00037233" w:rsidP="00D76187">
            <w:pPr>
              <w:spacing w:after="0" w:line="240" w:lineRule="auto"/>
              <w:jc w:val="center"/>
              <w:rPr>
                <w:rFonts w:ascii="Times New Roman" w:eastAsia="Times New Roman" w:hAnsi="Times New Roman"/>
                <w:color w:val="000000"/>
                <w:sz w:val="20"/>
                <w:szCs w:val="20"/>
                <w:lang w:eastAsia="bg-BG"/>
              </w:rPr>
            </w:pPr>
            <w:r w:rsidRPr="000D7E4E">
              <w:rPr>
                <w:rFonts w:ascii="Times New Roman" w:eastAsia="Times New Roman" w:hAnsi="Times New Roman"/>
                <w:color w:val="000000"/>
                <w:sz w:val="20"/>
                <w:szCs w:val="20"/>
                <w:lang w:eastAsia="bg-BG"/>
              </w:rPr>
              <w:t>ЧК на България</w:t>
            </w:r>
          </w:p>
        </w:tc>
        <w:tc>
          <w:tcPr>
            <w:tcW w:w="694" w:type="dxa"/>
            <w:tcBorders>
              <w:top w:val="single" w:sz="4" w:space="0" w:color="auto"/>
              <w:left w:val="nil"/>
              <w:bottom w:val="single" w:sz="4" w:space="0" w:color="000000"/>
              <w:right w:val="single" w:sz="4" w:space="0" w:color="000000"/>
            </w:tcBorders>
            <w:shd w:val="clear" w:color="auto" w:fill="auto"/>
            <w:noWrap/>
          </w:tcPr>
          <w:p w:rsidR="00037233" w:rsidRPr="000D7E4E" w:rsidRDefault="00037233" w:rsidP="00D76187">
            <w:pPr>
              <w:spacing w:after="0" w:line="240" w:lineRule="auto"/>
              <w:jc w:val="center"/>
              <w:rPr>
                <w:rFonts w:ascii="Times New Roman" w:eastAsia="Times New Roman" w:hAnsi="Times New Roman"/>
                <w:color w:val="000000"/>
                <w:sz w:val="20"/>
                <w:szCs w:val="20"/>
                <w:lang w:eastAsia="bg-BG"/>
              </w:rPr>
            </w:pPr>
            <w:r w:rsidRPr="000D7E4E">
              <w:rPr>
                <w:rFonts w:ascii="Times New Roman" w:eastAsia="Times New Roman" w:hAnsi="Times New Roman"/>
                <w:color w:val="000000"/>
                <w:sz w:val="20"/>
                <w:szCs w:val="20"/>
                <w:lang w:eastAsia="bg-BG"/>
              </w:rPr>
              <w:t>BERN</w:t>
            </w:r>
          </w:p>
        </w:tc>
        <w:tc>
          <w:tcPr>
            <w:tcW w:w="708" w:type="dxa"/>
            <w:tcBorders>
              <w:top w:val="single" w:sz="4" w:space="0" w:color="auto"/>
              <w:left w:val="nil"/>
              <w:bottom w:val="single" w:sz="4" w:space="0" w:color="000000"/>
              <w:right w:val="nil"/>
            </w:tcBorders>
            <w:shd w:val="clear" w:color="auto" w:fill="auto"/>
            <w:noWrap/>
          </w:tcPr>
          <w:p w:rsidR="00037233" w:rsidRPr="000D7E4E" w:rsidRDefault="00037233" w:rsidP="00D76187">
            <w:pPr>
              <w:spacing w:after="0" w:line="240" w:lineRule="auto"/>
              <w:jc w:val="center"/>
              <w:rPr>
                <w:rFonts w:ascii="Times New Roman" w:eastAsia="Times New Roman" w:hAnsi="Times New Roman"/>
                <w:color w:val="000000"/>
                <w:sz w:val="20"/>
                <w:szCs w:val="20"/>
                <w:lang w:eastAsia="bg-BG"/>
              </w:rPr>
            </w:pPr>
            <w:r w:rsidRPr="000D7E4E">
              <w:rPr>
                <w:rFonts w:ascii="Times New Roman" w:eastAsia="Times New Roman" w:hAnsi="Times New Roman"/>
                <w:color w:val="000000"/>
                <w:sz w:val="20"/>
                <w:szCs w:val="20"/>
                <w:lang w:eastAsia="bg-BG"/>
              </w:rPr>
              <w:t>BONN</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037233" w:rsidRPr="000D7E4E" w:rsidRDefault="00037233" w:rsidP="00D76187">
            <w:pPr>
              <w:spacing w:after="0" w:line="240" w:lineRule="auto"/>
              <w:jc w:val="center"/>
              <w:rPr>
                <w:rFonts w:ascii="Times New Roman" w:eastAsia="Times New Roman" w:hAnsi="Times New Roman"/>
                <w:sz w:val="20"/>
                <w:szCs w:val="20"/>
                <w:lang w:eastAsia="bg-BG"/>
              </w:rPr>
            </w:pPr>
            <w:r w:rsidRPr="000D7E4E">
              <w:rPr>
                <w:rFonts w:ascii="Times New Roman" w:eastAsia="Times New Roman" w:hAnsi="Times New Roman"/>
                <w:sz w:val="20"/>
                <w:szCs w:val="20"/>
                <w:lang w:eastAsia="bg-BG"/>
              </w:rPr>
              <w:t xml:space="preserve">ЗБР </w:t>
            </w:r>
          </w:p>
        </w:tc>
      </w:tr>
      <w:tr w:rsidR="00037233" w:rsidRPr="000D7E4E" w:rsidTr="00D76187">
        <w:trPr>
          <w:trHeight w:val="300"/>
        </w:trPr>
        <w:tc>
          <w:tcPr>
            <w:tcW w:w="4410" w:type="dxa"/>
            <w:tcBorders>
              <w:top w:val="single" w:sz="4" w:space="0" w:color="000000"/>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Черногуш гмуркач </w:t>
            </w:r>
            <w:r w:rsidRPr="000D7E4E">
              <w:rPr>
                <w:rFonts w:ascii="Times New Roman" w:eastAsia="Times New Roman" w:hAnsi="Times New Roman"/>
                <w:i/>
                <w:iCs/>
                <w:color w:val="000000"/>
                <w:lang w:eastAsia="bg-BG"/>
              </w:rPr>
              <w:t>Gavia arctica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Червеногуш гмуркач </w:t>
            </w:r>
            <w:r w:rsidRPr="000D7E4E">
              <w:rPr>
                <w:rFonts w:ascii="Times New Roman" w:eastAsia="Times New Roman" w:hAnsi="Times New Roman"/>
                <w:i/>
                <w:iCs/>
                <w:color w:val="000000"/>
                <w:lang w:eastAsia="bg-BG"/>
              </w:rPr>
              <w:t>Gavia stellata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Черноврат гмурец</w:t>
            </w:r>
            <w:r w:rsidRPr="000D7E4E">
              <w:rPr>
                <w:rFonts w:ascii="Times New Roman" w:eastAsia="Times New Roman" w:hAnsi="Times New Roman"/>
                <w:i/>
                <w:iCs/>
                <w:color w:val="000000"/>
                <w:lang w:eastAsia="bg-BG"/>
              </w:rPr>
              <w:t xml:space="preserve"> Podiceps nigricollis</w:t>
            </w:r>
            <w:r w:rsidRPr="000D7E4E">
              <w:rPr>
                <w:rFonts w:ascii="Times New Roman" w:eastAsia="Times New Roman" w:hAnsi="Times New Roman"/>
                <w:color w:val="000000"/>
                <w:lang w:eastAsia="bg-BG"/>
              </w:rPr>
              <w:t xml:space="preserve">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Ушат гмурец </w:t>
            </w:r>
            <w:r w:rsidRPr="000D7E4E">
              <w:rPr>
                <w:rFonts w:ascii="Times New Roman" w:eastAsia="Times New Roman" w:hAnsi="Times New Roman"/>
                <w:i/>
                <w:iCs/>
                <w:color w:val="000000"/>
                <w:lang w:eastAsia="bg-BG"/>
              </w:rPr>
              <w:t>Podiceps auritus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Малък гмурец </w:t>
            </w:r>
            <w:r w:rsidRPr="000D7E4E">
              <w:rPr>
                <w:rFonts w:ascii="Times New Roman" w:eastAsia="Times New Roman" w:hAnsi="Times New Roman"/>
                <w:i/>
                <w:iCs/>
                <w:color w:val="000000"/>
                <w:lang w:eastAsia="bg-BG"/>
              </w:rPr>
              <w:t>Tachybaptus ruficollis</w:t>
            </w:r>
          </w:p>
        </w:tc>
        <w:tc>
          <w:tcPr>
            <w:tcW w:w="1134" w:type="dxa"/>
            <w:tcBorders>
              <w:top w:val="nil"/>
              <w:left w:val="single" w:sz="4" w:space="0" w:color="000000"/>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lastRenderedPageBreak/>
              <w:t>Розов пеликан</w:t>
            </w:r>
            <w:r w:rsidRPr="000D7E4E">
              <w:rPr>
                <w:rFonts w:ascii="Times New Roman" w:eastAsia="Times New Roman" w:hAnsi="Times New Roman"/>
                <w:i/>
                <w:iCs/>
                <w:color w:val="000000"/>
                <w:lang w:eastAsia="bg-BG"/>
              </w:rPr>
              <w:t xml:space="preserve"> Pelecanus onocrotalus </w:t>
            </w:r>
          </w:p>
        </w:tc>
        <w:tc>
          <w:tcPr>
            <w:tcW w:w="1134" w:type="dxa"/>
            <w:tcBorders>
              <w:top w:val="single" w:sz="4" w:space="0" w:color="auto"/>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RE</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1,2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Къдроглав пеликан</w:t>
            </w:r>
            <w:r w:rsidRPr="000D7E4E">
              <w:rPr>
                <w:rFonts w:ascii="Times New Roman" w:eastAsia="Times New Roman" w:hAnsi="Times New Roman"/>
                <w:i/>
                <w:iCs/>
                <w:color w:val="000000"/>
                <w:lang w:eastAsia="bg-BG"/>
              </w:rPr>
              <w:t xml:space="preserve"> Pelecanus crispus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1,2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Обикновен корморан </w:t>
            </w:r>
            <w:r w:rsidRPr="000D7E4E">
              <w:rPr>
                <w:rFonts w:ascii="Times New Roman" w:eastAsia="Times New Roman" w:hAnsi="Times New Roman"/>
                <w:i/>
                <w:iCs/>
                <w:color w:val="000000"/>
                <w:lang w:eastAsia="bg-BG"/>
              </w:rPr>
              <w:t>Phalacrocorax carbo</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Малък корморан </w:t>
            </w:r>
            <w:r w:rsidRPr="000D7E4E">
              <w:rPr>
                <w:rFonts w:ascii="Times New Roman" w:eastAsia="Times New Roman" w:hAnsi="Times New Roman"/>
                <w:i/>
                <w:iCs/>
                <w:color w:val="000000"/>
                <w:lang w:eastAsia="bg-BG"/>
              </w:rPr>
              <w:t xml:space="preserve">Phalacrocorax pygmeus </w:t>
            </w:r>
            <w:r w:rsidRPr="000D7E4E">
              <w:rPr>
                <w:rFonts w:ascii="Times New Roman" w:eastAsia="Times New Roman" w:hAnsi="Times New Roman"/>
                <w:color w:val="000000"/>
                <w:lang w:eastAsia="bg-BG"/>
              </w:rPr>
              <w:t xml:space="preserve">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Нощна чапла</w:t>
            </w:r>
            <w:r w:rsidRPr="000D7E4E">
              <w:rPr>
                <w:rFonts w:ascii="Times New Roman" w:eastAsia="Times New Roman" w:hAnsi="Times New Roman"/>
                <w:i/>
                <w:iCs/>
                <w:color w:val="000000"/>
                <w:lang w:eastAsia="bg-BG"/>
              </w:rPr>
              <w:t xml:space="preserve"> Nycticorax nycticorax</w:t>
            </w:r>
          </w:p>
        </w:tc>
        <w:tc>
          <w:tcPr>
            <w:tcW w:w="1134" w:type="dxa"/>
            <w:tcBorders>
              <w:top w:val="nil"/>
              <w:left w:val="single" w:sz="4" w:space="0" w:color="000000"/>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Малък воден бик </w:t>
            </w:r>
            <w:r w:rsidRPr="000D7E4E">
              <w:rPr>
                <w:rFonts w:ascii="Times New Roman" w:eastAsia="Times New Roman" w:hAnsi="Times New Roman"/>
                <w:i/>
                <w:iCs/>
                <w:color w:val="000000"/>
                <w:lang w:eastAsia="bg-BG"/>
              </w:rPr>
              <w:t>Ixobrychus minutus</w:t>
            </w:r>
          </w:p>
        </w:tc>
        <w:tc>
          <w:tcPr>
            <w:tcW w:w="1134" w:type="dxa"/>
            <w:tcBorders>
              <w:top w:val="single" w:sz="4" w:space="0" w:color="auto"/>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Голям воден бик </w:t>
            </w:r>
            <w:r w:rsidRPr="000D7E4E">
              <w:rPr>
                <w:rFonts w:ascii="Times New Roman" w:eastAsia="Times New Roman" w:hAnsi="Times New Roman"/>
                <w:i/>
                <w:iCs/>
                <w:color w:val="000000"/>
                <w:lang w:eastAsia="bg-BG"/>
              </w:rPr>
              <w:t>Botaurus stellaris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Гривеста чапла </w:t>
            </w:r>
            <w:r w:rsidRPr="000D7E4E">
              <w:rPr>
                <w:rFonts w:ascii="Times New Roman" w:eastAsia="Times New Roman" w:hAnsi="Times New Roman"/>
                <w:i/>
                <w:iCs/>
                <w:color w:val="000000"/>
                <w:lang w:eastAsia="bg-BG"/>
              </w:rPr>
              <w:t>Ardeola ralloides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Малка бяла чапла </w:t>
            </w:r>
            <w:r w:rsidRPr="000D7E4E">
              <w:rPr>
                <w:rFonts w:ascii="Times New Roman" w:eastAsia="Times New Roman" w:hAnsi="Times New Roman"/>
                <w:i/>
                <w:iCs/>
                <w:color w:val="000000"/>
                <w:lang w:eastAsia="bg-BG"/>
              </w:rPr>
              <w:t>Egretta garzetta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NT</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Сива чапла </w:t>
            </w:r>
            <w:r w:rsidRPr="000D7E4E">
              <w:rPr>
                <w:rFonts w:ascii="Times New Roman" w:eastAsia="Times New Roman" w:hAnsi="Times New Roman"/>
                <w:i/>
                <w:iCs/>
                <w:color w:val="000000"/>
                <w:lang w:eastAsia="bg-BG"/>
              </w:rPr>
              <w:t>Ardea cinerea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Червена чапла </w:t>
            </w:r>
            <w:r w:rsidRPr="000D7E4E">
              <w:rPr>
                <w:rFonts w:ascii="Times New Roman" w:eastAsia="Times New Roman" w:hAnsi="Times New Roman"/>
                <w:i/>
                <w:iCs/>
                <w:color w:val="000000"/>
                <w:lang w:eastAsia="bg-BG"/>
              </w:rPr>
              <w:t>Ardea purpurea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Голяма бяла чапла </w:t>
            </w:r>
            <w:r w:rsidRPr="000D7E4E">
              <w:rPr>
                <w:rFonts w:ascii="Times New Roman" w:eastAsia="Times New Roman" w:hAnsi="Times New Roman"/>
                <w:i/>
                <w:iCs/>
                <w:color w:val="000000"/>
                <w:lang w:eastAsia="bg-BG"/>
              </w:rPr>
              <w:t xml:space="preserve">Egretta alba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Черен щъркел</w:t>
            </w:r>
            <w:r w:rsidRPr="000D7E4E">
              <w:rPr>
                <w:rFonts w:ascii="Times New Roman" w:eastAsia="Times New Roman" w:hAnsi="Times New Roman"/>
                <w:i/>
                <w:iCs/>
                <w:color w:val="000000"/>
                <w:lang w:eastAsia="bg-BG"/>
              </w:rPr>
              <w:t xml:space="preserve"> Ciconia nigra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Бял щъркел </w:t>
            </w:r>
            <w:r w:rsidRPr="000D7E4E">
              <w:rPr>
                <w:rFonts w:ascii="Times New Roman" w:eastAsia="Times New Roman" w:hAnsi="Times New Roman"/>
                <w:i/>
                <w:iCs/>
                <w:color w:val="000000"/>
                <w:lang w:eastAsia="bg-BG"/>
              </w:rPr>
              <w:t>Ciconia ciconia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Лопатарка </w:t>
            </w:r>
            <w:r w:rsidRPr="000D7E4E">
              <w:rPr>
                <w:rFonts w:ascii="Times New Roman" w:eastAsia="Times New Roman" w:hAnsi="Times New Roman"/>
                <w:i/>
                <w:iCs/>
                <w:color w:val="000000"/>
                <w:lang w:eastAsia="bg-BG"/>
              </w:rPr>
              <w:t>Platalea leucorodia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Блестящ ибис</w:t>
            </w:r>
            <w:r w:rsidRPr="000D7E4E">
              <w:rPr>
                <w:rFonts w:ascii="Times New Roman" w:eastAsia="Times New Roman" w:hAnsi="Times New Roman"/>
                <w:i/>
                <w:iCs/>
                <w:color w:val="000000"/>
                <w:lang w:eastAsia="bg-BG"/>
              </w:rPr>
              <w:t xml:space="preserve"> Plegadis falcinellus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Ням лебед </w:t>
            </w:r>
            <w:r w:rsidRPr="000D7E4E">
              <w:rPr>
                <w:rFonts w:ascii="Times New Roman" w:eastAsia="Times New Roman" w:hAnsi="Times New Roman"/>
                <w:i/>
                <w:iCs/>
                <w:color w:val="000000"/>
                <w:lang w:eastAsia="bg-BG"/>
              </w:rPr>
              <w:t>Cygnus olor</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Поен лебед </w:t>
            </w:r>
            <w:r w:rsidRPr="000D7E4E">
              <w:rPr>
                <w:rFonts w:ascii="Times New Roman" w:eastAsia="Times New Roman" w:hAnsi="Times New Roman"/>
                <w:i/>
                <w:iCs/>
                <w:color w:val="000000"/>
                <w:lang w:eastAsia="bg-BG"/>
              </w:rPr>
              <w:t>Cygnus cygnus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Тундров лебед </w:t>
            </w:r>
            <w:r w:rsidRPr="000D7E4E">
              <w:rPr>
                <w:rFonts w:ascii="Times New Roman" w:eastAsia="Times New Roman" w:hAnsi="Times New Roman"/>
                <w:i/>
                <w:iCs/>
                <w:color w:val="000000"/>
                <w:lang w:eastAsia="bg-BG"/>
              </w:rPr>
              <w:t>Cygnus columbianus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Сива гъска </w:t>
            </w:r>
            <w:r w:rsidRPr="000D7E4E">
              <w:rPr>
                <w:rFonts w:ascii="Times New Roman" w:eastAsia="Times New Roman" w:hAnsi="Times New Roman"/>
                <w:i/>
                <w:iCs/>
                <w:color w:val="000000"/>
                <w:lang w:eastAsia="bg-BG"/>
              </w:rPr>
              <w:t>Anser anser</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Г. белочела гъска</w:t>
            </w:r>
            <w:r w:rsidRPr="000D7E4E">
              <w:rPr>
                <w:rFonts w:ascii="Times New Roman" w:eastAsia="Times New Roman" w:hAnsi="Times New Roman"/>
                <w:i/>
                <w:iCs/>
                <w:color w:val="000000"/>
                <w:lang w:eastAsia="bg-BG"/>
              </w:rPr>
              <w:t xml:space="preserve"> Anser albifrons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E00F51">
        <w:trPr>
          <w:trHeight w:val="316"/>
        </w:trPr>
        <w:tc>
          <w:tcPr>
            <w:tcW w:w="4410" w:type="dxa"/>
            <w:tcBorders>
              <w:top w:val="nil"/>
              <w:left w:val="single" w:sz="4" w:space="0" w:color="000000"/>
              <w:bottom w:val="single" w:sz="4" w:space="0" w:color="000000"/>
              <w:right w:val="nil"/>
            </w:tcBorders>
            <w:shd w:val="clear" w:color="auto" w:fill="auto"/>
            <w:noWrap/>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 белочела гъска </w:t>
            </w:r>
            <w:r w:rsidRPr="000D7E4E">
              <w:rPr>
                <w:rFonts w:ascii="Times New Roman" w:eastAsia="Times New Roman" w:hAnsi="Times New Roman"/>
                <w:i/>
                <w:iCs/>
                <w:color w:val="000000"/>
                <w:lang w:eastAsia="bg-BG"/>
              </w:rPr>
              <w:t>Anser erythropus</w:t>
            </w:r>
          </w:p>
        </w:tc>
        <w:tc>
          <w:tcPr>
            <w:tcW w:w="1134" w:type="dxa"/>
            <w:tcBorders>
              <w:top w:val="nil"/>
              <w:left w:val="single" w:sz="4" w:space="0" w:color="000000"/>
              <w:bottom w:val="single" w:sz="4" w:space="0" w:color="000000"/>
              <w:right w:val="single" w:sz="4" w:space="0" w:color="000000"/>
            </w:tcBorders>
            <w:shd w:val="clear" w:color="auto" w:fill="auto"/>
            <w:noWrap/>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auto"/>
            </w:tcBorders>
            <w:shd w:val="clear" w:color="auto" w:fill="auto"/>
          </w:tcPr>
          <w:p w:rsidR="00037233" w:rsidRPr="000D7E4E" w:rsidRDefault="00037233" w:rsidP="00D76187">
            <w:pPr>
              <w:spacing w:after="0" w:line="240" w:lineRule="auto"/>
              <w:jc w:val="center"/>
              <w:rPr>
                <w:rFonts w:ascii="Arial" w:eastAsia="Times New Roman" w:hAnsi="Arial" w:cs="Arial"/>
                <w:sz w:val="18"/>
                <w:szCs w:val="18"/>
                <w:lang w:eastAsia="bg-BG"/>
              </w:rPr>
            </w:pPr>
            <w:r w:rsidRPr="000D7E4E">
              <w:rPr>
                <w:rFonts w:ascii="Arial" w:eastAsia="Times New Roman" w:hAnsi="Arial" w:cs="Arial"/>
                <w:sz w:val="18"/>
                <w:szCs w:val="18"/>
                <w:lang w:eastAsia="bg-BG"/>
              </w:rPr>
              <w:t xml:space="preserve">VU     </w:t>
            </w:r>
          </w:p>
        </w:tc>
        <w:tc>
          <w:tcPr>
            <w:tcW w:w="1020" w:type="dxa"/>
            <w:tcBorders>
              <w:top w:val="nil"/>
              <w:left w:val="nil"/>
              <w:bottom w:val="single" w:sz="4" w:space="0" w:color="000000"/>
              <w:right w:val="single" w:sz="4" w:space="0" w:color="000000"/>
            </w:tcBorders>
            <w:shd w:val="clear" w:color="auto" w:fill="auto"/>
            <w:noWrap/>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1,2</w:t>
            </w:r>
          </w:p>
        </w:tc>
        <w:tc>
          <w:tcPr>
            <w:tcW w:w="851" w:type="dxa"/>
            <w:tcBorders>
              <w:top w:val="nil"/>
              <w:left w:val="single" w:sz="4" w:space="0" w:color="auto"/>
              <w:bottom w:val="single" w:sz="4" w:space="0" w:color="auto"/>
              <w:right w:val="single" w:sz="4" w:space="0" w:color="auto"/>
            </w:tcBorders>
            <w:shd w:val="clear" w:color="auto" w:fill="auto"/>
            <w:noWrap/>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Червеногуша гъска </w:t>
            </w:r>
            <w:r w:rsidRPr="000D7E4E">
              <w:rPr>
                <w:rFonts w:ascii="Times New Roman" w:eastAsia="Times New Roman" w:hAnsi="Times New Roman"/>
                <w:i/>
                <w:iCs/>
                <w:color w:val="000000"/>
                <w:lang w:eastAsia="bg-BG"/>
              </w:rPr>
              <w:t>Branta ruficollis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auto"/>
            </w:tcBorders>
            <w:shd w:val="clear" w:color="auto" w:fill="auto"/>
            <w:vAlign w:val="bottom"/>
          </w:tcPr>
          <w:p w:rsidR="00037233" w:rsidRPr="000D7E4E" w:rsidRDefault="00037233" w:rsidP="00D76187">
            <w:pPr>
              <w:spacing w:after="0" w:line="240" w:lineRule="auto"/>
              <w:jc w:val="center"/>
              <w:rPr>
                <w:rFonts w:ascii="Arial" w:eastAsia="Times New Roman" w:hAnsi="Arial" w:cs="Arial"/>
                <w:sz w:val="18"/>
                <w:szCs w:val="18"/>
                <w:lang w:eastAsia="bg-BG"/>
              </w:rPr>
            </w:pPr>
            <w:r w:rsidRPr="000D7E4E">
              <w:rPr>
                <w:rFonts w:ascii="Arial" w:eastAsia="Times New Roman" w:hAnsi="Arial" w:cs="Arial"/>
                <w:sz w:val="18"/>
                <w:szCs w:val="18"/>
                <w:lang w:eastAsia="bg-BG"/>
              </w:rPr>
              <w:t xml:space="preserve">VU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1,2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Червен ангъч </w:t>
            </w:r>
            <w:r w:rsidRPr="000D7E4E">
              <w:rPr>
                <w:rFonts w:ascii="Times New Roman" w:eastAsia="Times New Roman" w:hAnsi="Times New Roman"/>
                <w:i/>
                <w:iCs/>
                <w:color w:val="000000"/>
                <w:lang w:eastAsia="bg-BG"/>
              </w:rPr>
              <w:t>Tadorna ferruginea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Бял ангъч </w:t>
            </w:r>
            <w:r w:rsidRPr="000D7E4E">
              <w:rPr>
                <w:rFonts w:ascii="Times New Roman" w:eastAsia="Times New Roman" w:hAnsi="Times New Roman"/>
                <w:i/>
                <w:iCs/>
                <w:color w:val="000000"/>
                <w:lang w:eastAsia="bg-BG"/>
              </w:rPr>
              <w:t xml:space="preserve">Tadorna tadorna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Зеленоглава патица </w:t>
            </w:r>
            <w:r w:rsidRPr="000D7E4E">
              <w:rPr>
                <w:rFonts w:ascii="Times New Roman" w:eastAsia="Times New Roman" w:hAnsi="Times New Roman"/>
                <w:i/>
                <w:iCs/>
                <w:color w:val="000000"/>
                <w:lang w:eastAsia="bg-BG"/>
              </w:rPr>
              <w:t xml:space="preserve">Anas platyrhynchos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Шилоопашата патица </w:t>
            </w:r>
            <w:r w:rsidRPr="000D7E4E">
              <w:rPr>
                <w:rFonts w:ascii="Times New Roman" w:eastAsia="Times New Roman" w:hAnsi="Times New Roman"/>
                <w:i/>
                <w:iCs/>
                <w:color w:val="000000"/>
                <w:lang w:eastAsia="bg-BG"/>
              </w:rPr>
              <w:t>Anas acuta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Зимно бърне </w:t>
            </w:r>
            <w:r w:rsidRPr="000D7E4E">
              <w:rPr>
                <w:rFonts w:ascii="Times New Roman" w:eastAsia="Times New Roman" w:hAnsi="Times New Roman"/>
                <w:i/>
                <w:iCs/>
                <w:color w:val="000000"/>
                <w:lang w:eastAsia="bg-BG"/>
              </w:rPr>
              <w:t>Anas crecca</w:t>
            </w:r>
            <w:r w:rsidRPr="000D7E4E">
              <w:rPr>
                <w:rFonts w:ascii="Times New Roman" w:eastAsia="Times New Roman" w:hAnsi="Times New Roman"/>
                <w:color w:val="000000"/>
                <w:lang w:eastAsia="bg-BG"/>
              </w:rPr>
              <w:t xml:space="preserve">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Фиш</w:t>
            </w:r>
            <w:r w:rsidRPr="000D7E4E">
              <w:rPr>
                <w:rFonts w:ascii="Times New Roman" w:eastAsia="Times New Roman" w:hAnsi="Times New Roman"/>
                <w:i/>
                <w:iCs/>
                <w:color w:val="000000"/>
                <w:lang w:eastAsia="bg-BG"/>
              </w:rPr>
              <w:t xml:space="preserve"> Anas penelope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Кафявоглава потапница </w:t>
            </w:r>
            <w:r w:rsidRPr="000D7E4E">
              <w:rPr>
                <w:rFonts w:ascii="Times New Roman" w:eastAsia="Times New Roman" w:hAnsi="Times New Roman"/>
                <w:i/>
                <w:iCs/>
                <w:color w:val="000000"/>
                <w:lang w:eastAsia="bg-BG"/>
              </w:rPr>
              <w:t>Aythya ferina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Белоока потапница </w:t>
            </w:r>
            <w:r w:rsidRPr="000D7E4E">
              <w:rPr>
                <w:rFonts w:ascii="Times New Roman" w:eastAsia="Times New Roman" w:hAnsi="Times New Roman"/>
                <w:i/>
                <w:iCs/>
                <w:color w:val="000000"/>
                <w:lang w:eastAsia="bg-BG"/>
              </w:rPr>
              <w:t>Aythya niroca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NT</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1,2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Качулата потапница </w:t>
            </w:r>
            <w:r w:rsidRPr="000D7E4E">
              <w:rPr>
                <w:rFonts w:ascii="Times New Roman" w:eastAsia="Times New Roman" w:hAnsi="Times New Roman"/>
                <w:i/>
                <w:iCs/>
                <w:color w:val="000000"/>
                <w:lang w:eastAsia="bg-BG"/>
              </w:rPr>
              <w:t>Aythya fuligula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144479">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Звънарка </w:t>
            </w:r>
            <w:r w:rsidRPr="000D7E4E">
              <w:rPr>
                <w:rFonts w:ascii="Times New Roman" w:eastAsia="Times New Roman" w:hAnsi="Times New Roman"/>
                <w:i/>
                <w:iCs/>
                <w:color w:val="000000"/>
                <w:lang w:eastAsia="bg-BG"/>
              </w:rPr>
              <w:t>Bucephala clangula</w:t>
            </w:r>
          </w:p>
        </w:tc>
        <w:tc>
          <w:tcPr>
            <w:tcW w:w="1134" w:type="dxa"/>
            <w:tcBorders>
              <w:top w:val="nil"/>
              <w:left w:val="single" w:sz="4" w:space="0" w:color="000000"/>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144479">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Среден нирец </w:t>
            </w:r>
            <w:r w:rsidRPr="000D7E4E">
              <w:rPr>
                <w:rFonts w:ascii="Times New Roman" w:eastAsia="Times New Roman" w:hAnsi="Times New Roman"/>
                <w:i/>
                <w:iCs/>
                <w:color w:val="000000"/>
                <w:lang w:eastAsia="bg-BG"/>
              </w:rPr>
              <w:t>Mergus serrator</w:t>
            </w:r>
          </w:p>
        </w:tc>
        <w:tc>
          <w:tcPr>
            <w:tcW w:w="1134" w:type="dxa"/>
            <w:tcBorders>
              <w:top w:val="single" w:sz="4" w:space="0" w:color="auto"/>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E00F51">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Малък нирец </w:t>
            </w:r>
            <w:r w:rsidRPr="000D7E4E">
              <w:rPr>
                <w:rFonts w:ascii="Times New Roman" w:eastAsia="Times New Roman" w:hAnsi="Times New Roman"/>
                <w:i/>
                <w:iCs/>
                <w:color w:val="000000"/>
                <w:lang w:eastAsia="bg-BG"/>
              </w:rPr>
              <w:t>Mergus albelus</w:t>
            </w:r>
          </w:p>
        </w:tc>
        <w:tc>
          <w:tcPr>
            <w:tcW w:w="1134" w:type="dxa"/>
            <w:tcBorders>
              <w:top w:val="nil"/>
              <w:left w:val="single" w:sz="4" w:space="0" w:color="000000"/>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E00F51">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Тръстиков блатар </w:t>
            </w:r>
            <w:r w:rsidRPr="000D7E4E">
              <w:rPr>
                <w:rFonts w:ascii="Times New Roman" w:eastAsia="Times New Roman" w:hAnsi="Times New Roman"/>
                <w:i/>
                <w:iCs/>
                <w:color w:val="000000"/>
                <w:lang w:eastAsia="bg-BG"/>
              </w:rPr>
              <w:t>Circus aeruginosus</w:t>
            </w:r>
          </w:p>
        </w:tc>
        <w:tc>
          <w:tcPr>
            <w:tcW w:w="1134" w:type="dxa"/>
            <w:tcBorders>
              <w:top w:val="single" w:sz="4" w:space="0" w:color="auto"/>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Полски блатар </w:t>
            </w:r>
            <w:r w:rsidRPr="000D7E4E">
              <w:rPr>
                <w:rFonts w:ascii="Times New Roman" w:eastAsia="Times New Roman" w:hAnsi="Times New Roman"/>
                <w:i/>
                <w:iCs/>
                <w:color w:val="000000"/>
                <w:lang w:eastAsia="bg-BG"/>
              </w:rPr>
              <w:t>Circus cyaneus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Ливаден блатар </w:t>
            </w:r>
            <w:r w:rsidRPr="000D7E4E">
              <w:rPr>
                <w:rFonts w:ascii="Times New Roman" w:eastAsia="Times New Roman" w:hAnsi="Times New Roman"/>
                <w:i/>
                <w:iCs/>
                <w:color w:val="000000"/>
                <w:lang w:eastAsia="bg-BG"/>
              </w:rPr>
              <w:t>Circus pygargus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Късопръст ястреб </w:t>
            </w:r>
            <w:r w:rsidRPr="000D7E4E">
              <w:rPr>
                <w:rFonts w:ascii="Times New Roman" w:eastAsia="Times New Roman" w:hAnsi="Times New Roman"/>
                <w:i/>
                <w:iCs/>
                <w:color w:val="000000"/>
                <w:lang w:eastAsia="bg-BG"/>
              </w:rPr>
              <w:t>Accipiter brevipes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Белоопашат мишелов </w:t>
            </w:r>
            <w:r w:rsidRPr="000D7E4E">
              <w:rPr>
                <w:rFonts w:ascii="Times New Roman" w:eastAsia="Times New Roman" w:hAnsi="Times New Roman"/>
                <w:i/>
                <w:iCs/>
                <w:color w:val="000000"/>
                <w:lang w:eastAsia="bg-BG"/>
              </w:rPr>
              <w:t>Buteo rufinus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NT</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Малък креслив орел </w:t>
            </w:r>
            <w:r w:rsidRPr="000D7E4E">
              <w:rPr>
                <w:rFonts w:ascii="Times New Roman" w:eastAsia="Times New Roman" w:hAnsi="Times New Roman"/>
                <w:i/>
                <w:iCs/>
                <w:color w:val="000000"/>
                <w:lang w:eastAsia="bg-BG"/>
              </w:rPr>
              <w:t>Aquila pomarina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Скален орел </w:t>
            </w:r>
            <w:r w:rsidRPr="000D7E4E">
              <w:rPr>
                <w:rFonts w:ascii="Times New Roman" w:eastAsia="Times New Roman" w:hAnsi="Times New Roman"/>
                <w:i/>
                <w:iCs/>
                <w:color w:val="000000"/>
                <w:lang w:eastAsia="bg-BG"/>
              </w:rPr>
              <w:t>Aquila chrysaetos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nil"/>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p>
        </w:tc>
        <w:tc>
          <w:tcPr>
            <w:tcW w:w="1020"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Царски орел </w:t>
            </w:r>
            <w:r w:rsidRPr="000D7E4E">
              <w:rPr>
                <w:rFonts w:ascii="Times New Roman" w:eastAsia="Times New Roman" w:hAnsi="Times New Roman"/>
                <w:i/>
                <w:iCs/>
                <w:color w:val="000000"/>
                <w:lang w:eastAsia="bg-BG"/>
              </w:rPr>
              <w:t>Aquila heliaca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auto"/>
              <w:right w:val="single" w:sz="4" w:space="0" w:color="auto"/>
            </w:tcBorders>
            <w:shd w:val="clear" w:color="auto" w:fill="auto"/>
            <w:vAlign w:val="bottom"/>
          </w:tcPr>
          <w:p w:rsidR="00037233" w:rsidRPr="000D7E4E" w:rsidRDefault="00037233" w:rsidP="00D76187">
            <w:pPr>
              <w:spacing w:after="0" w:line="240" w:lineRule="auto"/>
              <w:jc w:val="center"/>
              <w:rPr>
                <w:rFonts w:ascii="Arial" w:eastAsia="Times New Roman" w:hAnsi="Arial" w:cs="Arial"/>
                <w:sz w:val="18"/>
                <w:szCs w:val="18"/>
                <w:lang w:eastAsia="bg-BG"/>
              </w:rPr>
            </w:pPr>
            <w:r w:rsidRPr="000D7E4E">
              <w:rPr>
                <w:rFonts w:ascii="Arial" w:eastAsia="Times New Roman" w:hAnsi="Arial" w:cs="Arial"/>
                <w:sz w:val="18"/>
                <w:szCs w:val="18"/>
                <w:lang w:eastAsia="bg-BG"/>
              </w:rPr>
              <w:t xml:space="preserve">VU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1,2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Малък орел </w:t>
            </w:r>
            <w:r w:rsidRPr="000D7E4E">
              <w:rPr>
                <w:rFonts w:ascii="Times New Roman" w:eastAsia="Times New Roman" w:hAnsi="Times New Roman"/>
                <w:i/>
                <w:iCs/>
                <w:color w:val="000000"/>
                <w:lang w:eastAsia="bg-BG"/>
              </w:rPr>
              <w:t>Hieraaetos pennatus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nil"/>
              <w:right w:val="nil"/>
            </w:tcBorders>
            <w:shd w:val="clear" w:color="auto" w:fill="auto"/>
            <w:vAlign w:val="bottom"/>
          </w:tcPr>
          <w:p w:rsidR="00037233" w:rsidRPr="000D7E4E" w:rsidRDefault="00037233" w:rsidP="00D76187">
            <w:pPr>
              <w:spacing w:after="0" w:line="240" w:lineRule="auto"/>
              <w:jc w:val="center"/>
              <w:rPr>
                <w:rFonts w:ascii="Arial" w:eastAsia="Times New Roman" w:hAnsi="Arial" w:cs="Arial"/>
                <w:sz w:val="18"/>
                <w:szCs w:val="18"/>
                <w:lang w:eastAsia="bg-BG"/>
              </w:rPr>
            </w:pPr>
          </w:p>
        </w:tc>
        <w:tc>
          <w:tcPr>
            <w:tcW w:w="1020"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Морски орел </w:t>
            </w:r>
            <w:r w:rsidRPr="000D7E4E">
              <w:rPr>
                <w:rFonts w:ascii="Times New Roman" w:eastAsia="Times New Roman" w:hAnsi="Times New Roman"/>
                <w:i/>
                <w:iCs/>
                <w:color w:val="000000"/>
                <w:lang w:eastAsia="bg-BG"/>
              </w:rPr>
              <w:t xml:space="preserve">Haliaeеtus albicilla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000000"/>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1,2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Осояд </w:t>
            </w:r>
            <w:r w:rsidRPr="000D7E4E">
              <w:rPr>
                <w:rFonts w:ascii="Times New Roman" w:eastAsia="Times New Roman" w:hAnsi="Times New Roman"/>
                <w:i/>
                <w:iCs/>
                <w:color w:val="000000"/>
                <w:lang w:eastAsia="bg-BG"/>
              </w:rPr>
              <w:t>Pernis apivorus</w:t>
            </w:r>
          </w:p>
        </w:tc>
        <w:tc>
          <w:tcPr>
            <w:tcW w:w="1134" w:type="dxa"/>
            <w:tcBorders>
              <w:top w:val="nil"/>
              <w:left w:val="single" w:sz="4" w:space="0" w:color="000000"/>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LC</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lastRenderedPageBreak/>
              <w:t xml:space="preserve">Орел рибар </w:t>
            </w:r>
            <w:r w:rsidRPr="000D7E4E">
              <w:rPr>
                <w:rFonts w:ascii="Times New Roman" w:eastAsia="Times New Roman" w:hAnsi="Times New Roman"/>
                <w:i/>
                <w:iCs/>
                <w:color w:val="000000"/>
                <w:lang w:eastAsia="bg-BG"/>
              </w:rPr>
              <w:t>Pandion haliaetus</w:t>
            </w:r>
          </w:p>
        </w:tc>
        <w:tc>
          <w:tcPr>
            <w:tcW w:w="1134" w:type="dxa"/>
            <w:tcBorders>
              <w:top w:val="single" w:sz="4" w:space="0" w:color="auto"/>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Вечерна ветрушка </w:t>
            </w:r>
            <w:r w:rsidRPr="000D7E4E">
              <w:rPr>
                <w:rFonts w:ascii="Times New Roman" w:eastAsia="Times New Roman" w:hAnsi="Times New Roman"/>
                <w:i/>
                <w:iCs/>
                <w:color w:val="000000"/>
                <w:lang w:eastAsia="bg-BG"/>
              </w:rPr>
              <w:t>Falco vespertinus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NT</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NT</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Малък сокол </w:t>
            </w:r>
            <w:r w:rsidRPr="000D7E4E">
              <w:rPr>
                <w:rFonts w:ascii="Times New Roman" w:eastAsia="Times New Roman" w:hAnsi="Times New Roman"/>
                <w:i/>
                <w:iCs/>
                <w:color w:val="000000"/>
                <w:lang w:eastAsia="bg-BG"/>
              </w:rPr>
              <w:t>Falco columbarius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Сокол скитник </w:t>
            </w:r>
            <w:r w:rsidRPr="000D7E4E">
              <w:rPr>
                <w:rFonts w:ascii="Times New Roman" w:eastAsia="Times New Roman" w:hAnsi="Times New Roman"/>
                <w:i/>
                <w:iCs/>
                <w:color w:val="000000"/>
                <w:lang w:eastAsia="bg-BG"/>
              </w:rPr>
              <w:t>Falco peregrinus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Черна каня </w:t>
            </w:r>
            <w:r w:rsidRPr="000D7E4E">
              <w:rPr>
                <w:rFonts w:ascii="Times New Roman" w:eastAsia="Times New Roman" w:hAnsi="Times New Roman"/>
                <w:i/>
                <w:iCs/>
                <w:color w:val="000000"/>
                <w:lang w:eastAsia="bg-BG"/>
              </w:rPr>
              <w:t>Milvus migrans</w:t>
            </w:r>
          </w:p>
        </w:tc>
        <w:tc>
          <w:tcPr>
            <w:tcW w:w="1134" w:type="dxa"/>
            <w:tcBorders>
              <w:top w:val="nil"/>
              <w:left w:val="single" w:sz="4" w:space="0" w:color="000000"/>
              <w:bottom w:val="single" w:sz="4" w:space="0" w:color="auto"/>
              <w:right w:val="single" w:sz="4" w:space="0" w:color="000000"/>
            </w:tcBorders>
            <w:shd w:val="clear" w:color="auto" w:fill="auto"/>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Орел змияр </w:t>
            </w:r>
            <w:r w:rsidRPr="000D7E4E">
              <w:rPr>
                <w:rFonts w:ascii="Times New Roman" w:eastAsia="Times New Roman" w:hAnsi="Times New Roman"/>
                <w:i/>
                <w:iCs/>
                <w:color w:val="000000"/>
                <w:lang w:eastAsia="bg-BG"/>
              </w:rPr>
              <w:t>Circaetus gallicus</w:t>
            </w:r>
          </w:p>
        </w:tc>
        <w:tc>
          <w:tcPr>
            <w:tcW w:w="1134" w:type="dxa"/>
            <w:tcBorders>
              <w:top w:val="single" w:sz="4" w:space="0" w:color="auto"/>
              <w:left w:val="single" w:sz="4" w:space="0" w:color="000000"/>
              <w:bottom w:val="single" w:sz="4" w:space="0" w:color="000000"/>
              <w:right w:val="single" w:sz="4" w:space="0" w:color="000000"/>
            </w:tcBorders>
            <w:shd w:val="clear" w:color="auto" w:fill="auto"/>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Pr>
                <w:rFonts w:ascii="Times New Roman" w:eastAsia="Times New Roman" w:hAnsi="Times New Roman"/>
                <w:color w:val="000000"/>
                <w:lang w:eastAsia="bg-BG"/>
              </w:rPr>
              <w:t>С</w:t>
            </w:r>
            <w:r w:rsidRPr="000D7E4E">
              <w:rPr>
                <w:rFonts w:ascii="Times New Roman" w:eastAsia="Times New Roman" w:hAnsi="Times New Roman"/>
                <w:color w:val="000000"/>
                <w:lang w:eastAsia="bg-BG"/>
              </w:rPr>
              <w:t xml:space="preserve">ив жерав </w:t>
            </w:r>
            <w:r w:rsidRPr="000D7E4E">
              <w:rPr>
                <w:rFonts w:ascii="Times New Roman" w:eastAsia="Times New Roman" w:hAnsi="Times New Roman"/>
                <w:i/>
                <w:iCs/>
                <w:color w:val="000000"/>
                <w:lang w:eastAsia="bg-BG"/>
              </w:rPr>
              <w:t>Grus grus</w:t>
            </w:r>
          </w:p>
        </w:tc>
        <w:tc>
          <w:tcPr>
            <w:tcW w:w="1134" w:type="dxa"/>
            <w:tcBorders>
              <w:top w:val="nil"/>
              <w:left w:val="single" w:sz="4" w:space="0" w:color="000000"/>
              <w:bottom w:val="single" w:sz="4" w:space="0" w:color="000000"/>
              <w:right w:val="single" w:sz="4" w:space="0" w:color="000000"/>
            </w:tcBorders>
            <w:shd w:val="clear" w:color="auto" w:fill="auto"/>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RE</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Воден дърдавец </w:t>
            </w:r>
            <w:r w:rsidRPr="000D7E4E">
              <w:rPr>
                <w:rFonts w:ascii="Times New Roman" w:eastAsia="Times New Roman" w:hAnsi="Times New Roman"/>
                <w:i/>
                <w:iCs/>
                <w:color w:val="000000"/>
                <w:lang w:eastAsia="bg-BG"/>
              </w:rPr>
              <w:t>Rallus aqaticus</w:t>
            </w:r>
          </w:p>
        </w:tc>
        <w:tc>
          <w:tcPr>
            <w:tcW w:w="1134" w:type="dxa"/>
            <w:tcBorders>
              <w:top w:val="nil"/>
              <w:left w:val="single" w:sz="4" w:space="0" w:color="000000"/>
              <w:bottom w:val="single" w:sz="4" w:space="0" w:color="000000"/>
              <w:right w:val="single" w:sz="4" w:space="0" w:color="000000"/>
            </w:tcBorders>
            <w:shd w:val="clear" w:color="auto" w:fill="auto"/>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NT</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Лиска</w:t>
            </w:r>
            <w:r w:rsidRPr="000D7E4E">
              <w:rPr>
                <w:rFonts w:ascii="Times New Roman" w:eastAsia="Times New Roman" w:hAnsi="Times New Roman"/>
                <w:i/>
                <w:iCs/>
                <w:color w:val="000000"/>
                <w:lang w:eastAsia="bg-BG"/>
              </w:rPr>
              <w:t xml:space="preserve"> Fulica atra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Калугерица </w:t>
            </w:r>
            <w:r w:rsidRPr="000D7E4E">
              <w:rPr>
                <w:rFonts w:ascii="Times New Roman" w:eastAsia="Times New Roman" w:hAnsi="Times New Roman"/>
                <w:i/>
                <w:iCs/>
                <w:color w:val="000000"/>
                <w:lang w:eastAsia="bg-BG"/>
              </w:rPr>
              <w:t>Vanellus vanellus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LC</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Турилик </w:t>
            </w:r>
            <w:r w:rsidRPr="000D7E4E">
              <w:rPr>
                <w:rFonts w:ascii="Times New Roman" w:eastAsia="Times New Roman" w:hAnsi="Times New Roman"/>
                <w:i/>
                <w:iCs/>
                <w:color w:val="000000"/>
                <w:lang w:eastAsia="bg-BG"/>
              </w:rPr>
              <w:t>Burhinus oedicnemus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Кокилобегач </w:t>
            </w:r>
            <w:r w:rsidRPr="000D7E4E">
              <w:rPr>
                <w:rFonts w:ascii="Times New Roman" w:eastAsia="Times New Roman" w:hAnsi="Times New Roman"/>
                <w:i/>
                <w:iCs/>
                <w:color w:val="000000"/>
                <w:lang w:eastAsia="bg-BG"/>
              </w:rPr>
              <w:t>Himantopus himantopus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Саблеклюн </w:t>
            </w:r>
            <w:r w:rsidRPr="000D7E4E">
              <w:rPr>
                <w:rFonts w:ascii="Times New Roman" w:eastAsia="Times New Roman" w:hAnsi="Times New Roman"/>
                <w:i/>
                <w:iCs/>
                <w:color w:val="000000"/>
                <w:lang w:eastAsia="bg-BG"/>
              </w:rPr>
              <w:t>Recurvirostra avosetta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Трипръст брегобегач </w:t>
            </w:r>
            <w:r w:rsidRPr="000D7E4E">
              <w:rPr>
                <w:rFonts w:ascii="Times New Roman" w:eastAsia="Times New Roman" w:hAnsi="Times New Roman"/>
                <w:i/>
                <w:iCs/>
                <w:color w:val="000000"/>
                <w:lang w:eastAsia="bg-BG"/>
              </w:rPr>
              <w:t>Calidris alba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Г.горски водобегач </w:t>
            </w:r>
            <w:r w:rsidRPr="000D7E4E">
              <w:rPr>
                <w:rFonts w:ascii="Times New Roman" w:eastAsia="Times New Roman" w:hAnsi="Times New Roman"/>
                <w:i/>
                <w:iCs/>
                <w:color w:val="000000"/>
                <w:lang w:eastAsia="bg-BG"/>
              </w:rPr>
              <w:t>Tringa ochropus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М.горски водобегач </w:t>
            </w:r>
            <w:r w:rsidRPr="000D7E4E">
              <w:rPr>
                <w:rFonts w:ascii="Times New Roman" w:eastAsia="Times New Roman" w:hAnsi="Times New Roman"/>
                <w:i/>
                <w:iCs/>
                <w:color w:val="000000"/>
                <w:lang w:eastAsia="bg-BG"/>
              </w:rPr>
              <w:t>Tringa glareola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Пъстрооп. крайбрежен бекас </w:t>
            </w:r>
            <w:r w:rsidRPr="000D7E4E">
              <w:rPr>
                <w:rFonts w:ascii="Times New Roman" w:eastAsia="Times New Roman" w:hAnsi="Times New Roman"/>
                <w:i/>
                <w:iCs/>
                <w:color w:val="000000"/>
                <w:lang w:eastAsia="bg-BG"/>
              </w:rPr>
              <w:t>Limosa laponica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Бойник </w:t>
            </w:r>
            <w:r w:rsidRPr="000D7E4E">
              <w:rPr>
                <w:rFonts w:ascii="Times New Roman" w:eastAsia="Times New Roman" w:hAnsi="Times New Roman"/>
                <w:i/>
                <w:iCs/>
                <w:color w:val="000000"/>
                <w:lang w:eastAsia="bg-BG"/>
              </w:rPr>
              <w:t>Philomachus pugnax</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М.черноглава чайка </w:t>
            </w:r>
            <w:r w:rsidRPr="000D7E4E">
              <w:rPr>
                <w:rFonts w:ascii="Times New Roman" w:eastAsia="Times New Roman" w:hAnsi="Times New Roman"/>
                <w:i/>
                <w:iCs/>
                <w:color w:val="000000"/>
                <w:lang w:eastAsia="bg-BG"/>
              </w:rPr>
              <w:t>Larus melanocephalus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Чайка буревестница</w:t>
            </w:r>
            <w:r w:rsidRPr="000D7E4E">
              <w:rPr>
                <w:rFonts w:ascii="Times New Roman" w:eastAsia="Times New Roman" w:hAnsi="Times New Roman"/>
                <w:i/>
                <w:iCs/>
                <w:color w:val="000000"/>
                <w:lang w:eastAsia="bg-BG"/>
              </w:rPr>
              <w:t xml:space="preserve"> Larus canus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Речна чайка</w:t>
            </w:r>
            <w:r w:rsidRPr="000D7E4E">
              <w:rPr>
                <w:rFonts w:ascii="Times New Roman" w:eastAsia="Times New Roman" w:hAnsi="Times New Roman"/>
                <w:i/>
                <w:iCs/>
                <w:color w:val="000000"/>
                <w:lang w:eastAsia="bg-BG"/>
              </w:rPr>
              <w:t xml:space="preserve"> Larus ridibundus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Жълтокрака чайка</w:t>
            </w:r>
            <w:r w:rsidRPr="000D7E4E">
              <w:rPr>
                <w:rFonts w:ascii="Times New Roman" w:eastAsia="Times New Roman" w:hAnsi="Times New Roman"/>
                <w:i/>
                <w:iCs/>
                <w:color w:val="000000"/>
                <w:lang w:eastAsia="bg-BG"/>
              </w:rPr>
              <w:t xml:space="preserve"> Larus cachinnans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3</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Сребриста чайка</w:t>
            </w:r>
            <w:r w:rsidRPr="000D7E4E">
              <w:rPr>
                <w:rFonts w:ascii="Times New Roman" w:eastAsia="Times New Roman" w:hAnsi="Times New Roman"/>
                <w:i/>
                <w:iCs/>
                <w:color w:val="000000"/>
                <w:lang w:eastAsia="bg-BG"/>
              </w:rPr>
              <w:t xml:space="preserve"> Larus argentatus </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 </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Малка чайка</w:t>
            </w:r>
            <w:r w:rsidRPr="000D7E4E">
              <w:rPr>
                <w:rFonts w:ascii="Times New Roman" w:eastAsia="Times New Roman" w:hAnsi="Times New Roman"/>
                <w:i/>
                <w:iCs/>
                <w:color w:val="000000"/>
                <w:lang w:eastAsia="bg-BG"/>
              </w:rPr>
              <w:t xml:space="preserve"> Larus minutus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Белобуза рибарка </w:t>
            </w:r>
            <w:r w:rsidRPr="000D7E4E">
              <w:rPr>
                <w:rFonts w:ascii="Times New Roman" w:eastAsia="Times New Roman" w:hAnsi="Times New Roman"/>
                <w:i/>
                <w:iCs/>
                <w:color w:val="000000"/>
                <w:lang w:eastAsia="bg-BG"/>
              </w:rPr>
              <w:t>Chlidonias hybridus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Черна рибарка</w:t>
            </w:r>
            <w:r w:rsidRPr="000D7E4E">
              <w:rPr>
                <w:rFonts w:ascii="Times New Roman" w:eastAsia="Times New Roman" w:hAnsi="Times New Roman"/>
                <w:i/>
                <w:iCs/>
                <w:color w:val="000000"/>
                <w:lang w:eastAsia="bg-BG"/>
              </w:rPr>
              <w:t xml:space="preserve"> Chlidonias niger</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CR</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Каспийска рибарка </w:t>
            </w:r>
            <w:r w:rsidRPr="000D7E4E">
              <w:rPr>
                <w:rFonts w:ascii="Times New Roman" w:eastAsia="Times New Roman" w:hAnsi="Times New Roman"/>
                <w:i/>
                <w:iCs/>
                <w:color w:val="000000"/>
                <w:lang w:eastAsia="bg-BG"/>
              </w:rPr>
              <w:t>Sterna caspia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Речна рибарка</w:t>
            </w:r>
            <w:r w:rsidRPr="000D7E4E">
              <w:rPr>
                <w:rFonts w:ascii="Times New Roman" w:eastAsia="Times New Roman" w:hAnsi="Times New Roman"/>
                <w:i/>
                <w:iCs/>
                <w:color w:val="000000"/>
                <w:lang w:eastAsia="bg-BG"/>
              </w:rPr>
              <w:t xml:space="preserve"> Sterna hirundo</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Дебелоклюна рибарка</w:t>
            </w:r>
            <w:r w:rsidRPr="000D7E4E">
              <w:rPr>
                <w:rFonts w:ascii="Times New Roman" w:eastAsia="Times New Roman" w:hAnsi="Times New Roman"/>
                <w:i/>
                <w:iCs/>
                <w:color w:val="000000"/>
                <w:lang w:eastAsia="bg-BG"/>
              </w:rPr>
              <w:t xml:space="preserve"> Gelochelodon nilotica</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EN</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Земеродно рибарче </w:t>
            </w:r>
            <w:r w:rsidRPr="000D7E4E">
              <w:rPr>
                <w:rFonts w:ascii="Times New Roman" w:eastAsia="Times New Roman" w:hAnsi="Times New Roman"/>
                <w:i/>
                <w:iCs/>
                <w:color w:val="000000"/>
                <w:lang w:eastAsia="bg-BG"/>
              </w:rPr>
              <w:t>Alcedo atthis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Блатна сова</w:t>
            </w:r>
            <w:r w:rsidRPr="000D7E4E">
              <w:rPr>
                <w:rFonts w:ascii="Times New Roman" w:eastAsia="Times New Roman" w:hAnsi="Times New Roman"/>
                <w:i/>
                <w:iCs/>
                <w:color w:val="000000"/>
                <w:lang w:eastAsia="bg-BG"/>
              </w:rPr>
              <w:t xml:space="preserve"> Asio flameus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i/>
                <w:iCs/>
                <w:color w:val="000000"/>
                <w:lang w:eastAsia="bg-BG"/>
              </w:rPr>
            </w:pPr>
            <w:r w:rsidRPr="000D7E4E">
              <w:rPr>
                <w:rFonts w:ascii="Times New Roman" w:eastAsia="Times New Roman" w:hAnsi="Times New Roman"/>
                <w:color w:val="000000"/>
                <w:lang w:eastAsia="bg-BG"/>
              </w:rPr>
              <w:t>Черен кълвач</w:t>
            </w:r>
            <w:r w:rsidRPr="000D7E4E">
              <w:rPr>
                <w:rFonts w:ascii="Times New Roman" w:eastAsia="Times New Roman" w:hAnsi="Times New Roman"/>
                <w:i/>
                <w:iCs/>
                <w:color w:val="000000"/>
                <w:lang w:eastAsia="bg-BG"/>
              </w:rPr>
              <w:t xml:space="preserve"> Driocopus martius</w:t>
            </w:r>
          </w:p>
        </w:tc>
        <w:tc>
          <w:tcPr>
            <w:tcW w:w="1134" w:type="dxa"/>
            <w:tcBorders>
              <w:top w:val="nil"/>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r w:rsidR="00037233" w:rsidRPr="000D7E4E" w:rsidTr="00144479">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Сирийски кълвач </w:t>
            </w:r>
            <w:r w:rsidRPr="000D7E4E">
              <w:rPr>
                <w:rFonts w:ascii="Times New Roman" w:eastAsia="Times New Roman" w:hAnsi="Times New Roman"/>
                <w:i/>
                <w:iCs/>
                <w:color w:val="000000"/>
                <w:lang w:eastAsia="bg-BG"/>
              </w:rPr>
              <w:t>Dendrocopos syriacus</w:t>
            </w:r>
          </w:p>
        </w:tc>
        <w:tc>
          <w:tcPr>
            <w:tcW w:w="1134" w:type="dxa"/>
            <w:tcBorders>
              <w:top w:val="nil"/>
              <w:left w:val="single" w:sz="4" w:space="0" w:color="000000"/>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144479">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Полска бъбрица</w:t>
            </w:r>
            <w:r w:rsidRPr="000D7E4E">
              <w:rPr>
                <w:rFonts w:ascii="Times New Roman" w:eastAsia="Times New Roman" w:hAnsi="Times New Roman"/>
                <w:i/>
                <w:iCs/>
                <w:color w:val="000000"/>
                <w:lang w:eastAsia="bg-BG"/>
              </w:rPr>
              <w:t xml:space="preserve"> Anthus campestris</w:t>
            </w:r>
          </w:p>
        </w:tc>
        <w:tc>
          <w:tcPr>
            <w:tcW w:w="1134" w:type="dxa"/>
            <w:tcBorders>
              <w:top w:val="single" w:sz="4" w:space="0" w:color="auto"/>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E00F51">
        <w:trPr>
          <w:trHeight w:val="300"/>
        </w:trPr>
        <w:tc>
          <w:tcPr>
            <w:tcW w:w="4410" w:type="dxa"/>
            <w:tcBorders>
              <w:top w:val="nil"/>
              <w:left w:val="single" w:sz="4" w:space="0" w:color="000000"/>
              <w:bottom w:val="single" w:sz="4" w:space="0" w:color="auto"/>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Червеногърба сврачка </w:t>
            </w:r>
            <w:r w:rsidRPr="000D7E4E">
              <w:rPr>
                <w:rFonts w:ascii="Times New Roman" w:eastAsia="Times New Roman" w:hAnsi="Times New Roman"/>
                <w:i/>
                <w:iCs/>
                <w:color w:val="000000"/>
                <w:lang w:eastAsia="bg-BG"/>
              </w:rPr>
              <w:t>Lanius colurio</w:t>
            </w:r>
          </w:p>
        </w:tc>
        <w:tc>
          <w:tcPr>
            <w:tcW w:w="1134" w:type="dxa"/>
            <w:tcBorders>
              <w:top w:val="nil"/>
              <w:left w:val="single" w:sz="4" w:space="0" w:color="000000"/>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nil"/>
              <w:left w:val="nil"/>
              <w:bottom w:val="single" w:sz="4" w:space="0" w:color="auto"/>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single" w:sz="4" w:space="0" w:color="auto"/>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E00F51">
        <w:trPr>
          <w:trHeight w:val="300"/>
        </w:trPr>
        <w:tc>
          <w:tcPr>
            <w:tcW w:w="4410" w:type="dxa"/>
            <w:tcBorders>
              <w:top w:val="single" w:sz="4" w:space="0" w:color="auto"/>
              <w:left w:val="single" w:sz="4" w:space="0" w:color="000000"/>
              <w:bottom w:val="single" w:sz="4" w:space="0" w:color="000000"/>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Черночела сврачка </w:t>
            </w:r>
            <w:r w:rsidRPr="000D7E4E">
              <w:rPr>
                <w:rFonts w:ascii="Times New Roman" w:eastAsia="Times New Roman" w:hAnsi="Times New Roman"/>
                <w:i/>
                <w:iCs/>
                <w:color w:val="000000"/>
                <w:lang w:eastAsia="bg-BG"/>
              </w:rPr>
              <w:t>Lanius minor</w:t>
            </w:r>
          </w:p>
        </w:tc>
        <w:tc>
          <w:tcPr>
            <w:tcW w:w="1134" w:type="dxa"/>
            <w:tcBorders>
              <w:top w:val="single" w:sz="4" w:space="0" w:color="auto"/>
              <w:left w:val="single" w:sz="4" w:space="0" w:color="000000"/>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single" w:sz="4" w:space="0" w:color="auto"/>
              <w:left w:val="nil"/>
              <w:bottom w:val="single" w:sz="4" w:space="0" w:color="000000"/>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000000"/>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nil"/>
              <w:left w:val="single" w:sz="4" w:space="0" w:color="000000"/>
              <w:bottom w:val="nil"/>
              <w:right w:val="nil"/>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Белочела сврачка</w:t>
            </w:r>
            <w:r w:rsidRPr="000D7E4E">
              <w:rPr>
                <w:rFonts w:ascii="Times New Roman" w:eastAsia="Times New Roman" w:hAnsi="Times New Roman"/>
                <w:i/>
                <w:iCs/>
                <w:color w:val="000000"/>
                <w:lang w:eastAsia="bg-BG"/>
              </w:rPr>
              <w:t xml:space="preserve"> Lanius nubicus</w:t>
            </w:r>
          </w:p>
        </w:tc>
        <w:tc>
          <w:tcPr>
            <w:tcW w:w="1134" w:type="dxa"/>
            <w:tcBorders>
              <w:top w:val="nil"/>
              <w:left w:val="single" w:sz="4" w:space="0" w:color="000000"/>
              <w:bottom w:val="nil"/>
              <w:right w:val="single" w:sz="4" w:space="0" w:color="000000"/>
            </w:tcBorders>
            <w:shd w:val="clear" w:color="auto" w:fill="auto"/>
            <w:noWrap/>
            <w:vAlign w:val="bottom"/>
          </w:tcPr>
          <w:p w:rsidR="00037233" w:rsidRPr="000D7E4E" w:rsidRDefault="00037233" w:rsidP="00D76187">
            <w:pPr>
              <w:spacing w:after="0" w:line="240" w:lineRule="auto"/>
              <w:jc w:val="center"/>
              <w:rPr>
                <w:rFonts w:ascii="Arial" w:eastAsia="Times New Roman" w:hAnsi="Arial" w:cs="Arial"/>
                <w:color w:val="000000"/>
                <w:lang w:eastAsia="bg-BG"/>
              </w:rPr>
            </w:pPr>
            <w:r w:rsidRPr="000D7E4E">
              <w:rPr>
                <w:rFonts w:ascii="Arial" w:eastAsia="Times New Roman" w:hAnsi="Arial" w:cs="Arial"/>
                <w:color w:val="000000"/>
                <w:lang w:eastAsia="bg-BG"/>
              </w:rPr>
              <w:t> </w:t>
            </w:r>
          </w:p>
        </w:tc>
        <w:tc>
          <w:tcPr>
            <w:tcW w:w="980" w:type="dxa"/>
            <w:tcBorders>
              <w:top w:val="nil"/>
              <w:left w:val="nil"/>
              <w:bottom w:val="nil"/>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nil"/>
              <w:left w:val="nil"/>
              <w:bottom w:val="nil"/>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VU</w:t>
            </w:r>
          </w:p>
        </w:tc>
        <w:tc>
          <w:tcPr>
            <w:tcW w:w="694" w:type="dxa"/>
            <w:tcBorders>
              <w:top w:val="nil"/>
              <w:left w:val="nil"/>
              <w:bottom w:val="nil"/>
              <w:right w:val="single" w:sz="4" w:space="0" w:color="000000"/>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nil"/>
              <w:left w:val="nil"/>
              <w:bottom w:val="nil"/>
              <w:right w:val="nil"/>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851" w:type="dxa"/>
            <w:tcBorders>
              <w:top w:val="nil"/>
              <w:left w:val="single" w:sz="4" w:space="0" w:color="auto"/>
              <w:bottom w:val="nil"/>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2, 3</w:t>
            </w:r>
          </w:p>
        </w:tc>
      </w:tr>
      <w:tr w:rsidR="00037233" w:rsidRPr="000D7E4E" w:rsidTr="00D76187">
        <w:trPr>
          <w:trHeight w:val="300"/>
        </w:trPr>
        <w:tc>
          <w:tcPr>
            <w:tcW w:w="44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rPr>
                <w:rFonts w:ascii="Times New Roman" w:eastAsia="Times New Roman" w:hAnsi="Times New Roman"/>
                <w:color w:val="000000"/>
                <w:lang w:eastAsia="bg-BG"/>
              </w:rPr>
            </w:pPr>
            <w:r w:rsidRPr="000D7E4E">
              <w:rPr>
                <w:rFonts w:ascii="Times New Roman" w:eastAsia="Times New Roman" w:hAnsi="Times New Roman"/>
                <w:color w:val="000000"/>
                <w:lang w:eastAsia="bg-BG"/>
              </w:rPr>
              <w:t xml:space="preserve">Ястребогушо коприварче </w:t>
            </w:r>
            <w:r w:rsidRPr="000D7E4E">
              <w:rPr>
                <w:rFonts w:ascii="Times New Roman" w:eastAsia="Times New Roman" w:hAnsi="Times New Roman"/>
                <w:i/>
                <w:iCs/>
                <w:color w:val="000000"/>
                <w:lang w:eastAsia="bg-BG"/>
              </w:rPr>
              <w:t>Silvia nisoria</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980" w:type="dxa"/>
            <w:tcBorders>
              <w:top w:val="single" w:sz="4" w:space="0" w:color="auto"/>
              <w:left w:val="nil"/>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1020" w:type="dxa"/>
            <w:tcBorders>
              <w:top w:val="single" w:sz="4" w:space="0" w:color="auto"/>
              <w:left w:val="nil"/>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 </w:t>
            </w:r>
          </w:p>
        </w:tc>
        <w:tc>
          <w:tcPr>
            <w:tcW w:w="694" w:type="dxa"/>
            <w:tcBorders>
              <w:top w:val="single" w:sz="4" w:space="0" w:color="auto"/>
              <w:left w:val="nil"/>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708" w:type="dxa"/>
            <w:tcBorders>
              <w:top w:val="single" w:sz="4" w:space="0" w:color="auto"/>
              <w:left w:val="nil"/>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color w:val="000000"/>
                <w:lang w:eastAsia="bg-BG"/>
              </w:rPr>
            </w:pPr>
            <w:r w:rsidRPr="000D7E4E">
              <w:rPr>
                <w:rFonts w:eastAsia="Times New Roman"/>
                <w:color w:val="000000"/>
                <w:lang w:eastAsia="bg-BG"/>
              </w:rPr>
              <w:t>2</w:t>
            </w:r>
          </w:p>
        </w:tc>
        <w:tc>
          <w:tcPr>
            <w:tcW w:w="851" w:type="dxa"/>
            <w:tcBorders>
              <w:top w:val="single" w:sz="4" w:space="0" w:color="auto"/>
              <w:left w:val="nil"/>
              <w:bottom w:val="single" w:sz="4" w:space="0" w:color="auto"/>
              <w:right w:val="single" w:sz="4" w:space="0" w:color="auto"/>
            </w:tcBorders>
            <w:shd w:val="clear" w:color="auto" w:fill="auto"/>
            <w:noWrap/>
            <w:vAlign w:val="bottom"/>
          </w:tcPr>
          <w:p w:rsidR="00037233" w:rsidRPr="000D7E4E" w:rsidRDefault="00037233" w:rsidP="00D76187">
            <w:pPr>
              <w:spacing w:after="0" w:line="240" w:lineRule="auto"/>
              <w:jc w:val="center"/>
              <w:rPr>
                <w:rFonts w:eastAsia="Times New Roman"/>
                <w:lang w:eastAsia="bg-BG"/>
              </w:rPr>
            </w:pPr>
            <w:r w:rsidRPr="000D7E4E">
              <w:rPr>
                <w:rFonts w:eastAsia="Times New Roman"/>
                <w:lang w:eastAsia="bg-BG"/>
              </w:rPr>
              <w:t>2</w:t>
            </w:r>
          </w:p>
        </w:tc>
      </w:tr>
    </w:tbl>
    <w:p w:rsidR="00037233" w:rsidRPr="000D7E4E" w:rsidRDefault="00037233" w:rsidP="00037233">
      <w:pPr>
        <w:widowControl w:val="0"/>
        <w:autoSpaceDE w:val="0"/>
        <w:autoSpaceDN w:val="0"/>
        <w:adjustRightInd w:val="0"/>
        <w:spacing w:after="0" w:line="240" w:lineRule="auto"/>
        <w:ind w:right="-2" w:firstLine="709"/>
        <w:jc w:val="both"/>
        <w:rPr>
          <w:rFonts w:ascii="Times New Roman" w:eastAsia="Times New Roman" w:hAnsi="Times New Roman"/>
          <w:i/>
          <w:sz w:val="20"/>
          <w:szCs w:val="20"/>
          <w:lang w:eastAsia="bg-BG"/>
        </w:rPr>
      </w:pPr>
      <w:r w:rsidRPr="00E00F51">
        <w:rPr>
          <w:rFonts w:ascii="Times New Roman" w:eastAsia="Times New Roman" w:hAnsi="Times New Roman"/>
          <w:i/>
          <w:sz w:val="20"/>
          <w:szCs w:val="20"/>
          <w:lang w:eastAsia="bg-BG"/>
        </w:rPr>
        <w:t xml:space="preserve">Таблица </w:t>
      </w:r>
      <w:r w:rsidR="00E00F51">
        <w:rPr>
          <w:rFonts w:ascii="Times New Roman" w:eastAsia="Times New Roman" w:hAnsi="Times New Roman"/>
          <w:i/>
          <w:sz w:val="20"/>
          <w:szCs w:val="20"/>
          <w:lang w:eastAsia="bg-BG"/>
        </w:rPr>
        <w:t>9</w:t>
      </w:r>
    </w:p>
    <w:p w:rsidR="00037233" w:rsidRDefault="00037233" w:rsidP="00037233">
      <w:pPr>
        <w:widowControl w:val="0"/>
        <w:autoSpaceDE w:val="0"/>
        <w:autoSpaceDN w:val="0"/>
        <w:adjustRightInd w:val="0"/>
        <w:spacing w:after="0" w:line="240" w:lineRule="auto"/>
        <w:ind w:right="-2" w:firstLine="709"/>
        <w:jc w:val="both"/>
        <w:rPr>
          <w:rFonts w:ascii="Times New Roman" w:eastAsia="Times New Roman" w:hAnsi="Times New Roman"/>
          <w:i/>
          <w:sz w:val="24"/>
          <w:szCs w:val="24"/>
          <w:lang w:eastAsia="bg-BG"/>
        </w:rPr>
      </w:pPr>
    </w:p>
    <w:p w:rsidR="00037233" w:rsidRDefault="00037233" w:rsidP="00037233">
      <w:pPr>
        <w:widowControl w:val="0"/>
        <w:autoSpaceDE w:val="0"/>
        <w:autoSpaceDN w:val="0"/>
        <w:adjustRightInd w:val="0"/>
        <w:spacing w:after="0" w:line="240" w:lineRule="auto"/>
        <w:ind w:right="-2"/>
        <w:jc w:val="both"/>
        <w:rPr>
          <w:rFonts w:ascii="Times New Roman" w:eastAsia="Times New Roman" w:hAnsi="Times New Roman"/>
          <w:i/>
          <w:sz w:val="24"/>
          <w:szCs w:val="24"/>
          <w:lang w:eastAsia="bg-BG"/>
        </w:rPr>
      </w:pPr>
      <w:r w:rsidRPr="000D7E4E">
        <w:rPr>
          <w:rFonts w:ascii="Times New Roman" w:eastAsia="Times New Roman" w:hAnsi="Times New Roman"/>
          <w:i/>
          <w:sz w:val="24"/>
          <w:szCs w:val="24"/>
          <w:lang w:eastAsia="bg-BG"/>
        </w:rPr>
        <w:t xml:space="preserve">ЛЕГЕНДА: ЗБР – Видове птици, фигуриращи в Приложение 2 </w:t>
      </w:r>
      <w:r>
        <w:rPr>
          <w:rFonts w:ascii="Times New Roman" w:eastAsia="Times New Roman" w:hAnsi="Times New Roman"/>
          <w:i/>
          <w:sz w:val="24"/>
          <w:szCs w:val="24"/>
          <w:lang w:eastAsia="bg-BG"/>
        </w:rPr>
        <w:t xml:space="preserve">или 3 </w:t>
      </w:r>
      <w:r w:rsidRPr="000D7E4E">
        <w:rPr>
          <w:rFonts w:ascii="Times New Roman" w:eastAsia="Times New Roman" w:hAnsi="Times New Roman"/>
          <w:i/>
          <w:sz w:val="24"/>
          <w:szCs w:val="24"/>
          <w:lang w:eastAsia="bg-BG"/>
        </w:rPr>
        <w:t>на Закона за биологичното разнообразие</w:t>
      </w:r>
    </w:p>
    <w:p w:rsidR="00037233" w:rsidRPr="000D7E4E" w:rsidRDefault="00037233" w:rsidP="00037233">
      <w:pPr>
        <w:widowControl w:val="0"/>
        <w:autoSpaceDE w:val="0"/>
        <w:autoSpaceDN w:val="0"/>
        <w:adjustRightInd w:val="0"/>
        <w:spacing w:after="0" w:line="240" w:lineRule="auto"/>
        <w:ind w:right="-2" w:firstLine="708"/>
        <w:jc w:val="both"/>
        <w:rPr>
          <w:rFonts w:ascii="Times New Roman" w:eastAsia="Times New Roman" w:hAnsi="Times New Roman"/>
          <w:i/>
          <w:sz w:val="24"/>
          <w:szCs w:val="24"/>
          <w:lang w:eastAsia="bg-BG"/>
        </w:rPr>
      </w:pPr>
      <w:r>
        <w:rPr>
          <w:rFonts w:ascii="Times New Roman" w:eastAsia="Times New Roman" w:hAnsi="Times New Roman"/>
          <w:i/>
          <w:sz w:val="24"/>
          <w:szCs w:val="24"/>
          <w:lang w:eastAsia="bg-BG"/>
        </w:rPr>
        <w:t xml:space="preserve">        </w:t>
      </w:r>
      <w:r w:rsidRPr="000D7E4E">
        <w:rPr>
          <w:rFonts w:ascii="Times New Roman" w:eastAsia="Times New Roman" w:hAnsi="Times New Roman"/>
          <w:i/>
          <w:sz w:val="24"/>
          <w:szCs w:val="24"/>
          <w:lang w:val="en-US" w:eastAsia="bg-BG"/>
        </w:rPr>
        <w:t>BONN</w:t>
      </w:r>
      <w:r w:rsidRPr="0082275D">
        <w:rPr>
          <w:rFonts w:ascii="Times New Roman" w:eastAsia="Times New Roman" w:hAnsi="Times New Roman"/>
          <w:i/>
          <w:sz w:val="24"/>
          <w:szCs w:val="24"/>
          <w:lang w:val="ru-RU" w:eastAsia="bg-BG"/>
        </w:rPr>
        <w:t xml:space="preserve"> – </w:t>
      </w:r>
      <w:r w:rsidRPr="000D7E4E">
        <w:rPr>
          <w:rFonts w:ascii="Times New Roman" w:eastAsia="Times New Roman" w:hAnsi="Times New Roman"/>
          <w:i/>
          <w:sz w:val="24"/>
          <w:szCs w:val="24"/>
          <w:lang w:eastAsia="bg-BG"/>
        </w:rPr>
        <w:t>Видове птици, обект на опазване от Бонската конвенциия, включени в Приложения 1 или 2;</w:t>
      </w:r>
    </w:p>
    <w:p w:rsidR="00037233" w:rsidRPr="000D7E4E" w:rsidRDefault="00037233" w:rsidP="00037233">
      <w:pPr>
        <w:widowControl w:val="0"/>
        <w:autoSpaceDE w:val="0"/>
        <w:autoSpaceDN w:val="0"/>
        <w:adjustRightInd w:val="0"/>
        <w:spacing w:after="0" w:line="240" w:lineRule="auto"/>
        <w:ind w:right="-2" w:firstLine="709"/>
        <w:jc w:val="both"/>
        <w:rPr>
          <w:rFonts w:ascii="Times New Roman" w:eastAsia="Times New Roman" w:hAnsi="Times New Roman"/>
          <w:i/>
          <w:sz w:val="24"/>
          <w:szCs w:val="24"/>
          <w:lang w:eastAsia="bg-BG"/>
        </w:rPr>
      </w:pPr>
      <w:r>
        <w:rPr>
          <w:rFonts w:ascii="Times New Roman" w:eastAsia="Times New Roman" w:hAnsi="Times New Roman"/>
          <w:i/>
          <w:sz w:val="24"/>
          <w:szCs w:val="24"/>
          <w:lang w:eastAsia="bg-BG"/>
        </w:rPr>
        <w:t xml:space="preserve">        </w:t>
      </w:r>
      <w:r w:rsidRPr="000D7E4E">
        <w:rPr>
          <w:rFonts w:ascii="Times New Roman" w:eastAsia="Times New Roman" w:hAnsi="Times New Roman"/>
          <w:i/>
          <w:sz w:val="24"/>
          <w:szCs w:val="24"/>
          <w:lang w:val="en-US" w:eastAsia="bg-BG"/>
        </w:rPr>
        <w:t>BERN</w:t>
      </w:r>
      <w:r w:rsidRPr="000D7E4E">
        <w:rPr>
          <w:rFonts w:ascii="Times New Roman" w:eastAsia="Times New Roman" w:hAnsi="Times New Roman"/>
          <w:i/>
          <w:sz w:val="24"/>
          <w:szCs w:val="24"/>
          <w:lang w:eastAsia="bg-BG"/>
        </w:rPr>
        <w:t xml:space="preserve"> –  Видове птици, обект на опазване от Бернската конвенциия, включени в Приложения 2 или 3;</w:t>
      </w:r>
    </w:p>
    <w:p w:rsidR="00037233" w:rsidRPr="000D7E4E" w:rsidRDefault="00037233" w:rsidP="00037233">
      <w:pPr>
        <w:widowControl w:val="0"/>
        <w:autoSpaceDE w:val="0"/>
        <w:autoSpaceDN w:val="0"/>
        <w:adjustRightInd w:val="0"/>
        <w:spacing w:after="0" w:line="240" w:lineRule="auto"/>
        <w:ind w:right="-2" w:firstLine="709"/>
        <w:jc w:val="both"/>
        <w:rPr>
          <w:rFonts w:ascii="Times New Roman" w:eastAsia="Times New Roman" w:hAnsi="Times New Roman"/>
          <w:i/>
          <w:sz w:val="24"/>
          <w:szCs w:val="24"/>
          <w:lang w:eastAsia="bg-BG"/>
        </w:rPr>
      </w:pPr>
      <w:r>
        <w:rPr>
          <w:rFonts w:ascii="Times New Roman" w:eastAsia="Times New Roman" w:hAnsi="Times New Roman"/>
          <w:i/>
          <w:sz w:val="24"/>
          <w:szCs w:val="24"/>
          <w:lang w:eastAsia="bg-BG"/>
        </w:rPr>
        <w:t xml:space="preserve">       </w:t>
      </w:r>
      <w:r w:rsidRPr="000D7E4E">
        <w:rPr>
          <w:rFonts w:ascii="Times New Roman" w:eastAsia="Times New Roman" w:hAnsi="Times New Roman"/>
          <w:i/>
          <w:color w:val="000000"/>
          <w:sz w:val="24"/>
          <w:szCs w:val="24"/>
          <w:lang w:eastAsia="bg-BG"/>
        </w:rPr>
        <w:t xml:space="preserve">ЧК на България – Видове птици, включени в Червената книга на България. </w:t>
      </w:r>
      <w:r w:rsidRPr="000D7E4E">
        <w:rPr>
          <w:rFonts w:ascii="Times New Roman" w:eastAsia="Times New Roman" w:hAnsi="Times New Roman"/>
          <w:i/>
          <w:color w:val="000000"/>
          <w:sz w:val="24"/>
          <w:szCs w:val="24"/>
          <w:lang w:eastAsia="bg-BG"/>
        </w:rPr>
        <w:lastRenderedPageBreak/>
        <w:t xml:space="preserve">Степените на застрашеност съответстват на тези от </w:t>
      </w:r>
      <w:r w:rsidRPr="000D7E4E">
        <w:rPr>
          <w:rFonts w:ascii="Times New Roman" w:eastAsia="Times New Roman" w:hAnsi="Times New Roman"/>
          <w:i/>
          <w:color w:val="000000"/>
          <w:sz w:val="24"/>
          <w:szCs w:val="24"/>
          <w:lang w:val="en-US" w:eastAsia="bg-BG"/>
        </w:rPr>
        <w:t>IUSN</w:t>
      </w:r>
      <w:r w:rsidRPr="000D7E4E">
        <w:rPr>
          <w:rFonts w:ascii="Times New Roman" w:eastAsia="Times New Roman" w:hAnsi="Times New Roman"/>
          <w:i/>
          <w:color w:val="000000"/>
          <w:sz w:val="24"/>
          <w:szCs w:val="24"/>
          <w:lang w:eastAsia="bg-BG"/>
        </w:rPr>
        <w:t>;</w:t>
      </w:r>
    </w:p>
    <w:p w:rsidR="00037233" w:rsidRPr="000D7E4E" w:rsidRDefault="00037233" w:rsidP="00037233">
      <w:pPr>
        <w:widowControl w:val="0"/>
        <w:autoSpaceDE w:val="0"/>
        <w:autoSpaceDN w:val="0"/>
        <w:adjustRightInd w:val="0"/>
        <w:spacing w:after="0" w:line="240" w:lineRule="auto"/>
        <w:ind w:right="-2" w:firstLine="709"/>
        <w:jc w:val="both"/>
        <w:rPr>
          <w:rFonts w:ascii="Times New Roman" w:eastAsia="Times New Roman" w:hAnsi="Times New Roman"/>
          <w:i/>
          <w:color w:val="000000"/>
          <w:sz w:val="24"/>
          <w:szCs w:val="24"/>
          <w:lang w:eastAsia="bg-BG"/>
        </w:rPr>
      </w:pPr>
      <w:r>
        <w:rPr>
          <w:rFonts w:ascii="Times New Roman" w:eastAsia="Times New Roman" w:hAnsi="Times New Roman"/>
          <w:i/>
          <w:sz w:val="24"/>
          <w:szCs w:val="24"/>
          <w:lang w:eastAsia="bg-BG"/>
        </w:rPr>
        <w:t xml:space="preserve">       </w:t>
      </w:r>
      <w:r w:rsidRPr="000D7E4E">
        <w:rPr>
          <w:rFonts w:ascii="Times New Roman" w:eastAsia="Times New Roman" w:hAnsi="Times New Roman"/>
          <w:i/>
          <w:sz w:val="24"/>
          <w:szCs w:val="24"/>
          <w:lang w:val="en-US" w:eastAsia="bg-BG"/>
        </w:rPr>
        <w:t>IUSN</w:t>
      </w:r>
      <w:r w:rsidRPr="0082275D">
        <w:rPr>
          <w:rFonts w:ascii="Times New Roman" w:eastAsia="Times New Roman" w:hAnsi="Times New Roman"/>
          <w:i/>
          <w:sz w:val="24"/>
          <w:szCs w:val="24"/>
          <w:lang w:val="ru-RU" w:eastAsia="bg-BG"/>
        </w:rPr>
        <w:t xml:space="preserve"> </w:t>
      </w:r>
      <w:r w:rsidRPr="000D7E4E">
        <w:rPr>
          <w:rFonts w:ascii="Times New Roman" w:eastAsia="Times New Roman" w:hAnsi="Times New Roman"/>
          <w:i/>
          <w:sz w:val="24"/>
          <w:szCs w:val="24"/>
          <w:lang w:val="en-US" w:eastAsia="bg-BG"/>
        </w:rPr>
        <w:t>red</w:t>
      </w:r>
      <w:r w:rsidRPr="0082275D">
        <w:rPr>
          <w:rFonts w:ascii="Times New Roman" w:eastAsia="Times New Roman" w:hAnsi="Times New Roman"/>
          <w:i/>
          <w:sz w:val="24"/>
          <w:szCs w:val="24"/>
          <w:lang w:val="ru-RU" w:eastAsia="bg-BG"/>
        </w:rPr>
        <w:t xml:space="preserve"> </w:t>
      </w:r>
      <w:r w:rsidRPr="000D7E4E">
        <w:rPr>
          <w:rFonts w:ascii="Times New Roman" w:eastAsia="Times New Roman" w:hAnsi="Times New Roman"/>
          <w:i/>
          <w:sz w:val="24"/>
          <w:szCs w:val="24"/>
          <w:lang w:val="en-US" w:eastAsia="bg-BG"/>
        </w:rPr>
        <w:t>list</w:t>
      </w:r>
      <w:r w:rsidRPr="000D7E4E">
        <w:rPr>
          <w:rFonts w:ascii="Times New Roman" w:eastAsia="Times New Roman" w:hAnsi="Times New Roman"/>
          <w:i/>
          <w:sz w:val="24"/>
          <w:szCs w:val="24"/>
          <w:lang w:eastAsia="bg-BG"/>
        </w:rPr>
        <w:t xml:space="preserve"> – Видове птици, фигуриращи в червения списък на </w:t>
      </w:r>
      <w:r w:rsidRPr="000D7E4E">
        <w:rPr>
          <w:rFonts w:ascii="Times New Roman" w:eastAsia="Times New Roman" w:hAnsi="Times New Roman"/>
          <w:i/>
          <w:color w:val="000000"/>
          <w:sz w:val="24"/>
          <w:szCs w:val="24"/>
          <w:lang w:val="en-US" w:eastAsia="bg-BG"/>
        </w:rPr>
        <w:t>IUSN</w:t>
      </w:r>
      <w:r w:rsidRPr="000D7E4E">
        <w:rPr>
          <w:rFonts w:ascii="Times New Roman" w:eastAsia="Times New Roman" w:hAnsi="Times New Roman"/>
          <w:i/>
          <w:color w:val="000000"/>
          <w:sz w:val="24"/>
          <w:szCs w:val="24"/>
          <w:lang w:eastAsia="bg-BG"/>
        </w:rPr>
        <w:t xml:space="preserve">. Степените на застрашеност са: </w:t>
      </w:r>
      <w:r w:rsidRPr="000D7E4E">
        <w:rPr>
          <w:rFonts w:ascii="Times New Roman" w:eastAsia="Times New Roman" w:hAnsi="Times New Roman"/>
          <w:i/>
          <w:color w:val="000000"/>
          <w:sz w:val="24"/>
          <w:szCs w:val="24"/>
          <w:lang w:val="en-US" w:eastAsia="bg-BG"/>
        </w:rPr>
        <w:t>CR</w:t>
      </w:r>
      <w:r w:rsidRPr="000D7E4E">
        <w:rPr>
          <w:rFonts w:ascii="Times New Roman" w:eastAsia="Times New Roman" w:hAnsi="Times New Roman"/>
          <w:i/>
          <w:color w:val="000000"/>
          <w:sz w:val="24"/>
          <w:szCs w:val="24"/>
          <w:lang w:eastAsia="bg-BG"/>
        </w:rPr>
        <w:t xml:space="preserve"> – критично застрашен</w:t>
      </w:r>
      <w:r w:rsidRPr="0082275D">
        <w:rPr>
          <w:rFonts w:ascii="Times New Roman" w:eastAsia="Times New Roman" w:hAnsi="Times New Roman"/>
          <w:i/>
          <w:color w:val="000000"/>
          <w:sz w:val="24"/>
          <w:szCs w:val="24"/>
          <w:lang w:val="ru-RU" w:eastAsia="bg-BG"/>
        </w:rPr>
        <w:t xml:space="preserve">, </w:t>
      </w:r>
      <w:r w:rsidRPr="000D7E4E">
        <w:rPr>
          <w:rFonts w:ascii="Times New Roman" w:eastAsia="Times New Roman" w:hAnsi="Times New Roman"/>
          <w:i/>
          <w:color w:val="000000"/>
          <w:sz w:val="24"/>
          <w:szCs w:val="24"/>
          <w:lang w:val="en-US" w:eastAsia="bg-BG"/>
        </w:rPr>
        <w:t>EN</w:t>
      </w:r>
      <w:r w:rsidRPr="000D7E4E">
        <w:rPr>
          <w:rFonts w:ascii="Times New Roman" w:eastAsia="Times New Roman" w:hAnsi="Times New Roman"/>
          <w:i/>
          <w:color w:val="000000"/>
          <w:sz w:val="24"/>
          <w:szCs w:val="24"/>
          <w:lang w:eastAsia="bg-BG"/>
        </w:rPr>
        <w:t xml:space="preserve"> – застрашен</w:t>
      </w:r>
      <w:r w:rsidRPr="0082275D">
        <w:rPr>
          <w:rFonts w:ascii="Times New Roman" w:eastAsia="Times New Roman" w:hAnsi="Times New Roman"/>
          <w:i/>
          <w:color w:val="000000"/>
          <w:sz w:val="24"/>
          <w:szCs w:val="24"/>
          <w:lang w:val="ru-RU" w:eastAsia="bg-BG"/>
        </w:rPr>
        <w:t xml:space="preserve">, </w:t>
      </w:r>
      <w:r w:rsidRPr="000D7E4E">
        <w:rPr>
          <w:rFonts w:ascii="Times New Roman" w:eastAsia="Times New Roman" w:hAnsi="Times New Roman"/>
          <w:i/>
          <w:color w:val="000000"/>
          <w:sz w:val="24"/>
          <w:szCs w:val="24"/>
          <w:lang w:val="en-US" w:eastAsia="bg-BG"/>
        </w:rPr>
        <w:t>VU</w:t>
      </w:r>
      <w:r w:rsidRPr="000D7E4E">
        <w:rPr>
          <w:rFonts w:ascii="Times New Roman" w:eastAsia="Times New Roman" w:hAnsi="Times New Roman"/>
          <w:i/>
          <w:color w:val="000000"/>
          <w:sz w:val="24"/>
          <w:szCs w:val="24"/>
          <w:lang w:eastAsia="bg-BG"/>
        </w:rPr>
        <w:t xml:space="preserve"> – уязвим</w:t>
      </w:r>
      <w:r w:rsidRPr="0082275D">
        <w:rPr>
          <w:rFonts w:ascii="Times New Roman" w:eastAsia="Times New Roman" w:hAnsi="Times New Roman"/>
          <w:i/>
          <w:color w:val="000000"/>
          <w:sz w:val="24"/>
          <w:szCs w:val="24"/>
          <w:lang w:val="ru-RU" w:eastAsia="bg-BG"/>
        </w:rPr>
        <w:t xml:space="preserve">, </w:t>
      </w:r>
      <w:r w:rsidRPr="000D7E4E">
        <w:rPr>
          <w:rFonts w:ascii="Times New Roman" w:eastAsia="Times New Roman" w:hAnsi="Times New Roman"/>
          <w:i/>
          <w:color w:val="000000"/>
          <w:sz w:val="24"/>
          <w:szCs w:val="24"/>
          <w:lang w:val="en-US" w:eastAsia="bg-BG"/>
        </w:rPr>
        <w:t>NT</w:t>
      </w:r>
      <w:r w:rsidRPr="000D7E4E">
        <w:rPr>
          <w:rFonts w:ascii="Times New Roman" w:eastAsia="Times New Roman" w:hAnsi="Times New Roman"/>
          <w:i/>
          <w:color w:val="000000"/>
          <w:sz w:val="24"/>
          <w:szCs w:val="24"/>
          <w:lang w:eastAsia="bg-BG"/>
        </w:rPr>
        <w:t xml:space="preserve"> – полузастрашен</w:t>
      </w:r>
      <w:r w:rsidRPr="0082275D">
        <w:rPr>
          <w:rFonts w:ascii="Times New Roman" w:eastAsia="Times New Roman" w:hAnsi="Times New Roman"/>
          <w:i/>
          <w:color w:val="000000"/>
          <w:sz w:val="24"/>
          <w:szCs w:val="24"/>
          <w:lang w:val="ru-RU" w:eastAsia="bg-BG"/>
        </w:rPr>
        <w:t xml:space="preserve">, </w:t>
      </w:r>
      <w:r w:rsidRPr="000D7E4E">
        <w:rPr>
          <w:rFonts w:ascii="Times New Roman" w:eastAsia="Times New Roman" w:hAnsi="Times New Roman"/>
          <w:i/>
          <w:color w:val="000000"/>
          <w:sz w:val="24"/>
          <w:szCs w:val="24"/>
          <w:lang w:val="en-US" w:eastAsia="bg-BG"/>
        </w:rPr>
        <w:t>LC</w:t>
      </w:r>
      <w:r w:rsidRPr="000D7E4E">
        <w:rPr>
          <w:rFonts w:ascii="Times New Roman" w:eastAsia="Times New Roman" w:hAnsi="Times New Roman"/>
          <w:i/>
          <w:color w:val="000000"/>
          <w:sz w:val="24"/>
          <w:szCs w:val="24"/>
          <w:lang w:eastAsia="bg-BG"/>
        </w:rPr>
        <w:t xml:space="preserve"> – най-малко застрашен;</w:t>
      </w:r>
    </w:p>
    <w:p w:rsidR="00037233" w:rsidRPr="004D0DBF" w:rsidRDefault="00E00F51" w:rsidP="00037233">
      <w:pPr>
        <w:widowControl w:val="0"/>
        <w:autoSpaceDE w:val="0"/>
        <w:autoSpaceDN w:val="0"/>
        <w:adjustRightInd w:val="0"/>
        <w:spacing w:after="0" w:line="240" w:lineRule="auto"/>
        <w:ind w:right="-2" w:firstLine="709"/>
        <w:jc w:val="both"/>
        <w:rPr>
          <w:rFonts w:ascii="Times New Roman" w:eastAsia="Times New Roman" w:hAnsi="Times New Roman"/>
          <w:i/>
          <w:sz w:val="24"/>
          <w:szCs w:val="24"/>
          <w:lang w:eastAsia="bg-BG"/>
        </w:rPr>
      </w:pPr>
      <w:r>
        <w:rPr>
          <w:rFonts w:ascii="Times New Roman" w:eastAsia="Times New Roman" w:hAnsi="Times New Roman"/>
          <w:i/>
          <w:color w:val="000000"/>
          <w:sz w:val="24"/>
          <w:szCs w:val="24"/>
          <w:lang w:eastAsia="bg-BG"/>
        </w:rPr>
        <w:t xml:space="preserve">     </w:t>
      </w:r>
      <w:r w:rsidR="00037233">
        <w:rPr>
          <w:rFonts w:ascii="Times New Roman" w:eastAsia="Times New Roman" w:hAnsi="Times New Roman"/>
          <w:i/>
          <w:color w:val="000000"/>
          <w:sz w:val="24"/>
          <w:szCs w:val="24"/>
          <w:lang w:eastAsia="bg-BG"/>
        </w:rPr>
        <w:t xml:space="preserve"> </w:t>
      </w:r>
      <w:r w:rsidR="00037233" w:rsidRPr="000D7E4E">
        <w:rPr>
          <w:rFonts w:ascii="Times New Roman" w:eastAsia="Times New Roman" w:hAnsi="Times New Roman"/>
          <w:i/>
          <w:color w:val="000000"/>
          <w:sz w:val="24"/>
          <w:szCs w:val="24"/>
          <w:lang w:eastAsia="bg-BG"/>
        </w:rPr>
        <w:t xml:space="preserve">1% Рамсарски критерий – това е праговата стойност на численост на вида в обособена влажна зона, за да има основания зоната да бъде включена в Рамсарската </w:t>
      </w:r>
      <w:r w:rsidR="00037233" w:rsidRPr="004D0DBF">
        <w:rPr>
          <w:rFonts w:ascii="Times New Roman" w:eastAsia="Times New Roman" w:hAnsi="Times New Roman"/>
          <w:i/>
          <w:color w:val="000000"/>
          <w:sz w:val="24"/>
          <w:szCs w:val="24"/>
          <w:lang w:eastAsia="bg-BG"/>
        </w:rPr>
        <w:t xml:space="preserve">конвенция - </w:t>
      </w:r>
      <w:r w:rsidR="00037233" w:rsidRPr="004D0DBF">
        <w:rPr>
          <w:rFonts w:ascii="Times New Roman" w:hAnsi="Times New Roman"/>
          <w:bCs/>
          <w:i/>
          <w:sz w:val="24"/>
          <w:szCs w:val="24"/>
        </w:rPr>
        <w:t>Конвенция за влажните зони с международно значение и по специално като местообитание на водолюбиви птици.</w:t>
      </w:r>
    </w:p>
    <w:p w:rsidR="00037233" w:rsidRDefault="00037233" w:rsidP="00037233">
      <w:pPr>
        <w:spacing w:after="0" w:line="240" w:lineRule="auto"/>
        <w:ind w:firstLine="709"/>
        <w:rPr>
          <w:rFonts w:ascii="Times New Roman" w:hAnsi="Times New Roman"/>
          <w:sz w:val="24"/>
          <w:szCs w:val="24"/>
        </w:rPr>
      </w:pPr>
    </w:p>
    <w:p w:rsidR="00037233" w:rsidRDefault="00037233" w:rsidP="00037233">
      <w:pPr>
        <w:spacing w:after="0" w:line="240" w:lineRule="auto"/>
        <w:ind w:firstLine="709"/>
        <w:rPr>
          <w:rFonts w:ascii="Times New Roman" w:hAnsi="Times New Roman"/>
          <w:sz w:val="24"/>
          <w:szCs w:val="24"/>
        </w:rPr>
      </w:pPr>
      <w:r w:rsidRPr="002C1845">
        <w:rPr>
          <w:rFonts w:ascii="Times New Roman" w:hAnsi="Times New Roman"/>
          <w:b/>
          <w:sz w:val="24"/>
          <w:szCs w:val="24"/>
        </w:rPr>
        <w:t>2.</w:t>
      </w:r>
      <w:r>
        <w:rPr>
          <w:rFonts w:ascii="Times New Roman" w:hAnsi="Times New Roman"/>
          <w:b/>
          <w:sz w:val="24"/>
          <w:szCs w:val="24"/>
        </w:rPr>
        <w:t>4</w:t>
      </w:r>
      <w:r w:rsidRPr="002C1845">
        <w:rPr>
          <w:rFonts w:ascii="Times New Roman" w:hAnsi="Times New Roman"/>
          <w:b/>
          <w:sz w:val="24"/>
          <w:szCs w:val="24"/>
        </w:rPr>
        <w:t>. Анализ на дейности, оказващи влияние върху предмета на опазване</w:t>
      </w:r>
      <w:r w:rsidRPr="001B05A7">
        <w:rPr>
          <w:rFonts w:ascii="Times New Roman" w:hAnsi="Times New Roman"/>
          <w:sz w:val="24"/>
          <w:szCs w:val="24"/>
        </w:rPr>
        <w:t xml:space="preserve"> </w:t>
      </w:r>
    </w:p>
    <w:p w:rsidR="00037233" w:rsidRPr="002C1845" w:rsidRDefault="00037233" w:rsidP="00037233">
      <w:pPr>
        <w:tabs>
          <w:tab w:val="left" w:pos="1440"/>
        </w:tabs>
        <w:suppressAutoHyphens/>
        <w:spacing w:after="0" w:line="240" w:lineRule="auto"/>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ВОДОПОТРЕБЛЕНИЕ</w:t>
      </w:r>
    </w:p>
    <w:p w:rsidR="00037233" w:rsidRPr="002C1845" w:rsidRDefault="00037233" w:rsidP="00037233">
      <w:pPr>
        <w:tabs>
          <w:tab w:val="left" w:pos="1440"/>
        </w:tabs>
        <w:suppressAutoHyphens/>
        <w:spacing w:after="0" w:line="240" w:lineRule="auto"/>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 xml:space="preserve">Водните обеми на яз. Жребчево се използват в две направления – производство на електроенергия и напояване. За целта са изградени съответните хидросъоръжения, разгледани по-горе в т.2.2. Инсталираните мощности във ВЕЦ </w:t>
      </w:r>
      <w:r w:rsidRPr="00AC25F6">
        <w:rPr>
          <w:rFonts w:ascii="Times New Roman" w:hAnsi="Times New Roman"/>
          <w:sz w:val="24"/>
          <w:szCs w:val="24"/>
        </w:rPr>
        <w:t>„</w:t>
      </w:r>
      <w:r>
        <w:rPr>
          <w:rFonts w:ascii="Times New Roman" w:eastAsia="Times New Roman" w:hAnsi="Times New Roman"/>
          <w:sz w:val="24"/>
          <w:szCs w:val="24"/>
          <w:lang w:eastAsia="ar-SA"/>
        </w:rPr>
        <w:t>Жребчево</w:t>
      </w:r>
      <w:r w:rsidRPr="00AC25F6">
        <w:rPr>
          <w:rFonts w:ascii="Times New Roman" w:hAnsi="Times New Roman"/>
          <w:sz w:val="24"/>
          <w:szCs w:val="24"/>
        </w:rPr>
        <w:t>”</w:t>
      </w:r>
      <w:r>
        <w:rPr>
          <w:rFonts w:ascii="Times New Roman" w:eastAsia="Times New Roman" w:hAnsi="Times New Roman"/>
          <w:sz w:val="24"/>
          <w:szCs w:val="24"/>
          <w:lang w:eastAsia="ar-SA"/>
        </w:rPr>
        <w:t xml:space="preserve"> са незначителни на фона на потреблението в страната – 15,4 </w:t>
      </w:r>
      <w:r w:rsidRPr="002C1845">
        <w:rPr>
          <w:rFonts w:ascii="Times New Roman" w:eastAsia="Times New Roman" w:hAnsi="Times New Roman"/>
          <w:sz w:val="24"/>
          <w:szCs w:val="24"/>
          <w:lang w:eastAsia="ar-SA"/>
        </w:rPr>
        <w:t>М</w:t>
      </w:r>
      <w:r w:rsidRPr="002C1845">
        <w:rPr>
          <w:rFonts w:ascii="Times New Roman" w:eastAsia="Times New Roman" w:hAnsi="Times New Roman"/>
          <w:sz w:val="24"/>
          <w:szCs w:val="24"/>
          <w:lang w:val="en-US" w:eastAsia="ar-SA"/>
        </w:rPr>
        <w:t>W</w:t>
      </w:r>
      <w:r w:rsidRPr="002C1845">
        <w:rPr>
          <w:rFonts w:ascii="Times New Roman" w:eastAsia="Times New Roman" w:hAnsi="Times New Roman"/>
          <w:sz w:val="24"/>
          <w:szCs w:val="24"/>
          <w:lang w:eastAsia="ar-SA"/>
        </w:rPr>
        <w:t>/</w:t>
      </w:r>
      <w:r w:rsidRPr="002C1845">
        <w:rPr>
          <w:rFonts w:ascii="Times New Roman" w:eastAsia="Times New Roman" w:hAnsi="Times New Roman"/>
          <w:sz w:val="24"/>
          <w:szCs w:val="24"/>
          <w:lang w:val="en-US" w:eastAsia="ar-SA"/>
        </w:rPr>
        <w:t>h</w:t>
      </w:r>
      <w:r w:rsidRPr="002C1845">
        <w:rPr>
          <w:rFonts w:ascii="Times New Roman" w:eastAsia="Times New Roman" w:hAnsi="Times New Roman"/>
          <w:sz w:val="24"/>
          <w:szCs w:val="24"/>
          <w:lang w:eastAsia="ar-SA"/>
        </w:rPr>
        <w:t xml:space="preserve"> електроенергия</w:t>
      </w:r>
      <w:r>
        <w:rPr>
          <w:rFonts w:ascii="Times New Roman" w:eastAsia="Times New Roman" w:hAnsi="Times New Roman"/>
          <w:sz w:val="24"/>
          <w:szCs w:val="24"/>
          <w:lang w:eastAsia="ar-SA"/>
        </w:rPr>
        <w:t>.</w:t>
      </w:r>
      <w:r w:rsidRPr="002C1845">
        <w:rPr>
          <w:rFonts w:ascii="Times New Roman" w:eastAsia="Times New Roman" w:hAnsi="Times New Roman"/>
          <w:sz w:val="24"/>
          <w:szCs w:val="24"/>
          <w:lang w:eastAsia="ar-SA"/>
        </w:rPr>
        <w:t xml:space="preserve"> </w:t>
      </w:r>
      <w:r>
        <w:rPr>
          <w:rFonts w:ascii="Times New Roman" w:eastAsia="Times New Roman" w:hAnsi="Times New Roman"/>
          <w:sz w:val="24"/>
          <w:szCs w:val="24"/>
          <w:lang w:eastAsia="ar-SA"/>
        </w:rPr>
        <w:t>Но предвид намаляващата роля на поливното земеделие, основните количества водни обеми от язовира преминават през електроцентралата. Свързаните с това промени на водното ниво са разгледани в т. 2.1.2. Ежегодните флуктуации на водното равнище и то с големи амплитуди, оказват сериозно негативно влияние върху живите организми, обитаващи водоема и върху качеството на водните обеми. По-подробно ефектите от тези колебания на нивото са разгледани в т. 3.2.4.</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АКВАКУЛТУРИ</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 xml:space="preserve">В района на ЗЗ „Язовир </w:t>
      </w:r>
      <w:r>
        <w:rPr>
          <w:rFonts w:ascii="Times New Roman" w:eastAsia="Times New Roman" w:hAnsi="Times New Roman"/>
          <w:sz w:val="24"/>
          <w:szCs w:val="24"/>
          <w:lang w:eastAsia="ar-SA"/>
        </w:rPr>
        <w:t>Жребчево</w:t>
      </w:r>
      <w:r w:rsidRPr="002C1845">
        <w:rPr>
          <w:rFonts w:ascii="Times New Roman" w:eastAsia="Times New Roman" w:hAnsi="Times New Roman"/>
          <w:sz w:val="24"/>
          <w:szCs w:val="24"/>
          <w:lang w:eastAsia="ar-SA"/>
        </w:rPr>
        <w:t>“ развиват дейност три рибовъдни фирми –</w:t>
      </w:r>
      <w:r>
        <w:rPr>
          <w:rFonts w:ascii="Times New Roman" w:eastAsia="Times New Roman" w:hAnsi="Times New Roman"/>
          <w:sz w:val="24"/>
          <w:szCs w:val="24"/>
          <w:lang w:eastAsia="ar-SA"/>
        </w:rPr>
        <w:t xml:space="preserve"> </w:t>
      </w:r>
      <w:r w:rsidRPr="00AC25F6">
        <w:rPr>
          <w:rFonts w:ascii="Times New Roman" w:eastAsia="Times New Roman" w:hAnsi="Times New Roman"/>
          <w:sz w:val="24"/>
          <w:szCs w:val="24"/>
          <w:lang w:eastAsia="ar-SA"/>
        </w:rPr>
        <w:t xml:space="preserve"> </w:t>
      </w:r>
      <w:r>
        <w:rPr>
          <w:rFonts w:ascii="Times New Roman" w:eastAsia="Times New Roman" w:hAnsi="Times New Roman"/>
          <w:sz w:val="24"/>
          <w:szCs w:val="24"/>
          <w:lang w:eastAsia="ar-SA"/>
        </w:rPr>
        <w:t xml:space="preserve">„Тунджа 73“ </w:t>
      </w:r>
      <w:r w:rsidRPr="00AC25F6">
        <w:rPr>
          <w:rFonts w:ascii="Times New Roman" w:eastAsia="Times New Roman" w:hAnsi="Times New Roman"/>
          <w:sz w:val="24"/>
          <w:szCs w:val="24"/>
          <w:lang w:eastAsia="ar-SA"/>
        </w:rPr>
        <w:t>ЕООД</w:t>
      </w:r>
      <w:r>
        <w:rPr>
          <w:rFonts w:ascii="Times New Roman" w:eastAsia="Times New Roman" w:hAnsi="Times New Roman"/>
          <w:sz w:val="24"/>
          <w:szCs w:val="24"/>
          <w:lang w:eastAsia="ar-SA"/>
        </w:rPr>
        <w:t>,</w:t>
      </w:r>
      <w:r w:rsidRPr="00AC25F6">
        <w:rPr>
          <w:rFonts w:ascii="Times New Roman" w:hAnsi="Times New Roman"/>
          <w:sz w:val="24"/>
          <w:szCs w:val="24"/>
        </w:rPr>
        <w:t xml:space="preserve">  „Форест Груп”</w:t>
      </w:r>
      <w:r w:rsidRPr="00AC25F6">
        <w:rPr>
          <w:rFonts w:ascii="Times New Roman" w:eastAsia="Times New Roman" w:hAnsi="Times New Roman"/>
          <w:sz w:val="24"/>
          <w:szCs w:val="24"/>
          <w:lang w:eastAsia="ar-SA"/>
        </w:rPr>
        <w:t xml:space="preserve">  </w:t>
      </w:r>
      <w:r w:rsidRPr="00AC25F6">
        <w:rPr>
          <w:rFonts w:ascii="Times New Roman" w:hAnsi="Times New Roman"/>
          <w:sz w:val="24"/>
          <w:szCs w:val="24"/>
        </w:rPr>
        <w:t>ЕООД</w:t>
      </w:r>
      <w:r>
        <w:rPr>
          <w:rFonts w:ascii="Times New Roman" w:hAnsi="Times New Roman"/>
          <w:sz w:val="24"/>
          <w:szCs w:val="24"/>
        </w:rPr>
        <w:t xml:space="preserve">, </w:t>
      </w:r>
      <w:r w:rsidRPr="00AC25F6">
        <w:rPr>
          <w:rFonts w:ascii="Times New Roman" w:hAnsi="Times New Roman"/>
          <w:sz w:val="24"/>
          <w:szCs w:val="24"/>
        </w:rPr>
        <w:t>„РОСА-МД”</w:t>
      </w:r>
      <w:r w:rsidRPr="00AC25F6">
        <w:rPr>
          <w:rFonts w:ascii="Times New Roman" w:eastAsia="Times New Roman" w:hAnsi="Times New Roman"/>
          <w:sz w:val="24"/>
          <w:szCs w:val="24"/>
          <w:lang w:eastAsia="ar-SA"/>
        </w:rPr>
        <w:t xml:space="preserve"> ООД</w:t>
      </w:r>
      <w:r w:rsidRPr="002C1845">
        <w:rPr>
          <w:rFonts w:ascii="Times New Roman" w:eastAsia="Times New Roman" w:hAnsi="Times New Roman"/>
          <w:sz w:val="24"/>
          <w:szCs w:val="24"/>
          <w:lang w:eastAsia="ar-SA"/>
        </w:rPr>
        <w:t xml:space="preserve">. Първата от трите фирми </w:t>
      </w:r>
      <w:r>
        <w:rPr>
          <w:rFonts w:ascii="Times New Roman" w:eastAsia="Times New Roman" w:hAnsi="Times New Roman"/>
          <w:sz w:val="24"/>
          <w:szCs w:val="24"/>
          <w:lang w:eastAsia="ar-SA"/>
        </w:rPr>
        <w:t>упражнява своята дейност на територията на рибарници Николаево</w:t>
      </w:r>
      <w:r w:rsidRPr="002C1845">
        <w:rPr>
          <w:rFonts w:ascii="Times New Roman" w:eastAsia="Times New Roman" w:hAnsi="Times New Roman"/>
          <w:sz w:val="24"/>
          <w:szCs w:val="24"/>
          <w:lang w:eastAsia="ar-SA"/>
        </w:rPr>
        <w:t xml:space="preserve">, </w:t>
      </w:r>
      <w:r>
        <w:rPr>
          <w:rFonts w:ascii="Times New Roman" w:eastAsia="Times New Roman" w:hAnsi="Times New Roman"/>
          <w:sz w:val="24"/>
          <w:szCs w:val="24"/>
          <w:lang w:eastAsia="ar-SA"/>
        </w:rPr>
        <w:t>останалите две развиват</w:t>
      </w:r>
      <w:r w:rsidRPr="002C1845">
        <w:rPr>
          <w:rFonts w:ascii="Times New Roman" w:eastAsia="Times New Roman" w:hAnsi="Times New Roman"/>
          <w:sz w:val="24"/>
          <w:szCs w:val="24"/>
          <w:lang w:eastAsia="ar-SA"/>
        </w:rPr>
        <w:t xml:space="preserve"> садково рибовъдство. Съществуват две садкови стопанства, съответно в </w:t>
      </w:r>
      <w:r>
        <w:rPr>
          <w:rFonts w:ascii="Times New Roman" w:eastAsia="Times New Roman" w:hAnsi="Times New Roman"/>
          <w:sz w:val="24"/>
          <w:szCs w:val="24"/>
          <w:lang w:eastAsia="ar-SA"/>
        </w:rPr>
        <w:t xml:space="preserve">местностите </w:t>
      </w:r>
      <w:r w:rsidRPr="00727B01">
        <w:rPr>
          <w:rFonts w:ascii="Times New Roman" w:eastAsia="Times New Roman" w:hAnsi="Times New Roman"/>
          <w:sz w:val="24"/>
          <w:szCs w:val="24"/>
          <w:lang w:eastAsia="ar-SA"/>
        </w:rPr>
        <w:t xml:space="preserve">„Жълтата стена“ и „Червената пръст“ с обща площ на клетките за момента </w:t>
      </w:r>
      <w:r>
        <w:rPr>
          <w:rFonts w:ascii="Times New Roman" w:eastAsia="Times New Roman" w:hAnsi="Times New Roman"/>
          <w:sz w:val="24"/>
          <w:szCs w:val="24"/>
          <w:lang w:eastAsia="ar-SA"/>
        </w:rPr>
        <w:t>5100</w:t>
      </w:r>
      <w:r w:rsidRPr="00727B01">
        <w:rPr>
          <w:rFonts w:ascii="Times New Roman" w:eastAsia="Times New Roman" w:hAnsi="Times New Roman"/>
          <w:sz w:val="24"/>
          <w:szCs w:val="24"/>
          <w:lang w:eastAsia="ar-SA"/>
        </w:rPr>
        <w:t xml:space="preserve"> м</w:t>
      </w:r>
      <w:r w:rsidRPr="00727B01">
        <w:rPr>
          <w:rFonts w:ascii="Times New Roman" w:eastAsia="Times New Roman" w:hAnsi="Times New Roman"/>
          <w:sz w:val="24"/>
          <w:szCs w:val="24"/>
          <w:vertAlign w:val="superscript"/>
          <w:lang w:eastAsia="ar-SA"/>
        </w:rPr>
        <w:t>2</w:t>
      </w:r>
      <w:r w:rsidRPr="00727B01">
        <w:rPr>
          <w:rFonts w:ascii="Times New Roman" w:eastAsia="Times New Roman" w:hAnsi="Times New Roman"/>
          <w:sz w:val="24"/>
          <w:szCs w:val="24"/>
          <w:lang w:eastAsia="ar-SA"/>
        </w:rPr>
        <w:t xml:space="preserve"> и капацитет от около 1</w:t>
      </w:r>
      <w:r>
        <w:rPr>
          <w:rFonts w:ascii="Times New Roman" w:eastAsia="Times New Roman" w:hAnsi="Times New Roman"/>
          <w:sz w:val="24"/>
          <w:szCs w:val="24"/>
          <w:lang w:eastAsia="ar-SA"/>
        </w:rPr>
        <w:t>8</w:t>
      </w:r>
      <w:r w:rsidRPr="00727B01">
        <w:rPr>
          <w:rFonts w:ascii="Times New Roman" w:eastAsia="Times New Roman" w:hAnsi="Times New Roman"/>
          <w:sz w:val="24"/>
          <w:szCs w:val="24"/>
          <w:lang w:eastAsia="ar-SA"/>
        </w:rPr>
        <w:t xml:space="preserve">0 </w:t>
      </w:r>
      <w:r>
        <w:rPr>
          <w:rFonts w:ascii="Times New Roman" w:eastAsia="Times New Roman" w:hAnsi="Times New Roman"/>
          <w:sz w:val="24"/>
          <w:szCs w:val="24"/>
          <w:lang w:eastAsia="ar-SA"/>
        </w:rPr>
        <w:t xml:space="preserve">– 200 </w:t>
      </w:r>
      <w:r w:rsidRPr="00727B01">
        <w:rPr>
          <w:rFonts w:ascii="Times New Roman" w:eastAsia="Times New Roman" w:hAnsi="Times New Roman"/>
          <w:sz w:val="24"/>
          <w:szCs w:val="24"/>
          <w:lang w:eastAsia="ar-SA"/>
        </w:rPr>
        <w:t>т риба годишно</w:t>
      </w:r>
      <w:r w:rsidRPr="002C1845">
        <w:rPr>
          <w:rFonts w:ascii="Times New Roman" w:eastAsia="Times New Roman" w:hAnsi="Times New Roman"/>
          <w:sz w:val="24"/>
          <w:szCs w:val="24"/>
          <w:lang w:eastAsia="ar-SA"/>
        </w:rPr>
        <w:t xml:space="preserve">. </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 xml:space="preserve">В садковите стопанства рибата е в мрежени клетки, покрити и отгоре. Доколкото птиците нямат достъп до рибата, няма и конфликт с рибовъдите. Садковите стопанства нямат пряко влияние върху предмета на опазване. Неоползотворената храна и екскрементите отделяни във водата обаче, съдържат висока концентрация на биогенни елементи и са причина за еутрофизация на водоемите, където са изградени садковите стопанства. Фирма </w:t>
      </w:r>
      <w:r w:rsidRPr="00AC25F6">
        <w:rPr>
          <w:rFonts w:ascii="Times New Roman" w:hAnsi="Times New Roman"/>
          <w:sz w:val="24"/>
          <w:szCs w:val="24"/>
        </w:rPr>
        <w:t>„Форест Груп”</w:t>
      </w:r>
      <w:r w:rsidRPr="00AC25F6">
        <w:rPr>
          <w:rFonts w:ascii="Times New Roman" w:eastAsia="Times New Roman" w:hAnsi="Times New Roman"/>
          <w:sz w:val="24"/>
          <w:szCs w:val="24"/>
          <w:lang w:eastAsia="ar-SA"/>
        </w:rPr>
        <w:t xml:space="preserve">  </w:t>
      </w:r>
      <w:r w:rsidRPr="00AC25F6">
        <w:rPr>
          <w:rFonts w:ascii="Times New Roman" w:hAnsi="Times New Roman"/>
          <w:sz w:val="24"/>
          <w:szCs w:val="24"/>
        </w:rPr>
        <w:t>ЕООД</w:t>
      </w:r>
      <w:r w:rsidRPr="002C1845">
        <w:rPr>
          <w:rFonts w:ascii="Times New Roman" w:eastAsia="Times New Roman" w:hAnsi="Times New Roman"/>
          <w:sz w:val="24"/>
          <w:szCs w:val="24"/>
          <w:lang w:eastAsia="ar-SA"/>
        </w:rPr>
        <w:t xml:space="preserve"> не е изградила още максималния проектен капацитет на садките и новоизградените мощности тепърва ще засилват натиска върху качеството на водите. Винаги съществува риск от разкъсване на мрежестата клетка и непроизволно изпускане на отглежданите видове риба във водоемите. Ако това са местни видове, ефекта върху предмета на опазване е даже положителен. Ако обаче става въпрос за интродуценти и средата благоприятства интензивното им развитие и размножаване за сметка на други местни видове, има опасност от нарушаване на равновесието при ихтиофауната и отражението на този процес върху орнитофауната.</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ЛОВ, РИБОЛОВ</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Ловът е широко практикуван спорт в ЗЗ, като в границите ѝ най-широко застъпен е ловът на водоплаващ дивеч. Въпреки високия интензитет и многобройните ловци по време на сезона за лов на водоплаващ дивеч, при спазване на всички изисквания на ЗЛОД и ЗБР, влиянието му върху предмета на опазване е минимален. За съжаление ежегодно държавните институции, оторизирани да следят за спазването на гореспоменатите закони</w:t>
      </w:r>
      <w:r>
        <w:rPr>
          <w:rFonts w:ascii="Times New Roman" w:eastAsia="Times New Roman" w:hAnsi="Times New Roman"/>
          <w:sz w:val="24"/>
          <w:szCs w:val="24"/>
          <w:lang w:eastAsia="ar-SA"/>
        </w:rPr>
        <w:t xml:space="preserve"> и</w:t>
      </w:r>
      <w:r w:rsidRPr="002C1845">
        <w:rPr>
          <w:rFonts w:ascii="Times New Roman" w:eastAsia="Times New Roman" w:hAnsi="Times New Roman"/>
          <w:sz w:val="24"/>
          <w:szCs w:val="24"/>
          <w:lang w:eastAsia="ar-SA"/>
        </w:rPr>
        <w:t xml:space="preserve"> НПО  констатират многобройни нарушения</w:t>
      </w:r>
      <w:r>
        <w:rPr>
          <w:rFonts w:ascii="Times New Roman" w:eastAsia="Times New Roman" w:hAnsi="Times New Roman"/>
          <w:sz w:val="24"/>
          <w:szCs w:val="24"/>
          <w:lang w:eastAsia="ar-SA"/>
        </w:rPr>
        <w:t xml:space="preserve">. </w:t>
      </w:r>
      <w:r w:rsidRPr="002C1845">
        <w:rPr>
          <w:rFonts w:ascii="Times New Roman" w:eastAsia="Times New Roman" w:hAnsi="Times New Roman"/>
          <w:sz w:val="24"/>
          <w:szCs w:val="24"/>
          <w:lang w:eastAsia="ar-SA"/>
        </w:rPr>
        <w:t xml:space="preserve">„Вратичките“ в законите, както и ограничените ресурси на държавните институции в човешки и материален план, позволяват най-често бракониерите да се измъкнат ненаказани и дори нерегистрирани. За да се преодолее това е необходимо налагане на ясни и недвусмислени забрани в ПУ, при което нарушението лесно се констатира и доказва. </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lastRenderedPageBreak/>
        <w:t xml:space="preserve">Упражняваният в ЗЗ риболов може да се раздели на промишлен и любителски. </w:t>
      </w:r>
      <w:r>
        <w:rPr>
          <w:rFonts w:ascii="Times New Roman" w:eastAsia="Times New Roman" w:hAnsi="Times New Roman"/>
          <w:sz w:val="24"/>
          <w:szCs w:val="24"/>
          <w:lang w:eastAsia="ar-SA"/>
        </w:rPr>
        <w:t>Промишления риболов се практикува единствено на територията на рибарници Николаево.</w:t>
      </w:r>
      <w:r w:rsidRPr="002C1845">
        <w:rPr>
          <w:rFonts w:ascii="Times New Roman" w:eastAsia="Times New Roman" w:hAnsi="Times New Roman"/>
          <w:sz w:val="24"/>
          <w:szCs w:val="24"/>
          <w:lang w:eastAsia="ar-SA"/>
        </w:rPr>
        <w:t xml:space="preserve"> Принципно любителския риболов може да окаже влияние чрез безпокойството от страна на рибарите върху обитаващите зоната птици. В конкретния случай влиянието му </w:t>
      </w:r>
      <w:r>
        <w:rPr>
          <w:rFonts w:ascii="Times New Roman" w:eastAsia="Times New Roman" w:hAnsi="Times New Roman"/>
          <w:sz w:val="24"/>
          <w:szCs w:val="24"/>
          <w:lang w:eastAsia="ar-SA"/>
        </w:rPr>
        <w:t>н</w:t>
      </w:r>
      <w:r w:rsidRPr="002C1845">
        <w:rPr>
          <w:rFonts w:ascii="Times New Roman" w:eastAsia="Times New Roman" w:hAnsi="Times New Roman"/>
          <w:sz w:val="24"/>
          <w:szCs w:val="24"/>
          <w:lang w:eastAsia="ar-SA"/>
        </w:rPr>
        <w:t xml:space="preserve">е </w:t>
      </w:r>
      <w:r>
        <w:rPr>
          <w:rFonts w:ascii="Times New Roman" w:eastAsia="Times New Roman" w:hAnsi="Times New Roman"/>
          <w:sz w:val="24"/>
          <w:szCs w:val="24"/>
          <w:lang w:eastAsia="ar-SA"/>
        </w:rPr>
        <w:t>е с висока интензивност</w:t>
      </w:r>
      <w:r w:rsidRPr="002C1845">
        <w:rPr>
          <w:rFonts w:ascii="Times New Roman" w:eastAsia="Times New Roman" w:hAnsi="Times New Roman"/>
          <w:sz w:val="24"/>
          <w:szCs w:val="24"/>
          <w:lang w:eastAsia="ar-SA"/>
        </w:rPr>
        <w:t xml:space="preserve">, поради </w:t>
      </w:r>
      <w:r>
        <w:rPr>
          <w:rFonts w:ascii="Times New Roman" w:eastAsia="Times New Roman" w:hAnsi="Times New Roman"/>
          <w:sz w:val="24"/>
          <w:szCs w:val="24"/>
          <w:lang w:eastAsia="ar-SA"/>
        </w:rPr>
        <w:t>факта, че струпванията на птици и месеците, в които са най-уязвими, съвпадат със зимния сезон и забраната за риболов през пролетта</w:t>
      </w:r>
      <w:r w:rsidRPr="002C1845">
        <w:rPr>
          <w:rFonts w:ascii="Times New Roman" w:eastAsia="Times New Roman" w:hAnsi="Times New Roman"/>
          <w:sz w:val="24"/>
          <w:szCs w:val="24"/>
          <w:lang w:eastAsia="ar-SA"/>
        </w:rPr>
        <w:t>.</w:t>
      </w:r>
      <w:r>
        <w:rPr>
          <w:rFonts w:ascii="Times New Roman" w:eastAsia="Times New Roman" w:hAnsi="Times New Roman"/>
          <w:sz w:val="24"/>
          <w:szCs w:val="24"/>
          <w:lang w:eastAsia="ar-SA"/>
        </w:rPr>
        <w:t xml:space="preserve"> </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Н</w:t>
      </w:r>
      <w:r w:rsidRPr="002C1845">
        <w:rPr>
          <w:rFonts w:ascii="Times New Roman" w:eastAsia="Times New Roman" w:hAnsi="Times New Roman"/>
          <w:sz w:val="24"/>
          <w:szCs w:val="24"/>
          <w:lang w:eastAsia="ar-SA"/>
        </w:rPr>
        <w:t>егативен ефект от промишленият риболов е безпокойството върху предмета на опазване. За избягването му е необходимо изясняване на местата и периодите на струпване на видовете птици и въвеждане на временни ограничения, които да са в унисон с основната цел на ПУ и да не зас</w:t>
      </w:r>
      <w:r>
        <w:rPr>
          <w:rFonts w:ascii="Times New Roman" w:eastAsia="Times New Roman" w:hAnsi="Times New Roman"/>
          <w:sz w:val="24"/>
          <w:szCs w:val="24"/>
          <w:lang w:eastAsia="ar-SA"/>
        </w:rPr>
        <w:t>я</w:t>
      </w:r>
      <w:r w:rsidRPr="002C1845">
        <w:rPr>
          <w:rFonts w:ascii="Times New Roman" w:eastAsia="Times New Roman" w:hAnsi="Times New Roman"/>
          <w:sz w:val="24"/>
          <w:szCs w:val="24"/>
          <w:lang w:eastAsia="ar-SA"/>
        </w:rPr>
        <w:t>гат (или да засегнат в минимална степен) интересите на рибовъдите.</w:t>
      </w:r>
      <w:r>
        <w:rPr>
          <w:rFonts w:ascii="Times New Roman" w:eastAsia="Times New Roman" w:hAnsi="Times New Roman"/>
          <w:sz w:val="24"/>
          <w:szCs w:val="24"/>
          <w:lang w:eastAsia="ar-SA"/>
        </w:rPr>
        <w:t xml:space="preserve"> Когато това е невъзможно (както в случая с района на рибарниците) е редно юридическите лица да бъдат обезвъзмездени за ограниченията, които трябва да спазват и влияят върху дохода им, както и за преките загуби, нанасяни от рибоядните птици. Това е единствения начин за избягване на конфликта с рибовъдите в ЗЗ, който винаги завършва в ущърб на птиците.</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СЕЛСКО СТОПАНСТВО И ЗЕМЕДЕЛИЕ</w:t>
      </w:r>
    </w:p>
    <w:p w:rsidR="00037233"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 xml:space="preserve">Най-развития отрасъл от селското стопанство в района е растениевъдството. На по-голяма част от земеделските имоти </w:t>
      </w:r>
      <w:r>
        <w:rPr>
          <w:rFonts w:ascii="Times New Roman" w:eastAsia="Times New Roman" w:hAnsi="Times New Roman"/>
          <w:sz w:val="24"/>
          <w:szCs w:val="24"/>
          <w:lang w:eastAsia="ar-SA"/>
        </w:rPr>
        <w:t xml:space="preserve">в околността на ЗЗ </w:t>
      </w:r>
      <w:r w:rsidRPr="002C1845">
        <w:rPr>
          <w:rFonts w:ascii="Times New Roman" w:eastAsia="Times New Roman" w:hAnsi="Times New Roman"/>
          <w:sz w:val="24"/>
          <w:szCs w:val="24"/>
          <w:lang w:eastAsia="ar-SA"/>
        </w:rPr>
        <w:t xml:space="preserve">се засяват зърнени култури, основно зимни. В </w:t>
      </w:r>
      <w:r>
        <w:rPr>
          <w:rFonts w:ascii="Times New Roman" w:eastAsia="Times New Roman" w:hAnsi="Times New Roman"/>
          <w:sz w:val="24"/>
          <w:szCs w:val="24"/>
          <w:lang w:eastAsia="ar-SA"/>
        </w:rPr>
        <w:t>голяма</w:t>
      </w:r>
      <w:r w:rsidRPr="002C1845">
        <w:rPr>
          <w:rFonts w:ascii="Times New Roman" w:eastAsia="Times New Roman" w:hAnsi="Times New Roman"/>
          <w:sz w:val="24"/>
          <w:szCs w:val="24"/>
          <w:lang w:eastAsia="ar-SA"/>
        </w:rPr>
        <w:t xml:space="preserve"> степен са застъпени </w:t>
      </w:r>
      <w:r>
        <w:rPr>
          <w:rFonts w:ascii="Times New Roman" w:eastAsia="Times New Roman" w:hAnsi="Times New Roman"/>
          <w:sz w:val="24"/>
          <w:szCs w:val="24"/>
          <w:lang w:eastAsia="ar-SA"/>
        </w:rPr>
        <w:t xml:space="preserve">и </w:t>
      </w:r>
      <w:r w:rsidRPr="002C1845">
        <w:rPr>
          <w:rFonts w:ascii="Times New Roman" w:eastAsia="Times New Roman" w:hAnsi="Times New Roman"/>
          <w:sz w:val="24"/>
          <w:szCs w:val="24"/>
          <w:lang w:eastAsia="ar-SA"/>
        </w:rPr>
        <w:t xml:space="preserve">техническите култури, главно </w:t>
      </w:r>
      <w:r>
        <w:rPr>
          <w:rFonts w:ascii="Times New Roman" w:eastAsia="Times New Roman" w:hAnsi="Times New Roman"/>
          <w:sz w:val="24"/>
          <w:szCs w:val="24"/>
          <w:lang w:eastAsia="ar-SA"/>
        </w:rPr>
        <w:t>лавандула и маслодайна роза</w:t>
      </w:r>
      <w:r w:rsidRPr="002C1845">
        <w:rPr>
          <w:rFonts w:ascii="Times New Roman" w:eastAsia="Times New Roman" w:hAnsi="Times New Roman"/>
          <w:sz w:val="24"/>
          <w:szCs w:val="24"/>
          <w:lang w:eastAsia="ar-SA"/>
        </w:rPr>
        <w:t xml:space="preserve">. </w:t>
      </w:r>
      <w:r>
        <w:rPr>
          <w:rFonts w:ascii="Times New Roman" w:eastAsia="Times New Roman" w:hAnsi="Times New Roman"/>
          <w:sz w:val="24"/>
          <w:szCs w:val="24"/>
          <w:lang w:eastAsia="ar-SA"/>
        </w:rPr>
        <w:t xml:space="preserve">Всички те са на терени извън очертанията на ЗЗ.  </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 xml:space="preserve">Една част от земите около ЗЗ се използват за лесовъдство и дърводобив. Голяма част от естествените гори са подменени с </w:t>
      </w:r>
      <w:r w:rsidRPr="004B3965">
        <w:rPr>
          <w:rFonts w:ascii="Times New Roman" w:eastAsia="Times New Roman" w:hAnsi="Times New Roman"/>
          <w:sz w:val="24"/>
          <w:szCs w:val="24"/>
          <w:lang w:eastAsia="ar-SA"/>
        </w:rPr>
        <w:t xml:space="preserve">черен бор </w:t>
      </w:r>
      <w:r w:rsidRPr="004B3965">
        <w:rPr>
          <w:rFonts w:ascii="Times New Roman" w:hAnsi="Times New Roman"/>
          <w:i/>
          <w:sz w:val="24"/>
          <w:szCs w:val="24"/>
        </w:rPr>
        <w:t>(</w:t>
      </w:r>
      <w:r w:rsidRPr="004B3965">
        <w:rPr>
          <w:rFonts w:ascii="Times New Roman" w:hAnsi="Times New Roman"/>
          <w:i/>
          <w:iCs/>
          <w:sz w:val="24"/>
          <w:szCs w:val="24"/>
        </w:rPr>
        <w:t>Pinus nigra</w:t>
      </w:r>
      <w:r w:rsidRPr="004B3965">
        <w:rPr>
          <w:rFonts w:ascii="Times New Roman" w:hAnsi="Times New Roman"/>
          <w:i/>
          <w:sz w:val="24"/>
          <w:szCs w:val="24"/>
        </w:rPr>
        <w:t>)</w:t>
      </w:r>
      <w:r w:rsidRPr="004B3965">
        <w:rPr>
          <w:rFonts w:ascii="Times New Roman" w:eastAsia="Times New Roman" w:hAnsi="Times New Roman"/>
          <w:sz w:val="24"/>
          <w:szCs w:val="24"/>
          <w:lang w:eastAsia="ar-SA"/>
        </w:rPr>
        <w:t>, хибридна топола</w:t>
      </w:r>
      <w:r>
        <w:rPr>
          <w:rFonts w:ascii="Times New Roman" w:eastAsia="Times New Roman" w:hAnsi="Times New Roman"/>
          <w:sz w:val="24"/>
          <w:szCs w:val="24"/>
          <w:lang w:eastAsia="ar-SA"/>
        </w:rPr>
        <w:t xml:space="preserve"> (</w:t>
      </w:r>
      <w:r w:rsidRPr="007B7AC0">
        <w:rPr>
          <w:rFonts w:ascii="Times New Roman" w:eastAsia="Times New Roman" w:hAnsi="Times New Roman"/>
          <w:i/>
          <w:sz w:val="24"/>
          <w:szCs w:val="24"/>
          <w:lang w:val="en-US" w:eastAsia="ar-SA"/>
        </w:rPr>
        <w:t>P</w:t>
      </w:r>
      <w:r w:rsidRPr="007B7AC0">
        <w:rPr>
          <w:rFonts w:ascii="Times New Roman" w:eastAsia="Times New Roman" w:hAnsi="Times New Roman"/>
          <w:i/>
          <w:sz w:val="24"/>
          <w:szCs w:val="24"/>
          <w:lang w:eastAsia="ar-SA"/>
        </w:rPr>
        <w:t>opulus spp. Hybrid</w:t>
      </w:r>
      <w:r>
        <w:rPr>
          <w:rFonts w:ascii="Times New Roman" w:eastAsia="Times New Roman" w:hAnsi="Times New Roman"/>
          <w:i/>
          <w:sz w:val="24"/>
          <w:szCs w:val="24"/>
          <w:lang w:eastAsia="ar-SA"/>
        </w:rPr>
        <w:t>)</w:t>
      </w:r>
      <w:r w:rsidRPr="004B3965">
        <w:rPr>
          <w:rFonts w:ascii="Times New Roman" w:eastAsia="Times New Roman" w:hAnsi="Times New Roman"/>
          <w:sz w:val="24"/>
          <w:szCs w:val="24"/>
          <w:lang w:eastAsia="ar-SA"/>
        </w:rPr>
        <w:t>, салкъм</w:t>
      </w:r>
      <w:r>
        <w:rPr>
          <w:rFonts w:ascii="Times New Roman" w:eastAsia="Times New Roman" w:hAnsi="Times New Roman"/>
          <w:sz w:val="24"/>
          <w:szCs w:val="24"/>
          <w:lang w:eastAsia="ar-SA"/>
        </w:rPr>
        <w:t xml:space="preserve"> </w:t>
      </w:r>
      <w:r w:rsidRPr="0088379C">
        <w:rPr>
          <w:rFonts w:ascii="Times New Roman" w:eastAsia="Times New Roman" w:hAnsi="Times New Roman"/>
          <w:i/>
          <w:sz w:val="24"/>
          <w:szCs w:val="24"/>
          <w:lang w:eastAsia="ar-SA"/>
        </w:rPr>
        <w:t>(Robinia pseudocacia)</w:t>
      </w:r>
      <w:r>
        <w:rPr>
          <w:rFonts w:ascii="Times New Roman" w:eastAsia="Times New Roman" w:hAnsi="Times New Roman"/>
          <w:sz w:val="24"/>
          <w:szCs w:val="24"/>
          <w:lang w:eastAsia="ar-SA"/>
        </w:rPr>
        <w:t>.</w:t>
      </w:r>
    </w:p>
    <w:p w:rsidR="00037233" w:rsidRPr="002C1845" w:rsidRDefault="00037233" w:rsidP="00037233">
      <w:pPr>
        <w:suppressAutoHyphens/>
        <w:spacing w:after="0" w:line="240" w:lineRule="auto"/>
        <w:ind w:firstLine="709"/>
        <w:jc w:val="both"/>
        <w:rPr>
          <w:rFonts w:ascii="Times New Roman" w:eastAsia="Times New Roman" w:hAnsi="Times New Roman"/>
          <w:sz w:val="24"/>
          <w:szCs w:val="24"/>
          <w:lang w:eastAsia="ar-SA"/>
        </w:rPr>
      </w:pPr>
      <w:r w:rsidRPr="002C1845">
        <w:rPr>
          <w:rFonts w:ascii="Times New Roman" w:eastAsia="Times New Roman" w:hAnsi="Times New Roman"/>
          <w:sz w:val="24"/>
          <w:szCs w:val="24"/>
          <w:lang w:eastAsia="ar-SA"/>
        </w:rPr>
        <w:t xml:space="preserve">Животновъдството е слабо застъпено. Общия брой на пашуващите животни за всички села граничещи със зоната е около </w:t>
      </w:r>
      <w:r>
        <w:rPr>
          <w:rFonts w:ascii="Times New Roman" w:eastAsia="Times New Roman" w:hAnsi="Times New Roman"/>
          <w:sz w:val="24"/>
          <w:szCs w:val="24"/>
          <w:lang w:eastAsia="ar-SA"/>
        </w:rPr>
        <w:t>10</w:t>
      </w:r>
      <w:r w:rsidRPr="002C1845">
        <w:rPr>
          <w:rFonts w:ascii="Times New Roman" w:eastAsia="Times New Roman" w:hAnsi="Times New Roman"/>
          <w:sz w:val="24"/>
          <w:szCs w:val="24"/>
          <w:lang w:eastAsia="ar-SA"/>
        </w:rPr>
        <w:t>0 крави и 400 овце.</w:t>
      </w:r>
      <w:r>
        <w:rPr>
          <w:rFonts w:ascii="Times New Roman" w:eastAsia="Times New Roman" w:hAnsi="Times New Roman"/>
          <w:sz w:val="24"/>
          <w:szCs w:val="24"/>
          <w:lang w:eastAsia="ar-SA"/>
        </w:rPr>
        <w:t xml:space="preserve"> Населени места на територията на зоната няма.</w:t>
      </w:r>
    </w:p>
    <w:p w:rsidR="00037233" w:rsidRDefault="00037233" w:rsidP="00037233">
      <w:pPr>
        <w:spacing w:after="0" w:line="240" w:lineRule="auto"/>
        <w:ind w:firstLine="709"/>
        <w:rPr>
          <w:rFonts w:ascii="Times New Roman" w:hAnsi="Times New Roman"/>
          <w:sz w:val="24"/>
          <w:szCs w:val="24"/>
        </w:rPr>
      </w:pPr>
      <w:r>
        <w:rPr>
          <w:rFonts w:ascii="Times New Roman" w:hAnsi="Times New Roman"/>
          <w:sz w:val="24"/>
          <w:szCs w:val="24"/>
        </w:rPr>
        <w:t>ЗАСТРОЕНИ ПЛОЩИ</w:t>
      </w:r>
    </w:p>
    <w:p w:rsidR="00037233" w:rsidRPr="001B05A7" w:rsidRDefault="00037233" w:rsidP="00037233">
      <w:pPr>
        <w:spacing w:after="0" w:line="240" w:lineRule="auto"/>
        <w:ind w:firstLine="709"/>
        <w:jc w:val="both"/>
        <w:rPr>
          <w:rFonts w:ascii="Times New Roman" w:hAnsi="Times New Roman"/>
          <w:sz w:val="24"/>
          <w:szCs w:val="24"/>
        </w:rPr>
      </w:pPr>
      <w:r>
        <w:rPr>
          <w:rFonts w:ascii="Times New Roman" w:hAnsi="Times New Roman"/>
          <w:sz w:val="24"/>
          <w:szCs w:val="24"/>
        </w:rPr>
        <w:t xml:space="preserve">На територията на ЗЗ застрояване има в района на рибарници Николаево – три едноетажни постройки служещи за складове за инструменти и настаняване на пазачите. Освен това към застроените площи се отнасят и всички построени хидросъоръжения – язовирната стена, </w:t>
      </w:r>
      <w:r w:rsidRPr="00444816">
        <w:rPr>
          <w:rFonts w:ascii="Times New Roman" w:hAnsi="Times New Roman"/>
          <w:sz w:val="24"/>
          <w:szCs w:val="24"/>
        </w:rPr>
        <w:t>водовземна кула</w:t>
      </w:r>
      <w:r>
        <w:rPr>
          <w:rFonts w:ascii="Times New Roman" w:hAnsi="Times New Roman"/>
          <w:sz w:val="24"/>
          <w:szCs w:val="24"/>
        </w:rPr>
        <w:t xml:space="preserve"> за напояване, помпена станция, земно-насипни диги, бент със савак м/у рибарниците и яз. Жребчево. Влияние върху ЗЗ и предмета на опазване оказват човешките дейности в непосредствена близост до границите на зоната. Поради факта, че очертанията на зоната не включват земите около водните басейни, няма как да се обособи буферна зона за смекчаване на антропогенното влияние. По границите на зоната тече интензивно строителство, засега в две точки – при стената и по десния бряг, но за в бъдеще е твърде възможно всички по-равни участъци да бъдат застроени. </w:t>
      </w:r>
    </w:p>
    <w:p w:rsidR="00144479" w:rsidRDefault="00144479" w:rsidP="00037233">
      <w:pPr>
        <w:spacing w:after="0" w:line="240" w:lineRule="auto"/>
        <w:ind w:firstLine="709"/>
        <w:rPr>
          <w:rFonts w:ascii="Times New Roman" w:hAnsi="Times New Roman"/>
          <w:b/>
          <w:sz w:val="24"/>
          <w:szCs w:val="24"/>
        </w:rPr>
      </w:pPr>
    </w:p>
    <w:p w:rsidR="00037233" w:rsidRDefault="00037233" w:rsidP="00037233">
      <w:pPr>
        <w:spacing w:after="0" w:line="240" w:lineRule="auto"/>
        <w:ind w:firstLine="709"/>
        <w:rPr>
          <w:rFonts w:ascii="Times New Roman" w:hAnsi="Times New Roman"/>
          <w:sz w:val="24"/>
          <w:szCs w:val="24"/>
        </w:rPr>
      </w:pPr>
      <w:r w:rsidRPr="00326AE4">
        <w:rPr>
          <w:rFonts w:ascii="Times New Roman" w:hAnsi="Times New Roman"/>
          <w:b/>
          <w:sz w:val="24"/>
          <w:szCs w:val="24"/>
        </w:rPr>
        <w:t>2.</w:t>
      </w:r>
      <w:r>
        <w:rPr>
          <w:rFonts w:ascii="Times New Roman" w:hAnsi="Times New Roman"/>
          <w:b/>
          <w:sz w:val="24"/>
          <w:szCs w:val="24"/>
        </w:rPr>
        <w:t>5</w:t>
      </w:r>
      <w:r w:rsidRPr="00326AE4">
        <w:rPr>
          <w:rFonts w:ascii="Times New Roman" w:hAnsi="Times New Roman"/>
          <w:b/>
          <w:sz w:val="24"/>
          <w:szCs w:val="24"/>
        </w:rPr>
        <w:t>. Друга информация, която има връзка с предмета на опазване</w:t>
      </w:r>
      <w:r w:rsidRPr="001B05A7">
        <w:rPr>
          <w:rFonts w:ascii="Times New Roman" w:hAnsi="Times New Roman"/>
          <w:sz w:val="24"/>
          <w:szCs w:val="24"/>
        </w:rPr>
        <w:t xml:space="preserve"> </w:t>
      </w:r>
    </w:p>
    <w:p w:rsidR="00037233" w:rsidRPr="00330BE9" w:rsidRDefault="00037233" w:rsidP="00037233">
      <w:pPr>
        <w:spacing w:after="0" w:line="240" w:lineRule="auto"/>
        <w:ind w:firstLine="709"/>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 xml:space="preserve">ФИТОПЛАНКТОН </w:t>
      </w:r>
    </w:p>
    <w:p w:rsidR="00037233" w:rsidRPr="00330BE9" w:rsidRDefault="00037233" w:rsidP="00037233">
      <w:pPr>
        <w:spacing w:after="0" w:line="240" w:lineRule="auto"/>
        <w:ind w:firstLine="709"/>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За целите на настоящия План за управление бе извършено проучване на фитопланктона в обекта, предмет на този план. Взети са проби от няколко точки</w:t>
      </w:r>
      <w:r>
        <w:rPr>
          <w:rFonts w:ascii="TimesNewRoman" w:eastAsia="SimSun" w:hAnsi="TimesNewRoman" w:cs="TimesNewRoman"/>
          <w:color w:val="000000"/>
          <w:sz w:val="24"/>
          <w:szCs w:val="24"/>
          <w:lang w:eastAsia="zh-CN"/>
        </w:rPr>
        <w:t xml:space="preserve">, представени на </w:t>
      </w:r>
      <w:r w:rsidR="00DC4C3B">
        <w:rPr>
          <w:rFonts w:ascii="TimesNewRoman" w:eastAsia="SimSun" w:hAnsi="TimesNewRoman" w:cs="TimesNewRoman"/>
          <w:color w:val="000000"/>
          <w:sz w:val="24"/>
          <w:szCs w:val="24"/>
          <w:lang w:eastAsia="zh-CN"/>
        </w:rPr>
        <w:t>Ф</w:t>
      </w:r>
      <w:r w:rsidRPr="00DC4C3B">
        <w:rPr>
          <w:rFonts w:ascii="TimesNewRoman" w:eastAsia="SimSun" w:hAnsi="TimesNewRoman" w:cs="TimesNewRoman"/>
          <w:color w:val="000000"/>
          <w:sz w:val="24"/>
          <w:szCs w:val="24"/>
          <w:lang w:eastAsia="zh-CN"/>
        </w:rPr>
        <w:t xml:space="preserve">игура </w:t>
      </w:r>
      <w:r w:rsidR="00DC4C3B">
        <w:rPr>
          <w:rFonts w:ascii="TimesNewRoman" w:eastAsia="SimSun" w:hAnsi="TimesNewRoman" w:cs="TimesNewRoman"/>
          <w:color w:val="000000"/>
          <w:sz w:val="24"/>
          <w:szCs w:val="24"/>
          <w:lang w:eastAsia="zh-CN"/>
        </w:rPr>
        <w:t>15</w:t>
      </w:r>
      <w:r w:rsidRPr="00330BE9">
        <w:rPr>
          <w:rFonts w:ascii="TimesNewRoman" w:eastAsia="SimSun" w:hAnsi="TimesNewRoman" w:cs="TimesNewRoman"/>
          <w:color w:val="000000"/>
          <w:sz w:val="24"/>
          <w:szCs w:val="24"/>
          <w:lang w:eastAsia="zh-CN"/>
        </w:rPr>
        <w:t>:</w:t>
      </w:r>
    </w:p>
    <w:p w:rsidR="00037233" w:rsidRPr="00330BE9" w:rsidRDefault="00037233" w:rsidP="00C755AB">
      <w:pPr>
        <w:numPr>
          <w:ilvl w:val="0"/>
          <w:numId w:val="31"/>
        </w:numPr>
        <w:tabs>
          <w:tab w:val="clear" w:pos="720"/>
        </w:tabs>
        <w:spacing w:after="0" w:line="240" w:lineRule="auto"/>
        <w:ind w:left="426"/>
        <w:rPr>
          <w:rFonts w:ascii="Times New Roman" w:eastAsia="SimSun" w:hAnsi="Times New Roman" w:cs="TimesNewRoman"/>
          <w:color w:val="000000"/>
          <w:sz w:val="24"/>
          <w:szCs w:val="24"/>
          <w:lang w:val="ru-RU" w:eastAsia="zh-CN"/>
        </w:rPr>
      </w:pPr>
      <w:r w:rsidRPr="00330BE9">
        <w:rPr>
          <w:rFonts w:ascii="Times New Roman" w:eastAsia="Times New Roman" w:hAnsi="Times New Roman" w:cs="TimesNewRoman"/>
          <w:color w:val="000000"/>
          <w:sz w:val="24"/>
          <w:szCs w:val="24"/>
          <w:lang w:val="ru-RU" w:eastAsia="zh-CN"/>
        </w:rPr>
        <w:t xml:space="preserve">Точка </w:t>
      </w:r>
      <w:r>
        <w:rPr>
          <w:rFonts w:ascii="Times New Roman" w:eastAsia="Times New Roman" w:hAnsi="Times New Roman" w:cs="TimesNewRoman"/>
          <w:color w:val="000000"/>
          <w:sz w:val="24"/>
          <w:szCs w:val="24"/>
          <w:lang w:val="en-US" w:eastAsia="zh-CN"/>
        </w:rPr>
        <w:t>A</w:t>
      </w:r>
      <w:r w:rsidRPr="00330BE9">
        <w:rPr>
          <w:rFonts w:ascii="Times New Roman" w:eastAsia="Times New Roman" w:hAnsi="Times New Roman" w:cs="TimesNewRoman"/>
          <w:color w:val="000000"/>
          <w:sz w:val="24"/>
          <w:szCs w:val="24"/>
          <w:lang w:val="ru-RU" w:eastAsia="zh-CN"/>
        </w:rPr>
        <w:t xml:space="preserve"> - яз. Жребчево, стена</w:t>
      </w:r>
    </w:p>
    <w:p w:rsidR="00037233" w:rsidRPr="00330BE9" w:rsidRDefault="00037233" w:rsidP="00C755AB">
      <w:pPr>
        <w:numPr>
          <w:ilvl w:val="0"/>
          <w:numId w:val="31"/>
        </w:numPr>
        <w:tabs>
          <w:tab w:val="clear" w:pos="720"/>
        </w:tabs>
        <w:spacing w:after="0" w:line="240" w:lineRule="auto"/>
        <w:ind w:left="426"/>
        <w:rPr>
          <w:rFonts w:ascii="Times New Roman" w:eastAsia="Times New Roman" w:hAnsi="Times New Roman" w:cs="TimesNewRoman"/>
          <w:color w:val="000000"/>
          <w:sz w:val="24"/>
          <w:szCs w:val="24"/>
          <w:lang w:val="ru-RU" w:eastAsia="zh-CN"/>
        </w:rPr>
      </w:pPr>
      <w:r w:rsidRPr="00330BE9">
        <w:rPr>
          <w:rFonts w:ascii="Times New Roman" w:eastAsia="Times New Roman" w:hAnsi="Times New Roman" w:cs="TimesNewRoman"/>
          <w:color w:val="000000"/>
          <w:sz w:val="24"/>
          <w:szCs w:val="24"/>
          <w:lang w:val="ru-RU" w:eastAsia="zh-CN"/>
        </w:rPr>
        <w:t xml:space="preserve">Точка </w:t>
      </w:r>
      <w:r>
        <w:rPr>
          <w:rFonts w:ascii="Times New Roman" w:eastAsia="Times New Roman" w:hAnsi="Times New Roman" w:cs="TimesNewRoman"/>
          <w:color w:val="000000"/>
          <w:sz w:val="24"/>
          <w:szCs w:val="24"/>
          <w:lang w:val="en-US" w:eastAsia="zh-CN"/>
        </w:rPr>
        <w:t>B</w:t>
      </w:r>
      <w:r w:rsidRPr="00330BE9">
        <w:rPr>
          <w:rFonts w:ascii="Times New Roman" w:eastAsia="Times New Roman" w:hAnsi="Times New Roman" w:cs="TimesNewRoman"/>
          <w:color w:val="000000"/>
          <w:sz w:val="24"/>
          <w:szCs w:val="24"/>
          <w:lang w:val="ru-RU" w:eastAsia="zh-CN"/>
        </w:rPr>
        <w:t xml:space="preserve"> - яз. Жребчево, среда</w:t>
      </w:r>
    </w:p>
    <w:p w:rsidR="00037233" w:rsidRPr="00330BE9" w:rsidRDefault="00037233" w:rsidP="00C755AB">
      <w:pPr>
        <w:numPr>
          <w:ilvl w:val="0"/>
          <w:numId w:val="31"/>
        </w:numPr>
        <w:tabs>
          <w:tab w:val="clear" w:pos="720"/>
        </w:tabs>
        <w:spacing w:after="0" w:line="240" w:lineRule="auto"/>
        <w:ind w:left="426"/>
        <w:rPr>
          <w:rFonts w:ascii="Times New Roman" w:eastAsia="Times New Roman" w:hAnsi="Times New Roman" w:cs="TimesNewRoman"/>
          <w:color w:val="000000"/>
          <w:sz w:val="24"/>
          <w:szCs w:val="24"/>
          <w:lang w:val="ru-RU" w:eastAsia="zh-CN"/>
        </w:rPr>
      </w:pPr>
      <w:r w:rsidRPr="00330BE9">
        <w:rPr>
          <w:rFonts w:ascii="Times New Roman" w:eastAsia="Times New Roman" w:hAnsi="Times New Roman" w:cs="TimesNewRoman"/>
          <w:color w:val="000000"/>
          <w:sz w:val="24"/>
          <w:szCs w:val="24"/>
          <w:lang w:val="ru-RU" w:eastAsia="zh-CN"/>
        </w:rPr>
        <w:t xml:space="preserve">Точка </w:t>
      </w:r>
      <w:r>
        <w:rPr>
          <w:rFonts w:ascii="Times New Roman" w:eastAsia="Times New Roman" w:hAnsi="Times New Roman" w:cs="TimesNewRoman"/>
          <w:color w:val="000000"/>
          <w:sz w:val="24"/>
          <w:szCs w:val="24"/>
          <w:lang w:val="en-US" w:eastAsia="zh-CN"/>
        </w:rPr>
        <w:t>C</w:t>
      </w:r>
      <w:r w:rsidRPr="00330BE9">
        <w:rPr>
          <w:rFonts w:ascii="Times New Roman" w:eastAsia="Times New Roman" w:hAnsi="Times New Roman" w:cs="TimesNewRoman"/>
          <w:color w:val="000000"/>
          <w:sz w:val="24"/>
          <w:szCs w:val="24"/>
          <w:lang w:val="ru-RU" w:eastAsia="zh-CN"/>
        </w:rPr>
        <w:t xml:space="preserve"> - яз. Жребчево, опашка </w:t>
      </w:r>
    </w:p>
    <w:p w:rsidR="00037233" w:rsidRDefault="00037233" w:rsidP="00C755AB">
      <w:pPr>
        <w:numPr>
          <w:ilvl w:val="0"/>
          <w:numId w:val="31"/>
        </w:numPr>
        <w:tabs>
          <w:tab w:val="clear" w:pos="720"/>
        </w:tabs>
        <w:spacing w:after="0" w:line="240" w:lineRule="auto"/>
        <w:ind w:left="426"/>
        <w:rPr>
          <w:rFonts w:ascii="Times New Roman" w:eastAsia="Times New Roman" w:hAnsi="Times New Roman" w:cs="TimesNewRoman"/>
          <w:color w:val="000000"/>
          <w:sz w:val="24"/>
          <w:szCs w:val="24"/>
          <w:lang w:val="ru-RU" w:eastAsia="zh-CN"/>
        </w:rPr>
      </w:pPr>
      <w:r w:rsidRPr="00330BE9">
        <w:rPr>
          <w:rFonts w:ascii="Times New Roman" w:eastAsia="Times New Roman" w:hAnsi="Times New Roman" w:cs="TimesNewRoman"/>
          <w:color w:val="000000"/>
          <w:sz w:val="24"/>
          <w:szCs w:val="24"/>
          <w:lang w:val="ru-RU" w:eastAsia="zh-CN"/>
        </w:rPr>
        <w:t xml:space="preserve">Точка </w:t>
      </w:r>
      <w:r>
        <w:rPr>
          <w:rFonts w:ascii="Times New Roman" w:eastAsia="Times New Roman" w:hAnsi="Times New Roman" w:cs="TimesNewRoman"/>
          <w:color w:val="000000"/>
          <w:sz w:val="24"/>
          <w:szCs w:val="24"/>
          <w:lang w:val="en-US" w:eastAsia="zh-CN"/>
        </w:rPr>
        <w:t>D</w:t>
      </w:r>
      <w:r w:rsidRPr="00330BE9">
        <w:rPr>
          <w:rFonts w:ascii="Times New Roman" w:eastAsia="Times New Roman" w:hAnsi="Times New Roman" w:cs="TimesNewRoman"/>
          <w:color w:val="000000"/>
          <w:sz w:val="24"/>
          <w:szCs w:val="24"/>
          <w:lang w:val="ru-RU" w:eastAsia="zh-CN"/>
        </w:rPr>
        <w:t xml:space="preserve"> –</w:t>
      </w:r>
      <w:r w:rsidRPr="00330BE9">
        <w:rPr>
          <w:rFonts w:ascii="TimesNewRoman" w:eastAsia="SimSun" w:hAnsi="TimesNewRoman" w:cs="TimesNewRoman"/>
          <w:color w:val="000000"/>
          <w:sz w:val="24"/>
          <w:szCs w:val="24"/>
          <w:lang w:eastAsia="zh-CN"/>
        </w:rPr>
        <w:t xml:space="preserve"> </w:t>
      </w:r>
      <w:r w:rsidRPr="00330BE9">
        <w:rPr>
          <w:rFonts w:ascii="Times New Roman" w:eastAsia="Times New Roman" w:hAnsi="Times New Roman" w:cs="TimesNewRoman"/>
          <w:color w:val="000000"/>
          <w:sz w:val="24"/>
          <w:szCs w:val="24"/>
          <w:lang w:val="ru-RU" w:eastAsia="zh-CN"/>
        </w:rPr>
        <w:t xml:space="preserve"> рибарници Николаево</w:t>
      </w:r>
    </w:p>
    <w:p w:rsidR="00037233" w:rsidRPr="00E41DD5" w:rsidRDefault="00037233" w:rsidP="00037233">
      <w:pPr>
        <w:spacing w:after="0" w:line="240" w:lineRule="auto"/>
        <w:ind w:firstLine="709"/>
        <w:jc w:val="both"/>
        <w:rPr>
          <w:rFonts w:ascii="Times New Roman" w:eastAsia="Times New Roman" w:hAnsi="Times New Roman" w:cs="TimesNewRoman"/>
          <w:color w:val="000000"/>
          <w:sz w:val="24"/>
          <w:szCs w:val="24"/>
          <w:lang w:val="ru-RU" w:eastAsia="zh-CN"/>
        </w:rPr>
      </w:pPr>
      <w:r w:rsidRPr="00E41DD5">
        <w:rPr>
          <w:rFonts w:ascii="Times New Roman" w:eastAsia="Times New Roman" w:hAnsi="Times New Roman" w:cs="TimesNewRoman"/>
          <w:color w:val="000000"/>
          <w:sz w:val="24"/>
          <w:szCs w:val="24"/>
          <w:lang w:val="ru-RU" w:eastAsia="zh-CN"/>
        </w:rPr>
        <w:t>Видов състав</w:t>
      </w:r>
    </w:p>
    <w:p w:rsidR="00037233"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E41DD5">
        <w:rPr>
          <w:rFonts w:ascii="Times New Roman" w:eastAsia="Times New Roman" w:hAnsi="Times New Roman" w:cs="TimesNewRoman"/>
          <w:color w:val="000000"/>
          <w:sz w:val="24"/>
          <w:szCs w:val="24"/>
          <w:lang w:val="ru-RU" w:eastAsia="zh-CN"/>
        </w:rPr>
        <w:t>Разпределение на таксоните по точки и дати е посочено в Доклад: “Проучване на видовото разнообразие и относителна численост (биомаса) на фитопланктонни организми ”</w:t>
      </w:r>
      <w:r>
        <w:rPr>
          <w:rFonts w:ascii="Times New Roman" w:eastAsia="Times New Roman" w:hAnsi="Times New Roman" w:cs="TimesNewRoman"/>
          <w:color w:val="000000"/>
          <w:sz w:val="24"/>
          <w:szCs w:val="24"/>
          <w:lang w:val="ru-RU" w:eastAsia="zh-CN"/>
        </w:rPr>
        <w:t>,</w:t>
      </w:r>
      <w:r w:rsidRPr="00E41DD5">
        <w:rPr>
          <w:rFonts w:ascii="Times New Roman" w:eastAsia="Times New Roman" w:hAnsi="Times New Roman" w:cs="TimesNewRoman"/>
          <w:color w:val="000000"/>
          <w:sz w:val="24"/>
          <w:szCs w:val="24"/>
          <w:lang w:val="ru-RU" w:eastAsia="zh-CN"/>
        </w:rPr>
        <w:t xml:space="preserve"> </w:t>
      </w:r>
      <w:r>
        <w:rPr>
          <w:rFonts w:ascii="Times New Roman" w:eastAsia="Times New Roman" w:hAnsi="Times New Roman" w:cs="TimesNewRoman"/>
          <w:color w:val="000000"/>
          <w:sz w:val="24"/>
          <w:szCs w:val="24"/>
          <w:lang w:val="ru-RU" w:eastAsia="zh-CN"/>
        </w:rPr>
        <w:t xml:space="preserve">от </w:t>
      </w:r>
      <w:r w:rsidRPr="00E41DD5">
        <w:rPr>
          <w:rFonts w:ascii="Times New Roman" w:eastAsia="Times New Roman" w:hAnsi="Times New Roman" w:cs="TimesNewRoman"/>
          <w:color w:val="000000"/>
          <w:sz w:val="24"/>
          <w:szCs w:val="24"/>
          <w:lang w:val="ru-RU" w:eastAsia="zh-CN"/>
        </w:rPr>
        <w:t>Приложение 2</w:t>
      </w:r>
      <w:r>
        <w:rPr>
          <w:rFonts w:ascii="Times New Roman" w:eastAsia="Times New Roman" w:hAnsi="Times New Roman" w:cs="TimesNewRoman"/>
          <w:color w:val="000000"/>
          <w:sz w:val="24"/>
          <w:szCs w:val="24"/>
          <w:lang w:val="ru-RU" w:eastAsia="zh-CN"/>
        </w:rPr>
        <w:t xml:space="preserve">. </w:t>
      </w:r>
      <w:r w:rsidRPr="00E41DD5">
        <w:rPr>
          <w:rFonts w:ascii="Times New Roman" w:eastAsia="Times New Roman" w:hAnsi="Times New Roman" w:cs="TimesNewRoman"/>
          <w:color w:val="000000"/>
          <w:sz w:val="24"/>
          <w:szCs w:val="24"/>
          <w:lang w:val="ru-RU" w:eastAsia="zh-CN"/>
        </w:rPr>
        <w:t>Дадените по-долу констатации са въз основа на този доклад</w:t>
      </w:r>
      <w:r>
        <w:rPr>
          <w:rFonts w:ascii="Times New Roman" w:eastAsia="Times New Roman" w:hAnsi="Times New Roman" w:cs="TimesNewRoman"/>
          <w:color w:val="000000"/>
          <w:sz w:val="24"/>
          <w:szCs w:val="24"/>
          <w:lang w:val="ru-RU" w:eastAsia="zh-CN"/>
        </w:rPr>
        <w:t xml:space="preserve">. </w:t>
      </w:r>
      <w:r w:rsidRPr="00E41DD5">
        <w:rPr>
          <w:rFonts w:ascii="Times New Roman" w:eastAsia="Times New Roman" w:hAnsi="Times New Roman" w:cs="TimesNewRoman"/>
          <w:color w:val="000000"/>
          <w:sz w:val="24"/>
          <w:szCs w:val="24"/>
          <w:lang w:val="ru-RU" w:eastAsia="zh-CN"/>
        </w:rPr>
        <w:t xml:space="preserve">Установено бе, че през втората половина на вегетационния сезон най-голям брой таксони има в т. D (м. </w:t>
      </w:r>
      <w:r w:rsidRPr="00E41DD5">
        <w:rPr>
          <w:rFonts w:ascii="Times New Roman" w:eastAsia="Times New Roman" w:hAnsi="Times New Roman" w:cs="TimesNewRoman"/>
          <w:color w:val="000000"/>
          <w:sz w:val="24"/>
          <w:szCs w:val="24"/>
          <w:lang w:val="ru-RU" w:eastAsia="zh-CN"/>
        </w:rPr>
        <w:lastRenderedPageBreak/>
        <w:t>юли) и  т.C (м. август), като броят на таксоните на двата пункта е сходен. През целия период на пробовземане, най-беден таксономичен състав се установява при т. D.</w:t>
      </w:r>
      <w:r>
        <w:rPr>
          <w:rFonts w:ascii="Times New Roman" w:eastAsia="Times New Roman" w:hAnsi="Times New Roman" w:cs="TimesNewRoman"/>
          <w:color w:val="000000"/>
          <w:sz w:val="24"/>
          <w:szCs w:val="24"/>
          <w:lang w:val="ru-RU" w:eastAsia="zh-CN"/>
        </w:rPr>
        <w:t xml:space="preserve"> </w:t>
      </w:r>
      <w:r w:rsidRPr="00E41DD5">
        <w:rPr>
          <w:rFonts w:ascii="Times New Roman" w:eastAsia="Times New Roman" w:hAnsi="Times New Roman" w:cs="TimesNewRoman"/>
          <w:color w:val="000000"/>
          <w:sz w:val="24"/>
          <w:szCs w:val="24"/>
          <w:lang w:val="ru-RU" w:eastAsia="zh-CN"/>
        </w:rPr>
        <w:t>Броят на установените таксони се увеличава средно с 23%, от м. април до м. май, като единствено на т. C броят на видовете се запазва сравнително постоянен. Оказа се, че през втората половина на вегетационния сезон има по-богат състав на фитопланктона и в двете водни тела.</w:t>
      </w:r>
      <w:r>
        <w:rPr>
          <w:rFonts w:ascii="Times New Roman" w:eastAsia="Times New Roman" w:hAnsi="Times New Roman" w:cs="TimesNewRoman"/>
          <w:color w:val="000000"/>
          <w:sz w:val="24"/>
          <w:szCs w:val="24"/>
          <w:lang w:val="ru-RU" w:eastAsia="zh-CN"/>
        </w:rPr>
        <w:t xml:space="preserve"> </w:t>
      </w:r>
      <w:r w:rsidRPr="00330BE9">
        <w:rPr>
          <w:rFonts w:ascii="TimesNewRoman" w:eastAsia="SimSun" w:hAnsi="TimesNewRoman" w:cs="TimesNewRoman"/>
          <w:color w:val="000000"/>
          <w:sz w:val="24"/>
          <w:szCs w:val="24"/>
          <w:lang w:eastAsia="zh-CN"/>
        </w:rPr>
        <w:t xml:space="preserve">Нормално, общият брой на таксоните и числеността/биомасата се покачват от стената към опашката на язовирите. В яз. Жребчево се установява увеличаване на броя на таксоните и на количеството на фитопланктона в близост до стената (т. </w:t>
      </w:r>
      <w:r w:rsidRPr="00D223AA">
        <w:rPr>
          <w:rFonts w:eastAsia="SimSun" w:cs="TimesNewRoman"/>
          <w:color w:val="000000"/>
          <w:sz w:val="24"/>
          <w:szCs w:val="24"/>
          <w:lang w:val="en-US" w:eastAsia="zh-CN"/>
        </w:rPr>
        <w:t>A</w:t>
      </w:r>
      <w:r w:rsidRPr="00330BE9">
        <w:rPr>
          <w:rFonts w:ascii="TimesNewRoman" w:eastAsia="SimSun" w:hAnsi="TimesNewRoman" w:cs="TimesNewRoman"/>
          <w:color w:val="000000"/>
          <w:sz w:val="24"/>
          <w:szCs w:val="24"/>
          <w:lang w:eastAsia="zh-CN"/>
        </w:rPr>
        <w:t>), което е свързано с увеличената турбуленция на водата в близост до водовземните съоръжения и свързаното с това изнасяне на по-богати на биогенни елементи води от металимниона.</w:t>
      </w:r>
    </w:p>
    <w:p w:rsidR="00037233" w:rsidRPr="00330BE9" w:rsidRDefault="00037233" w:rsidP="00037233">
      <w:pPr>
        <w:spacing w:after="0" w:line="240" w:lineRule="auto"/>
        <w:ind w:firstLine="709"/>
        <w:jc w:val="both"/>
        <w:rPr>
          <w:rFonts w:ascii="Times New Roman" w:eastAsia="Times New Roman" w:hAnsi="Times New Roman" w:cs="TimesNewRoman"/>
          <w:color w:val="000000"/>
          <w:sz w:val="24"/>
          <w:szCs w:val="24"/>
          <w:lang w:val="ru-RU" w:eastAsia="zh-CN"/>
        </w:rPr>
      </w:pPr>
    </w:p>
    <w:p w:rsidR="00037233" w:rsidRPr="00330BE9" w:rsidRDefault="00A95938" w:rsidP="00037233">
      <w:pPr>
        <w:tabs>
          <w:tab w:val="left" w:pos="6168"/>
        </w:tabs>
        <w:spacing w:after="0" w:line="240" w:lineRule="auto"/>
        <w:rPr>
          <w:rFonts w:ascii="TimesNewRoman" w:eastAsia="SimSun" w:hAnsi="TimesNewRoman" w:cs="TimesNewRoman"/>
          <w:color w:val="000000"/>
          <w:sz w:val="24"/>
          <w:szCs w:val="24"/>
          <w:lang w:eastAsia="zh-CN"/>
        </w:rPr>
      </w:pPr>
      <w:r>
        <w:rPr>
          <w:noProof/>
          <w:lang w:eastAsia="bg-BG"/>
        </w:rPr>
        <w:drawing>
          <wp:inline distT="0" distB="0" distL="0" distR="0">
            <wp:extent cx="5804535" cy="3721100"/>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04535" cy="3721100"/>
                    </a:xfrm>
                    <a:prstGeom prst="rect">
                      <a:avLst/>
                    </a:prstGeom>
                    <a:noFill/>
                    <a:ln>
                      <a:noFill/>
                    </a:ln>
                  </pic:spPr>
                </pic:pic>
              </a:graphicData>
            </a:graphic>
          </wp:inline>
        </w:drawing>
      </w:r>
      <w:r w:rsidR="00037233" w:rsidRPr="00330BE9">
        <w:rPr>
          <w:rFonts w:ascii="TimesNewRoman" w:eastAsia="SimSun" w:hAnsi="TimesNewRoman" w:cs="TimesNewRoman"/>
          <w:color w:val="000000"/>
          <w:sz w:val="24"/>
          <w:szCs w:val="24"/>
          <w:lang w:eastAsia="zh-CN"/>
        </w:rPr>
        <w:tab/>
      </w:r>
    </w:p>
    <w:p w:rsidR="00037233" w:rsidRPr="00517F92" w:rsidRDefault="00037233" w:rsidP="00037233">
      <w:pPr>
        <w:spacing w:after="0" w:line="240" w:lineRule="auto"/>
        <w:rPr>
          <w:rFonts w:ascii="TimesNewRoman" w:eastAsia="SimSun" w:hAnsi="TimesNewRoman" w:cs="TimesNewRoman"/>
          <w:bCs/>
          <w:i/>
          <w:color w:val="000000"/>
          <w:sz w:val="20"/>
          <w:szCs w:val="20"/>
          <w:lang w:eastAsia="zh-CN"/>
        </w:rPr>
      </w:pPr>
      <w:r w:rsidRPr="00DC4C3B">
        <w:rPr>
          <w:rFonts w:ascii="TimesNewRoman" w:eastAsia="SimSun" w:hAnsi="TimesNewRoman" w:cs="TimesNewRoman"/>
          <w:bCs/>
          <w:i/>
          <w:color w:val="000000"/>
          <w:sz w:val="20"/>
          <w:szCs w:val="20"/>
          <w:lang w:eastAsia="zh-CN"/>
        </w:rPr>
        <w:t xml:space="preserve">Фигура </w:t>
      </w:r>
      <w:r w:rsidR="00DC4C3B">
        <w:rPr>
          <w:rFonts w:ascii="TimesNewRoman" w:eastAsia="SimSun" w:hAnsi="TimesNewRoman" w:cs="TimesNewRoman"/>
          <w:bCs/>
          <w:i/>
          <w:color w:val="000000"/>
          <w:sz w:val="20"/>
          <w:szCs w:val="20"/>
          <w:lang w:eastAsia="zh-CN"/>
        </w:rPr>
        <w:t>15</w:t>
      </w:r>
    </w:p>
    <w:p w:rsidR="00037233" w:rsidRDefault="00037233" w:rsidP="00037233">
      <w:pPr>
        <w:spacing w:after="0" w:line="240" w:lineRule="auto"/>
        <w:ind w:firstLine="709"/>
        <w:rPr>
          <w:rFonts w:ascii="TimesNewRoman" w:eastAsia="SimSun" w:hAnsi="TimesNewRoman" w:cs="TimesNewRoman"/>
          <w:bCs/>
          <w:color w:val="000000"/>
          <w:sz w:val="24"/>
          <w:szCs w:val="24"/>
          <w:lang w:eastAsia="zh-CN"/>
        </w:rPr>
      </w:pPr>
    </w:p>
    <w:p w:rsidR="00037233" w:rsidRPr="00330BE9" w:rsidRDefault="00037233" w:rsidP="00037233">
      <w:pPr>
        <w:spacing w:after="0" w:line="240" w:lineRule="auto"/>
        <w:ind w:firstLine="709"/>
        <w:jc w:val="both"/>
        <w:rPr>
          <w:rFonts w:ascii="Times New Roman" w:eastAsia="Times New Roman" w:hAnsi="Times New Roman"/>
          <w:sz w:val="24"/>
          <w:szCs w:val="24"/>
          <w:lang w:eastAsia="bg-BG"/>
        </w:rPr>
      </w:pPr>
      <w:r w:rsidRPr="00330BE9">
        <w:rPr>
          <w:rFonts w:ascii="Times New Roman" w:eastAsia="Times New Roman" w:hAnsi="Times New Roman"/>
          <w:sz w:val="24"/>
          <w:szCs w:val="24"/>
          <w:lang w:eastAsia="bg-BG"/>
        </w:rPr>
        <w:t xml:space="preserve">Независимо от промяната в общият брой на установените видове, съотношението между основните групи (отдели и класове), през първата половина на вегетационния сезон, остава сравнително постоянно. През м. април и м. май, водеща роля в състава на фитопланктона имат кремъчните и зелените водорасли, следвани от синьо-зелените водорасли.  </w:t>
      </w:r>
    </w:p>
    <w:p w:rsidR="00037233" w:rsidRPr="00330BE9" w:rsidRDefault="00037233" w:rsidP="00037233">
      <w:pPr>
        <w:spacing w:after="0" w:line="240" w:lineRule="auto"/>
        <w:ind w:firstLine="709"/>
        <w:jc w:val="both"/>
        <w:rPr>
          <w:rFonts w:ascii="TimesNewRoman" w:eastAsia="SimSun" w:hAnsi="TimesNewRoman" w:cs="TimesNewRoman"/>
          <w:color w:val="FF0000"/>
          <w:sz w:val="24"/>
          <w:szCs w:val="24"/>
          <w:lang w:eastAsia="zh-CN"/>
        </w:rPr>
      </w:pPr>
      <w:r w:rsidRPr="00330BE9">
        <w:rPr>
          <w:rFonts w:ascii="TimesNewRoman" w:eastAsia="SimSun" w:hAnsi="TimesNewRoman" w:cs="TimesNewRoman"/>
          <w:color w:val="000000"/>
          <w:sz w:val="24"/>
          <w:szCs w:val="24"/>
          <w:lang w:eastAsia="zh-CN"/>
        </w:rPr>
        <w:t>През втората половина на вегетационния сезон, закономерно се увеличава броят на видовете зелени водорасли, които са с водеща роля в състава на фитопланктона през м. юли и м. август. Увеличаването на зелените водорасли е основно за сметка на спада в броя на установените видове от кремъчните водорасли. Процентното участие на  синьо-зелените водорасли в общия брой таксони остава сравнително постоянно през годината.</w:t>
      </w:r>
    </w:p>
    <w:p w:rsidR="00037233" w:rsidRPr="00FD36E7" w:rsidRDefault="00037233" w:rsidP="00037233">
      <w:pPr>
        <w:spacing w:after="0" w:line="240" w:lineRule="auto"/>
        <w:ind w:right="283" w:firstLine="709"/>
        <w:rPr>
          <w:rFonts w:ascii="TimesNewRoman" w:eastAsia="SimSun" w:hAnsi="TimesNewRoman" w:cs="TimesNewRoman"/>
          <w:color w:val="000000"/>
          <w:sz w:val="24"/>
          <w:szCs w:val="24"/>
          <w:lang w:eastAsia="zh-CN"/>
        </w:rPr>
      </w:pPr>
      <w:r w:rsidRPr="00FD36E7">
        <w:rPr>
          <w:rFonts w:ascii="TimesNewRoman" w:eastAsia="SimSun" w:hAnsi="TimesNewRoman" w:cs="TimesNewRoman"/>
          <w:color w:val="000000"/>
          <w:sz w:val="24"/>
          <w:szCs w:val="24"/>
          <w:lang w:eastAsia="zh-CN"/>
        </w:rPr>
        <w:t>КОЛИЧЕСТВЕНИ ХАРАКТЕРИСТИКИ</w:t>
      </w:r>
    </w:p>
    <w:p w:rsidR="00037233" w:rsidRPr="00FD36E7" w:rsidRDefault="00037233" w:rsidP="00037233">
      <w:pPr>
        <w:spacing w:after="0" w:line="240" w:lineRule="auto"/>
        <w:ind w:right="283" w:firstLine="709"/>
        <w:rPr>
          <w:rFonts w:ascii="TimesNewRoman" w:eastAsia="SimSun" w:hAnsi="TimesNewRoman" w:cs="TimesNewRoman"/>
          <w:color w:val="000000"/>
          <w:sz w:val="24"/>
          <w:szCs w:val="24"/>
          <w:lang w:eastAsia="zh-CN"/>
        </w:rPr>
      </w:pPr>
      <w:r w:rsidRPr="00FD36E7">
        <w:rPr>
          <w:rFonts w:ascii="TimesNewRoman" w:eastAsia="SimSun" w:hAnsi="TimesNewRoman" w:cs="TimesNewRoman"/>
          <w:color w:val="000000"/>
          <w:sz w:val="24"/>
          <w:szCs w:val="24"/>
          <w:lang w:eastAsia="zh-CN"/>
        </w:rPr>
        <w:t>ЧИСЛЕНОСТ</w:t>
      </w: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 xml:space="preserve">Числеността на фитопланктона по пунктове за изследвания период на 2013 г. е представена на </w:t>
      </w:r>
      <w:r w:rsidRPr="00DC4C3B">
        <w:rPr>
          <w:rFonts w:ascii="TimesNewRoman" w:eastAsia="SimSun" w:hAnsi="TimesNewRoman" w:cs="TimesNewRoman"/>
          <w:color w:val="000000"/>
          <w:sz w:val="24"/>
          <w:szCs w:val="24"/>
          <w:lang w:eastAsia="zh-CN"/>
        </w:rPr>
        <w:t>Ф</w:t>
      </w:r>
      <w:r w:rsidR="00DC4C3B" w:rsidRPr="00DC4C3B">
        <w:rPr>
          <w:rFonts w:ascii="TimesNewRoman" w:eastAsia="SimSun" w:hAnsi="TimesNewRoman" w:cs="TimesNewRoman"/>
          <w:color w:val="000000"/>
          <w:sz w:val="24"/>
          <w:szCs w:val="24"/>
          <w:lang w:eastAsia="zh-CN"/>
        </w:rPr>
        <w:t>иг</w:t>
      </w:r>
      <w:r w:rsidR="00DC4C3B">
        <w:rPr>
          <w:rFonts w:ascii="TimesNewRoman" w:eastAsia="SimSun" w:hAnsi="TimesNewRoman" w:cs="TimesNewRoman"/>
          <w:color w:val="000000"/>
          <w:sz w:val="24"/>
          <w:szCs w:val="24"/>
          <w:lang w:eastAsia="zh-CN"/>
        </w:rPr>
        <w:t>.</w:t>
      </w:r>
      <w:r w:rsidR="00DC4C3B" w:rsidRPr="00DC4C3B">
        <w:rPr>
          <w:rFonts w:ascii="TimesNewRoman" w:eastAsia="SimSun" w:hAnsi="TimesNewRoman" w:cs="TimesNewRoman"/>
          <w:color w:val="000000"/>
          <w:sz w:val="24"/>
          <w:szCs w:val="24"/>
          <w:lang w:eastAsia="zh-CN"/>
        </w:rPr>
        <w:t>16</w:t>
      </w:r>
      <w:r w:rsidRPr="00DC4C3B">
        <w:rPr>
          <w:rFonts w:ascii="TimesNewRoman" w:eastAsia="SimSun" w:hAnsi="TimesNewRoman" w:cs="TimesNewRoman"/>
          <w:color w:val="000000"/>
          <w:sz w:val="24"/>
          <w:szCs w:val="24"/>
          <w:lang w:eastAsia="zh-CN"/>
        </w:rPr>
        <w:t>.</w:t>
      </w:r>
      <w:r w:rsidRPr="00330BE9">
        <w:rPr>
          <w:rFonts w:ascii="TimesNewRoman" w:eastAsia="SimSun" w:hAnsi="TimesNewRoman" w:cs="TimesNewRoman"/>
          <w:i/>
          <w:color w:val="000000"/>
          <w:sz w:val="24"/>
          <w:szCs w:val="24"/>
          <w:lang w:eastAsia="zh-CN"/>
        </w:rPr>
        <w:t xml:space="preserve"> </w:t>
      </w:r>
      <w:r w:rsidRPr="00330BE9">
        <w:rPr>
          <w:rFonts w:ascii="TimesNewRoman" w:eastAsia="SimSun" w:hAnsi="TimesNewRoman" w:cs="TimesNewRoman"/>
          <w:color w:val="000000"/>
          <w:sz w:val="24"/>
          <w:szCs w:val="24"/>
          <w:lang w:eastAsia="zh-CN"/>
        </w:rPr>
        <w:t xml:space="preserve"> За разлика от състава, в разпределението и динамиката на числеността на фитопланктона се наблюдават съществени разлики между отделните пунктове. </w:t>
      </w:r>
    </w:p>
    <w:p w:rsidR="00037233" w:rsidRPr="00330BE9" w:rsidRDefault="00A95938" w:rsidP="00037233">
      <w:pPr>
        <w:spacing w:after="0" w:line="240" w:lineRule="auto"/>
        <w:jc w:val="center"/>
        <w:rPr>
          <w:rFonts w:ascii="TimesNewRoman" w:eastAsia="SimSun" w:hAnsi="TimesNewRoman" w:cs="TimesNewRoman"/>
          <w:color w:val="000000"/>
          <w:sz w:val="24"/>
          <w:szCs w:val="24"/>
          <w:lang w:eastAsia="zh-CN"/>
        </w:rPr>
      </w:pPr>
      <w:r>
        <w:rPr>
          <w:rFonts w:ascii="TimesNewRoman" w:eastAsia="SimSun" w:hAnsi="TimesNewRoman" w:cs="TimesNewRoman"/>
          <w:noProof/>
          <w:color w:val="000000"/>
          <w:sz w:val="24"/>
          <w:szCs w:val="24"/>
          <w:lang w:eastAsia="bg-BG"/>
        </w:rPr>
        <w:lastRenderedPageBreak/>
        <w:drawing>
          <wp:inline distT="0" distB="0" distL="0" distR="0">
            <wp:extent cx="4364990" cy="2266315"/>
            <wp:effectExtent l="0" t="0" r="0" b="0"/>
            <wp:docPr id="16"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64990" cy="2266315"/>
                    </a:xfrm>
                    <a:prstGeom prst="rect">
                      <a:avLst/>
                    </a:prstGeom>
                    <a:noFill/>
                    <a:ln>
                      <a:noFill/>
                    </a:ln>
                  </pic:spPr>
                </pic:pic>
              </a:graphicData>
            </a:graphic>
          </wp:inline>
        </w:drawing>
      </w:r>
    </w:p>
    <w:p w:rsidR="00037233" w:rsidRPr="00330BE9" w:rsidRDefault="00037233" w:rsidP="00037233">
      <w:pPr>
        <w:spacing w:after="0" w:line="240" w:lineRule="auto"/>
        <w:jc w:val="both"/>
        <w:rPr>
          <w:rFonts w:ascii="Times New Roman" w:eastAsia="Times New Roman" w:hAnsi="Times New Roman"/>
          <w:i/>
          <w:iCs/>
          <w:sz w:val="20"/>
          <w:szCs w:val="20"/>
          <w:lang w:eastAsia="bg-BG"/>
        </w:rPr>
      </w:pPr>
      <w:r w:rsidRPr="00330BE9">
        <w:rPr>
          <w:rFonts w:ascii="Times New Roman" w:eastAsia="Times New Roman" w:hAnsi="Times New Roman"/>
          <w:i/>
          <w:iCs/>
          <w:sz w:val="20"/>
          <w:szCs w:val="20"/>
          <w:lang w:eastAsia="bg-BG"/>
        </w:rPr>
        <w:t>Фиг.</w:t>
      </w:r>
      <w:r w:rsidRPr="00330BE9">
        <w:rPr>
          <w:rFonts w:ascii="Times New Roman" w:eastAsia="Times New Roman" w:hAnsi="Times New Roman"/>
          <w:i/>
          <w:sz w:val="20"/>
          <w:szCs w:val="20"/>
          <w:lang w:eastAsia="bg-BG"/>
        </w:rPr>
        <w:t xml:space="preserve"> </w:t>
      </w:r>
      <w:r w:rsidR="00DC4C3B">
        <w:rPr>
          <w:rFonts w:ascii="Times New Roman" w:eastAsia="Times New Roman" w:hAnsi="Times New Roman"/>
          <w:i/>
          <w:sz w:val="20"/>
          <w:szCs w:val="20"/>
          <w:lang w:eastAsia="bg-BG"/>
        </w:rPr>
        <w:t>16</w:t>
      </w:r>
      <w:r w:rsidRPr="00330BE9">
        <w:rPr>
          <w:rFonts w:ascii="Times New Roman" w:eastAsia="Times New Roman" w:hAnsi="Times New Roman"/>
          <w:i/>
          <w:iCs/>
          <w:sz w:val="20"/>
          <w:szCs w:val="20"/>
          <w:lang w:eastAsia="bg-BG"/>
        </w:rPr>
        <w:t>: Численост на фитопланктона по пунктове през месеците април, май, юли и август 2013 г</w:t>
      </w:r>
    </w:p>
    <w:p w:rsidR="00037233" w:rsidRPr="0082275D" w:rsidRDefault="00037233" w:rsidP="00037233">
      <w:pPr>
        <w:spacing w:after="0" w:line="240" w:lineRule="auto"/>
        <w:ind w:firstLine="540"/>
        <w:jc w:val="both"/>
        <w:rPr>
          <w:rFonts w:eastAsia="SimSun" w:cs="TimesNewRoman"/>
          <w:color w:val="000000"/>
          <w:sz w:val="24"/>
          <w:szCs w:val="24"/>
          <w:lang w:val="ru-RU" w:eastAsia="zh-CN"/>
        </w:rPr>
      </w:pP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Минималната числеността на фитопланктона в яз. Жребчево (0.6 x 10</w:t>
      </w:r>
      <w:r w:rsidRPr="00330BE9">
        <w:rPr>
          <w:rFonts w:ascii="TimesNewRoman" w:eastAsia="SimSun" w:hAnsi="TimesNewRoman" w:cs="TimesNewRoman"/>
          <w:color w:val="000000"/>
          <w:sz w:val="24"/>
          <w:szCs w:val="24"/>
          <w:vertAlign w:val="superscript"/>
          <w:lang w:eastAsia="zh-CN"/>
        </w:rPr>
        <w:t>3</w:t>
      </w:r>
      <w:r w:rsidRPr="00330BE9">
        <w:rPr>
          <w:rFonts w:ascii="TimesNewRoman" w:eastAsia="SimSun" w:hAnsi="TimesNewRoman" w:cs="TimesNewRoman"/>
          <w:color w:val="000000"/>
          <w:sz w:val="24"/>
          <w:szCs w:val="24"/>
          <w:lang w:eastAsia="zh-CN"/>
        </w:rPr>
        <w:t xml:space="preserve"> кл/мл) е отчетена през м. април при т</w:t>
      </w:r>
      <w:r w:rsidRPr="008759C4">
        <w:rPr>
          <w:rFonts w:ascii="Times New Roman" w:eastAsia="SimSun" w:hAnsi="Times New Roman"/>
          <w:color w:val="000000"/>
          <w:sz w:val="24"/>
          <w:szCs w:val="24"/>
          <w:lang w:eastAsia="zh-CN"/>
        </w:rPr>
        <w:t xml:space="preserve">. </w:t>
      </w:r>
      <w:r w:rsidRPr="008759C4">
        <w:rPr>
          <w:rFonts w:ascii="Times New Roman" w:eastAsia="SimSun" w:hAnsi="Times New Roman"/>
          <w:color w:val="000000"/>
          <w:sz w:val="24"/>
          <w:szCs w:val="24"/>
          <w:lang w:val="en-US" w:eastAsia="zh-CN"/>
        </w:rPr>
        <w:t>B</w:t>
      </w:r>
      <w:r w:rsidRPr="008759C4">
        <w:rPr>
          <w:rFonts w:ascii="Times New Roman" w:eastAsia="SimSun" w:hAnsi="Times New Roman"/>
          <w:color w:val="000000"/>
          <w:sz w:val="24"/>
          <w:szCs w:val="24"/>
          <w:lang w:eastAsia="zh-CN"/>
        </w:rPr>
        <w:t>,</w:t>
      </w:r>
      <w:r w:rsidRPr="00330BE9">
        <w:rPr>
          <w:rFonts w:ascii="TimesNewRoman" w:eastAsia="SimSun" w:hAnsi="TimesNewRoman" w:cs="TimesNewRoman"/>
          <w:color w:val="000000"/>
          <w:sz w:val="24"/>
          <w:szCs w:val="24"/>
          <w:lang w:eastAsia="zh-CN"/>
        </w:rPr>
        <w:t xml:space="preserve"> разположен</w:t>
      </w:r>
      <w:r>
        <w:rPr>
          <w:rFonts w:ascii="TimesNewRoman" w:eastAsia="SimSun" w:hAnsi="TimesNewRoman" w:cs="TimesNewRoman"/>
          <w:color w:val="000000"/>
          <w:sz w:val="24"/>
          <w:szCs w:val="24"/>
          <w:lang w:eastAsia="zh-CN"/>
        </w:rPr>
        <w:t>а</w:t>
      </w:r>
      <w:r w:rsidRPr="00330BE9">
        <w:rPr>
          <w:rFonts w:ascii="TimesNewRoman" w:eastAsia="SimSun" w:hAnsi="TimesNewRoman" w:cs="TimesNewRoman"/>
          <w:color w:val="000000"/>
          <w:sz w:val="24"/>
          <w:szCs w:val="24"/>
          <w:lang w:eastAsia="zh-CN"/>
        </w:rPr>
        <w:t xml:space="preserve"> в преходната зона. През м. юли числеността на фитопланктона по протежение на язовира е постоянна, а през м. август се отчита покачване на числеността към стената, където е измерена и максималната численост за язовира през 2013 г. – 72 x 10</w:t>
      </w:r>
      <w:r w:rsidRPr="00330BE9">
        <w:rPr>
          <w:rFonts w:ascii="TimesNewRoman" w:eastAsia="SimSun" w:hAnsi="TimesNewRoman" w:cs="TimesNewRoman"/>
          <w:color w:val="000000"/>
          <w:sz w:val="24"/>
          <w:szCs w:val="24"/>
          <w:vertAlign w:val="superscript"/>
          <w:lang w:eastAsia="zh-CN"/>
        </w:rPr>
        <w:t xml:space="preserve">3 </w:t>
      </w:r>
      <w:r w:rsidRPr="00330BE9">
        <w:rPr>
          <w:rFonts w:ascii="TimesNewRoman" w:eastAsia="SimSun" w:hAnsi="TimesNewRoman" w:cs="TimesNewRoman"/>
          <w:color w:val="000000"/>
          <w:sz w:val="24"/>
          <w:szCs w:val="24"/>
          <w:lang w:eastAsia="zh-CN"/>
        </w:rPr>
        <w:t xml:space="preserve">кл/мл. Според </w:t>
      </w:r>
      <w:r w:rsidRPr="00330BE9">
        <w:rPr>
          <w:rFonts w:ascii="TimesNewRoman" w:eastAsia="SimSun" w:hAnsi="TimesNewRoman" w:cs="TimesNewRoman"/>
          <w:i/>
          <w:color w:val="000000"/>
          <w:sz w:val="24"/>
          <w:szCs w:val="24"/>
          <w:lang w:eastAsia="zh-CN"/>
        </w:rPr>
        <w:t>Сайс (1981)</w:t>
      </w:r>
      <w:r w:rsidRPr="00330BE9">
        <w:rPr>
          <w:rFonts w:ascii="TimesNewRoman" w:eastAsia="SimSun" w:hAnsi="TimesNewRoman" w:cs="TimesNewRoman"/>
          <w:color w:val="000000"/>
          <w:sz w:val="24"/>
          <w:szCs w:val="24"/>
          <w:lang w:eastAsia="zh-CN"/>
        </w:rPr>
        <w:t xml:space="preserve">, увеличаването на числеността и биомасата на фитопланктона в близост до стената се определят от съвместното действие на фактори, като експлоатационен режим и наличието на водно-ветрови течения, които концентрират фитопланктона в лимничната зона на язовира. </w:t>
      </w:r>
    </w:p>
    <w:p w:rsidR="00037233" w:rsidRPr="00330BE9" w:rsidRDefault="00037233" w:rsidP="00037233">
      <w:pPr>
        <w:spacing w:after="0" w:line="240" w:lineRule="auto"/>
        <w:ind w:firstLine="540"/>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В рибарници Николаево, през м. април е отчетен първи пик в числеността (255 x 10</w:t>
      </w:r>
      <w:r w:rsidRPr="00330BE9">
        <w:rPr>
          <w:rFonts w:ascii="TimesNewRoman" w:eastAsia="SimSun" w:hAnsi="TimesNewRoman" w:cs="TimesNewRoman"/>
          <w:color w:val="000000"/>
          <w:sz w:val="24"/>
          <w:szCs w:val="24"/>
          <w:vertAlign w:val="superscript"/>
          <w:lang w:eastAsia="zh-CN"/>
        </w:rPr>
        <w:t xml:space="preserve">3 </w:t>
      </w:r>
      <w:r w:rsidRPr="00330BE9">
        <w:rPr>
          <w:rFonts w:ascii="TimesNewRoman" w:eastAsia="SimSun" w:hAnsi="TimesNewRoman" w:cs="TimesNewRoman"/>
          <w:color w:val="000000"/>
          <w:sz w:val="24"/>
          <w:szCs w:val="24"/>
          <w:lang w:eastAsia="zh-CN"/>
        </w:rPr>
        <w:t>кл/мл.), а през м. август е установена максималната численост за всички точки през 2013 г. (708 x 10</w:t>
      </w:r>
      <w:r w:rsidRPr="00330BE9">
        <w:rPr>
          <w:rFonts w:ascii="TimesNewRoman" w:eastAsia="SimSun" w:hAnsi="TimesNewRoman" w:cs="TimesNewRoman"/>
          <w:color w:val="000000"/>
          <w:sz w:val="24"/>
          <w:szCs w:val="24"/>
          <w:vertAlign w:val="superscript"/>
          <w:lang w:eastAsia="zh-CN"/>
        </w:rPr>
        <w:t xml:space="preserve">3 </w:t>
      </w:r>
      <w:r w:rsidRPr="00330BE9">
        <w:rPr>
          <w:rFonts w:ascii="TimesNewRoman" w:eastAsia="SimSun" w:hAnsi="TimesNewRoman" w:cs="TimesNewRoman"/>
          <w:color w:val="000000"/>
          <w:sz w:val="24"/>
          <w:szCs w:val="24"/>
          <w:lang w:eastAsia="zh-CN"/>
        </w:rPr>
        <w:t xml:space="preserve">кл/мл.) </w:t>
      </w:r>
    </w:p>
    <w:p w:rsidR="00037233" w:rsidRPr="00330BE9" w:rsidRDefault="00037233" w:rsidP="00037233">
      <w:pPr>
        <w:spacing w:after="0" w:line="240" w:lineRule="auto"/>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 xml:space="preserve">   В </w:t>
      </w:r>
      <w:r w:rsidRPr="008759C4">
        <w:rPr>
          <w:rFonts w:ascii="TimesNewRoman" w:eastAsia="SimSun" w:hAnsi="TimesNewRoman" w:cs="TimesNewRoman"/>
          <w:color w:val="000000"/>
          <w:sz w:val="24"/>
          <w:szCs w:val="24"/>
          <w:lang w:eastAsia="zh-CN"/>
        </w:rPr>
        <w:t>Приложение</w:t>
      </w:r>
      <w:r w:rsidRPr="008759C4">
        <w:rPr>
          <w:rFonts w:eastAsia="SimSun" w:cs="TimesNewRoman"/>
          <w:color w:val="000000"/>
          <w:sz w:val="24"/>
          <w:szCs w:val="24"/>
          <w:lang w:val="ru-RU" w:eastAsia="zh-CN"/>
        </w:rPr>
        <w:t xml:space="preserve"> 3</w:t>
      </w:r>
      <w:r w:rsidRPr="008759C4">
        <w:rPr>
          <w:rFonts w:ascii="TimesNewRoman" w:eastAsia="SimSun" w:hAnsi="TimesNewRoman" w:cs="TimesNewRoman"/>
          <w:color w:val="000000"/>
          <w:sz w:val="24"/>
          <w:szCs w:val="24"/>
          <w:lang w:eastAsia="zh-CN"/>
        </w:rPr>
        <w:t xml:space="preserve"> -</w:t>
      </w:r>
      <w:r w:rsidRPr="00330BE9">
        <w:rPr>
          <w:rFonts w:ascii="TimesNewRoman" w:eastAsia="SimSun" w:hAnsi="TimesNewRoman" w:cs="TimesNewRoman"/>
          <w:color w:val="000000"/>
          <w:sz w:val="24"/>
          <w:szCs w:val="24"/>
          <w:lang w:eastAsia="zh-CN"/>
        </w:rPr>
        <w:t xml:space="preserve">  Доклад: </w:t>
      </w:r>
      <w:r w:rsidRPr="00330BE9">
        <w:rPr>
          <w:rFonts w:ascii="TimesNewRoman" w:eastAsia="SimSun" w:hAnsi="TimesNewRoman" w:cs="TimesNewRoman"/>
          <w:bCs/>
          <w:color w:val="000000"/>
          <w:sz w:val="24"/>
          <w:szCs w:val="24"/>
          <w:lang w:eastAsia="zh-CN"/>
        </w:rPr>
        <w:t>“Проучване на видовото разнообразие и относителна численост (биомаса) на фитопланктонни организми” може да се проследи обилието на фитопланктона по систематични групи.</w:t>
      </w:r>
    </w:p>
    <w:p w:rsidR="00037233" w:rsidRPr="00330BE9" w:rsidRDefault="00037233" w:rsidP="00037233">
      <w:pPr>
        <w:spacing w:after="0" w:line="240" w:lineRule="auto"/>
        <w:ind w:firstLine="709"/>
        <w:rPr>
          <w:rFonts w:ascii="TimesNewRoman" w:eastAsia="SimSun" w:hAnsi="TimesNewRoman" w:cs="TimesNewRoman"/>
          <w:bCs/>
          <w:color w:val="000000"/>
          <w:sz w:val="24"/>
          <w:szCs w:val="24"/>
          <w:lang w:eastAsia="zh-CN"/>
        </w:rPr>
      </w:pPr>
      <w:r w:rsidRPr="00330BE9">
        <w:rPr>
          <w:rFonts w:ascii="TimesNewRoman" w:eastAsia="SimSun" w:hAnsi="TimesNewRoman" w:cs="TimesNewRoman"/>
          <w:bCs/>
          <w:color w:val="000000"/>
          <w:sz w:val="24"/>
          <w:szCs w:val="24"/>
          <w:lang w:eastAsia="zh-CN"/>
        </w:rPr>
        <w:t>БИОМАСА</w:t>
      </w:r>
    </w:p>
    <w:p w:rsidR="00037233" w:rsidRPr="00330BE9" w:rsidRDefault="00037233" w:rsidP="00037233">
      <w:pPr>
        <w:spacing w:after="0" w:line="240" w:lineRule="auto"/>
        <w:ind w:firstLine="709"/>
        <w:jc w:val="both"/>
        <w:rPr>
          <w:rFonts w:ascii="TimesNewRoman" w:eastAsia="SimSun" w:hAnsi="TimesNewRoman" w:cs="TimesNewRoman"/>
          <w:i/>
          <w:color w:val="000000"/>
          <w:sz w:val="24"/>
          <w:szCs w:val="24"/>
          <w:lang w:eastAsia="zh-CN"/>
        </w:rPr>
      </w:pPr>
      <w:r w:rsidRPr="00330BE9">
        <w:rPr>
          <w:rFonts w:ascii="TimesNewRoman" w:eastAsia="SimSun" w:hAnsi="TimesNewRoman" w:cs="TimesNewRoman"/>
          <w:color w:val="000000"/>
          <w:sz w:val="24"/>
          <w:szCs w:val="24"/>
          <w:lang w:eastAsia="zh-CN"/>
        </w:rPr>
        <w:t xml:space="preserve">Биомасата на фитопланктона по пунктове и месеци през 2013 г. е представена на </w:t>
      </w:r>
      <w:r w:rsidRPr="00DC4C3B">
        <w:rPr>
          <w:rFonts w:ascii="TimesNewRoman" w:eastAsia="SimSun" w:hAnsi="TimesNewRoman" w:cs="TimesNewRoman"/>
          <w:color w:val="000000"/>
          <w:sz w:val="24"/>
          <w:szCs w:val="24"/>
          <w:lang w:eastAsia="zh-CN"/>
        </w:rPr>
        <w:t>Фиг.</w:t>
      </w:r>
      <w:r w:rsidR="00DC4C3B">
        <w:rPr>
          <w:rFonts w:ascii="TimesNewRoman" w:eastAsia="SimSun" w:hAnsi="TimesNewRoman" w:cs="TimesNewRoman"/>
          <w:color w:val="000000"/>
          <w:sz w:val="24"/>
          <w:szCs w:val="24"/>
          <w:lang w:eastAsia="zh-CN"/>
        </w:rPr>
        <w:t>17</w:t>
      </w:r>
      <w:r w:rsidRPr="00DC4C3B">
        <w:rPr>
          <w:rFonts w:ascii="TimesNewRoman" w:eastAsia="SimSun" w:hAnsi="TimesNewRoman" w:cs="TimesNewRoman"/>
          <w:color w:val="000000"/>
          <w:sz w:val="24"/>
          <w:szCs w:val="24"/>
          <w:lang w:eastAsia="zh-CN"/>
        </w:rPr>
        <w:t>.</w:t>
      </w:r>
    </w:p>
    <w:p w:rsidR="00037233" w:rsidRPr="00330BE9" w:rsidRDefault="00A95938" w:rsidP="00037233">
      <w:pPr>
        <w:spacing w:after="0" w:line="240" w:lineRule="auto"/>
        <w:rPr>
          <w:rFonts w:ascii="TimesNewRoman" w:eastAsia="SimSun" w:hAnsi="TimesNewRoman" w:cs="TimesNewRoman"/>
          <w:color w:val="000000"/>
          <w:sz w:val="24"/>
          <w:szCs w:val="24"/>
          <w:lang w:eastAsia="zh-CN"/>
        </w:rPr>
      </w:pPr>
      <w:r>
        <w:rPr>
          <w:rFonts w:ascii="TimesNewRoman" w:eastAsia="SimSun" w:hAnsi="TimesNewRoman" w:cs="TimesNewRoman"/>
          <w:noProof/>
          <w:color w:val="000000"/>
          <w:sz w:val="24"/>
          <w:szCs w:val="24"/>
          <w:lang w:eastAsia="bg-BG"/>
        </w:rPr>
        <w:drawing>
          <wp:inline distT="0" distB="0" distL="0" distR="0">
            <wp:extent cx="4349115" cy="2258060"/>
            <wp:effectExtent l="0" t="0" r="0" b="0"/>
            <wp:docPr id="17" name="Картин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49115" cy="2258060"/>
                    </a:xfrm>
                    <a:prstGeom prst="rect">
                      <a:avLst/>
                    </a:prstGeom>
                    <a:noFill/>
                    <a:ln>
                      <a:noFill/>
                    </a:ln>
                  </pic:spPr>
                </pic:pic>
              </a:graphicData>
            </a:graphic>
          </wp:inline>
        </w:drawing>
      </w:r>
    </w:p>
    <w:p w:rsidR="00037233" w:rsidRPr="00330BE9" w:rsidRDefault="00037233" w:rsidP="00037233">
      <w:pPr>
        <w:spacing w:after="0" w:line="240" w:lineRule="auto"/>
        <w:rPr>
          <w:rFonts w:ascii="TimesNewRoman" w:eastAsia="SimSun" w:hAnsi="TimesNewRoman" w:cs="TimesNewRoman"/>
          <w:i/>
          <w:color w:val="000000"/>
          <w:sz w:val="20"/>
          <w:szCs w:val="20"/>
          <w:lang w:val="ru-RU" w:eastAsia="zh-CN"/>
        </w:rPr>
      </w:pPr>
      <w:r w:rsidRPr="00DC4C3B">
        <w:rPr>
          <w:rFonts w:ascii="TimesNewRoman" w:eastAsia="SimSun" w:hAnsi="TimesNewRoman" w:cs="TimesNewRoman"/>
          <w:i/>
          <w:iCs/>
          <w:color w:val="000000"/>
          <w:sz w:val="20"/>
          <w:szCs w:val="20"/>
          <w:lang w:val="ru-RU" w:eastAsia="zh-CN"/>
        </w:rPr>
        <w:t>Фиг.</w:t>
      </w:r>
      <w:r w:rsidR="00DC4C3B">
        <w:rPr>
          <w:rFonts w:ascii="TimesNewRoman" w:eastAsia="SimSun" w:hAnsi="TimesNewRoman" w:cs="TimesNewRoman"/>
          <w:i/>
          <w:iCs/>
          <w:color w:val="000000"/>
          <w:sz w:val="20"/>
          <w:szCs w:val="20"/>
          <w:lang w:val="ru-RU" w:eastAsia="zh-CN"/>
        </w:rPr>
        <w:t xml:space="preserve"> 17</w:t>
      </w:r>
      <w:r w:rsidRPr="00DC4C3B">
        <w:rPr>
          <w:rFonts w:ascii="TimesNewRoman" w:eastAsia="SimSun" w:hAnsi="TimesNewRoman" w:cs="TimesNewRoman"/>
          <w:i/>
          <w:iCs/>
          <w:color w:val="000000"/>
          <w:sz w:val="20"/>
          <w:szCs w:val="20"/>
          <w:lang w:val="ru-RU" w:eastAsia="zh-CN"/>
        </w:rPr>
        <w:t xml:space="preserve">. </w:t>
      </w:r>
      <w:r w:rsidRPr="00330BE9">
        <w:rPr>
          <w:rFonts w:ascii="TimesNewRoman" w:eastAsia="SimSun" w:hAnsi="TimesNewRoman" w:cs="TimesNewRoman"/>
          <w:i/>
          <w:iCs/>
          <w:color w:val="000000"/>
          <w:sz w:val="20"/>
          <w:szCs w:val="20"/>
          <w:lang w:val="ru-RU" w:eastAsia="zh-CN"/>
        </w:rPr>
        <w:t>Биомаса на фитопланктона по пунктове и месеци през 2013 г</w:t>
      </w:r>
    </w:p>
    <w:p w:rsidR="00037233" w:rsidRPr="00330BE9" w:rsidRDefault="00037233" w:rsidP="00037233">
      <w:pPr>
        <w:spacing w:after="0" w:line="240" w:lineRule="auto"/>
        <w:ind w:firstLine="709"/>
        <w:rPr>
          <w:rFonts w:ascii="TimesNewRoman" w:eastAsia="SimSun" w:hAnsi="TimesNewRoman" w:cs="TimesNewRoman"/>
          <w:color w:val="000000"/>
          <w:sz w:val="24"/>
          <w:szCs w:val="24"/>
          <w:lang w:eastAsia="zh-CN"/>
        </w:rPr>
      </w:pP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Максималните стойности на биомасата на фитопланктона в язовира, са отчетени през първата половина на вегетационния период, като максимумът е през м. май. Средната биомаса в яз. Жребчево е 2.7 мг/л</w:t>
      </w:r>
      <w:r w:rsidRPr="0082275D">
        <w:rPr>
          <w:rFonts w:eastAsia="SimSun" w:cs="TimesNewRoman"/>
          <w:color w:val="000000"/>
          <w:sz w:val="24"/>
          <w:szCs w:val="24"/>
          <w:lang w:val="ru-RU" w:eastAsia="zh-CN"/>
        </w:rPr>
        <w:t xml:space="preserve">. </w:t>
      </w:r>
      <w:r w:rsidRPr="00330BE9">
        <w:rPr>
          <w:rFonts w:ascii="TimesNewRoman" w:eastAsia="SimSun" w:hAnsi="TimesNewRoman" w:cs="TimesNewRoman"/>
          <w:color w:val="000000"/>
          <w:sz w:val="24"/>
          <w:szCs w:val="24"/>
          <w:lang w:eastAsia="zh-CN"/>
        </w:rPr>
        <w:t xml:space="preserve">Единственият пункт, в които се отчита прогресивно увеличаване на биомасата от пролетта до края на лятото е този в рибарниците на гр. </w:t>
      </w:r>
      <w:r w:rsidRPr="00330BE9">
        <w:rPr>
          <w:rFonts w:ascii="TimesNewRoman" w:eastAsia="SimSun" w:hAnsi="TimesNewRoman" w:cs="TimesNewRoman"/>
          <w:color w:val="000000"/>
          <w:sz w:val="24"/>
          <w:szCs w:val="24"/>
          <w:lang w:eastAsia="zh-CN"/>
        </w:rPr>
        <w:lastRenderedPageBreak/>
        <w:t>Николаево. През м. август там е отчетена и най-високата стойност на биомасата (63 мг/л) в изследваните водоеми през 2013 г.</w:t>
      </w: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По долу графично са представени средните стойности на биомасата по точки на пробовземане</w:t>
      </w:r>
      <w:r w:rsidRPr="0082275D">
        <w:rPr>
          <w:rFonts w:eastAsia="SimSun" w:cs="TimesNewRoman"/>
          <w:color w:val="000000"/>
          <w:sz w:val="24"/>
          <w:szCs w:val="24"/>
          <w:lang w:val="ru-RU" w:eastAsia="zh-CN"/>
        </w:rPr>
        <w:t xml:space="preserve"> </w:t>
      </w:r>
      <w:r w:rsidRPr="00D223AA">
        <w:rPr>
          <w:rFonts w:eastAsia="SimSun" w:cs="TimesNewRoman"/>
          <w:color w:val="000000"/>
          <w:sz w:val="24"/>
          <w:szCs w:val="24"/>
          <w:lang w:eastAsia="zh-CN"/>
        </w:rPr>
        <w:t>във</w:t>
      </w:r>
      <w:r w:rsidRPr="00330BE9">
        <w:rPr>
          <w:rFonts w:ascii="TimesNewRoman" w:eastAsia="SimSun" w:hAnsi="TimesNewRoman" w:cs="TimesNewRoman"/>
          <w:color w:val="000000"/>
          <w:sz w:val="24"/>
          <w:szCs w:val="24"/>
          <w:lang w:eastAsia="zh-CN"/>
        </w:rPr>
        <w:t xml:space="preserve"> </w:t>
      </w:r>
      <w:r w:rsidRPr="00DC4C3B">
        <w:rPr>
          <w:rFonts w:ascii="TimesNewRoman" w:eastAsia="SimSun" w:hAnsi="TimesNewRoman" w:cs="TimesNewRoman"/>
          <w:color w:val="000000"/>
          <w:sz w:val="24"/>
          <w:szCs w:val="24"/>
          <w:lang w:eastAsia="zh-CN"/>
        </w:rPr>
        <w:t>Фиг.</w:t>
      </w:r>
      <w:r w:rsidR="00DC4C3B">
        <w:rPr>
          <w:rFonts w:ascii="TimesNewRoman" w:eastAsia="SimSun" w:hAnsi="TimesNewRoman" w:cs="TimesNewRoman"/>
          <w:color w:val="000000"/>
          <w:sz w:val="24"/>
          <w:szCs w:val="24"/>
          <w:lang w:eastAsia="zh-CN"/>
        </w:rPr>
        <w:t xml:space="preserve"> 18</w:t>
      </w:r>
      <w:r w:rsidRPr="00DC4C3B">
        <w:rPr>
          <w:rFonts w:ascii="TimesNewRoman" w:eastAsia="SimSun" w:hAnsi="TimesNewRoman" w:cs="TimesNewRoman"/>
          <w:color w:val="000000"/>
          <w:sz w:val="24"/>
          <w:szCs w:val="24"/>
          <w:lang w:eastAsia="zh-CN"/>
        </w:rPr>
        <w:t>.</w:t>
      </w:r>
    </w:p>
    <w:p w:rsidR="00037233" w:rsidRPr="00330BE9" w:rsidRDefault="00A95938" w:rsidP="00037233">
      <w:pPr>
        <w:spacing w:after="0" w:line="240" w:lineRule="auto"/>
        <w:ind w:firstLine="539"/>
        <w:jc w:val="both"/>
        <w:rPr>
          <w:rFonts w:ascii="TimesNewRoman" w:eastAsia="SimSun" w:hAnsi="TimesNewRoman" w:cs="TimesNewRoman"/>
          <w:color w:val="000000"/>
          <w:sz w:val="24"/>
          <w:szCs w:val="24"/>
          <w:lang w:eastAsia="zh-CN"/>
        </w:rPr>
      </w:pPr>
      <w:r>
        <w:rPr>
          <w:rFonts w:ascii="TimesNewRoman" w:eastAsia="SimSun" w:hAnsi="TimesNewRoman" w:cs="TimesNewRoman"/>
          <w:noProof/>
          <w:color w:val="000000"/>
          <w:sz w:val="24"/>
          <w:szCs w:val="24"/>
          <w:lang w:eastAsia="bg-BG"/>
        </w:rPr>
        <w:drawing>
          <wp:inline distT="0" distB="0" distL="0" distR="0">
            <wp:extent cx="4349115" cy="2258060"/>
            <wp:effectExtent l="0" t="0" r="0" b="0"/>
            <wp:docPr id="18" name="Картина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49115" cy="2258060"/>
                    </a:xfrm>
                    <a:prstGeom prst="rect">
                      <a:avLst/>
                    </a:prstGeom>
                    <a:noFill/>
                    <a:ln>
                      <a:noFill/>
                    </a:ln>
                  </pic:spPr>
                </pic:pic>
              </a:graphicData>
            </a:graphic>
          </wp:inline>
        </w:drawing>
      </w:r>
    </w:p>
    <w:p w:rsidR="00037233" w:rsidRPr="00330BE9" w:rsidRDefault="00037233" w:rsidP="00037233">
      <w:pPr>
        <w:spacing w:after="0" w:line="240" w:lineRule="auto"/>
        <w:ind w:firstLine="709"/>
        <w:jc w:val="both"/>
        <w:rPr>
          <w:rFonts w:ascii="TimesNewRoman" w:eastAsia="SimSun" w:hAnsi="TimesNewRoman" w:cs="TimesNewRoman"/>
          <w:i/>
          <w:iCs/>
          <w:color w:val="000000"/>
          <w:sz w:val="20"/>
          <w:szCs w:val="20"/>
          <w:lang w:val="ru-RU" w:eastAsia="zh-CN"/>
        </w:rPr>
      </w:pPr>
      <w:r w:rsidRPr="00330BE9">
        <w:rPr>
          <w:rFonts w:ascii="TimesNewRoman" w:eastAsia="SimSun" w:hAnsi="TimesNewRoman" w:cs="TimesNewRoman"/>
          <w:i/>
          <w:iCs/>
          <w:color w:val="000000"/>
          <w:sz w:val="20"/>
          <w:szCs w:val="20"/>
          <w:lang w:val="ru-RU" w:eastAsia="zh-CN"/>
        </w:rPr>
        <w:t>Фиг.</w:t>
      </w:r>
      <w:r w:rsidRPr="00330BE9">
        <w:rPr>
          <w:rFonts w:ascii="TimesNewRoman" w:eastAsia="SimSun" w:hAnsi="TimesNewRoman" w:cs="TimesNewRoman"/>
          <w:i/>
          <w:color w:val="000000"/>
          <w:sz w:val="20"/>
          <w:szCs w:val="20"/>
          <w:lang w:val="ru-RU" w:eastAsia="zh-CN"/>
        </w:rPr>
        <w:t xml:space="preserve"> </w:t>
      </w:r>
      <w:r w:rsidR="00DC4C3B">
        <w:rPr>
          <w:rFonts w:ascii="TimesNewRoman" w:eastAsia="SimSun" w:hAnsi="TimesNewRoman" w:cs="TimesNewRoman"/>
          <w:i/>
          <w:color w:val="000000"/>
          <w:sz w:val="20"/>
          <w:szCs w:val="20"/>
          <w:lang w:val="ru-RU" w:eastAsia="zh-CN"/>
        </w:rPr>
        <w:t>18.</w:t>
      </w:r>
      <w:r w:rsidRPr="00330BE9">
        <w:rPr>
          <w:rFonts w:ascii="TimesNewRoman" w:eastAsia="SimSun" w:hAnsi="TimesNewRoman" w:cs="TimesNewRoman"/>
          <w:i/>
          <w:iCs/>
          <w:color w:val="000000"/>
          <w:sz w:val="20"/>
          <w:szCs w:val="20"/>
          <w:lang w:val="ru-RU" w:eastAsia="zh-CN"/>
        </w:rPr>
        <w:t xml:space="preserve"> Средни стойности на биомасата на фитопланктона по точки през 2013</w:t>
      </w:r>
      <w:r>
        <w:rPr>
          <w:rFonts w:ascii="TimesNewRoman" w:eastAsia="SimSun" w:hAnsi="TimesNewRoman" w:cs="TimesNewRoman"/>
          <w:i/>
          <w:iCs/>
          <w:color w:val="000000"/>
          <w:sz w:val="20"/>
          <w:szCs w:val="20"/>
          <w:lang w:val="ru-RU" w:eastAsia="zh-CN"/>
        </w:rPr>
        <w:t xml:space="preserve"> </w:t>
      </w:r>
      <w:r w:rsidRPr="00330BE9">
        <w:rPr>
          <w:rFonts w:ascii="TimesNewRoman" w:eastAsia="SimSun" w:hAnsi="TimesNewRoman" w:cs="TimesNewRoman"/>
          <w:i/>
          <w:iCs/>
          <w:color w:val="000000"/>
          <w:sz w:val="20"/>
          <w:szCs w:val="20"/>
          <w:lang w:val="ru-RU" w:eastAsia="zh-CN"/>
        </w:rPr>
        <w:t>г.</w:t>
      </w: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val="ru-RU" w:eastAsia="zh-CN"/>
        </w:rPr>
      </w:pP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val="ru-RU" w:eastAsia="zh-CN"/>
        </w:rPr>
      </w:pPr>
      <w:r w:rsidRPr="00330BE9">
        <w:rPr>
          <w:rFonts w:ascii="TimesNewRoman" w:eastAsia="SimSun" w:hAnsi="TimesNewRoman" w:cs="TimesNewRoman"/>
          <w:color w:val="000000"/>
          <w:sz w:val="24"/>
          <w:szCs w:val="24"/>
          <w:lang w:eastAsia="zh-CN"/>
        </w:rPr>
        <w:t xml:space="preserve">Изменението на средните стойности на биомасата по точки във водоемите показва закономерно намаляване на стойностите по протежение на водните тела (към точката на стената). Изключение има при т. </w:t>
      </w:r>
      <w:r w:rsidRPr="00D223AA">
        <w:rPr>
          <w:rFonts w:eastAsia="SimSun" w:cs="TimesNewRoman"/>
          <w:color w:val="000000"/>
          <w:sz w:val="24"/>
          <w:szCs w:val="24"/>
          <w:lang w:val="en-US" w:eastAsia="zh-CN"/>
        </w:rPr>
        <w:t>A</w:t>
      </w:r>
      <w:r w:rsidRPr="00330BE9">
        <w:rPr>
          <w:rFonts w:ascii="TimesNewRoman" w:eastAsia="SimSun" w:hAnsi="TimesNewRoman" w:cs="TimesNewRoman"/>
          <w:color w:val="000000"/>
          <w:sz w:val="24"/>
          <w:szCs w:val="24"/>
          <w:lang w:eastAsia="zh-CN"/>
        </w:rPr>
        <w:t>, където под влияние на експлоатационния режим на язовира се създават условия (повишаване на количеството на биогенните елементи и в частност на фосфора) благоприятстващи развитието на фитопланктона, респективно, до увеличаване на биомасата на фитопланктона.</w:t>
      </w: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 xml:space="preserve">Установено бе, че високите стойности на биомасата в рибарници Николаево са сходни с отчетените стойности в езерото Дуранкулак, Сребърна, Шабла, яз. Бързина, яз. Мандра и яз. Пчелина. Прави впечатление, че по-голямата част от изброените водоеми са орнитологично важни места. Може да се направи предположение, че не само местоположението на водоемите но и трофичният им статус (възможността да поддържат необходимата хранителна база) определят предпочитанията на птиците към тях. </w:t>
      </w:r>
    </w:p>
    <w:p w:rsidR="00037233" w:rsidRDefault="00037233" w:rsidP="00037233">
      <w:pPr>
        <w:spacing w:after="0" w:line="240" w:lineRule="auto"/>
        <w:ind w:firstLine="709"/>
        <w:jc w:val="both"/>
        <w:rPr>
          <w:rFonts w:eastAsia="SimSun" w:cs="TimesNewRoman"/>
          <w:color w:val="000000"/>
          <w:sz w:val="24"/>
          <w:szCs w:val="24"/>
          <w:lang w:eastAsia="zh-CN"/>
        </w:rPr>
      </w:pPr>
      <w:r w:rsidRPr="00330BE9">
        <w:rPr>
          <w:rFonts w:ascii="TimesNewRoman" w:eastAsia="SimSun" w:hAnsi="TimesNewRoman" w:cs="TimesNewRoman"/>
          <w:color w:val="000000"/>
          <w:sz w:val="24"/>
          <w:szCs w:val="24"/>
          <w:lang w:eastAsia="zh-CN"/>
        </w:rPr>
        <w:t>Количество на хлорофил-</w:t>
      </w:r>
      <w:r w:rsidRPr="00D223AA">
        <w:rPr>
          <w:rFonts w:eastAsia="SimSun" w:cs="TimesNewRoman"/>
          <w:color w:val="000000"/>
          <w:sz w:val="24"/>
          <w:szCs w:val="24"/>
          <w:lang w:val="en-US" w:eastAsia="zh-CN"/>
        </w:rPr>
        <w:t>A</w:t>
      </w:r>
    </w:p>
    <w:p w:rsidR="00037233" w:rsidRPr="00330BE9" w:rsidRDefault="00037233" w:rsidP="00037233">
      <w:pPr>
        <w:spacing w:after="0" w:line="240" w:lineRule="auto"/>
        <w:ind w:firstLine="709"/>
        <w:rPr>
          <w:rFonts w:ascii="TimesNewRoman" w:eastAsia="SimSun" w:hAnsi="TimesNewRoman" w:cs="TimesNewRoman"/>
          <w:i/>
          <w:color w:val="000000"/>
          <w:sz w:val="24"/>
          <w:lang w:eastAsia="zh-CN"/>
        </w:rPr>
      </w:pPr>
      <w:r w:rsidRPr="00330BE9">
        <w:rPr>
          <w:rFonts w:ascii="TimesNewRoman" w:eastAsia="SimSun" w:hAnsi="TimesNewRoman" w:cs="TimesNewRoman"/>
          <w:color w:val="000000"/>
          <w:sz w:val="24"/>
          <w:szCs w:val="24"/>
          <w:lang w:eastAsia="zh-CN"/>
        </w:rPr>
        <w:t>Изменението на количеството на хлорофил-</w:t>
      </w:r>
      <w:r w:rsidRPr="00D223AA">
        <w:rPr>
          <w:rFonts w:eastAsia="SimSun" w:cs="TimesNewRoman"/>
          <w:color w:val="000000"/>
          <w:sz w:val="24"/>
          <w:szCs w:val="24"/>
          <w:lang w:val="en-US" w:eastAsia="zh-CN"/>
        </w:rPr>
        <w:t>A</w:t>
      </w:r>
      <w:r w:rsidRPr="00330BE9">
        <w:rPr>
          <w:rFonts w:ascii="TimesNewRoman" w:eastAsia="SimSun" w:hAnsi="TimesNewRoman" w:cs="TimesNewRoman"/>
          <w:color w:val="000000"/>
          <w:sz w:val="24"/>
          <w:szCs w:val="24"/>
          <w:lang w:eastAsia="zh-CN"/>
        </w:rPr>
        <w:t xml:space="preserve"> в изследваните водоеми е представено на </w:t>
      </w:r>
      <w:r w:rsidRPr="00330BE9">
        <w:rPr>
          <w:rFonts w:ascii="TimesNewRoman" w:eastAsia="SimSun" w:hAnsi="TimesNewRoman" w:cs="TimesNewRoman"/>
          <w:iCs/>
          <w:color w:val="000000"/>
          <w:sz w:val="24"/>
          <w:lang w:eastAsia="zh-CN"/>
        </w:rPr>
        <w:t>Фиг</w:t>
      </w:r>
      <w:r w:rsidR="00042826">
        <w:rPr>
          <w:rFonts w:ascii="TimesNewRoman" w:eastAsia="SimSun" w:hAnsi="TimesNewRoman" w:cs="TimesNewRoman"/>
          <w:iCs/>
          <w:color w:val="000000"/>
          <w:sz w:val="24"/>
          <w:lang w:eastAsia="zh-CN"/>
        </w:rPr>
        <w:t xml:space="preserve">. 19.  </w:t>
      </w:r>
    </w:p>
    <w:p w:rsidR="00037233" w:rsidRPr="00D223AA" w:rsidRDefault="00A95938" w:rsidP="00037233">
      <w:pPr>
        <w:spacing w:after="0" w:line="240" w:lineRule="auto"/>
        <w:ind w:left="120"/>
        <w:rPr>
          <w:rFonts w:eastAsia="SimSun" w:cs="TimesNewRoman"/>
          <w:color w:val="000000"/>
          <w:sz w:val="24"/>
          <w:szCs w:val="24"/>
          <w:lang w:val="en-US" w:eastAsia="zh-CN"/>
        </w:rPr>
      </w:pPr>
      <w:r>
        <w:rPr>
          <w:rFonts w:ascii="TimesNewRoman" w:eastAsia="SimSun" w:hAnsi="TimesNewRoman" w:cs="TimesNewRoman"/>
          <w:noProof/>
          <w:color w:val="000000"/>
          <w:sz w:val="24"/>
          <w:szCs w:val="24"/>
          <w:lang w:eastAsia="bg-BG"/>
        </w:rPr>
        <w:drawing>
          <wp:inline distT="0" distB="0" distL="0" distR="0">
            <wp:extent cx="5756910" cy="2305685"/>
            <wp:effectExtent l="0" t="0" r="0" b="0"/>
            <wp:docPr id="19" name="Картин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6910" cy="2305685"/>
                    </a:xfrm>
                    <a:prstGeom prst="rect">
                      <a:avLst/>
                    </a:prstGeom>
                    <a:noFill/>
                    <a:ln>
                      <a:noFill/>
                    </a:ln>
                  </pic:spPr>
                </pic:pic>
              </a:graphicData>
            </a:graphic>
          </wp:inline>
        </w:drawing>
      </w:r>
    </w:p>
    <w:p w:rsidR="00037233" w:rsidRPr="00330BE9" w:rsidRDefault="00037233" w:rsidP="00037233">
      <w:pPr>
        <w:spacing w:after="0" w:line="240" w:lineRule="auto"/>
        <w:ind w:left="120"/>
        <w:rPr>
          <w:rFonts w:ascii="TimesNewRoman" w:eastAsia="SimSun" w:hAnsi="TimesNewRoman" w:cs="TimesNewRoman"/>
          <w:i/>
          <w:color w:val="000000"/>
          <w:sz w:val="20"/>
          <w:szCs w:val="20"/>
          <w:lang w:eastAsia="zh-CN"/>
        </w:rPr>
      </w:pPr>
      <w:r w:rsidRPr="00330BE9">
        <w:rPr>
          <w:rFonts w:ascii="TimesNewRoman" w:eastAsia="SimSun" w:hAnsi="TimesNewRoman" w:cs="TimesNewRoman"/>
          <w:i/>
          <w:color w:val="000000"/>
          <w:sz w:val="20"/>
          <w:szCs w:val="20"/>
          <w:lang w:eastAsia="zh-CN"/>
        </w:rPr>
        <w:t>Фиг</w:t>
      </w:r>
      <w:r w:rsidRPr="00042826">
        <w:rPr>
          <w:rFonts w:ascii="TimesNewRoman" w:eastAsia="SimSun" w:hAnsi="TimesNewRoman" w:cs="TimesNewRoman"/>
          <w:i/>
          <w:color w:val="000000"/>
          <w:sz w:val="20"/>
          <w:szCs w:val="20"/>
          <w:lang w:eastAsia="zh-CN"/>
        </w:rPr>
        <w:t>.</w:t>
      </w:r>
      <w:r w:rsidR="00042826">
        <w:rPr>
          <w:rFonts w:ascii="TimesNewRoman" w:eastAsia="SimSun" w:hAnsi="TimesNewRoman" w:cs="TimesNewRoman"/>
          <w:i/>
          <w:color w:val="000000"/>
          <w:sz w:val="20"/>
          <w:szCs w:val="20"/>
          <w:lang w:eastAsia="zh-CN"/>
        </w:rPr>
        <w:t xml:space="preserve"> 19</w:t>
      </w:r>
      <w:r w:rsidRPr="00042826">
        <w:rPr>
          <w:rFonts w:ascii="TimesNewRoman" w:eastAsia="SimSun" w:hAnsi="TimesNewRoman" w:cs="TimesNewRoman"/>
          <w:i/>
          <w:color w:val="000000"/>
          <w:sz w:val="20"/>
          <w:szCs w:val="20"/>
          <w:lang w:eastAsia="zh-CN"/>
        </w:rPr>
        <w:t>.</w:t>
      </w:r>
      <w:r w:rsidRPr="00330BE9">
        <w:rPr>
          <w:rFonts w:ascii="TimesNewRoman" w:eastAsia="SimSun" w:hAnsi="TimesNewRoman" w:cs="TimesNewRoman"/>
          <w:i/>
          <w:color w:val="000000"/>
          <w:sz w:val="20"/>
          <w:szCs w:val="20"/>
          <w:lang w:eastAsia="zh-CN"/>
        </w:rPr>
        <w:t xml:space="preserve"> Изменение на количеството на Хл-а по месеци и по точки през изследвания период на 2013г. </w:t>
      </w:r>
    </w:p>
    <w:p w:rsidR="00037233" w:rsidRPr="00330BE9" w:rsidRDefault="00037233" w:rsidP="00037233">
      <w:pPr>
        <w:spacing w:after="0" w:line="240" w:lineRule="auto"/>
        <w:ind w:firstLine="709"/>
        <w:rPr>
          <w:rFonts w:ascii="TimesNewRoman" w:eastAsia="SimSun" w:hAnsi="TimesNewRoman" w:cs="TimesNewRoman"/>
          <w:color w:val="000000"/>
          <w:sz w:val="24"/>
          <w:szCs w:val="24"/>
          <w:lang w:eastAsia="zh-CN"/>
        </w:rPr>
      </w:pPr>
    </w:p>
    <w:p w:rsidR="00037233" w:rsidRPr="00330BE9" w:rsidRDefault="00037233" w:rsidP="00037233">
      <w:pPr>
        <w:spacing w:after="0" w:line="240" w:lineRule="auto"/>
        <w:ind w:firstLine="709"/>
        <w:jc w:val="both"/>
        <w:rPr>
          <w:rFonts w:ascii="TimesNewRoman" w:eastAsia="SimSun" w:hAnsi="TimesNewRoman" w:cs="TimesNewRoman"/>
          <w:color w:val="000000"/>
          <w:sz w:val="24"/>
          <w:lang w:eastAsia="zh-CN"/>
        </w:rPr>
      </w:pPr>
      <w:r w:rsidRPr="00330BE9">
        <w:rPr>
          <w:rFonts w:ascii="TimesNewRoman" w:eastAsia="SimSun" w:hAnsi="TimesNewRoman" w:cs="TimesNewRoman"/>
          <w:iCs/>
          <w:color w:val="000000"/>
          <w:sz w:val="24"/>
          <w:szCs w:val="24"/>
          <w:lang w:eastAsia="zh-CN"/>
        </w:rPr>
        <w:t>Минималната стойност на Хл-</w:t>
      </w:r>
      <w:r w:rsidRPr="00D223AA">
        <w:rPr>
          <w:rFonts w:eastAsia="SimSun" w:cs="TimesNewRoman"/>
          <w:iCs/>
          <w:color w:val="000000"/>
          <w:sz w:val="24"/>
          <w:szCs w:val="24"/>
          <w:lang w:val="en-US" w:eastAsia="zh-CN"/>
        </w:rPr>
        <w:t>A</w:t>
      </w:r>
      <w:r w:rsidRPr="00330BE9">
        <w:rPr>
          <w:rFonts w:ascii="TimesNewRoman" w:eastAsia="SimSun" w:hAnsi="TimesNewRoman" w:cs="TimesNewRoman"/>
          <w:iCs/>
          <w:color w:val="000000"/>
          <w:sz w:val="24"/>
          <w:szCs w:val="24"/>
          <w:lang w:eastAsia="zh-CN"/>
        </w:rPr>
        <w:t xml:space="preserve"> е </w:t>
      </w:r>
      <w:r w:rsidRPr="00330BE9">
        <w:rPr>
          <w:rFonts w:ascii="TimesNewRoman" w:eastAsia="SimSun" w:hAnsi="TimesNewRoman" w:cs="TimesNewRoman"/>
          <w:color w:val="000000"/>
          <w:sz w:val="24"/>
          <w:lang w:eastAsia="zh-CN"/>
        </w:rPr>
        <w:t xml:space="preserve">1.2 µg/l в т. </w:t>
      </w:r>
      <w:r w:rsidRPr="00D223AA">
        <w:rPr>
          <w:rFonts w:eastAsia="SimSun" w:cs="TimesNewRoman"/>
          <w:color w:val="000000"/>
          <w:sz w:val="24"/>
          <w:lang w:val="en-US" w:eastAsia="zh-CN"/>
        </w:rPr>
        <w:t>B</w:t>
      </w:r>
      <w:r w:rsidRPr="00330BE9">
        <w:rPr>
          <w:rFonts w:ascii="TimesNewRoman" w:eastAsia="SimSun" w:hAnsi="TimesNewRoman" w:cs="TimesNewRoman"/>
          <w:color w:val="000000"/>
          <w:sz w:val="24"/>
          <w:lang w:eastAsia="zh-CN"/>
        </w:rPr>
        <w:t xml:space="preserve"> през м. април, а максималната – в т. </w:t>
      </w:r>
      <w:r w:rsidRPr="00D223AA">
        <w:rPr>
          <w:rFonts w:eastAsia="SimSun" w:cs="TimesNewRoman"/>
          <w:color w:val="000000"/>
          <w:sz w:val="24"/>
          <w:lang w:val="en-US" w:eastAsia="zh-CN"/>
        </w:rPr>
        <w:t>D</w:t>
      </w:r>
      <w:r w:rsidRPr="00330BE9">
        <w:rPr>
          <w:rFonts w:ascii="TimesNewRoman" w:eastAsia="SimSun" w:hAnsi="TimesNewRoman" w:cs="TimesNewRoman"/>
          <w:color w:val="000000"/>
          <w:sz w:val="24"/>
          <w:lang w:eastAsia="zh-CN"/>
        </w:rPr>
        <w:t xml:space="preserve"> – рибарници Николаево, през м. август. </w:t>
      </w:r>
    </w:p>
    <w:p w:rsidR="00037233" w:rsidRPr="00330BE9"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lang w:eastAsia="zh-CN"/>
        </w:rPr>
        <w:lastRenderedPageBreak/>
        <w:t xml:space="preserve">На следващата </w:t>
      </w:r>
      <w:r w:rsidR="00042826">
        <w:rPr>
          <w:rFonts w:ascii="TimesNewRoman" w:eastAsia="SimSun" w:hAnsi="TimesNewRoman" w:cs="TimesNewRoman"/>
          <w:color w:val="000000"/>
          <w:sz w:val="24"/>
          <w:lang w:eastAsia="zh-CN"/>
        </w:rPr>
        <w:t>Ф</w:t>
      </w:r>
      <w:r w:rsidRPr="00330BE9">
        <w:rPr>
          <w:rFonts w:ascii="TimesNewRoman" w:eastAsia="SimSun" w:hAnsi="TimesNewRoman" w:cs="TimesNewRoman"/>
          <w:color w:val="000000"/>
          <w:sz w:val="24"/>
          <w:lang w:eastAsia="zh-CN"/>
        </w:rPr>
        <w:t>иг</w:t>
      </w:r>
      <w:r w:rsidR="00042826">
        <w:rPr>
          <w:rFonts w:ascii="TimesNewRoman" w:eastAsia="SimSun" w:hAnsi="TimesNewRoman" w:cs="TimesNewRoman"/>
          <w:color w:val="000000"/>
          <w:sz w:val="24"/>
          <w:lang w:eastAsia="zh-CN"/>
        </w:rPr>
        <w:t>. 20</w:t>
      </w:r>
      <w:r w:rsidRPr="00330BE9">
        <w:rPr>
          <w:rFonts w:ascii="TimesNewRoman" w:eastAsia="SimSun" w:hAnsi="TimesNewRoman" w:cs="TimesNewRoman"/>
          <w:color w:val="000000"/>
          <w:sz w:val="24"/>
          <w:lang w:eastAsia="zh-CN"/>
        </w:rPr>
        <w:t xml:space="preserve"> са представени средните стойности и стандартното отклонение на Хл-</w:t>
      </w:r>
      <w:r w:rsidRPr="00D223AA">
        <w:rPr>
          <w:rFonts w:eastAsia="SimSun" w:cs="TimesNewRoman"/>
          <w:color w:val="000000"/>
          <w:sz w:val="24"/>
          <w:lang w:val="en-US" w:eastAsia="zh-CN"/>
        </w:rPr>
        <w:t>A</w:t>
      </w:r>
      <w:r w:rsidRPr="00330BE9">
        <w:rPr>
          <w:rFonts w:ascii="TimesNewRoman" w:eastAsia="SimSun" w:hAnsi="TimesNewRoman" w:cs="TimesNewRoman"/>
          <w:color w:val="000000"/>
          <w:sz w:val="24"/>
          <w:lang w:eastAsia="zh-CN"/>
        </w:rPr>
        <w:t xml:space="preserve"> по точки. </w:t>
      </w:r>
    </w:p>
    <w:p w:rsidR="00037233" w:rsidRPr="00330BE9" w:rsidRDefault="00037233" w:rsidP="00037233">
      <w:pPr>
        <w:spacing w:after="0" w:line="240" w:lineRule="auto"/>
        <w:rPr>
          <w:rFonts w:ascii="TimesNewRoman" w:eastAsia="SimSun" w:hAnsi="TimesNewRoman" w:cs="TimesNewRoman"/>
          <w:color w:val="000000"/>
          <w:sz w:val="24"/>
          <w:szCs w:val="24"/>
          <w:lang w:eastAsia="zh-CN"/>
        </w:rPr>
      </w:pPr>
    </w:p>
    <w:p w:rsidR="00037233" w:rsidRPr="00330BE9" w:rsidRDefault="00A95938" w:rsidP="00037233">
      <w:pPr>
        <w:spacing w:after="0" w:line="240" w:lineRule="auto"/>
        <w:rPr>
          <w:rFonts w:ascii="TimesNewRoman" w:eastAsia="SimSun" w:hAnsi="TimesNewRoman" w:cs="TimesNewRoman"/>
          <w:color w:val="000000"/>
          <w:sz w:val="24"/>
          <w:szCs w:val="24"/>
          <w:lang w:eastAsia="zh-CN"/>
        </w:rPr>
      </w:pPr>
      <w:r>
        <w:rPr>
          <w:rFonts w:ascii="TimesNewRoman" w:eastAsia="SimSun" w:hAnsi="TimesNewRoman" w:cs="TimesNewRoman"/>
          <w:noProof/>
          <w:color w:val="000000"/>
          <w:sz w:val="24"/>
          <w:szCs w:val="24"/>
          <w:lang w:eastAsia="bg-BG"/>
        </w:rPr>
        <w:drawing>
          <wp:inline distT="0" distB="0" distL="0" distR="0">
            <wp:extent cx="5756910" cy="2305685"/>
            <wp:effectExtent l="0" t="0" r="0" b="0"/>
            <wp:docPr id="20" name="Картина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6910" cy="2305685"/>
                    </a:xfrm>
                    <a:prstGeom prst="rect">
                      <a:avLst/>
                    </a:prstGeom>
                    <a:noFill/>
                    <a:ln>
                      <a:noFill/>
                    </a:ln>
                  </pic:spPr>
                </pic:pic>
              </a:graphicData>
            </a:graphic>
          </wp:inline>
        </w:drawing>
      </w:r>
    </w:p>
    <w:p w:rsidR="00037233" w:rsidRPr="00330BE9" w:rsidRDefault="00037233" w:rsidP="00037233">
      <w:pPr>
        <w:spacing w:after="0" w:line="240" w:lineRule="auto"/>
        <w:jc w:val="both"/>
        <w:rPr>
          <w:rFonts w:ascii="TimesNewRoman" w:eastAsia="SimSun" w:hAnsi="TimesNewRoman" w:cs="TimesNewRoman"/>
          <w:i/>
          <w:iCs/>
          <w:color w:val="000000"/>
          <w:sz w:val="20"/>
          <w:szCs w:val="20"/>
          <w:lang w:eastAsia="zh-CN"/>
        </w:rPr>
      </w:pPr>
      <w:r w:rsidRPr="00330BE9">
        <w:rPr>
          <w:rFonts w:ascii="TimesNewRoman" w:eastAsia="SimSun" w:hAnsi="TimesNewRoman" w:cs="TimesNewRoman"/>
          <w:i/>
          <w:iCs/>
          <w:color w:val="000000"/>
          <w:sz w:val="20"/>
          <w:szCs w:val="20"/>
          <w:lang w:eastAsia="zh-CN"/>
        </w:rPr>
        <w:t>Фиг.</w:t>
      </w:r>
      <w:r w:rsidR="00042826">
        <w:rPr>
          <w:rFonts w:ascii="TimesNewRoman" w:eastAsia="SimSun" w:hAnsi="TimesNewRoman" w:cs="TimesNewRoman"/>
          <w:i/>
          <w:iCs/>
          <w:color w:val="000000"/>
          <w:sz w:val="20"/>
          <w:szCs w:val="20"/>
          <w:lang w:eastAsia="zh-CN"/>
        </w:rPr>
        <w:t xml:space="preserve"> 20.</w:t>
      </w:r>
      <w:r w:rsidRPr="00330BE9">
        <w:rPr>
          <w:rFonts w:ascii="TimesNewRoman" w:eastAsia="SimSun" w:hAnsi="TimesNewRoman" w:cs="TimesNewRoman"/>
          <w:i/>
          <w:iCs/>
          <w:color w:val="000000"/>
          <w:sz w:val="20"/>
          <w:szCs w:val="20"/>
          <w:lang w:eastAsia="zh-CN"/>
        </w:rPr>
        <w:t xml:space="preserve"> Средни стойности  на Хл-а по пунктове през изследвания период на 2013 г. Вертикалните линии представят стандартното отклонение.</w:t>
      </w:r>
    </w:p>
    <w:p w:rsidR="00037233" w:rsidRPr="00330BE9" w:rsidRDefault="00037233" w:rsidP="00037233">
      <w:pPr>
        <w:spacing w:after="0" w:line="240" w:lineRule="auto"/>
        <w:rPr>
          <w:rFonts w:ascii="TimesNewRoman" w:eastAsia="SimSun" w:hAnsi="TimesNewRoman" w:cs="TimesNewRoman"/>
          <w:iCs/>
          <w:color w:val="000000"/>
          <w:sz w:val="24"/>
          <w:szCs w:val="24"/>
          <w:lang w:eastAsia="zh-CN"/>
        </w:rPr>
      </w:pPr>
    </w:p>
    <w:p w:rsidR="00037233" w:rsidRPr="00330BE9" w:rsidRDefault="00037233" w:rsidP="00037233">
      <w:pPr>
        <w:spacing w:after="0" w:line="240" w:lineRule="auto"/>
        <w:ind w:firstLine="709"/>
        <w:jc w:val="both"/>
        <w:rPr>
          <w:rFonts w:ascii="Times New Roman" w:eastAsia="SimSun" w:hAnsi="Times New Roman"/>
          <w:color w:val="000000"/>
          <w:sz w:val="24"/>
          <w:szCs w:val="24"/>
          <w:lang w:eastAsia="zh-CN"/>
        </w:rPr>
      </w:pPr>
      <w:r w:rsidRPr="00330BE9">
        <w:rPr>
          <w:rFonts w:ascii="Times New Roman" w:eastAsia="SimSun" w:hAnsi="Times New Roman"/>
          <w:color w:val="000000"/>
          <w:sz w:val="24"/>
          <w:szCs w:val="24"/>
          <w:lang w:eastAsia="zh-CN"/>
        </w:rPr>
        <w:t>Видно е, че</w:t>
      </w:r>
      <w:r w:rsidRPr="00330BE9">
        <w:rPr>
          <w:rFonts w:ascii="Times New Roman" w:eastAsia="SimSun" w:hAnsi="Times New Roman"/>
          <w:color w:val="000000"/>
          <w:sz w:val="24"/>
          <w:lang w:eastAsia="zh-CN"/>
        </w:rPr>
        <w:t xml:space="preserve"> най-ниските средни стойности и стандартно отклонение в яз. Жребчево са отчетени при т. </w:t>
      </w:r>
      <w:r w:rsidRPr="002B1BB8">
        <w:rPr>
          <w:rFonts w:ascii="Times New Roman" w:eastAsia="SimSun" w:hAnsi="Times New Roman"/>
          <w:color w:val="000000"/>
          <w:sz w:val="24"/>
          <w:lang w:val="en-US" w:eastAsia="zh-CN"/>
        </w:rPr>
        <w:t>B</w:t>
      </w:r>
      <w:r w:rsidRPr="00330BE9">
        <w:rPr>
          <w:rFonts w:ascii="Times New Roman" w:eastAsia="SimSun" w:hAnsi="Times New Roman"/>
          <w:color w:val="000000"/>
          <w:sz w:val="24"/>
          <w:lang w:eastAsia="zh-CN"/>
        </w:rPr>
        <w:t xml:space="preserve"> – средата на язовира, (5.6 µg/l ± 4.17), докато при точката в близост до стената стойностите са 8.1 µg/l ± 5.49. Закономерно, най-високите средни стойности (и диапазон на изменение) се отчитат в опашката на язовира (21.2 µg/l ± 12.26).</w:t>
      </w:r>
    </w:p>
    <w:p w:rsidR="00037233" w:rsidRPr="00330BE9" w:rsidRDefault="00037233" w:rsidP="00037233">
      <w:pPr>
        <w:spacing w:after="0" w:line="240" w:lineRule="auto"/>
        <w:ind w:firstLine="709"/>
        <w:jc w:val="both"/>
        <w:rPr>
          <w:rFonts w:ascii="Times New Roman" w:eastAsia="SimSun" w:hAnsi="Times New Roman"/>
          <w:color w:val="000000"/>
          <w:sz w:val="24"/>
          <w:lang w:eastAsia="zh-CN"/>
        </w:rPr>
      </w:pPr>
      <w:r w:rsidRPr="00330BE9">
        <w:rPr>
          <w:rFonts w:ascii="Times New Roman" w:eastAsia="SimSun" w:hAnsi="Times New Roman"/>
          <w:color w:val="000000"/>
          <w:sz w:val="24"/>
          <w:lang w:eastAsia="zh-CN"/>
        </w:rPr>
        <w:t>Средната стойност на Хл-</w:t>
      </w:r>
      <w:r w:rsidRPr="002B1BB8">
        <w:rPr>
          <w:rFonts w:ascii="Times New Roman" w:eastAsia="SimSun" w:hAnsi="Times New Roman"/>
          <w:color w:val="000000"/>
          <w:sz w:val="24"/>
          <w:lang w:val="en-US" w:eastAsia="zh-CN"/>
        </w:rPr>
        <w:t>A</w:t>
      </w:r>
      <w:r w:rsidRPr="00330BE9">
        <w:rPr>
          <w:rFonts w:ascii="Times New Roman" w:eastAsia="SimSun" w:hAnsi="Times New Roman"/>
          <w:color w:val="000000"/>
          <w:sz w:val="24"/>
          <w:lang w:eastAsia="zh-CN"/>
        </w:rPr>
        <w:t xml:space="preserve"> в яз. Жребчево (т. </w:t>
      </w:r>
      <w:r w:rsidRPr="002B1BB8">
        <w:rPr>
          <w:rFonts w:ascii="Times New Roman" w:eastAsia="SimSun" w:hAnsi="Times New Roman"/>
          <w:color w:val="000000"/>
          <w:sz w:val="24"/>
          <w:lang w:val="en-US" w:eastAsia="zh-CN"/>
        </w:rPr>
        <w:t>A</w:t>
      </w:r>
      <w:r w:rsidRPr="00330BE9">
        <w:rPr>
          <w:rFonts w:ascii="Times New Roman" w:eastAsia="SimSun" w:hAnsi="Times New Roman"/>
          <w:color w:val="000000"/>
          <w:sz w:val="24"/>
          <w:lang w:eastAsia="zh-CN"/>
        </w:rPr>
        <w:t>)  през 2013 г. (8,12µg/l), на практика съвпада със средната стойност (7,37µg/l) за периода 2011/12</w:t>
      </w:r>
      <w:r>
        <w:rPr>
          <w:rFonts w:ascii="Times New Roman" w:eastAsia="SimSun" w:hAnsi="Times New Roman"/>
          <w:color w:val="000000"/>
          <w:sz w:val="24"/>
          <w:lang w:eastAsia="zh-CN"/>
        </w:rPr>
        <w:t xml:space="preserve"> </w:t>
      </w:r>
      <w:r w:rsidRPr="00330BE9">
        <w:rPr>
          <w:rFonts w:ascii="Times New Roman" w:eastAsia="SimSun" w:hAnsi="Times New Roman"/>
          <w:color w:val="000000"/>
          <w:sz w:val="24"/>
          <w:lang w:eastAsia="zh-CN"/>
        </w:rPr>
        <w:t>г. (по данни на автора на доклада). Това показва, че на пунктовете с минимални стойности на стандартните отклонения (пунктовете в близост до стената) не се наблюдават съществени изменения в количеството на фитопланктона през последните 3 години.</w:t>
      </w:r>
    </w:p>
    <w:p w:rsidR="00037233" w:rsidRPr="00330BE9" w:rsidRDefault="00037233" w:rsidP="00037233">
      <w:pPr>
        <w:spacing w:after="0" w:line="240" w:lineRule="auto"/>
        <w:ind w:firstLine="709"/>
        <w:jc w:val="both"/>
        <w:rPr>
          <w:rFonts w:ascii="Times New Roman" w:eastAsia="SimSun" w:hAnsi="Times New Roman"/>
          <w:color w:val="000000"/>
          <w:sz w:val="24"/>
          <w:szCs w:val="24"/>
          <w:lang w:eastAsia="zh-CN"/>
        </w:rPr>
      </w:pPr>
      <w:r w:rsidRPr="00330BE9">
        <w:rPr>
          <w:rFonts w:ascii="Times New Roman" w:eastAsia="SimSun" w:hAnsi="Times New Roman"/>
          <w:color w:val="000000"/>
          <w:sz w:val="24"/>
          <w:szCs w:val="24"/>
          <w:lang w:eastAsia="zh-CN"/>
        </w:rPr>
        <w:t>Количеството на Хл-</w:t>
      </w:r>
      <w:r w:rsidRPr="002B1BB8">
        <w:rPr>
          <w:rFonts w:ascii="Times New Roman" w:eastAsia="SimSun" w:hAnsi="Times New Roman"/>
          <w:color w:val="000000"/>
          <w:sz w:val="24"/>
          <w:szCs w:val="24"/>
          <w:lang w:val="en-US" w:eastAsia="zh-CN"/>
        </w:rPr>
        <w:t>A</w:t>
      </w:r>
      <w:r w:rsidRPr="00330BE9">
        <w:rPr>
          <w:rFonts w:ascii="Times New Roman" w:eastAsia="SimSun" w:hAnsi="Times New Roman"/>
          <w:color w:val="000000"/>
          <w:sz w:val="24"/>
          <w:szCs w:val="24"/>
          <w:lang w:eastAsia="zh-CN"/>
        </w:rPr>
        <w:t xml:space="preserve"> отразява развитието на фитопланктона, като съответства в различна степен на числеността и на биомасата. Често, динамиката на биомасата е противоположна на тази на числеността и на количеството на хлорофил-</w:t>
      </w:r>
      <w:r w:rsidRPr="002B1BB8">
        <w:rPr>
          <w:rFonts w:ascii="Times New Roman" w:eastAsia="SimSun" w:hAnsi="Times New Roman"/>
          <w:color w:val="000000"/>
          <w:sz w:val="24"/>
          <w:szCs w:val="24"/>
          <w:lang w:val="en-US" w:eastAsia="zh-CN"/>
        </w:rPr>
        <w:t>A</w:t>
      </w:r>
      <w:r w:rsidRPr="00330BE9">
        <w:rPr>
          <w:rFonts w:ascii="Times New Roman" w:eastAsia="SimSun" w:hAnsi="Times New Roman"/>
          <w:color w:val="000000"/>
          <w:sz w:val="24"/>
          <w:szCs w:val="24"/>
          <w:lang w:eastAsia="zh-CN"/>
        </w:rPr>
        <w:t>. Основна причина за това са както развитието на различни видове в състава на планктона, така и разлики във физиологичното състояние на един и същи вид в различните водоеми. Масовото развитие на фитопланктери, с по-голямо относително съдържание на Хл-</w:t>
      </w:r>
      <w:r w:rsidRPr="002B1BB8">
        <w:rPr>
          <w:rFonts w:ascii="Times New Roman" w:eastAsia="SimSun" w:hAnsi="Times New Roman"/>
          <w:color w:val="000000"/>
          <w:sz w:val="24"/>
          <w:szCs w:val="24"/>
          <w:lang w:val="en-US" w:eastAsia="zh-CN"/>
        </w:rPr>
        <w:t>A</w:t>
      </w:r>
      <w:r w:rsidRPr="00330BE9">
        <w:rPr>
          <w:rFonts w:ascii="Times New Roman" w:eastAsia="SimSun" w:hAnsi="Times New Roman"/>
          <w:color w:val="000000"/>
          <w:sz w:val="24"/>
          <w:szCs w:val="24"/>
          <w:lang w:eastAsia="zh-CN"/>
        </w:rPr>
        <w:t xml:space="preserve"> на единица клетка, оказва много по-голямо влияние върху хлорофилното съдържание на фититопланктона, отколкото върху числеността му. </w:t>
      </w:r>
    </w:p>
    <w:p w:rsidR="00037233" w:rsidRPr="00330BE9" w:rsidRDefault="00037233" w:rsidP="00037233">
      <w:pPr>
        <w:spacing w:after="0" w:line="240" w:lineRule="auto"/>
        <w:ind w:firstLine="709"/>
        <w:jc w:val="both"/>
        <w:rPr>
          <w:rFonts w:ascii="Times New Roman" w:eastAsia="SimSun" w:hAnsi="Times New Roman"/>
          <w:color w:val="000000"/>
          <w:sz w:val="24"/>
          <w:szCs w:val="24"/>
          <w:lang w:eastAsia="zh-CN"/>
        </w:rPr>
      </w:pPr>
      <w:r w:rsidRPr="00330BE9">
        <w:rPr>
          <w:rFonts w:ascii="Times New Roman" w:eastAsia="SimSun" w:hAnsi="Times New Roman"/>
          <w:color w:val="000000"/>
          <w:sz w:val="24"/>
          <w:szCs w:val="24"/>
          <w:lang w:eastAsia="zh-CN"/>
        </w:rPr>
        <w:t>Много по-добре е изразена връзката между числеността и количеството на Хл-</w:t>
      </w:r>
      <w:r w:rsidRPr="002B1BB8">
        <w:rPr>
          <w:rFonts w:ascii="Times New Roman" w:eastAsia="SimSun" w:hAnsi="Times New Roman"/>
          <w:color w:val="000000"/>
          <w:sz w:val="24"/>
          <w:szCs w:val="24"/>
          <w:lang w:val="en-US" w:eastAsia="zh-CN"/>
        </w:rPr>
        <w:t>A</w:t>
      </w:r>
      <w:r w:rsidRPr="00330BE9">
        <w:rPr>
          <w:rFonts w:ascii="Times New Roman" w:eastAsia="SimSun" w:hAnsi="Times New Roman"/>
          <w:color w:val="000000"/>
          <w:sz w:val="24"/>
          <w:szCs w:val="24"/>
          <w:lang w:eastAsia="zh-CN"/>
        </w:rPr>
        <w:t>, отколкото между нея и биомасата.</w:t>
      </w:r>
    </w:p>
    <w:p w:rsidR="00037233" w:rsidRPr="00330BE9" w:rsidRDefault="00037233" w:rsidP="00037233">
      <w:pPr>
        <w:spacing w:after="0" w:line="240" w:lineRule="auto"/>
        <w:ind w:firstLine="709"/>
        <w:jc w:val="both"/>
        <w:rPr>
          <w:rFonts w:ascii="Times New Roman" w:eastAsia="SimSun" w:hAnsi="Times New Roman"/>
          <w:bCs/>
          <w:color w:val="000000"/>
          <w:sz w:val="24"/>
          <w:szCs w:val="24"/>
          <w:lang w:eastAsia="zh-CN"/>
        </w:rPr>
      </w:pPr>
      <w:r w:rsidRPr="00330BE9">
        <w:rPr>
          <w:rFonts w:ascii="Times New Roman" w:eastAsia="SimSun" w:hAnsi="Times New Roman"/>
          <w:bCs/>
          <w:color w:val="000000"/>
          <w:sz w:val="24"/>
          <w:szCs w:val="24"/>
          <w:lang w:eastAsia="zh-CN"/>
        </w:rPr>
        <w:t>Трофично състояние</w:t>
      </w:r>
    </w:p>
    <w:p w:rsidR="00037233" w:rsidRPr="00330BE9" w:rsidRDefault="00037233" w:rsidP="00037233">
      <w:pPr>
        <w:spacing w:after="0" w:line="240" w:lineRule="auto"/>
        <w:ind w:firstLine="709"/>
        <w:jc w:val="both"/>
        <w:rPr>
          <w:rFonts w:ascii="Times New Roman" w:eastAsia="SimSun" w:hAnsi="Times New Roman"/>
          <w:color w:val="000000"/>
          <w:sz w:val="24"/>
          <w:szCs w:val="24"/>
          <w:lang w:eastAsia="zh-CN"/>
        </w:rPr>
      </w:pPr>
      <w:r w:rsidRPr="00330BE9">
        <w:rPr>
          <w:rFonts w:ascii="Times New Roman" w:eastAsia="SimSun" w:hAnsi="Times New Roman"/>
          <w:bCs/>
          <w:color w:val="000000"/>
          <w:sz w:val="24"/>
          <w:szCs w:val="24"/>
          <w:lang w:eastAsia="zh-CN"/>
        </w:rPr>
        <w:t xml:space="preserve">Трофичното състояние на изследваните водни обекти се оценява </w:t>
      </w:r>
      <w:r w:rsidRPr="00330BE9">
        <w:rPr>
          <w:rFonts w:ascii="Times New Roman" w:eastAsia="SimSun" w:hAnsi="Times New Roman"/>
          <w:color w:val="000000"/>
          <w:sz w:val="24"/>
          <w:szCs w:val="24"/>
          <w:lang w:eastAsia="zh-CN"/>
        </w:rPr>
        <w:t>посредством набор от индекси и ключови показатели.</w:t>
      </w:r>
    </w:p>
    <w:p w:rsidR="00037233" w:rsidRPr="00330BE9" w:rsidRDefault="00037233" w:rsidP="00037233">
      <w:pPr>
        <w:spacing w:after="0" w:line="240" w:lineRule="auto"/>
        <w:ind w:right="44"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color w:val="000000"/>
          <w:sz w:val="24"/>
          <w:szCs w:val="24"/>
          <w:lang w:eastAsia="zh-CN"/>
        </w:rPr>
        <w:t xml:space="preserve">Според стойностите на трофичните индекси в стабилно хипертрофно състояние са  рибарниците Николаево. Към еутрофната категория се отнася  опашката на яз. Жребчево, докато пункта в средата е в мезотрофно състояние. Пунктът в близост до стената попада в еутрофния диапазон според средната стойност на индексите, но предвид отсъствието на наблюдения през част от годината и близката до граничната стойност средна (51.6 спрямо 50) този пункт следва да се отнесе също към мезотрофното състояние.  </w:t>
      </w:r>
    </w:p>
    <w:p w:rsidR="00037233" w:rsidRDefault="00037233" w:rsidP="00037233">
      <w:pPr>
        <w:spacing w:after="0" w:line="240" w:lineRule="auto"/>
        <w:ind w:firstLine="709"/>
        <w:jc w:val="both"/>
        <w:rPr>
          <w:rFonts w:ascii="TimesNewRoman" w:eastAsia="SimSun" w:hAnsi="TimesNewRoman" w:cs="TimesNewRoman"/>
          <w:color w:val="000000"/>
          <w:sz w:val="24"/>
          <w:szCs w:val="24"/>
          <w:lang w:eastAsia="zh-CN"/>
        </w:rPr>
      </w:pPr>
      <w:r w:rsidRPr="00330BE9">
        <w:rPr>
          <w:rFonts w:ascii="TimesNewRoman" w:eastAsia="SimSun" w:hAnsi="TimesNewRoman" w:cs="TimesNewRoman"/>
          <w:bCs/>
          <w:color w:val="000000"/>
          <w:sz w:val="24"/>
          <w:szCs w:val="24"/>
          <w:lang w:eastAsia="zh-CN"/>
        </w:rPr>
        <w:t>Интересен факт е, че при точките с по-голяма дълбочина на басейна стойностите на трофичните индекси се влияят от стойности като количество на зоопланктона,</w:t>
      </w:r>
      <w:r w:rsidRPr="00330BE9">
        <w:rPr>
          <w:rFonts w:ascii="TimesNewRoman" w:eastAsia="SimSun" w:hAnsi="TimesNewRoman" w:cs="TimesNewRoman"/>
          <w:color w:val="000000"/>
          <w:sz w:val="24"/>
          <w:szCs w:val="24"/>
          <w:lang w:eastAsia="zh-CN"/>
        </w:rPr>
        <w:t xml:space="preserve"> суспендираните вещества и разтворената органика. Стойностите на тези показатели се характеризират с по-висока стабилност в пунктовете с по-малка дълбочина, което определя и сравнително еднозначният отговор на системата през годината.</w:t>
      </w:r>
    </w:p>
    <w:p w:rsidR="00037233" w:rsidRPr="00330BE9" w:rsidRDefault="00037233" w:rsidP="00037233">
      <w:pPr>
        <w:spacing w:after="0" w:line="240" w:lineRule="auto"/>
        <w:ind w:firstLine="709"/>
        <w:jc w:val="both"/>
        <w:rPr>
          <w:rFonts w:ascii="TimesNewRoman" w:eastAsia="SimSun" w:hAnsi="TimesNewRoman" w:cs="TimesNewRoman"/>
          <w:bCs/>
          <w:color w:val="000000"/>
          <w:sz w:val="24"/>
          <w:szCs w:val="24"/>
          <w:lang w:eastAsia="zh-CN"/>
        </w:rPr>
      </w:pPr>
      <w:r>
        <w:rPr>
          <w:rFonts w:ascii="TimesNewRoman" w:eastAsia="SimSun" w:hAnsi="TimesNewRoman" w:cs="TimesNewRoman"/>
          <w:color w:val="000000"/>
          <w:sz w:val="24"/>
          <w:szCs w:val="24"/>
          <w:lang w:eastAsia="zh-CN"/>
        </w:rPr>
        <w:lastRenderedPageBreak/>
        <w:t>Всичко изнесено по-горе очертава първичната продуктивност на яз. Жребчево и рибарници Николаево, като висока за водоеми с подобен характер, а трофичните индекси ги категоризират като съответно еутрофен и хипертрофен водоеми.</w:t>
      </w:r>
    </w:p>
    <w:p w:rsidR="00037233" w:rsidRPr="00691F1C" w:rsidRDefault="00037233" w:rsidP="00037233">
      <w:pPr>
        <w:spacing w:after="0" w:line="240" w:lineRule="auto"/>
        <w:ind w:firstLine="709"/>
        <w:rPr>
          <w:rFonts w:ascii="Times New Roman" w:eastAsia="SimSun" w:hAnsi="Times New Roman"/>
          <w:color w:val="000000"/>
          <w:sz w:val="24"/>
          <w:szCs w:val="24"/>
          <w:lang w:eastAsia="zh-CN"/>
        </w:rPr>
      </w:pPr>
      <w:r w:rsidRPr="00691F1C">
        <w:rPr>
          <w:rFonts w:ascii="Times New Roman" w:eastAsia="SimSun" w:hAnsi="Times New Roman"/>
          <w:color w:val="000000"/>
          <w:sz w:val="24"/>
          <w:szCs w:val="24"/>
          <w:lang w:eastAsia="zh-CN"/>
        </w:rPr>
        <w:t xml:space="preserve">ЗООПЛАНКТОН </w:t>
      </w:r>
    </w:p>
    <w:p w:rsidR="00037233" w:rsidRPr="00691F1C" w:rsidRDefault="00037233" w:rsidP="00037233">
      <w:pPr>
        <w:spacing w:after="0" w:line="240" w:lineRule="auto"/>
        <w:ind w:firstLine="709"/>
        <w:jc w:val="both"/>
        <w:rPr>
          <w:rFonts w:ascii="Times New Roman" w:eastAsia="SimSun" w:hAnsi="Times New Roman"/>
          <w:color w:val="000000"/>
          <w:sz w:val="24"/>
          <w:szCs w:val="24"/>
          <w:lang w:eastAsia="zh-CN"/>
        </w:rPr>
      </w:pPr>
      <w:r w:rsidRPr="00691F1C">
        <w:rPr>
          <w:rFonts w:ascii="Times New Roman" w:eastAsia="SimSun" w:hAnsi="Times New Roman"/>
          <w:color w:val="000000"/>
          <w:sz w:val="24"/>
          <w:szCs w:val="24"/>
          <w:lang w:eastAsia="zh-CN"/>
        </w:rPr>
        <w:t>Зоопланктонът играе важа роля в кръговрата на материята и потока на енергията, като междинно звено в хидросистемата.</w:t>
      </w:r>
    </w:p>
    <w:p w:rsidR="00037233" w:rsidRPr="00691F1C" w:rsidRDefault="00037233" w:rsidP="00037233">
      <w:pPr>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За нуждите на изготвянето на Плана за управление бе необходимо да се проучи и установи видовото разнообразие, относителната численост и биомаса на зоопланктона, тъй като до този момент публикуваните данни в това отношение са недостатъчни.</w:t>
      </w:r>
    </w:p>
    <w:p w:rsidR="00037233" w:rsidRPr="00691F1C" w:rsidRDefault="00037233" w:rsidP="00037233">
      <w:pPr>
        <w:spacing w:after="0" w:line="240" w:lineRule="auto"/>
        <w:ind w:firstLine="709"/>
        <w:jc w:val="both"/>
        <w:rPr>
          <w:rFonts w:ascii="Times New Roman" w:eastAsia="SimSun" w:hAnsi="Times New Roman"/>
          <w:color w:val="000000"/>
          <w:sz w:val="24"/>
          <w:szCs w:val="24"/>
          <w:lang w:eastAsia="zh-CN"/>
        </w:rPr>
      </w:pPr>
      <w:r w:rsidRPr="00691F1C">
        <w:rPr>
          <w:rFonts w:ascii="Times New Roman" w:eastAsia="SimSun" w:hAnsi="Times New Roman"/>
          <w:sz w:val="24"/>
          <w:szCs w:val="24"/>
          <w:lang w:eastAsia="zh-CN"/>
        </w:rPr>
        <w:t xml:space="preserve">Пробите са събрани от няколко пункта </w:t>
      </w:r>
    </w:p>
    <w:p w:rsidR="00037233" w:rsidRPr="00691F1C" w:rsidRDefault="00037233" w:rsidP="00C755AB">
      <w:pPr>
        <w:numPr>
          <w:ilvl w:val="0"/>
          <w:numId w:val="32"/>
        </w:numPr>
        <w:autoSpaceDE w:val="0"/>
        <w:autoSpaceDN w:val="0"/>
        <w:adjustRightInd w:val="0"/>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Язовир Жребчево - 3 пункта: стена, среда и опашка</w:t>
      </w:r>
    </w:p>
    <w:p w:rsidR="00037233" w:rsidRDefault="00037233" w:rsidP="00C755AB">
      <w:pPr>
        <w:numPr>
          <w:ilvl w:val="0"/>
          <w:numId w:val="32"/>
        </w:numPr>
        <w:autoSpaceDE w:val="0"/>
        <w:autoSpaceDN w:val="0"/>
        <w:adjustRightInd w:val="0"/>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рибарници Николаево - 1 пункт</w:t>
      </w:r>
    </w:p>
    <w:p w:rsidR="00037233" w:rsidRPr="00691F1C" w:rsidRDefault="00037233" w:rsidP="00037233">
      <w:pPr>
        <w:autoSpaceDE w:val="0"/>
        <w:autoSpaceDN w:val="0"/>
        <w:adjustRightInd w:val="0"/>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Пунктовете съвпадат с тези от изследването на фитопланктона (вж. </w:t>
      </w:r>
      <w:r w:rsidR="00042826">
        <w:rPr>
          <w:rFonts w:ascii="Times New Roman" w:eastAsia="SimSun" w:hAnsi="Times New Roman"/>
          <w:sz w:val="24"/>
          <w:szCs w:val="24"/>
          <w:lang w:eastAsia="zh-CN"/>
        </w:rPr>
        <w:t>Ф</w:t>
      </w:r>
      <w:r>
        <w:rPr>
          <w:rFonts w:ascii="Times New Roman" w:eastAsia="SimSun" w:hAnsi="Times New Roman"/>
          <w:sz w:val="24"/>
          <w:szCs w:val="24"/>
          <w:lang w:eastAsia="zh-CN"/>
        </w:rPr>
        <w:t xml:space="preserve">иг. </w:t>
      </w:r>
      <w:r w:rsidR="00042826">
        <w:rPr>
          <w:rFonts w:ascii="Times New Roman" w:eastAsia="SimSun" w:hAnsi="Times New Roman"/>
          <w:sz w:val="24"/>
          <w:szCs w:val="24"/>
          <w:lang w:eastAsia="zh-CN"/>
        </w:rPr>
        <w:t>15</w:t>
      </w:r>
      <w:r>
        <w:rPr>
          <w:rFonts w:ascii="Times New Roman" w:eastAsia="SimSun" w:hAnsi="Times New Roman"/>
          <w:sz w:val="24"/>
          <w:szCs w:val="24"/>
          <w:lang w:eastAsia="zh-CN"/>
        </w:rPr>
        <w:t xml:space="preserve"> по-горе)</w:t>
      </w:r>
    </w:p>
    <w:p w:rsidR="00037233" w:rsidRPr="00691F1C" w:rsidRDefault="00037233" w:rsidP="00037233">
      <w:pPr>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Изследването е проведено през месеците април, май, юли и август 2013 г</w:t>
      </w:r>
    </w:p>
    <w:p w:rsidR="00037233" w:rsidRPr="00691F1C" w:rsidRDefault="00037233" w:rsidP="00037233">
      <w:pPr>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 xml:space="preserve">По долу са отразени заключенията и част от разработката на експертите, изготвили  доклада </w:t>
      </w:r>
      <w:r w:rsidRPr="00691F1C">
        <w:rPr>
          <w:rFonts w:ascii="Times New Roman" w:eastAsia="SimSun" w:hAnsi="Times New Roman"/>
          <w:sz w:val="24"/>
          <w:szCs w:val="24"/>
          <w:lang w:val="ru-RU" w:eastAsia="zh-CN"/>
        </w:rPr>
        <w:t>„</w:t>
      </w:r>
      <w:r>
        <w:rPr>
          <w:rFonts w:ascii="Times New Roman" w:eastAsia="SimSun" w:hAnsi="Times New Roman"/>
          <w:sz w:val="24"/>
          <w:szCs w:val="24"/>
          <w:lang w:val="ru-RU" w:eastAsia="zh-CN"/>
        </w:rPr>
        <w:t>П</w:t>
      </w:r>
      <w:r w:rsidRPr="00691F1C">
        <w:rPr>
          <w:rFonts w:ascii="Times New Roman" w:eastAsia="SimSun" w:hAnsi="Times New Roman"/>
          <w:sz w:val="24"/>
          <w:szCs w:val="24"/>
          <w:lang w:eastAsia="zh-CN"/>
        </w:rPr>
        <w:t>роучване на видовото разнообразие и относителна численост (биомаса) на зоопланктона”. За по</w:t>
      </w:r>
      <w:r>
        <w:rPr>
          <w:rFonts w:ascii="Times New Roman" w:eastAsia="SimSun" w:hAnsi="Times New Roman"/>
          <w:sz w:val="24"/>
          <w:szCs w:val="24"/>
          <w:lang w:eastAsia="zh-CN"/>
        </w:rPr>
        <w:t>-</w:t>
      </w:r>
      <w:r w:rsidRPr="00691F1C">
        <w:rPr>
          <w:rFonts w:ascii="Times New Roman" w:eastAsia="SimSun" w:hAnsi="Times New Roman"/>
          <w:sz w:val="24"/>
          <w:szCs w:val="24"/>
          <w:lang w:eastAsia="zh-CN"/>
        </w:rPr>
        <w:t xml:space="preserve">подробна информация вж. </w:t>
      </w:r>
      <w:r>
        <w:rPr>
          <w:rFonts w:ascii="Times New Roman" w:eastAsia="SimSun" w:hAnsi="Times New Roman"/>
          <w:sz w:val="24"/>
          <w:szCs w:val="24"/>
          <w:lang w:eastAsia="zh-CN"/>
        </w:rPr>
        <w:t xml:space="preserve">въпросния доклад в </w:t>
      </w:r>
      <w:r w:rsidRPr="00691F1C">
        <w:rPr>
          <w:rFonts w:ascii="Times New Roman" w:eastAsia="SimSun" w:hAnsi="Times New Roman"/>
          <w:sz w:val="24"/>
          <w:szCs w:val="24"/>
          <w:lang w:eastAsia="zh-CN"/>
        </w:rPr>
        <w:t>Приложение</w:t>
      </w:r>
      <w:r>
        <w:rPr>
          <w:rFonts w:ascii="Times New Roman" w:eastAsia="SimSun" w:hAnsi="Times New Roman"/>
          <w:sz w:val="24"/>
          <w:szCs w:val="24"/>
          <w:lang w:eastAsia="zh-CN"/>
        </w:rPr>
        <w:t xml:space="preserve"> 3</w:t>
      </w:r>
      <w:r w:rsidRPr="00691F1C">
        <w:rPr>
          <w:rFonts w:ascii="Times New Roman" w:eastAsia="SimSun" w:hAnsi="Times New Roman"/>
          <w:sz w:val="24"/>
          <w:szCs w:val="24"/>
          <w:lang w:eastAsia="zh-CN"/>
        </w:rPr>
        <w:t xml:space="preserve"> от настоящия План за управление. </w:t>
      </w:r>
    </w:p>
    <w:p w:rsidR="00037233" w:rsidRPr="00691F1C" w:rsidRDefault="00037233" w:rsidP="00037233">
      <w:pPr>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 xml:space="preserve">Видовия състав на зоопланктона в яз. Жребчево включва 43 зоопланктонни таксона на ниво род, вид и подвид. Броят им по групи е: </w:t>
      </w:r>
      <w:r w:rsidRPr="002646E8">
        <w:rPr>
          <w:rFonts w:ascii="Times New Roman" w:eastAsia="SimSun" w:hAnsi="Times New Roman"/>
          <w:i/>
          <w:iCs/>
          <w:sz w:val="24"/>
          <w:szCs w:val="24"/>
          <w:lang w:eastAsia="zh-CN"/>
        </w:rPr>
        <w:t>Rotifera</w:t>
      </w:r>
      <w:r w:rsidRPr="00691F1C">
        <w:rPr>
          <w:rFonts w:ascii="Times New Roman" w:eastAsia="SimSun" w:hAnsi="Times New Roman"/>
          <w:sz w:val="24"/>
          <w:szCs w:val="24"/>
          <w:lang w:eastAsia="zh-CN"/>
        </w:rPr>
        <w:t xml:space="preserve"> - 26 , </w:t>
      </w:r>
      <w:r w:rsidRPr="002646E8">
        <w:rPr>
          <w:rFonts w:ascii="Times New Roman" w:eastAsia="SimSun" w:hAnsi="Times New Roman"/>
          <w:i/>
          <w:iCs/>
          <w:sz w:val="24"/>
          <w:szCs w:val="24"/>
          <w:lang w:eastAsia="zh-CN"/>
        </w:rPr>
        <w:t>Cladocera</w:t>
      </w:r>
      <w:r w:rsidRPr="00691F1C">
        <w:rPr>
          <w:rFonts w:ascii="Times New Roman" w:eastAsia="SimSun" w:hAnsi="Times New Roman"/>
          <w:sz w:val="24"/>
          <w:szCs w:val="24"/>
          <w:lang w:eastAsia="zh-CN"/>
        </w:rPr>
        <w:t xml:space="preserve"> - 13, </w:t>
      </w:r>
      <w:r w:rsidRPr="002646E8">
        <w:rPr>
          <w:rFonts w:ascii="Times New Roman" w:eastAsia="SimSun" w:hAnsi="Times New Roman"/>
          <w:i/>
          <w:iCs/>
          <w:sz w:val="24"/>
          <w:szCs w:val="24"/>
          <w:lang w:eastAsia="zh-CN"/>
        </w:rPr>
        <w:t>Copepoda</w:t>
      </w:r>
      <w:r w:rsidRPr="00691F1C">
        <w:rPr>
          <w:rFonts w:ascii="Times New Roman" w:eastAsia="SimSun" w:hAnsi="Times New Roman"/>
          <w:sz w:val="24"/>
          <w:szCs w:val="24"/>
          <w:lang w:eastAsia="zh-CN"/>
        </w:rPr>
        <w:t xml:space="preserve"> - 4. Освен тях бяха установени и зоопланктонните компоненти: ларвни форми на </w:t>
      </w:r>
      <w:r w:rsidRPr="002646E8">
        <w:rPr>
          <w:rFonts w:ascii="Times New Roman" w:eastAsia="SimSun" w:hAnsi="Times New Roman"/>
          <w:i/>
          <w:iCs/>
          <w:sz w:val="24"/>
          <w:szCs w:val="24"/>
          <w:lang w:eastAsia="zh-CN"/>
        </w:rPr>
        <w:t>Copepoda</w:t>
      </w:r>
      <w:r w:rsidRPr="00691F1C">
        <w:rPr>
          <w:rFonts w:ascii="Times New Roman" w:eastAsia="SimSun" w:hAnsi="Times New Roman"/>
          <w:sz w:val="24"/>
          <w:szCs w:val="24"/>
          <w:lang w:eastAsia="zh-CN"/>
        </w:rPr>
        <w:t xml:space="preserve"> и </w:t>
      </w:r>
      <w:r w:rsidRPr="002646E8">
        <w:rPr>
          <w:rFonts w:ascii="Times New Roman" w:eastAsia="SimSun" w:hAnsi="Times New Roman"/>
          <w:i/>
          <w:iCs/>
          <w:sz w:val="24"/>
          <w:szCs w:val="24"/>
          <w:lang w:eastAsia="zh-CN"/>
        </w:rPr>
        <w:t>Mollusca – Veliger larvaе</w:t>
      </w:r>
      <w:r w:rsidRPr="00691F1C">
        <w:rPr>
          <w:rFonts w:ascii="Times New Roman" w:eastAsia="SimSun" w:hAnsi="Times New Roman"/>
          <w:sz w:val="24"/>
          <w:szCs w:val="24"/>
          <w:lang w:eastAsia="zh-CN"/>
        </w:rPr>
        <w:t>. Хидрологичните и хидрохимичните параметри имат стойности близки до оптималните за развитието на зоопланктонните съобщества.</w:t>
      </w:r>
    </w:p>
    <w:p w:rsidR="00037233" w:rsidRPr="00691F1C" w:rsidRDefault="00037233" w:rsidP="00037233">
      <w:pPr>
        <w:autoSpaceDE w:val="0"/>
        <w:autoSpaceDN w:val="0"/>
        <w:adjustRightInd w:val="0"/>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 xml:space="preserve">Във видовия състав на изследваните язовири превес имат ротиферите. Най-често срещани видове са: </w:t>
      </w:r>
      <w:r w:rsidRPr="00691F1C">
        <w:rPr>
          <w:rFonts w:ascii="Times New Roman" w:eastAsia="SimSun" w:hAnsi="Times New Roman"/>
          <w:i/>
          <w:iCs/>
          <w:sz w:val="24"/>
          <w:szCs w:val="24"/>
          <w:lang w:eastAsia="zh-CN"/>
        </w:rPr>
        <w:t xml:space="preserve">Asplanchna priodonta, K. quadrata; Brachionus spp. и Polyarthra spp. </w:t>
      </w:r>
      <w:r w:rsidRPr="00691F1C">
        <w:rPr>
          <w:rFonts w:ascii="Times New Roman" w:eastAsia="SimSun" w:hAnsi="Times New Roman"/>
          <w:sz w:val="24"/>
          <w:szCs w:val="24"/>
          <w:lang w:eastAsia="zh-CN"/>
        </w:rPr>
        <w:t xml:space="preserve">От Cladocera, </w:t>
      </w:r>
      <w:r w:rsidRPr="00691F1C">
        <w:rPr>
          <w:rFonts w:ascii="Times New Roman" w:eastAsia="SimSun" w:hAnsi="Times New Roman"/>
          <w:i/>
          <w:iCs/>
          <w:sz w:val="24"/>
          <w:szCs w:val="24"/>
          <w:lang w:eastAsia="zh-CN"/>
        </w:rPr>
        <w:t>Daphnia cucullata, Diaphanosoma lacustris и Bosmina spp. са</w:t>
      </w:r>
      <w:r w:rsidRPr="00691F1C">
        <w:rPr>
          <w:rFonts w:ascii="Times New Roman" w:eastAsia="SimSun" w:hAnsi="Times New Roman"/>
          <w:sz w:val="24"/>
          <w:szCs w:val="24"/>
          <w:lang w:eastAsia="zh-CN"/>
        </w:rPr>
        <w:t xml:space="preserve"> характерни за яз. Жребчево. Ларвните форми на </w:t>
      </w:r>
      <w:r w:rsidRPr="002646E8">
        <w:rPr>
          <w:rFonts w:ascii="Times New Roman" w:eastAsia="SimSun" w:hAnsi="Times New Roman"/>
          <w:i/>
          <w:iCs/>
          <w:sz w:val="24"/>
          <w:szCs w:val="24"/>
          <w:lang w:eastAsia="zh-CN"/>
        </w:rPr>
        <w:t>Copepoda</w:t>
      </w:r>
      <w:r w:rsidRPr="00691F1C">
        <w:rPr>
          <w:rFonts w:ascii="Times New Roman" w:eastAsia="SimSun" w:hAnsi="Times New Roman"/>
          <w:sz w:val="24"/>
          <w:szCs w:val="24"/>
          <w:lang w:eastAsia="zh-CN"/>
        </w:rPr>
        <w:t xml:space="preserve"> – науплии и копеподити бяха регистрирани във всички проби.</w:t>
      </w:r>
    </w:p>
    <w:p w:rsidR="00037233" w:rsidRPr="00691F1C" w:rsidRDefault="00037233" w:rsidP="00037233">
      <w:pPr>
        <w:autoSpaceDE w:val="0"/>
        <w:autoSpaceDN w:val="0"/>
        <w:adjustRightInd w:val="0"/>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 xml:space="preserve">Качествения състав на яз. Жребчево и Рибарници Николаево е твърде сходен, а причината е близкото разположение на двата водоема един </w:t>
      </w:r>
      <w:r>
        <w:rPr>
          <w:rFonts w:ascii="Times New Roman" w:eastAsia="SimSun" w:hAnsi="Times New Roman"/>
          <w:sz w:val="24"/>
          <w:szCs w:val="24"/>
          <w:lang w:eastAsia="zh-CN"/>
        </w:rPr>
        <w:t>до</w:t>
      </w:r>
      <w:r w:rsidRPr="00691F1C">
        <w:rPr>
          <w:rFonts w:ascii="Times New Roman" w:eastAsia="SimSun" w:hAnsi="Times New Roman"/>
          <w:sz w:val="24"/>
          <w:szCs w:val="24"/>
          <w:lang w:eastAsia="zh-CN"/>
        </w:rPr>
        <w:t xml:space="preserve"> друг. Съществена обаче е разликата в количествените параметри на видовете в съответните водни тела. Така например термофилния вид</w:t>
      </w:r>
      <w:r w:rsidRPr="00691F1C">
        <w:rPr>
          <w:rFonts w:ascii="Times New Roman" w:eastAsia="SimSun" w:hAnsi="Times New Roman"/>
          <w:i/>
          <w:iCs/>
          <w:sz w:val="24"/>
          <w:szCs w:val="24"/>
          <w:lang w:eastAsia="zh-CN"/>
        </w:rPr>
        <w:t xml:space="preserve"> Thermocyclops crassus</w:t>
      </w:r>
      <w:r w:rsidRPr="00691F1C">
        <w:rPr>
          <w:rFonts w:ascii="Times New Roman" w:eastAsia="SimSun" w:hAnsi="Times New Roman"/>
          <w:sz w:val="24"/>
          <w:szCs w:val="24"/>
          <w:lang w:eastAsia="zh-CN"/>
        </w:rPr>
        <w:t xml:space="preserve"> Ficher, 1853 присъства в качествения състав на яз. Жребчево, както и в рибарниците под гр. Николаево. Популацията на вида нараства с повишаване на температурата на водата и в рибовъдния басейн достига максимум от 25</w:t>
      </w:r>
      <w:r>
        <w:rPr>
          <w:rFonts w:ascii="Times New Roman" w:eastAsia="SimSun" w:hAnsi="Times New Roman"/>
          <w:sz w:val="24"/>
          <w:szCs w:val="24"/>
          <w:lang w:eastAsia="zh-CN"/>
        </w:rPr>
        <w:t xml:space="preserve"> </w:t>
      </w:r>
      <w:r w:rsidRPr="00691F1C">
        <w:rPr>
          <w:rFonts w:ascii="Times New Roman" w:eastAsia="SimSun" w:hAnsi="Times New Roman"/>
          <w:sz w:val="24"/>
          <w:szCs w:val="24"/>
          <w:lang w:eastAsia="zh-CN"/>
        </w:rPr>
        <w:t>380 ind.m</w:t>
      </w:r>
      <w:r w:rsidRPr="00691F1C">
        <w:rPr>
          <w:rFonts w:ascii="Times New Roman" w:eastAsia="SimSun" w:hAnsi="Times New Roman"/>
          <w:sz w:val="24"/>
          <w:szCs w:val="24"/>
          <w:vertAlign w:val="superscript"/>
          <w:lang w:eastAsia="zh-CN"/>
        </w:rPr>
        <w:t>-3</w:t>
      </w:r>
      <w:r w:rsidRPr="00691F1C">
        <w:rPr>
          <w:rFonts w:ascii="Times New Roman" w:eastAsia="SimSun" w:hAnsi="Times New Roman"/>
          <w:sz w:val="24"/>
          <w:szCs w:val="24"/>
          <w:lang w:eastAsia="zh-CN"/>
        </w:rPr>
        <w:t xml:space="preserve">. От направената литературна справка става ясно, че в миналото видът не е бил широко разпространен (Найденов, 1994, </w:t>
      </w:r>
      <w:r w:rsidRPr="00D77E6D">
        <w:rPr>
          <w:rFonts w:ascii="Times New Roman" w:eastAsia="SimSun" w:hAnsi="Times New Roman"/>
          <w:i/>
          <w:iCs/>
          <w:sz w:val="24"/>
          <w:szCs w:val="24"/>
          <w:lang w:eastAsia="zh-CN"/>
        </w:rPr>
        <w:t>Kozuharov et al</w:t>
      </w:r>
      <w:r w:rsidRPr="00691F1C">
        <w:rPr>
          <w:rFonts w:ascii="Times New Roman" w:eastAsia="SimSun" w:hAnsi="Times New Roman"/>
          <w:sz w:val="24"/>
          <w:szCs w:val="24"/>
          <w:lang w:eastAsia="zh-CN"/>
        </w:rPr>
        <w:t xml:space="preserve">., 2007). Понастоящем е постоянен компонент на зоопланктона в язовира (М. Станачкова, под печат). </w:t>
      </w:r>
      <w:r w:rsidRPr="00D77E6D">
        <w:rPr>
          <w:rFonts w:ascii="Times New Roman" w:eastAsia="SimSun" w:hAnsi="Times New Roman"/>
          <w:i/>
          <w:iCs/>
          <w:sz w:val="24"/>
          <w:szCs w:val="24"/>
          <w:lang w:eastAsia="zh-CN"/>
        </w:rPr>
        <w:t>Stanachkova et al.</w:t>
      </w:r>
      <w:r w:rsidRPr="00691F1C">
        <w:rPr>
          <w:rFonts w:ascii="Times New Roman" w:eastAsia="SimSun" w:hAnsi="Times New Roman"/>
          <w:sz w:val="24"/>
          <w:szCs w:val="24"/>
          <w:lang w:eastAsia="zh-CN"/>
        </w:rPr>
        <w:t xml:space="preserve">, 2012 отчитат положителна корелация между количествените параметри на </w:t>
      </w:r>
      <w:r w:rsidRPr="00691F1C">
        <w:rPr>
          <w:rFonts w:ascii="Times New Roman" w:eastAsia="SimSun" w:hAnsi="Times New Roman"/>
          <w:i/>
          <w:iCs/>
          <w:sz w:val="24"/>
          <w:szCs w:val="24"/>
          <w:lang w:eastAsia="zh-CN"/>
        </w:rPr>
        <w:t>T. crassus</w:t>
      </w:r>
      <w:r w:rsidRPr="00691F1C">
        <w:rPr>
          <w:rFonts w:ascii="Times New Roman" w:eastAsia="SimSun" w:hAnsi="Times New Roman"/>
          <w:sz w:val="24"/>
          <w:szCs w:val="24"/>
          <w:lang w:eastAsia="zh-CN"/>
        </w:rPr>
        <w:t xml:space="preserve"> и повишаването на температурата на водата в яз. Жребчево. Авторите считат, че най-термофилният от установените циклопоиди е индикатор за глобалните климатични промени и изменения в термичния режим на водите.</w:t>
      </w:r>
    </w:p>
    <w:p w:rsidR="00037233" w:rsidRPr="00691F1C" w:rsidRDefault="00037233" w:rsidP="00037233">
      <w:pPr>
        <w:autoSpaceDE w:val="0"/>
        <w:autoSpaceDN w:val="0"/>
        <w:adjustRightInd w:val="0"/>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 xml:space="preserve">Друг един вид - индикатор за настъпващите промени, свързани с повишаване на температурата на водата е наличието на кладоцерата </w:t>
      </w:r>
      <w:r w:rsidRPr="00691F1C">
        <w:rPr>
          <w:rFonts w:ascii="Times New Roman" w:eastAsia="SimSun" w:hAnsi="Times New Roman"/>
          <w:i/>
          <w:iCs/>
          <w:sz w:val="24"/>
          <w:szCs w:val="24"/>
          <w:lang w:eastAsia="zh-CN"/>
        </w:rPr>
        <w:t>Leptodora kindtti</w:t>
      </w:r>
      <w:r w:rsidRPr="00691F1C">
        <w:rPr>
          <w:rFonts w:ascii="Times New Roman" w:eastAsia="SimSun" w:hAnsi="Times New Roman"/>
          <w:sz w:val="24"/>
          <w:szCs w:val="24"/>
          <w:lang w:eastAsia="zh-CN"/>
        </w:rPr>
        <w:t>. Появата ѝ би могла да доведе до структурни промени в зоопланктона (</w:t>
      </w:r>
      <w:r w:rsidRPr="00D77E6D">
        <w:rPr>
          <w:rFonts w:ascii="Times New Roman" w:eastAsia="SimSun" w:hAnsi="Times New Roman"/>
          <w:i/>
          <w:iCs/>
          <w:sz w:val="24"/>
          <w:szCs w:val="24"/>
          <w:lang w:eastAsia="zh-CN"/>
        </w:rPr>
        <w:t>Herzig, Auer,</w:t>
      </w:r>
      <w:r w:rsidRPr="00691F1C">
        <w:rPr>
          <w:rFonts w:ascii="Times New Roman" w:eastAsia="SimSun" w:hAnsi="Times New Roman"/>
          <w:sz w:val="24"/>
          <w:szCs w:val="24"/>
          <w:lang w:eastAsia="zh-CN"/>
        </w:rPr>
        <w:t xml:space="preserve"> 1990).</w:t>
      </w:r>
    </w:p>
    <w:p w:rsidR="00037233" w:rsidRPr="00D77E6D" w:rsidRDefault="00037233" w:rsidP="00037233">
      <w:pPr>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Тук, в рибарниците, в условията на високи количества на органична материя и суспендирани вещества, зоопланктонът достига максимална стойност от порядъка на 518 720 инд./м³ и биомаса – 3 708 мг/ м³. Високата стойност на биомаса се дължи главно на</w:t>
      </w:r>
      <w:r w:rsidRPr="00691F1C">
        <w:rPr>
          <w:rFonts w:ascii="Times New Roman" w:eastAsia="SimSun" w:hAnsi="Times New Roman"/>
          <w:i/>
          <w:iCs/>
          <w:sz w:val="24"/>
          <w:szCs w:val="24"/>
          <w:lang w:val="ru-RU" w:eastAsia="zh-CN"/>
        </w:rPr>
        <w:t xml:space="preserve"> </w:t>
      </w:r>
      <w:r w:rsidRPr="00691F1C">
        <w:rPr>
          <w:rFonts w:ascii="Times New Roman" w:eastAsia="SimSun" w:hAnsi="Times New Roman"/>
          <w:i/>
          <w:iCs/>
          <w:sz w:val="24"/>
          <w:szCs w:val="24"/>
          <w:lang w:val="en-US" w:eastAsia="zh-CN"/>
        </w:rPr>
        <w:t>Cyclops</w:t>
      </w:r>
      <w:r w:rsidRPr="00691F1C">
        <w:rPr>
          <w:rFonts w:ascii="Times New Roman" w:eastAsia="SimSun" w:hAnsi="Times New Roman"/>
          <w:i/>
          <w:iCs/>
          <w:sz w:val="24"/>
          <w:szCs w:val="24"/>
          <w:lang w:val="ru-RU" w:eastAsia="zh-CN"/>
        </w:rPr>
        <w:t xml:space="preserve"> </w:t>
      </w:r>
      <w:r w:rsidRPr="00691F1C">
        <w:rPr>
          <w:rFonts w:ascii="Times New Roman" w:eastAsia="SimSun" w:hAnsi="Times New Roman"/>
          <w:i/>
          <w:iCs/>
          <w:sz w:val="24"/>
          <w:szCs w:val="24"/>
          <w:lang w:val="en-US" w:eastAsia="zh-CN"/>
        </w:rPr>
        <w:t>vicinus</w:t>
      </w:r>
      <w:r w:rsidRPr="00691F1C">
        <w:rPr>
          <w:rFonts w:ascii="Times New Roman" w:eastAsia="SimSun" w:hAnsi="Times New Roman"/>
          <w:sz w:val="24"/>
          <w:szCs w:val="24"/>
          <w:lang w:val="ru-RU" w:eastAsia="zh-CN"/>
        </w:rPr>
        <w:t xml:space="preserve">  и на </w:t>
      </w:r>
      <w:r w:rsidRPr="00D77E6D">
        <w:rPr>
          <w:rFonts w:ascii="Times New Roman" w:eastAsia="SimSun" w:hAnsi="Times New Roman"/>
          <w:i/>
          <w:iCs/>
          <w:sz w:val="24"/>
          <w:szCs w:val="24"/>
          <w:lang w:val="en-US" w:eastAsia="zh-CN"/>
        </w:rPr>
        <w:t>Copepodites</w:t>
      </w:r>
      <w:r>
        <w:rPr>
          <w:rFonts w:ascii="Times New Roman" w:eastAsia="SimSun" w:hAnsi="Times New Roman"/>
          <w:i/>
          <w:iCs/>
          <w:sz w:val="24"/>
          <w:szCs w:val="24"/>
          <w:lang w:eastAsia="zh-CN"/>
        </w:rPr>
        <w:t>.</w:t>
      </w:r>
    </w:p>
    <w:p w:rsidR="00037233" w:rsidRPr="00691F1C" w:rsidRDefault="00037233" w:rsidP="00037233">
      <w:pPr>
        <w:autoSpaceDE w:val="0"/>
        <w:autoSpaceDN w:val="0"/>
        <w:adjustRightInd w:val="0"/>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 xml:space="preserve">В стоящите водоеми зоопланктонът е най-добре застъпената в количествено отношение зооценоза. Количествените показатели сa отчетени върху доминантните групи и компоненти: </w:t>
      </w:r>
      <w:r w:rsidRPr="00D77E6D">
        <w:rPr>
          <w:rFonts w:ascii="Times New Roman" w:eastAsia="SimSun" w:hAnsi="Times New Roman"/>
          <w:i/>
          <w:iCs/>
          <w:sz w:val="24"/>
          <w:szCs w:val="24"/>
          <w:lang w:eastAsia="zh-CN"/>
        </w:rPr>
        <w:t>Rotifera, Cladocera и Copepoda</w:t>
      </w:r>
      <w:r w:rsidRPr="00691F1C">
        <w:rPr>
          <w:rFonts w:ascii="Times New Roman" w:eastAsia="SimSun" w:hAnsi="Times New Roman"/>
          <w:sz w:val="24"/>
          <w:szCs w:val="24"/>
          <w:lang w:eastAsia="zh-CN"/>
        </w:rPr>
        <w:t xml:space="preserve">. </w:t>
      </w:r>
    </w:p>
    <w:p w:rsidR="00037233" w:rsidRPr="00691F1C" w:rsidRDefault="00037233" w:rsidP="00037233">
      <w:pPr>
        <w:autoSpaceDE w:val="0"/>
        <w:autoSpaceDN w:val="0"/>
        <w:adjustRightInd w:val="0"/>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lastRenderedPageBreak/>
        <w:t>Количествените параметри на зоопланктона в изследваните водоеми варира в широки граници. Както числеността така и биомасата показват неравномерно разпределение по месеци. В условията на високи количества на органична материя, биомасата на зоопланктона достига максимална стойности от порядъка на 3</w:t>
      </w:r>
      <w:r>
        <w:rPr>
          <w:rFonts w:ascii="Times New Roman" w:eastAsia="SimSun" w:hAnsi="Times New Roman"/>
          <w:sz w:val="24"/>
          <w:szCs w:val="24"/>
          <w:lang w:eastAsia="zh-CN"/>
        </w:rPr>
        <w:t xml:space="preserve"> </w:t>
      </w:r>
      <w:r w:rsidRPr="00691F1C">
        <w:rPr>
          <w:rFonts w:ascii="Times New Roman" w:eastAsia="SimSun" w:hAnsi="Times New Roman"/>
          <w:sz w:val="24"/>
          <w:szCs w:val="24"/>
          <w:lang w:eastAsia="zh-CN"/>
        </w:rPr>
        <w:t>708 mg.m</w:t>
      </w:r>
      <w:r w:rsidRPr="00691F1C">
        <w:rPr>
          <w:rFonts w:ascii="Times New Roman" w:eastAsia="SimSun" w:hAnsi="Times New Roman"/>
          <w:sz w:val="24"/>
          <w:szCs w:val="24"/>
          <w:vertAlign w:val="superscript"/>
          <w:lang w:eastAsia="zh-CN"/>
        </w:rPr>
        <w:t>-3</w:t>
      </w:r>
      <w:r w:rsidRPr="00691F1C">
        <w:rPr>
          <w:rFonts w:ascii="Times New Roman" w:eastAsia="SimSun" w:hAnsi="Times New Roman"/>
          <w:sz w:val="24"/>
          <w:szCs w:val="24"/>
          <w:lang w:eastAsia="zh-CN"/>
        </w:rPr>
        <w:t xml:space="preserve"> в </w:t>
      </w:r>
      <w:r>
        <w:rPr>
          <w:rFonts w:ascii="Times New Roman" w:eastAsia="SimSun" w:hAnsi="Times New Roman"/>
          <w:sz w:val="24"/>
          <w:szCs w:val="24"/>
          <w:lang w:eastAsia="zh-CN"/>
        </w:rPr>
        <w:t>р</w:t>
      </w:r>
      <w:r w:rsidRPr="00691F1C">
        <w:rPr>
          <w:rFonts w:ascii="Times New Roman" w:eastAsia="SimSun" w:hAnsi="Times New Roman"/>
          <w:sz w:val="24"/>
          <w:szCs w:val="24"/>
          <w:lang w:eastAsia="zh-CN"/>
        </w:rPr>
        <w:t xml:space="preserve">ибарници Николаево. </w:t>
      </w:r>
      <w:r>
        <w:rPr>
          <w:rFonts w:ascii="Times New Roman" w:eastAsia="SimSun" w:hAnsi="Times New Roman"/>
          <w:sz w:val="24"/>
          <w:szCs w:val="24"/>
          <w:lang w:eastAsia="zh-CN"/>
        </w:rPr>
        <w:t>У</w:t>
      </w:r>
      <w:r w:rsidRPr="00691F1C">
        <w:rPr>
          <w:rFonts w:ascii="Times New Roman" w:eastAsia="SimSun" w:hAnsi="Times New Roman"/>
          <w:sz w:val="24"/>
          <w:szCs w:val="24"/>
          <w:lang w:eastAsia="zh-CN"/>
        </w:rPr>
        <w:t xml:space="preserve">становени са </w:t>
      </w:r>
      <w:r>
        <w:rPr>
          <w:rFonts w:ascii="Times New Roman" w:eastAsia="SimSun" w:hAnsi="Times New Roman"/>
          <w:sz w:val="24"/>
          <w:szCs w:val="24"/>
          <w:lang w:eastAsia="zh-CN"/>
        </w:rPr>
        <w:t>д</w:t>
      </w:r>
      <w:r w:rsidRPr="00691F1C">
        <w:rPr>
          <w:rFonts w:ascii="Times New Roman" w:eastAsia="SimSun" w:hAnsi="Times New Roman"/>
          <w:sz w:val="24"/>
          <w:szCs w:val="24"/>
          <w:lang w:eastAsia="zh-CN"/>
        </w:rPr>
        <w:t xml:space="preserve">ва пика на зоопланктонната биомаса. Първият е през май. По това време високата стойност на биомаса се дължи главно на </w:t>
      </w:r>
      <w:r w:rsidRPr="00691F1C">
        <w:rPr>
          <w:rFonts w:ascii="Times New Roman" w:eastAsia="SimSun" w:hAnsi="Times New Roman"/>
          <w:i/>
          <w:iCs/>
          <w:sz w:val="24"/>
          <w:szCs w:val="24"/>
          <w:lang w:eastAsia="zh-CN"/>
        </w:rPr>
        <w:t>Cyclops vicinus</w:t>
      </w:r>
      <w:r w:rsidRPr="00691F1C">
        <w:rPr>
          <w:rFonts w:ascii="Times New Roman" w:eastAsia="SimSun" w:hAnsi="Times New Roman"/>
          <w:sz w:val="24"/>
          <w:szCs w:val="24"/>
          <w:lang w:eastAsia="zh-CN"/>
        </w:rPr>
        <w:t xml:space="preserve"> и на </w:t>
      </w:r>
      <w:r w:rsidRPr="00D77E6D">
        <w:rPr>
          <w:rFonts w:ascii="Times New Roman" w:eastAsia="SimSun" w:hAnsi="Times New Roman"/>
          <w:i/>
          <w:iCs/>
          <w:sz w:val="24"/>
          <w:szCs w:val="24"/>
          <w:lang w:eastAsia="zh-CN"/>
        </w:rPr>
        <w:t>Copepodites</w:t>
      </w:r>
      <w:r w:rsidRPr="00691F1C">
        <w:rPr>
          <w:rFonts w:ascii="Times New Roman" w:eastAsia="SimSun" w:hAnsi="Times New Roman"/>
          <w:sz w:val="24"/>
          <w:szCs w:val="24"/>
          <w:lang w:eastAsia="zh-CN"/>
        </w:rPr>
        <w:t xml:space="preserve">. Втория пик е установен в края на август 2013, но е с по-ниски стойности. В пробите доминират </w:t>
      </w:r>
      <w:r w:rsidRPr="00D77E6D">
        <w:rPr>
          <w:rFonts w:ascii="Times New Roman" w:eastAsia="SimSun" w:hAnsi="Times New Roman"/>
          <w:i/>
          <w:iCs/>
          <w:sz w:val="24"/>
          <w:szCs w:val="24"/>
          <w:lang w:eastAsia="zh-CN"/>
        </w:rPr>
        <w:t>Copepodites,</w:t>
      </w:r>
      <w:r w:rsidRPr="00691F1C">
        <w:rPr>
          <w:rFonts w:ascii="Times New Roman" w:eastAsia="SimSun" w:hAnsi="Times New Roman"/>
          <w:sz w:val="24"/>
          <w:szCs w:val="24"/>
          <w:lang w:eastAsia="zh-CN"/>
        </w:rPr>
        <w:t xml:space="preserve"> </w:t>
      </w:r>
      <w:r w:rsidRPr="00691F1C">
        <w:rPr>
          <w:rFonts w:ascii="Times New Roman" w:eastAsia="SimSun" w:hAnsi="Times New Roman"/>
          <w:i/>
          <w:iCs/>
          <w:sz w:val="24"/>
          <w:szCs w:val="24"/>
          <w:lang w:eastAsia="zh-CN"/>
        </w:rPr>
        <w:t>T. crassus и L. kindtti.</w:t>
      </w:r>
      <w:r w:rsidRPr="00691F1C">
        <w:rPr>
          <w:rFonts w:ascii="Times New Roman" w:eastAsia="SimSun" w:hAnsi="Times New Roman"/>
          <w:sz w:val="24"/>
          <w:szCs w:val="24"/>
          <w:lang w:eastAsia="zh-CN"/>
        </w:rPr>
        <w:t xml:space="preserve"> Високата индивидуална биомаса на хищната кладоцера е причина за повишената биомса в края на август. За съжаление </w:t>
      </w:r>
      <w:r w:rsidRPr="00691F1C">
        <w:rPr>
          <w:rFonts w:ascii="Times New Roman" w:eastAsia="SimSun" w:hAnsi="Times New Roman"/>
          <w:i/>
          <w:iCs/>
          <w:sz w:val="24"/>
          <w:szCs w:val="24"/>
          <w:lang w:eastAsia="zh-CN"/>
        </w:rPr>
        <w:t>L. kindtti</w:t>
      </w:r>
      <w:r w:rsidRPr="00691F1C">
        <w:rPr>
          <w:rFonts w:ascii="Times New Roman" w:eastAsia="SimSun" w:hAnsi="Times New Roman"/>
          <w:sz w:val="24"/>
          <w:szCs w:val="24"/>
          <w:lang w:eastAsia="zh-CN"/>
        </w:rPr>
        <w:t xml:space="preserve"> е ресурс, който рибите трудно усвояват. Поради прозрачното си тяло кладоцерата е почти невидима във водата, особено когато и прозрачността е силно намалена.</w:t>
      </w:r>
    </w:p>
    <w:p w:rsidR="00037233" w:rsidRDefault="00037233" w:rsidP="00037233">
      <w:pPr>
        <w:spacing w:after="0" w:line="240" w:lineRule="auto"/>
        <w:ind w:firstLine="709"/>
        <w:jc w:val="both"/>
        <w:rPr>
          <w:rFonts w:ascii="Times New Roman" w:eastAsia="SimSun" w:hAnsi="Times New Roman"/>
          <w:sz w:val="24"/>
          <w:szCs w:val="24"/>
          <w:lang w:eastAsia="zh-CN"/>
        </w:rPr>
      </w:pPr>
      <w:r w:rsidRPr="00691F1C">
        <w:rPr>
          <w:rFonts w:ascii="Times New Roman" w:eastAsia="SimSun" w:hAnsi="Times New Roman"/>
          <w:sz w:val="24"/>
          <w:szCs w:val="24"/>
          <w:lang w:eastAsia="zh-CN"/>
        </w:rPr>
        <w:t>Все пак</w:t>
      </w:r>
      <w:r>
        <w:rPr>
          <w:rFonts w:ascii="Times New Roman" w:eastAsia="SimSun" w:hAnsi="Times New Roman"/>
          <w:sz w:val="24"/>
          <w:szCs w:val="24"/>
          <w:lang w:eastAsia="zh-CN"/>
        </w:rPr>
        <w:t>,</w:t>
      </w:r>
      <w:r w:rsidRPr="00691F1C">
        <w:rPr>
          <w:rFonts w:ascii="Times New Roman" w:eastAsia="SimSun" w:hAnsi="Times New Roman"/>
          <w:sz w:val="24"/>
          <w:szCs w:val="24"/>
          <w:lang w:eastAsia="zh-CN"/>
        </w:rPr>
        <w:t xml:space="preserve"> сравнявайки зоопланктонната биомаса на двата водоема - яз. Жребчево и рибарници Николаево, в язовира биомасата е по-постоянна и равномерно разпределена през вегетационния период, което е характерно за стоящи басейни от мезотрофен тип. От този тип са най-продуктивните езера. От друга страна според класификацията на Найденов (1984) рибарници Николаево също спадат в категорията "Високо продуктивни". </w:t>
      </w:r>
    </w:p>
    <w:p w:rsidR="00037233"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В светлината на всичко отбелязано по-горе, може да се направят следните изводи:</w:t>
      </w:r>
    </w:p>
    <w:p w:rsidR="00037233" w:rsidRDefault="00037233" w:rsidP="00C755AB">
      <w:pPr>
        <w:numPr>
          <w:ilvl w:val="0"/>
          <w:numId w:val="30"/>
        </w:numPr>
        <w:spacing w:after="0" w:line="240" w:lineRule="auto"/>
        <w:jc w:val="both"/>
        <w:rPr>
          <w:rFonts w:ascii="Times New Roman" w:eastAsia="SimSun" w:hAnsi="Times New Roman"/>
          <w:sz w:val="24"/>
          <w:szCs w:val="24"/>
          <w:lang w:eastAsia="zh-CN"/>
        </w:rPr>
      </w:pPr>
      <w:r>
        <w:rPr>
          <w:rFonts w:ascii="Times New Roman" w:eastAsia="SimSun" w:hAnsi="Times New Roman"/>
          <w:sz w:val="24"/>
          <w:szCs w:val="24"/>
          <w:lang w:eastAsia="zh-CN"/>
        </w:rPr>
        <w:t>биомасата на зоопланктонните организми е висока, макар една част от тях да се усвояват слабо от представителите на ихтиофауната;</w:t>
      </w:r>
    </w:p>
    <w:p w:rsidR="00037233" w:rsidRDefault="00037233" w:rsidP="00C755AB">
      <w:pPr>
        <w:numPr>
          <w:ilvl w:val="0"/>
          <w:numId w:val="30"/>
        </w:numPr>
        <w:spacing w:after="0" w:line="240" w:lineRule="auto"/>
        <w:jc w:val="both"/>
        <w:rPr>
          <w:rFonts w:ascii="Times New Roman" w:eastAsia="SimSun" w:hAnsi="Times New Roman"/>
          <w:sz w:val="24"/>
          <w:szCs w:val="24"/>
          <w:lang w:eastAsia="zh-CN"/>
        </w:rPr>
      </w:pPr>
      <w:r>
        <w:rPr>
          <w:rFonts w:ascii="Times New Roman" w:eastAsia="SimSun" w:hAnsi="Times New Roman"/>
          <w:sz w:val="24"/>
          <w:szCs w:val="24"/>
          <w:lang w:eastAsia="zh-CN"/>
        </w:rPr>
        <w:t>наличието на определени видове говори за засилващи се климатични промени;</w:t>
      </w:r>
    </w:p>
    <w:p w:rsidR="00037233" w:rsidRDefault="00037233" w:rsidP="00C755AB">
      <w:pPr>
        <w:numPr>
          <w:ilvl w:val="0"/>
          <w:numId w:val="30"/>
        </w:numPr>
        <w:spacing w:after="0" w:line="240" w:lineRule="auto"/>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голяма част от масата на зоопланктона е представена от велигерови ларви, което се дължи на  високата плътност на популацията на мидата зебра, според доклада, най-висока в страната, заедно с тази в яз. Овчарица. </w:t>
      </w:r>
    </w:p>
    <w:p w:rsidR="00037233" w:rsidRDefault="00037233" w:rsidP="00037233">
      <w:pPr>
        <w:spacing w:after="0" w:line="240" w:lineRule="auto"/>
        <w:ind w:left="420"/>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Състоянието на зоопланктонните организми, разглеждано от гледна точка на използването им за хранителна база на ихтиофауната е добро, но съществуват реални признаци за настъпващи промени, които могат да променят това положение. Това са рисковете свързани с глобалното затопляне, инвазията на мидата зебра и втока на биогенни елементи от обработваемите земи във водосбора. Всичко това е в състояние да промени значително видовото разнообразие и биомасата на видовете при зоопланктона, а оттам и при следващото звено на хранителната пирамида – ихтиофауната, за да се стигне в крайна сметка до предмета на опазване в ЗЗ – рибоядните птици. В доклада се препоръчва </w:t>
      </w:r>
      <w:r w:rsidRPr="00905D98">
        <w:rPr>
          <w:rFonts w:ascii="Times New Roman" w:eastAsia="SimSun" w:hAnsi="Times New Roman"/>
          <w:sz w:val="24"/>
          <w:szCs w:val="24"/>
          <w:lang w:eastAsia="zh-CN"/>
        </w:rPr>
        <w:t>прилагането на реставрационни методи за ограничаване достъпа на наносен материал и биогенни елементи от нивите около водоема.</w:t>
      </w:r>
    </w:p>
    <w:p w:rsidR="00037233" w:rsidRPr="00FC7ECA" w:rsidRDefault="00037233" w:rsidP="00037233">
      <w:pPr>
        <w:spacing w:after="0" w:line="240" w:lineRule="auto"/>
        <w:ind w:firstLine="709"/>
        <w:rPr>
          <w:rFonts w:ascii="Times New Roman" w:eastAsia="SimSun" w:hAnsi="Times New Roman"/>
          <w:color w:val="000000"/>
          <w:sz w:val="24"/>
          <w:szCs w:val="24"/>
          <w:lang w:eastAsia="zh-CN"/>
        </w:rPr>
      </w:pPr>
      <w:r w:rsidRPr="00FC7ECA">
        <w:rPr>
          <w:rFonts w:ascii="Times New Roman" w:eastAsia="SimSun" w:hAnsi="Times New Roman"/>
          <w:color w:val="000000"/>
          <w:sz w:val="24"/>
          <w:szCs w:val="24"/>
          <w:lang w:eastAsia="zh-CN"/>
        </w:rPr>
        <w:t>БЕНТОС</w:t>
      </w:r>
    </w:p>
    <w:p w:rsidR="00037233" w:rsidRPr="00FC7ECA" w:rsidRDefault="00037233" w:rsidP="00037233">
      <w:pPr>
        <w:spacing w:after="0" w:line="240" w:lineRule="auto"/>
        <w:ind w:firstLine="709"/>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Въпреки голямото значение на язовира, проучванията върху неговата дънна безгръбначна фауна са спорадични и недостатъчни.</w:t>
      </w:r>
    </w:p>
    <w:p w:rsidR="00037233" w:rsidRPr="00FC7ECA" w:rsidRDefault="00037233" w:rsidP="00037233">
      <w:pPr>
        <w:spacing w:after="60" w:line="240" w:lineRule="auto"/>
        <w:ind w:firstLine="709"/>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 xml:space="preserve">За целите на настоящия </w:t>
      </w:r>
      <w:r>
        <w:rPr>
          <w:rFonts w:ascii="Times New Roman" w:eastAsia="SimSun" w:hAnsi="Times New Roman"/>
          <w:color w:val="000000"/>
          <w:sz w:val="24"/>
          <w:szCs w:val="24"/>
          <w:lang w:val="ru-RU" w:eastAsia="zh-CN"/>
        </w:rPr>
        <w:t>ПУ</w:t>
      </w:r>
      <w:r w:rsidRPr="00FC7ECA">
        <w:rPr>
          <w:rFonts w:ascii="Times New Roman" w:eastAsia="SimSun" w:hAnsi="Times New Roman"/>
          <w:color w:val="000000"/>
          <w:sz w:val="24"/>
          <w:szCs w:val="24"/>
          <w:lang w:val="ru-RU" w:eastAsia="zh-CN"/>
        </w:rPr>
        <w:t xml:space="preserve"> бяха извършени изследвания в това отношение. За целта са събрани материали макрозообентос от язовир Жребчево – 3 пункта - стена, среда и опашка и от един на рибарници Николаево</w:t>
      </w:r>
      <w:r>
        <w:rPr>
          <w:rFonts w:ascii="Times New Roman" w:eastAsia="SimSun" w:hAnsi="Times New Roman"/>
          <w:color w:val="000000"/>
          <w:sz w:val="24"/>
          <w:szCs w:val="24"/>
          <w:lang w:val="ru-RU" w:eastAsia="zh-CN"/>
        </w:rPr>
        <w:t>. Точките на прообовземанията</w:t>
      </w:r>
      <w:r w:rsidRPr="00FC7ECA">
        <w:rPr>
          <w:rFonts w:ascii="Times New Roman" w:eastAsia="SimSun" w:hAnsi="Times New Roman"/>
          <w:color w:val="000000"/>
          <w:sz w:val="24"/>
          <w:szCs w:val="24"/>
          <w:lang w:val="ru-RU" w:eastAsia="zh-CN"/>
        </w:rPr>
        <w:t xml:space="preserve"> </w:t>
      </w:r>
      <w:r>
        <w:rPr>
          <w:rFonts w:ascii="Times New Roman" w:eastAsia="SimSun" w:hAnsi="Times New Roman"/>
          <w:color w:val="000000"/>
          <w:sz w:val="24"/>
          <w:szCs w:val="24"/>
          <w:lang w:val="ru-RU" w:eastAsia="zh-CN"/>
        </w:rPr>
        <w:t xml:space="preserve">съвпадат с тези за фито- и зоопланктон (вж. Фиг. </w:t>
      </w:r>
      <w:r w:rsidR="00042826">
        <w:rPr>
          <w:rFonts w:ascii="Times New Roman" w:eastAsia="SimSun" w:hAnsi="Times New Roman"/>
          <w:color w:val="000000"/>
          <w:sz w:val="24"/>
          <w:szCs w:val="24"/>
          <w:lang w:val="ru-RU" w:eastAsia="zh-CN"/>
        </w:rPr>
        <w:t>15</w:t>
      </w:r>
      <w:r>
        <w:rPr>
          <w:rFonts w:ascii="Times New Roman" w:eastAsia="SimSun" w:hAnsi="Times New Roman"/>
          <w:color w:val="000000"/>
          <w:sz w:val="24"/>
          <w:szCs w:val="24"/>
          <w:lang w:val="ru-RU" w:eastAsia="zh-CN"/>
        </w:rPr>
        <w:t xml:space="preserve">). </w:t>
      </w:r>
      <w:r w:rsidRPr="00FC7ECA">
        <w:rPr>
          <w:rFonts w:ascii="Times New Roman" w:eastAsia="SimSun" w:hAnsi="Times New Roman"/>
          <w:color w:val="000000"/>
          <w:sz w:val="24"/>
          <w:szCs w:val="24"/>
          <w:lang w:val="ru-RU" w:eastAsia="zh-CN"/>
        </w:rPr>
        <w:t>Въз основа на тези проучвания се достигна до определени заключения:</w:t>
      </w:r>
    </w:p>
    <w:p w:rsidR="00037233" w:rsidRPr="00FC7ECA" w:rsidRDefault="00037233" w:rsidP="00042826">
      <w:pPr>
        <w:numPr>
          <w:ilvl w:val="0"/>
          <w:numId w:val="41"/>
        </w:numPr>
        <w:spacing w:after="60" w:line="240" w:lineRule="auto"/>
        <w:ind w:left="567"/>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Броят на установените видове/таксони в отделните пунктове се колебае в значителни граници и варира между 55 (Жребчево) и 9 (Рибарниците край Николаево). Твърде бедният видов състав на макрозобентоса в рибарниците е напълно обясним с трофичната преса от развъжданите риби, предимно дъннояден шаран, за който макрозообентосът е основната естествена храна и равнището на изземване е очаквано високо.</w:t>
      </w:r>
    </w:p>
    <w:p w:rsidR="00037233" w:rsidRPr="00FC7ECA" w:rsidRDefault="00037233" w:rsidP="00042826">
      <w:pPr>
        <w:numPr>
          <w:ilvl w:val="0"/>
          <w:numId w:val="41"/>
        </w:numPr>
        <w:spacing w:after="0" w:line="240" w:lineRule="auto"/>
        <w:ind w:left="567"/>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 xml:space="preserve">Прави впечатление постепенното намаляване на броя на видовете по дължината на изследвания воден обект (от опашката към стената), което се тълкува с екотонни ефекти на границата на трансформацията на лотичната (течащата, речната) екосистема в лентична (езерна, стояща) екосистема. Доказателство за това са находките на типично </w:t>
      </w:r>
      <w:r w:rsidRPr="00FC7ECA">
        <w:rPr>
          <w:rFonts w:ascii="Times New Roman" w:eastAsia="SimSun" w:hAnsi="Times New Roman"/>
          <w:color w:val="000000"/>
          <w:sz w:val="24"/>
          <w:szCs w:val="24"/>
          <w:lang w:val="ru-RU" w:eastAsia="zh-CN"/>
        </w:rPr>
        <w:lastRenderedPageBreak/>
        <w:t>реобионтни видове (ручейници, еднодневки) в макрозообентоса именно на станциите в опашната/вточната част на язовира.</w:t>
      </w:r>
    </w:p>
    <w:p w:rsidR="00037233" w:rsidRPr="00FC7ECA" w:rsidRDefault="00037233" w:rsidP="00042826">
      <w:pPr>
        <w:numPr>
          <w:ilvl w:val="0"/>
          <w:numId w:val="41"/>
        </w:numPr>
        <w:spacing w:after="0" w:line="240" w:lineRule="auto"/>
        <w:ind w:left="567"/>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Големите колебания във водното равнище представляват проблем за нормалното развитие на съобществата на макрозобентоса, а нередовното/спорадично източване на придънни хладни води оказва съществено въздействие върху подлежащите участъци на река Тунджа, където екологичното състояние (по данни на ИАОС и ЗБМБД) се оценява като умерено.</w:t>
      </w:r>
    </w:p>
    <w:p w:rsidR="007A0402" w:rsidRDefault="00037233" w:rsidP="007A0402">
      <w:pPr>
        <w:spacing w:after="0" w:line="240" w:lineRule="auto"/>
        <w:ind w:firstLine="709"/>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 xml:space="preserve">Стойностите на обилието на макрозообентоса са представени на </w:t>
      </w:r>
      <w:r w:rsidR="00042826">
        <w:rPr>
          <w:rFonts w:ascii="Times New Roman" w:eastAsia="SimSun" w:hAnsi="Times New Roman"/>
          <w:color w:val="000000"/>
          <w:sz w:val="24"/>
          <w:szCs w:val="24"/>
          <w:lang w:val="ru-RU" w:eastAsia="zh-CN"/>
        </w:rPr>
        <w:t>т</w:t>
      </w:r>
      <w:r w:rsidRPr="00FC7ECA">
        <w:rPr>
          <w:rFonts w:ascii="Times New Roman" w:eastAsia="SimSun" w:hAnsi="Times New Roman"/>
          <w:color w:val="000000"/>
          <w:sz w:val="24"/>
          <w:szCs w:val="24"/>
          <w:lang w:val="ru-RU" w:eastAsia="zh-CN"/>
        </w:rPr>
        <w:t>аблиц</w:t>
      </w:r>
      <w:r w:rsidR="00042826">
        <w:rPr>
          <w:rFonts w:ascii="Times New Roman" w:eastAsia="SimSun" w:hAnsi="Times New Roman"/>
          <w:color w:val="000000"/>
          <w:sz w:val="24"/>
          <w:szCs w:val="24"/>
          <w:lang w:val="ru-RU" w:eastAsia="zh-CN"/>
        </w:rPr>
        <w:t xml:space="preserve">ите към Доклад </w:t>
      </w:r>
      <w:r w:rsidR="00042826">
        <w:rPr>
          <w:rFonts w:ascii="Times New Roman" w:eastAsia="SimSun" w:hAnsi="Times New Roman"/>
          <w:color w:val="000000"/>
          <w:sz w:val="24"/>
          <w:szCs w:val="24"/>
          <w:lang w:val="en-US" w:eastAsia="zh-CN"/>
        </w:rPr>
        <w:t>“</w:t>
      </w:r>
      <w:r w:rsidR="00042826">
        <w:rPr>
          <w:rFonts w:ascii="Times New Roman" w:eastAsia="SimSun" w:hAnsi="Times New Roman"/>
          <w:color w:val="000000"/>
          <w:sz w:val="24"/>
          <w:szCs w:val="24"/>
          <w:lang w:val="ru-RU" w:eastAsia="zh-CN"/>
        </w:rPr>
        <w:t>П</w:t>
      </w:r>
      <w:r w:rsidR="00042826" w:rsidRPr="00042826">
        <w:rPr>
          <w:rFonts w:ascii="Times New Roman" w:eastAsia="SimSun" w:hAnsi="Times New Roman"/>
          <w:color w:val="000000"/>
          <w:sz w:val="24"/>
          <w:szCs w:val="24"/>
          <w:lang w:val="ru-RU" w:eastAsia="zh-CN"/>
        </w:rPr>
        <w:t>роучване на видовото разнообразие и относителна численост (биомаса) на бентосни организми”</w:t>
      </w:r>
      <w:r w:rsidR="00042826">
        <w:rPr>
          <w:rFonts w:ascii="Times New Roman" w:eastAsia="SimSun" w:hAnsi="Times New Roman"/>
          <w:color w:val="000000"/>
          <w:sz w:val="24"/>
          <w:szCs w:val="24"/>
          <w:lang w:val="ru-RU" w:eastAsia="zh-CN"/>
        </w:rPr>
        <w:t xml:space="preserve"> от Приложение 3.</w:t>
      </w:r>
      <w:r w:rsidR="007A0402">
        <w:rPr>
          <w:rFonts w:ascii="Times New Roman" w:eastAsia="SimSun" w:hAnsi="Times New Roman"/>
          <w:color w:val="000000"/>
          <w:sz w:val="24"/>
          <w:szCs w:val="24"/>
          <w:lang w:val="ru-RU" w:eastAsia="zh-CN"/>
        </w:rPr>
        <w:t xml:space="preserve"> </w:t>
      </w:r>
    </w:p>
    <w:p w:rsidR="00037233" w:rsidRPr="00FC7ECA" w:rsidRDefault="00037233" w:rsidP="007A0402">
      <w:pPr>
        <w:spacing w:after="0" w:line="240" w:lineRule="auto"/>
        <w:ind w:firstLine="709"/>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В сезонен аспект характерно е рязкото намаляване на обилието/дела на хирономидните ларви през лятото, свързано както с излитането на възрастните насекоми (лятна диапауза), така и с вероятно засилената преса от бентофагните риби.</w:t>
      </w:r>
    </w:p>
    <w:p w:rsidR="00037233" w:rsidRPr="00FC7ECA" w:rsidRDefault="00037233" w:rsidP="00042826">
      <w:pPr>
        <w:spacing w:after="0" w:line="240" w:lineRule="auto"/>
        <w:ind w:firstLine="709"/>
        <w:jc w:val="both"/>
        <w:rPr>
          <w:rFonts w:ascii="Times New Roman" w:eastAsia="SimSun" w:hAnsi="Times New Roman"/>
          <w:color w:val="000000"/>
          <w:sz w:val="24"/>
          <w:szCs w:val="24"/>
          <w:lang w:val="ru-RU" w:eastAsia="zh-CN"/>
        </w:rPr>
      </w:pPr>
      <w:r w:rsidRPr="00FC7ECA">
        <w:rPr>
          <w:rFonts w:ascii="Times New Roman" w:eastAsia="SimSun" w:hAnsi="Times New Roman"/>
          <w:color w:val="000000"/>
          <w:sz w:val="24"/>
          <w:szCs w:val="24"/>
          <w:lang w:val="ru-RU" w:eastAsia="zh-CN"/>
        </w:rPr>
        <w:t>При изследвания върху макрозообентоса на ИБЕИ – БАН, възложени от ИАОС (между 2007 и 2009 г.) са установени 24 вида в състава на дънната фауна на яз. Жребчево, при средна плътност от 950 екз.м</w:t>
      </w:r>
      <w:r w:rsidRPr="00FC7ECA">
        <w:rPr>
          <w:rFonts w:ascii="Times New Roman" w:eastAsia="SimSun" w:hAnsi="Times New Roman"/>
          <w:color w:val="000000"/>
          <w:sz w:val="24"/>
          <w:szCs w:val="24"/>
          <w:vertAlign w:val="superscript"/>
          <w:lang w:val="ru-RU" w:eastAsia="zh-CN"/>
        </w:rPr>
        <w:t>-2</w:t>
      </w:r>
      <w:r w:rsidRPr="00FC7ECA">
        <w:rPr>
          <w:rFonts w:ascii="Times New Roman" w:eastAsia="SimSun" w:hAnsi="Times New Roman"/>
          <w:color w:val="000000"/>
          <w:sz w:val="24"/>
          <w:szCs w:val="24"/>
          <w:lang w:val="ru-RU" w:eastAsia="zh-CN"/>
        </w:rPr>
        <w:t xml:space="preserve"> (</w:t>
      </w:r>
      <w:r w:rsidRPr="00BE0BCF">
        <w:rPr>
          <w:rFonts w:ascii="Times New Roman" w:eastAsia="SimSun" w:hAnsi="Times New Roman"/>
          <w:i/>
          <w:iCs/>
          <w:color w:val="000000"/>
          <w:sz w:val="24"/>
          <w:szCs w:val="24"/>
          <w:lang w:val="en-US" w:eastAsia="zh-CN"/>
        </w:rPr>
        <w:t>Tyufekchieva</w:t>
      </w:r>
      <w:r w:rsidRPr="00BE0BCF">
        <w:rPr>
          <w:rFonts w:ascii="Times New Roman" w:eastAsia="SimSun" w:hAnsi="Times New Roman"/>
          <w:i/>
          <w:iCs/>
          <w:color w:val="000000"/>
          <w:sz w:val="24"/>
          <w:szCs w:val="24"/>
          <w:lang w:val="ru-RU" w:eastAsia="zh-CN"/>
        </w:rPr>
        <w:t xml:space="preserve"> </w:t>
      </w:r>
      <w:r w:rsidRPr="00BE0BCF">
        <w:rPr>
          <w:rFonts w:ascii="Times New Roman" w:eastAsia="SimSun" w:hAnsi="Times New Roman"/>
          <w:i/>
          <w:iCs/>
          <w:color w:val="000000"/>
          <w:sz w:val="24"/>
          <w:szCs w:val="24"/>
          <w:lang w:val="en-US" w:eastAsia="zh-CN"/>
        </w:rPr>
        <w:t>et</w:t>
      </w:r>
      <w:r w:rsidRPr="00BE0BCF">
        <w:rPr>
          <w:rFonts w:ascii="Times New Roman" w:eastAsia="SimSun" w:hAnsi="Times New Roman"/>
          <w:i/>
          <w:iCs/>
          <w:color w:val="000000"/>
          <w:sz w:val="24"/>
          <w:szCs w:val="24"/>
          <w:lang w:val="ru-RU" w:eastAsia="zh-CN"/>
        </w:rPr>
        <w:t xml:space="preserve"> </w:t>
      </w:r>
      <w:r w:rsidRPr="00BE0BCF">
        <w:rPr>
          <w:rFonts w:ascii="Times New Roman" w:eastAsia="SimSun" w:hAnsi="Times New Roman"/>
          <w:i/>
          <w:iCs/>
          <w:color w:val="000000"/>
          <w:sz w:val="24"/>
          <w:szCs w:val="24"/>
          <w:lang w:val="en-US" w:eastAsia="zh-CN"/>
        </w:rPr>
        <w:t>al</w:t>
      </w:r>
      <w:r w:rsidRPr="00FC7ECA">
        <w:rPr>
          <w:rFonts w:ascii="Times New Roman" w:eastAsia="SimSun" w:hAnsi="Times New Roman"/>
          <w:color w:val="000000"/>
          <w:sz w:val="24"/>
          <w:szCs w:val="24"/>
          <w:lang w:val="ru-RU" w:eastAsia="zh-CN"/>
        </w:rPr>
        <w:t>., 2011</w:t>
      </w:r>
      <w:r>
        <w:rPr>
          <w:rFonts w:ascii="Times New Roman" w:eastAsia="SimSun" w:hAnsi="Times New Roman"/>
          <w:color w:val="000000"/>
          <w:sz w:val="24"/>
          <w:szCs w:val="24"/>
          <w:lang w:val="ru-RU" w:eastAsia="zh-CN"/>
        </w:rPr>
        <w:t xml:space="preserve"> г</w:t>
      </w:r>
      <w:r w:rsidRPr="00FC7ECA">
        <w:rPr>
          <w:rFonts w:ascii="Times New Roman" w:eastAsia="SimSun" w:hAnsi="Times New Roman"/>
          <w:color w:val="000000"/>
          <w:sz w:val="24"/>
          <w:szCs w:val="24"/>
          <w:lang w:val="ru-RU" w:eastAsia="zh-CN"/>
        </w:rPr>
        <w:t>). Други данни от м. август 2009</w:t>
      </w:r>
      <w:r>
        <w:rPr>
          <w:rFonts w:ascii="Times New Roman" w:eastAsia="SimSun" w:hAnsi="Times New Roman"/>
          <w:color w:val="000000"/>
          <w:sz w:val="24"/>
          <w:szCs w:val="24"/>
          <w:lang w:val="ru-RU" w:eastAsia="zh-CN"/>
        </w:rPr>
        <w:t xml:space="preserve"> г</w:t>
      </w:r>
      <w:r w:rsidRPr="00FC7ECA">
        <w:rPr>
          <w:rFonts w:ascii="Times New Roman" w:eastAsia="SimSun" w:hAnsi="Times New Roman"/>
          <w:color w:val="000000"/>
          <w:sz w:val="24"/>
          <w:szCs w:val="24"/>
          <w:lang w:val="ru-RU" w:eastAsia="zh-CN"/>
        </w:rPr>
        <w:t xml:space="preserve"> правят впечатление с твърде ниските показатели за макрозообентоса тук – броят на видовете се изменя между 9 (при опашката) и 6 регистрирани таксона (към стената) при почти същата плътност - 101, съответно 103 екз.м</w:t>
      </w:r>
      <w:r w:rsidRPr="00FC7ECA">
        <w:rPr>
          <w:rFonts w:ascii="Times New Roman" w:eastAsia="SimSun" w:hAnsi="Times New Roman"/>
          <w:color w:val="000000"/>
          <w:sz w:val="24"/>
          <w:szCs w:val="24"/>
          <w:vertAlign w:val="superscript"/>
          <w:lang w:val="ru-RU" w:eastAsia="zh-CN"/>
        </w:rPr>
        <w:t>-2</w:t>
      </w:r>
      <w:r w:rsidRPr="00FC7ECA">
        <w:rPr>
          <w:rFonts w:ascii="Times New Roman" w:eastAsia="SimSun" w:hAnsi="Times New Roman"/>
          <w:color w:val="000000"/>
          <w:sz w:val="24"/>
          <w:szCs w:val="24"/>
          <w:lang w:val="ru-RU" w:eastAsia="zh-CN"/>
        </w:rPr>
        <w:t>. При (хидробио</w:t>
      </w:r>
      <w:r>
        <w:rPr>
          <w:rFonts w:ascii="Times New Roman" w:eastAsia="SimSun" w:hAnsi="Times New Roman"/>
          <w:color w:val="000000"/>
          <w:sz w:val="24"/>
          <w:szCs w:val="24"/>
          <w:lang w:val="ru-RU" w:eastAsia="zh-CN"/>
        </w:rPr>
        <w:t>-</w:t>
      </w:r>
      <w:r w:rsidRPr="00FC7ECA">
        <w:rPr>
          <w:rFonts w:ascii="Times New Roman" w:eastAsia="SimSun" w:hAnsi="Times New Roman"/>
          <w:color w:val="000000"/>
          <w:sz w:val="24"/>
          <w:szCs w:val="24"/>
          <w:lang w:val="ru-RU" w:eastAsia="zh-CN"/>
        </w:rPr>
        <w:t>)</w:t>
      </w:r>
      <w:r>
        <w:rPr>
          <w:rFonts w:ascii="Times New Roman" w:eastAsia="SimSun" w:hAnsi="Times New Roman"/>
          <w:color w:val="000000"/>
          <w:sz w:val="24"/>
          <w:szCs w:val="24"/>
          <w:lang w:val="ru-RU" w:eastAsia="zh-CN"/>
        </w:rPr>
        <w:t xml:space="preserve"> </w:t>
      </w:r>
      <w:r w:rsidRPr="00FC7ECA">
        <w:rPr>
          <w:rFonts w:ascii="Times New Roman" w:eastAsia="SimSun" w:hAnsi="Times New Roman"/>
          <w:color w:val="000000"/>
          <w:sz w:val="24"/>
          <w:szCs w:val="24"/>
          <w:lang w:val="ru-RU" w:eastAsia="zh-CN"/>
        </w:rPr>
        <w:t>мониторинга на яз. Жребчево (октомври 2011) по БЕК</w:t>
      </w:r>
      <w:r>
        <w:rPr>
          <w:rFonts w:ascii="Times New Roman" w:eastAsia="SimSun" w:hAnsi="Times New Roman"/>
          <w:color w:val="000000"/>
          <w:sz w:val="24"/>
          <w:szCs w:val="24"/>
          <w:lang w:val="ru-RU" w:eastAsia="zh-CN"/>
        </w:rPr>
        <w:t>,</w:t>
      </w:r>
      <w:r w:rsidRPr="00FC7ECA">
        <w:rPr>
          <w:rFonts w:ascii="Times New Roman" w:eastAsia="SimSun" w:hAnsi="Times New Roman"/>
          <w:color w:val="000000"/>
          <w:sz w:val="24"/>
          <w:szCs w:val="24"/>
          <w:lang w:val="ru-RU" w:eastAsia="zh-CN"/>
        </w:rPr>
        <w:t xml:space="preserve"> </w:t>
      </w:r>
      <w:r>
        <w:rPr>
          <w:rFonts w:ascii="Times New Roman" w:eastAsia="SimSun" w:hAnsi="Times New Roman"/>
          <w:color w:val="000000"/>
          <w:sz w:val="24"/>
          <w:szCs w:val="24"/>
          <w:lang w:val="ru-RU" w:eastAsia="zh-CN"/>
        </w:rPr>
        <w:t>м</w:t>
      </w:r>
      <w:r w:rsidRPr="00FC7ECA">
        <w:rPr>
          <w:rFonts w:ascii="Times New Roman" w:eastAsia="SimSun" w:hAnsi="Times New Roman"/>
          <w:color w:val="000000"/>
          <w:sz w:val="24"/>
          <w:szCs w:val="24"/>
          <w:lang w:val="ru-RU" w:eastAsia="zh-CN"/>
        </w:rPr>
        <w:t>акрозообентос в съобществото на дънните безгръбначни са били регистрирани 13 таксона при плътност 1</w:t>
      </w:r>
      <w:r>
        <w:rPr>
          <w:rFonts w:ascii="Times New Roman" w:eastAsia="SimSun" w:hAnsi="Times New Roman"/>
          <w:color w:val="000000"/>
          <w:sz w:val="24"/>
          <w:szCs w:val="24"/>
          <w:lang w:val="ru-RU" w:eastAsia="zh-CN"/>
        </w:rPr>
        <w:t xml:space="preserve"> </w:t>
      </w:r>
      <w:r w:rsidRPr="00FC7ECA">
        <w:rPr>
          <w:rFonts w:ascii="Times New Roman" w:eastAsia="SimSun" w:hAnsi="Times New Roman"/>
          <w:color w:val="000000"/>
          <w:sz w:val="24"/>
          <w:szCs w:val="24"/>
          <w:lang w:val="ru-RU" w:eastAsia="zh-CN"/>
        </w:rPr>
        <w:t>199 екз.м</w:t>
      </w:r>
      <w:r w:rsidRPr="00FC7ECA">
        <w:rPr>
          <w:rFonts w:ascii="Times New Roman" w:eastAsia="SimSun" w:hAnsi="Times New Roman"/>
          <w:color w:val="000000"/>
          <w:sz w:val="24"/>
          <w:szCs w:val="24"/>
          <w:vertAlign w:val="superscript"/>
          <w:lang w:val="ru-RU" w:eastAsia="zh-CN"/>
        </w:rPr>
        <w:t>-2</w:t>
      </w:r>
      <w:r w:rsidRPr="00FC7ECA">
        <w:rPr>
          <w:rFonts w:ascii="Times New Roman" w:eastAsia="SimSun" w:hAnsi="Times New Roman"/>
          <w:color w:val="000000"/>
          <w:sz w:val="24"/>
          <w:szCs w:val="24"/>
          <w:lang w:val="ru-RU" w:eastAsia="zh-CN"/>
        </w:rPr>
        <w:t>.</w:t>
      </w:r>
    </w:p>
    <w:p w:rsidR="00037233"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Големите амплитуди във броя на таксоните и плътността в съобществата на макрозообентоса се дължат най-вероятно на големите амплитуди на водното ниво на яз. Жребчево. Своя отпечатък дава и инвазията на мидата зебра. Комбинацията от горните два фактора създава и трети проблем: Плътните обраствания от мидата зебра при спадане на водното ниво остават на сухо и в рамките на 1 до 5 дни загиват. Органичната материя започва да гние и влошава условията на средата. При повторно покачване на водното ниво, големи количества органично вещество и получените при разлагането биогенни елементи попадат отново във водата и предизвикват влошаване на характеристиките ѝ. Предпочитаната дълбочина за закрепване от мидата зебра е от 1 до 9 метра, а флуктуациите на водното ниво при аз. Жребчево достигат до 10 - 12 м. </w:t>
      </w:r>
    </w:p>
    <w:p w:rsidR="00037233"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Всичко това води до промяна на видовия състав и биомасата на фито- и зоопланктона и от там до промяна във всички нива на хранителната пирамида – през ихтиофауната до водолюбивите птици. Очакваните промени са постепенна подмяна на планктонофагните видове риби с бентософагни, увеличаване популациите на дребните и малоценни в стопанско отношение риби, което води до увеличаване на хранителната база на бентософагните птици и тези използващи за храна дребни екземпляри риба. За сметка на намаляване на хранителната база на едрите рибоядни птици – пеликани (</w:t>
      </w:r>
      <w:r w:rsidRPr="00CF27F0">
        <w:rPr>
          <w:rFonts w:ascii="Times New Roman" w:eastAsia="SimSun" w:hAnsi="Times New Roman"/>
          <w:i/>
          <w:iCs/>
          <w:sz w:val="24"/>
          <w:szCs w:val="24"/>
          <w:lang w:val="en-US" w:eastAsia="zh-CN"/>
        </w:rPr>
        <w:t>Pelecanus</w:t>
      </w:r>
      <w:r>
        <w:rPr>
          <w:rFonts w:ascii="Times New Roman" w:eastAsia="SimSun" w:hAnsi="Times New Roman"/>
          <w:sz w:val="24"/>
          <w:szCs w:val="24"/>
          <w:lang w:eastAsia="zh-CN"/>
        </w:rPr>
        <w:t xml:space="preserve">), корморани </w:t>
      </w:r>
      <w:r w:rsidRPr="00BE0BCF">
        <w:rPr>
          <w:rFonts w:ascii="Times New Roman" w:eastAsia="SimSun" w:hAnsi="Times New Roman"/>
          <w:i/>
          <w:iCs/>
          <w:sz w:val="24"/>
          <w:szCs w:val="24"/>
          <w:lang w:eastAsia="zh-CN"/>
        </w:rPr>
        <w:t>(</w:t>
      </w:r>
      <w:r w:rsidRPr="00BE0BCF">
        <w:rPr>
          <w:rFonts w:ascii="Times New Roman" w:eastAsia="SimSun" w:hAnsi="Times New Roman"/>
          <w:i/>
          <w:iCs/>
          <w:sz w:val="24"/>
          <w:szCs w:val="24"/>
          <w:lang w:val="en-US" w:eastAsia="zh-CN"/>
        </w:rPr>
        <w:t>Phalacrocorax</w:t>
      </w:r>
      <w:r>
        <w:rPr>
          <w:rFonts w:ascii="Times New Roman" w:eastAsia="SimSun" w:hAnsi="Times New Roman"/>
          <w:sz w:val="24"/>
          <w:szCs w:val="24"/>
          <w:lang w:eastAsia="zh-CN"/>
        </w:rPr>
        <w:t xml:space="preserve">), бяла </w:t>
      </w:r>
      <w:r w:rsidRPr="00CF27F0">
        <w:rPr>
          <w:rFonts w:ascii="Times New Roman" w:eastAsia="SimSun" w:hAnsi="Times New Roman"/>
          <w:i/>
          <w:iCs/>
          <w:sz w:val="24"/>
          <w:szCs w:val="24"/>
          <w:lang w:eastAsia="zh-CN"/>
        </w:rPr>
        <w:t>(</w:t>
      </w:r>
      <w:r w:rsidRPr="00CF27F0">
        <w:rPr>
          <w:rFonts w:ascii="Times New Roman" w:eastAsia="SimSun" w:hAnsi="Times New Roman"/>
          <w:i/>
          <w:iCs/>
          <w:sz w:val="24"/>
          <w:szCs w:val="24"/>
          <w:lang w:val="en-US" w:eastAsia="zh-CN"/>
        </w:rPr>
        <w:t>Egretta</w:t>
      </w:r>
      <w:r w:rsidRPr="00CF27F0">
        <w:rPr>
          <w:rFonts w:ascii="Times New Roman" w:eastAsia="SimSun" w:hAnsi="Times New Roman"/>
          <w:i/>
          <w:iCs/>
          <w:sz w:val="24"/>
          <w:szCs w:val="24"/>
          <w:lang w:eastAsia="zh-CN"/>
        </w:rPr>
        <w:t xml:space="preserve"> </w:t>
      </w:r>
      <w:r w:rsidRPr="00CF27F0">
        <w:rPr>
          <w:rFonts w:ascii="Times New Roman" w:eastAsia="SimSun" w:hAnsi="Times New Roman"/>
          <w:i/>
          <w:iCs/>
          <w:sz w:val="24"/>
          <w:szCs w:val="24"/>
          <w:lang w:val="en-US" w:eastAsia="zh-CN"/>
        </w:rPr>
        <w:t>alba</w:t>
      </w:r>
      <w:r w:rsidRPr="00CF27F0">
        <w:rPr>
          <w:rFonts w:ascii="Times New Roman" w:eastAsia="SimSun" w:hAnsi="Times New Roman"/>
          <w:i/>
          <w:iCs/>
          <w:sz w:val="24"/>
          <w:szCs w:val="24"/>
          <w:lang w:eastAsia="zh-CN"/>
        </w:rPr>
        <w:t>)</w:t>
      </w:r>
      <w:r>
        <w:rPr>
          <w:rFonts w:ascii="Times New Roman" w:eastAsia="SimSun" w:hAnsi="Times New Roman"/>
          <w:sz w:val="24"/>
          <w:szCs w:val="24"/>
          <w:lang w:eastAsia="zh-CN"/>
        </w:rPr>
        <w:t xml:space="preserve"> и сива (</w:t>
      </w:r>
      <w:r w:rsidRPr="00CF27F0">
        <w:rPr>
          <w:rFonts w:ascii="Times New Roman" w:eastAsia="SimSun" w:hAnsi="Times New Roman"/>
          <w:i/>
          <w:iCs/>
          <w:sz w:val="24"/>
          <w:szCs w:val="24"/>
          <w:lang w:val="en-US" w:eastAsia="zh-CN"/>
        </w:rPr>
        <w:t>Ardea</w:t>
      </w:r>
      <w:r w:rsidRPr="00CF27F0">
        <w:rPr>
          <w:rFonts w:ascii="Times New Roman" w:eastAsia="SimSun" w:hAnsi="Times New Roman"/>
          <w:i/>
          <w:iCs/>
          <w:sz w:val="24"/>
          <w:szCs w:val="24"/>
          <w:lang w:eastAsia="zh-CN"/>
        </w:rPr>
        <w:t xml:space="preserve"> </w:t>
      </w:r>
      <w:r w:rsidRPr="00CF27F0">
        <w:rPr>
          <w:rFonts w:ascii="Times New Roman" w:eastAsia="SimSun" w:hAnsi="Times New Roman"/>
          <w:i/>
          <w:iCs/>
          <w:sz w:val="24"/>
          <w:szCs w:val="24"/>
          <w:lang w:val="en-US" w:eastAsia="zh-CN"/>
        </w:rPr>
        <w:t>cinerea</w:t>
      </w:r>
      <w:r>
        <w:rPr>
          <w:rFonts w:ascii="Times New Roman" w:eastAsia="SimSun" w:hAnsi="Times New Roman"/>
          <w:sz w:val="24"/>
          <w:szCs w:val="24"/>
          <w:lang w:eastAsia="zh-CN"/>
        </w:rPr>
        <w:t>) чапли, морски орел (</w:t>
      </w:r>
      <w:r w:rsidRPr="00CF27F0">
        <w:rPr>
          <w:rFonts w:ascii="Times New Roman" w:eastAsia="SimSun" w:hAnsi="Times New Roman"/>
          <w:i/>
          <w:iCs/>
          <w:sz w:val="24"/>
          <w:szCs w:val="24"/>
          <w:lang w:val="en-US" w:eastAsia="zh-CN"/>
        </w:rPr>
        <w:t>Haliaeetus</w:t>
      </w:r>
      <w:r w:rsidRPr="00CF27F0">
        <w:rPr>
          <w:rFonts w:ascii="Times New Roman" w:eastAsia="SimSun" w:hAnsi="Times New Roman"/>
          <w:i/>
          <w:iCs/>
          <w:sz w:val="24"/>
          <w:szCs w:val="24"/>
          <w:lang w:eastAsia="zh-CN"/>
        </w:rPr>
        <w:t xml:space="preserve"> </w:t>
      </w:r>
      <w:r w:rsidRPr="00CF27F0">
        <w:rPr>
          <w:rFonts w:ascii="Times New Roman" w:eastAsia="SimSun" w:hAnsi="Times New Roman"/>
          <w:i/>
          <w:iCs/>
          <w:sz w:val="24"/>
          <w:szCs w:val="24"/>
          <w:lang w:val="en-US" w:eastAsia="zh-CN"/>
        </w:rPr>
        <w:t>albicilla</w:t>
      </w:r>
      <w:r>
        <w:rPr>
          <w:rFonts w:ascii="Times New Roman" w:eastAsia="SimSun" w:hAnsi="Times New Roman"/>
          <w:sz w:val="24"/>
          <w:szCs w:val="24"/>
          <w:lang w:eastAsia="zh-CN"/>
        </w:rPr>
        <w:t>) и орел рибар (</w:t>
      </w:r>
      <w:r w:rsidRPr="00CF27F0">
        <w:rPr>
          <w:rFonts w:ascii="Times New Roman" w:eastAsia="SimSun" w:hAnsi="Times New Roman"/>
          <w:i/>
          <w:iCs/>
          <w:sz w:val="24"/>
          <w:szCs w:val="24"/>
          <w:lang w:val="en-US" w:eastAsia="zh-CN"/>
        </w:rPr>
        <w:t>Pandion</w:t>
      </w:r>
      <w:r w:rsidRPr="00CF27F0">
        <w:rPr>
          <w:rFonts w:ascii="Times New Roman" w:eastAsia="SimSun" w:hAnsi="Times New Roman"/>
          <w:i/>
          <w:iCs/>
          <w:sz w:val="24"/>
          <w:szCs w:val="24"/>
          <w:lang w:eastAsia="zh-CN"/>
        </w:rPr>
        <w:t xml:space="preserve"> </w:t>
      </w:r>
      <w:r w:rsidRPr="00CF27F0">
        <w:rPr>
          <w:rFonts w:ascii="Times New Roman" w:eastAsia="SimSun" w:hAnsi="Times New Roman"/>
          <w:i/>
          <w:iCs/>
          <w:sz w:val="24"/>
          <w:szCs w:val="24"/>
          <w:lang w:val="en-US" w:eastAsia="zh-CN"/>
        </w:rPr>
        <w:t>haliaetus</w:t>
      </w:r>
      <w:r w:rsidRPr="00CF27F0">
        <w:rPr>
          <w:rFonts w:ascii="Times New Roman" w:eastAsia="SimSun" w:hAnsi="Times New Roman"/>
          <w:i/>
          <w:iCs/>
          <w:sz w:val="24"/>
          <w:szCs w:val="24"/>
          <w:lang w:eastAsia="zh-CN"/>
        </w:rPr>
        <w:t>)</w:t>
      </w:r>
      <w:r>
        <w:rPr>
          <w:rFonts w:ascii="Times New Roman" w:eastAsia="SimSun" w:hAnsi="Times New Roman"/>
          <w:sz w:val="24"/>
          <w:szCs w:val="24"/>
          <w:lang w:eastAsia="zh-CN"/>
        </w:rPr>
        <w:t>.</w:t>
      </w:r>
    </w:p>
    <w:p w:rsidR="00037233" w:rsidRPr="00DF52FF"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ИХТИОФАУНА</w:t>
      </w:r>
    </w:p>
    <w:p w:rsidR="00037233" w:rsidRPr="00DF52FF" w:rsidRDefault="00037233" w:rsidP="00037233">
      <w:pPr>
        <w:spacing w:after="0" w:line="240" w:lineRule="auto"/>
        <w:ind w:firstLine="709"/>
        <w:jc w:val="both"/>
        <w:rPr>
          <w:rFonts w:ascii="Times New Roman" w:eastAsia="SimSun" w:hAnsi="Times New Roman"/>
          <w:sz w:val="24"/>
          <w:szCs w:val="24"/>
          <w:lang w:eastAsia="zh-CN"/>
        </w:rPr>
      </w:pPr>
      <w:r w:rsidRPr="00DF52FF">
        <w:rPr>
          <w:rFonts w:ascii="Times New Roman" w:eastAsia="SimSun" w:hAnsi="Times New Roman"/>
          <w:sz w:val="24"/>
          <w:szCs w:val="24"/>
          <w:lang w:eastAsia="zh-CN"/>
        </w:rPr>
        <w:t>Трябва да се отбележи, че ихтиофауната на язовир Жребчево – както впрочем и на повечето големи язовири в страната, не е изследвана.</w:t>
      </w:r>
    </w:p>
    <w:p w:rsidR="00037233" w:rsidRDefault="00037233" w:rsidP="00037233">
      <w:pPr>
        <w:spacing w:after="0" w:line="240" w:lineRule="auto"/>
        <w:ind w:firstLine="709"/>
        <w:jc w:val="both"/>
        <w:rPr>
          <w:rFonts w:ascii="Times New Roman" w:eastAsia="SimSun" w:hAnsi="Times New Roman"/>
          <w:sz w:val="24"/>
          <w:szCs w:val="24"/>
          <w:lang w:eastAsia="zh-CN"/>
        </w:rPr>
      </w:pPr>
      <w:r w:rsidRPr="00DF52FF">
        <w:rPr>
          <w:rFonts w:ascii="Times New Roman" w:eastAsia="SimSun" w:hAnsi="Times New Roman"/>
          <w:sz w:val="24"/>
          <w:szCs w:val="24"/>
          <w:lang w:eastAsia="zh-CN"/>
        </w:rPr>
        <w:t>При проучване на рибните запаси на язовира е установено</w:t>
      </w:r>
      <w:r>
        <w:rPr>
          <w:rFonts w:ascii="Times New Roman" w:eastAsia="SimSun" w:hAnsi="Times New Roman"/>
          <w:sz w:val="24"/>
          <w:szCs w:val="24"/>
          <w:lang w:eastAsia="zh-CN"/>
        </w:rPr>
        <w:t xml:space="preserve">, че </w:t>
      </w:r>
      <w:r w:rsidRPr="00DF52FF">
        <w:rPr>
          <w:rFonts w:ascii="Times New Roman" w:eastAsia="SimSun" w:hAnsi="Times New Roman"/>
          <w:sz w:val="24"/>
          <w:szCs w:val="24"/>
          <w:lang w:eastAsia="zh-CN"/>
        </w:rPr>
        <w:t xml:space="preserve">ихтиофауната на яз. „Жребчево“ </w:t>
      </w:r>
      <w:r>
        <w:rPr>
          <w:rFonts w:ascii="Times New Roman" w:eastAsia="SimSun" w:hAnsi="Times New Roman"/>
          <w:sz w:val="24"/>
          <w:szCs w:val="24"/>
          <w:lang w:eastAsia="zh-CN"/>
        </w:rPr>
        <w:t>е представена</w:t>
      </w:r>
      <w:r w:rsidRPr="00DF52FF">
        <w:rPr>
          <w:rFonts w:ascii="Times New Roman" w:eastAsia="SimSun" w:hAnsi="Times New Roman"/>
          <w:sz w:val="24"/>
          <w:szCs w:val="24"/>
          <w:lang w:eastAsia="zh-CN"/>
        </w:rPr>
        <w:t xml:space="preserve"> от 30 вида от 8 семейства</w:t>
      </w:r>
      <w:r>
        <w:rPr>
          <w:rFonts w:ascii="Times New Roman" w:eastAsia="SimSun" w:hAnsi="Times New Roman"/>
          <w:sz w:val="24"/>
          <w:szCs w:val="24"/>
          <w:lang w:eastAsia="zh-CN"/>
        </w:rPr>
        <w:t>:</w:t>
      </w:r>
    </w:p>
    <w:p w:rsidR="00037233" w:rsidRDefault="00037233" w:rsidP="00037233">
      <w:pPr>
        <w:spacing w:after="0" w:line="240" w:lineRule="auto"/>
        <w:ind w:firstLine="709"/>
        <w:jc w:val="both"/>
        <w:rPr>
          <w:rFonts w:ascii="Times New Roman" w:eastAsia="SimSun" w:hAnsi="Times New Roman"/>
          <w:sz w:val="24"/>
          <w:szCs w:val="24"/>
          <w:lang w:eastAsia="zh-CN"/>
        </w:rPr>
      </w:pPr>
    </w:p>
    <w:p w:rsidR="00037233" w:rsidRPr="00CF27F0" w:rsidRDefault="00037233" w:rsidP="00037233">
      <w:pPr>
        <w:rPr>
          <w:rFonts w:ascii="Times New Roman" w:hAnsi="Times New Roman"/>
          <w:b/>
          <w:lang w:val="ru-RU"/>
        </w:rPr>
      </w:pPr>
      <w:r w:rsidRPr="00DF52FF">
        <w:rPr>
          <w:rFonts w:ascii="Times New Roman" w:eastAsia="SimSun" w:hAnsi="Times New Roman"/>
          <w:sz w:val="24"/>
          <w:szCs w:val="24"/>
          <w:lang w:eastAsia="zh-CN"/>
        </w:rPr>
        <w:t xml:space="preserve"> </w:t>
      </w:r>
      <w:r w:rsidRPr="00CF27F0">
        <w:rPr>
          <w:rFonts w:ascii="Times New Roman" w:hAnsi="Times New Roman"/>
          <w:b/>
        </w:rPr>
        <w:t>Сем. Пъстървови</w:t>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i/>
          <w:iCs/>
          <w:lang w:val="en-US"/>
        </w:rPr>
        <w:t>Fam</w:t>
      </w:r>
      <w:r w:rsidRPr="00CF27F0">
        <w:rPr>
          <w:rFonts w:ascii="Times New Roman" w:hAnsi="Times New Roman"/>
          <w:b/>
          <w:i/>
          <w:iCs/>
          <w:lang w:val="ru-RU"/>
        </w:rPr>
        <w:t xml:space="preserve">. </w:t>
      </w:r>
      <w:r w:rsidRPr="00CF27F0">
        <w:rPr>
          <w:rFonts w:ascii="Times New Roman" w:hAnsi="Times New Roman"/>
          <w:b/>
          <w:i/>
          <w:iCs/>
          <w:lang w:val="en-US"/>
        </w:rPr>
        <w:t>Salmonidae</w:t>
      </w:r>
    </w:p>
    <w:p w:rsidR="00037233" w:rsidRPr="00CF27F0" w:rsidRDefault="00037233" w:rsidP="00037233">
      <w:pPr>
        <w:spacing w:after="0" w:line="240" w:lineRule="auto"/>
        <w:jc w:val="both"/>
        <w:rPr>
          <w:rFonts w:ascii="Times New Roman" w:hAnsi="Times New Roman"/>
          <w:i/>
          <w:iCs/>
          <w:lang w:val="ru-RU"/>
        </w:rPr>
      </w:pPr>
      <w:r w:rsidRPr="00CF27F0">
        <w:rPr>
          <w:rFonts w:ascii="Times New Roman" w:hAnsi="Times New Roman"/>
          <w:lang w:val="ru-RU"/>
        </w:rPr>
        <w:t xml:space="preserve">1. </w:t>
      </w:r>
      <w:r w:rsidRPr="00CF27F0">
        <w:rPr>
          <w:rFonts w:ascii="Times New Roman" w:hAnsi="Times New Roman"/>
        </w:rPr>
        <w:t>А</w:t>
      </w:r>
      <w:r w:rsidRPr="00CF27F0">
        <w:rPr>
          <w:rFonts w:ascii="Times New Roman" w:hAnsi="Times New Roman"/>
          <w:lang w:val="ru-RU"/>
        </w:rPr>
        <w:t>мериканска или дъгова пъстърва</w:t>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Oncorhynchus</w:t>
      </w:r>
      <w:r w:rsidRPr="00CF27F0">
        <w:rPr>
          <w:rFonts w:ascii="Times New Roman" w:hAnsi="Times New Roman"/>
          <w:i/>
          <w:iCs/>
          <w:lang w:val="ru-RU"/>
        </w:rPr>
        <w:t xml:space="preserve"> </w:t>
      </w:r>
      <w:r w:rsidRPr="00CF27F0">
        <w:rPr>
          <w:rFonts w:ascii="Times New Roman" w:hAnsi="Times New Roman"/>
          <w:i/>
          <w:iCs/>
          <w:lang w:val="en-US"/>
        </w:rPr>
        <w:t>mykiss</w:t>
      </w:r>
    </w:p>
    <w:p w:rsidR="00037233" w:rsidRPr="00CF27F0" w:rsidRDefault="00037233" w:rsidP="00037233">
      <w:pPr>
        <w:spacing w:after="0" w:line="240" w:lineRule="auto"/>
        <w:jc w:val="both"/>
        <w:rPr>
          <w:rFonts w:ascii="Times New Roman" w:hAnsi="Times New Roman"/>
          <w:lang w:val="ru-RU"/>
        </w:rPr>
      </w:pPr>
      <w:r w:rsidRPr="00CF27F0">
        <w:rPr>
          <w:rFonts w:ascii="Times New Roman" w:hAnsi="Times New Roman"/>
          <w:lang w:val="ru-RU"/>
        </w:rPr>
        <w:t xml:space="preserve">2. </w:t>
      </w:r>
      <w:r w:rsidRPr="00CF27F0">
        <w:rPr>
          <w:rFonts w:ascii="Times New Roman" w:hAnsi="Times New Roman"/>
        </w:rPr>
        <w:t>Речна (балканска) пъстърва</w:t>
      </w:r>
      <w:r w:rsidRPr="00CF27F0">
        <w:rPr>
          <w:rFonts w:ascii="Times New Roman" w:hAnsi="Times New Roman"/>
          <w:lang w:val="ru-RU"/>
        </w:rPr>
        <w:tab/>
      </w:r>
      <w:r w:rsidRPr="00CF27F0">
        <w:rPr>
          <w:rFonts w:ascii="Times New Roman" w:hAnsi="Times New Roman"/>
          <w:lang w:val="ru-RU"/>
        </w:rPr>
        <w:tab/>
      </w:r>
      <w:r w:rsidRPr="00CF27F0">
        <w:rPr>
          <w:rFonts w:ascii="Times New Roman" w:hAnsi="Times New Roman"/>
          <w:lang w:val="ru-RU"/>
        </w:rPr>
        <w:tab/>
      </w:r>
      <w:r w:rsidRPr="00CF27F0">
        <w:rPr>
          <w:rFonts w:ascii="Times New Roman" w:hAnsi="Times New Roman"/>
          <w:i/>
          <w:iCs/>
          <w:lang w:val="en-US"/>
        </w:rPr>
        <w:t>Salmo</w:t>
      </w:r>
      <w:r w:rsidRPr="00CF27F0">
        <w:rPr>
          <w:rFonts w:ascii="Times New Roman" w:hAnsi="Times New Roman"/>
          <w:i/>
          <w:iCs/>
          <w:lang w:val="ru-RU"/>
        </w:rPr>
        <w:t xml:space="preserve"> </w:t>
      </w:r>
      <w:r w:rsidRPr="00CF27F0">
        <w:rPr>
          <w:rFonts w:ascii="Times New Roman" w:hAnsi="Times New Roman"/>
          <w:i/>
          <w:iCs/>
          <w:lang w:val="en-US"/>
        </w:rPr>
        <w:t>trutta</w:t>
      </w:r>
      <w:r w:rsidRPr="00CF27F0">
        <w:rPr>
          <w:rFonts w:ascii="Times New Roman" w:hAnsi="Times New Roman"/>
          <w:i/>
          <w:iCs/>
          <w:lang w:val="ru-RU"/>
        </w:rPr>
        <w:t xml:space="preserve"> </w:t>
      </w:r>
      <w:r w:rsidRPr="00CF27F0">
        <w:rPr>
          <w:rFonts w:ascii="Times New Roman" w:hAnsi="Times New Roman"/>
          <w:i/>
          <w:iCs/>
          <w:lang w:val="en-US"/>
        </w:rPr>
        <w:t>fario</w:t>
      </w:r>
    </w:p>
    <w:p w:rsidR="00037233" w:rsidRPr="00CF27F0" w:rsidRDefault="00037233" w:rsidP="00037233">
      <w:pPr>
        <w:spacing w:after="0" w:line="240" w:lineRule="auto"/>
        <w:jc w:val="both"/>
        <w:rPr>
          <w:rFonts w:ascii="Times New Roman" w:hAnsi="Times New Roman"/>
          <w:lang w:val="ru-RU"/>
        </w:rPr>
      </w:pPr>
      <w:r w:rsidRPr="00CF27F0">
        <w:rPr>
          <w:rFonts w:ascii="Times New Roman" w:hAnsi="Times New Roman"/>
          <w:lang w:val="ru-RU"/>
        </w:rPr>
        <w:t xml:space="preserve">3. </w:t>
      </w:r>
      <w:r w:rsidRPr="00CF27F0">
        <w:rPr>
          <w:rFonts w:ascii="Times New Roman" w:hAnsi="Times New Roman"/>
        </w:rPr>
        <w:t>Сивен</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Salvelinus</w:t>
      </w:r>
      <w:r w:rsidRPr="00CF27F0">
        <w:rPr>
          <w:rFonts w:ascii="Times New Roman" w:hAnsi="Times New Roman"/>
          <w:i/>
          <w:iCs/>
          <w:lang w:val="ru-RU"/>
        </w:rPr>
        <w:t xml:space="preserve"> </w:t>
      </w:r>
      <w:r w:rsidRPr="00CF27F0">
        <w:rPr>
          <w:rFonts w:ascii="Times New Roman" w:hAnsi="Times New Roman"/>
          <w:i/>
          <w:iCs/>
          <w:lang w:val="en-US"/>
        </w:rPr>
        <w:t>fontinalis</w:t>
      </w:r>
    </w:p>
    <w:p w:rsidR="00037233" w:rsidRPr="00CF27F0" w:rsidRDefault="00037233" w:rsidP="00037233">
      <w:pPr>
        <w:spacing w:after="0" w:line="240" w:lineRule="auto"/>
        <w:jc w:val="both"/>
        <w:rPr>
          <w:rFonts w:ascii="Times New Roman" w:hAnsi="Times New Roman"/>
        </w:rPr>
      </w:pPr>
    </w:p>
    <w:p w:rsidR="00037233" w:rsidRPr="00CF27F0" w:rsidRDefault="00037233" w:rsidP="00037233">
      <w:pPr>
        <w:spacing w:after="0" w:line="240" w:lineRule="auto"/>
        <w:jc w:val="both"/>
        <w:rPr>
          <w:rFonts w:ascii="Times New Roman" w:hAnsi="Times New Roman"/>
          <w:b/>
        </w:rPr>
      </w:pPr>
      <w:r w:rsidRPr="00CF27F0">
        <w:rPr>
          <w:rFonts w:ascii="Times New Roman" w:hAnsi="Times New Roman"/>
          <w:b/>
        </w:rPr>
        <w:lastRenderedPageBreak/>
        <w:t>Сем. Щукови</w:t>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i/>
          <w:iCs/>
          <w:lang w:val="en-US"/>
        </w:rPr>
        <w:t>Fam</w:t>
      </w:r>
      <w:r w:rsidRPr="00CF27F0">
        <w:rPr>
          <w:rFonts w:ascii="Times New Roman" w:hAnsi="Times New Roman"/>
          <w:b/>
          <w:i/>
          <w:iCs/>
          <w:lang w:val="ru-RU"/>
        </w:rPr>
        <w:t xml:space="preserve">. </w:t>
      </w:r>
      <w:r w:rsidRPr="00CF27F0">
        <w:rPr>
          <w:rFonts w:ascii="Times New Roman" w:hAnsi="Times New Roman"/>
          <w:b/>
          <w:i/>
          <w:iCs/>
          <w:lang w:val="en-US"/>
        </w:rPr>
        <w:t>Esocidae</w:t>
      </w:r>
      <w:r w:rsidRPr="00CF27F0">
        <w:rPr>
          <w:rFonts w:ascii="Times New Roman" w:hAnsi="Times New Roman"/>
          <w:b/>
          <w:i/>
          <w:iCs/>
        </w:rPr>
        <w:tab/>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4. Щука</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Esox</w:t>
      </w:r>
      <w:r w:rsidRPr="00CF27F0">
        <w:rPr>
          <w:rFonts w:ascii="Times New Roman" w:hAnsi="Times New Roman"/>
          <w:i/>
          <w:iCs/>
        </w:rPr>
        <w:t xml:space="preserve"> </w:t>
      </w:r>
      <w:r w:rsidRPr="00CF27F0">
        <w:rPr>
          <w:rFonts w:ascii="Times New Roman" w:hAnsi="Times New Roman"/>
          <w:i/>
          <w:iCs/>
          <w:lang w:val="en-US"/>
        </w:rPr>
        <w:t>lucius</w:t>
      </w:r>
      <w:r w:rsidRPr="00CF27F0">
        <w:rPr>
          <w:rFonts w:ascii="Times New Roman" w:hAnsi="Times New Roman"/>
        </w:rPr>
        <w:tab/>
      </w:r>
    </w:p>
    <w:p w:rsidR="00037233" w:rsidRPr="00CF27F0" w:rsidRDefault="00037233" w:rsidP="00037233">
      <w:pPr>
        <w:spacing w:after="0" w:line="240" w:lineRule="auto"/>
        <w:jc w:val="both"/>
        <w:rPr>
          <w:rFonts w:ascii="Times New Roman" w:hAnsi="Times New Roman"/>
        </w:rPr>
      </w:pPr>
    </w:p>
    <w:p w:rsidR="00037233" w:rsidRPr="00CF27F0" w:rsidRDefault="00037233" w:rsidP="00037233">
      <w:pPr>
        <w:spacing w:after="0" w:line="240" w:lineRule="auto"/>
        <w:jc w:val="both"/>
        <w:rPr>
          <w:rFonts w:ascii="Times New Roman" w:hAnsi="Times New Roman"/>
          <w:b/>
        </w:rPr>
      </w:pPr>
      <w:r w:rsidRPr="00CF27F0">
        <w:rPr>
          <w:rFonts w:ascii="Times New Roman" w:hAnsi="Times New Roman"/>
          <w:b/>
        </w:rPr>
        <w:t>Сем. Шаранови</w:t>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i/>
          <w:iCs/>
          <w:lang w:val="en-US"/>
        </w:rPr>
        <w:t>Fam</w:t>
      </w:r>
      <w:r w:rsidRPr="00CF27F0">
        <w:rPr>
          <w:rFonts w:ascii="Times New Roman" w:hAnsi="Times New Roman"/>
          <w:b/>
          <w:i/>
          <w:iCs/>
        </w:rPr>
        <w:t xml:space="preserve">. </w:t>
      </w:r>
      <w:r w:rsidRPr="00CF27F0">
        <w:rPr>
          <w:rFonts w:ascii="Times New Roman" w:hAnsi="Times New Roman"/>
          <w:b/>
          <w:i/>
          <w:iCs/>
          <w:lang w:val="en-US"/>
        </w:rPr>
        <w:t>Cyprinidae</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5. Бабушка</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Rutilus</w:t>
      </w:r>
      <w:r w:rsidRPr="00CF27F0">
        <w:rPr>
          <w:rFonts w:ascii="Times New Roman" w:hAnsi="Times New Roman"/>
          <w:i/>
          <w:iCs/>
        </w:rPr>
        <w:t xml:space="preserve"> </w:t>
      </w:r>
      <w:r w:rsidRPr="00CF27F0">
        <w:rPr>
          <w:rFonts w:ascii="Times New Roman" w:hAnsi="Times New Roman"/>
          <w:i/>
          <w:iCs/>
          <w:lang w:val="en-US"/>
        </w:rPr>
        <w:t>rutilus</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 xml:space="preserve">6. Лин (Каленик) </w:t>
      </w:r>
      <w:r w:rsidRPr="00CF27F0">
        <w:rPr>
          <w:rFonts w:ascii="Times New Roman" w:hAnsi="Times New Roman"/>
        </w:rPr>
        <w:tab/>
        <w:t xml:space="preserve"> </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Tinca</w:t>
      </w:r>
      <w:r w:rsidRPr="00CF27F0">
        <w:rPr>
          <w:rFonts w:ascii="Times New Roman" w:hAnsi="Times New Roman"/>
          <w:i/>
          <w:iCs/>
        </w:rPr>
        <w:t xml:space="preserve"> </w:t>
      </w:r>
      <w:r w:rsidRPr="00CF27F0">
        <w:rPr>
          <w:rFonts w:ascii="Times New Roman" w:hAnsi="Times New Roman"/>
          <w:i/>
          <w:iCs/>
          <w:lang w:val="en-US"/>
        </w:rPr>
        <w:t>tinca</w:t>
      </w:r>
      <w:r w:rsidRPr="00CF27F0">
        <w:rPr>
          <w:rFonts w:ascii="Times New Roman" w:hAnsi="Times New Roman"/>
        </w:rPr>
        <w:t xml:space="preserve">  </w:t>
      </w:r>
      <w:r w:rsidRPr="00CF27F0">
        <w:rPr>
          <w:rFonts w:ascii="Times New Roman" w:hAnsi="Times New Roman"/>
        </w:rPr>
        <w:tab/>
      </w:r>
      <w:r w:rsidRPr="00CF27F0">
        <w:rPr>
          <w:rFonts w:ascii="Times New Roman" w:hAnsi="Times New Roman"/>
        </w:rPr>
        <w:tab/>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7. Уклей</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Alburnus</w:t>
      </w:r>
      <w:r w:rsidRPr="00CF27F0">
        <w:rPr>
          <w:rFonts w:ascii="Times New Roman" w:hAnsi="Times New Roman"/>
          <w:i/>
          <w:iCs/>
        </w:rPr>
        <w:t xml:space="preserve"> </w:t>
      </w:r>
      <w:r w:rsidRPr="00CF27F0">
        <w:rPr>
          <w:rFonts w:ascii="Times New Roman" w:hAnsi="Times New Roman"/>
          <w:i/>
          <w:iCs/>
          <w:lang w:val="en-US"/>
        </w:rPr>
        <w:t>alburnus</w:t>
      </w:r>
    </w:p>
    <w:p w:rsidR="00037233" w:rsidRPr="00CF27F0" w:rsidRDefault="00037233" w:rsidP="00037233">
      <w:pPr>
        <w:spacing w:after="0" w:line="240" w:lineRule="auto"/>
        <w:jc w:val="both"/>
        <w:rPr>
          <w:rFonts w:ascii="Times New Roman" w:hAnsi="Times New Roman"/>
          <w:i/>
          <w:iCs/>
        </w:rPr>
      </w:pPr>
      <w:r w:rsidRPr="00CF27F0">
        <w:rPr>
          <w:rFonts w:ascii="Times New Roman" w:hAnsi="Times New Roman"/>
        </w:rPr>
        <w:t>8. Распер</w:t>
      </w:r>
      <w:r w:rsidRPr="00CF27F0">
        <w:rPr>
          <w:rFonts w:ascii="Times New Roman" w:hAnsi="Times New Roman"/>
        </w:rPr>
        <w:tab/>
      </w:r>
      <w:r w:rsidRPr="00CF27F0">
        <w:rPr>
          <w:rFonts w:ascii="Times New Roman" w:hAnsi="Times New Roman"/>
        </w:rPr>
        <w:tab/>
      </w:r>
      <w:r w:rsidRPr="00CF27F0">
        <w:rPr>
          <w:rFonts w:ascii="Times New Roman" w:hAnsi="Times New Roman"/>
        </w:rPr>
        <w:tab/>
        <w:t xml:space="preserve"> </w:t>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Aspius</w:t>
      </w:r>
      <w:r w:rsidRPr="00CF27F0">
        <w:rPr>
          <w:rFonts w:ascii="Times New Roman" w:hAnsi="Times New Roman"/>
          <w:i/>
          <w:iCs/>
        </w:rPr>
        <w:t xml:space="preserve"> </w:t>
      </w:r>
      <w:r w:rsidRPr="00CF27F0">
        <w:rPr>
          <w:rFonts w:ascii="Times New Roman" w:hAnsi="Times New Roman"/>
          <w:i/>
          <w:iCs/>
          <w:lang w:val="en-US"/>
        </w:rPr>
        <w:t>aspius</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9. Скобар</w:t>
      </w:r>
      <w:r w:rsidRPr="00CF27F0">
        <w:rPr>
          <w:rFonts w:ascii="Times New Roman" w:hAnsi="Times New Roman"/>
        </w:rPr>
        <w:tab/>
      </w:r>
      <w:r w:rsidRPr="00CF27F0">
        <w:rPr>
          <w:rFonts w:ascii="Times New Roman" w:hAnsi="Times New Roman"/>
        </w:rPr>
        <w:tab/>
      </w:r>
      <w:r w:rsidRPr="00CF27F0">
        <w:rPr>
          <w:rFonts w:ascii="Times New Roman" w:hAnsi="Times New Roman"/>
        </w:rPr>
        <w:tab/>
        <w:t xml:space="preserve"> </w:t>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Chondrostoma</w:t>
      </w:r>
      <w:r w:rsidRPr="00CF27F0">
        <w:rPr>
          <w:rFonts w:ascii="Times New Roman" w:hAnsi="Times New Roman"/>
          <w:i/>
          <w:iCs/>
        </w:rPr>
        <w:t xml:space="preserve"> </w:t>
      </w:r>
      <w:r w:rsidRPr="00CF27F0">
        <w:rPr>
          <w:rFonts w:ascii="Times New Roman" w:hAnsi="Times New Roman"/>
          <w:i/>
          <w:iCs/>
          <w:lang w:val="en-US"/>
        </w:rPr>
        <w:t>nasus</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10. Горчивка</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 xml:space="preserve">11. Псевдоразбора  </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12. Кротушка</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Cobitis</w:t>
      </w:r>
      <w:r w:rsidRPr="00CF27F0">
        <w:rPr>
          <w:rFonts w:ascii="Times New Roman" w:hAnsi="Times New Roman"/>
          <w:i/>
          <w:iCs/>
        </w:rPr>
        <w:t xml:space="preserve"> </w:t>
      </w:r>
      <w:r w:rsidRPr="00CF27F0">
        <w:rPr>
          <w:rFonts w:ascii="Times New Roman" w:hAnsi="Times New Roman"/>
          <w:i/>
          <w:iCs/>
          <w:lang w:val="en-US"/>
        </w:rPr>
        <w:t>taenia</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13. Платика</w:t>
      </w:r>
      <w:r w:rsidRPr="00CF27F0">
        <w:rPr>
          <w:rFonts w:ascii="Times New Roman" w:hAnsi="Times New Roman"/>
        </w:rPr>
        <w:tab/>
      </w:r>
      <w:r w:rsidRPr="00CF27F0">
        <w:rPr>
          <w:rFonts w:ascii="Times New Roman" w:hAnsi="Times New Roman"/>
        </w:rPr>
        <w:tab/>
        <w:t xml:space="preserve"> </w:t>
      </w:r>
      <w:r w:rsidRPr="00CF27F0">
        <w:rPr>
          <w:rFonts w:ascii="Times New Roman" w:hAnsi="Times New Roman"/>
        </w:rPr>
        <w:tab/>
      </w:r>
      <w:r w:rsidRPr="00CF27F0">
        <w:rPr>
          <w:rFonts w:ascii="Times New Roman" w:hAnsi="Times New Roman"/>
        </w:rPr>
        <w:tab/>
        <w:t xml:space="preserve">  </w:t>
      </w:r>
      <w:r w:rsidRPr="00CF27F0">
        <w:rPr>
          <w:rFonts w:ascii="Times New Roman" w:hAnsi="Times New Roman"/>
        </w:rPr>
        <w:tab/>
      </w:r>
      <w:r w:rsidRPr="00CF27F0">
        <w:rPr>
          <w:rFonts w:ascii="Times New Roman" w:hAnsi="Times New Roman"/>
          <w:i/>
          <w:iCs/>
          <w:lang w:val="en-US"/>
        </w:rPr>
        <w:t>Abramis</w:t>
      </w:r>
      <w:r w:rsidRPr="00CF27F0">
        <w:rPr>
          <w:rFonts w:ascii="Times New Roman" w:hAnsi="Times New Roman"/>
          <w:i/>
          <w:iCs/>
        </w:rPr>
        <w:t xml:space="preserve"> </w:t>
      </w:r>
      <w:r w:rsidRPr="00CF27F0">
        <w:rPr>
          <w:rFonts w:ascii="Times New Roman" w:hAnsi="Times New Roman"/>
          <w:i/>
          <w:iCs/>
          <w:lang w:val="en-US"/>
        </w:rPr>
        <w:t>brama</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14. Каракуда</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Carassius</w:t>
      </w:r>
      <w:r w:rsidRPr="00CF27F0">
        <w:rPr>
          <w:rFonts w:ascii="Times New Roman" w:hAnsi="Times New Roman"/>
          <w:i/>
          <w:iCs/>
        </w:rPr>
        <w:t xml:space="preserve"> </w:t>
      </w:r>
      <w:r w:rsidRPr="00CF27F0">
        <w:rPr>
          <w:rFonts w:ascii="Times New Roman" w:hAnsi="Times New Roman"/>
          <w:i/>
          <w:iCs/>
          <w:lang w:val="en-US"/>
        </w:rPr>
        <w:t>gibelio</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15. Речен кефал</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Squalius</w:t>
      </w:r>
      <w:r w:rsidRPr="00CF27F0">
        <w:rPr>
          <w:rFonts w:ascii="Times New Roman" w:hAnsi="Times New Roman"/>
          <w:i/>
          <w:iCs/>
        </w:rPr>
        <w:t xml:space="preserve"> </w:t>
      </w:r>
      <w:r w:rsidRPr="00CF27F0">
        <w:rPr>
          <w:rFonts w:ascii="Times New Roman" w:hAnsi="Times New Roman"/>
          <w:i/>
          <w:iCs/>
          <w:lang w:val="en-US"/>
        </w:rPr>
        <w:t>orpheus</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16. Малък речен кефал</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Squalius</w:t>
      </w:r>
      <w:r w:rsidRPr="00CF27F0">
        <w:rPr>
          <w:rFonts w:ascii="Times New Roman" w:hAnsi="Times New Roman"/>
          <w:i/>
          <w:iCs/>
        </w:rPr>
        <w:t xml:space="preserve"> </w:t>
      </w:r>
      <w:r w:rsidRPr="00CF27F0">
        <w:rPr>
          <w:rFonts w:ascii="Times New Roman" w:hAnsi="Times New Roman"/>
          <w:i/>
          <w:iCs/>
          <w:lang w:val="en-US"/>
        </w:rPr>
        <w:t>borysthenicus</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17. Червеноперка</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Scardinius</w:t>
      </w:r>
      <w:r w:rsidRPr="00CF27F0">
        <w:rPr>
          <w:rFonts w:ascii="Times New Roman" w:hAnsi="Times New Roman"/>
          <w:i/>
          <w:iCs/>
        </w:rPr>
        <w:t xml:space="preserve"> </w:t>
      </w:r>
      <w:r w:rsidRPr="00CF27F0">
        <w:rPr>
          <w:rFonts w:ascii="Times New Roman" w:hAnsi="Times New Roman"/>
          <w:i/>
          <w:iCs/>
          <w:lang w:val="en-US"/>
        </w:rPr>
        <w:t>erythrophthalmus</w:t>
      </w:r>
      <w:r w:rsidRPr="00CF27F0">
        <w:rPr>
          <w:rFonts w:ascii="Times New Roman" w:hAnsi="Times New Roman"/>
        </w:rPr>
        <w:tab/>
      </w:r>
      <w:r w:rsidRPr="00CF27F0">
        <w:rPr>
          <w:rFonts w:ascii="Times New Roman" w:hAnsi="Times New Roman"/>
        </w:rPr>
        <w:tab/>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18. Морунаш</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Vimba</w:t>
      </w:r>
      <w:r w:rsidRPr="00CF27F0">
        <w:rPr>
          <w:rFonts w:ascii="Times New Roman" w:hAnsi="Times New Roman"/>
          <w:i/>
          <w:iCs/>
        </w:rPr>
        <w:t xml:space="preserve"> </w:t>
      </w:r>
      <w:r w:rsidRPr="00CF27F0">
        <w:rPr>
          <w:rFonts w:ascii="Times New Roman" w:hAnsi="Times New Roman"/>
          <w:i/>
          <w:iCs/>
          <w:lang w:val="en-US"/>
        </w:rPr>
        <w:t>melanops</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19. Бяла мряна</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Barbus</w:t>
      </w:r>
      <w:r w:rsidRPr="00CF27F0">
        <w:rPr>
          <w:rFonts w:ascii="Times New Roman" w:hAnsi="Times New Roman"/>
          <w:i/>
          <w:iCs/>
        </w:rPr>
        <w:t xml:space="preserve"> </w:t>
      </w:r>
      <w:r w:rsidRPr="00CF27F0">
        <w:rPr>
          <w:rFonts w:ascii="Times New Roman" w:hAnsi="Times New Roman"/>
          <w:i/>
          <w:iCs/>
          <w:lang w:val="en-US"/>
        </w:rPr>
        <w:t>barbus</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20. Черна мряна</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Barbus</w:t>
      </w:r>
      <w:r w:rsidRPr="00CF27F0">
        <w:rPr>
          <w:rFonts w:ascii="Times New Roman" w:hAnsi="Times New Roman"/>
          <w:i/>
          <w:iCs/>
        </w:rPr>
        <w:t xml:space="preserve"> </w:t>
      </w:r>
      <w:r w:rsidRPr="00CF27F0">
        <w:rPr>
          <w:rFonts w:ascii="Times New Roman" w:hAnsi="Times New Roman"/>
          <w:i/>
          <w:iCs/>
          <w:lang w:val="en-US"/>
        </w:rPr>
        <w:t>petenyi</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21. Шаран</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Cyprinus</w:t>
      </w:r>
      <w:r w:rsidRPr="00CF27F0">
        <w:rPr>
          <w:rFonts w:ascii="Times New Roman" w:hAnsi="Times New Roman"/>
          <w:i/>
          <w:iCs/>
        </w:rPr>
        <w:t xml:space="preserve"> </w:t>
      </w:r>
      <w:r w:rsidRPr="00CF27F0">
        <w:rPr>
          <w:rFonts w:ascii="Times New Roman" w:hAnsi="Times New Roman"/>
          <w:i/>
          <w:iCs/>
          <w:lang w:val="en-US"/>
        </w:rPr>
        <w:t>carpio</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22. Бял толстолоб</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Hypophthalmmichtys</w:t>
      </w:r>
      <w:r w:rsidRPr="00CF27F0">
        <w:rPr>
          <w:rFonts w:ascii="Times New Roman" w:hAnsi="Times New Roman"/>
          <w:i/>
          <w:iCs/>
        </w:rPr>
        <w:t xml:space="preserve"> </w:t>
      </w:r>
      <w:r w:rsidRPr="00CF27F0">
        <w:rPr>
          <w:rFonts w:ascii="Times New Roman" w:hAnsi="Times New Roman"/>
          <w:i/>
          <w:iCs/>
          <w:lang w:val="en-US"/>
        </w:rPr>
        <w:t>molitrix</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23. Бял амур</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Ctenopharyngodon</w:t>
      </w:r>
      <w:r w:rsidRPr="00CF27F0">
        <w:rPr>
          <w:rFonts w:ascii="Times New Roman" w:hAnsi="Times New Roman"/>
          <w:i/>
          <w:iCs/>
        </w:rPr>
        <w:t xml:space="preserve"> </w:t>
      </w:r>
      <w:r w:rsidRPr="00CF27F0">
        <w:rPr>
          <w:rFonts w:ascii="Times New Roman" w:hAnsi="Times New Roman"/>
          <w:i/>
          <w:iCs/>
          <w:lang w:val="en-US"/>
        </w:rPr>
        <w:t>idella</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 xml:space="preserve"> </w:t>
      </w:r>
    </w:p>
    <w:p w:rsidR="00037233" w:rsidRPr="00CF27F0" w:rsidRDefault="00037233" w:rsidP="00037233">
      <w:pPr>
        <w:spacing w:after="0" w:line="240" w:lineRule="auto"/>
        <w:jc w:val="both"/>
        <w:rPr>
          <w:rFonts w:ascii="Times New Roman" w:hAnsi="Times New Roman"/>
          <w:b/>
        </w:rPr>
      </w:pPr>
      <w:r w:rsidRPr="00CF27F0">
        <w:rPr>
          <w:rFonts w:ascii="Times New Roman" w:hAnsi="Times New Roman"/>
          <w:b/>
        </w:rPr>
        <w:t>Сем. Виюнови</w:t>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rPr>
        <w:tab/>
      </w:r>
      <w:r w:rsidRPr="00CF27F0">
        <w:rPr>
          <w:rFonts w:ascii="Times New Roman" w:hAnsi="Times New Roman"/>
          <w:b/>
          <w:i/>
          <w:iCs/>
          <w:lang w:val="en-US"/>
        </w:rPr>
        <w:t>Fam</w:t>
      </w:r>
      <w:r w:rsidRPr="00CF27F0">
        <w:rPr>
          <w:rFonts w:ascii="Times New Roman" w:hAnsi="Times New Roman"/>
          <w:b/>
          <w:i/>
          <w:iCs/>
        </w:rPr>
        <w:t xml:space="preserve">. </w:t>
      </w:r>
      <w:r w:rsidRPr="00CF27F0">
        <w:rPr>
          <w:rFonts w:ascii="Times New Roman" w:hAnsi="Times New Roman"/>
          <w:b/>
          <w:i/>
          <w:iCs/>
          <w:lang w:val="en-US"/>
        </w:rPr>
        <w:t>Cobitidae</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24. Обикновен щипок</w:t>
      </w:r>
    </w:p>
    <w:p w:rsidR="00037233" w:rsidRPr="00CF27F0" w:rsidRDefault="00037233" w:rsidP="00037233">
      <w:pPr>
        <w:spacing w:after="0" w:line="240" w:lineRule="auto"/>
        <w:jc w:val="both"/>
        <w:rPr>
          <w:rFonts w:ascii="Times New Roman" w:hAnsi="Times New Roman"/>
        </w:rPr>
      </w:pPr>
    </w:p>
    <w:p w:rsidR="00037233" w:rsidRPr="00CF27F0" w:rsidRDefault="00037233" w:rsidP="00037233">
      <w:pPr>
        <w:spacing w:after="0" w:line="240" w:lineRule="auto"/>
        <w:jc w:val="both"/>
        <w:rPr>
          <w:rFonts w:ascii="Times New Roman" w:hAnsi="Times New Roman"/>
          <w:b/>
          <w:lang w:val="ru-RU"/>
        </w:rPr>
      </w:pPr>
      <w:r w:rsidRPr="00CF27F0">
        <w:rPr>
          <w:rFonts w:ascii="Times New Roman" w:hAnsi="Times New Roman"/>
          <w:b/>
        </w:rPr>
        <w:t>Сем. Костурови</w:t>
      </w:r>
      <w:r w:rsidRPr="00CF27F0">
        <w:rPr>
          <w:rFonts w:ascii="Times New Roman" w:hAnsi="Times New Roman"/>
          <w:b/>
          <w:lang w:val="ru-RU"/>
        </w:rPr>
        <w:tab/>
      </w:r>
      <w:r w:rsidRPr="00CF27F0">
        <w:rPr>
          <w:rFonts w:ascii="Times New Roman" w:hAnsi="Times New Roman"/>
          <w:b/>
          <w:lang w:val="ru-RU"/>
        </w:rPr>
        <w:tab/>
      </w:r>
      <w:r w:rsidRPr="00CF27F0">
        <w:rPr>
          <w:rFonts w:ascii="Times New Roman" w:hAnsi="Times New Roman"/>
          <w:b/>
        </w:rPr>
        <w:tab/>
      </w:r>
      <w:r w:rsidRPr="00CF27F0">
        <w:rPr>
          <w:rFonts w:ascii="Times New Roman" w:hAnsi="Times New Roman"/>
          <w:b/>
          <w:lang w:val="ru-RU"/>
        </w:rPr>
        <w:tab/>
      </w:r>
      <w:r w:rsidRPr="00CF27F0">
        <w:rPr>
          <w:rFonts w:ascii="Times New Roman" w:hAnsi="Times New Roman"/>
          <w:b/>
          <w:i/>
          <w:iCs/>
          <w:lang w:val="en-US"/>
        </w:rPr>
        <w:t>Fam</w:t>
      </w:r>
      <w:r w:rsidRPr="00CF27F0">
        <w:rPr>
          <w:rFonts w:ascii="Times New Roman" w:hAnsi="Times New Roman"/>
          <w:b/>
          <w:i/>
          <w:iCs/>
          <w:lang w:val="ru-RU"/>
        </w:rPr>
        <w:t xml:space="preserve">. </w:t>
      </w:r>
      <w:r w:rsidRPr="00CF27F0">
        <w:rPr>
          <w:rFonts w:ascii="Times New Roman" w:hAnsi="Times New Roman"/>
          <w:b/>
          <w:i/>
          <w:iCs/>
          <w:lang w:val="en-US"/>
        </w:rPr>
        <w:t>Percidae</w:t>
      </w:r>
    </w:p>
    <w:p w:rsidR="00037233" w:rsidRPr="00CF27F0" w:rsidRDefault="00037233" w:rsidP="00037233">
      <w:pPr>
        <w:spacing w:after="0" w:line="240" w:lineRule="auto"/>
        <w:jc w:val="both"/>
        <w:rPr>
          <w:rFonts w:ascii="Times New Roman" w:hAnsi="Times New Roman"/>
          <w:lang w:val="en-US"/>
        </w:rPr>
      </w:pPr>
      <w:r w:rsidRPr="00CF27F0">
        <w:rPr>
          <w:rFonts w:ascii="Times New Roman" w:hAnsi="Times New Roman"/>
          <w:lang w:val="en-US"/>
        </w:rPr>
        <w:t>2</w:t>
      </w:r>
      <w:r w:rsidRPr="00CF27F0">
        <w:rPr>
          <w:rFonts w:ascii="Times New Roman" w:hAnsi="Times New Roman"/>
        </w:rPr>
        <w:t>5</w:t>
      </w:r>
      <w:r w:rsidRPr="00CF27F0">
        <w:rPr>
          <w:rFonts w:ascii="Times New Roman" w:hAnsi="Times New Roman"/>
          <w:lang w:val="en-US"/>
        </w:rPr>
        <w:t>. Бяла риба</w:t>
      </w:r>
      <w:r w:rsidRPr="00CF27F0">
        <w:rPr>
          <w:rFonts w:ascii="Times New Roman" w:hAnsi="Times New Roman"/>
        </w:rPr>
        <w:tab/>
      </w:r>
      <w:r w:rsidRPr="00CF27F0">
        <w:rPr>
          <w:rFonts w:ascii="Times New Roman" w:hAnsi="Times New Roman"/>
          <w:lang w:val="en-US"/>
        </w:rPr>
        <w:tab/>
      </w:r>
      <w:r w:rsidRPr="00CF27F0">
        <w:rPr>
          <w:rFonts w:ascii="Times New Roman" w:hAnsi="Times New Roman"/>
          <w:lang w:val="en-US"/>
        </w:rPr>
        <w:tab/>
        <w:t xml:space="preserve"> </w:t>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i/>
          <w:iCs/>
          <w:lang w:val="en-US"/>
        </w:rPr>
        <w:t>Sander lucioperca</w:t>
      </w:r>
    </w:p>
    <w:p w:rsidR="00037233" w:rsidRPr="00CF27F0" w:rsidRDefault="00037233" w:rsidP="00037233">
      <w:pPr>
        <w:spacing w:after="0" w:line="240" w:lineRule="auto"/>
        <w:jc w:val="both"/>
        <w:rPr>
          <w:rFonts w:ascii="Times New Roman" w:hAnsi="Times New Roman"/>
          <w:lang w:val="en-US"/>
        </w:rPr>
      </w:pPr>
      <w:r w:rsidRPr="00CF27F0">
        <w:rPr>
          <w:rFonts w:ascii="Times New Roman" w:hAnsi="Times New Roman"/>
        </w:rPr>
        <w:t>26</w:t>
      </w:r>
      <w:r w:rsidRPr="00CF27F0">
        <w:rPr>
          <w:rFonts w:ascii="Times New Roman" w:hAnsi="Times New Roman"/>
          <w:lang w:val="en-US"/>
        </w:rPr>
        <w:t>.</w:t>
      </w:r>
      <w:r w:rsidRPr="00CF27F0">
        <w:rPr>
          <w:rFonts w:ascii="Times New Roman" w:hAnsi="Times New Roman"/>
        </w:rPr>
        <w:t xml:space="preserve"> </w:t>
      </w:r>
      <w:r w:rsidRPr="00CF27F0">
        <w:rPr>
          <w:rFonts w:ascii="Times New Roman" w:hAnsi="Times New Roman"/>
          <w:lang w:val="en-US"/>
        </w:rPr>
        <w:t>Костур</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i/>
          <w:iCs/>
          <w:lang w:val="en-US"/>
        </w:rPr>
        <w:t>Perca fluviatilis</w:t>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r w:rsidRPr="00CF27F0">
        <w:rPr>
          <w:rFonts w:ascii="Times New Roman" w:hAnsi="Times New Roman"/>
        </w:rPr>
        <w:tab/>
      </w:r>
    </w:p>
    <w:p w:rsidR="00037233" w:rsidRPr="00CF27F0" w:rsidRDefault="00037233" w:rsidP="00037233">
      <w:pPr>
        <w:spacing w:after="0" w:line="240" w:lineRule="auto"/>
        <w:jc w:val="both"/>
        <w:rPr>
          <w:rFonts w:ascii="Times New Roman" w:hAnsi="Times New Roman"/>
          <w:lang w:val="en-US"/>
        </w:rPr>
      </w:pPr>
      <w:r w:rsidRPr="00CF27F0">
        <w:rPr>
          <w:rFonts w:ascii="Times New Roman" w:hAnsi="Times New Roman"/>
          <w:lang w:val="en-US"/>
        </w:rPr>
        <w:t>2</w:t>
      </w:r>
      <w:r w:rsidRPr="00CF27F0">
        <w:rPr>
          <w:rFonts w:ascii="Times New Roman" w:hAnsi="Times New Roman"/>
        </w:rPr>
        <w:t>7</w:t>
      </w:r>
      <w:r w:rsidRPr="00CF27F0">
        <w:rPr>
          <w:rFonts w:ascii="Times New Roman" w:hAnsi="Times New Roman"/>
          <w:lang w:val="en-US"/>
        </w:rPr>
        <w:t>. Бибан</w:t>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i/>
          <w:iCs/>
          <w:lang w:val="en-US"/>
        </w:rPr>
        <w:t>Gymnocephalus cernuus</w:t>
      </w:r>
    </w:p>
    <w:p w:rsidR="00037233" w:rsidRPr="00CF27F0" w:rsidRDefault="00037233" w:rsidP="00037233">
      <w:pPr>
        <w:spacing w:after="0" w:line="240" w:lineRule="auto"/>
        <w:jc w:val="both"/>
        <w:rPr>
          <w:rFonts w:ascii="Times New Roman" w:hAnsi="Times New Roman"/>
          <w:lang w:val="en-US"/>
        </w:rPr>
      </w:pPr>
      <w:r w:rsidRPr="00CF27F0">
        <w:rPr>
          <w:rFonts w:ascii="Times New Roman" w:hAnsi="Times New Roman"/>
          <w:lang w:val="en-US"/>
        </w:rPr>
        <w:tab/>
      </w:r>
      <w:r w:rsidRPr="00CF27F0">
        <w:rPr>
          <w:rFonts w:ascii="Times New Roman" w:hAnsi="Times New Roman"/>
          <w:lang w:val="en-US"/>
        </w:rPr>
        <w:tab/>
        <w:t xml:space="preserve"> </w:t>
      </w:r>
      <w:r w:rsidRPr="00CF27F0">
        <w:rPr>
          <w:rFonts w:ascii="Times New Roman" w:hAnsi="Times New Roman"/>
          <w:lang w:val="en-US"/>
        </w:rPr>
        <w:tab/>
        <w:t xml:space="preserve">  </w:t>
      </w:r>
      <w:r w:rsidRPr="00CF27F0">
        <w:rPr>
          <w:rFonts w:ascii="Times New Roman" w:hAnsi="Times New Roman"/>
          <w:lang w:val="en-US"/>
        </w:rPr>
        <w:tab/>
      </w:r>
      <w:r w:rsidRPr="00CF27F0">
        <w:rPr>
          <w:rFonts w:ascii="Times New Roman" w:hAnsi="Times New Roman"/>
          <w:lang w:val="en-US"/>
        </w:rPr>
        <w:tab/>
        <w:t xml:space="preserve">  </w:t>
      </w:r>
      <w:r w:rsidRPr="00CF27F0">
        <w:rPr>
          <w:rFonts w:ascii="Times New Roman" w:hAnsi="Times New Roman"/>
          <w:lang w:val="en-US"/>
        </w:rPr>
        <w:tab/>
      </w:r>
    </w:p>
    <w:p w:rsidR="00037233" w:rsidRPr="00CF27F0" w:rsidRDefault="00037233" w:rsidP="00037233">
      <w:pPr>
        <w:spacing w:after="0" w:line="240" w:lineRule="auto"/>
        <w:jc w:val="both"/>
        <w:rPr>
          <w:rFonts w:ascii="Times New Roman" w:hAnsi="Times New Roman"/>
          <w:b/>
          <w:i/>
          <w:iCs/>
          <w:lang w:val="en-US"/>
        </w:rPr>
      </w:pPr>
      <w:r w:rsidRPr="00CF27F0">
        <w:rPr>
          <w:rFonts w:ascii="Times New Roman" w:hAnsi="Times New Roman"/>
          <w:b/>
        </w:rPr>
        <w:t>Сем. Сомови</w:t>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rPr>
        <w:t xml:space="preserve">                             </w:t>
      </w:r>
      <w:r w:rsidRPr="00CF27F0">
        <w:rPr>
          <w:rFonts w:ascii="Times New Roman" w:hAnsi="Times New Roman"/>
          <w:b/>
          <w:i/>
          <w:iCs/>
          <w:lang w:val="en-US"/>
        </w:rPr>
        <w:t>Fam. Siluridae</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lang w:val="en-US"/>
        </w:rPr>
        <w:t>2</w:t>
      </w:r>
      <w:r w:rsidRPr="00CF27F0">
        <w:rPr>
          <w:rFonts w:ascii="Times New Roman" w:hAnsi="Times New Roman"/>
        </w:rPr>
        <w:t>8</w:t>
      </w:r>
      <w:r w:rsidRPr="00CF27F0">
        <w:rPr>
          <w:rFonts w:ascii="Times New Roman" w:hAnsi="Times New Roman"/>
          <w:lang w:val="en-US"/>
        </w:rPr>
        <w:t>. Сом (европ.)</w:t>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lang w:val="en-US"/>
        </w:rPr>
        <w:tab/>
      </w:r>
      <w:r w:rsidRPr="00CF27F0">
        <w:rPr>
          <w:rFonts w:ascii="Times New Roman" w:hAnsi="Times New Roman"/>
          <w:i/>
          <w:iCs/>
          <w:lang w:val="en-US"/>
        </w:rPr>
        <w:t>Silurus glanis</w:t>
      </w:r>
    </w:p>
    <w:p w:rsidR="00037233" w:rsidRPr="00CF27F0" w:rsidRDefault="00037233" w:rsidP="00037233">
      <w:pPr>
        <w:spacing w:after="0" w:line="240" w:lineRule="auto"/>
        <w:jc w:val="both"/>
        <w:rPr>
          <w:rFonts w:ascii="Times New Roman" w:hAnsi="Times New Roman"/>
        </w:rPr>
      </w:pPr>
    </w:p>
    <w:p w:rsidR="00037233" w:rsidRPr="00CF27F0" w:rsidRDefault="00037233" w:rsidP="00037233">
      <w:pPr>
        <w:spacing w:after="0" w:line="240" w:lineRule="auto"/>
        <w:jc w:val="both"/>
        <w:rPr>
          <w:rFonts w:ascii="Times New Roman" w:hAnsi="Times New Roman"/>
          <w:b/>
          <w:lang w:val="en-US"/>
        </w:rPr>
      </w:pPr>
      <w:r w:rsidRPr="00CF27F0">
        <w:rPr>
          <w:rFonts w:ascii="Times New Roman" w:hAnsi="Times New Roman"/>
          <w:b/>
        </w:rPr>
        <w:t>Сем. Гамбузиеви</w:t>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i/>
          <w:iCs/>
          <w:lang w:val="en-US"/>
        </w:rPr>
        <w:t>Fam. Poecilidae</w:t>
      </w:r>
    </w:p>
    <w:p w:rsidR="00037233" w:rsidRPr="00CF27F0" w:rsidRDefault="00037233" w:rsidP="00037233">
      <w:pPr>
        <w:spacing w:after="0" w:line="240" w:lineRule="auto"/>
        <w:jc w:val="both"/>
        <w:rPr>
          <w:rFonts w:ascii="Times New Roman" w:hAnsi="Times New Roman"/>
        </w:rPr>
      </w:pPr>
      <w:r w:rsidRPr="00CF27F0">
        <w:rPr>
          <w:rFonts w:ascii="Times New Roman" w:hAnsi="Times New Roman"/>
        </w:rPr>
        <w:t>29. Гамбузия</w:t>
      </w:r>
    </w:p>
    <w:p w:rsidR="00037233" w:rsidRPr="00CF27F0" w:rsidRDefault="00037233" w:rsidP="00037233">
      <w:pPr>
        <w:spacing w:after="0" w:line="240" w:lineRule="auto"/>
        <w:jc w:val="both"/>
        <w:rPr>
          <w:rFonts w:ascii="Times New Roman" w:hAnsi="Times New Roman"/>
        </w:rPr>
      </w:pPr>
    </w:p>
    <w:p w:rsidR="00037233" w:rsidRPr="00CF27F0" w:rsidRDefault="00037233" w:rsidP="00037233">
      <w:pPr>
        <w:spacing w:after="0" w:line="240" w:lineRule="auto"/>
        <w:jc w:val="both"/>
        <w:rPr>
          <w:rFonts w:ascii="Times New Roman" w:hAnsi="Times New Roman"/>
          <w:b/>
          <w:lang w:val="en-US"/>
        </w:rPr>
      </w:pPr>
      <w:r w:rsidRPr="00CF27F0">
        <w:rPr>
          <w:rFonts w:ascii="Times New Roman" w:hAnsi="Times New Roman"/>
          <w:b/>
        </w:rPr>
        <w:t>Сем. Слънчеви риби</w:t>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lang w:val="en-US"/>
        </w:rPr>
        <w:tab/>
      </w:r>
      <w:r w:rsidRPr="00CF27F0">
        <w:rPr>
          <w:rFonts w:ascii="Times New Roman" w:hAnsi="Times New Roman"/>
          <w:b/>
          <w:i/>
          <w:iCs/>
          <w:lang w:val="en-US"/>
        </w:rPr>
        <w:t>Fam. Centrarchidae</w:t>
      </w:r>
    </w:p>
    <w:p w:rsidR="00037233" w:rsidRPr="0082275D" w:rsidRDefault="00037233" w:rsidP="00037233">
      <w:pPr>
        <w:spacing w:after="0" w:line="240" w:lineRule="auto"/>
        <w:jc w:val="both"/>
        <w:rPr>
          <w:lang w:val="ru-RU"/>
        </w:rPr>
      </w:pPr>
      <w:r w:rsidRPr="00CF27F0">
        <w:rPr>
          <w:rFonts w:ascii="Times New Roman" w:hAnsi="Times New Roman"/>
          <w:lang w:val="ru-RU"/>
        </w:rPr>
        <w:t>3</w:t>
      </w:r>
      <w:r w:rsidRPr="00CF27F0">
        <w:rPr>
          <w:rFonts w:ascii="Times New Roman" w:hAnsi="Times New Roman"/>
        </w:rPr>
        <w:t>0</w:t>
      </w:r>
      <w:r w:rsidRPr="00CF27F0">
        <w:rPr>
          <w:rFonts w:ascii="Times New Roman" w:hAnsi="Times New Roman"/>
          <w:lang w:val="ru-RU"/>
        </w:rPr>
        <w:t xml:space="preserve">. </w:t>
      </w:r>
      <w:r w:rsidRPr="00CF27F0">
        <w:rPr>
          <w:rFonts w:ascii="Times New Roman" w:hAnsi="Times New Roman"/>
        </w:rPr>
        <w:t>Слънчева рибка</w:t>
      </w:r>
      <w:r w:rsidRPr="00CF27F0">
        <w:rPr>
          <w:rFonts w:ascii="Times New Roman" w:hAnsi="Times New Roman"/>
          <w:lang w:val="ru-RU"/>
        </w:rPr>
        <w:tab/>
      </w:r>
      <w:r w:rsidRPr="00CF27F0">
        <w:rPr>
          <w:rFonts w:ascii="Times New Roman" w:hAnsi="Times New Roman"/>
          <w:lang w:val="ru-RU"/>
        </w:rPr>
        <w:tab/>
      </w:r>
      <w:r w:rsidRPr="00CF27F0">
        <w:rPr>
          <w:rFonts w:ascii="Times New Roman" w:hAnsi="Times New Roman"/>
          <w:lang w:val="ru-RU"/>
        </w:rPr>
        <w:tab/>
      </w:r>
      <w:r w:rsidRPr="00CF27F0">
        <w:rPr>
          <w:rFonts w:ascii="Times New Roman" w:hAnsi="Times New Roman"/>
          <w:lang w:val="ru-RU"/>
        </w:rPr>
        <w:tab/>
      </w:r>
      <w:r w:rsidRPr="00CF27F0">
        <w:rPr>
          <w:rFonts w:ascii="Times New Roman" w:hAnsi="Times New Roman"/>
          <w:i/>
          <w:iCs/>
          <w:lang w:val="en-US"/>
        </w:rPr>
        <w:t>Lepomis</w:t>
      </w:r>
      <w:r w:rsidRPr="00CF27F0">
        <w:rPr>
          <w:rFonts w:ascii="Times New Roman" w:hAnsi="Times New Roman"/>
          <w:i/>
          <w:iCs/>
          <w:lang w:val="ru-RU"/>
        </w:rPr>
        <w:t xml:space="preserve"> </w:t>
      </w:r>
      <w:r w:rsidRPr="00CF27F0">
        <w:rPr>
          <w:rFonts w:ascii="Times New Roman" w:hAnsi="Times New Roman"/>
          <w:i/>
          <w:iCs/>
          <w:lang w:val="en-US"/>
        </w:rPr>
        <w:t>gibbosus</w:t>
      </w:r>
    </w:p>
    <w:p w:rsidR="00037233" w:rsidRPr="00DF52FF"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В резултат на проучванията се установи следното:</w:t>
      </w:r>
    </w:p>
    <w:p w:rsidR="00037233" w:rsidRDefault="00037233" w:rsidP="00037233">
      <w:pPr>
        <w:spacing w:after="0" w:line="240" w:lineRule="auto"/>
        <w:ind w:left="709"/>
        <w:jc w:val="both"/>
        <w:rPr>
          <w:rFonts w:ascii="Times New Roman" w:eastAsia="SimSun" w:hAnsi="Times New Roman"/>
          <w:sz w:val="24"/>
          <w:szCs w:val="24"/>
          <w:lang w:eastAsia="zh-CN"/>
        </w:rPr>
      </w:pPr>
      <w:r w:rsidRPr="00DF52FF">
        <w:rPr>
          <w:rFonts w:ascii="Times New Roman" w:eastAsia="SimSun" w:hAnsi="Times New Roman"/>
          <w:sz w:val="24"/>
          <w:szCs w:val="24"/>
          <w:lang w:eastAsia="zh-CN"/>
        </w:rPr>
        <w:t>•</w:t>
      </w:r>
      <w:r w:rsidRPr="00DF52FF">
        <w:rPr>
          <w:rFonts w:ascii="Times New Roman" w:eastAsia="SimSun" w:hAnsi="Times New Roman"/>
          <w:sz w:val="24"/>
          <w:szCs w:val="24"/>
          <w:lang w:eastAsia="zh-CN"/>
        </w:rPr>
        <w:tab/>
        <w:t>Рибките с размери, представляващи хранителна база за рибоядните птици са в по-плитките участъци на язовира. В частта от мрежите</w:t>
      </w:r>
      <w:r>
        <w:rPr>
          <w:rFonts w:ascii="Times New Roman" w:eastAsia="SimSun" w:hAnsi="Times New Roman"/>
          <w:sz w:val="24"/>
          <w:szCs w:val="24"/>
          <w:lang w:eastAsia="zh-CN"/>
        </w:rPr>
        <w:t>,</w:t>
      </w:r>
      <w:r w:rsidRPr="00DF52FF">
        <w:rPr>
          <w:rFonts w:ascii="Times New Roman" w:eastAsia="SimSun" w:hAnsi="Times New Roman"/>
          <w:sz w:val="24"/>
          <w:szCs w:val="24"/>
          <w:lang w:eastAsia="zh-CN"/>
        </w:rPr>
        <w:t xml:space="preserve"> заложена в по-дълбоките участъци на езерото и с по-голям размер на очите липсва улов, въпреки спазените инструкции по отношение мониторинг на риби. Първите уловени риби се появиха при дълбочина ~</w:t>
      </w: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5</w:t>
      </w: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w:t>
      </w: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3.5 м и на разстояние ~</w:t>
      </w: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100 м от водолинията/брега.</w:t>
      </w:r>
    </w:p>
    <w:p w:rsidR="00037233" w:rsidRDefault="00037233" w:rsidP="00037233">
      <w:pPr>
        <w:spacing w:after="0" w:line="240" w:lineRule="auto"/>
        <w:ind w:left="709"/>
        <w:jc w:val="both"/>
        <w:rPr>
          <w:rFonts w:ascii="Times New Roman" w:eastAsia="SimSun" w:hAnsi="Times New Roman"/>
          <w:sz w:val="24"/>
          <w:szCs w:val="24"/>
          <w:lang w:eastAsia="zh-CN"/>
        </w:rPr>
      </w:pPr>
      <w:r w:rsidRPr="00DF52FF">
        <w:rPr>
          <w:rFonts w:ascii="Times New Roman" w:eastAsia="SimSun" w:hAnsi="Times New Roman"/>
          <w:sz w:val="24"/>
          <w:szCs w:val="24"/>
          <w:lang w:eastAsia="zh-CN"/>
        </w:rPr>
        <w:t>•</w:t>
      </w:r>
      <w:r w:rsidRPr="00DF52FF">
        <w:rPr>
          <w:rFonts w:ascii="Times New Roman" w:eastAsia="SimSun" w:hAnsi="Times New Roman"/>
          <w:sz w:val="24"/>
          <w:szCs w:val="24"/>
          <w:lang w:eastAsia="zh-CN"/>
        </w:rPr>
        <w:tab/>
        <w:t xml:space="preserve">Доминиращият вид </w:t>
      </w:r>
      <w:r>
        <w:rPr>
          <w:rFonts w:ascii="Times New Roman" w:eastAsia="SimSun" w:hAnsi="Times New Roman"/>
          <w:sz w:val="24"/>
          <w:szCs w:val="24"/>
          <w:lang w:eastAsia="zh-CN"/>
        </w:rPr>
        <w:t>в плитките участъци на язовира</w:t>
      </w:r>
      <w:r w:rsidRPr="00DF52FF">
        <w:rPr>
          <w:rFonts w:ascii="Times New Roman" w:eastAsia="SimSun" w:hAnsi="Times New Roman"/>
          <w:sz w:val="24"/>
          <w:szCs w:val="24"/>
          <w:lang w:eastAsia="zh-CN"/>
        </w:rPr>
        <w:t xml:space="preserve"> е бабушката (</w:t>
      </w:r>
      <w:r w:rsidRPr="001F5527">
        <w:rPr>
          <w:rFonts w:ascii="Times New Roman" w:eastAsia="SimSun" w:hAnsi="Times New Roman"/>
          <w:i/>
          <w:sz w:val="24"/>
          <w:szCs w:val="24"/>
          <w:lang w:eastAsia="zh-CN"/>
        </w:rPr>
        <w:t>Rutilus rutilus</w:t>
      </w:r>
      <w:r w:rsidRPr="00DF52FF">
        <w:rPr>
          <w:rFonts w:ascii="Times New Roman" w:eastAsia="SimSun" w:hAnsi="Times New Roman"/>
          <w:sz w:val="24"/>
          <w:szCs w:val="24"/>
          <w:lang w:eastAsia="zh-CN"/>
        </w:rPr>
        <w:t>), а суб-доминантът е морунаш</w:t>
      </w:r>
      <w:r>
        <w:rPr>
          <w:rFonts w:ascii="Times New Roman" w:eastAsia="SimSun" w:hAnsi="Times New Roman"/>
          <w:sz w:val="24"/>
          <w:szCs w:val="24"/>
          <w:lang w:eastAsia="zh-CN"/>
        </w:rPr>
        <w:t>ът</w:t>
      </w:r>
      <w:r w:rsidRPr="00DF52FF">
        <w:rPr>
          <w:rFonts w:ascii="Times New Roman" w:eastAsia="SimSun" w:hAnsi="Times New Roman"/>
          <w:sz w:val="24"/>
          <w:szCs w:val="24"/>
          <w:lang w:eastAsia="zh-CN"/>
        </w:rPr>
        <w:t xml:space="preserve"> (</w:t>
      </w:r>
      <w:r w:rsidRPr="001F5527">
        <w:rPr>
          <w:rFonts w:ascii="Times New Roman" w:eastAsia="SimSun" w:hAnsi="Times New Roman"/>
          <w:i/>
          <w:sz w:val="24"/>
          <w:szCs w:val="24"/>
          <w:lang w:eastAsia="zh-CN"/>
        </w:rPr>
        <w:t>Vimba melanops</w:t>
      </w:r>
      <w:r>
        <w:rPr>
          <w:rFonts w:ascii="Times New Roman" w:eastAsia="SimSun" w:hAnsi="Times New Roman"/>
          <w:sz w:val="24"/>
          <w:szCs w:val="24"/>
          <w:lang w:eastAsia="zh-CN"/>
        </w:rPr>
        <w:t>).</w:t>
      </w:r>
    </w:p>
    <w:p w:rsidR="00037233" w:rsidRPr="00DF52FF" w:rsidRDefault="00037233" w:rsidP="00037233">
      <w:pPr>
        <w:spacing w:after="0" w:line="240" w:lineRule="auto"/>
        <w:ind w:left="709"/>
        <w:jc w:val="both"/>
        <w:rPr>
          <w:rFonts w:ascii="Times New Roman" w:eastAsia="SimSun" w:hAnsi="Times New Roman"/>
          <w:sz w:val="24"/>
          <w:szCs w:val="24"/>
          <w:lang w:eastAsia="zh-CN"/>
        </w:rPr>
      </w:pPr>
      <w:r w:rsidRPr="00DF52FF">
        <w:rPr>
          <w:rFonts w:ascii="Times New Roman" w:eastAsia="SimSun" w:hAnsi="Times New Roman"/>
          <w:sz w:val="24"/>
          <w:szCs w:val="24"/>
          <w:lang w:eastAsia="zh-CN"/>
        </w:rPr>
        <w:t>•</w:t>
      </w: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Индекса на обилие при дом</w:t>
      </w:r>
      <w:r>
        <w:rPr>
          <w:rFonts w:ascii="Times New Roman" w:eastAsia="SimSun" w:hAnsi="Times New Roman"/>
          <w:sz w:val="24"/>
          <w:szCs w:val="24"/>
          <w:lang w:eastAsia="zh-CN"/>
        </w:rPr>
        <w:t>и</w:t>
      </w:r>
      <w:r w:rsidRPr="00DF52FF">
        <w:rPr>
          <w:rFonts w:ascii="Times New Roman" w:eastAsia="SimSun" w:hAnsi="Times New Roman"/>
          <w:sz w:val="24"/>
          <w:szCs w:val="24"/>
          <w:lang w:eastAsia="zh-CN"/>
        </w:rPr>
        <w:t>н</w:t>
      </w:r>
      <w:r>
        <w:rPr>
          <w:rFonts w:ascii="Times New Roman" w:eastAsia="SimSun" w:hAnsi="Times New Roman"/>
          <w:sz w:val="24"/>
          <w:szCs w:val="24"/>
          <w:lang w:eastAsia="zh-CN"/>
        </w:rPr>
        <w:t>и</w:t>
      </w:r>
      <w:r w:rsidRPr="00DF52FF">
        <w:rPr>
          <w:rFonts w:ascii="Times New Roman" w:eastAsia="SimSun" w:hAnsi="Times New Roman"/>
          <w:sz w:val="24"/>
          <w:szCs w:val="24"/>
          <w:lang w:eastAsia="zh-CN"/>
        </w:rPr>
        <w:t>ращите видове е следният:</w:t>
      </w:r>
    </w:p>
    <w:p w:rsidR="00037233" w:rsidRPr="00671C4B"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 Бабушка - 3.75 екз./м</w:t>
      </w:r>
      <w:r w:rsidRPr="00671C4B">
        <w:rPr>
          <w:rFonts w:ascii="Times New Roman" w:eastAsia="SimSun" w:hAnsi="Times New Roman"/>
          <w:sz w:val="24"/>
          <w:szCs w:val="24"/>
          <w:vertAlign w:val="superscript"/>
          <w:lang w:eastAsia="zh-CN"/>
        </w:rPr>
        <w:t>2</w:t>
      </w:r>
      <w:r>
        <w:rPr>
          <w:rFonts w:ascii="Times New Roman" w:eastAsia="SimSun" w:hAnsi="Times New Roman"/>
          <w:sz w:val="24"/>
          <w:szCs w:val="24"/>
          <w:lang w:eastAsia="zh-CN"/>
        </w:rPr>
        <w:t>/</w:t>
      </w:r>
      <w:r>
        <w:rPr>
          <w:rFonts w:ascii="Times New Roman" w:eastAsia="SimSun" w:hAnsi="Times New Roman"/>
          <w:sz w:val="24"/>
          <w:szCs w:val="24"/>
          <w:lang w:val="en-US" w:eastAsia="zh-CN"/>
        </w:rPr>
        <w:t>h</w:t>
      </w:r>
    </w:p>
    <w:p w:rsidR="00037233" w:rsidRPr="00DF52FF"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 xml:space="preserve"> - Морунаш - 1.18 екз./м</w:t>
      </w:r>
      <w:r w:rsidRPr="00671C4B">
        <w:rPr>
          <w:rFonts w:ascii="Times New Roman" w:eastAsia="SimSun" w:hAnsi="Times New Roman"/>
          <w:sz w:val="24"/>
          <w:szCs w:val="24"/>
          <w:vertAlign w:val="superscript"/>
          <w:lang w:eastAsia="zh-CN"/>
        </w:rPr>
        <w:t>2</w:t>
      </w:r>
      <w:r>
        <w:rPr>
          <w:rFonts w:ascii="Times New Roman" w:eastAsia="SimSun" w:hAnsi="Times New Roman"/>
          <w:sz w:val="24"/>
          <w:szCs w:val="24"/>
          <w:lang w:eastAsia="zh-CN"/>
        </w:rPr>
        <w:t>/</w:t>
      </w:r>
      <w:r>
        <w:rPr>
          <w:rFonts w:ascii="Times New Roman" w:eastAsia="SimSun" w:hAnsi="Times New Roman"/>
          <w:sz w:val="24"/>
          <w:szCs w:val="24"/>
          <w:lang w:val="en-US" w:eastAsia="zh-CN"/>
        </w:rPr>
        <w:t>h</w:t>
      </w:r>
    </w:p>
    <w:p w:rsidR="00037233" w:rsidRPr="00DF52FF"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 Уклей</w:t>
      </w: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- 0.87 екз./м</w:t>
      </w:r>
      <w:r w:rsidRPr="00671C4B">
        <w:rPr>
          <w:rFonts w:ascii="Times New Roman" w:eastAsia="SimSun" w:hAnsi="Times New Roman"/>
          <w:sz w:val="24"/>
          <w:szCs w:val="24"/>
          <w:vertAlign w:val="superscript"/>
          <w:lang w:eastAsia="zh-CN"/>
        </w:rPr>
        <w:t>2</w:t>
      </w:r>
      <w:r>
        <w:rPr>
          <w:rFonts w:ascii="Times New Roman" w:eastAsia="SimSun" w:hAnsi="Times New Roman"/>
          <w:sz w:val="24"/>
          <w:szCs w:val="24"/>
          <w:lang w:eastAsia="zh-CN"/>
        </w:rPr>
        <w:t>/</w:t>
      </w:r>
      <w:r>
        <w:rPr>
          <w:rFonts w:ascii="Times New Roman" w:eastAsia="SimSun" w:hAnsi="Times New Roman"/>
          <w:sz w:val="24"/>
          <w:szCs w:val="24"/>
          <w:lang w:val="en-US" w:eastAsia="zh-CN"/>
        </w:rPr>
        <w:t>h</w:t>
      </w:r>
    </w:p>
    <w:p w:rsidR="00037233" w:rsidRPr="00DF52FF"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 xml:space="preserve"> - Костур - 0.44 екз./м</w:t>
      </w:r>
      <w:r w:rsidRPr="00671C4B">
        <w:rPr>
          <w:rFonts w:ascii="Times New Roman" w:eastAsia="SimSun" w:hAnsi="Times New Roman"/>
          <w:sz w:val="24"/>
          <w:szCs w:val="24"/>
          <w:vertAlign w:val="superscript"/>
          <w:lang w:eastAsia="zh-CN"/>
        </w:rPr>
        <w:t>2</w:t>
      </w:r>
      <w:r>
        <w:rPr>
          <w:rFonts w:ascii="Times New Roman" w:eastAsia="SimSun" w:hAnsi="Times New Roman"/>
          <w:sz w:val="24"/>
          <w:szCs w:val="24"/>
          <w:lang w:eastAsia="zh-CN"/>
        </w:rPr>
        <w:t>/</w:t>
      </w:r>
      <w:r>
        <w:rPr>
          <w:rFonts w:ascii="Times New Roman" w:eastAsia="SimSun" w:hAnsi="Times New Roman"/>
          <w:sz w:val="24"/>
          <w:szCs w:val="24"/>
          <w:lang w:val="en-US" w:eastAsia="zh-CN"/>
        </w:rPr>
        <w:t>h</w:t>
      </w:r>
    </w:p>
    <w:p w:rsidR="00037233" w:rsidRPr="00DF52FF" w:rsidRDefault="00037233" w:rsidP="00037233">
      <w:pPr>
        <w:spacing w:after="0" w:line="240" w:lineRule="auto"/>
        <w:ind w:firstLine="709"/>
        <w:jc w:val="both"/>
        <w:rPr>
          <w:rFonts w:ascii="Times New Roman" w:eastAsia="SimSun" w:hAnsi="Times New Roman"/>
          <w:sz w:val="24"/>
          <w:szCs w:val="24"/>
          <w:lang w:eastAsia="zh-CN"/>
        </w:rPr>
      </w:pPr>
      <w:r w:rsidRPr="00DF52FF">
        <w:rPr>
          <w:rFonts w:ascii="Times New Roman" w:eastAsia="SimSun" w:hAnsi="Times New Roman"/>
          <w:sz w:val="24"/>
          <w:szCs w:val="24"/>
          <w:lang w:eastAsia="zh-CN"/>
        </w:rPr>
        <w:t>Данните за индекса на обилие показват сравнително добри запаси в яз</w:t>
      </w:r>
      <w:r>
        <w:rPr>
          <w:rFonts w:ascii="Times New Roman" w:eastAsia="SimSun" w:hAnsi="Times New Roman"/>
          <w:sz w:val="24"/>
          <w:szCs w:val="24"/>
          <w:lang w:eastAsia="zh-CN"/>
        </w:rPr>
        <w:t xml:space="preserve">. Жребчево </w:t>
      </w:r>
      <w:r w:rsidRPr="00DF52FF">
        <w:rPr>
          <w:rFonts w:ascii="Times New Roman" w:eastAsia="SimSun" w:hAnsi="Times New Roman"/>
          <w:sz w:val="24"/>
          <w:szCs w:val="24"/>
          <w:lang w:eastAsia="zh-CN"/>
        </w:rPr>
        <w:t xml:space="preserve">на доминиращите видове риби, които съставляват и основната храна за рибоядните птици. При </w:t>
      </w:r>
      <w:r w:rsidRPr="00DF52FF">
        <w:rPr>
          <w:rFonts w:ascii="Times New Roman" w:eastAsia="SimSun" w:hAnsi="Times New Roman"/>
          <w:sz w:val="24"/>
          <w:szCs w:val="24"/>
          <w:lang w:eastAsia="zh-CN"/>
        </w:rPr>
        <w:lastRenderedPageBreak/>
        <w:t>добри други условия на средата (фактор безпокойство, подходящи места за престой на различните видове по време на прелет, зимуване или гнездене) популациите на тези видове риби би трябвало да поддържат добра численост и видово разнообразие при съответните популации от птици.</w:t>
      </w:r>
    </w:p>
    <w:p w:rsidR="00037233" w:rsidRDefault="00037233" w:rsidP="00037233">
      <w:pPr>
        <w:spacing w:after="0" w:line="240" w:lineRule="auto"/>
        <w:ind w:firstLine="709"/>
        <w:jc w:val="both"/>
        <w:rPr>
          <w:rFonts w:ascii="Times New Roman" w:eastAsia="SimSun" w:hAnsi="Times New Roman"/>
          <w:sz w:val="24"/>
          <w:szCs w:val="24"/>
          <w:lang w:eastAsia="zh-CN"/>
        </w:rPr>
      </w:pPr>
      <w:r w:rsidRPr="00DF52FF">
        <w:rPr>
          <w:rFonts w:ascii="Times New Roman" w:eastAsia="SimSun" w:hAnsi="Times New Roman"/>
          <w:sz w:val="24"/>
          <w:szCs w:val="24"/>
          <w:lang w:eastAsia="zh-CN"/>
        </w:rPr>
        <w:t>Ихтиофауната на яз</w:t>
      </w:r>
      <w:r>
        <w:rPr>
          <w:rFonts w:ascii="Times New Roman" w:eastAsia="SimSun" w:hAnsi="Times New Roman"/>
          <w:sz w:val="24"/>
          <w:szCs w:val="24"/>
          <w:lang w:eastAsia="zh-CN"/>
        </w:rPr>
        <w:t>.</w:t>
      </w:r>
      <w:r w:rsidRPr="00DF52FF">
        <w:rPr>
          <w:rFonts w:ascii="Times New Roman" w:eastAsia="SimSun" w:hAnsi="Times New Roman"/>
          <w:sz w:val="24"/>
          <w:szCs w:val="24"/>
          <w:lang w:eastAsia="zh-CN"/>
        </w:rPr>
        <w:t xml:space="preserve"> Жребчево включва и внесени чужди видове. Видове като гамбузията и слънчевата рибка са инвазивни. От всичко 30 вида риби в язовира 6 вида са интродуценти. Част от тези видове не се размножават тук и при прекъсване на зарибяването с тях, биха изчезнали – толстолоб, амур и др. Но други от инвазивните видове като гамбузия и слънчевата рибка поддържат добри самовъзпроизвеждащи се популации у нас.</w:t>
      </w:r>
      <w:r>
        <w:rPr>
          <w:rFonts w:ascii="Times New Roman" w:eastAsia="SimSun" w:hAnsi="Times New Roman"/>
          <w:sz w:val="24"/>
          <w:szCs w:val="24"/>
          <w:lang w:eastAsia="zh-CN"/>
        </w:rPr>
        <w:t xml:space="preserve"> </w:t>
      </w:r>
      <w:r w:rsidRPr="00DF52FF">
        <w:rPr>
          <w:rFonts w:ascii="Times New Roman" w:eastAsia="SimSun" w:hAnsi="Times New Roman"/>
          <w:sz w:val="24"/>
          <w:szCs w:val="24"/>
          <w:lang w:eastAsia="zh-CN"/>
        </w:rPr>
        <w:t>И двата вида представляват добра хранителна база за рибоядните птици.</w:t>
      </w:r>
      <w:r>
        <w:rPr>
          <w:rFonts w:ascii="Times New Roman" w:eastAsia="SimSun" w:hAnsi="Times New Roman"/>
          <w:sz w:val="24"/>
          <w:szCs w:val="24"/>
          <w:lang w:eastAsia="zh-CN"/>
        </w:rPr>
        <w:t xml:space="preserve"> За повече информация </w:t>
      </w:r>
      <w:r w:rsidRPr="00DF52FF">
        <w:rPr>
          <w:rFonts w:ascii="Times New Roman" w:eastAsia="SimSun" w:hAnsi="Times New Roman"/>
          <w:sz w:val="24"/>
          <w:szCs w:val="24"/>
          <w:lang w:eastAsia="zh-CN"/>
        </w:rPr>
        <w:t xml:space="preserve">вж.  в </w:t>
      </w:r>
      <w:r>
        <w:rPr>
          <w:rFonts w:ascii="Times New Roman" w:eastAsia="SimSun" w:hAnsi="Times New Roman"/>
          <w:sz w:val="24"/>
          <w:szCs w:val="24"/>
          <w:lang w:eastAsia="zh-CN"/>
        </w:rPr>
        <w:t>Д</w:t>
      </w:r>
      <w:r w:rsidRPr="00DF52FF">
        <w:rPr>
          <w:rFonts w:ascii="Times New Roman" w:eastAsia="SimSun" w:hAnsi="Times New Roman"/>
          <w:sz w:val="24"/>
          <w:szCs w:val="24"/>
          <w:lang w:eastAsia="zh-CN"/>
        </w:rPr>
        <w:t xml:space="preserve">оклад върху видовото разнообразие клас риби и рибните запаси в язовирите </w:t>
      </w:r>
      <w:r>
        <w:rPr>
          <w:rFonts w:ascii="Times New Roman" w:eastAsia="SimSun" w:hAnsi="Times New Roman"/>
          <w:sz w:val="24"/>
          <w:szCs w:val="24"/>
          <w:lang w:eastAsia="zh-CN"/>
        </w:rPr>
        <w:t>Ж</w:t>
      </w:r>
      <w:r w:rsidRPr="00DF52FF">
        <w:rPr>
          <w:rFonts w:ascii="Times New Roman" w:eastAsia="SimSun" w:hAnsi="Times New Roman"/>
          <w:sz w:val="24"/>
          <w:szCs w:val="24"/>
          <w:lang w:eastAsia="zh-CN"/>
        </w:rPr>
        <w:t xml:space="preserve">ребчево и </w:t>
      </w:r>
      <w:r>
        <w:rPr>
          <w:rFonts w:ascii="Times New Roman" w:eastAsia="SimSun" w:hAnsi="Times New Roman"/>
          <w:sz w:val="24"/>
          <w:szCs w:val="24"/>
          <w:lang w:eastAsia="zh-CN"/>
        </w:rPr>
        <w:t>О</w:t>
      </w:r>
      <w:r w:rsidRPr="00DF52FF">
        <w:rPr>
          <w:rFonts w:ascii="Times New Roman" w:eastAsia="SimSun" w:hAnsi="Times New Roman"/>
          <w:sz w:val="24"/>
          <w:szCs w:val="24"/>
          <w:lang w:eastAsia="zh-CN"/>
        </w:rPr>
        <w:t>вчарица – При</w:t>
      </w:r>
      <w:r>
        <w:rPr>
          <w:rFonts w:ascii="Times New Roman" w:eastAsia="SimSun" w:hAnsi="Times New Roman"/>
          <w:sz w:val="24"/>
          <w:szCs w:val="24"/>
          <w:lang w:eastAsia="zh-CN"/>
        </w:rPr>
        <w:t>л</w:t>
      </w:r>
      <w:r w:rsidRPr="00DF52FF">
        <w:rPr>
          <w:rFonts w:ascii="Times New Roman" w:eastAsia="SimSun" w:hAnsi="Times New Roman"/>
          <w:sz w:val="24"/>
          <w:szCs w:val="24"/>
          <w:lang w:eastAsia="zh-CN"/>
        </w:rPr>
        <w:t>ожение</w:t>
      </w:r>
      <w:r>
        <w:rPr>
          <w:rFonts w:ascii="Times New Roman" w:eastAsia="SimSun" w:hAnsi="Times New Roman"/>
          <w:sz w:val="24"/>
          <w:szCs w:val="24"/>
          <w:lang w:eastAsia="zh-CN"/>
        </w:rPr>
        <w:t xml:space="preserve"> 3.</w:t>
      </w:r>
    </w:p>
    <w:p w:rsidR="00037233"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Липсата на досегашни изследвания прави невъзможен анализа на промените в ихтиофауната през годините – както видов състав, така и биомаса. Въпреки данните за сравнително добри рибни запаси в определени участъци, като цяло интерполацията за целия язовир, говори по-скоро за малка гъстота на популациите от видове риба. Това предположение се подкрепя и от липса на струпвания на рибоядни видове птици на територията на язовира. Предпочитано ловно поле за тях остават рибарници Николаево, вероятно не само заради  големите количества риба, а и заради условията на средата, благоприятстващи улавянето и.</w:t>
      </w:r>
    </w:p>
    <w:p w:rsidR="00037233" w:rsidRPr="004B0F75" w:rsidRDefault="00037233" w:rsidP="00037233">
      <w:pPr>
        <w:keepNext/>
        <w:suppressAutoHyphens/>
        <w:spacing w:after="0" w:line="240" w:lineRule="auto"/>
        <w:ind w:firstLine="709"/>
        <w:jc w:val="both"/>
        <w:outlineLvl w:val="2"/>
        <w:rPr>
          <w:rFonts w:ascii="Times New Roman" w:eastAsia="SimSun" w:hAnsi="Times New Roman"/>
          <w:b/>
          <w:bCs/>
          <w:sz w:val="24"/>
          <w:szCs w:val="24"/>
          <w:lang w:eastAsia="zh-CN"/>
        </w:rPr>
      </w:pPr>
      <w:r w:rsidRPr="004B0F75">
        <w:rPr>
          <w:rFonts w:ascii="Times New Roman" w:eastAsia="SimSun" w:hAnsi="Times New Roman"/>
          <w:b/>
          <w:bCs/>
          <w:sz w:val="24"/>
          <w:szCs w:val="24"/>
          <w:lang w:eastAsia="zh-CN"/>
        </w:rPr>
        <w:t>Влияние на технологичния режим</w:t>
      </w:r>
    </w:p>
    <w:p w:rsidR="00037233" w:rsidRDefault="00037233" w:rsidP="00037233">
      <w:pPr>
        <w:spacing w:after="0" w:line="240" w:lineRule="auto"/>
        <w:ind w:firstLine="709"/>
        <w:jc w:val="both"/>
        <w:rPr>
          <w:rFonts w:ascii="Times New Roman" w:eastAsia="SimSun" w:hAnsi="Times New Roman"/>
          <w:sz w:val="24"/>
          <w:szCs w:val="24"/>
          <w:lang w:eastAsia="zh-CN"/>
        </w:rPr>
      </w:pPr>
      <w:r>
        <w:rPr>
          <w:rFonts w:ascii="Times New Roman" w:eastAsia="SimSun" w:hAnsi="Times New Roman"/>
          <w:sz w:val="24"/>
          <w:szCs w:val="24"/>
          <w:lang w:eastAsia="zh-CN"/>
        </w:rPr>
        <w:t xml:space="preserve">Характерно за разглеждания водоем са големите колебания на водното ниво. </w:t>
      </w:r>
      <w:r w:rsidRPr="008452F6">
        <w:rPr>
          <w:rFonts w:ascii="Times New Roman" w:eastAsia="SimSun" w:hAnsi="Times New Roman"/>
          <w:sz w:val="24"/>
          <w:szCs w:val="24"/>
          <w:lang w:eastAsia="zh-CN"/>
        </w:rPr>
        <w:t xml:space="preserve">Сериозни последици </w:t>
      </w:r>
      <w:r>
        <w:rPr>
          <w:rFonts w:ascii="Times New Roman" w:eastAsia="SimSun" w:hAnsi="Times New Roman"/>
          <w:sz w:val="24"/>
          <w:szCs w:val="24"/>
          <w:lang w:eastAsia="zh-CN"/>
        </w:rPr>
        <w:t xml:space="preserve">от </w:t>
      </w:r>
      <w:r w:rsidRPr="008452F6">
        <w:rPr>
          <w:rFonts w:ascii="Times New Roman" w:eastAsia="SimSun" w:hAnsi="Times New Roman"/>
          <w:sz w:val="24"/>
          <w:szCs w:val="24"/>
          <w:lang w:eastAsia="zh-CN"/>
        </w:rPr>
        <w:t>то</w:t>
      </w:r>
      <w:r>
        <w:rPr>
          <w:rFonts w:ascii="Times New Roman" w:eastAsia="SimSun" w:hAnsi="Times New Roman"/>
          <w:sz w:val="24"/>
          <w:szCs w:val="24"/>
          <w:lang w:eastAsia="zh-CN"/>
        </w:rPr>
        <w:t>ва</w:t>
      </w:r>
      <w:r w:rsidRPr="008452F6">
        <w:rPr>
          <w:rFonts w:ascii="Times New Roman" w:eastAsia="SimSun" w:hAnsi="Times New Roman"/>
          <w:sz w:val="24"/>
          <w:szCs w:val="24"/>
          <w:lang w:eastAsia="zh-CN"/>
        </w:rPr>
        <w:t xml:space="preserve"> може да има през размножителния сезон за рибата, намалявайки по този начин рибните запаси. В останалите периоди от годината, влиянието върху предмета на опазване е двустранно. От една страна се откриват нови плитки или пресъхващи участъци, богати на водни организми и това привлича птиците. От друга страна, по-сериозни отрицателни колебания водят до измиране на голям брой водни организми – основно бентос, което влошава качествата на водата и би оказало отрицателно въздействие върху рибата и птиците в дългосрочен план.</w:t>
      </w:r>
    </w:p>
    <w:p w:rsidR="00037233" w:rsidRDefault="00037233" w:rsidP="006954F5">
      <w:pPr>
        <w:pStyle w:val="Style"/>
        <w:ind w:left="0" w:right="0" w:firstLine="709"/>
        <w:rPr>
          <w:b/>
          <w:bCs/>
        </w:rPr>
      </w:pPr>
    </w:p>
    <w:p w:rsidR="00037233" w:rsidRDefault="00037233" w:rsidP="006954F5">
      <w:pPr>
        <w:pStyle w:val="Style"/>
        <w:ind w:left="0" w:right="0" w:firstLine="709"/>
        <w:rPr>
          <w:b/>
          <w:bCs/>
        </w:rPr>
      </w:pPr>
    </w:p>
    <w:p w:rsidR="006954F5" w:rsidRPr="00011CE6" w:rsidRDefault="00643AEB" w:rsidP="006954F5">
      <w:pPr>
        <w:pStyle w:val="Style"/>
        <w:ind w:left="0" w:right="0" w:firstLine="709"/>
        <w:rPr>
          <w:b/>
          <w:bCs/>
        </w:rPr>
      </w:pPr>
      <w:r>
        <w:rPr>
          <w:b/>
          <w:bCs/>
        </w:rPr>
        <w:t xml:space="preserve">3. </w:t>
      </w:r>
      <w:r w:rsidR="006954F5" w:rsidRPr="00011CE6">
        <w:rPr>
          <w:b/>
          <w:bCs/>
        </w:rPr>
        <w:t>ОЦЕНКА НА ЗАЩИТЕНАТА ЗОНА. ЗАПЛАХИ.</w:t>
      </w:r>
    </w:p>
    <w:p w:rsidR="006954F5" w:rsidRDefault="006954F5" w:rsidP="006954F5">
      <w:pPr>
        <w:pStyle w:val="Style"/>
        <w:ind w:left="0" w:right="0" w:firstLine="709"/>
        <w:rPr>
          <w:b/>
          <w:bCs/>
        </w:rPr>
      </w:pPr>
      <w:r w:rsidRPr="00011CE6">
        <w:rPr>
          <w:b/>
          <w:bCs/>
        </w:rPr>
        <w:t>3.1. Природозащитното състояние на популациите на видовете - предмет на</w:t>
      </w:r>
      <w:r>
        <w:rPr>
          <w:b/>
          <w:bCs/>
        </w:rPr>
        <w:t xml:space="preserve"> опазване</w:t>
      </w:r>
      <w:r w:rsidRPr="00011CE6">
        <w:rPr>
          <w:b/>
          <w:bCs/>
        </w:rPr>
        <w:t>.</w:t>
      </w:r>
    </w:p>
    <w:p w:rsidR="006954F5" w:rsidRPr="00B22DCB" w:rsidRDefault="006954F5" w:rsidP="006954F5">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B22DCB">
        <w:rPr>
          <w:rFonts w:ascii="Times New Roman" w:eastAsia="Times New Roman" w:hAnsi="Times New Roman"/>
          <w:sz w:val="24"/>
          <w:szCs w:val="24"/>
          <w:lang w:eastAsia="bg-BG"/>
        </w:rPr>
        <w:t xml:space="preserve">В Таблица </w:t>
      </w:r>
      <w:r w:rsidR="00296A43">
        <w:rPr>
          <w:rFonts w:ascii="Times New Roman" w:eastAsia="Times New Roman" w:hAnsi="Times New Roman"/>
          <w:sz w:val="24"/>
          <w:szCs w:val="24"/>
          <w:lang w:eastAsia="bg-BG"/>
        </w:rPr>
        <w:t>10</w:t>
      </w:r>
      <w:r w:rsidRPr="00B22DCB">
        <w:rPr>
          <w:rFonts w:ascii="Times New Roman" w:eastAsia="Times New Roman" w:hAnsi="Times New Roman"/>
          <w:sz w:val="24"/>
          <w:szCs w:val="24"/>
          <w:lang w:eastAsia="bg-BG"/>
        </w:rPr>
        <w:t xml:space="preserve"> по-долу е дадена крайната оценка на природозащитното състояние на видовете от ЗЗ, а пълната таблица с оценка на междинните показатели – в Приложение 2, Таблица </w:t>
      </w:r>
      <w:r w:rsidR="00481265">
        <w:rPr>
          <w:rFonts w:ascii="Times New Roman" w:eastAsia="Times New Roman" w:hAnsi="Times New Roman"/>
          <w:sz w:val="24"/>
          <w:szCs w:val="24"/>
          <w:lang w:eastAsia="bg-BG"/>
        </w:rPr>
        <w:t>7</w:t>
      </w:r>
      <w:r w:rsidRPr="00B22DCB">
        <w:rPr>
          <w:rFonts w:ascii="Times New Roman" w:eastAsia="Times New Roman" w:hAnsi="Times New Roman"/>
          <w:sz w:val="24"/>
          <w:szCs w:val="24"/>
          <w:lang w:eastAsia="bg-BG"/>
        </w:rPr>
        <w:t xml:space="preserve">. </w:t>
      </w:r>
    </w:p>
    <w:p w:rsidR="006954F5" w:rsidRPr="00643AEB" w:rsidRDefault="006954F5" w:rsidP="006954F5">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B22DCB">
        <w:rPr>
          <w:rFonts w:ascii="Times New Roman" w:eastAsia="Times New Roman" w:hAnsi="Times New Roman"/>
          <w:sz w:val="24"/>
          <w:szCs w:val="24"/>
          <w:lang w:eastAsia="bg-BG"/>
        </w:rPr>
        <w:t>При оценяване състоянието на видовете е използван</w:t>
      </w:r>
      <w:r w:rsidRPr="00B22DCB">
        <w:rPr>
          <w:rFonts w:ascii="Times New Roman" w:eastAsia="Times New Roman" w:hAnsi="Times New Roman"/>
          <w:color w:val="FF0000"/>
          <w:sz w:val="24"/>
          <w:szCs w:val="24"/>
          <w:lang w:eastAsia="bg-BG"/>
        </w:rPr>
        <w:t xml:space="preserve"> </w:t>
      </w:r>
      <w:r w:rsidRPr="00B22DCB">
        <w:rPr>
          <w:rFonts w:ascii="Times New Roman" w:eastAsia="Times New Roman" w:hAnsi="Times New Roman"/>
          <w:sz w:val="24"/>
          <w:szCs w:val="24"/>
          <w:lang w:eastAsia="bg-BG"/>
        </w:rPr>
        <w:t>алгоритъмът, разработен в рамките на ПУ за Поморийско езеро (проект „Поморийско езеро – консервация, възстановяване и устойчиво управление” - GEF MSP TF 054774</w:t>
      </w:r>
      <w:r w:rsidRPr="00643AEB">
        <w:rPr>
          <w:rFonts w:ascii="Times New Roman" w:eastAsia="Times New Roman" w:hAnsi="Times New Roman"/>
          <w:sz w:val="24"/>
          <w:szCs w:val="24"/>
          <w:lang w:eastAsia="bg-BG"/>
        </w:rPr>
        <w:t xml:space="preserve">). </w:t>
      </w:r>
    </w:p>
    <w:p w:rsidR="006954F5" w:rsidRPr="00B22DCB" w:rsidRDefault="006954F5" w:rsidP="006954F5">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B22DCB">
        <w:rPr>
          <w:rFonts w:ascii="Times New Roman" w:eastAsia="Times New Roman" w:hAnsi="Times New Roman"/>
          <w:sz w:val="24"/>
          <w:szCs w:val="24"/>
          <w:lang w:eastAsia="bg-BG"/>
        </w:rPr>
        <w:t xml:space="preserve">Освен за видовете от заповедта за обявяване на ЗЗ, както е по задание, е направена оценка за още пет вида – последните в таблицата. </w:t>
      </w:r>
      <w:r>
        <w:rPr>
          <w:rFonts w:ascii="Times New Roman" w:eastAsia="Times New Roman" w:hAnsi="Times New Roman"/>
          <w:sz w:val="24"/>
          <w:szCs w:val="24"/>
          <w:lang w:eastAsia="bg-BG"/>
        </w:rPr>
        <w:t>Чети</w:t>
      </w:r>
      <w:r w:rsidRPr="00B22DCB">
        <w:rPr>
          <w:rFonts w:ascii="Times New Roman" w:eastAsia="Times New Roman" w:hAnsi="Times New Roman"/>
          <w:sz w:val="24"/>
          <w:szCs w:val="24"/>
          <w:lang w:eastAsia="bg-BG"/>
        </w:rPr>
        <w:t xml:space="preserve">ри от тях са в Приложение 2 на ЗБР, а </w:t>
      </w:r>
      <w:r>
        <w:rPr>
          <w:rFonts w:ascii="Times New Roman" w:eastAsia="Times New Roman" w:hAnsi="Times New Roman"/>
          <w:sz w:val="24"/>
          <w:szCs w:val="24"/>
          <w:lang w:eastAsia="bg-BG"/>
        </w:rPr>
        <w:t>з</w:t>
      </w:r>
      <w:r w:rsidRPr="00301926">
        <w:rPr>
          <w:rFonts w:ascii="Times New Roman" w:eastAsia="Times New Roman" w:hAnsi="Times New Roman"/>
          <w:sz w:val="24"/>
          <w:szCs w:val="24"/>
          <w:lang w:eastAsia="bg-BG"/>
        </w:rPr>
        <w:t>еленоножка</w:t>
      </w:r>
      <w:r>
        <w:rPr>
          <w:rFonts w:ascii="Times New Roman" w:eastAsia="Times New Roman" w:hAnsi="Times New Roman"/>
          <w:sz w:val="24"/>
          <w:szCs w:val="24"/>
          <w:lang w:eastAsia="bg-BG"/>
        </w:rPr>
        <w:t xml:space="preserve">та </w:t>
      </w:r>
      <w:r w:rsidRPr="00301926">
        <w:rPr>
          <w:rFonts w:ascii="Times New Roman" w:eastAsia="Times New Roman" w:hAnsi="Times New Roman"/>
          <w:sz w:val="24"/>
          <w:szCs w:val="24"/>
          <w:lang w:eastAsia="bg-BG"/>
        </w:rPr>
        <w:t>(</w:t>
      </w:r>
      <w:r w:rsidRPr="00301926">
        <w:rPr>
          <w:rFonts w:ascii="Times New Roman" w:eastAsia="Times New Roman" w:hAnsi="Times New Roman"/>
          <w:i/>
          <w:sz w:val="24"/>
          <w:szCs w:val="24"/>
          <w:lang w:eastAsia="bg-BG"/>
        </w:rPr>
        <w:t>Gallinula chloropus</w:t>
      </w:r>
      <w:r w:rsidRPr="00301926">
        <w:rPr>
          <w:rFonts w:ascii="Times New Roman" w:eastAsia="Times New Roman" w:hAnsi="Times New Roman"/>
          <w:sz w:val="24"/>
          <w:szCs w:val="24"/>
          <w:lang w:eastAsia="bg-BG"/>
        </w:rPr>
        <w:t>)</w:t>
      </w:r>
      <w:r>
        <w:rPr>
          <w:rFonts w:eastAsia="Times New Roman"/>
          <w:color w:val="0070C0"/>
          <w:sz w:val="20"/>
          <w:szCs w:val="20"/>
          <w:lang w:eastAsia="bg-BG"/>
        </w:rPr>
        <w:t xml:space="preserve"> </w:t>
      </w:r>
      <w:r>
        <w:rPr>
          <w:rFonts w:ascii="Times New Roman" w:eastAsia="Times New Roman" w:hAnsi="Times New Roman"/>
          <w:sz w:val="24"/>
          <w:szCs w:val="24"/>
          <w:lang w:eastAsia="bg-BG"/>
        </w:rPr>
        <w:t>е</w:t>
      </w:r>
      <w:r w:rsidRPr="00B22DCB">
        <w:rPr>
          <w:rFonts w:ascii="Times New Roman" w:eastAsia="Times New Roman" w:hAnsi="Times New Roman"/>
          <w:sz w:val="24"/>
          <w:szCs w:val="24"/>
          <w:lang w:eastAsia="bg-BG"/>
        </w:rPr>
        <w:t xml:space="preserve"> в Приложение 3. Освен, че</w:t>
      </w:r>
      <w:r>
        <w:rPr>
          <w:rFonts w:ascii="Times New Roman" w:eastAsia="Times New Roman" w:hAnsi="Times New Roman"/>
          <w:sz w:val="24"/>
          <w:szCs w:val="24"/>
          <w:lang w:eastAsia="bg-BG"/>
        </w:rPr>
        <w:t xml:space="preserve"> повечето </w:t>
      </w:r>
      <w:r w:rsidRPr="00B22DCB">
        <w:rPr>
          <w:rFonts w:ascii="Times New Roman" w:eastAsia="Times New Roman" w:hAnsi="Times New Roman"/>
          <w:sz w:val="24"/>
          <w:szCs w:val="24"/>
          <w:lang w:eastAsia="bg-BG"/>
        </w:rPr>
        <w:t>са редки за ЗЗ и в национален мащаб, те заемат ключови местообитания, важни за видовете</w:t>
      </w:r>
      <w:r>
        <w:rPr>
          <w:rFonts w:ascii="Times New Roman" w:eastAsia="Times New Roman" w:hAnsi="Times New Roman"/>
          <w:sz w:val="24"/>
          <w:szCs w:val="24"/>
          <w:lang w:eastAsia="bg-BG"/>
        </w:rPr>
        <w:t>,</w:t>
      </w:r>
      <w:r w:rsidRPr="00B22DCB">
        <w:rPr>
          <w:rFonts w:ascii="Times New Roman" w:eastAsia="Times New Roman" w:hAnsi="Times New Roman"/>
          <w:sz w:val="24"/>
          <w:szCs w:val="24"/>
          <w:lang w:eastAsia="bg-BG"/>
        </w:rPr>
        <w:t xml:space="preserve"> обект на защита. Присъствието им в ЗЗ и особено размножаването, би било важен показател за състоянието на ЗЗ като цяло и местообитанията на ключови видове. </w:t>
      </w:r>
    </w:p>
    <w:p w:rsidR="006954F5" w:rsidRPr="00B22DCB" w:rsidRDefault="006954F5" w:rsidP="006954F5">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B22DCB">
        <w:rPr>
          <w:rFonts w:ascii="Times New Roman" w:eastAsia="Times New Roman" w:hAnsi="Times New Roman"/>
          <w:sz w:val="24"/>
          <w:szCs w:val="24"/>
          <w:lang w:eastAsia="bg-BG"/>
        </w:rPr>
        <w:t>Съкращенията използвани за различните степени на оценка на природозащитното състояние са следните: БПС – благоприятно природозащитно състояние, НПС – неблагоприятно природозащитно състояние, НПС</w:t>
      </w:r>
      <w:r w:rsidRPr="00B22DCB">
        <w:rPr>
          <w:rFonts w:ascii="Times New Roman" w:eastAsia="Times New Roman" w:hAnsi="Times New Roman"/>
          <w:sz w:val="24"/>
          <w:szCs w:val="24"/>
          <w:lang w:val="ru-RU" w:eastAsia="bg-BG"/>
        </w:rPr>
        <w:t>(</w:t>
      </w:r>
      <w:r w:rsidRPr="00B22DCB">
        <w:rPr>
          <w:rFonts w:ascii="Times New Roman" w:eastAsia="Times New Roman" w:hAnsi="Times New Roman"/>
          <w:sz w:val="24"/>
          <w:szCs w:val="24"/>
          <w:lang w:eastAsia="bg-BG"/>
        </w:rPr>
        <w:t>д</w:t>
      </w:r>
      <w:r w:rsidRPr="00B22DCB">
        <w:rPr>
          <w:rFonts w:ascii="Times New Roman" w:eastAsia="Times New Roman" w:hAnsi="Times New Roman"/>
          <w:sz w:val="24"/>
          <w:szCs w:val="24"/>
          <w:lang w:val="ru-RU" w:eastAsia="bg-BG"/>
        </w:rPr>
        <w:t>)</w:t>
      </w:r>
      <w:r w:rsidRPr="00B22DCB">
        <w:rPr>
          <w:rFonts w:ascii="Times New Roman" w:eastAsia="Times New Roman" w:hAnsi="Times New Roman"/>
          <w:sz w:val="24"/>
          <w:szCs w:val="24"/>
          <w:lang w:eastAsia="bg-BG"/>
        </w:rPr>
        <w:t xml:space="preserve"> – неблагоприятно природозащитно състояние поради липса на информация, ЛПС – лошо природозащитно състояние.</w:t>
      </w:r>
    </w:p>
    <w:p w:rsidR="006954F5" w:rsidRPr="00B22DCB" w:rsidRDefault="006954F5" w:rsidP="006954F5">
      <w:pPr>
        <w:widowControl w:val="0"/>
        <w:autoSpaceDE w:val="0"/>
        <w:autoSpaceDN w:val="0"/>
        <w:adjustRightInd w:val="0"/>
        <w:spacing w:after="0" w:line="240" w:lineRule="auto"/>
        <w:ind w:right="140"/>
        <w:rPr>
          <w:rFonts w:ascii="Times New Roman" w:eastAsia="Times New Roman" w:hAnsi="Times New Roman"/>
          <w:i/>
          <w:sz w:val="24"/>
          <w:szCs w:val="24"/>
          <w:lang w:eastAsia="bg-BG"/>
        </w:rPr>
      </w:pPr>
      <w:r w:rsidRPr="006F3579">
        <w:rPr>
          <w:rFonts w:ascii="Times New Roman" w:eastAsia="Times New Roman" w:hAnsi="Times New Roman"/>
          <w:i/>
          <w:sz w:val="24"/>
          <w:szCs w:val="24"/>
          <w:lang w:val="ru-RU" w:eastAsia="bg-BG"/>
        </w:rPr>
        <w:t xml:space="preserve">          </w:t>
      </w:r>
    </w:p>
    <w:tbl>
      <w:tblPr>
        <w:tblW w:w="6820" w:type="dxa"/>
        <w:tblInd w:w="55" w:type="dxa"/>
        <w:tblCellMar>
          <w:left w:w="70" w:type="dxa"/>
          <w:right w:w="70" w:type="dxa"/>
        </w:tblCellMar>
        <w:tblLook w:val="04A0" w:firstRow="1" w:lastRow="0" w:firstColumn="1" w:lastColumn="0" w:noHBand="0" w:noVBand="1"/>
      </w:tblPr>
      <w:tblGrid>
        <w:gridCol w:w="2992"/>
        <w:gridCol w:w="1140"/>
        <w:gridCol w:w="1145"/>
        <w:gridCol w:w="1145"/>
        <w:gridCol w:w="1145"/>
      </w:tblGrid>
      <w:tr w:rsidR="006954F5" w:rsidRPr="00301926" w:rsidTr="00643AEB">
        <w:trPr>
          <w:trHeight w:val="300"/>
        </w:trPr>
        <w:tc>
          <w:tcPr>
            <w:tcW w:w="2992" w:type="dxa"/>
            <w:vMerge w:val="restart"/>
            <w:tcBorders>
              <w:top w:val="single" w:sz="4" w:space="0" w:color="auto"/>
              <w:left w:val="single" w:sz="4" w:space="0" w:color="auto"/>
              <w:bottom w:val="single" w:sz="4" w:space="0" w:color="000000"/>
              <w:right w:val="single" w:sz="4" w:space="0" w:color="auto"/>
            </w:tcBorders>
            <w:shd w:val="clear" w:color="auto" w:fill="auto"/>
            <w:noWrap/>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видове</w:t>
            </w:r>
          </w:p>
        </w:tc>
        <w:tc>
          <w:tcPr>
            <w:tcW w:w="3828" w:type="dxa"/>
            <w:gridSpan w:val="4"/>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Оценка на природозащитно състояние</w:t>
            </w:r>
          </w:p>
        </w:tc>
      </w:tr>
      <w:tr w:rsidR="006954F5" w:rsidRPr="00301926" w:rsidTr="00643AEB">
        <w:trPr>
          <w:trHeight w:val="300"/>
        </w:trPr>
        <w:tc>
          <w:tcPr>
            <w:tcW w:w="2992" w:type="dxa"/>
            <w:vMerge/>
            <w:tcBorders>
              <w:top w:val="single" w:sz="4" w:space="0" w:color="auto"/>
              <w:left w:val="single" w:sz="4" w:space="0" w:color="auto"/>
              <w:bottom w:val="single" w:sz="4" w:space="0" w:color="000000"/>
              <w:right w:val="single" w:sz="4" w:space="0" w:color="auto"/>
            </w:tcBorders>
            <w:vAlign w:val="center"/>
          </w:tcPr>
          <w:p w:rsidR="006954F5" w:rsidRPr="00301926" w:rsidRDefault="006954F5" w:rsidP="006A24F3">
            <w:pPr>
              <w:spacing w:after="0" w:line="240" w:lineRule="auto"/>
              <w:rPr>
                <w:rFonts w:ascii="Times New Roman" w:eastAsia="Times New Roman" w:hAnsi="Times New Roman"/>
                <w:color w:val="000000"/>
                <w:lang w:eastAsia="bg-BG"/>
              </w:rPr>
            </w:pPr>
          </w:p>
        </w:tc>
        <w:tc>
          <w:tcPr>
            <w:tcW w:w="393" w:type="dxa"/>
            <w:vMerge w:val="restart"/>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xml:space="preserve">местна </w:t>
            </w:r>
            <w:r w:rsidRPr="00301926">
              <w:rPr>
                <w:rFonts w:ascii="Times New Roman" w:eastAsia="Times New Roman" w:hAnsi="Times New Roman"/>
                <w:color w:val="000000"/>
                <w:lang w:eastAsia="bg-BG"/>
              </w:rPr>
              <w:br/>
              <w:t>популация</w:t>
            </w:r>
          </w:p>
        </w:tc>
        <w:tc>
          <w:tcPr>
            <w:tcW w:w="1145" w:type="dxa"/>
            <w:vMerge w:val="restart"/>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xml:space="preserve">гнездова </w:t>
            </w:r>
            <w:r w:rsidRPr="00301926">
              <w:rPr>
                <w:rFonts w:ascii="Times New Roman" w:eastAsia="Times New Roman" w:hAnsi="Times New Roman"/>
                <w:color w:val="000000"/>
                <w:lang w:eastAsia="bg-BG"/>
              </w:rPr>
              <w:br/>
              <w:t>популация</w:t>
            </w:r>
          </w:p>
        </w:tc>
        <w:tc>
          <w:tcPr>
            <w:tcW w:w="1145" w:type="dxa"/>
            <w:vMerge w:val="restart"/>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xml:space="preserve">зимуваща </w:t>
            </w:r>
            <w:r w:rsidRPr="00301926">
              <w:rPr>
                <w:rFonts w:ascii="Times New Roman" w:eastAsia="Times New Roman" w:hAnsi="Times New Roman"/>
                <w:color w:val="000000"/>
                <w:lang w:eastAsia="bg-BG"/>
              </w:rPr>
              <w:br/>
              <w:t>популация</w:t>
            </w:r>
          </w:p>
        </w:tc>
        <w:tc>
          <w:tcPr>
            <w:tcW w:w="1145" w:type="dxa"/>
            <w:vMerge w:val="restart"/>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xml:space="preserve">прелетна </w:t>
            </w:r>
            <w:r w:rsidRPr="00301926">
              <w:rPr>
                <w:rFonts w:ascii="Times New Roman" w:eastAsia="Times New Roman" w:hAnsi="Times New Roman"/>
                <w:color w:val="000000"/>
                <w:lang w:eastAsia="bg-BG"/>
              </w:rPr>
              <w:br/>
              <w:t>популация</w:t>
            </w:r>
          </w:p>
        </w:tc>
      </w:tr>
      <w:tr w:rsidR="006954F5" w:rsidRPr="00301926" w:rsidTr="00643AEB">
        <w:trPr>
          <w:trHeight w:val="300"/>
        </w:trPr>
        <w:tc>
          <w:tcPr>
            <w:tcW w:w="2992" w:type="dxa"/>
            <w:vMerge/>
            <w:tcBorders>
              <w:top w:val="single" w:sz="4" w:space="0" w:color="auto"/>
              <w:left w:val="single" w:sz="4" w:space="0" w:color="auto"/>
              <w:bottom w:val="single" w:sz="4" w:space="0" w:color="000000"/>
              <w:right w:val="single" w:sz="4" w:space="0" w:color="auto"/>
            </w:tcBorders>
            <w:vAlign w:val="center"/>
          </w:tcPr>
          <w:p w:rsidR="006954F5" w:rsidRPr="00301926" w:rsidRDefault="006954F5" w:rsidP="006A24F3">
            <w:pPr>
              <w:spacing w:after="0" w:line="240" w:lineRule="auto"/>
              <w:rPr>
                <w:rFonts w:ascii="Times New Roman" w:eastAsia="Times New Roman" w:hAnsi="Times New Roman"/>
                <w:color w:val="000000"/>
                <w:lang w:eastAsia="bg-BG"/>
              </w:rPr>
            </w:pPr>
          </w:p>
        </w:tc>
        <w:tc>
          <w:tcPr>
            <w:tcW w:w="393" w:type="dxa"/>
            <w:vMerge/>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rPr>
                <w:rFonts w:ascii="Times New Roman" w:eastAsia="Times New Roman" w:hAnsi="Times New Roman"/>
                <w:color w:val="000000"/>
                <w:lang w:eastAsia="bg-BG"/>
              </w:rPr>
            </w:pPr>
          </w:p>
        </w:tc>
        <w:tc>
          <w:tcPr>
            <w:tcW w:w="1145" w:type="dxa"/>
            <w:vMerge/>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rPr>
                <w:rFonts w:ascii="Times New Roman" w:eastAsia="Times New Roman" w:hAnsi="Times New Roman"/>
                <w:color w:val="000000"/>
                <w:lang w:eastAsia="bg-BG"/>
              </w:rPr>
            </w:pPr>
          </w:p>
        </w:tc>
        <w:tc>
          <w:tcPr>
            <w:tcW w:w="1145" w:type="dxa"/>
            <w:vMerge/>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rPr>
                <w:rFonts w:ascii="Times New Roman" w:eastAsia="Times New Roman" w:hAnsi="Times New Roman"/>
                <w:color w:val="000000"/>
                <w:lang w:eastAsia="bg-BG"/>
              </w:rPr>
            </w:pPr>
          </w:p>
        </w:tc>
        <w:tc>
          <w:tcPr>
            <w:tcW w:w="1145" w:type="dxa"/>
            <w:vMerge/>
            <w:tcBorders>
              <w:top w:val="nil"/>
              <w:left w:val="single" w:sz="4" w:space="0" w:color="auto"/>
              <w:bottom w:val="single" w:sz="4" w:space="0" w:color="auto"/>
              <w:right w:val="single" w:sz="4" w:space="0" w:color="auto"/>
            </w:tcBorders>
            <w:shd w:val="clear" w:color="auto" w:fill="auto"/>
            <w:vAlign w:val="center"/>
          </w:tcPr>
          <w:p w:rsidR="006954F5" w:rsidRPr="00301926" w:rsidRDefault="006954F5" w:rsidP="006A24F3">
            <w:pPr>
              <w:spacing w:after="0" w:line="240" w:lineRule="auto"/>
              <w:rPr>
                <w:rFonts w:ascii="Times New Roman" w:eastAsia="Times New Roman" w:hAnsi="Times New Roman"/>
                <w:color w:val="000000"/>
                <w:lang w:eastAsia="bg-BG"/>
              </w:rPr>
            </w:pP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 xml:space="preserve">Черногуш гмуркач </w:t>
            </w:r>
            <w:r w:rsidRPr="00301926">
              <w:rPr>
                <w:rFonts w:ascii="Times New Roman" w:eastAsia="Times New Roman" w:hAnsi="Times New Roman"/>
                <w:lang w:eastAsia="bg-BG"/>
              </w:rPr>
              <w:br/>
            </w:r>
            <w:r w:rsidRPr="006F3579">
              <w:rPr>
                <w:rFonts w:ascii="Times New Roman" w:eastAsia="Times New Roman" w:hAnsi="Times New Roman"/>
                <w:i/>
                <w:iCs/>
                <w:lang w:eastAsia="bg-BG"/>
              </w:rPr>
              <w:t>(Gavia arctica)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 xml:space="preserve">Малък корморан </w:t>
            </w:r>
            <w:r w:rsidRPr="00301926">
              <w:rPr>
                <w:rFonts w:ascii="Times New Roman" w:eastAsia="Times New Roman" w:hAnsi="Times New Roman"/>
                <w:lang w:eastAsia="bg-BG"/>
              </w:rPr>
              <w:br/>
            </w:r>
            <w:r w:rsidRPr="006F3579">
              <w:rPr>
                <w:rFonts w:ascii="Times New Roman" w:eastAsia="Times New Roman" w:hAnsi="Times New Roman"/>
                <w:i/>
                <w:iCs/>
                <w:lang w:eastAsia="bg-BG"/>
              </w:rPr>
              <w:t>(Phalacrocorax pygmeus)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 xml:space="preserve">Голям воден бик </w:t>
            </w:r>
            <w:r w:rsidRPr="00301926">
              <w:rPr>
                <w:rFonts w:ascii="Times New Roman" w:eastAsia="Times New Roman" w:hAnsi="Times New Roman"/>
                <w:lang w:eastAsia="bg-BG"/>
              </w:rPr>
              <w:br/>
            </w:r>
            <w:r w:rsidRPr="006F3579">
              <w:rPr>
                <w:rFonts w:ascii="Times New Roman" w:eastAsia="Times New Roman" w:hAnsi="Times New Roman"/>
                <w:i/>
                <w:iCs/>
                <w:lang w:eastAsia="bg-BG"/>
              </w:rPr>
              <w:t>(Botaurus stellaris)</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Голяма бяла чапла</w:t>
            </w:r>
            <w:r w:rsidRPr="00301926">
              <w:rPr>
                <w:rFonts w:ascii="Times New Roman" w:eastAsia="Times New Roman" w:hAnsi="Times New Roman"/>
                <w:lang w:eastAsia="bg-BG"/>
              </w:rPr>
              <w:br/>
            </w:r>
            <w:r w:rsidRPr="006F3579">
              <w:rPr>
                <w:rFonts w:ascii="Times New Roman" w:eastAsia="Times New Roman" w:hAnsi="Times New Roman"/>
                <w:i/>
                <w:iCs/>
                <w:lang w:eastAsia="bg-BG"/>
              </w:rPr>
              <w:t>(Egretta alba)</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Черна каня</w:t>
            </w:r>
            <w:r w:rsidRPr="00301926">
              <w:rPr>
                <w:rFonts w:ascii="Times New Roman" w:eastAsia="Times New Roman" w:hAnsi="Times New Roman"/>
                <w:lang w:eastAsia="bg-BG"/>
              </w:rPr>
              <w:br/>
            </w:r>
            <w:r w:rsidRPr="006F3579">
              <w:rPr>
                <w:rFonts w:ascii="Times New Roman" w:eastAsia="Times New Roman" w:hAnsi="Times New Roman"/>
                <w:i/>
                <w:iCs/>
                <w:lang w:eastAsia="bg-BG"/>
              </w:rPr>
              <w:t>(Milvus migrans)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Поен лебед</w:t>
            </w:r>
            <w:r w:rsidRPr="00301926">
              <w:rPr>
                <w:rFonts w:ascii="Times New Roman" w:eastAsia="Times New Roman" w:hAnsi="Times New Roman"/>
                <w:lang w:eastAsia="bg-BG"/>
              </w:rPr>
              <w:br/>
            </w:r>
            <w:r w:rsidRPr="006F3579">
              <w:rPr>
                <w:rFonts w:ascii="Times New Roman" w:eastAsia="Times New Roman" w:hAnsi="Times New Roman"/>
                <w:i/>
                <w:iCs/>
                <w:lang w:eastAsia="bg-BG"/>
              </w:rPr>
              <w:t>(Cygnus cygnus)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Червеногуша гъска</w:t>
            </w:r>
            <w:r w:rsidRPr="00301926">
              <w:rPr>
                <w:rFonts w:ascii="Times New Roman" w:eastAsia="Times New Roman" w:hAnsi="Times New Roman"/>
                <w:lang w:eastAsia="bg-BG"/>
              </w:rPr>
              <w:br/>
            </w:r>
            <w:r w:rsidRPr="006F3579">
              <w:rPr>
                <w:rFonts w:ascii="Times New Roman" w:eastAsia="Times New Roman" w:hAnsi="Times New Roman"/>
                <w:i/>
                <w:iCs/>
                <w:lang w:eastAsia="bg-BG"/>
              </w:rPr>
              <w:t>(Branta ruficollis)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Малък нирец</w:t>
            </w:r>
            <w:r w:rsidRPr="00301926">
              <w:rPr>
                <w:rFonts w:ascii="Times New Roman" w:eastAsia="Times New Roman" w:hAnsi="Times New Roman"/>
                <w:lang w:eastAsia="bg-BG"/>
              </w:rPr>
              <w:br/>
            </w:r>
            <w:r w:rsidRPr="006F3579">
              <w:rPr>
                <w:rFonts w:ascii="Times New Roman" w:eastAsia="Times New Roman" w:hAnsi="Times New Roman"/>
                <w:i/>
                <w:iCs/>
                <w:lang w:eastAsia="bg-BG"/>
              </w:rPr>
              <w:t>(Mergus albellus)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Морски орел</w:t>
            </w:r>
            <w:r w:rsidRPr="00301926">
              <w:rPr>
                <w:rFonts w:ascii="Times New Roman" w:eastAsia="Times New Roman" w:hAnsi="Times New Roman"/>
                <w:lang w:eastAsia="bg-BG"/>
              </w:rPr>
              <w:br/>
            </w:r>
            <w:r w:rsidRPr="006F3579">
              <w:rPr>
                <w:rFonts w:ascii="Times New Roman" w:eastAsia="Times New Roman" w:hAnsi="Times New Roman"/>
                <w:i/>
                <w:iCs/>
                <w:lang w:eastAsia="bg-BG"/>
              </w:rPr>
              <w:t>(Haliaeetus albicilla)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Тръстиков блатар</w:t>
            </w:r>
            <w:r w:rsidRPr="00301926">
              <w:rPr>
                <w:rFonts w:ascii="Times New Roman" w:eastAsia="Times New Roman" w:hAnsi="Times New Roman"/>
                <w:lang w:eastAsia="bg-BG"/>
              </w:rPr>
              <w:br/>
            </w:r>
            <w:r w:rsidRPr="006F3579">
              <w:rPr>
                <w:rFonts w:ascii="Times New Roman" w:eastAsia="Times New Roman" w:hAnsi="Times New Roman"/>
                <w:i/>
                <w:iCs/>
                <w:lang w:eastAsia="bg-BG"/>
              </w:rPr>
              <w:t>(Circus aeroginosus)</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Полски блатар</w:t>
            </w:r>
            <w:r w:rsidRPr="00301926">
              <w:rPr>
                <w:rFonts w:ascii="Times New Roman" w:eastAsia="Times New Roman" w:hAnsi="Times New Roman"/>
                <w:lang w:eastAsia="bg-BG"/>
              </w:rPr>
              <w:br/>
            </w:r>
            <w:r w:rsidRPr="006F3579">
              <w:rPr>
                <w:rFonts w:ascii="Times New Roman" w:eastAsia="Times New Roman" w:hAnsi="Times New Roman"/>
                <w:i/>
                <w:iCs/>
                <w:lang w:eastAsia="bg-BG"/>
              </w:rPr>
              <w:t>(Circus cyaneus)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9E093B" w:rsidTr="00643AEB">
        <w:trPr>
          <w:trHeight w:val="585"/>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Белоопашат мишелов</w:t>
            </w:r>
            <w:r w:rsidRPr="00301926">
              <w:rPr>
                <w:rFonts w:ascii="Times New Roman" w:eastAsia="Times New Roman" w:hAnsi="Times New Roman"/>
                <w:lang w:eastAsia="bg-BG"/>
              </w:rPr>
              <w:br/>
            </w:r>
            <w:r w:rsidRPr="006F3579">
              <w:rPr>
                <w:rFonts w:ascii="Times New Roman" w:eastAsia="Times New Roman" w:hAnsi="Times New Roman"/>
                <w:i/>
                <w:iCs/>
                <w:lang w:eastAsia="bg-BG"/>
              </w:rPr>
              <w:t>(Buteo rufinus)</w:t>
            </w:r>
          </w:p>
        </w:tc>
        <w:tc>
          <w:tcPr>
            <w:tcW w:w="393"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301926" w:rsidTr="00643AEB">
        <w:trPr>
          <w:trHeight w:val="510"/>
        </w:trPr>
        <w:tc>
          <w:tcPr>
            <w:tcW w:w="2992" w:type="dxa"/>
            <w:tcBorders>
              <w:top w:val="single" w:sz="4" w:space="0" w:color="auto"/>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 xml:space="preserve">Вечерна ветрушка </w:t>
            </w:r>
            <w:r w:rsidRPr="00301926">
              <w:rPr>
                <w:rFonts w:ascii="Times New Roman" w:eastAsia="Times New Roman" w:hAnsi="Times New Roman"/>
                <w:lang w:eastAsia="bg-BG"/>
              </w:rPr>
              <w:br/>
            </w:r>
            <w:r w:rsidRPr="006F3579">
              <w:rPr>
                <w:rFonts w:ascii="Times New Roman" w:eastAsia="Times New Roman" w:hAnsi="Times New Roman"/>
                <w:i/>
                <w:iCs/>
                <w:lang w:eastAsia="bg-BG"/>
              </w:rPr>
              <w:t>(Falco vespertinus)</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301926" w:rsidTr="00643AEB">
        <w:trPr>
          <w:trHeight w:val="510"/>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Земеродно рибарче</w:t>
            </w:r>
            <w:r w:rsidRPr="00301926">
              <w:rPr>
                <w:rFonts w:ascii="Times New Roman" w:eastAsia="Times New Roman" w:hAnsi="Times New Roman"/>
                <w:lang w:eastAsia="bg-BG"/>
              </w:rPr>
              <w:br/>
            </w:r>
            <w:r w:rsidRPr="006F3579">
              <w:rPr>
                <w:rFonts w:ascii="Times New Roman" w:eastAsia="Times New Roman" w:hAnsi="Times New Roman"/>
                <w:i/>
                <w:iCs/>
                <w:lang w:eastAsia="bg-BG"/>
              </w:rPr>
              <w:t>(Alcedo atthis)</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301926" w:rsidTr="00643AEB">
        <w:trPr>
          <w:trHeight w:val="630"/>
        </w:trPr>
        <w:tc>
          <w:tcPr>
            <w:tcW w:w="2992" w:type="dxa"/>
            <w:tcBorders>
              <w:top w:val="single" w:sz="4" w:space="0" w:color="auto"/>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Малък гмурец</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(Tachybaptus ruficollis)</w:t>
            </w:r>
          </w:p>
        </w:tc>
        <w:tc>
          <w:tcPr>
            <w:tcW w:w="393"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Голям гмурец</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(Podiceps cristatus)</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r>
      <w:tr w:rsidR="006954F5" w:rsidRPr="00301926" w:rsidTr="00481265">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Червеногуш гмурец</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(Podiceps grisegena)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301926" w:rsidTr="00481265">
        <w:trPr>
          <w:trHeight w:val="510"/>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Черноврат гмурец</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(Podiceps nigricollis)</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9E093B" w:rsidTr="00643AEB">
        <w:trPr>
          <w:trHeight w:val="631"/>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Голям корморан</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(Phalacrocorax carbo)</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Сива чапла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(Ardea cinerea)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Ням лебед</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(Cygnus olor)</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9E093B" w:rsidTr="00643AEB">
        <w:trPr>
          <w:trHeight w:val="510"/>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Голяма белочела гъска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(Anser albifrons)</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Сива гъска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(Anser anser)</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Бял ангъч</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(Tadorna tadorna)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9E093B" w:rsidTr="00296A43">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 xml:space="preserve">Фиш </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(Anas penelope)</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301926" w:rsidTr="00296A43">
        <w:trPr>
          <w:trHeight w:val="510"/>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lastRenderedPageBreak/>
              <w:t>Зимно бърне</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(Anas crecca)</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Зеленоглава патица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(Anas platyrhynchos)</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Кафявоглава потапница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(Aythya ferrina)</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Качулата потапница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(Aythya fuligula)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Звънарка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(Bucephala clangula)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 xml:space="preserve"> Среден нирец</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(Mergus serrator)</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lang w:eastAsia="bg-BG"/>
              </w:rPr>
            </w:pPr>
            <w:r w:rsidRPr="00301926">
              <w:rPr>
                <w:rFonts w:ascii="Times New Roman" w:eastAsia="Times New Roman" w:hAnsi="Times New Roman"/>
                <w:lang w:eastAsia="bg-BG"/>
              </w:rPr>
              <w:t>Крещалец</w:t>
            </w:r>
            <w:r w:rsidRPr="00301926">
              <w:rPr>
                <w:rFonts w:ascii="Times New Roman" w:eastAsia="Times New Roman" w:hAnsi="Times New Roman"/>
                <w:lang w:eastAsia="bg-BG"/>
              </w:rPr>
              <w:br/>
            </w:r>
            <w:r w:rsidRPr="006F3579">
              <w:rPr>
                <w:rFonts w:ascii="Times New Roman" w:eastAsia="Times New Roman" w:hAnsi="Times New Roman"/>
                <w:i/>
                <w:iCs/>
                <w:lang w:eastAsia="bg-BG"/>
              </w:rPr>
              <w:t>(Rallus aquaticus)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tabs>
                <w:tab w:val="left" w:pos="980"/>
              </w:tabs>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Лиска</w:t>
            </w:r>
            <w:r w:rsidRPr="006F3579">
              <w:rPr>
                <w:rFonts w:ascii="Times New Roman" w:eastAsia="Times New Roman" w:hAnsi="Times New Roman"/>
                <w:i/>
                <w:iCs/>
                <w:color w:val="000000"/>
                <w:lang w:eastAsia="bg-BG"/>
              </w:rPr>
              <w:tab/>
            </w:r>
            <w:r w:rsidRPr="006F3579">
              <w:rPr>
                <w:rFonts w:ascii="Times New Roman" w:eastAsia="Times New Roman" w:hAnsi="Times New Roman"/>
                <w:i/>
                <w:iCs/>
                <w:color w:val="000000"/>
                <w:lang w:eastAsia="bg-BG"/>
              </w:rPr>
              <w:br/>
              <w:t>(Fulica atra)</w:t>
            </w:r>
          </w:p>
        </w:tc>
        <w:tc>
          <w:tcPr>
            <w:tcW w:w="393"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Обикновена калугерица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(Vanellus vanellus)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Трипръст брегобегач</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(Calidris alba)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9E093B" w:rsidTr="00643AEB">
        <w:trPr>
          <w:trHeight w:val="510"/>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 xml:space="preserve">Голям горски водобегач </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(Tringa ochropus)</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Речна чайка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(Larus ridibundus)</w:t>
            </w:r>
          </w:p>
        </w:tc>
        <w:tc>
          <w:tcPr>
            <w:tcW w:w="393"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r>
      <w:tr w:rsidR="006954F5" w:rsidRPr="009E093B" w:rsidTr="00643AEB">
        <w:trPr>
          <w:trHeight w:val="510"/>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Чайка буревестница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(Larus canus)</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301926" w:rsidTr="00643AEB">
        <w:trPr>
          <w:trHeight w:val="510"/>
        </w:trPr>
        <w:tc>
          <w:tcPr>
            <w:tcW w:w="2992" w:type="dxa"/>
            <w:tcBorders>
              <w:top w:val="single" w:sz="4" w:space="0" w:color="auto"/>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Жълтокрака чайка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(Larus cachinnans)</w:t>
            </w:r>
          </w:p>
        </w:tc>
        <w:tc>
          <w:tcPr>
            <w:tcW w:w="393"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0000"/>
                <w:lang w:eastAsia="bg-BG"/>
              </w:rPr>
            </w:pPr>
            <w:r w:rsidRPr="00301926">
              <w:rPr>
                <w:rFonts w:ascii="Times New Roman" w:eastAsia="Times New Roman" w:hAnsi="Times New Roman"/>
                <w:color w:val="000000"/>
                <w:lang w:eastAsia="bg-BG"/>
              </w:rPr>
              <w:t>Сребриста чайка</w:t>
            </w:r>
            <w:r w:rsidRPr="00301926">
              <w:rPr>
                <w:rFonts w:ascii="Times New Roman" w:eastAsia="Times New Roman" w:hAnsi="Times New Roman"/>
                <w:color w:val="000000"/>
                <w:lang w:eastAsia="bg-BG"/>
              </w:rPr>
              <w:br/>
            </w:r>
            <w:r w:rsidRPr="006F3579">
              <w:rPr>
                <w:rFonts w:ascii="Times New Roman" w:eastAsia="Times New Roman" w:hAnsi="Times New Roman"/>
                <w:i/>
                <w:iCs/>
                <w:color w:val="000000"/>
                <w:lang w:eastAsia="bg-BG"/>
              </w:rPr>
              <w:t>(Larus argentatus)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r>
      <w:tr w:rsidR="006954F5" w:rsidRPr="009E093B"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70C0"/>
                <w:lang w:eastAsia="bg-BG"/>
              </w:rPr>
            </w:pPr>
            <w:r w:rsidRPr="00301926">
              <w:rPr>
                <w:rFonts w:ascii="Times New Roman" w:eastAsia="Times New Roman" w:hAnsi="Times New Roman"/>
                <w:color w:val="0070C0"/>
                <w:lang w:eastAsia="bg-BG"/>
              </w:rPr>
              <w:t>Белобуза рибарка</w:t>
            </w:r>
            <w:r w:rsidRPr="00301926">
              <w:rPr>
                <w:rFonts w:ascii="Times New Roman" w:eastAsia="Times New Roman" w:hAnsi="Times New Roman"/>
                <w:color w:val="0070C0"/>
                <w:lang w:eastAsia="bg-BG"/>
              </w:rPr>
              <w:br/>
            </w:r>
            <w:r w:rsidRPr="006F3579">
              <w:rPr>
                <w:rFonts w:ascii="Times New Roman" w:eastAsia="Times New Roman" w:hAnsi="Times New Roman"/>
                <w:i/>
                <w:iCs/>
                <w:color w:val="0070C0"/>
                <w:lang w:eastAsia="bg-BG"/>
              </w:rPr>
              <w:t>(Chlidonias hybridus)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9E093B" w:rsidTr="00643AEB">
        <w:trPr>
          <w:trHeight w:val="510"/>
        </w:trPr>
        <w:tc>
          <w:tcPr>
            <w:tcW w:w="2992" w:type="dxa"/>
            <w:tcBorders>
              <w:top w:val="single" w:sz="4" w:space="0" w:color="auto"/>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70C0"/>
                <w:lang w:eastAsia="bg-BG"/>
              </w:rPr>
            </w:pPr>
            <w:r w:rsidRPr="00301926">
              <w:rPr>
                <w:rFonts w:ascii="Times New Roman" w:eastAsia="Times New Roman" w:hAnsi="Times New Roman"/>
                <w:color w:val="0070C0"/>
                <w:lang w:eastAsia="bg-BG"/>
              </w:rPr>
              <w:t>Черен щъркел</w:t>
            </w:r>
            <w:r w:rsidRPr="00301926">
              <w:rPr>
                <w:rFonts w:ascii="Times New Roman" w:eastAsia="Times New Roman" w:hAnsi="Times New Roman"/>
                <w:color w:val="0070C0"/>
                <w:lang w:eastAsia="bg-BG"/>
              </w:rPr>
              <w:br/>
            </w:r>
            <w:r w:rsidRPr="006F3579">
              <w:rPr>
                <w:rFonts w:ascii="Times New Roman" w:eastAsia="Times New Roman" w:hAnsi="Times New Roman"/>
                <w:i/>
                <w:iCs/>
                <w:color w:val="0070C0"/>
                <w:lang w:eastAsia="bg-BG"/>
              </w:rPr>
              <w:t>(Ciconia nigra)</w:t>
            </w:r>
          </w:p>
        </w:tc>
        <w:tc>
          <w:tcPr>
            <w:tcW w:w="393"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single" w:sz="4" w:space="0" w:color="auto"/>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r>
      <w:tr w:rsidR="006954F5" w:rsidRPr="00301926" w:rsidTr="00643AEB">
        <w:trPr>
          <w:trHeight w:val="510"/>
        </w:trPr>
        <w:tc>
          <w:tcPr>
            <w:tcW w:w="2992" w:type="dxa"/>
            <w:tcBorders>
              <w:top w:val="nil"/>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70C0"/>
                <w:lang w:eastAsia="bg-BG"/>
              </w:rPr>
            </w:pPr>
            <w:r w:rsidRPr="00301926">
              <w:rPr>
                <w:rFonts w:ascii="Times New Roman" w:eastAsia="Times New Roman" w:hAnsi="Times New Roman"/>
                <w:color w:val="0070C0"/>
                <w:lang w:eastAsia="bg-BG"/>
              </w:rPr>
              <w:t>Орел рибар</w:t>
            </w:r>
            <w:r w:rsidRPr="00301926">
              <w:rPr>
                <w:rFonts w:ascii="Times New Roman" w:eastAsia="Times New Roman" w:hAnsi="Times New Roman"/>
                <w:color w:val="0070C0"/>
                <w:lang w:eastAsia="bg-BG"/>
              </w:rPr>
              <w:br/>
            </w:r>
            <w:r w:rsidRPr="006F3579">
              <w:rPr>
                <w:rFonts w:ascii="Times New Roman" w:eastAsia="Times New Roman" w:hAnsi="Times New Roman"/>
                <w:i/>
                <w:iCs/>
                <w:color w:val="0070C0"/>
                <w:lang w:eastAsia="bg-BG"/>
              </w:rPr>
              <w:t>(Pandion haliaetus)</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0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ЛПС</w:t>
            </w:r>
          </w:p>
        </w:tc>
      </w:tr>
      <w:tr w:rsidR="006954F5" w:rsidRPr="009E093B" w:rsidTr="00481265">
        <w:trPr>
          <w:trHeight w:val="510"/>
        </w:trPr>
        <w:tc>
          <w:tcPr>
            <w:tcW w:w="2992" w:type="dxa"/>
            <w:tcBorders>
              <w:top w:val="nil"/>
              <w:left w:val="single" w:sz="4" w:space="0" w:color="auto"/>
              <w:bottom w:val="single" w:sz="4" w:space="0" w:color="auto"/>
              <w:right w:val="single" w:sz="4" w:space="0" w:color="auto"/>
            </w:tcBorders>
            <w:shd w:val="clear" w:color="000000" w:fill="D9D9D9"/>
          </w:tcPr>
          <w:p w:rsidR="006954F5" w:rsidRPr="00301926" w:rsidRDefault="006954F5" w:rsidP="006A24F3">
            <w:pPr>
              <w:spacing w:after="0" w:line="240" w:lineRule="auto"/>
              <w:rPr>
                <w:rFonts w:ascii="Times New Roman" w:eastAsia="Times New Roman" w:hAnsi="Times New Roman"/>
                <w:color w:val="0070C0"/>
                <w:lang w:eastAsia="bg-BG"/>
              </w:rPr>
            </w:pPr>
            <w:r w:rsidRPr="00301926">
              <w:rPr>
                <w:rFonts w:ascii="Times New Roman" w:eastAsia="Times New Roman" w:hAnsi="Times New Roman"/>
                <w:color w:val="0070C0"/>
                <w:lang w:eastAsia="bg-BG"/>
              </w:rPr>
              <w:t>Белоока потапница</w:t>
            </w:r>
            <w:r w:rsidRPr="00301926">
              <w:rPr>
                <w:rFonts w:ascii="Times New Roman" w:eastAsia="Times New Roman" w:hAnsi="Times New Roman"/>
                <w:color w:val="0070C0"/>
                <w:lang w:eastAsia="bg-BG"/>
              </w:rPr>
              <w:br/>
            </w:r>
            <w:r w:rsidRPr="006F3579">
              <w:rPr>
                <w:rFonts w:ascii="Times New Roman" w:eastAsia="Times New Roman" w:hAnsi="Times New Roman"/>
                <w:i/>
                <w:iCs/>
                <w:color w:val="0070C0"/>
                <w:lang w:eastAsia="bg-BG"/>
              </w:rPr>
              <w:t>(Aythya nyroca)</w:t>
            </w:r>
          </w:p>
        </w:tc>
        <w:tc>
          <w:tcPr>
            <w:tcW w:w="393"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w:t>
            </w:r>
          </w:p>
        </w:tc>
        <w:tc>
          <w:tcPr>
            <w:tcW w:w="1145" w:type="dxa"/>
            <w:tcBorders>
              <w:top w:val="nil"/>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nil"/>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r>
      <w:tr w:rsidR="006954F5" w:rsidRPr="00301926" w:rsidTr="00481265">
        <w:trPr>
          <w:trHeight w:val="510"/>
        </w:trPr>
        <w:tc>
          <w:tcPr>
            <w:tcW w:w="2992" w:type="dxa"/>
            <w:tcBorders>
              <w:top w:val="single" w:sz="4" w:space="0" w:color="auto"/>
              <w:left w:val="single" w:sz="4" w:space="0" w:color="auto"/>
              <w:bottom w:val="single" w:sz="4" w:space="0" w:color="auto"/>
              <w:right w:val="single" w:sz="4" w:space="0" w:color="auto"/>
            </w:tcBorders>
            <w:shd w:val="clear" w:color="auto" w:fill="auto"/>
          </w:tcPr>
          <w:p w:rsidR="006954F5" w:rsidRPr="00301926" w:rsidRDefault="006954F5" w:rsidP="006A24F3">
            <w:pPr>
              <w:spacing w:after="0" w:line="240" w:lineRule="auto"/>
              <w:rPr>
                <w:rFonts w:ascii="Times New Roman" w:eastAsia="Times New Roman" w:hAnsi="Times New Roman"/>
                <w:color w:val="0070C0"/>
                <w:lang w:eastAsia="bg-BG"/>
              </w:rPr>
            </w:pPr>
            <w:r w:rsidRPr="00301926">
              <w:rPr>
                <w:rFonts w:ascii="Times New Roman" w:eastAsia="Times New Roman" w:hAnsi="Times New Roman"/>
                <w:color w:val="0070C0"/>
                <w:lang w:eastAsia="bg-BG"/>
              </w:rPr>
              <w:t>Зеленоножка</w:t>
            </w:r>
            <w:r w:rsidRPr="00301926">
              <w:rPr>
                <w:rFonts w:ascii="Times New Roman" w:eastAsia="Times New Roman" w:hAnsi="Times New Roman"/>
                <w:color w:val="0070C0"/>
                <w:lang w:eastAsia="bg-BG"/>
              </w:rPr>
              <w:br/>
            </w:r>
            <w:r w:rsidRPr="006F3579">
              <w:rPr>
                <w:rFonts w:ascii="Times New Roman" w:eastAsia="Times New Roman" w:hAnsi="Times New Roman"/>
                <w:i/>
                <w:iCs/>
                <w:color w:val="0070C0"/>
                <w:lang w:eastAsia="bg-BG"/>
              </w:rPr>
              <w:t>(Gallinula chloropus)</w:t>
            </w:r>
          </w:p>
        </w:tc>
        <w:tc>
          <w:tcPr>
            <w:tcW w:w="393" w:type="dxa"/>
            <w:tcBorders>
              <w:top w:val="single" w:sz="4" w:space="0" w:color="auto"/>
              <w:left w:val="nil"/>
              <w:bottom w:val="single" w:sz="4" w:space="0" w:color="auto"/>
              <w:right w:val="single" w:sz="4" w:space="0" w:color="auto"/>
            </w:tcBorders>
            <w:shd w:val="clear" w:color="auto" w:fill="FFC000"/>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НПС(д)</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 </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954F5" w:rsidRPr="00301926" w:rsidRDefault="006954F5" w:rsidP="006A24F3">
            <w:pPr>
              <w:spacing w:after="0" w:line="240" w:lineRule="auto"/>
              <w:jc w:val="center"/>
              <w:rPr>
                <w:rFonts w:ascii="Times New Roman" w:eastAsia="Times New Roman" w:hAnsi="Times New Roman"/>
                <w:color w:val="000000"/>
                <w:lang w:eastAsia="bg-BG"/>
              </w:rPr>
            </w:pPr>
            <w:r w:rsidRPr="00301926">
              <w:rPr>
                <w:rFonts w:ascii="Times New Roman" w:eastAsia="Times New Roman" w:hAnsi="Times New Roman"/>
                <w:color w:val="000000"/>
                <w:lang w:eastAsia="bg-BG"/>
              </w:rPr>
              <w:t>БПС</w:t>
            </w:r>
          </w:p>
        </w:tc>
      </w:tr>
    </w:tbl>
    <w:p w:rsidR="006954F5" w:rsidRPr="00144479" w:rsidRDefault="00144479" w:rsidP="006954F5">
      <w:pPr>
        <w:pStyle w:val="Style"/>
        <w:ind w:left="0" w:right="0" w:firstLine="709"/>
        <w:rPr>
          <w:bCs/>
          <w:i/>
          <w:sz w:val="20"/>
          <w:szCs w:val="20"/>
        </w:rPr>
      </w:pPr>
      <w:r w:rsidRPr="00144479">
        <w:rPr>
          <w:bCs/>
          <w:i/>
          <w:sz w:val="20"/>
          <w:szCs w:val="20"/>
        </w:rPr>
        <w:t xml:space="preserve">Таблица </w:t>
      </w:r>
      <w:r w:rsidR="00296A43">
        <w:rPr>
          <w:bCs/>
          <w:i/>
          <w:sz w:val="20"/>
          <w:szCs w:val="20"/>
        </w:rPr>
        <w:t>10</w:t>
      </w:r>
    </w:p>
    <w:p w:rsidR="00144479" w:rsidRDefault="00144479" w:rsidP="006954F5">
      <w:pPr>
        <w:pStyle w:val="Style"/>
        <w:ind w:left="0" w:right="0" w:firstLine="709"/>
        <w:rPr>
          <w:b/>
          <w:bCs/>
        </w:rPr>
      </w:pPr>
    </w:p>
    <w:p w:rsidR="006954F5" w:rsidRDefault="006954F5" w:rsidP="006954F5">
      <w:pPr>
        <w:pStyle w:val="Style"/>
        <w:ind w:left="0" w:right="0" w:firstLine="709"/>
      </w:pPr>
      <w:r w:rsidRPr="006C1049">
        <w:t>Следващата серия от диаграми по-долу илюстрира съотношението на видовете с различни категории природозащитно състояние</w:t>
      </w:r>
      <w:r>
        <w:t>:</w:t>
      </w:r>
    </w:p>
    <w:p w:rsidR="006954F5" w:rsidRDefault="006954F5" w:rsidP="006954F5">
      <w:pPr>
        <w:pStyle w:val="Style"/>
        <w:ind w:left="0" w:right="0" w:firstLine="709"/>
      </w:pPr>
    </w:p>
    <w:p w:rsidR="00296A43" w:rsidRDefault="00A95938" w:rsidP="00296A43">
      <w:pPr>
        <w:pStyle w:val="Style"/>
        <w:ind w:left="0" w:right="0" w:firstLine="0"/>
      </w:pPr>
      <w:r>
        <w:rPr>
          <w:noProof/>
        </w:rPr>
        <w:lastRenderedPageBreak/>
        <w:drawing>
          <wp:inline distT="0" distB="0" distL="0" distR="0">
            <wp:extent cx="2965837" cy="2568271"/>
            <wp:effectExtent l="0" t="0" r="25400" b="22860"/>
            <wp:docPr id="21" name="Об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r w:rsidR="00296A43">
        <w:rPr>
          <w:noProof/>
        </w:rPr>
        <w:drawing>
          <wp:inline distT="0" distB="0" distL="0" distR="0" wp14:anchorId="482DCC15" wp14:editId="1FFB1986">
            <wp:extent cx="2870421" cy="2544417"/>
            <wp:effectExtent l="0" t="0" r="25400" b="27940"/>
            <wp:docPr id="22" name="Обект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6954F5" w:rsidRPr="009E093B" w:rsidRDefault="006954F5" w:rsidP="006954F5">
      <w:pPr>
        <w:pStyle w:val="Style"/>
        <w:ind w:left="0" w:right="0" w:firstLine="426"/>
        <w:rPr>
          <w:i/>
          <w:sz w:val="20"/>
          <w:szCs w:val="20"/>
        </w:rPr>
      </w:pPr>
      <w:r w:rsidRPr="009E093B">
        <w:rPr>
          <w:i/>
          <w:sz w:val="20"/>
          <w:szCs w:val="20"/>
        </w:rPr>
        <w:t xml:space="preserve">Фигура </w:t>
      </w:r>
      <w:r w:rsidR="00481265">
        <w:rPr>
          <w:i/>
          <w:sz w:val="20"/>
          <w:szCs w:val="20"/>
        </w:rPr>
        <w:t>21</w:t>
      </w:r>
      <w:r>
        <w:rPr>
          <w:i/>
          <w:sz w:val="20"/>
          <w:szCs w:val="20"/>
        </w:rPr>
        <w:t xml:space="preserve">                                                               </w:t>
      </w:r>
      <w:r w:rsidR="00296A43">
        <w:rPr>
          <w:i/>
          <w:sz w:val="20"/>
          <w:szCs w:val="20"/>
        </w:rPr>
        <w:t xml:space="preserve">       </w:t>
      </w:r>
      <w:r>
        <w:rPr>
          <w:i/>
          <w:sz w:val="20"/>
          <w:szCs w:val="20"/>
        </w:rPr>
        <w:t xml:space="preserve"> </w:t>
      </w:r>
      <w:r w:rsidRPr="009E093B">
        <w:rPr>
          <w:i/>
          <w:sz w:val="20"/>
          <w:szCs w:val="20"/>
        </w:rPr>
        <w:t xml:space="preserve">Фигура </w:t>
      </w:r>
      <w:r w:rsidR="00481265">
        <w:rPr>
          <w:i/>
          <w:sz w:val="20"/>
          <w:szCs w:val="20"/>
        </w:rPr>
        <w:t>22</w:t>
      </w:r>
    </w:p>
    <w:p w:rsidR="006954F5" w:rsidRPr="009E093B" w:rsidRDefault="006954F5" w:rsidP="006954F5">
      <w:pPr>
        <w:pStyle w:val="Style"/>
        <w:ind w:left="0" w:right="0" w:firstLine="426"/>
        <w:rPr>
          <w:i/>
          <w:sz w:val="20"/>
          <w:szCs w:val="20"/>
        </w:rPr>
      </w:pPr>
    </w:p>
    <w:p w:rsidR="00296A43" w:rsidRPr="00296A43" w:rsidRDefault="00A95938" w:rsidP="00296A43">
      <w:pPr>
        <w:pStyle w:val="Style"/>
        <w:ind w:left="0" w:right="0" w:firstLine="0"/>
        <w:rPr>
          <w:sz w:val="28"/>
          <w:szCs w:val="28"/>
        </w:rPr>
      </w:pPr>
      <w:r>
        <w:rPr>
          <w:noProof/>
        </w:rPr>
        <w:drawing>
          <wp:inline distT="0" distB="0" distL="0" distR="0">
            <wp:extent cx="2989690" cy="2854518"/>
            <wp:effectExtent l="0" t="0" r="20320" b="22225"/>
            <wp:docPr id="23" name="Обект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296A43">
        <w:rPr>
          <w:noProof/>
        </w:rPr>
        <w:drawing>
          <wp:inline distT="0" distB="0" distL="0" distR="0" wp14:anchorId="0A41714A" wp14:editId="0BA3CEF8">
            <wp:extent cx="2846567" cy="2862469"/>
            <wp:effectExtent l="0" t="0" r="11430" b="14605"/>
            <wp:docPr id="24" name="Обект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6954F5" w:rsidRPr="009E093B" w:rsidRDefault="006954F5" w:rsidP="006954F5">
      <w:pPr>
        <w:pStyle w:val="Style"/>
        <w:ind w:left="0" w:right="0" w:firstLine="426"/>
        <w:rPr>
          <w:i/>
          <w:sz w:val="20"/>
          <w:szCs w:val="20"/>
        </w:rPr>
      </w:pPr>
      <w:r w:rsidRPr="009E093B">
        <w:rPr>
          <w:i/>
          <w:sz w:val="20"/>
          <w:szCs w:val="20"/>
        </w:rPr>
        <w:t xml:space="preserve">Фигура </w:t>
      </w:r>
      <w:r w:rsidR="00481265">
        <w:rPr>
          <w:i/>
          <w:sz w:val="20"/>
          <w:szCs w:val="20"/>
        </w:rPr>
        <w:t>23</w:t>
      </w:r>
      <w:r>
        <w:rPr>
          <w:i/>
          <w:sz w:val="20"/>
          <w:szCs w:val="20"/>
        </w:rPr>
        <w:t xml:space="preserve">                                               </w:t>
      </w:r>
      <w:r w:rsidR="00296A43">
        <w:rPr>
          <w:i/>
          <w:sz w:val="20"/>
          <w:szCs w:val="20"/>
        </w:rPr>
        <w:t xml:space="preserve">           </w:t>
      </w:r>
      <w:r>
        <w:rPr>
          <w:i/>
          <w:sz w:val="20"/>
          <w:szCs w:val="20"/>
        </w:rPr>
        <w:t xml:space="preserve">  </w:t>
      </w:r>
      <w:r w:rsidR="00481265">
        <w:rPr>
          <w:i/>
          <w:sz w:val="20"/>
          <w:szCs w:val="20"/>
        </w:rPr>
        <w:t xml:space="preserve">     </w:t>
      </w:r>
      <w:r>
        <w:rPr>
          <w:i/>
          <w:sz w:val="20"/>
          <w:szCs w:val="20"/>
        </w:rPr>
        <w:t xml:space="preserve">      </w:t>
      </w:r>
      <w:r w:rsidRPr="009E093B">
        <w:rPr>
          <w:i/>
          <w:sz w:val="20"/>
          <w:szCs w:val="20"/>
        </w:rPr>
        <w:t xml:space="preserve">Фигура </w:t>
      </w:r>
      <w:r w:rsidR="00481265">
        <w:rPr>
          <w:i/>
          <w:sz w:val="20"/>
          <w:szCs w:val="20"/>
        </w:rPr>
        <w:t>24</w:t>
      </w:r>
    </w:p>
    <w:p w:rsidR="006954F5" w:rsidRPr="00011CE6" w:rsidRDefault="006954F5" w:rsidP="006954F5">
      <w:pPr>
        <w:pStyle w:val="Style"/>
        <w:ind w:left="0" w:right="0" w:firstLine="709"/>
        <w:rPr>
          <w:b/>
          <w:bCs/>
        </w:rPr>
      </w:pPr>
    </w:p>
    <w:p w:rsidR="006954F5" w:rsidRPr="00011CE6" w:rsidRDefault="006954F5" w:rsidP="006954F5">
      <w:pPr>
        <w:pStyle w:val="Style"/>
        <w:ind w:left="0" w:right="0" w:firstLine="709"/>
        <w:rPr>
          <w:b/>
          <w:bCs/>
        </w:rPr>
      </w:pPr>
      <w:r w:rsidRPr="00011CE6">
        <w:rPr>
          <w:b/>
          <w:bCs/>
        </w:rPr>
        <w:t xml:space="preserve">3.2. Заплахи  влияещи неблагоприятно върху състоянието на видовете - предмет на опазване. </w:t>
      </w:r>
    </w:p>
    <w:p w:rsidR="006954F5" w:rsidRPr="00DC5DB6" w:rsidRDefault="006954F5" w:rsidP="006954F5">
      <w:pPr>
        <w:pStyle w:val="Style"/>
        <w:ind w:left="0" w:right="0" w:firstLine="709"/>
        <w:rPr>
          <w:b/>
        </w:rPr>
      </w:pPr>
      <w:r w:rsidRPr="00DC5DB6">
        <w:rPr>
          <w:b/>
        </w:rPr>
        <w:t>3.2.1. Замърсяване на въздуха.</w:t>
      </w:r>
    </w:p>
    <w:p w:rsidR="006954F5" w:rsidRPr="00011CE6" w:rsidRDefault="006954F5" w:rsidP="006954F5">
      <w:pPr>
        <w:pStyle w:val="Style"/>
        <w:ind w:left="0" w:right="0" w:firstLine="709"/>
        <w:rPr>
          <w:bCs/>
          <w:u w:val="single"/>
        </w:rPr>
      </w:pPr>
      <w:r w:rsidRPr="00011CE6">
        <w:rPr>
          <w:bCs/>
        </w:rPr>
        <w:t>В района няма големи промишлени предприятия, което заедно с благоприятното географско разположение на разглежданата територия</w:t>
      </w:r>
      <w:r>
        <w:rPr>
          <w:bCs/>
        </w:rPr>
        <w:t xml:space="preserve"> води до добро </w:t>
      </w:r>
      <w:r w:rsidRPr="00011CE6">
        <w:rPr>
          <w:bCs/>
        </w:rPr>
        <w:t>качеството на въздуха. Основни замърсители се очертават домакинствата през отоплителния сезон, тъй като голям процент от тях използват за отопление твърди горива. Предвид малкия брой домакинства в селищата</w:t>
      </w:r>
      <w:r>
        <w:rPr>
          <w:bCs/>
        </w:rPr>
        <w:t>,</w:t>
      </w:r>
      <w:r w:rsidRPr="00011CE6">
        <w:rPr>
          <w:bCs/>
        </w:rPr>
        <w:t xml:space="preserve"> граничещи непосредствено със ЗЗ и цикличния, а не непрекъснат характер на замърсяването</w:t>
      </w:r>
      <w:r>
        <w:rPr>
          <w:bCs/>
        </w:rPr>
        <w:t>,</w:t>
      </w:r>
      <w:r w:rsidRPr="00011CE6">
        <w:rPr>
          <w:bCs/>
        </w:rPr>
        <w:t xml:space="preserve"> те не се явяват като сериозна опасност за замърсяването на въздуха. </w:t>
      </w:r>
      <w:r w:rsidRPr="00011CE6">
        <w:rPr>
          <w:bCs/>
          <w:u w:val="single"/>
        </w:rPr>
        <w:t>Ниска степен на заплаха.</w:t>
      </w:r>
    </w:p>
    <w:p w:rsidR="00643AEB" w:rsidRDefault="00643AEB" w:rsidP="006954F5">
      <w:pPr>
        <w:pStyle w:val="Style"/>
        <w:ind w:left="0" w:right="0" w:firstLine="709"/>
        <w:rPr>
          <w:b/>
        </w:rPr>
      </w:pPr>
    </w:p>
    <w:p w:rsidR="006954F5" w:rsidRPr="00DC5DB6" w:rsidRDefault="006954F5" w:rsidP="006954F5">
      <w:pPr>
        <w:pStyle w:val="Style"/>
        <w:ind w:left="0" w:right="0" w:firstLine="709"/>
        <w:rPr>
          <w:b/>
        </w:rPr>
      </w:pPr>
      <w:r w:rsidRPr="00DC5DB6">
        <w:rPr>
          <w:b/>
        </w:rPr>
        <w:t>3.2.2. Замърсяване на водите.</w:t>
      </w:r>
    </w:p>
    <w:p w:rsidR="006954F5" w:rsidRPr="00011CE6" w:rsidRDefault="006954F5" w:rsidP="006954F5">
      <w:pPr>
        <w:pStyle w:val="Style"/>
        <w:ind w:left="0" w:right="0" w:firstLine="709"/>
        <w:rPr>
          <w:bCs/>
        </w:rPr>
      </w:pPr>
      <w:r w:rsidRPr="00011CE6">
        <w:rPr>
          <w:bCs/>
        </w:rPr>
        <w:t xml:space="preserve">При направените проучвания бе констатирано висока степен на замърсяване с биогенни елементи на водоемите в ЗЗ. </w:t>
      </w:r>
      <w:r>
        <w:rPr>
          <w:bCs/>
        </w:rPr>
        <w:t>Като о</w:t>
      </w:r>
      <w:r w:rsidRPr="00011CE6">
        <w:rPr>
          <w:bCs/>
        </w:rPr>
        <w:t>сновни замърсители се явяват следните източници:</w:t>
      </w:r>
    </w:p>
    <w:p w:rsidR="006954F5" w:rsidRPr="00011CE6" w:rsidRDefault="006954F5" w:rsidP="006954F5">
      <w:pPr>
        <w:pStyle w:val="Style"/>
        <w:numPr>
          <w:ilvl w:val="0"/>
          <w:numId w:val="2"/>
        </w:numPr>
        <w:ind w:left="0" w:right="0" w:firstLine="709"/>
        <w:rPr>
          <w:bCs/>
          <w:u w:val="single"/>
        </w:rPr>
      </w:pPr>
      <w:r w:rsidRPr="00011CE6">
        <w:rPr>
          <w:bCs/>
        </w:rPr>
        <w:t xml:space="preserve">Употребата на торове в зърнопроизводството в земеделските имоти около яз. Жребчево. В горната ½ от язовира и около територията на рибарниците местността е </w:t>
      </w:r>
      <w:r w:rsidRPr="00011CE6">
        <w:rPr>
          <w:bCs/>
        </w:rPr>
        <w:lastRenderedPageBreak/>
        <w:t>равнинна със слаб наклон към основните водоеми в ЗЗ. Земите се обработват, като основните посеви са от зърнени култури и малък процент технически култури и лозя. В този участък в р. Тунджа, в рибарници Николаево и в самият язовир Жребчево се вливат 9 по-значителни и 12 малки рекички и дерета, които дренират изцяло масиви</w:t>
      </w:r>
      <w:r>
        <w:rPr>
          <w:bCs/>
        </w:rPr>
        <w:t>те със зърнени насаждения</w:t>
      </w:r>
      <w:r w:rsidRPr="00011CE6">
        <w:rPr>
          <w:bCs/>
        </w:rPr>
        <w:t xml:space="preserve"> в чашата на язовира. Същевременно при теренните проучвания на земеделските имоти в ЗЗ бе констатирано, че равнинните части от имоти с номера 181.586</w:t>
      </w:r>
      <w:r w:rsidR="00481265">
        <w:rPr>
          <w:bCs/>
        </w:rPr>
        <w:t>;</w:t>
      </w:r>
      <w:r w:rsidRPr="00011CE6">
        <w:rPr>
          <w:bCs/>
        </w:rPr>
        <w:t xml:space="preserve"> 184.531</w:t>
      </w:r>
      <w:r w:rsidR="00481265">
        <w:rPr>
          <w:bCs/>
        </w:rPr>
        <w:t>;</w:t>
      </w:r>
      <w:r w:rsidRPr="00011CE6">
        <w:rPr>
          <w:bCs/>
        </w:rPr>
        <w:t xml:space="preserve"> 184,677</w:t>
      </w:r>
      <w:r w:rsidR="00481265">
        <w:rPr>
          <w:bCs/>
        </w:rPr>
        <w:t>;</w:t>
      </w:r>
      <w:r w:rsidRPr="00011CE6">
        <w:rPr>
          <w:bCs/>
        </w:rPr>
        <w:t xml:space="preserve"> 700.687</w:t>
      </w:r>
      <w:r w:rsidR="00481265">
        <w:rPr>
          <w:bCs/>
        </w:rPr>
        <w:t>;</w:t>
      </w:r>
      <w:r w:rsidRPr="00011CE6">
        <w:rPr>
          <w:bCs/>
        </w:rPr>
        <w:t xml:space="preserve"> 700.706</w:t>
      </w:r>
      <w:r w:rsidR="00481265">
        <w:rPr>
          <w:bCs/>
        </w:rPr>
        <w:t>;</w:t>
      </w:r>
      <w:r w:rsidRPr="00011CE6">
        <w:rPr>
          <w:bCs/>
        </w:rPr>
        <w:t xml:space="preserve"> 700.993, които като НТП се водят „язовир“ или „водостопанско съоръжение“ на практика се разорават и засяват със зърнени култури. Една част от засетите и третирани с торове и пестициди площи редовно, а друга само при особено влажни години остават под вода, което засилва еутрофикацията на яз. Жребчево. </w:t>
      </w:r>
      <w:r w:rsidRPr="00011CE6">
        <w:rPr>
          <w:bCs/>
          <w:u w:val="single"/>
        </w:rPr>
        <w:t>Средна степен на заплаха.</w:t>
      </w:r>
    </w:p>
    <w:p w:rsidR="00481265" w:rsidRPr="00481265" w:rsidRDefault="006954F5" w:rsidP="006954F5">
      <w:pPr>
        <w:pStyle w:val="Style"/>
        <w:numPr>
          <w:ilvl w:val="0"/>
          <w:numId w:val="2"/>
        </w:numPr>
        <w:ind w:left="0" w:right="0" w:firstLine="709"/>
        <w:rPr>
          <w:bCs/>
          <w:u w:val="single"/>
        </w:rPr>
      </w:pPr>
      <w:r w:rsidRPr="00011CE6">
        <w:rPr>
          <w:bCs/>
        </w:rPr>
        <w:t xml:space="preserve">Замърсяване на р. Тунджа непосредствено над ЗЗ с оборски тор и пресни животински екскременти от съществуващата в околностите на с. Елхово кравеферма. </w:t>
      </w:r>
    </w:p>
    <w:p w:rsidR="006954F5" w:rsidRPr="00481265" w:rsidRDefault="006954F5" w:rsidP="00481265">
      <w:pPr>
        <w:pStyle w:val="Style"/>
        <w:ind w:left="709" w:right="0" w:firstLine="0"/>
        <w:rPr>
          <w:bCs/>
          <w:u w:val="single"/>
        </w:rPr>
      </w:pPr>
      <w:r w:rsidRPr="00481265">
        <w:rPr>
          <w:bCs/>
          <w:u w:val="single"/>
        </w:rPr>
        <w:t>Висока степен на заплаха.</w:t>
      </w:r>
    </w:p>
    <w:p w:rsidR="006954F5" w:rsidRPr="00011CE6" w:rsidRDefault="006954F5" w:rsidP="006954F5">
      <w:pPr>
        <w:pStyle w:val="Style"/>
        <w:numPr>
          <w:ilvl w:val="0"/>
          <w:numId w:val="1"/>
        </w:numPr>
        <w:ind w:left="0" w:right="0" w:firstLine="709"/>
        <w:rPr>
          <w:bCs/>
        </w:rPr>
      </w:pPr>
      <w:r w:rsidRPr="00011CE6">
        <w:rPr>
          <w:bCs/>
        </w:rPr>
        <w:t xml:space="preserve">Заустване на битовите води от населените места във водоемите от ЗЗ </w:t>
      </w:r>
      <w:r w:rsidRPr="006F3579">
        <w:rPr>
          <w:bCs/>
          <w:lang w:val="ru-RU"/>
        </w:rPr>
        <w:t>(</w:t>
      </w:r>
      <w:r w:rsidRPr="00011CE6">
        <w:rPr>
          <w:bCs/>
        </w:rPr>
        <w:t>Николаево – изградена канализация и за</w:t>
      </w:r>
      <w:r>
        <w:rPr>
          <w:bCs/>
        </w:rPr>
        <w:t>у</w:t>
      </w:r>
      <w:r w:rsidRPr="00011CE6">
        <w:rPr>
          <w:bCs/>
        </w:rPr>
        <w:t xml:space="preserve">стване в р. Тунджа след централен колектор; Паничерево – </w:t>
      </w:r>
      <w:r w:rsidR="00643AEB">
        <w:rPr>
          <w:bCs/>
        </w:rPr>
        <w:t>вли</w:t>
      </w:r>
      <w:r w:rsidRPr="00011CE6">
        <w:rPr>
          <w:bCs/>
        </w:rPr>
        <w:t>ване в попивни ями, просмукване в подпочвените води; Твърдица – незаконни зауствания в приток на р. Тунджа</w:t>
      </w:r>
      <w:r w:rsidRPr="006F3579">
        <w:rPr>
          <w:bCs/>
          <w:lang w:val="ru-RU"/>
        </w:rPr>
        <w:t>)</w:t>
      </w:r>
      <w:r w:rsidRPr="00011CE6">
        <w:rPr>
          <w:bCs/>
        </w:rPr>
        <w:t xml:space="preserve">. </w:t>
      </w:r>
      <w:r w:rsidRPr="00011CE6">
        <w:rPr>
          <w:bCs/>
          <w:u w:val="single"/>
        </w:rPr>
        <w:t>Висока степен на заплаха</w:t>
      </w:r>
    </w:p>
    <w:p w:rsidR="006954F5" w:rsidRPr="00011CE6" w:rsidRDefault="006954F5" w:rsidP="006954F5">
      <w:pPr>
        <w:pStyle w:val="Style"/>
        <w:numPr>
          <w:ilvl w:val="0"/>
          <w:numId w:val="2"/>
        </w:numPr>
        <w:ind w:left="0" w:right="0" w:firstLine="709"/>
        <w:rPr>
          <w:bCs/>
          <w:u w:val="single"/>
        </w:rPr>
      </w:pPr>
      <w:r w:rsidRPr="00011CE6">
        <w:rPr>
          <w:bCs/>
        </w:rPr>
        <w:t>Садкови стопанства в яз. Жребчево. Замърсяването е с биогенни елементи – неусвоени остатъци от храна за рибите и отделяните от тях фекалии. Капацитетът на двете садкови стопанства е 180</w:t>
      </w:r>
      <w:r>
        <w:rPr>
          <w:bCs/>
        </w:rPr>
        <w:t xml:space="preserve"> </w:t>
      </w:r>
      <w:r w:rsidRPr="00011CE6">
        <w:rPr>
          <w:bCs/>
        </w:rPr>
        <w:t>-</w:t>
      </w:r>
      <w:r>
        <w:rPr>
          <w:bCs/>
        </w:rPr>
        <w:t xml:space="preserve"> </w:t>
      </w:r>
      <w:r w:rsidRPr="00011CE6">
        <w:rPr>
          <w:bCs/>
        </w:rPr>
        <w:t xml:space="preserve">280 тона </w:t>
      </w:r>
      <w:r>
        <w:rPr>
          <w:bCs/>
        </w:rPr>
        <w:t xml:space="preserve">риба </w:t>
      </w:r>
      <w:r w:rsidRPr="00011CE6">
        <w:rPr>
          <w:bCs/>
        </w:rPr>
        <w:t xml:space="preserve">годишно, като най-усиленото хранене, съответно замърсяване, съвпада с най-ниското ниво на язовира и най-високите температури на водата.  </w:t>
      </w:r>
      <w:r w:rsidRPr="00011CE6">
        <w:rPr>
          <w:bCs/>
          <w:u w:val="single"/>
        </w:rPr>
        <w:t>Средна степен на заплаха.</w:t>
      </w:r>
    </w:p>
    <w:p w:rsidR="00643AEB" w:rsidRDefault="00643AEB" w:rsidP="006954F5">
      <w:pPr>
        <w:pStyle w:val="Style"/>
        <w:ind w:left="0" w:right="0" w:firstLine="709"/>
        <w:rPr>
          <w:b/>
        </w:rPr>
      </w:pPr>
    </w:p>
    <w:p w:rsidR="006954F5" w:rsidRPr="00DC5DB6" w:rsidRDefault="006954F5" w:rsidP="006954F5">
      <w:pPr>
        <w:pStyle w:val="Style"/>
        <w:ind w:left="0" w:right="0" w:firstLine="709"/>
        <w:rPr>
          <w:b/>
        </w:rPr>
      </w:pPr>
      <w:r w:rsidRPr="00DC5DB6">
        <w:rPr>
          <w:b/>
        </w:rPr>
        <w:t xml:space="preserve">3.2.3. Замърсяване на почвите. </w:t>
      </w:r>
    </w:p>
    <w:p w:rsidR="006954F5" w:rsidRPr="00011CE6" w:rsidRDefault="006954F5" w:rsidP="006954F5">
      <w:pPr>
        <w:pStyle w:val="Style"/>
        <w:ind w:left="0" w:right="0" w:firstLine="709"/>
        <w:rPr>
          <w:bCs/>
        </w:rPr>
      </w:pPr>
      <w:r w:rsidRPr="00011CE6">
        <w:rPr>
          <w:bCs/>
        </w:rPr>
        <w:t xml:space="preserve">Замърсяването на почвите във и около ЗЗ е свързано главно с употребата на химически торове и пестициди и е вече разгледано в т.3.2.2. </w:t>
      </w:r>
    </w:p>
    <w:p w:rsidR="006954F5" w:rsidRPr="00011CE6" w:rsidRDefault="006954F5" w:rsidP="006954F5">
      <w:pPr>
        <w:pStyle w:val="Style"/>
        <w:ind w:left="0" w:right="0" w:firstLine="709"/>
        <w:rPr>
          <w:bCs/>
          <w:u w:val="single"/>
        </w:rPr>
      </w:pPr>
      <w:r w:rsidRPr="00011CE6">
        <w:rPr>
          <w:bCs/>
        </w:rPr>
        <w:t xml:space="preserve">Друга част от замърсяването е свързана с незаконни сметища за битови отпадъци, констатирани в землището на с. Паничерево, в близост до язовира и отпадъците, които остават след лицата, упражняващи спортен риболов на яз. Жребчево. Замърсените площи и обема на отпадъците не е голям. </w:t>
      </w:r>
      <w:r w:rsidRPr="00011CE6">
        <w:rPr>
          <w:bCs/>
          <w:u w:val="single"/>
        </w:rPr>
        <w:t>Ниска степен на заплаха.</w:t>
      </w:r>
    </w:p>
    <w:p w:rsidR="00643AEB" w:rsidRDefault="00643AEB" w:rsidP="006954F5">
      <w:pPr>
        <w:pStyle w:val="Style"/>
        <w:ind w:left="0" w:right="0" w:firstLine="709"/>
        <w:rPr>
          <w:b/>
        </w:rPr>
      </w:pPr>
    </w:p>
    <w:p w:rsidR="006954F5" w:rsidRPr="00DC5DB6" w:rsidRDefault="006954F5" w:rsidP="006954F5">
      <w:pPr>
        <w:pStyle w:val="Style"/>
        <w:ind w:left="0" w:right="0" w:firstLine="709"/>
        <w:rPr>
          <w:b/>
        </w:rPr>
      </w:pPr>
      <w:r w:rsidRPr="00DC5DB6">
        <w:rPr>
          <w:b/>
        </w:rPr>
        <w:t xml:space="preserve">3.2.4. </w:t>
      </w:r>
      <w:r w:rsidRPr="0012032B">
        <w:rPr>
          <w:b/>
        </w:rPr>
        <w:t>Флуктуации на водното ниво – хидрологичен режим.</w:t>
      </w:r>
      <w:r w:rsidRPr="00DC5DB6">
        <w:rPr>
          <w:b/>
        </w:rPr>
        <w:t xml:space="preserve"> </w:t>
      </w:r>
    </w:p>
    <w:p w:rsidR="00AB7C47" w:rsidRDefault="00643AEB" w:rsidP="006954F5">
      <w:pPr>
        <w:pStyle w:val="Style"/>
        <w:ind w:left="0" w:right="0" w:firstLine="709"/>
      </w:pPr>
      <w:r>
        <w:rPr>
          <w:lang w:eastAsia="ar-SA"/>
        </w:rPr>
        <w:t>При яз. Жребчево амплитудите на водното ниво са значителни. Роля за това оказват както сезонното пълноводие на захранващите водоизточници (р. Тунджа и няколко малки притока, основно левобрежни), така и режима на водоползване</w:t>
      </w:r>
      <w:r w:rsidRPr="00643AEB">
        <w:rPr>
          <w:lang w:eastAsia="ar-SA"/>
        </w:rPr>
        <w:t>.</w:t>
      </w:r>
      <w:r>
        <w:rPr>
          <w:lang w:eastAsia="ar-SA"/>
        </w:rPr>
        <w:t xml:space="preserve"> </w:t>
      </w:r>
      <w:r w:rsidR="0012032B">
        <w:t>Абсолютния минимум като кота на водното равнище за периода за който разполагаме с данни (Таблиц</w:t>
      </w:r>
      <w:r w:rsidR="00481265">
        <w:t xml:space="preserve">и </w:t>
      </w:r>
      <w:r w:rsidR="00B01DD5">
        <w:t>8 до 12</w:t>
      </w:r>
      <w:r w:rsidR="0012032B">
        <w:t xml:space="preserve"> от Приложение 2), е 250 м, а абсолютния максимум – 264 м. Годишната денивелацията между минимум и максимум е около 9 м, като понякога достига до 12 м. Основния приток на водни обеми е в късната есен от дъждове и през пролетта от топящите се снегове и пролетните валежи. Основните количества вода, които се оттичат са за напояване (незначителни количества през последното десетилетие) и за произвеждане на електроенергия от ВЕЦ „Жребчево“ с два пика на производството – зимен и летен. Тъй като летния пик съвпада и с изразходване на водни количества за напояване, изпаренията са най-големи, а притока на вода – най-малък, това води до драстично спадане на водното ниво през късното лято и есента. </w:t>
      </w:r>
      <w:r w:rsidR="00500BF2">
        <w:t xml:space="preserve">Големите колебания на водното равнище се отразяват негативно на болшинството от обитаващите водоема организми. </w:t>
      </w:r>
      <w:r w:rsidR="00331145">
        <w:t xml:space="preserve">На практика макрофити, развиващи се в плитките участъци и характерни за повечето стоящи водоеми, на яз. Жребчево липсват. Хигрофитите </w:t>
      </w:r>
      <w:r w:rsidR="002E35C9">
        <w:t xml:space="preserve">и хидрофитите </w:t>
      </w:r>
      <w:r w:rsidR="00331145">
        <w:t xml:space="preserve">загиват при спадане на водното ниво, а </w:t>
      </w:r>
      <w:r w:rsidR="002E35C9">
        <w:t xml:space="preserve">по-сухолюбивите видове – при продължителните заливания. Това пречи за оформяне на характерните за влажните зони хабитати и води до обедняване на видовото разнообразие при фауната. </w:t>
      </w:r>
      <w:r w:rsidR="00AB7C47">
        <w:t xml:space="preserve">Липсват и укрития за рибите, обитаващи плитките участъци и/или размножаващи се там. </w:t>
      </w:r>
    </w:p>
    <w:p w:rsidR="00643AEB" w:rsidRDefault="00FC04D4" w:rsidP="006954F5">
      <w:pPr>
        <w:pStyle w:val="Style"/>
        <w:ind w:left="0" w:right="0" w:firstLine="709"/>
      </w:pPr>
      <w:r>
        <w:t xml:space="preserve">Зообентосът също е повлиян негативно от колебанията на водното равнище. Като </w:t>
      </w:r>
      <w:r>
        <w:lastRenderedPageBreak/>
        <w:t>правило този тип организми са неподвижни до слабо подвижни. При бързото оттегляне на водата, те остават на сухо и бързо загиват. Предвид наличието на големи количества биомаса от макрозообентос, следствие от инвазията на мидата зебра, разлагането след смъртта на тези количества води до влошаване на условията на средата и в последствие до засилване на еутрофикацията на водоема.</w:t>
      </w:r>
      <w:r w:rsidR="00AB7C47">
        <w:t xml:space="preserve"> </w:t>
      </w:r>
    </w:p>
    <w:p w:rsidR="00AB7C47" w:rsidRPr="00643AEB" w:rsidRDefault="00AB7C47" w:rsidP="006954F5">
      <w:pPr>
        <w:pStyle w:val="Style"/>
        <w:ind w:left="0" w:right="0" w:firstLine="709"/>
      </w:pPr>
      <w:r w:rsidRPr="00011CE6">
        <w:rPr>
          <w:bCs/>
          <w:u w:val="single"/>
        </w:rPr>
        <w:t>Висока степен на заплаха.</w:t>
      </w:r>
    </w:p>
    <w:p w:rsidR="00AB7C47" w:rsidRDefault="00AB7C47" w:rsidP="006954F5">
      <w:pPr>
        <w:pStyle w:val="Style"/>
        <w:ind w:left="0" w:right="0" w:firstLine="709"/>
        <w:rPr>
          <w:b/>
        </w:rPr>
      </w:pPr>
    </w:p>
    <w:p w:rsidR="006954F5" w:rsidRPr="00011CE6" w:rsidRDefault="006954F5" w:rsidP="006954F5">
      <w:pPr>
        <w:pStyle w:val="Style"/>
        <w:ind w:left="0" w:right="0" w:firstLine="709"/>
        <w:rPr>
          <w:bCs/>
        </w:rPr>
      </w:pPr>
      <w:r w:rsidRPr="00DC5DB6">
        <w:rPr>
          <w:b/>
        </w:rPr>
        <w:t>3.2.5. Лов, риболов, бракониерство</w:t>
      </w:r>
      <w:r w:rsidRPr="00011CE6">
        <w:rPr>
          <w:bCs/>
        </w:rPr>
        <w:t>.</w:t>
      </w:r>
    </w:p>
    <w:p w:rsidR="006954F5" w:rsidRPr="00011CE6" w:rsidRDefault="006954F5" w:rsidP="006954F5">
      <w:pPr>
        <w:pStyle w:val="Style"/>
        <w:ind w:left="0" w:right="0" w:firstLine="709"/>
        <w:rPr>
          <w:bCs/>
          <w:u w:val="single"/>
        </w:rPr>
      </w:pPr>
      <w:r w:rsidRPr="00011CE6">
        <w:rPr>
          <w:bCs/>
        </w:rPr>
        <w:t xml:space="preserve">-  съзнателно прогонване и избиване на птици в рибовъдни стопанства – целогодишно практикуван метод за прогонване на рибоядните птици в рибарници Николаево. Използват се газови оръдия, стрелба с ловни пушки. Намирани са многократно трупове на птици и гилзи от ловни патрони. </w:t>
      </w:r>
      <w:r w:rsidRPr="00011CE6">
        <w:rPr>
          <w:bCs/>
          <w:u w:val="single"/>
        </w:rPr>
        <w:t>Висока степен на заплаха.</w:t>
      </w:r>
    </w:p>
    <w:p w:rsidR="006954F5" w:rsidRPr="00011CE6" w:rsidRDefault="006954F5" w:rsidP="006954F5">
      <w:pPr>
        <w:pStyle w:val="Style"/>
        <w:ind w:left="0" w:right="0" w:firstLine="709"/>
        <w:rPr>
          <w:bCs/>
          <w:u w:val="single"/>
        </w:rPr>
      </w:pPr>
      <w:r w:rsidRPr="00011CE6">
        <w:rPr>
          <w:bCs/>
        </w:rPr>
        <w:t xml:space="preserve">- безпокойство при лов – голямата площ на водното огледало, откритите пространства около плитките заливи, където са струпванията на водолюбиви птици, липсата на традиция за лов от лодки намаляват негативното влияние на безпокойството при законно упражняван лов. </w:t>
      </w:r>
      <w:r w:rsidRPr="00011CE6">
        <w:rPr>
          <w:bCs/>
          <w:u w:val="single"/>
        </w:rPr>
        <w:t>Ниска степен на заплаха.</w:t>
      </w:r>
    </w:p>
    <w:p w:rsidR="006954F5" w:rsidRPr="00011CE6" w:rsidRDefault="006954F5" w:rsidP="006954F5">
      <w:pPr>
        <w:pStyle w:val="Style"/>
        <w:ind w:left="0" w:right="0" w:firstLine="709"/>
        <w:rPr>
          <w:bCs/>
          <w:u w:val="single"/>
        </w:rPr>
      </w:pPr>
      <w:r w:rsidRPr="00011CE6">
        <w:rPr>
          <w:bCs/>
        </w:rPr>
        <w:t xml:space="preserve">- спортен риболов – язовир Жребчево е популярна дестинация за спортен риболов. Рибарските лагери през риболовния сезон са с голяма гъстота по бреговата ивица. Положителна страна е наличието на трудно достъпни участъци, където водолюбивите птици са сравнително необезпокоявани, както и съвпадението на размножителния сезон на повечето видове птици със забраната за риболов. </w:t>
      </w:r>
      <w:r w:rsidRPr="00011CE6">
        <w:rPr>
          <w:bCs/>
          <w:u w:val="single"/>
        </w:rPr>
        <w:t>Ниска степен на заплаха.</w:t>
      </w:r>
    </w:p>
    <w:p w:rsidR="006954F5" w:rsidRPr="00011CE6" w:rsidRDefault="006954F5" w:rsidP="006954F5">
      <w:pPr>
        <w:pStyle w:val="Style"/>
        <w:ind w:left="709" w:right="0" w:firstLine="0"/>
        <w:rPr>
          <w:bCs/>
          <w:u w:val="single"/>
        </w:rPr>
      </w:pPr>
      <w:r>
        <w:rPr>
          <w:bCs/>
        </w:rPr>
        <w:t xml:space="preserve">- </w:t>
      </w:r>
      <w:r w:rsidRPr="00011CE6">
        <w:rPr>
          <w:bCs/>
        </w:rPr>
        <w:t xml:space="preserve">косвено влияние върху обектите на защита в ЗЗ са бракониерските методи за риболов с мрежи. Това и липсата на удобни места за размножаване е причина за намаляване на рибните запаси в язовира. </w:t>
      </w:r>
      <w:r w:rsidRPr="00011CE6">
        <w:rPr>
          <w:bCs/>
          <w:u w:val="single"/>
        </w:rPr>
        <w:t>Средна степен на заплаха</w:t>
      </w:r>
    </w:p>
    <w:p w:rsidR="006954F5" w:rsidRDefault="006954F5" w:rsidP="006954F5">
      <w:pPr>
        <w:pStyle w:val="Style"/>
        <w:ind w:left="709" w:right="0" w:firstLine="0"/>
        <w:rPr>
          <w:bCs/>
        </w:rPr>
      </w:pPr>
      <w:r>
        <w:rPr>
          <w:bCs/>
        </w:rPr>
        <w:t xml:space="preserve">- </w:t>
      </w:r>
      <w:r w:rsidRPr="00011CE6">
        <w:rPr>
          <w:bCs/>
        </w:rPr>
        <w:t>бракониерство – заплахата се изразява в отстрелване на защитени видове и лов на територията на рибарниците. Тъй като рибарниците са основно място за хранене и размножаване на голям процент от видовете, обект на защита в ЗЗ, заплахата от подобни нарушения на законодателството е изключително висока.</w:t>
      </w:r>
    </w:p>
    <w:p w:rsidR="006954F5" w:rsidRPr="00011CE6" w:rsidRDefault="006954F5" w:rsidP="006954F5">
      <w:pPr>
        <w:pStyle w:val="Style"/>
        <w:ind w:left="709" w:right="0" w:firstLine="0"/>
        <w:rPr>
          <w:bCs/>
        </w:rPr>
      </w:pPr>
      <w:r w:rsidRPr="00011CE6">
        <w:rPr>
          <w:bCs/>
          <w:u w:val="single"/>
        </w:rPr>
        <w:t>Висока степен на заплаха.</w:t>
      </w:r>
    </w:p>
    <w:p w:rsidR="00AB7C47" w:rsidRDefault="00AB7C47" w:rsidP="006954F5">
      <w:pPr>
        <w:pStyle w:val="Style"/>
        <w:ind w:left="0" w:right="0" w:firstLine="709"/>
        <w:rPr>
          <w:b/>
        </w:rPr>
      </w:pPr>
    </w:p>
    <w:p w:rsidR="006954F5" w:rsidRPr="00DC5DB6" w:rsidRDefault="006954F5" w:rsidP="006954F5">
      <w:pPr>
        <w:pStyle w:val="Style"/>
        <w:ind w:left="0" w:right="0" w:firstLine="709"/>
        <w:rPr>
          <w:b/>
        </w:rPr>
      </w:pPr>
      <w:r w:rsidRPr="00DC5DB6">
        <w:rPr>
          <w:b/>
        </w:rPr>
        <w:t xml:space="preserve">3.2.6. Липса на подходящи за размножаване места. Ограничаване на свободното движение на рибата до удобни за размножаване места. </w:t>
      </w:r>
    </w:p>
    <w:p w:rsidR="006954F5" w:rsidRPr="00011CE6" w:rsidRDefault="006954F5" w:rsidP="006954F5">
      <w:pPr>
        <w:pStyle w:val="Style"/>
        <w:ind w:left="0" w:right="0" w:firstLine="709"/>
        <w:rPr>
          <w:bCs/>
        </w:rPr>
      </w:pPr>
      <w:r w:rsidRPr="00011CE6">
        <w:rPr>
          <w:bCs/>
        </w:rPr>
        <w:t xml:space="preserve">Големите флуктуации на водното ниво са причина за изчезването на водна и водолюбива растителност в плитките участъци на яз. Жребчево. Това е лишило от мръстилища голяма част от видовете риба </w:t>
      </w:r>
      <w:r w:rsidRPr="006F3579">
        <w:rPr>
          <w:bCs/>
          <w:lang w:val="ru-RU"/>
        </w:rPr>
        <w:t>(</w:t>
      </w:r>
      <w:r w:rsidRPr="00011CE6">
        <w:rPr>
          <w:bCs/>
        </w:rPr>
        <w:t>главно шаранови</w:t>
      </w:r>
      <w:r w:rsidRPr="006F3579">
        <w:rPr>
          <w:bCs/>
          <w:lang w:val="ru-RU"/>
        </w:rPr>
        <w:t>)</w:t>
      </w:r>
      <w:r w:rsidRPr="00011CE6">
        <w:rPr>
          <w:bCs/>
        </w:rPr>
        <w:t xml:space="preserve">, практически има един единствен подходящ за това залив. В недалечното минало рибата се е придвижвала свободно нагоре по течението на реката и е ползвала нейното корито за мръстилища. След изграждането на бент, обслужващ рибарници Николаево, това до голяма степен е ограничено. При ниски нива на яз. Жребчево, рибния проход на бента не функционира пълноценно. </w:t>
      </w:r>
      <w:r w:rsidRPr="00011CE6">
        <w:rPr>
          <w:bCs/>
          <w:u w:val="single"/>
        </w:rPr>
        <w:t>Средна степен на заплаха</w:t>
      </w:r>
    </w:p>
    <w:p w:rsidR="00AB7C47" w:rsidRDefault="00AB7C47" w:rsidP="006954F5">
      <w:pPr>
        <w:pStyle w:val="Style"/>
        <w:ind w:left="0" w:right="0" w:firstLine="709"/>
        <w:rPr>
          <w:b/>
        </w:rPr>
      </w:pPr>
    </w:p>
    <w:p w:rsidR="006954F5" w:rsidRPr="00011CE6" w:rsidRDefault="006954F5" w:rsidP="006954F5">
      <w:pPr>
        <w:pStyle w:val="Style"/>
        <w:ind w:left="0" w:right="0" w:firstLine="709"/>
        <w:rPr>
          <w:bCs/>
        </w:rPr>
      </w:pPr>
      <w:r w:rsidRPr="00DC5DB6">
        <w:rPr>
          <w:b/>
        </w:rPr>
        <w:t>3.2.7. Застрояване и промени в ландшафта</w:t>
      </w:r>
      <w:r w:rsidRPr="00011CE6">
        <w:rPr>
          <w:bCs/>
        </w:rPr>
        <w:t xml:space="preserve">. </w:t>
      </w:r>
    </w:p>
    <w:p w:rsidR="006954F5" w:rsidRPr="00011CE6" w:rsidRDefault="006954F5" w:rsidP="006954F5">
      <w:pPr>
        <w:pStyle w:val="Style"/>
        <w:ind w:left="0" w:right="0" w:firstLine="709"/>
        <w:rPr>
          <w:bCs/>
        </w:rPr>
      </w:pPr>
      <w:r w:rsidRPr="00011CE6">
        <w:rPr>
          <w:bCs/>
        </w:rPr>
        <w:t>3.2.7.1. По време на изготвяне на ПУ, строителна дейност протича на две места в ЗЗ – при стената на яз. Жребчево и в средния участък на десния</w:t>
      </w:r>
      <w:r w:rsidR="00C16232">
        <w:rPr>
          <w:bCs/>
        </w:rPr>
        <w:t xml:space="preserve"> му бряг</w:t>
      </w:r>
      <w:r w:rsidRPr="00011CE6">
        <w:rPr>
          <w:bCs/>
        </w:rPr>
        <w:t xml:space="preserve">. Застроените площи по бреговете на язовира са извън територията на ЗЗ </w:t>
      </w:r>
      <w:r w:rsidRPr="006F3579">
        <w:rPr>
          <w:bCs/>
          <w:lang w:val="ru-RU"/>
        </w:rPr>
        <w:t>(</w:t>
      </w:r>
      <w:r w:rsidRPr="00011CE6">
        <w:rPr>
          <w:bCs/>
        </w:rPr>
        <w:t>в болшинството си тя е само водното огледало на язовира</w:t>
      </w:r>
      <w:r w:rsidRPr="006F3579">
        <w:rPr>
          <w:bCs/>
          <w:lang w:val="ru-RU"/>
        </w:rPr>
        <w:t>)</w:t>
      </w:r>
      <w:r w:rsidRPr="00011CE6">
        <w:rPr>
          <w:bCs/>
        </w:rPr>
        <w:t xml:space="preserve">, но заемат значителен процент от равнината част на бреговата ивица – хабитат за ред видове от разред дъждосвирцоподобни  </w:t>
      </w:r>
      <w:r w:rsidRPr="00011CE6">
        <w:rPr>
          <w:bCs/>
          <w:i/>
          <w:lang w:val="en-US"/>
        </w:rPr>
        <w:t>Haradriiformes</w:t>
      </w:r>
      <w:r w:rsidRPr="00011CE6">
        <w:rPr>
          <w:bCs/>
        </w:rPr>
        <w:t xml:space="preserve">, място за хранене и почивка на семейства чаплови </w:t>
      </w:r>
      <w:r w:rsidRPr="00011CE6">
        <w:rPr>
          <w:bCs/>
          <w:i/>
          <w:lang w:val="en-US"/>
        </w:rPr>
        <w:t>Ardeidae</w:t>
      </w:r>
      <w:r w:rsidRPr="00011CE6">
        <w:rPr>
          <w:bCs/>
        </w:rPr>
        <w:t xml:space="preserve"> и патицови </w:t>
      </w:r>
      <w:r w:rsidRPr="00011CE6">
        <w:rPr>
          <w:bCs/>
          <w:i/>
          <w:lang w:val="en-US"/>
        </w:rPr>
        <w:t>Anatidae</w:t>
      </w:r>
      <w:r w:rsidRPr="00011CE6">
        <w:rPr>
          <w:bCs/>
        </w:rPr>
        <w:t xml:space="preserve">. </w:t>
      </w:r>
      <w:r w:rsidRPr="00011CE6">
        <w:rPr>
          <w:bCs/>
          <w:u w:val="single"/>
        </w:rPr>
        <w:t>Средна степен на заплаха</w:t>
      </w:r>
    </w:p>
    <w:p w:rsidR="006954F5" w:rsidRPr="00011CE6" w:rsidRDefault="006954F5" w:rsidP="006954F5">
      <w:pPr>
        <w:pStyle w:val="Style"/>
        <w:ind w:left="0" w:right="0" w:firstLine="709"/>
        <w:rPr>
          <w:bCs/>
          <w:u w:val="single"/>
        </w:rPr>
      </w:pPr>
      <w:r w:rsidRPr="00011CE6">
        <w:rPr>
          <w:bCs/>
        </w:rPr>
        <w:t xml:space="preserve">3.2.7.2. Друга заплаха е изсичането на високи стари дървета по бреговата ивица на яз. Жребчево и по границите на рибарник Николаево. Те са място за почивка, гнездене и предпочитани места за наблюдение при лов от страна на хищните птици и някои видове чапли.  </w:t>
      </w:r>
      <w:r w:rsidRPr="00011CE6">
        <w:rPr>
          <w:bCs/>
          <w:u w:val="single"/>
        </w:rPr>
        <w:t>Средна степен на заплаха.</w:t>
      </w:r>
    </w:p>
    <w:p w:rsidR="006954F5" w:rsidRPr="00011CE6" w:rsidRDefault="006954F5" w:rsidP="006954F5">
      <w:pPr>
        <w:pStyle w:val="Style"/>
        <w:ind w:left="0" w:right="0" w:firstLine="709"/>
        <w:rPr>
          <w:bCs/>
        </w:rPr>
      </w:pPr>
      <w:r w:rsidRPr="00011CE6">
        <w:rPr>
          <w:bCs/>
        </w:rPr>
        <w:lastRenderedPageBreak/>
        <w:t>3.2.7.3. Строежът на ВЕИ и в частност на соларни инсталации е широко разпространен в този участък на Подбалканската котловина. До момента на достатъчно голямо отстояние</w:t>
      </w:r>
      <w:r>
        <w:rPr>
          <w:bCs/>
        </w:rPr>
        <w:t>,</w:t>
      </w:r>
      <w:r w:rsidRPr="00011CE6">
        <w:rPr>
          <w:bCs/>
        </w:rPr>
        <w:t xml:space="preserve"> за да оказват негативно влияние върху предмета на о</w:t>
      </w:r>
      <w:r>
        <w:rPr>
          <w:bCs/>
        </w:rPr>
        <w:t>п</w:t>
      </w:r>
      <w:r w:rsidRPr="00011CE6">
        <w:rPr>
          <w:bCs/>
        </w:rPr>
        <w:t xml:space="preserve">азване в ЗЗ. Има реалната възможност от изграждане на нови мощности соларни инсталации в непосредствена близост до ЗЗ и изграждане и на ветроенергийни паркове по високите хълмове около зоната. Като се има предвид спецификата на настоящите очертания на зоната </w:t>
      </w:r>
      <w:r w:rsidRPr="006F3579">
        <w:rPr>
          <w:bCs/>
          <w:lang w:val="ru-RU"/>
        </w:rPr>
        <w:t>(</w:t>
      </w:r>
      <w:r w:rsidRPr="00011CE6">
        <w:rPr>
          <w:bCs/>
        </w:rPr>
        <w:t>98% от площта на ЗЗ е водно огледало, без ивица суша отстрани, която да служи за буферна зона</w:t>
      </w:r>
      <w:r w:rsidRPr="006F3579">
        <w:rPr>
          <w:bCs/>
          <w:lang w:val="ru-RU"/>
        </w:rPr>
        <w:t>)</w:t>
      </w:r>
      <w:r w:rsidRPr="00011CE6">
        <w:rPr>
          <w:bCs/>
        </w:rPr>
        <w:t xml:space="preserve">, оценката е: </w:t>
      </w:r>
      <w:r w:rsidRPr="00011CE6">
        <w:rPr>
          <w:bCs/>
          <w:u w:val="single"/>
        </w:rPr>
        <w:t>Висока степен на заплаха</w:t>
      </w:r>
    </w:p>
    <w:p w:rsidR="00AB7C47" w:rsidRDefault="00AB7C47" w:rsidP="006954F5">
      <w:pPr>
        <w:pStyle w:val="Style"/>
        <w:ind w:left="0" w:right="0" w:firstLine="709"/>
        <w:rPr>
          <w:b/>
          <w:bCs/>
        </w:rPr>
      </w:pPr>
    </w:p>
    <w:p w:rsidR="006954F5" w:rsidRPr="00011CE6" w:rsidRDefault="006954F5" w:rsidP="006954F5">
      <w:pPr>
        <w:pStyle w:val="Style"/>
        <w:ind w:left="0" w:right="0" w:firstLine="709"/>
      </w:pPr>
      <w:r w:rsidRPr="00DC5DB6">
        <w:rPr>
          <w:b/>
          <w:bCs/>
        </w:rPr>
        <w:t>3.2.8.  Възможни заплахи от инвазивни интродуценти.</w:t>
      </w:r>
      <w:r w:rsidRPr="00011CE6">
        <w:t xml:space="preserve"> </w:t>
      </w:r>
    </w:p>
    <w:p w:rsidR="006954F5" w:rsidRPr="00011CE6" w:rsidRDefault="006954F5" w:rsidP="006954F5">
      <w:pPr>
        <w:pStyle w:val="Style"/>
        <w:ind w:left="0" w:right="0" w:firstLine="709"/>
      </w:pPr>
      <w:r w:rsidRPr="00011CE6">
        <w:t>При проучванията на ЗЗ бяха констатирани следните инвазивни видове:</w:t>
      </w:r>
    </w:p>
    <w:p w:rsidR="006954F5" w:rsidRDefault="006954F5" w:rsidP="006954F5">
      <w:pPr>
        <w:pStyle w:val="Style"/>
        <w:ind w:left="0" w:right="0" w:firstLine="709"/>
      </w:pPr>
      <w:r w:rsidRPr="00011CE6">
        <w:t xml:space="preserve">- мида зебра </w:t>
      </w:r>
      <w:r w:rsidRPr="00DC5DB6">
        <w:rPr>
          <w:i/>
          <w:iCs/>
        </w:rPr>
        <w:t>(</w:t>
      </w:r>
      <w:r w:rsidRPr="00DC5DB6">
        <w:rPr>
          <w:i/>
          <w:iCs/>
          <w:lang w:val="en-US"/>
        </w:rPr>
        <w:t>Dreissena</w:t>
      </w:r>
      <w:r w:rsidRPr="00DC5DB6">
        <w:rPr>
          <w:i/>
          <w:iCs/>
          <w:lang w:val="ru-RU"/>
        </w:rPr>
        <w:t xml:space="preserve"> </w:t>
      </w:r>
      <w:r w:rsidRPr="00DC5DB6">
        <w:rPr>
          <w:i/>
          <w:iCs/>
          <w:lang w:val="en-US"/>
        </w:rPr>
        <w:t>polymorpha</w:t>
      </w:r>
      <w:r w:rsidRPr="00DC5DB6">
        <w:rPr>
          <w:i/>
          <w:iCs/>
          <w:lang w:val="ru-RU"/>
        </w:rPr>
        <w:t>)</w:t>
      </w:r>
      <w:r w:rsidRPr="00DC5DB6">
        <w:rPr>
          <w:i/>
          <w:iCs/>
        </w:rPr>
        <w:t>.</w:t>
      </w:r>
      <w:r w:rsidRPr="00011CE6">
        <w:t xml:space="preserve"> По данни от доклада за изследване на бентосни организми (Вж. Доклад </w:t>
      </w:r>
      <w:r>
        <w:t>„Проучване видов състав и биомаса на бентосни организми“</w:t>
      </w:r>
      <w:r w:rsidRPr="00011CE6">
        <w:t xml:space="preserve"> , Приложение </w:t>
      </w:r>
      <w:r>
        <w:t>3</w:t>
      </w:r>
      <w:r w:rsidRPr="00011CE6">
        <w:t xml:space="preserve">), яз. Жребчево е сред най-засегнатите в страната. Освен щетите на хидросъоръженията, този агресивен интродуцент с масираното си присъствие променя в голяма степен условията на средата. Категорична оценка за въздействието и върху предмета на опазване в ЗЗ не може да се даде, защото въздействието и не е едностранно. От една страна, количеството на зоопланктона и фитопланктона с по-големи размери – храна за множество дребни видове риба – се понижава в значителна степен, от друга, самите миди са в менюто на няколко вида обитаващи зоната птици. За конкретния водоем от значение е и факта, че </w:t>
      </w:r>
      <w:r w:rsidRPr="005A4EA0">
        <w:t>огромни количества миди измират ежегодно при спадането на нивото на язовира и засилват еутрофикацията при следващото повишаване на нивото.</w:t>
      </w:r>
      <w:r w:rsidRPr="00011CE6">
        <w:t xml:space="preserve"> </w:t>
      </w:r>
    </w:p>
    <w:p w:rsidR="006954F5" w:rsidRPr="00011CE6" w:rsidRDefault="006954F5" w:rsidP="006954F5">
      <w:pPr>
        <w:pStyle w:val="Style"/>
        <w:ind w:left="0" w:right="0" w:firstLine="709"/>
      </w:pPr>
      <w:r w:rsidRPr="00011CE6">
        <w:rPr>
          <w:u w:val="single"/>
        </w:rPr>
        <w:t>Средна степен на заплаха.</w:t>
      </w:r>
    </w:p>
    <w:p w:rsidR="006954F5" w:rsidRPr="00011CE6" w:rsidRDefault="006954F5" w:rsidP="006954F5">
      <w:pPr>
        <w:pStyle w:val="Style"/>
        <w:ind w:left="0" w:right="0" w:firstLine="709"/>
      </w:pPr>
      <w:r w:rsidRPr="00011CE6">
        <w:t xml:space="preserve">- аморфа </w:t>
      </w:r>
      <w:r w:rsidRPr="00DC5DB6">
        <w:rPr>
          <w:i/>
          <w:iCs/>
        </w:rPr>
        <w:t>(Amorpha fruticosa).</w:t>
      </w:r>
      <w:r w:rsidRPr="00011CE6">
        <w:t xml:space="preserve"> </w:t>
      </w:r>
      <w:r w:rsidRPr="00011CE6">
        <w:rPr>
          <w:rStyle w:val="a3"/>
          <w:b w:val="0"/>
        </w:rPr>
        <w:t>Аморфата е изключително приспособим и устойчив вид</w:t>
      </w:r>
      <w:r w:rsidR="00C16232">
        <w:rPr>
          <w:rStyle w:val="a3"/>
          <w:b w:val="0"/>
        </w:rPr>
        <w:t>.</w:t>
      </w:r>
      <w:r w:rsidRPr="00011CE6">
        <w:t xml:space="preserve"> </w:t>
      </w:r>
      <w:r w:rsidR="00C16232">
        <w:t>Т</w:t>
      </w:r>
      <w:r w:rsidRPr="00011CE6">
        <w:t xml:space="preserve">я понася както продължителни засушавания, така и продължителни заливания. Размножава се бързо – както със семена, така и вегетативно, и има буен растеж. По тези причини тя много бързо се настанява в естествените местообитания и измества естествените растителни видове и съобщества. </w:t>
      </w:r>
      <w:r w:rsidRPr="00011CE6">
        <w:rPr>
          <w:rStyle w:val="a3"/>
          <w:b w:val="0"/>
        </w:rPr>
        <w:t>Особено голям е проблема с аморфата на местата, където естествената растителност е била унищожена.</w:t>
      </w:r>
      <w:r w:rsidRPr="00011CE6">
        <w:t xml:space="preserve"> Веднъж “настанила” се на мястото, аморфата не дава шанс на естествените за дадено място видове дървета и храсти и образува т.нар. монодоминантни съобщества, в които образува покритие от 100%. Разпространението и в ЗЗ е все още ограничено, макар да се среща на малки групи по цялото протежение на бреговата ивица. </w:t>
      </w:r>
      <w:r w:rsidRPr="00011CE6">
        <w:rPr>
          <w:u w:val="single"/>
        </w:rPr>
        <w:t>Средна степен на заплаха.</w:t>
      </w:r>
    </w:p>
    <w:p w:rsidR="00AB7C47" w:rsidRDefault="00AB7C47" w:rsidP="006954F5">
      <w:pPr>
        <w:pStyle w:val="Style"/>
        <w:ind w:left="0" w:right="0" w:firstLine="709"/>
        <w:rPr>
          <w:b/>
          <w:bCs/>
        </w:rPr>
      </w:pPr>
    </w:p>
    <w:p w:rsidR="00AB7C47" w:rsidRDefault="006954F5" w:rsidP="006954F5">
      <w:pPr>
        <w:pStyle w:val="Style"/>
        <w:ind w:left="0" w:right="0" w:firstLine="709"/>
      </w:pPr>
      <w:r w:rsidRPr="00DC5DB6">
        <w:rPr>
          <w:b/>
          <w:bCs/>
        </w:rPr>
        <w:t>3.2.9. Неправилно структуриране на ЗЗ, липса на защита за важни местообитания на видовете, обект на защита, в непосредствена близост до ЗЗ, липса на участъци от сушата, като част от територията на ЗЗ, които да изпълняват ролята на буферна зона</w:t>
      </w:r>
      <w:r w:rsidRPr="00011CE6">
        <w:t xml:space="preserve">. </w:t>
      </w:r>
    </w:p>
    <w:p w:rsidR="006954F5" w:rsidRPr="00011CE6" w:rsidRDefault="006954F5" w:rsidP="006954F5">
      <w:pPr>
        <w:pStyle w:val="Style"/>
        <w:ind w:left="0" w:right="0" w:firstLine="709"/>
        <w:rPr>
          <w:lang w:val="en-US"/>
        </w:rPr>
      </w:pPr>
      <w:r w:rsidRPr="00011CE6">
        <w:t>Извън зоната остават два важни влажни хабитата – коритото на р. Тунджа над бента при рибарници Николаево, устието на Радова река при опашката на язовира, както и ивицата суша между тях, на която се размножава една от малкото жизнени колонии на лалугер (</w:t>
      </w:r>
      <w:r w:rsidRPr="00011CE6">
        <w:rPr>
          <w:i/>
        </w:rPr>
        <w:t>Spermophilus citellus</w:t>
      </w:r>
      <w:r w:rsidRPr="00011CE6">
        <w:t xml:space="preserve">) в целия регион (Вж. Карта </w:t>
      </w:r>
      <w:r w:rsidR="00C16232">
        <w:t>1</w:t>
      </w:r>
      <w:r w:rsidR="007D7B1E">
        <w:t>7</w:t>
      </w:r>
      <w:r w:rsidRPr="00011CE6">
        <w:t xml:space="preserve"> от Приложение </w:t>
      </w:r>
      <w:r>
        <w:t>1</w:t>
      </w:r>
      <w:r w:rsidRPr="00011CE6">
        <w:t xml:space="preserve">). </w:t>
      </w:r>
      <w:r w:rsidR="007D7B1E">
        <w:t xml:space="preserve">Липсата на по-широка ивица суша около водните площи, която ивица да е част от ЗЗ, също е </w:t>
      </w:r>
      <w:r w:rsidR="00F95114">
        <w:t xml:space="preserve">сериозен недостатък при структурирането на зоната. Желателно е ограниченията, въвеждани с ПУ, да важат за един по-широк периметър около ЗЗ. Без да имаме претенции за пълна изчерпателност на проучванията и критериите, този периметър е очертан на Карта 19 от Приложение 1. </w:t>
      </w:r>
    </w:p>
    <w:p w:rsidR="006954F5" w:rsidRPr="00011CE6" w:rsidRDefault="006954F5" w:rsidP="006954F5">
      <w:pPr>
        <w:pStyle w:val="Style"/>
        <w:ind w:left="0" w:right="0" w:firstLine="709"/>
      </w:pPr>
      <w:r w:rsidRPr="00011CE6">
        <w:rPr>
          <w:bCs/>
          <w:u w:val="single"/>
        </w:rPr>
        <w:t>Висока степен на заплаха.</w:t>
      </w:r>
    </w:p>
    <w:p w:rsidR="00B57FFB" w:rsidRDefault="00B57FFB" w:rsidP="00011CE6">
      <w:pPr>
        <w:pStyle w:val="Style"/>
        <w:ind w:left="0" w:right="0" w:firstLine="709"/>
        <w:rPr>
          <w:b/>
          <w:bCs/>
        </w:rPr>
      </w:pPr>
    </w:p>
    <w:p w:rsidR="002C20D3" w:rsidRDefault="002C20D3" w:rsidP="00011CE6">
      <w:pPr>
        <w:pStyle w:val="Style"/>
        <w:ind w:left="0" w:right="0" w:firstLine="709"/>
        <w:rPr>
          <w:b/>
          <w:bCs/>
        </w:rPr>
      </w:pPr>
    </w:p>
    <w:p w:rsidR="00B57FFB" w:rsidRPr="00011CE6" w:rsidRDefault="00B57FFB" w:rsidP="00011CE6">
      <w:pPr>
        <w:pStyle w:val="Style"/>
        <w:ind w:left="0" w:right="0" w:firstLine="709"/>
        <w:rPr>
          <w:b/>
          <w:bCs/>
        </w:rPr>
      </w:pPr>
    </w:p>
    <w:p w:rsidR="00673B2E" w:rsidRDefault="00673B2E" w:rsidP="00673B2E">
      <w:pPr>
        <w:autoSpaceDE w:val="0"/>
        <w:autoSpaceDN w:val="0"/>
        <w:adjustRightInd w:val="0"/>
        <w:spacing w:after="0" w:line="240" w:lineRule="auto"/>
        <w:ind w:firstLine="709"/>
        <w:rPr>
          <w:rFonts w:ascii="Times New Roman" w:hAnsi="Times New Roman"/>
          <w:b/>
          <w:sz w:val="24"/>
          <w:szCs w:val="24"/>
        </w:rPr>
      </w:pPr>
      <w:r>
        <w:rPr>
          <w:rFonts w:ascii="Times New Roman" w:hAnsi="Times New Roman"/>
          <w:b/>
          <w:sz w:val="24"/>
          <w:szCs w:val="24"/>
        </w:rPr>
        <w:t xml:space="preserve">4. </w:t>
      </w:r>
      <w:r w:rsidRPr="00673B2E">
        <w:rPr>
          <w:rFonts w:ascii="Times New Roman" w:hAnsi="Times New Roman"/>
          <w:b/>
          <w:sz w:val="24"/>
          <w:szCs w:val="24"/>
        </w:rPr>
        <w:t xml:space="preserve">ОПРЕДЕЛЯНЕ НА КЛЮЧОВИТЕ ВИДОВЕ ЗА УПРАВЛЕНИЕ. </w:t>
      </w:r>
    </w:p>
    <w:p w:rsidR="00673B2E" w:rsidRPr="00673B2E" w:rsidRDefault="00673B2E" w:rsidP="00673B2E">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673B2E">
        <w:rPr>
          <w:rFonts w:ascii="Times New Roman" w:eastAsia="Times New Roman" w:hAnsi="Times New Roman"/>
          <w:b/>
          <w:sz w:val="24"/>
          <w:szCs w:val="24"/>
          <w:lang w:eastAsia="bg-BG"/>
        </w:rPr>
        <w:t xml:space="preserve">4.1. Ключовите видове птици – предмет на опазване в ЗЗ Язовир </w:t>
      </w:r>
      <w:r>
        <w:rPr>
          <w:rFonts w:ascii="Times New Roman" w:eastAsia="Times New Roman" w:hAnsi="Times New Roman"/>
          <w:b/>
          <w:sz w:val="24"/>
          <w:szCs w:val="24"/>
          <w:lang w:eastAsia="bg-BG"/>
        </w:rPr>
        <w:t>Жребчево</w:t>
      </w:r>
      <w:r w:rsidRPr="00673B2E">
        <w:rPr>
          <w:rFonts w:ascii="Times New Roman" w:eastAsia="Times New Roman" w:hAnsi="Times New Roman"/>
          <w:b/>
          <w:sz w:val="24"/>
          <w:szCs w:val="24"/>
          <w:lang w:eastAsia="bg-BG"/>
        </w:rPr>
        <w:t xml:space="preserve">, които се нуждаят от управление. </w:t>
      </w:r>
    </w:p>
    <w:p w:rsidR="00673B2E" w:rsidRPr="00673B2E" w:rsidRDefault="00673B2E" w:rsidP="00673B2E">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673B2E">
        <w:rPr>
          <w:rFonts w:ascii="Times New Roman" w:eastAsia="Times New Roman" w:hAnsi="Times New Roman"/>
          <w:sz w:val="24"/>
          <w:szCs w:val="24"/>
          <w:lang w:eastAsia="bg-BG"/>
        </w:rPr>
        <w:lastRenderedPageBreak/>
        <w:t xml:space="preserve">При определянето им са използвани следните критерии, съгласно утвърденото задание </w:t>
      </w:r>
    </w:p>
    <w:p w:rsidR="00673B2E" w:rsidRPr="00673B2E" w:rsidRDefault="00673B2E" w:rsidP="00095273">
      <w:pPr>
        <w:widowControl w:val="0"/>
        <w:numPr>
          <w:ilvl w:val="0"/>
          <w:numId w:val="3"/>
        </w:numPr>
        <w:autoSpaceDE w:val="0"/>
        <w:autoSpaceDN w:val="0"/>
        <w:adjustRightInd w:val="0"/>
        <w:spacing w:after="0" w:line="240" w:lineRule="auto"/>
        <w:ind w:right="140"/>
        <w:contextualSpacing/>
        <w:jc w:val="both"/>
        <w:rPr>
          <w:rFonts w:ascii="Times New Roman" w:eastAsia="Times New Roman" w:hAnsi="Times New Roman"/>
          <w:sz w:val="24"/>
          <w:szCs w:val="24"/>
          <w:lang w:eastAsia="bg-BG"/>
        </w:rPr>
      </w:pPr>
      <w:r w:rsidRPr="00673B2E">
        <w:rPr>
          <w:rFonts w:ascii="Times New Roman" w:eastAsia="Times New Roman" w:hAnsi="Times New Roman"/>
          <w:sz w:val="24"/>
          <w:szCs w:val="24"/>
          <w:lang w:eastAsia="bg-BG"/>
        </w:rPr>
        <w:t>Видове птици от Приложение 2 на ЗБР с неблагоприятно природозащитно състояние за ЗЗ (отбелязан в таблицата с червено).</w:t>
      </w:r>
    </w:p>
    <w:p w:rsidR="00673B2E" w:rsidRPr="00673B2E" w:rsidRDefault="00673B2E" w:rsidP="00095273">
      <w:pPr>
        <w:widowControl w:val="0"/>
        <w:numPr>
          <w:ilvl w:val="0"/>
          <w:numId w:val="3"/>
        </w:numPr>
        <w:autoSpaceDE w:val="0"/>
        <w:autoSpaceDN w:val="0"/>
        <w:adjustRightInd w:val="0"/>
        <w:spacing w:after="0" w:line="240" w:lineRule="auto"/>
        <w:ind w:right="140"/>
        <w:contextualSpacing/>
        <w:jc w:val="both"/>
        <w:rPr>
          <w:rFonts w:ascii="Times New Roman" w:eastAsia="Times New Roman" w:hAnsi="Times New Roman"/>
          <w:sz w:val="24"/>
          <w:szCs w:val="24"/>
          <w:lang w:eastAsia="bg-BG"/>
        </w:rPr>
      </w:pPr>
      <w:r w:rsidRPr="00673B2E">
        <w:rPr>
          <w:rFonts w:ascii="Times New Roman" w:eastAsia="Times New Roman" w:hAnsi="Times New Roman"/>
          <w:sz w:val="24"/>
          <w:szCs w:val="24"/>
          <w:lang w:eastAsia="bg-BG"/>
        </w:rPr>
        <w:t>Видове птици с неблагоприятно природозащитно състояние в европейски/световен мащаб (отбелязан в таблицата в синьо).</w:t>
      </w:r>
    </w:p>
    <w:p w:rsidR="00673B2E" w:rsidRPr="00673B2E" w:rsidRDefault="00673B2E" w:rsidP="00673B2E">
      <w:pPr>
        <w:spacing w:after="0" w:line="240" w:lineRule="auto"/>
        <w:rPr>
          <w:rFonts w:ascii="Times New Roman" w:eastAsia="Times New Roman" w:hAnsi="Times New Roman"/>
          <w:sz w:val="24"/>
          <w:szCs w:val="24"/>
          <w:lang w:eastAsia="bg-BG"/>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3182"/>
        <w:gridCol w:w="1014"/>
        <w:gridCol w:w="871"/>
        <w:gridCol w:w="934"/>
        <w:gridCol w:w="896"/>
        <w:gridCol w:w="928"/>
        <w:gridCol w:w="939"/>
      </w:tblGrid>
      <w:tr w:rsidR="00673B2E" w:rsidRPr="00673B2E">
        <w:trPr>
          <w:trHeight w:val="735"/>
        </w:trPr>
        <w:tc>
          <w:tcPr>
            <w:tcW w:w="524"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pPr>
            <w:r w:rsidRPr="00673B2E">
              <w:t>№</w:t>
            </w:r>
          </w:p>
        </w:tc>
        <w:tc>
          <w:tcPr>
            <w:tcW w:w="3182"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pPr>
            <w:r w:rsidRPr="00673B2E">
              <w:t xml:space="preserve">Вид </w:t>
            </w:r>
          </w:p>
        </w:tc>
        <w:tc>
          <w:tcPr>
            <w:tcW w:w="1014"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pPr>
            <w:r w:rsidRPr="00673B2E">
              <w:t>ЗБР</w:t>
            </w:r>
          </w:p>
          <w:p w:rsidR="00673B2E" w:rsidRPr="00673B2E" w:rsidRDefault="00673B2E" w:rsidP="00673B2E">
            <w:pPr>
              <w:spacing w:after="0"/>
              <w:jc w:val="center"/>
            </w:pPr>
            <w:r w:rsidRPr="00673B2E">
              <w:t>прилож.</w:t>
            </w:r>
          </w:p>
        </w:tc>
        <w:tc>
          <w:tcPr>
            <w:tcW w:w="871"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pPr>
            <w:r w:rsidRPr="00673B2E">
              <w:t>ЧК</w:t>
            </w:r>
          </w:p>
          <w:p w:rsidR="00673B2E" w:rsidRPr="00673B2E" w:rsidRDefault="00673B2E" w:rsidP="00673B2E">
            <w:pPr>
              <w:spacing w:after="0"/>
              <w:jc w:val="center"/>
            </w:pPr>
            <w:r w:rsidRPr="00673B2E">
              <w:t>катег.</w:t>
            </w:r>
          </w:p>
        </w:tc>
        <w:tc>
          <w:tcPr>
            <w:tcW w:w="934"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rPr>
                <w:lang w:val="en-US"/>
              </w:rPr>
            </w:pPr>
            <w:r w:rsidRPr="00673B2E">
              <w:rPr>
                <w:lang w:val="en-US"/>
              </w:rPr>
              <w:t>IUSN</w:t>
            </w:r>
          </w:p>
          <w:p w:rsidR="00673B2E" w:rsidRPr="00673B2E" w:rsidRDefault="00673B2E" w:rsidP="00673B2E">
            <w:pPr>
              <w:spacing w:after="0"/>
              <w:jc w:val="center"/>
            </w:pPr>
            <w:r w:rsidRPr="00673B2E">
              <w:t>катег.</w:t>
            </w:r>
          </w:p>
        </w:tc>
        <w:tc>
          <w:tcPr>
            <w:tcW w:w="896"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pPr>
            <w:r w:rsidRPr="00673B2E">
              <w:rPr>
                <w:lang w:val="en-US"/>
              </w:rPr>
              <w:t>SPEC</w:t>
            </w:r>
          </w:p>
          <w:p w:rsidR="00673B2E" w:rsidRPr="00673B2E" w:rsidRDefault="00673B2E" w:rsidP="00673B2E">
            <w:pPr>
              <w:spacing w:after="0"/>
              <w:jc w:val="center"/>
              <w:rPr>
                <w:lang w:val="en-US"/>
              </w:rPr>
            </w:pPr>
            <w:r w:rsidRPr="00673B2E">
              <w:t>катег.</w:t>
            </w:r>
          </w:p>
        </w:tc>
        <w:tc>
          <w:tcPr>
            <w:tcW w:w="928"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rPr>
                <w:lang w:val="en-US"/>
              </w:rPr>
            </w:pPr>
            <w:smartTag w:uri="urn:schemas-microsoft-com:office:smarttags" w:element="City">
              <w:smartTag w:uri="urn:schemas-microsoft-com:office:smarttags" w:element="place">
                <w:r w:rsidRPr="00673B2E">
                  <w:rPr>
                    <w:lang w:val="en-US"/>
                  </w:rPr>
                  <w:t>BERN</w:t>
                </w:r>
              </w:smartTag>
            </w:smartTag>
          </w:p>
          <w:p w:rsidR="00673B2E" w:rsidRPr="00673B2E" w:rsidRDefault="00673B2E" w:rsidP="00673B2E">
            <w:pPr>
              <w:spacing w:after="0"/>
              <w:jc w:val="center"/>
              <w:rPr>
                <w:lang w:val="en-US"/>
              </w:rPr>
            </w:pPr>
            <w:r w:rsidRPr="00673B2E">
              <w:t>прил.</w:t>
            </w:r>
          </w:p>
        </w:tc>
        <w:tc>
          <w:tcPr>
            <w:tcW w:w="939" w:type="dxa"/>
            <w:tcBorders>
              <w:top w:val="single" w:sz="4" w:space="0" w:color="auto"/>
              <w:left w:val="single" w:sz="4" w:space="0" w:color="auto"/>
              <w:bottom w:val="single" w:sz="4" w:space="0" w:color="auto"/>
              <w:right w:val="single" w:sz="4" w:space="0" w:color="auto"/>
            </w:tcBorders>
          </w:tcPr>
          <w:p w:rsidR="00673B2E" w:rsidRPr="00673B2E" w:rsidRDefault="00673B2E" w:rsidP="00673B2E">
            <w:pPr>
              <w:spacing w:after="0"/>
              <w:jc w:val="center"/>
              <w:rPr>
                <w:lang w:val="en-US"/>
              </w:rPr>
            </w:pPr>
            <w:smartTag w:uri="urn:schemas-microsoft-com:office:smarttags" w:element="City">
              <w:smartTag w:uri="urn:schemas-microsoft-com:office:smarttags" w:element="place">
                <w:r w:rsidRPr="00673B2E">
                  <w:rPr>
                    <w:lang w:val="en-US"/>
                  </w:rPr>
                  <w:t>BONN</w:t>
                </w:r>
              </w:smartTag>
            </w:smartTag>
          </w:p>
          <w:p w:rsidR="00673B2E" w:rsidRPr="00673B2E" w:rsidRDefault="00673B2E" w:rsidP="00673B2E">
            <w:pPr>
              <w:spacing w:after="0"/>
              <w:jc w:val="center"/>
              <w:rPr>
                <w:lang w:val="en-US"/>
              </w:rPr>
            </w:pPr>
            <w:r w:rsidRPr="00673B2E">
              <w:t>прил.</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1</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Podiceps cristatus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2</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Phalacrocorax pygmeus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1</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 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3</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Botaurus stellaris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 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00B0F0"/>
          </w:tcPr>
          <w:p w:rsidR="00673B2E" w:rsidRPr="00673B2E" w:rsidRDefault="00673B2E" w:rsidP="00673B2E">
            <w:pPr>
              <w:spacing w:after="0"/>
              <w:ind w:right="-108"/>
              <w:rPr>
                <w:lang w:val="en-US"/>
              </w:rPr>
            </w:pPr>
            <w:r w:rsidRPr="00673B2E">
              <w:rPr>
                <w:lang w:val="en-US"/>
              </w:rPr>
              <w:t>4</w:t>
            </w:r>
          </w:p>
        </w:tc>
        <w:tc>
          <w:tcPr>
            <w:tcW w:w="3182" w:type="dxa"/>
            <w:tcBorders>
              <w:top w:val="single" w:sz="4" w:space="0" w:color="auto"/>
              <w:left w:val="single" w:sz="4" w:space="0" w:color="auto"/>
              <w:bottom w:val="single" w:sz="4" w:space="0" w:color="auto"/>
              <w:right w:val="single" w:sz="4" w:space="0" w:color="auto"/>
            </w:tcBorders>
            <w:shd w:val="clear" w:color="auto" w:fill="00B0F0"/>
          </w:tcPr>
          <w:p w:rsidR="00673B2E" w:rsidRPr="006954F5" w:rsidRDefault="00673B2E" w:rsidP="00673B2E">
            <w:pPr>
              <w:spacing w:after="0"/>
              <w:rPr>
                <w:i/>
                <w:iCs/>
                <w:lang w:val="en-US"/>
              </w:rPr>
            </w:pPr>
            <w:r w:rsidRPr="006954F5">
              <w:rPr>
                <w:i/>
                <w:iCs/>
                <w:lang w:val="en-US"/>
              </w:rPr>
              <w:t>Egretta alba</w:t>
            </w:r>
          </w:p>
        </w:tc>
        <w:tc>
          <w:tcPr>
            <w:tcW w:w="1014" w:type="dxa"/>
            <w:tcBorders>
              <w:top w:val="single" w:sz="4" w:space="0" w:color="auto"/>
              <w:left w:val="single" w:sz="4" w:space="0" w:color="auto"/>
              <w:bottom w:val="single" w:sz="4" w:space="0" w:color="auto"/>
              <w:right w:val="single" w:sz="4" w:space="0" w:color="auto"/>
            </w:tcBorders>
            <w:shd w:val="clear" w:color="auto" w:fill="00B0F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00B0F0"/>
          </w:tcPr>
          <w:p w:rsidR="00673B2E" w:rsidRPr="00673B2E" w:rsidRDefault="00673B2E" w:rsidP="00673B2E">
            <w:pPr>
              <w:spacing w:after="0"/>
              <w:jc w:val="center"/>
              <w:rPr>
                <w:lang w:val="en-US"/>
              </w:rPr>
            </w:pPr>
            <w:r w:rsidRPr="00673B2E">
              <w:rPr>
                <w:lang w:val="en-US"/>
              </w:rPr>
              <w:t>CR</w:t>
            </w:r>
          </w:p>
        </w:tc>
        <w:tc>
          <w:tcPr>
            <w:tcW w:w="934" w:type="dxa"/>
            <w:tcBorders>
              <w:top w:val="single" w:sz="4" w:space="0" w:color="auto"/>
              <w:left w:val="single" w:sz="4" w:space="0" w:color="auto"/>
              <w:bottom w:val="single" w:sz="4" w:space="0" w:color="auto"/>
              <w:right w:val="single" w:sz="4" w:space="0" w:color="auto"/>
            </w:tcBorders>
            <w:shd w:val="clear" w:color="auto" w:fill="00B0F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00B0F0"/>
          </w:tcPr>
          <w:p w:rsidR="00673B2E" w:rsidRPr="00673B2E" w:rsidRDefault="00673B2E" w:rsidP="00673B2E">
            <w:pPr>
              <w:spacing w:after="0"/>
              <w:jc w:val="center"/>
              <w:rPr>
                <w:lang w:val="en-US"/>
              </w:rPr>
            </w:pPr>
            <w:r w:rsidRPr="00673B2E">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00B0F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00B0F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5</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rPr>
            </w:pPr>
            <w:r w:rsidRPr="006954F5">
              <w:rPr>
                <w:i/>
                <w:iCs/>
              </w:rPr>
              <w:t>Ardea cinerea</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6</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rPr>
            </w:pPr>
            <w:r w:rsidRPr="006954F5">
              <w:rPr>
                <w:i/>
                <w:iCs/>
              </w:rPr>
              <w:t>Ciconia nigra</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2</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7</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Branta ruficollis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VU</w:t>
            </w: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1</w:t>
            </w:r>
            <w:r w:rsidRPr="00673B2E">
              <w:rPr>
                <w:vertAlign w:val="superscript"/>
                <w:lang w:val="en-US"/>
              </w:rPr>
              <w:t>w</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8</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Cygnus cygnus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E</w:t>
            </w:r>
            <w:r w:rsidRPr="00673B2E">
              <w:rPr>
                <w:vertAlign w:val="superscript"/>
                <w:lang w:val="en-US"/>
              </w:rPr>
              <w:t>w</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rPr>
                <w:lang w:val="en-US"/>
              </w:rPr>
              <w:t>9</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Tadorna tadorna</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pPr>
            <w:r w:rsidRPr="00673B2E">
              <w:t>10</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rPr>
            </w:pPr>
            <w:r w:rsidRPr="006954F5">
              <w:rPr>
                <w:i/>
                <w:iCs/>
              </w:rPr>
              <w:t>Aythya ferina</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2</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pPr>
            <w:r w:rsidRPr="00673B2E">
              <w:t>11</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rPr>
            </w:pPr>
            <w:r w:rsidRPr="006954F5">
              <w:rPr>
                <w:i/>
                <w:iCs/>
              </w:rPr>
              <w:t>Aythya niroca</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NT</w:t>
            </w: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1</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 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pPr>
            <w:r w:rsidRPr="00673B2E">
              <w:t>12</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rPr>
            </w:pPr>
            <w:r w:rsidRPr="006954F5">
              <w:rPr>
                <w:i/>
                <w:iCs/>
              </w:rPr>
              <w:t>Circus aeruginosus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pPr>
            <w:r w:rsidRPr="00673B2E">
              <w:t>13</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Falco vespertinus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NT</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NT</w:t>
            </w: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t>1</w:t>
            </w:r>
            <w:r w:rsidRPr="00673B2E">
              <w:rPr>
                <w:lang w:val="en-US"/>
              </w:rPr>
              <w:t>4</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rPr>
            </w:pPr>
            <w:r w:rsidRPr="006954F5">
              <w:rPr>
                <w:i/>
                <w:iCs/>
                <w:lang w:val="en-US"/>
              </w:rPr>
              <w:t>Pandion h</w:t>
            </w:r>
            <w:r w:rsidRPr="006954F5">
              <w:rPr>
                <w:i/>
                <w:iCs/>
              </w:rPr>
              <w:t>aliaetus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CR</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t>1</w:t>
            </w:r>
            <w:r w:rsidRPr="00673B2E">
              <w:rPr>
                <w:lang w:val="en-US"/>
              </w:rPr>
              <w:t>5</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rPr>
            </w:pPr>
            <w:r w:rsidRPr="006954F5">
              <w:rPr>
                <w:i/>
                <w:iCs/>
              </w:rPr>
              <w:t>Haliae</w:t>
            </w:r>
            <w:r w:rsidRPr="006954F5">
              <w:rPr>
                <w:i/>
                <w:iCs/>
                <w:lang w:val="en-US"/>
              </w:rPr>
              <w:t>e</w:t>
            </w:r>
            <w:r w:rsidRPr="006954F5">
              <w:rPr>
                <w:i/>
                <w:iCs/>
              </w:rPr>
              <w:t>tus albicilla</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1</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 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t>1</w:t>
            </w:r>
            <w:r w:rsidRPr="00673B2E">
              <w:rPr>
                <w:lang w:val="en-US"/>
              </w:rPr>
              <w:t>6</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lang w:val="en-US"/>
              </w:rPr>
              <w:t>Tringa ochropus</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r>
      <w:tr w:rsidR="00673B2E" w:rsidRPr="00673B2E">
        <w:tc>
          <w:tcPr>
            <w:tcW w:w="52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ind w:right="-108"/>
              <w:rPr>
                <w:lang w:val="en-US"/>
              </w:rPr>
            </w:pPr>
            <w:r w:rsidRPr="00673B2E">
              <w:t>1</w:t>
            </w:r>
            <w:r w:rsidRPr="00673B2E">
              <w:rPr>
                <w:lang w:val="en-US"/>
              </w:rPr>
              <w:t>7</w:t>
            </w:r>
          </w:p>
        </w:tc>
        <w:tc>
          <w:tcPr>
            <w:tcW w:w="3182" w:type="dxa"/>
            <w:tcBorders>
              <w:top w:val="single" w:sz="4" w:space="0" w:color="auto"/>
              <w:left w:val="single" w:sz="4" w:space="0" w:color="auto"/>
              <w:bottom w:val="single" w:sz="4" w:space="0" w:color="auto"/>
              <w:right w:val="single" w:sz="4" w:space="0" w:color="auto"/>
            </w:tcBorders>
            <w:shd w:val="clear" w:color="auto" w:fill="FF0000"/>
          </w:tcPr>
          <w:p w:rsidR="00673B2E" w:rsidRPr="006954F5" w:rsidRDefault="00673B2E" w:rsidP="00673B2E">
            <w:pPr>
              <w:spacing w:after="0"/>
              <w:rPr>
                <w:i/>
                <w:iCs/>
                <w:lang w:val="en-US"/>
              </w:rPr>
            </w:pPr>
            <w:r w:rsidRPr="006954F5">
              <w:rPr>
                <w:i/>
                <w:iCs/>
              </w:rPr>
              <w:t xml:space="preserve">Chlidonias </w:t>
            </w:r>
            <w:r w:rsidRPr="006954F5">
              <w:rPr>
                <w:i/>
                <w:iCs/>
                <w:lang w:val="en-US"/>
              </w:rPr>
              <w:t>hybrida</w:t>
            </w:r>
          </w:p>
        </w:tc>
        <w:tc>
          <w:tcPr>
            <w:tcW w:w="101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rPr>
                <w:lang w:val="en-US"/>
              </w:rPr>
            </w:pPr>
            <w:r w:rsidRPr="00673B2E">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r w:rsidRPr="00673B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FF0000"/>
          </w:tcPr>
          <w:p w:rsidR="00673B2E" w:rsidRPr="00673B2E" w:rsidRDefault="00673B2E" w:rsidP="00673B2E">
            <w:pPr>
              <w:spacing w:after="0"/>
              <w:jc w:val="center"/>
            </w:pPr>
          </w:p>
        </w:tc>
      </w:tr>
    </w:tbl>
    <w:p w:rsidR="00C943E3" w:rsidRPr="00C943E3" w:rsidRDefault="00C943E3" w:rsidP="00C943E3">
      <w:pPr>
        <w:spacing w:after="0" w:line="240" w:lineRule="auto"/>
        <w:rPr>
          <w:rFonts w:ascii="Times New Roman" w:hAnsi="Times New Roman"/>
          <w:i/>
          <w:sz w:val="20"/>
          <w:szCs w:val="20"/>
        </w:rPr>
      </w:pPr>
      <w:r w:rsidRPr="00C943E3">
        <w:rPr>
          <w:rFonts w:ascii="Times New Roman" w:hAnsi="Times New Roman"/>
          <w:i/>
          <w:sz w:val="20"/>
          <w:szCs w:val="20"/>
        </w:rPr>
        <w:t xml:space="preserve">Таблица </w:t>
      </w:r>
      <w:r w:rsidR="00C16232">
        <w:rPr>
          <w:rFonts w:ascii="Times New Roman" w:hAnsi="Times New Roman"/>
          <w:i/>
          <w:sz w:val="20"/>
          <w:szCs w:val="20"/>
        </w:rPr>
        <w:t>11</w:t>
      </w:r>
    </w:p>
    <w:p w:rsidR="0037184B" w:rsidRDefault="0037184B" w:rsidP="002F41B0">
      <w:pPr>
        <w:pStyle w:val="Style"/>
        <w:ind w:left="0" w:right="0" w:firstLine="0"/>
        <w:rPr>
          <w:b/>
          <w:bCs/>
        </w:rPr>
      </w:pPr>
    </w:p>
    <w:p w:rsidR="00130031" w:rsidRPr="00011CE6" w:rsidRDefault="00130031" w:rsidP="002F41B0">
      <w:pPr>
        <w:pStyle w:val="Style"/>
        <w:ind w:left="0" w:right="0" w:firstLine="0"/>
        <w:rPr>
          <w:b/>
          <w:bCs/>
        </w:rPr>
      </w:pPr>
    </w:p>
    <w:p w:rsidR="0037184B" w:rsidRPr="00011CE6" w:rsidRDefault="0037184B" w:rsidP="00977FC1">
      <w:pPr>
        <w:pStyle w:val="Style"/>
        <w:ind w:left="0" w:right="0" w:firstLine="709"/>
        <w:rPr>
          <w:b/>
          <w:bCs/>
        </w:rPr>
      </w:pPr>
    </w:p>
    <w:p w:rsidR="00977FC1" w:rsidRPr="00977FC1" w:rsidRDefault="005D7279" w:rsidP="00977FC1">
      <w:pPr>
        <w:widowControl w:val="0"/>
        <w:autoSpaceDE w:val="0"/>
        <w:autoSpaceDN w:val="0"/>
        <w:adjustRightInd w:val="0"/>
        <w:spacing w:after="0" w:line="240" w:lineRule="auto"/>
        <w:ind w:firstLine="840"/>
        <w:jc w:val="both"/>
        <w:rPr>
          <w:rFonts w:ascii="Times New Roman" w:eastAsia="Times New Roman" w:hAnsi="Times New Roman"/>
          <w:b/>
          <w:bCs/>
          <w:sz w:val="24"/>
          <w:szCs w:val="24"/>
          <w:lang w:eastAsia="bg-BG"/>
        </w:rPr>
      </w:pPr>
      <w:r>
        <w:rPr>
          <w:rFonts w:ascii="Times New Roman" w:eastAsia="Times New Roman" w:hAnsi="Times New Roman"/>
          <w:b/>
          <w:bCs/>
          <w:sz w:val="24"/>
          <w:szCs w:val="24"/>
          <w:lang w:eastAsia="bg-BG"/>
        </w:rPr>
        <w:t xml:space="preserve">5. ЦЕЛИ НА ПУ. </w:t>
      </w:r>
      <w:r w:rsidRPr="00977FC1">
        <w:rPr>
          <w:rFonts w:ascii="Times New Roman" w:eastAsia="Times New Roman" w:hAnsi="Times New Roman"/>
          <w:b/>
          <w:bCs/>
          <w:sz w:val="24"/>
          <w:szCs w:val="24"/>
          <w:lang w:eastAsia="bg-BG"/>
        </w:rPr>
        <w:t>ЗОНИРАНЕ.</w:t>
      </w:r>
      <w:r>
        <w:rPr>
          <w:rFonts w:ascii="Times New Roman" w:eastAsia="Times New Roman" w:hAnsi="Times New Roman"/>
          <w:b/>
          <w:bCs/>
          <w:sz w:val="24"/>
          <w:szCs w:val="24"/>
          <w:lang w:eastAsia="bg-BG"/>
        </w:rPr>
        <w:t xml:space="preserve"> </w:t>
      </w:r>
      <w:r w:rsidR="00977FC1" w:rsidRPr="00977FC1">
        <w:rPr>
          <w:rFonts w:ascii="Times New Roman" w:eastAsia="Times New Roman" w:hAnsi="Times New Roman"/>
          <w:b/>
          <w:bCs/>
          <w:sz w:val="24"/>
          <w:szCs w:val="24"/>
          <w:lang w:eastAsia="bg-BG"/>
        </w:rPr>
        <w:t>ЗАБРАНИ, РЕЖИМИ И ПРЕПОРЪКИ. ДОПЪЛНИТЕЛНИ ДЕЙСТВИЯ ЗА ПОСТИГАНЕ НА ЦЕЛИТЕ.</w:t>
      </w:r>
    </w:p>
    <w:p w:rsidR="00977FC1" w:rsidRPr="00977FC1" w:rsidRDefault="00977FC1" w:rsidP="002C20D3">
      <w:pPr>
        <w:suppressAutoHyphens/>
        <w:spacing w:after="0" w:line="240" w:lineRule="auto"/>
        <w:ind w:firstLine="709"/>
        <w:jc w:val="both"/>
        <w:rPr>
          <w:rFonts w:ascii="Times New Roman" w:eastAsia="Times New Roman" w:hAnsi="Times New Roman"/>
          <w:b/>
          <w:sz w:val="24"/>
          <w:szCs w:val="24"/>
          <w:lang w:eastAsia="ar-SA"/>
        </w:rPr>
      </w:pPr>
      <w:r w:rsidRPr="00977FC1">
        <w:rPr>
          <w:rFonts w:ascii="Times New Roman" w:eastAsia="Times New Roman" w:hAnsi="Times New Roman"/>
          <w:b/>
          <w:sz w:val="24"/>
          <w:szCs w:val="24"/>
          <w:lang w:eastAsia="ar-SA"/>
        </w:rPr>
        <w:t>5.1.Цели на ПУ.</w:t>
      </w:r>
    </w:p>
    <w:p w:rsidR="00977FC1" w:rsidRPr="00977FC1" w:rsidRDefault="00977FC1" w:rsidP="00977FC1">
      <w:pPr>
        <w:suppressAutoHyphens/>
        <w:spacing w:after="0" w:line="240" w:lineRule="auto"/>
        <w:ind w:firstLine="708"/>
        <w:jc w:val="both"/>
        <w:rPr>
          <w:rFonts w:ascii="Times New Roman" w:eastAsia="Times New Roman" w:hAnsi="Times New Roman"/>
          <w:b/>
          <w:sz w:val="24"/>
          <w:szCs w:val="24"/>
          <w:lang w:eastAsia="ar-SA"/>
        </w:rPr>
      </w:pPr>
      <w:r w:rsidRPr="00977FC1">
        <w:rPr>
          <w:rFonts w:ascii="Times New Roman" w:eastAsia="Times New Roman" w:hAnsi="Times New Roman"/>
          <w:b/>
          <w:sz w:val="24"/>
          <w:szCs w:val="24"/>
          <w:lang w:eastAsia="ar-SA"/>
        </w:rPr>
        <w:t xml:space="preserve">Главна цел: </w:t>
      </w:r>
    </w:p>
    <w:p w:rsidR="00977FC1" w:rsidRPr="00977FC1" w:rsidRDefault="00977FC1" w:rsidP="00977FC1">
      <w:pPr>
        <w:suppressAutoHyphens/>
        <w:spacing w:after="0" w:line="240" w:lineRule="auto"/>
        <w:jc w:val="both"/>
        <w:rPr>
          <w:rFonts w:ascii="Times New Roman" w:eastAsia="Times New Roman" w:hAnsi="Times New Roman"/>
          <w:sz w:val="24"/>
          <w:szCs w:val="24"/>
          <w:u w:val="single"/>
          <w:lang w:eastAsia="ar-SA"/>
        </w:rPr>
      </w:pPr>
      <w:r w:rsidRPr="00977FC1">
        <w:rPr>
          <w:rFonts w:ascii="Times New Roman" w:eastAsia="Times New Roman" w:hAnsi="Times New Roman"/>
          <w:sz w:val="24"/>
          <w:szCs w:val="24"/>
          <w:u w:val="single"/>
          <w:lang w:eastAsia="ar-SA"/>
        </w:rPr>
        <w:t xml:space="preserve">Да се запазят и/или възстанови БПС на видовете предмет на опазване в ЗЗ </w:t>
      </w:r>
    </w:p>
    <w:p w:rsidR="00977FC1" w:rsidRPr="00977FC1" w:rsidRDefault="00977FC1" w:rsidP="00977FC1">
      <w:pPr>
        <w:suppressAutoHyphens/>
        <w:spacing w:after="0" w:line="240" w:lineRule="auto"/>
        <w:jc w:val="both"/>
        <w:rPr>
          <w:rFonts w:ascii="Times New Roman" w:eastAsia="Times New Roman" w:hAnsi="Times New Roman"/>
          <w:b/>
          <w:sz w:val="24"/>
          <w:szCs w:val="24"/>
          <w:lang w:eastAsia="ar-SA"/>
        </w:rPr>
      </w:pPr>
      <w:r w:rsidRPr="00977FC1">
        <w:rPr>
          <w:rFonts w:ascii="Times New Roman" w:eastAsia="Times New Roman" w:hAnsi="Times New Roman"/>
          <w:b/>
          <w:sz w:val="24"/>
          <w:szCs w:val="24"/>
          <w:lang w:eastAsia="ar-SA"/>
        </w:rPr>
        <w:tab/>
        <w:t>Специфични цели:</w:t>
      </w:r>
    </w:p>
    <w:p w:rsidR="00977FC1" w:rsidRPr="00977FC1" w:rsidRDefault="00977FC1" w:rsidP="00977FC1">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Цел 1 – Подобряване на ПС на белобуза рибарка </w:t>
      </w:r>
      <w:r w:rsidRPr="00286D19">
        <w:rPr>
          <w:rFonts w:ascii="Times New Roman" w:eastAsia="Times New Roman" w:hAnsi="Times New Roman"/>
          <w:i/>
          <w:iCs/>
          <w:sz w:val="24"/>
          <w:szCs w:val="24"/>
          <w:lang w:eastAsia="ar-SA"/>
        </w:rPr>
        <w:t>(Chlidonias hybrida)</w:t>
      </w:r>
      <w:r w:rsidRPr="00977FC1">
        <w:rPr>
          <w:rFonts w:ascii="Times New Roman" w:eastAsia="Times New Roman" w:hAnsi="Times New Roman"/>
          <w:sz w:val="24"/>
          <w:szCs w:val="24"/>
          <w:lang w:eastAsia="ar-SA"/>
        </w:rPr>
        <w:t xml:space="preserve"> и останалите видове от родове </w:t>
      </w:r>
      <w:r w:rsidRPr="00286D19">
        <w:rPr>
          <w:rFonts w:ascii="Times New Roman" w:eastAsia="Times New Roman" w:hAnsi="Times New Roman"/>
          <w:i/>
          <w:iCs/>
          <w:sz w:val="24"/>
          <w:szCs w:val="24"/>
          <w:lang w:eastAsia="ar-SA"/>
        </w:rPr>
        <w:t>Chlidonias</w:t>
      </w:r>
      <w:r w:rsidRPr="00977FC1">
        <w:rPr>
          <w:rFonts w:ascii="Times New Roman" w:eastAsia="Times New Roman" w:hAnsi="Times New Roman"/>
          <w:sz w:val="24"/>
          <w:szCs w:val="24"/>
          <w:lang w:eastAsia="ar-SA"/>
        </w:rPr>
        <w:t xml:space="preserve"> и </w:t>
      </w:r>
      <w:r w:rsidRPr="00286D19">
        <w:rPr>
          <w:rFonts w:ascii="Times New Roman" w:eastAsia="Times New Roman" w:hAnsi="Times New Roman"/>
          <w:i/>
          <w:iCs/>
          <w:sz w:val="24"/>
          <w:szCs w:val="24"/>
          <w:lang w:eastAsia="ar-SA"/>
        </w:rPr>
        <w:t>Sterna</w:t>
      </w:r>
      <w:r w:rsidRPr="00977FC1">
        <w:rPr>
          <w:rFonts w:ascii="Times New Roman" w:eastAsia="Times New Roman" w:hAnsi="Times New Roman"/>
          <w:sz w:val="24"/>
          <w:szCs w:val="24"/>
          <w:lang w:eastAsia="ar-SA"/>
        </w:rPr>
        <w:t xml:space="preserve"> до БПС.</w:t>
      </w:r>
    </w:p>
    <w:p w:rsidR="00977FC1" w:rsidRPr="00977FC1" w:rsidRDefault="00977FC1" w:rsidP="00977FC1">
      <w:pPr>
        <w:suppressAutoHyphens/>
        <w:spacing w:after="0" w:line="240" w:lineRule="auto"/>
        <w:ind w:firstLine="709"/>
        <w:jc w:val="center"/>
        <w:rPr>
          <w:rFonts w:ascii="Times New Roman" w:eastAsia="Times New Roman" w:hAnsi="Times New Roman"/>
          <w:sz w:val="24"/>
          <w:szCs w:val="24"/>
          <w:u w:val="single"/>
          <w:lang w:eastAsia="ar-SA"/>
        </w:rPr>
      </w:pPr>
      <w:r w:rsidRPr="00977FC1">
        <w:rPr>
          <w:rFonts w:ascii="Times New Roman" w:eastAsia="Times New Roman" w:hAnsi="Times New Roman"/>
          <w:sz w:val="24"/>
          <w:szCs w:val="24"/>
          <w:u w:val="single"/>
          <w:lang w:eastAsia="ar-SA"/>
        </w:rPr>
        <w:t xml:space="preserve">Индикатори </w:t>
      </w:r>
    </w:p>
    <w:p w:rsidR="00977FC1" w:rsidRDefault="00977FC1" w:rsidP="00095273">
      <w:pPr>
        <w:numPr>
          <w:ilvl w:val="0"/>
          <w:numId w:val="8"/>
        </w:numPr>
        <w:suppressAutoHyphens/>
        <w:spacing w:after="0" w:line="240" w:lineRule="auto"/>
        <w:ind w:left="0" w:firstLine="709"/>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Численост на популацията</w:t>
      </w:r>
      <w:r w:rsidRPr="00977FC1">
        <w:rPr>
          <w:rFonts w:ascii="Times New Roman" w:eastAsia="Times New Roman" w:hAnsi="Times New Roman"/>
          <w:sz w:val="24"/>
          <w:szCs w:val="24"/>
          <w:lang w:eastAsia="ar-SA"/>
        </w:rPr>
        <w:t xml:space="preserve"> </w:t>
      </w:r>
    </w:p>
    <w:p w:rsidR="00977FC1" w:rsidRPr="00977FC1" w:rsidRDefault="00977FC1" w:rsidP="00095273">
      <w:pPr>
        <w:numPr>
          <w:ilvl w:val="0"/>
          <w:numId w:val="8"/>
        </w:numPr>
        <w:suppressAutoHyphens/>
        <w:spacing w:after="0" w:line="240" w:lineRule="auto"/>
        <w:ind w:left="0" w:firstLine="709"/>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Постоянно присъствие по време на гнездовия сезон;</w:t>
      </w:r>
    </w:p>
    <w:p w:rsidR="00977FC1" w:rsidRPr="00977FC1" w:rsidRDefault="00977FC1" w:rsidP="00977FC1">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Цел 2 – Подобряване на ПС на гнездовите популации на няколко вида грабливи птици – морски орел </w:t>
      </w:r>
      <w:r w:rsidRPr="00286D19">
        <w:rPr>
          <w:rFonts w:ascii="Times New Roman" w:eastAsia="Times New Roman" w:hAnsi="Times New Roman"/>
          <w:i/>
          <w:iCs/>
          <w:sz w:val="24"/>
          <w:szCs w:val="24"/>
          <w:lang w:eastAsia="ar-SA"/>
        </w:rPr>
        <w:t>(</w:t>
      </w:r>
      <w:r w:rsidRPr="00286D19">
        <w:rPr>
          <w:rFonts w:ascii="Times New Roman" w:eastAsia="Times New Roman" w:hAnsi="Times New Roman"/>
          <w:i/>
          <w:iCs/>
          <w:sz w:val="24"/>
          <w:szCs w:val="24"/>
          <w:lang w:val="en-US" w:eastAsia="ar-SA"/>
        </w:rPr>
        <w:t>Haliaeetus</w:t>
      </w:r>
      <w:r w:rsidRPr="00286D19">
        <w:rPr>
          <w:rFonts w:ascii="Times New Roman" w:eastAsia="Times New Roman" w:hAnsi="Times New Roman"/>
          <w:i/>
          <w:iCs/>
          <w:sz w:val="24"/>
          <w:szCs w:val="24"/>
          <w:lang w:eastAsia="ar-SA"/>
        </w:rPr>
        <w:t xml:space="preserve"> </w:t>
      </w:r>
      <w:r w:rsidRPr="00286D19">
        <w:rPr>
          <w:rFonts w:ascii="Times New Roman" w:eastAsia="Times New Roman" w:hAnsi="Times New Roman"/>
          <w:i/>
          <w:iCs/>
          <w:sz w:val="24"/>
          <w:szCs w:val="24"/>
          <w:lang w:val="en-US" w:eastAsia="ar-SA"/>
        </w:rPr>
        <w:t>albicila</w:t>
      </w:r>
      <w:r w:rsidRPr="00286D19">
        <w:rPr>
          <w:rFonts w:ascii="Times New Roman" w:eastAsia="Times New Roman" w:hAnsi="Times New Roman"/>
          <w:i/>
          <w:iCs/>
          <w:sz w:val="24"/>
          <w:szCs w:val="24"/>
          <w:lang w:eastAsia="ar-SA"/>
        </w:rPr>
        <w:t>)</w:t>
      </w:r>
      <w:r w:rsidRPr="006954F5">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 xml:space="preserve"> орел рибар </w:t>
      </w:r>
      <w:r w:rsidRPr="00286D19">
        <w:rPr>
          <w:rFonts w:ascii="Times New Roman" w:eastAsia="Times New Roman" w:hAnsi="Times New Roman"/>
          <w:i/>
          <w:iCs/>
          <w:sz w:val="24"/>
          <w:szCs w:val="24"/>
          <w:lang w:eastAsia="ar-SA"/>
        </w:rPr>
        <w:t>(Pandion haliaetus)</w:t>
      </w:r>
      <w:r w:rsidRPr="00977FC1">
        <w:rPr>
          <w:rFonts w:ascii="Times New Roman" w:eastAsia="Times New Roman" w:hAnsi="Times New Roman"/>
          <w:sz w:val="24"/>
          <w:szCs w:val="24"/>
          <w:lang w:eastAsia="ar-SA"/>
        </w:rPr>
        <w:t xml:space="preserve">, черна каня </w:t>
      </w:r>
      <w:r w:rsidRPr="00286D19">
        <w:rPr>
          <w:rFonts w:ascii="Times New Roman" w:eastAsia="Times New Roman" w:hAnsi="Times New Roman"/>
          <w:i/>
          <w:iCs/>
          <w:sz w:val="24"/>
          <w:szCs w:val="24"/>
          <w:lang w:eastAsia="ar-SA"/>
        </w:rPr>
        <w:t>(Milvus migrans)</w:t>
      </w:r>
      <w:r w:rsidRPr="00977FC1">
        <w:rPr>
          <w:rFonts w:ascii="Times New Roman" w:eastAsia="Times New Roman" w:hAnsi="Times New Roman"/>
          <w:sz w:val="24"/>
          <w:szCs w:val="24"/>
          <w:lang w:eastAsia="ar-SA"/>
        </w:rPr>
        <w:t xml:space="preserve">, вечерна ветрушка </w:t>
      </w:r>
      <w:r w:rsidRPr="00286D19">
        <w:rPr>
          <w:rFonts w:ascii="Times New Roman" w:eastAsia="Times New Roman" w:hAnsi="Times New Roman"/>
          <w:i/>
          <w:iCs/>
          <w:sz w:val="24"/>
          <w:szCs w:val="24"/>
          <w:lang w:eastAsia="ar-SA"/>
        </w:rPr>
        <w:t>(Falco vespertinus),</w:t>
      </w:r>
      <w:r w:rsidRPr="00977FC1">
        <w:rPr>
          <w:rFonts w:ascii="Times New Roman" w:eastAsia="Times New Roman" w:hAnsi="Times New Roman"/>
          <w:sz w:val="24"/>
          <w:szCs w:val="24"/>
          <w:lang w:eastAsia="ar-SA"/>
        </w:rPr>
        <w:t xml:space="preserve"> белоопашат мишелов </w:t>
      </w:r>
      <w:r w:rsidRPr="00286D19">
        <w:rPr>
          <w:rFonts w:ascii="Times New Roman" w:eastAsia="Times New Roman" w:hAnsi="Times New Roman"/>
          <w:i/>
          <w:iCs/>
          <w:sz w:val="24"/>
          <w:szCs w:val="24"/>
          <w:lang w:eastAsia="ar-SA"/>
        </w:rPr>
        <w:t>(</w:t>
      </w:r>
      <w:r w:rsidRPr="00286D19">
        <w:rPr>
          <w:rFonts w:ascii="Times New Roman" w:eastAsia="Times New Roman" w:hAnsi="Times New Roman"/>
          <w:i/>
          <w:iCs/>
          <w:sz w:val="24"/>
          <w:szCs w:val="24"/>
          <w:lang w:val="en-US" w:eastAsia="ar-SA"/>
        </w:rPr>
        <w:t>Buteo</w:t>
      </w:r>
      <w:r w:rsidRPr="00286D19">
        <w:rPr>
          <w:rFonts w:ascii="Times New Roman" w:eastAsia="Times New Roman" w:hAnsi="Times New Roman"/>
          <w:i/>
          <w:iCs/>
          <w:sz w:val="24"/>
          <w:szCs w:val="24"/>
          <w:lang w:eastAsia="ar-SA"/>
        </w:rPr>
        <w:t xml:space="preserve"> </w:t>
      </w:r>
      <w:r w:rsidRPr="00286D19">
        <w:rPr>
          <w:rFonts w:ascii="Times New Roman" w:eastAsia="Times New Roman" w:hAnsi="Times New Roman"/>
          <w:i/>
          <w:iCs/>
          <w:sz w:val="24"/>
          <w:szCs w:val="24"/>
          <w:lang w:val="en-US" w:eastAsia="ar-SA"/>
        </w:rPr>
        <w:t>rufinus</w:t>
      </w:r>
      <w:r w:rsidRPr="00286D19">
        <w:rPr>
          <w:rFonts w:ascii="Times New Roman" w:eastAsia="Times New Roman" w:hAnsi="Times New Roman"/>
          <w:i/>
          <w:iCs/>
          <w:sz w:val="24"/>
          <w:szCs w:val="24"/>
          <w:lang w:eastAsia="ar-SA"/>
        </w:rPr>
        <w:t>)</w:t>
      </w:r>
      <w:r w:rsidRPr="00977FC1">
        <w:rPr>
          <w:rFonts w:ascii="Times New Roman" w:eastAsia="Times New Roman" w:hAnsi="Times New Roman"/>
          <w:sz w:val="24"/>
          <w:szCs w:val="24"/>
          <w:lang w:eastAsia="ar-SA"/>
        </w:rPr>
        <w:t xml:space="preserve"> – до БПС.</w:t>
      </w:r>
    </w:p>
    <w:p w:rsidR="00977FC1" w:rsidRPr="00977FC1" w:rsidRDefault="00977FC1" w:rsidP="00977FC1">
      <w:pPr>
        <w:suppressAutoHyphens/>
        <w:spacing w:after="0" w:line="240" w:lineRule="auto"/>
        <w:jc w:val="center"/>
        <w:rPr>
          <w:rFonts w:ascii="Times New Roman" w:eastAsia="Times New Roman" w:hAnsi="Times New Roman"/>
          <w:sz w:val="24"/>
          <w:szCs w:val="24"/>
          <w:u w:val="single"/>
          <w:lang w:eastAsia="ar-SA"/>
        </w:rPr>
      </w:pPr>
      <w:r w:rsidRPr="00977FC1">
        <w:rPr>
          <w:rFonts w:ascii="Times New Roman" w:eastAsia="Times New Roman" w:hAnsi="Times New Roman"/>
          <w:sz w:val="24"/>
          <w:szCs w:val="24"/>
          <w:u w:val="single"/>
          <w:lang w:eastAsia="ar-SA"/>
        </w:rPr>
        <w:t xml:space="preserve">Индикатори </w:t>
      </w:r>
    </w:p>
    <w:p w:rsidR="00977FC1" w:rsidRPr="00977FC1" w:rsidRDefault="00977FC1" w:rsidP="00095273">
      <w:pPr>
        <w:numPr>
          <w:ilvl w:val="0"/>
          <w:numId w:val="8"/>
        </w:numPr>
        <w:suppressAutoHyphens/>
        <w:spacing w:after="0" w:line="240" w:lineRule="auto"/>
        <w:ind w:left="0" w:firstLine="709"/>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Численост на гнездовата популация;</w:t>
      </w:r>
    </w:p>
    <w:p w:rsidR="00977FC1" w:rsidRPr="00977FC1" w:rsidRDefault="00977FC1" w:rsidP="00095273">
      <w:pPr>
        <w:numPr>
          <w:ilvl w:val="0"/>
          <w:numId w:val="8"/>
        </w:numPr>
        <w:suppressAutoHyphens/>
        <w:spacing w:after="0" w:line="240" w:lineRule="auto"/>
        <w:ind w:left="0" w:firstLine="709"/>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Гнездови успех;</w:t>
      </w:r>
    </w:p>
    <w:p w:rsidR="00977FC1" w:rsidRPr="00977FC1" w:rsidRDefault="00977FC1" w:rsidP="00A56C46">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lastRenderedPageBreak/>
        <w:t xml:space="preserve">Цел 3 – Подобряване на ПС на зимуващата и мигрираща популации малък корморан </w:t>
      </w:r>
      <w:r w:rsidRPr="00286D19">
        <w:rPr>
          <w:rFonts w:ascii="Times New Roman" w:eastAsia="Times New Roman" w:hAnsi="Times New Roman"/>
          <w:i/>
          <w:iCs/>
          <w:sz w:val="24"/>
          <w:szCs w:val="24"/>
          <w:lang w:val="ru-RU" w:eastAsia="ar-SA"/>
        </w:rPr>
        <w:t>(</w:t>
      </w:r>
      <w:r w:rsidRPr="00286D19">
        <w:rPr>
          <w:rFonts w:ascii="Times New Roman" w:eastAsia="Times New Roman" w:hAnsi="Times New Roman"/>
          <w:i/>
          <w:iCs/>
          <w:sz w:val="24"/>
          <w:szCs w:val="24"/>
          <w:lang w:val="en-US" w:eastAsia="ar-SA"/>
        </w:rPr>
        <w:t>Phalacrocorax</w:t>
      </w:r>
      <w:r w:rsidRPr="00286D19">
        <w:rPr>
          <w:rFonts w:ascii="Times New Roman" w:eastAsia="Times New Roman" w:hAnsi="Times New Roman"/>
          <w:i/>
          <w:iCs/>
          <w:sz w:val="24"/>
          <w:szCs w:val="24"/>
          <w:lang w:val="ru-RU" w:eastAsia="ar-SA"/>
        </w:rPr>
        <w:t xml:space="preserve"> </w:t>
      </w:r>
      <w:r w:rsidRPr="00286D19">
        <w:rPr>
          <w:rFonts w:ascii="Times New Roman" w:eastAsia="Times New Roman" w:hAnsi="Times New Roman"/>
          <w:i/>
          <w:iCs/>
          <w:sz w:val="24"/>
          <w:szCs w:val="24"/>
          <w:lang w:val="en-US" w:eastAsia="ar-SA"/>
        </w:rPr>
        <w:t>pygmeus</w:t>
      </w:r>
      <w:r w:rsidRPr="00286D19">
        <w:rPr>
          <w:rFonts w:ascii="Times New Roman" w:eastAsia="Times New Roman" w:hAnsi="Times New Roman"/>
          <w:i/>
          <w:iCs/>
          <w:sz w:val="24"/>
          <w:szCs w:val="24"/>
          <w:lang w:val="ru-RU" w:eastAsia="ar-SA"/>
        </w:rPr>
        <w:t>)</w:t>
      </w:r>
      <w:r w:rsidRPr="00977FC1">
        <w:rPr>
          <w:rFonts w:ascii="Times New Roman" w:eastAsia="Times New Roman" w:hAnsi="Times New Roman"/>
          <w:sz w:val="24"/>
          <w:szCs w:val="24"/>
          <w:lang w:eastAsia="ar-SA"/>
        </w:rPr>
        <w:t xml:space="preserve"> до БПС.</w:t>
      </w:r>
    </w:p>
    <w:p w:rsidR="00977FC1" w:rsidRPr="00977FC1" w:rsidRDefault="00977FC1" w:rsidP="00977FC1">
      <w:pPr>
        <w:suppressAutoHyphens/>
        <w:spacing w:after="0" w:line="240" w:lineRule="auto"/>
        <w:jc w:val="center"/>
        <w:rPr>
          <w:rFonts w:ascii="Times New Roman" w:eastAsia="Times New Roman" w:hAnsi="Times New Roman"/>
          <w:sz w:val="24"/>
          <w:szCs w:val="24"/>
          <w:u w:val="single"/>
          <w:lang w:eastAsia="ar-SA"/>
        </w:rPr>
      </w:pPr>
      <w:r w:rsidRPr="00977FC1">
        <w:rPr>
          <w:rFonts w:ascii="Times New Roman" w:eastAsia="Times New Roman" w:hAnsi="Times New Roman"/>
          <w:sz w:val="24"/>
          <w:szCs w:val="24"/>
          <w:u w:val="single"/>
          <w:lang w:eastAsia="ar-SA"/>
        </w:rPr>
        <w:t xml:space="preserve">Индикатори </w:t>
      </w:r>
    </w:p>
    <w:p w:rsidR="00977FC1" w:rsidRDefault="00977FC1" w:rsidP="00095273">
      <w:pPr>
        <w:numPr>
          <w:ilvl w:val="0"/>
          <w:numId w:val="6"/>
        </w:numPr>
        <w:suppressAutoHyphens/>
        <w:spacing w:after="0" w:line="240" w:lineRule="auto"/>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Численост на популацията</w:t>
      </w:r>
      <w:r w:rsidRPr="00977FC1">
        <w:rPr>
          <w:rFonts w:ascii="Times New Roman" w:eastAsia="Times New Roman" w:hAnsi="Times New Roman"/>
          <w:sz w:val="24"/>
          <w:szCs w:val="24"/>
          <w:lang w:eastAsia="ar-SA"/>
        </w:rPr>
        <w:t xml:space="preserve"> </w:t>
      </w:r>
    </w:p>
    <w:p w:rsidR="00977FC1" w:rsidRPr="00977FC1" w:rsidRDefault="00977FC1" w:rsidP="00A56C46">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Цел 4 – Подобряване на ПС на видовете от семейство </w:t>
      </w:r>
      <w:r w:rsidRPr="00286D19">
        <w:rPr>
          <w:rFonts w:ascii="Times New Roman" w:eastAsia="Times New Roman" w:hAnsi="Times New Roman"/>
          <w:i/>
          <w:iCs/>
          <w:sz w:val="24"/>
          <w:szCs w:val="24"/>
          <w:lang w:eastAsia="ar-SA"/>
        </w:rPr>
        <w:t>Ardeidae</w:t>
      </w:r>
      <w:r w:rsidRPr="00977FC1">
        <w:rPr>
          <w:rFonts w:ascii="Times New Roman" w:eastAsia="Times New Roman" w:hAnsi="Times New Roman"/>
          <w:sz w:val="24"/>
          <w:szCs w:val="24"/>
          <w:lang w:eastAsia="ar-SA"/>
        </w:rPr>
        <w:t>, обитаващите ЗЗ до БПС.</w:t>
      </w:r>
    </w:p>
    <w:p w:rsidR="00977FC1" w:rsidRPr="00977FC1" w:rsidRDefault="00977FC1" w:rsidP="00977FC1">
      <w:pPr>
        <w:suppressAutoHyphens/>
        <w:spacing w:after="0" w:line="240" w:lineRule="auto"/>
        <w:jc w:val="center"/>
        <w:rPr>
          <w:rFonts w:ascii="Times New Roman" w:eastAsia="Times New Roman" w:hAnsi="Times New Roman"/>
          <w:sz w:val="24"/>
          <w:szCs w:val="24"/>
          <w:u w:val="single"/>
          <w:lang w:eastAsia="ar-SA"/>
        </w:rPr>
      </w:pPr>
      <w:r w:rsidRPr="00977FC1">
        <w:rPr>
          <w:rFonts w:ascii="Times New Roman" w:eastAsia="Times New Roman" w:hAnsi="Times New Roman"/>
          <w:sz w:val="24"/>
          <w:szCs w:val="24"/>
          <w:u w:val="single"/>
          <w:lang w:eastAsia="ar-SA"/>
        </w:rPr>
        <w:t xml:space="preserve">Индикатори </w:t>
      </w:r>
    </w:p>
    <w:p w:rsidR="00035B3D" w:rsidRDefault="00035B3D" w:rsidP="00095273">
      <w:pPr>
        <w:numPr>
          <w:ilvl w:val="0"/>
          <w:numId w:val="6"/>
        </w:numPr>
        <w:suppressAutoHyphens/>
        <w:spacing w:after="0" w:line="240" w:lineRule="auto"/>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 xml:space="preserve">Численост на </w:t>
      </w:r>
      <w:r>
        <w:rPr>
          <w:rFonts w:ascii="Times New Roman" w:eastAsia="Times New Roman" w:hAnsi="Times New Roman"/>
          <w:sz w:val="24"/>
          <w:szCs w:val="24"/>
          <w:lang w:eastAsia="ar-SA"/>
        </w:rPr>
        <w:t xml:space="preserve">гнездовата </w:t>
      </w:r>
      <w:r w:rsidRPr="005B78C2">
        <w:rPr>
          <w:rFonts w:ascii="Times New Roman" w:eastAsia="Times New Roman" w:hAnsi="Times New Roman"/>
          <w:sz w:val="24"/>
          <w:szCs w:val="24"/>
          <w:lang w:eastAsia="ar-SA"/>
        </w:rPr>
        <w:t>популацията</w:t>
      </w:r>
      <w:r w:rsidRPr="00977FC1">
        <w:rPr>
          <w:rFonts w:ascii="Times New Roman" w:eastAsia="Times New Roman" w:hAnsi="Times New Roman"/>
          <w:sz w:val="24"/>
          <w:szCs w:val="24"/>
          <w:lang w:eastAsia="ar-SA"/>
        </w:rPr>
        <w:t xml:space="preserve"> </w:t>
      </w:r>
    </w:p>
    <w:p w:rsidR="00035B3D" w:rsidRDefault="00035B3D" w:rsidP="00095273">
      <w:pPr>
        <w:numPr>
          <w:ilvl w:val="0"/>
          <w:numId w:val="6"/>
        </w:numPr>
        <w:suppressAutoHyphens/>
        <w:spacing w:after="0" w:line="240" w:lineRule="auto"/>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 xml:space="preserve">Численост на </w:t>
      </w:r>
      <w:r>
        <w:rPr>
          <w:rFonts w:ascii="Times New Roman" w:eastAsia="Times New Roman" w:hAnsi="Times New Roman"/>
          <w:sz w:val="24"/>
          <w:szCs w:val="24"/>
          <w:lang w:eastAsia="ar-SA"/>
        </w:rPr>
        <w:t xml:space="preserve">зимуващата </w:t>
      </w:r>
      <w:r w:rsidRPr="005B78C2">
        <w:rPr>
          <w:rFonts w:ascii="Times New Roman" w:eastAsia="Times New Roman" w:hAnsi="Times New Roman"/>
          <w:sz w:val="24"/>
          <w:szCs w:val="24"/>
          <w:lang w:eastAsia="ar-SA"/>
        </w:rPr>
        <w:t>популацията</w:t>
      </w:r>
      <w:r w:rsidRPr="00977FC1">
        <w:rPr>
          <w:rFonts w:ascii="Times New Roman" w:eastAsia="Times New Roman" w:hAnsi="Times New Roman"/>
          <w:sz w:val="24"/>
          <w:szCs w:val="24"/>
          <w:lang w:eastAsia="ar-SA"/>
        </w:rPr>
        <w:t xml:space="preserve"> </w:t>
      </w:r>
    </w:p>
    <w:p w:rsidR="00977FC1" w:rsidRPr="00977FC1" w:rsidRDefault="00035B3D" w:rsidP="00095273">
      <w:pPr>
        <w:numPr>
          <w:ilvl w:val="0"/>
          <w:numId w:val="6"/>
        </w:numPr>
        <w:suppressAutoHyphens/>
        <w:spacing w:after="0" w:line="240" w:lineRule="auto"/>
        <w:rPr>
          <w:rFonts w:ascii="Times New Roman" w:eastAsia="Times New Roman" w:hAnsi="Times New Roman"/>
          <w:sz w:val="24"/>
          <w:szCs w:val="24"/>
          <w:lang w:eastAsia="ar-SA"/>
        </w:rPr>
      </w:pPr>
      <w:r>
        <w:rPr>
          <w:rFonts w:ascii="Times New Roman" w:eastAsia="Times New Roman" w:hAnsi="Times New Roman"/>
          <w:sz w:val="24"/>
          <w:szCs w:val="24"/>
          <w:lang w:eastAsia="ar-SA"/>
        </w:rPr>
        <w:t>Видово разнообразие при гнездящи видове</w:t>
      </w:r>
    </w:p>
    <w:p w:rsidR="00977FC1" w:rsidRPr="00977FC1" w:rsidRDefault="00977FC1" w:rsidP="00977FC1">
      <w:p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Цел 5 – Подобряване на ПС на обитаващите зоната видове от </w:t>
      </w:r>
      <w:r w:rsidRPr="00977FC1">
        <w:rPr>
          <w:rFonts w:ascii="Times New Roman" w:hAnsi="Times New Roman"/>
          <w:sz w:val="24"/>
          <w:szCs w:val="24"/>
        </w:rPr>
        <w:t xml:space="preserve">подсемейство </w:t>
      </w:r>
      <w:r w:rsidRPr="00286D19">
        <w:rPr>
          <w:rFonts w:ascii="Times New Roman" w:hAnsi="Times New Roman"/>
          <w:i/>
          <w:iCs/>
          <w:sz w:val="24"/>
          <w:szCs w:val="24"/>
        </w:rPr>
        <w:t>Anserinae</w:t>
      </w:r>
      <w:r w:rsidRPr="00977FC1">
        <w:rPr>
          <w:rFonts w:ascii="Times New Roman" w:eastAsia="Times New Roman" w:hAnsi="Times New Roman"/>
          <w:sz w:val="24"/>
          <w:szCs w:val="24"/>
          <w:lang w:eastAsia="ar-SA"/>
        </w:rPr>
        <w:t xml:space="preserve"> до БПС.</w:t>
      </w:r>
    </w:p>
    <w:p w:rsidR="00977FC1" w:rsidRPr="00977FC1" w:rsidRDefault="00977FC1" w:rsidP="00977FC1">
      <w:pPr>
        <w:suppressAutoHyphens/>
        <w:spacing w:after="0" w:line="240" w:lineRule="auto"/>
        <w:jc w:val="center"/>
        <w:rPr>
          <w:rFonts w:ascii="Times New Roman" w:eastAsia="Times New Roman" w:hAnsi="Times New Roman"/>
          <w:sz w:val="24"/>
          <w:szCs w:val="24"/>
          <w:u w:val="single"/>
          <w:lang w:eastAsia="ar-SA"/>
        </w:rPr>
      </w:pPr>
      <w:r w:rsidRPr="00977FC1">
        <w:rPr>
          <w:rFonts w:ascii="Times New Roman" w:eastAsia="Times New Roman" w:hAnsi="Times New Roman"/>
          <w:sz w:val="24"/>
          <w:szCs w:val="24"/>
          <w:u w:val="single"/>
          <w:lang w:eastAsia="ar-SA"/>
        </w:rPr>
        <w:t xml:space="preserve">Индикатори </w:t>
      </w:r>
    </w:p>
    <w:p w:rsidR="00035B3D" w:rsidRDefault="00035B3D" w:rsidP="00095273">
      <w:pPr>
        <w:numPr>
          <w:ilvl w:val="0"/>
          <w:numId w:val="6"/>
        </w:numPr>
        <w:suppressAutoHyphens/>
        <w:spacing w:after="0" w:line="240" w:lineRule="auto"/>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Численост на популацията</w:t>
      </w:r>
      <w:r w:rsidRPr="00977FC1">
        <w:rPr>
          <w:rFonts w:ascii="Times New Roman" w:eastAsia="Times New Roman" w:hAnsi="Times New Roman"/>
          <w:sz w:val="24"/>
          <w:szCs w:val="24"/>
          <w:lang w:eastAsia="ar-SA"/>
        </w:rPr>
        <w:t xml:space="preserve"> </w:t>
      </w:r>
    </w:p>
    <w:p w:rsidR="00977FC1" w:rsidRPr="00977FC1" w:rsidRDefault="00035B3D" w:rsidP="00095273">
      <w:pPr>
        <w:numPr>
          <w:ilvl w:val="0"/>
          <w:numId w:val="6"/>
        </w:numPr>
        <w:suppressAutoHyphens/>
        <w:spacing w:after="0" w:line="240" w:lineRule="auto"/>
        <w:rPr>
          <w:rFonts w:ascii="Times New Roman" w:eastAsia="Times New Roman" w:hAnsi="Times New Roman"/>
          <w:sz w:val="24"/>
          <w:szCs w:val="24"/>
          <w:lang w:eastAsia="ar-SA"/>
        </w:rPr>
      </w:pPr>
      <w:r>
        <w:rPr>
          <w:rFonts w:ascii="Times New Roman" w:eastAsia="Times New Roman" w:hAnsi="Times New Roman"/>
          <w:sz w:val="24"/>
          <w:szCs w:val="24"/>
          <w:lang w:eastAsia="ar-SA"/>
        </w:rPr>
        <w:t>Видово разнообразие при редовно регистрираните видове</w:t>
      </w:r>
    </w:p>
    <w:p w:rsidR="00977FC1" w:rsidRPr="00977FC1" w:rsidRDefault="00977FC1" w:rsidP="00977FC1">
      <w:p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Цел 6 – Подобряване на ПС на обитаващите зоната видове от род </w:t>
      </w:r>
      <w:r w:rsidRPr="00286D19">
        <w:rPr>
          <w:rFonts w:ascii="Times New Roman" w:eastAsia="Times New Roman" w:hAnsi="Times New Roman"/>
          <w:i/>
          <w:iCs/>
          <w:sz w:val="24"/>
          <w:szCs w:val="24"/>
          <w:lang w:val="en-US" w:eastAsia="ar-SA"/>
        </w:rPr>
        <w:t>Anas</w:t>
      </w:r>
      <w:r w:rsidRPr="00977FC1">
        <w:rPr>
          <w:rFonts w:ascii="Times New Roman" w:eastAsia="Times New Roman" w:hAnsi="Times New Roman"/>
          <w:sz w:val="24"/>
          <w:szCs w:val="24"/>
          <w:lang w:eastAsia="ar-SA"/>
        </w:rPr>
        <w:t xml:space="preserve">, род </w:t>
      </w:r>
      <w:r w:rsidRPr="00286D19">
        <w:rPr>
          <w:rFonts w:ascii="Times New Roman" w:eastAsia="Times New Roman" w:hAnsi="Times New Roman"/>
          <w:i/>
          <w:iCs/>
          <w:sz w:val="24"/>
          <w:szCs w:val="24"/>
          <w:lang w:val="en-US" w:eastAsia="ar-SA"/>
        </w:rPr>
        <w:t>Aythya</w:t>
      </w:r>
      <w:r w:rsidRPr="006954F5">
        <w:rPr>
          <w:rFonts w:ascii="Times New Roman" w:eastAsia="Times New Roman" w:hAnsi="Times New Roman"/>
          <w:sz w:val="24"/>
          <w:szCs w:val="24"/>
          <w:lang w:val="ru-RU" w:eastAsia="ar-SA"/>
        </w:rPr>
        <w:t xml:space="preserve">  </w:t>
      </w:r>
      <w:r w:rsidRPr="00977FC1">
        <w:rPr>
          <w:rFonts w:ascii="Times New Roman" w:eastAsia="Times New Roman" w:hAnsi="Times New Roman"/>
          <w:sz w:val="24"/>
          <w:szCs w:val="24"/>
          <w:lang w:eastAsia="ar-SA"/>
        </w:rPr>
        <w:t xml:space="preserve">и род </w:t>
      </w:r>
      <w:r w:rsidRPr="00286D19">
        <w:rPr>
          <w:rFonts w:ascii="Times New Roman" w:eastAsia="Times New Roman" w:hAnsi="Times New Roman"/>
          <w:i/>
          <w:iCs/>
          <w:sz w:val="24"/>
          <w:szCs w:val="24"/>
          <w:lang w:val="en-US" w:eastAsia="ar-SA"/>
        </w:rPr>
        <w:t>Tadorna</w:t>
      </w:r>
      <w:r w:rsidRPr="00977FC1">
        <w:rPr>
          <w:rFonts w:ascii="Times New Roman" w:eastAsia="Times New Roman" w:hAnsi="Times New Roman"/>
          <w:sz w:val="24"/>
          <w:szCs w:val="24"/>
          <w:lang w:eastAsia="ar-SA"/>
        </w:rPr>
        <w:t xml:space="preserve"> до БПС.</w:t>
      </w:r>
    </w:p>
    <w:p w:rsidR="00977FC1" w:rsidRPr="00977FC1" w:rsidRDefault="00977FC1" w:rsidP="00977FC1">
      <w:pPr>
        <w:suppressAutoHyphens/>
        <w:spacing w:after="0" w:line="240" w:lineRule="auto"/>
        <w:jc w:val="both"/>
        <w:rPr>
          <w:rFonts w:ascii="Times New Roman" w:eastAsia="Times New Roman" w:hAnsi="Times New Roman"/>
          <w:sz w:val="24"/>
          <w:szCs w:val="24"/>
          <w:u w:val="single"/>
          <w:lang w:eastAsia="ar-SA"/>
        </w:rPr>
      </w:pPr>
      <w:r w:rsidRPr="00977FC1">
        <w:rPr>
          <w:rFonts w:ascii="Times New Roman" w:eastAsia="Times New Roman" w:hAnsi="Times New Roman"/>
          <w:sz w:val="24"/>
          <w:szCs w:val="24"/>
          <w:lang w:eastAsia="ar-SA"/>
        </w:rPr>
        <w:tab/>
      </w:r>
      <w:r w:rsidRPr="00977FC1">
        <w:rPr>
          <w:rFonts w:ascii="Times New Roman" w:eastAsia="Times New Roman" w:hAnsi="Times New Roman"/>
          <w:sz w:val="24"/>
          <w:szCs w:val="24"/>
          <w:lang w:eastAsia="ar-SA"/>
        </w:rPr>
        <w:tab/>
      </w:r>
      <w:r w:rsidRPr="00977FC1">
        <w:rPr>
          <w:rFonts w:ascii="Times New Roman" w:eastAsia="Times New Roman" w:hAnsi="Times New Roman"/>
          <w:sz w:val="24"/>
          <w:szCs w:val="24"/>
          <w:lang w:eastAsia="ar-SA"/>
        </w:rPr>
        <w:tab/>
      </w:r>
      <w:r w:rsidRPr="00977FC1">
        <w:rPr>
          <w:rFonts w:ascii="Times New Roman" w:eastAsia="Times New Roman" w:hAnsi="Times New Roman"/>
          <w:sz w:val="24"/>
          <w:szCs w:val="24"/>
          <w:lang w:eastAsia="ar-SA"/>
        </w:rPr>
        <w:tab/>
      </w:r>
      <w:r w:rsidRPr="00977FC1">
        <w:rPr>
          <w:rFonts w:ascii="Times New Roman" w:eastAsia="Times New Roman" w:hAnsi="Times New Roman"/>
          <w:sz w:val="24"/>
          <w:szCs w:val="24"/>
          <w:lang w:eastAsia="ar-SA"/>
        </w:rPr>
        <w:tab/>
      </w:r>
      <w:r w:rsidRPr="00977FC1">
        <w:rPr>
          <w:rFonts w:ascii="Times New Roman" w:eastAsia="Times New Roman" w:hAnsi="Times New Roman"/>
          <w:sz w:val="24"/>
          <w:szCs w:val="24"/>
          <w:lang w:eastAsia="ar-SA"/>
        </w:rPr>
        <w:tab/>
      </w:r>
      <w:r w:rsidRPr="00977FC1">
        <w:rPr>
          <w:rFonts w:ascii="Times New Roman" w:eastAsia="Times New Roman" w:hAnsi="Times New Roman"/>
          <w:sz w:val="24"/>
          <w:szCs w:val="24"/>
          <w:u w:val="single"/>
          <w:lang w:eastAsia="ar-SA"/>
        </w:rPr>
        <w:t xml:space="preserve">Индикатори </w:t>
      </w:r>
    </w:p>
    <w:p w:rsidR="00035B3D" w:rsidRDefault="00035B3D" w:rsidP="00095273">
      <w:pPr>
        <w:numPr>
          <w:ilvl w:val="0"/>
          <w:numId w:val="7"/>
        </w:numPr>
        <w:suppressAutoHyphens/>
        <w:spacing w:after="0" w:line="240" w:lineRule="auto"/>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Численост на популацията</w:t>
      </w:r>
      <w:r w:rsidRPr="00977FC1">
        <w:rPr>
          <w:rFonts w:ascii="Times New Roman" w:eastAsia="Times New Roman" w:hAnsi="Times New Roman"/>
          <w:sz w:val="24"/>
          <w:szCs w:val="24"/>
          <w:lang w:eastAsia="ar-SA"/>
        </w:rPr>
        <w:t xml:space="preserve"> </w:t>
      </w:r>
    </w:p>
    <w:p w:rsidR="00035B3D" w:rsidRPr="00977FC1" w:rsidRDefault="00035B3D" w:rsidP="00095273">
      <w:pPr>
        <w:numPr>
          <w:ilvl w:val="0"/>
          <w:numId w:val="7"/>
        </w:numPr>
        <w:suppressAutoHyphens/>
        <w:spacing w:after="0" w:line="240" w:lineRule="auto"/>
        <w:rPr>
          <w:rFonts w:ascii="Times New Roman" w:eastAsia="Times New Roman" w:hAnsi="Times New Roman"/>
          <w:sz w:val="24"/>
          <w:szCs w:val="24"/>
          <w:lang w:eastAsia="ar-SA"/>
        </w:rPr>
      </w:pPr>
      <w:r>
        <w:rPr>
          <w:rFonts w:ascii="Times New Roman" w:eastAsia="Times New Roman" w:hAnsi="Times New Roman"/>
          <w:sz w:val="24"/>
          <w:szCs w:val="24"/>
          <w:lang w:eastAsia="ar-SA"/>
        </w:rPr>
        <w:t>Видово разнообразие при гнездящи видове</w:t>
      </w:r>
    </w:p>
    <w:p w:rsidR="006D26A0" w:rsidRPr="005B78C2" w:rsidRDefault="006D26A0" w:rsidP="006D26A0">
      <w:pPr>
        <w:suppressAutoHyphens/>
        <w:spacing w:after="0" w:line="240" w:lineRule="auto"/>
        <w:jc w:val="both"/>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Цел 7 – Повишаване на информираността, екологичната култура, квалификация и самосъзнание на целевите групи (ловци, земеделски производители, рибопроизводители, риболовци, ученици, държавни и общински контролни органи) с цел превенция на нарушенията на екологичното законодателство.</w:t>
      </w:r>
    </w:p>
    <w:p w:rsidR="006D26A0" w:rsidRPr="005B78C2" w:rsidRDefault="006D26A0" w:rsidP="006D26A0">
      <w:pPr>
        <w:suppressAutoHyphens/>
        <w:spacing w:after="0" w:line="240" w:lineRule="auto"/>
        <w:jc w:val="center"/>
        <w:rPr>
          <w:rFonts w:ascii="Times New Roman" w:eastAsia="Times New Roman" w:hAnsi="Times New Roman"/>
          <w:sz w:val="24"/>
          <w:szCs w:val="24"/>
          <w:lang w:eastAsia="ar-SA"/>
        </w:rPr>
      </w:pPr>
      <w:r w:rsidRPr="005B78C2">
        <w:rPr>
          <w:rFonts w:ascii="Times New Roman" w:eastAsia="Times New Roman" w:hAnsi="Times New Roman"/>
          <w:sz w:val="24"/>
          <w:szCs w:val="24"/>
          <w:u w:val="single"/>
          <w:lang w:eastAsia="ar-SA"/>
        </w:rPr>
        <w:t>Индикатори</w:t>
      </w:r>
    </w:p>
    <w:p w:rsidR="006D26A0" w:rsidRDefault="006D26A0" w:rsidP="00095273">
      <w:pPr>
        <w:numPr>
          <w:ilvl w:val="0"/>
          <w:numId w:val="17"/>
        </w:numPr>
        <w:suppressAutoHyphens/>
        <w:spacing w:after="0" w:line="240" w:lineRule="auto"/>
        <w:jc w:val="both"/>
        <w:rPr>
          <w:rFonts w:ascii="Times New Roman" w:eastAsia="Times New Roman" w:hAnsi="Times New Roman"/>
          <w:sz w:val="24"/>
          <w:szCs w:val="24"/>
          <w:lang w:eastAsia="ar-SA"/>
        </w:rPr>
      </w:pPr>
      <w:r w:rsidRPr="005B78C2">
        <w:rPr>
          <w:rFonts w:ascii="Times New Roman" w:eastAsia="Times New Roman" w:hAnsi="Times New Roman"/>
          <w:sz w:val="24"/>
          <w:szCs w:val="24"/>
          <w:lang w:eastAsia="ar-SA"/>
        </w:rPr>
        <w:t>Брой на нарушенията на екологичното законодателство.</w:t>
      </w:r>
    </w:p>
    <w:p w:rsidR="006D26A0" w:rsidRPr="005B78C2" w:rsidRDefault="006D26A0" w:rsidP="00095273">
      <w:pPr>
        <w:numPr>
          <w:ilvl w:val="0"/>
          <w:numId w:val="17"/>
        </w:numPr>
        <w:suppressAutoHyphens/>
        <w:spacing w:after="0" w:line="240" w:lineRule="auto"/>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Брой съставени актове.</w:t>
      </w:r>
    </w:p>
    <w:p w:rsidR="00035B3D" w:rsidRDefault="00035B3D" w:rsidP="00035B3D">
      <w:pPr>
        <w:suppressAutoHyphens/>
        <w:spacing w:after="0" w:line="240" w:lineRule="auto"/>
        <w:rPr>
          <w:rFonts w:ascii="Times New Roman" w:eastAsia="Times New Roman" w:hAnsi="Times New Roman"/>
          <w:sz w:val="24"/>
          <w:szCs w:val="24"/>
          <w:lang w:eastAsia="ar-SA"/>
        </w:rPr>
      </w:pPr>
    </w:p>
    <w:p w:rsidR="00775A8C" w:rsidRPr="00775A8C" w:rsidRDefault="00775A8C" w:rsidP="00286D19">
      <w:pPr>
        <w:suppressAutoHyphens/>
        <w:spacing w:after="0" w:line="240" w:lineRule="auto"/>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 xml:space="preserve">Според Заданието за изготвяне на план за управление на Защитена зона „Язовир Жребчево </w:t>
      </w:r>
      <w:r w:rsidRPr="00775A8C">
        <w:rPr>
          <w:rFonts w:ascii="Times New Roman" w:eastAsia="Times New Roman" w:hAnsi="Times New Roman"/>
          <w:sz w:val="24"/>
          <w:szCs w:val="24"/>
          <w:lang w:eastAsia="ar-SA"/>
        </w:rPr>
        <w:t>BG0002052</w:t>
      </w:r>
      <w:r>
        <w:rPr>
          <w:rFonts w:ascii="Times New Roman" w:eastAsia="Times New Roman" w:hAnsi="Times New Roman"/>
          <w:sz w:val="24"/>
          <w:szCs w:val="24"/>
          <w:lang w:eastAsia="ar-SA"/>
        </w:rPr>
        <w:t>“ (одобрено от Министъра на ОСВ с писмо изх. № 26-00-832/11.04.2011г)</w:t>
      </w:r>
      <w:r w:rsidR="0022202A">
        <w:rPr>
          <w:rFonts w:ascii="Times New Roman" w:eastAsia="Times New Roman" w:hAnsi="Times New Roman"/>
          <w:sz w:val="24"/>
          <w:szCs w:val="24"/>
          <w:lang w:eastAsia="ar-SA"/>
        </w:rPr>
        <w:t>, в настоящата точка от ПУ, трябва да се направи и „</w:t>
      </w:r>
      <w:r w:rsidR="0022202A" w:rsidRPr="0022202A">
        <w:rPr>
          <w:rFonts w:ascii="Times New Roman" w:eastAsia="Times New Roman" w:hAnsi="Times New Roman"/>
          <w:sz w:val="24"/>
          <w:szCs w:val="24"/>
          <w:lang w:eastAsia="ar-SA"/>
        </w:rPr>
        <w:t>анали</w:t>
      </w:r>
      <w:r w:rsidR="0022202A">
        <w:rPr>
          <w:rFonts w:ascii="Times New Roman" w:eastAsia="Times New Roman" w:hAnsi="Times New Roman"/>
          <w:sz w:val="24"/>
          <w:szCs w:val="24"/>
          <w:lang w:eastAsia="ar-SA"/>
        </w:rPr>
        <w:t>з</w:t>
      </w:r>
      <w:r w:rsidR="0022202A" w:rsidRPr="0022202A">
        <w:rPr>
          <w:rFonts w:ascii="Times New Roman" w:eastAsia="Times New Roman" w:hAnsi="Times New Roman"/>
          <w:sz w:val="24"/>
          <w:szCs w:val="24"/>
          <w:lang w:eastAsia="ar-SA"/>
        </w:rPr>
        <w:t xml:space="preserve"> за необходимостта от  въвеждането на специфични режими, освен общите. Ако е необходимо да се извърши зониране и специфичните режими ще важат за конкретни зони  от  зонирането</w:t>
      </w:r>
      <w:r w:rsidR="0022202A">
        <w:rPr>
          <w:rFonts w:ascii="Times New Roman" w:eastAsia="Times New Roman" w:hAnsi="Times New Roman"/>
          <w:sz w:val="24"/>
          <w:szCs w:val="24"/>
          <w:lang w:eastAsia="ar-SA"/>
        </w:rPr>
        <w:t xml:space="preserve">“. Състоянието (природозащитното състояние) на популациите на ключовите видове от т. 4.1., само по себе си говори за необходимостта от вземане на сериозни мерки в посока на подобряване на ПС на почти всички видове, обект на защита (при всички популации процента на видовете с БПС достига максимум 15% </w:t>
      </w:r>
      <w:r w:rsidR="002C20D3">
        <w:rPr>
          <w:rFonts w:ascii="Times New Roman" w:eastAsia="Times New Roman" w:hAnsi="Times New Roman"/>
          <w:sz w:val="24"/>
          <w:szCs w:val="24"/>
          <w:lang w:eastAsia="ar-SA"/>
        </w:rPr>
        <w:t>(</w:t>
      </w:r>
      <w:r w:rsidR="0022202A">
        <w:rPr>
          <w:rFonts w:ascii="Times New Roman" w:eastAsia="Times New Roman" w:hAnsi="Times New Roman"/>
          <w:sz w:val="24"/>
          <w:szCs w:val="24"/>
          <w:lang w:eastAsia="ar-SA"/>
        </w:rPr>
        <w:t xml:space="preserve">вж. фиг. </w:t>
      </w:r>
      <w:r w:rsidR="002C20D3">
        <w:rPr>
          <w:rFonts w:ascii="Times New Roman" w:eastAsia="Times New Roman" w:hAnsi="Times New Roman"/>
          <w:sz w:val="24"/>
          <w:szCs w:val="24"/>
          <w:lang w:eastAsia="ar-SA"/>
        </w:rPr>
        <w:t>21-24</w:t>
      </w:r>
      <w:r w:rsidR="0022202A">
        <w:rPr>
          <w:rFonts w:ascii="Times New Roman" w:eastAsia="Times New Roman" w:hAnsi="Times New Roman"/>
          <w:sz w:val="24"/>
          <w:szCs w:val="24"/>
          <w:lang w:eastAsia="ar-SA"/>
        </w:rPr>
        <w:t xml:space="preserve">). Особено тежко е положението при гнездящите в ЗЗ видове. </w:t>
      </w:r>
      <w:r w:rsidR="001F3D98">
        <w:rPr>
          <w:rFonts w:ascii="Times New Roman" w:eastAsia="Times New Roman" w:hAnsi="Times New Roman"/>
          <w:sz w:val="24"/>
          <w:szCs w:val="24"/>
          <w:lang w:eastAsia="ar-SA"/>
        </w:rPr>
        <w:t xml:space="preserve">Това предполага бързи рестриктивни мерки, особено в зоната в която са струпани гнездовите находища – в 90% от констатираните при картирането находища става дума за територията на рибарници Николаево и прилежащите два участъка, </w:t>
      </w:r>
      <w:r w:rsidR="00DF235D">
        <w:rPr>
          <w:rFonts w:ascii="Times New Roman" w:eastAsia="Times New Roman" w:hAnsi="Times New Roman"/>
          <w:sz w:val="24"/>
          <w:szCs w:val="24"/>
          <w:lang w:eastAsia="ar-SA"/>
        </w:rPr>
        <w:t xml:space="preserve">разгледани в т. 3.2.9. и </w:t>
      </w:r>
      <w:r w:rsidR="001F3D98">
        <w:rPr>
          <w:rFonts w:ascii="Times New Roman" w:eastAsia="Times New Roman" w:hAnsi="Times New Roman"/>
          <w:sz w:val="24"/>
          <w:szCs w:val="24"/>
          <w:lang w:eastAsia="ar-SA"/>
        </w:rPr>
        <w:t>непопадащи  на територията на ЗЗ</w:t>
      </w:r>
      <w:r w:rsidR="00DF235D">
        <w:rPr>
          <w:rFonts w:ascii="Times New Roman" w:eastAsia="Times New Roman" w:hAnsi="Times New Roman"/>
          <w:sz w:val="24"/>
          <w:szCs w:val="24"/>
          <w:lang w:eastAsia="ar-SA"/>
        </w:rPr>
        <w:t>. Това обуславя и необходимостта от обособяване на вътрешно зониране, за да бъд</w:t>
      </w:r>
      <w:r w:rsidR="006B0DF1">
        <w:rPr>
          <w:rFonts w:ascii="Times New Roman" w:eastAsia="Times New Roman" w:hAnsi="Times New Roman"/>
          <w:sz w:val="24"/>
          <w:szCs w:val="24"/>
          <w:lang w:eastAsia="ar-SA"/>
        </w:rPr>
        <w:t>е</w:t>
      </w:r>
      <w:r w:rsidR="00DF235D">
        <w:rPr>
          <w:rFonts w:ascii="Times New Roman" w:eastAsia="Times New Roman" w:hAnsi="Times New Roman"/>
          <w:sz w:val="24"/>
          <w:szCs w:val="24"/>
          <w:lang w:eastAsia="ar-SA"/>
        </w:rPr>
        <w:t xml:space="preserve"> сведен до възможния минимум ефекта от рестриктивните мерки на забраните. </w:t>
      </w:r>
    </w:p>
    <w:p w:rsidR="006B0DF1" w:rsidRDefault="006B0DF1" w:rsidP="001F0068">
      <w:pPr>
        <w:suppressAutoHyphens/>
        <w:spacing w:after="0" w:line="240" w:lineRule="auto"/>
        <w:ind w:firstLine="709"/>
        <w:jc w:val="both"/>
        <w:rPr>
          <w:rFonts w:ascii="Times New Roman" w:eastAsia="Times New Roman" w:hAnsi="Times New Roman"/>
          <w:b/>
          <w:sz w:val="24"/>
          <w:szCs w:val="24"/>
          <w:lang w:eastAsia="ar-SA"/>
        </w:rPr>
      </w:pPr>
    </w:p>
    <w:p w:rsidR="001F0068" w:rsidRPr="00977FC1" w:rsidRDefault="001F0068" w:rsidP="001F0068">
      <w:pPr>
        <w:suppressAutoHyphens/>
        <w:spacing w:after="0" w:line="240" w:lineRule="auto"/>
        <w:ind w:firstLine="709"/>
        <w:jc w:val="both"/>
        <w:rPr>
          <w:rFonts w:ascii="Times New Roman" w:eastAsia="Times New Roman" w:hAnsi="Times New Roman"/>
          <w:b/>
          <w:sz w:val="24"/>
          <w:szCs w:val="24"/>
          <w:lang w:eastAsia="ar-SA"/>
        </w:rPr>
      </w:pPr>
      <w:r w:rsidRPr="00977FC1">
        <w:rPr>
          <w:rFonts w:ascii="Times New Roman" w:eastAsia="Times New Roman" w:hAnsi="Times New Roman"/>
          <w:b/>
          <w:sz w:val="24"/>
          <w:szCs w:val="24"/>
          <w:lang w:eastAsia="ar-SA"/>
        </w:rPr>
        <w:t>5.2. Зониране на територията.</w:t>
      </w:r>
    </w:p>
    <w:p w:rsidR="001F0068" w:rsidRPr="00977FC1" w:rsidRDefault="001F0068" w:rsidP="00286D19">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 целите на ПУ в рамките на ЗЗ“Язовир Жребчево“ се обособява следната зона:</w:t>
      </w:r>
    </w:p>
    <w:p w:rsidR="001F0068" w:rsidRDefault="001F0068" w:rsidP="001F0068">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ЗОНА</w:t>
      </w:r>
      <w:r>
        <w:rPr>
          <w:rFonts w:ascii="Times New Roman" w:eastAsia="Times New Roman" w:hAnsi="Times New Roman"/>
          <w:sz w:val="24"/>
          <w:szCs w:val="24"/>
          <w:lang w:eastAsia="ar-SA"/>
        </w:rPr>
        <w:t xml:space="preserve">  ЗА  РАЗМНОЖАВАНЕ</w:t>
      </w:r>
      <w:r w:rsidRPr="00977FC1">
        <w:rPr>
          <w:rFonts w:ascii="Times New Roman" w:eastAsia="Times New Roman" w:hAnsi="Times New Roman"/>
          <w:sz w:val="24"/>
          <w:szCs w:val="24"/>
          <w:lang w:eastAsia="ar-SA"/>
        </w:rPr>
        <w:t xml:space="preserve">: </w:t>
      </w:r>
    </w:p>
    <w:p w:rsidR="001F0068" w:rsidRPr="00977FC1" w:rsidRDefault="001F0068" w:rsidP="001F0068">
      <w:pPr>
        <w:suppressAutoHyphens/>
        <w:spacing w:after="0" w:line="240" w:lineRule="auto"/>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Т</w:t>
      </w:r>
      <w:r w:rsidRPr="00977FC1">
        <w:rPr>
          <w:rFonts w:ascii="Times New Roman" w:eastAsia="Times New Roman" w:hAnsi="Times New Roman"/>
          <w:sz w:val="24"/>
          <w:szCs w:val="24"/>
          <w:lang w:eastAsia="ar-SA"/>
        </w:rPr>
        <w:t>ериторията на рибарници Николаево - имоти с номер 45.130, 45.129, 45.57, 55.21 и 55.710</w:t>
      </w:r>
      <w:r>
        <w:rPr>
          <w:rFonts w:ascii="Times New Roman" w:eastAsia="Times New Roman" w:hAnsi="Times New Roman"/>
          <w:sz w:val="24"/>
          <w:szCs w:val="24"/>
          <w:lang w:eastAsia="ar-SA"/>
        </w:rPr>
        <w:t xml:space="preserve">, </w:t>
      </w:r>
      <w:r w:rsidRPr="002C20D3">
        <w:rPr>
          <w:rFonts w:ascii="Times New Roman" w:eastAsia="Times New Roman" w:hAnsi="Times New Roman"/>
          <w:sz w:val="24"/>
          <w:szCs w:val="24"/>
          <w:lang w:eastAsia="ar-SA"/>
        </w:rPr>
        <w:t xml:space="preserve">вж. </w:t>
      </w:r>
      <w:r w:rsidR="00DB1128">
        <w:rPr>
          <w:rFonts w:ascii="Times New Roman" w:eastAsia="Times New Roman" w:hAnsi="Times New Roman"/>
          <w:sz w:val="24"/>
          <w:szCs w:val="24"/>
          <w:lang w:eastAsia="ar-SA"/>
        </w:rPr>
        <w:t>К</w:t>
      </w:r>
      <w:r w:rsidRPr="002C20D3">
        <w:rPr>
          <w:rFonts w:ascii="Times New Roman" w:eastAsia="Times New Roman" w:hAnsi="Times New Roman"/>
          <w:sz w:val="24"/>
          <w:szCs w:val="24"/>
          <w:lang w:eastAsia="ar-SA"/>
        </w:rPr>
        <w:t xml:space="preserve">арта </w:t>
      </w:r>
      <w:r w:rsidR="00DB1128">
        <w:rPr>
          <w:rFonts w:ascii="Times New Roman" w:eastAsia="Times New Roman" w:hAnsi="Times New Roman"/>
          <w:sz w:val="24"/>
          <w:szCs w:val="24"/>
          <w:lang w:eastAsia="ar-SA"/>
        </w:rPr>
        <w:t>16</w:t>
      </w:r>
      <w:r w:rsidRPr="00977FC1">
        <w:rPr>
          <w:rFonts w:ascii="Times New Roman" w:eastAsia="Times New Roman" w:hAnsi="Times New Roman"/>
          <w:sz w:val="24"/>
          <w:szCs w:val="24"/>
          <w:lang w:eastAsia="ar-SA"/>
        </w:rPr>
        <w:t xml:space="preserve"> </w:t>
      </w:r>
      <w:r>
        <w:rPr>
          <w:rFonts w:ascii="Times New Roman" w:eastAsia="Times New Roman" w:hAnsi="Times New Roman"/>
          <w:sz w:val="24"/>
          <w:szCs w:val="24"/>
          <w:lang w:eastAsia="ar-SA"/>
        </w:rPr>
        <w:t>от Приложение 1</w:t>
      </w:r>
      <w:r w:rsidRPr="00977FC1">
        <w:rPr>
          <w:rFonts w:ascii="Times New Roman" w:eastAsia="Times New Roman" w:hAnsi="Times New Roman"/>
          <w:sz w:val="24"/>
          <w:szCs w:val="24"/>
          <w:lang w:eastAsia="ar-SA"/>
        </w:rPr>
        <w:t xml:space="preserve"> </w:t>
      </w:r>
    </w:p>
    <w:p w:rsidR="001F0068" w:rsidRPr="00977FC1" w:rsidRDefault="001F0068" w:rsidP="00286D19">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На територията на </w:t>
      </w:r>
      <w:r>
        <w:rPr>
          <w:rFonts w:ascii="Times New Roman" w:eastAsia="Times New Roman" w:hAnsi="Times New Roman"/>
          <w:sz w:val="24"/>
          <w:szCs w:val="24"/>
          <w:lang w:eastAsia="ar-SA"/>
        </w:rPr>
        <w:t>ЗОНА ЗА РАЗМНОЖАВАНЕ</w:t>
      </w:r>
      <w:r w:rsidRPr="00977FC1">
        <w:rPr>
          <w:rFonts w:ascii="Times New Roman" w:eastAsia="Times New Roman" w:hAnsi="Times New Roman"/>
          <w:sz w:val="24"/>
          <w:szCs w:val="24"/>
          <w:lang w:eastAsia="ar-SA"/>
        </w:rPr>
        <w:t xml:space="preserve"> по време на ми</w:t>
      </w:r>
      <w:r>
        <w:rPr>
          <w:rFonts w:ascii="Times New Roman" w:eastAsia="Times New Roman" w:hAnsi="Times New Roman"/>
          <w:sz w:val="24"/>
          <w:szCs w:val="24"/>
          <w:lang w:eastAsia="ar-SA"/>
        </w:rPr>
        <w:t>грацията и размножителния сезон</w:t>
      </w:r>
      <w:r w:rsidRPr="00977FC1">
        <w:rPr>
          <w:rFonts w:ascii="Times New Roman" w:eastAsia="Times New Roman" w:hAnsi="Times New Roman"/>
          <w:sz w:val="24"/>
          <w:szCs w:val="24"/>
          <w:lang w:eastAsia="ar-SA"/>
        </w:rPr>
        <w:t xml:space="preserve"> концентрацията на видове достига дори до 70% от </w:t>
      </w:r>
      <w:r w:rsidR="00286D19">
        <w:rPr>
          <w:rFonts w:ascii="Times New Roman" w:eastAsia="Times New Roman" w:hAnsi="Times New Roman"/>
          <w:sz w:val="24"/>
          <w:szCs w:val="24"/>
          <w:lang w:eastAsia="ar-SA"/>
        </w:rPr>
        <w:t>срещаните</w:t>
      </w:r>
      <w:r w:rsidRPr="00977FC1">
        <w:rPr>
          <w:rFonts w:ascii="Times New Roman" w:eastAsia="Times New Roman" w:hAnsi="Times New Roman"/>
          <w:sz w:val="24"/>
          <w:szCs w:val="24"/>
          <w:lang w:eastAsia="ar-SA"/>
        </w:rPr>
        <w:t xml:space="preserve"> в </w:t>
      </w:r>
      <w:r w:rsidRPr="00977FC1">
        <w:rPr>
          <w:rFonts w:ascii="Times New Roman" w:eastAsia="Times New Roman" w:hAnsi="Times New Roman"/>
          <w:sz w:val="24"/>
          <w:szCs w:val="24"/>
          <w:lang w:eastAsia="ar-SA"/>
        </w:rPr>
        <w:lastRenderedPageBreak/>
        <w:t>зоната. Тук и в участъ</w:t>
      </w:r>
      <w:r w:rsidR="00DF235D">
        <w:rPr>
          <w:rFonts w:ascii="Times New Roman" w:eastAsia="Times New Roman" w:hAnsi="Times New Roman"/>
          <w:sz w:val="24"/>
          <w:szCs w:val="24"/>
          <w:lang w:eastAsia="ar-SA"/>
        </w:rPr>
        <w:t>ците, разгледани в т.3.2.9,</w:t>
      </w:r>
      <w:r w:rsidRPr="00977FC1">
        <w:rPr>
          <w:rFonts w:ascii="Times New Roman" w:eastAsia="Times New Roman" w:hAnsi="Times New Roman"/>
          <w:sz w:val="24"/>
          <w:szCs w:val="24"/>
          <w:lang w:eastAsia="ar-SA"/>
        </w:rPr>
        <w:t xml:space="preserve"> гнездят 90% от установените видове. Този участък се характеризира с малка дълбочина, големи тръстикови масиви и богата  растителност от </w:t>
      </w:r>
      <w:r w:rsidR="00286D19">
        <w:rPr>
          <w:rFonts w:ascii="Times New Roman" w:eastAsia="Times New Roman" w:hAnsi="Times New Roman"/>
          <w:sz w:val="24"/>
          <w:szCs w:val="24"/>
          <w:lang w:eastAsia="ar-SA"/>
        </w:rPr>
        <w:t>други хидрофитни</w:t>
      </w:r>
      <w:r w:rsidRPr="00977FC1">
        <w:rPr>
          <w:rFonts w:ascii="Times New Roman" w:eastAsia="Times New Roman" w:hAnsi="Times New Roman"/>
          <w:sz w:val="24"/>
          <w:szCs w:val="24"/>
          <w:lang w:eastAsia="ar-SA"/>
        </w:rPr>
        <w:t xml:space="preserve"> растителни видове, дървесни видове характерни за влажни</w:t>
      </w:r>
      <w:r w:rsidR="00286D19">
        <w:rPr>
          <w:rFonts w:ascii="Times New Roman" w:eastAsia="Times New Roman" w:hAnsi="Times New Roman"/>
          <w:sz w:val="24"/>
          <w:szCs w:val="24"/>
          <w:lang w:eastAsia="ar-SA"/>
        </w:rPr>
        <w:t>те</w:t>
      </w:r>
      <w:r w:rsidRPr="00977FC1">
        <w:rPr>
          <w:rFonts w:ascii="Times New Roman" w:eastAsia="Times New Roman" w:hAnsi="Times New Roman"/>
          <w:sz w:val="24"/>
          <w:szCs w:val="24"/>
          <w:lang w:eastAsia="ar-SA"/>
        </w:rPr>
        <w:t xml:space="preserve"> зони, богата хранителна база. Районът очертан като </w:t>
      </w:r>
      <w:r>
        <w:rPr>
          <w:rFonts w:ascii="Times New Roman" w:eastAsia="Times New Roman" w:hAnsi="Times New Roman"/>
          <w:sz w:val="24"/>
          <w:szCs w:val="24"/>
          <w:lang w:eastAsia="ar-SA"/>
        </w:rPr>
        <w:t>ЗОНА ЗА РАЗМНОЖАВАНЕ</w:t>
      </w:r>
      <w:r w:rsidRPr="00977FC1">
        <w:rPr>
          <w:rFonts w:ascii="Times New Roman" w:eastAsia="Times New Roman" w:hAnsi="Times New Roman"/>
          <w:sz w:val="24"/>
          <w:szCs w:val="24"/>
          <w:lang w:eastAsia="ar-SA"/>
        </w:rPr>
        <w:t xml:space="preserve"> е от изключително значение за размножаването на защитените видове птици в ЗЗ „Язовир Жребчево“, а също така и за повечето видове, обитаващи зоната през зимния период и при прелет.</w:t>
      </w:r>
    </w:p>
    <w:p w:rsidR="001F0068" w:rsidRPr="00977FC1" w:rsidRDefault="001F0068" w:rsidP="00035B3D">
      <w:pPr>
        <w:suppressAutoHyphens/>
        <w:spacing w:after="0" w:line="240" w:lineRule="auto"/>
        <w:rPr>
          <w:rFonts w:ascii="Times New Roman" w:eastAsia="Times New Roman" w:hAnsi="Times New Roman"/>
          <w:sz w:val="24"/>
          <w:szCs w:val="24"/>
          <w:lang w:eastAsia="ar-SA"/>
        </w:rPr>
      </w:pPr>
    </w:p>
    <w:p w:rsidR="001F0068" w:rsidRDefault="00977FC1" w:rsidP="001F0068">
      <w:pPr>
        <w:suppressAutoHyphens/>
        <w:spacing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b/>
          <w:sz w:val="24"/>
          <w:szCs w:val="24"/>
          <w:lang w:eastAsia="ar-SA"/>
        </w:rPr>
        <w:t>5.</w:t>
      </w:r>
      <w:r w:rsidR="003B14D5">
        <w:rPr>
          <w:rFonts w:ascii="Times New Roman" w:eastAsia="Times New Roman" w:hAnsi="Times New Roman"/>
          <w:b/>
          <w:sz w:val="24"/>
          <w:szCs w:val="24"/>
          <w:lang w:eastAsia="ar-SA"/>
        </w:rPr>
        <w:t>3</w:t>
      </w:r>
      <w:r w:rsidRPr="00977FC1">
        <w:rPr>
          <w:rFonts w:ascii="Times New Roman" w:eastAsia="Times New Roman" w:hAnsi="Times New Roman"/>
          <w:b/>
          <w:sz w:val="24"/>
          <w:szCs w:val="24"/>
          <w:lang w:eastAsia="ar-SA"/>
        </w:rPr>
        <w:t>. Забрани и режими</w:t>
      </w:r>
      <w:r w:rsidRPr="00977FC1">
        <w:rPr>
          <w:rFonts w:ascii="Times New Roman" w:eastAsia="Times New Roman" w:hAnsi="Times New Roman"/>
          <w:sz w:val="24"/>
          <w:szCs w:val="24"/>
          <w:lang w:eastAsia="ar-SA"/>
        </w:rPr>
        <w:t xml:space="preserve"> </w:t>
      </w:r>
    </w:p>
    <w:p w:rsidR="003B14D5" w:rsidRPr="003B14D5" w:rsidRDefault="003B14D5" w:rsidP="003B14D5">
      <w:pPr>
        <w:suppressAutoHyphens/>
        <w:spacing w:after="0" w:line="240" w:lineRule="auto"/>
        <w:ind w:firstLine="709"/>
        <w:jc w:val="both"/>
        <w:rPr>
          <w:rFonts w:ascii="Times New Roman" w:eastAsia="Times New Roman" w:hAnsi="Times New Roman"/>
          <w:b/>
          <w:sz w:val="24"/>
          <w:szCs w:val="24"/>
          <w:lang w:eastAsia="ar-SA"/>
        </w:rPr>
      </w:pPr>
      <w:r w:rsidRPr="003B14D5">
        <w:rPr>
          <w:rFonts w:ascii="Times New Roman" w:eastAsia="Times New Roman" w:hAnsi="Times New Roman"/>
          <w:b/>
          <w:sz w:val="24"/>
          <w:szCs w:val="24"/>
          <w:lang w:eastAsia="ar-SA"/>
        </w:rPr>
        <w:t xml:space="preserve">5.3.1. Действащи до момента забрани и режими в ЗЗ „Язовир </w:t>
      </w:r>
      <w:r>
        <w:rPr>
          <w:rFonts w:ascii="Times New Roman" w:eastAsia="Times New Roman" w:hAnsi="Times New Roman"/>
          <w:b/>
          <w:sz w:val="24"/>
          <w:szCs w:val="24"/>
          <w:lang w:eastAsia="ar-SA"/>
        </w:rPr>
        <w:t>Жребчево</w:t>
      </w:r>
      <w:r w:rsidRPr="003B14D5">
        <w:rPr>
          <w:rFonts w:ascii="Times New Roman" w:eastAsia="Times New Roman" w:hAnsi="Times New Roman"/>
          <w:b/>
          <w:sz w:val="24"/>
          <w:szCs w:val="24"/>
          <w:lang w:eastAsia="ar-SA"/>
        </w:rPr>
        <w:t>“.</w:t>
      </w:r>
    </w:p>
    <w:p w:rsidR="00977FC1" w:rsidRPr="00977FC1" w:rsidRDefault="001F0068" w:rsidP="001F0068">
      <w:pPr>
        <w:suppressAutoHyphens/>
        <w:spacing w:after="0" w:line="240" w:lineRule="auto"/>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П</w:t>
      </w:r>
      <w:r w:rsidR="00977FC1" w:rsidRPr="00977FC1">
        <w:rPr>
          <w:rFonts w:ascii="Times New Roman" w:eastAsia="Times New Roman" w:hAnsi="Times New Roman"/>
          <w:sz w:val="24"/>
          <w:szCs w:val="24"/>
          <w:lang w:eastAsia="ar-SA"/>
        </w:rPr>
        <w:t>олзване на ресурсите  в ЗЗ „Язовир Жребчево“ са регламентирани в следните законови актове, валидни както за всички територии в страната, така и с конкретни текстове, касаещи територията на защитените зони от Националната Екологична Мрежа НАТУРА 2000:</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БИОЛОГИЧНОТО РАЗНООБРАЗИЕ;</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ЛОВА И ОПАЗВАНЕ НА ДИВЕЧА;</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ЛЕЧЕБНИТЕ РАСТЕНИЯ;</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РИБАРСТВОТО И АКВАКУЛТУРИТЕ;</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ГЕНЕТИЧНО МОДИФИЦИРАНИ ОРГАНИЗМИ;</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ОПАЗВАНЕ НА ОКОЛНАТА СРЕДА;</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ОПАЗВАНЕ НА ЗЕМЕДЕЛСКИТЕ ЗЕМИ;</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ВОДИТЕ;</w:t>
      </w:r>
    </w:p>
    <w:p w:rsidR="00977FC1" w:rsidRPr="00977FC1" w:rsidRDefault="00977FC1" w:rsidP="00095273">
      <w:pPr>
        <w:numPr>
          <w:ilvl w:val="0"/>
          <w:numId w:val="9"/>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ЗАКОН ЗА УСТРОЙСТВО НА ТЕРИТОРИЯТА,</w:t>
      </w:r>
    </w:p>
    <w:p w:rsidR="00977FC1" w:rsidRPr="00977FC1" w:rsidRDefault="00977FC1" w:rsidP="00977FC1">
      <w:p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както и в ЗАПОВЕДТА ЗА ОБЯВЯВАНЕ НА ЗЗ, с която са въведени следните забрани:</w:t>
      </w:r>
    </w:p>
    <w:p w:rsidR="00977FC1" w:rsidRPr="00977FC1" w:rsidRDefault="00977FC1" w:rsidP="00095273">
      <w:pPr>
        <w:numPr>
          <w:ilvl w:val="0"/>
          <w:numId w:val="2"/>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премахване на характеристики на ландшафта </w:t>
      </w:r>
      <w:r w:rsidRPr="006954F5">
        <w:rPr>
          <w:rFonts w:ascii="Times New Roman" w:eastAsia="Times New Roman" w:hAnsi="Times New Roman"/>
          <w:sz w:val="24"/>
          <w:szCs w:val="24"/>
          <w:lang w:val="ru-RU" w:eastAsia="ar-SA"/>
        </w:rPr>
        <w:t>(</w:t>
      </w:r>
      <w:r w:rsidRPr="00977FC1">
        <w:rPr>
          <w:rFonts w:ascii="Times New Roman" w:eastAsia="Times New Roman" w:hAnsi="Times New Roman"/>
          <w:sz w:val="24"/>
          <w:szCs w:val="24"/>
          <w:lang w:eastAsia="ar-SA"/>
        </w:rPr>
        <w:t>синори, единични и групи дървета</w:t>
      </w:r>
      <w:r w:rsidRPr="006954F5">
        <w:rPr>
          <w:rFonts w:ascii="Times New Roman" w:eastAsia="Times New Roman" w:hAnsi="Times New Roman"/>
          <w:sz w:val="24"/>
          <w:szCs w:val="24"/>
          <w:lang w:val="ru-RU" w:eastAsia="ar-SA"/>
        </w:rPr>
        <w:t>)</w:t>
      </w:r>
      <w:r w:rsidRPr="00977FC1">
        <w:rPr>
          <w:rFonts w:ascii="Times New Roman" w:eastAsia="Times New Roman" w:hAnsi="Times New Roman"/>
          <w:sz w:val="24"/>
          <w:szCs w:val="24"/>
          <w:lang w:eastAsia="ar-SA"/>
        </w:rPr>
        <w:t xml:space="preserve"> при ползването на земеделските земи като такива;</w:t>
      </w:r>
    </w:p>
    <w:p w:rsidR="00977FC1" w:rsidRPr="00977FC1" w:rsidRDefault="00977FC1" w:rsidP="00095273">
      <w:pPr>
        <w:numPr>
          <w:ilvl w:val="0"/>
          <w:numId w:val="2"/>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залесяването на ливади, пасища, както и превръщането им в обработваеми земи и трайни насаждения;</w:t>
      </w:r>
    </w:p>
    <w:p w:rsidR="00977FC1" w:rsidRPr="00977FC1" w:rsidRDefault="00977FC1" w:rsidP="00095273">
      <w:pPr>
        <w:numPr>
          <w:ilvl w:val="0"/>
          <w:numId w:val="2"/>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използването на пестициди и минерални торове в пасища и ливади;</w:t>
      </w:r>
    </w:p>
    <w:p w:rsidR="00977FC1" w:rsidRPr="00977FC1" w:rsidRDefault="00977FC1" w:rsidP="00095273">
      <w:pPr>
        <w:numPr>
          <w:ilvl w:val="0"/>
          <w:numId w:val="2"/>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намаляване площта на крайречните гори от местни дървесни видове;</w:t>
      </w:r>
    </w:p>
    <w:p w:rsidR="00977FC1" w:rsidRPr="00977FC1" w:rsidRDefault="00977FC1" w:rsidP="00095273">
      <w:pPr>
        <w:numPr>
          <w:ilvl w:val="0"/>
          <w:numId w:val="2"/>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паленето на тръстикови масиви и крайбрежна растителност;</w:t>
      </w:r>
    </w:p>
    <w:p w:rsidR="00977FC1" w:rsidRDefault="00977FC1" w:rsidP="00095273">
      <w:pPr>
        <w:numPr>
          <w:ilvl w:val="0"/>
          <w:numId w:val="2"/>
        </w:numPr>
        <w:suppressAutoHyphens/>
        <w:spacing w:after="0" w:line="240" w:lineRule="auto"/>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косенето на тръстика в периода от 1 март до 15 август.</w:t>
      </w:r>
    </w:p>
    <w:p w:rsidR="001F0068" w:rsidRPr="00977FC1" w:rsidRDefault="001F0068" w:rsidP="00D5121F">
      <w:pPr>
        <w:suppressAutoHyphens/>
        <w:spacing w:after="0" w:line="240" w:lineRule="auto"/>
        <w:ind w:left="980"/>
        <w:jc w:val="both"/>
        <w:rPr>
          <w:rFonts w:ascii="Times New Roman" w:eastAsia="Times New Roman" w:hAnsi="Times New Roman"/>
          <w:sz w:val="24"/>
          <w:szCs w:val="24"/>
          <w:lang w:eastAsia="ar-SA"/>
        </w:rPr>
      </w:pPr>
    </w:p>
    <w:p w:rsidR="00977FC1" w:rsidRPr="00977FC1" w:rsidRDefault="00977FC1" w:rsidP="001F0068">
      <w:pPr>
        <w:suppressAutoHyphens/>
        <w:spacing w:after="0" w:line="240" w:lineRule="auto"/>
        <w:ind w:firstLine="709"/>
        <w:jc w:val="both"/>
        <w:rPr>
          <w:rFonts w:ascii="Times New Roman" w:eastAsia="Times New Roman" w:hAnsi="Times New Roman"/>
          <w:b/>
          <w:sz w:val="24"/>
          <w:szCs w:val="24"/>
          <w:lang w:eastAsia="ar-SA"/>
        </w:rPr>
      </w:pPr>
      <w:r w:rsidRPr="00977FC1">
        <w:rPr>
          <w:rFonts w:ascii="Times New Roman" w:eastAsia="Times New Roman" w:hAnsi="Times New Roman"/>
          <w:b/>
          <w:sz w:val="24"/>
          <w:szCs w:val="24"/>
          <w:lang w:eastAsia="ar-SA"/>
        </w:rPr>
        <w:t>5.</w:t>
      </w:r>
      <w:r w:rsidR="003B14D5">
        <w:rPr>
          <w:rFonts w:ascii="Times New Roman" w:eastAsia="Times New Roman" w:hAnsi="Times New Roman"/>
          <w:b/>
          <w:sz w:val="24"/>
          <w:szCs w:val="24"/>
          <w:lang w:eastAsia="ar-SA"/>
        </w:rPr>
        <w:t>3</w:t>
      </w:r>
      <w:r w:rsidRPr="00977FC1">
        <w:rPr>
          <w:rFonts w:ascii="Times New Roman" w:eastAsia="Times New Roman" w:hAnsi="Times New Roman"/>
          <w:b/>
          <w:sz w:val="24"/>
          <w:szCs w:val="24"/>
          <w:lang w:eastAsia="ar-SA"/>
        </w:rPr>
        <w:t>.</w:t>
      </w:r>
      <w:r w:rsidR="003B14D5">
        <w:rPr>
          <w:rFonts w:ascii="Times New Roman" w:eastAsia="Times New Roman" w:hAnsi="Times New Roman"/>
          <w:b/>
          <w:sz w:val="24"/>
          <w:szCs w:val="24"/>
          <w:lang w:eastAsia="ar-SA"/>
        </w:rPr>
        <w:t>2.</w:t>
      </w:r>
      <w:r w:rsidRPr="00977FC1">
        <w:rPr>
          <w:rFonts w:ascii="Times New Roman" w:eastAsia="Times New Roman" w:hAnsi="Times New Roman"/>
          <w:b/>
          <w:sz w:val="24"/>
          <w:szCs w:val="24"/>
          <w:lang w:eastAsia="ar-SA"/>
        </w:rPr>
        <w:t xml:space="preserve"> Забрани, режими, препоръки, въведени с ПУ за цялата територия на ЗЗ:</w:t>
      </w:r>
    </w:p>
    <w:p w:rsidR="00977FC1" w:rsidRPr="00977FC1" w:rsidRDefault="00977FC1" w:rsidP="00977FC1">
      <w:pPr>
        <w:suppressAutoHyphens/>
        <w:spacing w:after="0" w:line="240" w:lineRule="auto"/>
        <w:ind w:firstLine="720"/>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ЗАБРАНИ  И  РЕЖИМИ – На територията на цялата ЗЗ се забранява:</w:t>
      </w:r>
    </w:p>
    <w:p w:rsidR="00977FC1" w:rsidRPr="00977FC1" w:rsidRDefault="00977FC1" w:rsidP="00095273">
      <w:pPr>
        <w:numPr>
          <w:ilvl w:val="0"/>
          <w:numId w:val="4"/>
        </w:numPr>
        <w:suppressAutoHyphens/>
        <w:spacing w:after="0" w:line="240" w:lineRule="auto"/>
        <w:ind w:left="0" w:firstLine="284"/>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Промяна на предназначението на земята, освен в интерес на общественото здраве и безопасност или в случаите, когато  промените водят  до изключително благоприятни последици за околната среда</w:t>
      </w:r>
      <w:r w:rsidR="00B62BBC">
        <w:rPr>
          <w:rFonts w:ascii="Times New Roman" w:eastAsia="Times New Roman" w:hAnsi="Times New Roman"/>
          <w:sz w:val="24"/>
          <w:szCs w:val="24"/>
          <w:lang w:eastAsia="ar-SA"/>
        </w:rPr>
        <w:t xml:space="preserve"> </w:t>
      </w:r>
      <w:r w:rsidR="00B62BBC" w:rsidRPr="005B78C2">
        <w:rPr>
          <w:rFonts w:ascii="Times New Roman" w:eastAsia="Times New Roman" w:hAnsi="Times New Roman"/>
          <w:sz w:val="24"/>
          <w:szCs w:val="24"/>
          <w:lang w:eastAsia="ar-SA"/>
        </w:rPr>
        <w:t>(</w:t>
      </w:r>
      <w:r w:rsidR="00B62BBC" w:rsidRPr="005B78C2">
        <w:rPr>
          <w:rFonts w:ascii="Times New Roman" w:eastAsia="Times New Roman" w:hAnsi="Times New Roman"/>
          <w:i/>
          <w:sz w:val="24"/>
          <w:szCs w:val="24"/>
          <w:lang w:eastAsia="ar-SA"/>
        </w:rPr>
        <w:t>Целта на забраната е превенция на застрояването на бреговете на водоемите</w:t>
      </w:r>
      <w:r w:rsidR="00B62BBC">
        <w:rPr>
          <w:rFonts w:ascii="Times New Roman" w:eastAsia="Times New Roman" w:hAnsi="Times New Roman"/>
          <w:i/>
          <w:sz w:val="24"/>
          <w:szCs w:val="24"/>
          <w:lang w:eastAsia="ar-SA"/>
        </w:rPr>
        <w:t xml:space="preserve">. </w:t>
      </w:r>
      <w:r w:rsidR="00B62BBC" w:rsidRPr="005B78C2">
        <w:rPr>
          <w:rFonts w:ascii="Times New Roman" w:eastAsia="Times New Roman" w:hAnsi="Times New Roman"/>
          <w:i/>
          <w:sz w:val="24"/>
          <w:szCs w:val="24"/>
          <w:lang w:eastAsia="ar-SA"/>
        </w:rPr>
        <w:t>Не без значение е и запазването на ливадите и пасищата като такива</w:t>
      </w:r>
      <w:r w:rsidR="00B62BBC" w:rsidRPr="005B78C2">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w:t>
      </w:r>
    </w:p>
    <w:p w:rsidR="00977FC1" w:rsidRPr="00977FC1" w:rsidRDefault="00977FC1" w:rsidP="00095273">
      <w:pPr>
        <w:numPr>
          <w:ilvl w:val="0"/>
          <w:numId w:val="4"/>
        </w:numPr>
        <w:suppressAutoHyphens/>
        <w:spacing w:after="0" w:line="240" w:lineRule="auto"/>
        <w:ind w:left="0" w:firstLine="284"/>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Изграждане на ВЕИ </w:t>
      </w:r>
      <w:r w:rsidRPr="006954F5">
        <w:rPr>
          <w:rFonts w:ascii="Times New Roman" w:eastAsia="Times New Roman" w:hAnsi="Times New Roman"/>
          <w:sz w:val="24"/>
          <w:szCs w:val="24"/>
          <w:lang w:val="ru-RU" w:eastAsia="ar-SA"/>
        </w:rPr>
        <w:t>(</w:t>
      </w:r>
      <w:r w:rsidRPr="00977FC1">
        <w:rPr>
          <w:rFonts w:ascii="Times New Roman" w:eastAsia="Times New Roman" w:hAnsi="Times New Roman"/>
          <w:sz w:val="24"/>
          <w:szCs w:val="24"/>
          <w:lang w:eastAsia="ar-SA"/>
        </w:rPr>
        <w:t>соларни и ветро-енергийни инсталации</w:t>
      </w:r>
      <w:r w:rsidRPr="006954F5">
        <w:rPr>
          <w:rFonts w:ascii="Times New Roman" w:eastAsia="Times New Roman" w:hAnsi="Times New Roman"/>
          <w:sz w:val="24"/>
          <w:szCs w:val="24"/>
          <w:lang w:val="ru-RU" w:eastAsia="ar-SA"/>
        </w:rPr>
        <w:t>)</w:t>
      </w:r>
      <w:r w:rsidR="00B62BBC">
        <w:rPr>
          <w:rFonts w:ascii="Times New Roman" w:eastAsia="Times New Roman" w:hAnsi="Times New Roman"/>
          <w:sz w:val="24"/>
          <w:szCs w:val="24"/>
          <w:lang w:val="ru-RU" w:eastAsia="ar-SA"/>
        </w:rPr>
        <w:t xml:space="preserve"> </w:t>
      </w:r>
      <w:r w:rsidR="00B62BBC" w:rsidRPr="005B78C2">
        <w:rPr>
          <w:rFonts w:ascii="Times New Roman" w:eastAsia="Times New Roman" w:hAnsi="Times New Roman"/>
          <w:sz w:val="24"/>
          <w:szCs w:val="24"/>
          <w:lang w:eastAsia="ar-SA"/>
        </w:rPr>
        <w:t>(</w:t>
      </w:r>
      <w:r w:rsidR="00B62BBC" w:rsidRPr="005B78C2">
        <w:rPr>
          <w:rFonts w:ascii="Times New Roman" w:eastAsia="Times New Roman" w:hAnsi="Times New Roman"/>
          <w:i/>
          <w:sz w:val="24"/>
          <w:szCs w:val="24"/>
          <w:lang w:eastAsia="ar-SA"/>
        </w:rPr>
        <w:t>Соларните панели заемат голяма площ и унищожават местообитания или хранителната база на доста видове. Освен това земите в ЗЗ са относително плодородни и в стратегически план е недопустимо използването им с друго предназначение. Ветроенергийните паркове и дори отделни ветрогенератори са неприемливи в зони на струпвания на птици. Освен птици, друга честа жертва на перките са и различните видове прилепи, в България всички те под защита</w:t>
      </w:r>
      <w:r w:rsidR="00B62BBC" w:rsidRPr="005B78C2">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w:t>
      </w:r>
    </w:p>
    <w:p w:rsidR="00977FC1" w:rsidRPr="00977FC1" w:rsidRDefault="00977FC1" w:rsidP="00095273">
      <w:pPr>
        <w:numPr>
          <w:ilvl w:val="0"/>
          <w:numId w:val="4"/>
        </w:numPr>
        <w:suppressAutoHyphens/>
        <w:spacing w:after="0" w:line="240" w:lineRule="auto"/>
        <w:ind w:left="0" w:firstLine="284"/>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Залесяване с неместни видове</w:t>
      </w:r>
      <w:r w:rsidR="00B62BBC">
        <w:rPr>
          <w:rFonts w:ascii="Times New Roman" w:eastAsia="Times New Roman" w:hAnsi="Times New Roman"/>
          <w:sz w:val="24"/>
          <w:szCs w:val="24"/>
          <w:lang w:eastAsia="ar-SA"/>
        </w:rPr>
        <w:t xml:space="preserve"> </w:t>
      </w:r>
      <w:r w:rsidR="00B62BBC" w:rsidRPr="005B78C2">
        <w:rPr>
          <w:rFonts w:ascii="Times New Roman" w:eastAsia="Times New Roman" w:hAnsi="Times New Roman"/>
          <w:sz w:val="24"/>
          <w:szCs w:val="24"/>
          <w:lang w:eastAsia="ar-SA"/>
        </w:rPr>
        <w:t>(</w:t>
      </w:r>
      <w:r w:rsidR="00B62BBC" w:rsidRPr="005B78C2">
        <w:rPr>
          <w:rFonts w:ascii="Times New Roman" w:eastAsia="Times New Roman" w:hAnsi="Times New Roman"/>
          <w:i/>
          <w:sz w:val="24"/>
          <w:szCs w:val="24"/>
          <w:lang w:eastAsia="ar-SA"/>
        </w:rPr>
        <w:t xml:space="preserve">Видовете, нетипични за района променят естествените местообитания, правейки ги най-често непригодни за предмета на опазване. Приетата в миналото практика с цел бърза икономическа изгода за залесяване предимно с иглолистни, хибридни тополи, салкъм (Robinia pseudoacacia) и модерната напоследък </w:t>
      </w:r>
      <w:r w:rsidR="00B62BBC" w:rsidRPr="005B78C2">
        <w:rPr>
          <w:rFonts w:ascii="Times New Roman" w:eastAsia="Times New Roman" w:hAnsi="Times New Roman"/>
          <w:i/>
          <w:sz w:val="24"/>
          <w:szCs w:val="24"/>
          <w:lang w:eastAsia="ar-SA"/>
        </w:rPr>
        <w:lastRenderedPageBreak/>
        <w:t>пауловния (</w:t>
      </w:r>
      <w:r w:rsidR="00B62BBC" w:rsidRPr="005B78C2">
        <w:rPr>
          <w:rFonts w:ascii="Times New Roman" w:eastAsia="Times New Roman" w:hAnsi="Times New Roman"/>
          <w:i/>
          <w:sz w:val="24"/>
          <w:szCs w:val="24"/>
          <w:lang w:val="en-US" w:eastAsia="ar-SA"/>
        </w:rPr>
        <w:t>Paulownia</w:t>
      </w:r>
      <w:r w:rsidR="00B62BBC" w:rsidRPr="005B78C2">
        <w:rPr>
          <w:rFonts w:ascii="Times New Roman" w:eastAsia="Times New Roman" w:hAnsi="Times New Roman"/>
          <w:i/>
          <w:sz w:val="24"/>
          <w:szCs w:val="24"/>
          <w:lang w:eastAsia="ar-SA"/>
        </w:rPr>
        <w:t>), създава следните сериозни проблеми, освен споменатия първоначално с местообитанията: засушаване и повишена опасност от пожари при иглолистните</w:t>
      </w:r>
      <w:r w:rsidR="00B62BBC">
        <w:rPr>
          <w:rFonts w:ascii="Times New Roman" w:eastAsia="Times New Roman" w:hAnsi="Times New Roman"/>
          <w:i/>
          <w:sz w:val="24"/>
          <w:szCs w:val="24"/>
          <w:lang w:eastAsia="ar-SA"/>
        </w:rPr>
        <w:t xml:space="preserve"> и салкъма;</w:t>
      </w:r>
      <w:r w:rsidR="00B62BBC" w:rsidRPr="005B78C2">
        <w:rPr>
          <w:rFonts w:ascii="Times New Roman" w:eastAsia="Times New Roman" w:hAnsi="Times New Roman"/>
          <w:i/>
          <w:sz w:val="24"/>
          <w:szCs w:val="24"/>
          <w:lang w:eastAsia="ar-SA"/>
        </w:rPr>
        <w:t xml:space="preserve"> обедняване на видовото разнообразие, характерно за всички монокултури. Освен това винаги съществува риск, неместните видове да започнат агресивно и неконтролирано да увеличават на площите си, потискайки и измествайки местните видове.</w:t>
      </w:r>
      <w:r w:rsidR="00B62BBC" w:rsidRPr="005B78C2">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w:t>
      </w:r>
    </w:p>
    <w:p w:rsidR="00977FC1" w:rsidRPr="00977FC1" w:rsidRDefault="00977FC1" w:rsidP="00095273">
      <w:pPr>
        <w:numPr>
          <w:ilvl w:val="0"/>
          <w:numId w:val="4"/>
        </w:numPr>
        <w:suppressAutoHyphens/>
        <w:spacing w:after="0" w:line="240" w:lineRule="auto"/>
        <w:ind w:left="0" w:firstLine="284"/>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Лов от лодки</w:t>
      </w:r>
      <w:r w:rsidR="00B62BBC">
        <w:rPr>
          <w:rFonts w:ascii="Times New Roman" w:eastAsia="Times New Roman" w:hAnsi="Times New Roman"/>
          <w:sz w:val="24"/>
          <w:szCs w:val="24"/>
          <w:lang w:eastAsia="ar-SA"/>
        </w:rPr>
        <w:t xml:space="preserve"> </w:t>
      </w:r>
      <w:r w:rsidR="00B62BBC" w:rsidRPr="005B78C2">
        <w:rPr>
          <w:rFonts w:ascii="Times New Roman" w:eastAsia="Times New Roman" w:hAnsi="Times New Roman"/>
          <w:sz w:val="24"/>
          <w:szCs w:val="24"/>
          <w:lang w:eastAsia="ar-SA"/>
        </w:rPr>
        <w:t>(</w:t>
      </w:r>
      <w:r w:rsidR="00B62BBC" w:rsidRPr="005B78C2">
        <w:rPr>
          <w:rFonts w:ascii="Times New Roman" w:eastAsia="Times New Roman" w:hAnsi="Times New Roman"/>
          <w:i/>
          <w:sz w:val="24"/>
          <w:szCs w:val="24"/>
          <w:lang w:eastAsia="ar-SA"/>
        </w:rPr>
        <w:t>Нетипичен за зоната метод на лов, но с тежки последствия при евентуалното му практикуване – главно върху водоплаващите видове птици, включително и неловните видове. Основния проблем, който създава е безпокойство и прогонване на птиците в критичен за тях период – зимните месеци</w:t>
      </w:r>
      <w:r w:rsidR="00B62BBC" w:rsidRPr="005B78C2">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w:t>
      </w:r>
    </w:p>
    <w:p w:rsidR="00977FC1" w:rsidRPr="00977FC1" w:rsidRDefault="00977FC1" w:rsidP="00095273">
      <w:pPr>
        <w:numPr>
          <w:ilvl w:val="0"/>
          <w:numId w:val="4"/>
        </w:numPr>
        <w:suppressAutoHyphens/>
        <w:spacing w:after="0" w:line="240" w:lineRule="auto"/>
        <w:ind w:left="0" w:firstLine="284"/>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Изграждане на нови и разширяване капацитета на съществуващите садкови стопанства</w:t>
      </w:r>
      <w:r w:rsidR="00B62BBC">
        <w:rPr>
          <w:rFonts w:ascii="Times New Roman" w:eastAsia="Times New Roman" w:hAnsi="Times New Roman"/>
          <w:sz w:val="24"/>
          <w:szCs w:val="24"/>
          <w:lang w:eastAsia="ar-SA"/>
        </w:rPr>
        <w:t xml:space="preserve"> </w:t>
      </w:r>
      <w:r w:rsidR="00B62BBC" w:rsidRPr="005B78C2">
        <w:rPr>
          <w:rFonts w:ascii="Times New Roman" w:eastAsia="Times New Roman" w:hAnsi="Times New Roman"/>
          <w:sz w:val="24"/>
          <w:szCs w:val="24"/>
          <w:lang w:eastAsia="ar-SA"/>
        </w:rPr>
        <w:t>(</w:t>
      </w:r>
      <w:r w:rsidR="00B62BBC" w:rsidRPr="005B78C2">
        <w:rPr>
          <w:rFonts w:ascii="Times New Roman" w:eastAsia="Times New Roman" w:hAnsi="Times New Roman"/>
          <w:i/>
          <w:sz w:val="24"/>
          <w:szCs w:val="24"/>
          <w:lang w:eastAsia="ar-SA"/>
        </w:rPr>
        <w:t xml:space="preserve">Садковите стопанства са един от основните източници на биогенни елементи, внасяни във водната среда. </w:t>
      </w:r>
      <w:r w:rsidR="00B62BBC">
        <w:rPr>
          <w:rFonts w:ascii="Times New Roman" w:eastAsia="Times New Roman" w:hAnsi="Times New Roman"/>
          <w:i/>
          <w:sz w:val="24"/>
          <w:szCs w:val="24"/>
          <w:lang w:eastAsia="ar-SA"/>
        </w:rPr>
        <w:t>В</w:t>
      </w:r>
      <w:r w:rsidR="00B62BBC" w:rsidRPr="005B78C2">
        <w:rPr>
          <w:rFonts w:ascii="Times New Roman" w:eastAsia="Times New Roman" w:hAnsi="Times New Roman"/>
          <w:i/>
          <w:sz w:val="24"/>
          <w:szCs w:val="24"/>
          <w:lang w:eastAsia="ar-SA"/>
        </w:rPr>
        <w:t>сяко разширяване на производството, съответно засилване на вноса на биогенни елементи, би довело до засилване на еутрофикацията</w:t>
      </w:r>
      <w:r w:rsidR="00B62BBC" w:rsidRPr="005B78C2">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w:t>
      </w:r>
    </w:p>
    <w:p w:rsidR="00977FC1" w:rsidRPr="00B62BBC" w:rsidRDefault="00977FC1" w:rsidP="00095273">
      <w:pPr>
        <w:numPr>
          <w:ilvl w:val="0"/>
          <w:numId w:val="4"/>
        </w:numPr>
        <w:suppressAutoHyphens/>
        <w:spacing w:after="0" w:line="240" w:lineRule="auto"/>
        <w:ind w:left="0" w:firstLine="284"/>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Разораването и използването на торове и пестициди в имотите описани в т. 3.2.2 - </w:t>
      </w:r>
      <w:r w:rsidRPr="00B62BBC">
        <w:rPr>
          <w:rFonts w:ascii="Times New Roman" w:hAnsi="Times New Roman"/>
          <w:bCs/>
          <w:sz w:val="24"/>
          <w:szCs w:val="24"/>
        </w:rPr>
        <w:t>181.586, 184.531, 184,677, 700.687, 700.706, 700.993</w:t>
      </w:r>
      <w:r w:rsidR="00B62BBC" w:rsidRPr="00B62BBC">
        <w:rPr>
          <w:rFonts w:ascii="Times New Roman" w:hAnsi="Times New Roman"/>
          <w:bCs/>
          <w:sz w:val="24"/>
          <w:szCs w:val="24"/>
        </w:rPr>
        <w:t xml:space="preserve"> (</w:t>
      </w:r>
      <w:r w:rsidR="00B62BBC" w:rsidRPr="00B62BBC">
        <w:rPr>
          <w:rFonts w:ascii="Times New Roman" w:hAnsi="Times New Roman"/>
          <w:bCs/>
          <w:i/>
          <w:sz w:val="24"/>
          <w:szCs w:val="24"/>
        </w:rPr>
        <w:t>По НТП, това не са земеделски имоти</w:t>
      </w:r>
      <w:r w:rsidRPr="00B62BBC">
        <w:rPr>
          <w:rFonts w:ascii="Times New Roman" w:hAnsi="Times New Roman"/>
          <w:bCs/>
          <w:i/>
          <w:sz w:val="24"/>
          <w:szCs w:val="24"/>
        </w:rPr>
        <w:t>.</w:t>
      </w:r>
      <w:r w:rsidR="00B62BBC" w:rsidRPr="00B62BBC">
        <w:rPr>
          <w:rFonts w:ascii="Times New Roman" w:hAnsi="Times New Roman"/>
          <w:bCs/>
          <w:i/>
          <w:sz w:val="24"/>
          <w:szCs w:val="24"/>
        </w:rPr>
        <w:t xml:space="preserve"> Те са част от хидросъоръжението и периодично – почти всяка годиина – биват заливани от водата. При това торовете, пестицидите и гниещата органична материя от залетите посеви, се отмиват от водата и засилват замърсяването с биогенни елементи</w:t>
      </w:r>
      <w:r w:rsidR="00B62BBC">
        <w:rPr>
          <w:rFonts w:ascii="Times New Roman" w:hAnsi="Times New Roman"/>
          <w:bCs/>
          <w:sz w:val="24"/>
          <w:szCs w:val="24"/>
        </w:rPr>
        <w:t>).</w:t>
      </w:r>
    </w:p>
    <w:p w:rsidR="00977FC1" w:rsidRPr="00977FC1" w:rsidRDefault="00977FC1" w:rsidP="00977FC1">
      <w:pPr>
        <w:suppressAutoHyphens/>
        <w:spacing w:after="0" w:line="240" w:lineRule="auto"/>
        <w:ind w:firstLine="720"/>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ПРЕПОРЪКИ:</w:t>
      </w:r>
    </w:p>
    <w:p w:rsidR="00977FC1" w:rsidRPr="00977FC1" w:rsidRDefault="00977FC1" w:rsidP="00286D19">
      <w:pPr>
        <w:numPr>
          <w:ilvl w:val="0"/>
          <w:numId w:val="15"/>
        </w:numPr>
        <w:suppressAutoHyphens/>
        <w:spacing w:after="0" w:line="240" w:lineRule="auto"/>
        <w:ind w:left="737"/>
        <w:jc w:val="both"/>
        <w:rPr>
          <w:rFonts w:ascii="Times New Roman" w:eastAsia="Times New Roman" w:hAnsi="Times New Roman"/>
          <w:i/>
          <w:sz w:val="20"/>
          <w:szCs w:val="20"/>
          <w:lang w:eastAsia="ar-SA"/>
        </w:rPr>
      </w:pPr>
      <w:r w:rsidRPr="00977FC1">
        <w:rPr>
          <w:rFonts w:ascii="Times New Roman" w:eastAsia="Times New Roman" w:hAnsi="Times New Roman"/>
          <w:sz w:val="24"/>
          <w:szCs w:val="24"/>
          <w:lang w:eastAsia="ar-SA"/>
        </w:rPr>
        <w:t xml:space="preserve">Поддържане на водното равнище на яз. Жребчево от 15 април до 31 май без значителни амплитуди </w:t>
      </w:r>
      <w:r w:rsidRPr="006954F5">
        <w:rPr>
          <w:rFonts w:ascii="Times New Roman" w:eastAsia="Times New Roman" w:hAnsi="Times New Roman"/>
          <w:sz w:val="24"/>
          <w:szCs w:val="24"/>
          <w:lang w:val="ru-RU" w:eastAsia="ar-SA"/>
        </w:rPr>
        <w:t>(</w:t>
      </w:r>
      <w:r w:rsidRPr="00977FC1">
        <w:rPr>
          <w:rFonts w:ascii="Times New Roman" w:eastAsia="Times New Roman" w:hAnsi="Times New Roman"/>
          <w:sz w:val="24"/>
          <w:szCs w:val="24"/>
          <w:lang w:eastAsia="ar-SA"/>
        </w:rPr>
        <w:t>в рамките на +40/- 10 см</w:t>
      </w:r>
      <w:r w:rsidRPr="006954F5">
        <w:rPr>
          <w:rFonts w:ascii="Times New Roman" w:eastAsia="Times New Roman" w:hAnsi="Times New Roman"/>
          <w:sz w:val="24"/>
          <w:szCs w:val="24"/>
          <w:lang w:val="ru-RU" w:eastAsia="ar-SA"/>
        </w:rPr>
        <w:t>)</w:t>
      </w:r>
      <w:r w:rsidRPr="00977FC1">
        <w:rPr>
          <w:rFonts w:ascii="Times New Roman" w:eastAsia="Times New Roman" w:hAnsi="Times New Roman"/>
          <w:sz w:val="24"/>
          <w:szCs w:val="24"/>
          <w:lang w:eastAsia="ar-SA"/>
        </w:rPr>
        <w:t xml:space="preserve">, като за кота „0“ се приеме нивото на 15 април. </w:t>
      </w:r>
      <w:r w:rsidRPr="00977FC1">
        <w:rPr>
          <w:rFonts w:ascii="Times New Roman" w:eastAsia="Times New Roman" w:hAnsi="Times New Roman"/>
          <w:i/>
          <w:sz w:val="20"/>
          <w:szCs w:val="20"/>
          <w:lang w:eastAsia="ar-SA"/>
        </w:rPr>
        <w:t>Пре</w:t>
      </w:r>
      <w:r w:rsidR="00286D19">
        <w:rPr>
          <w:rFonts w:ascii="Times New Roman" w:eastAsia="Times New Roman" w:hAnsi="Times New Roman"/>
          <w:i/>
          <w:sz w:val="20"/>
          <w:szCs w:val="20"/>
          <w:lang w:eastAsia="ar-SA"/>
        </w:rPr>
        <w:t>поръката</w:t>
      </w:r>
      <w:r w:rsidRPr="00977FC1">
        <w:rPr>
          <w:rFonts w:ascii="Times New Roman" w:eastAsia="Times New Roman" w:hAnsi="Times New Roman"/>
          <w:i/>
          <w:sz w:val="20"/>
          <w:szCs w:val="20"/>
          <w:lang w:eastAsia="ar-SA"/>
        </w:rPr>
        <w:t xml:space="preserve"> цели осигуряване на естественото възпроизводство на видовете риба в основния водоем на зоната. Рибите и земноводните са основния хранителен източник на болшинството от водолюбивите птици в ЗЗ. </w:t>
      </w:r>
    </w:p>
    <w:p w:rsidR="00977FC1" w:rsidRPr="00977FC1" w:rsidRDefault="00977FC1" w:rsidP="00095273">
      <w:pPr>
        <w:numPr>
          <w:ilvl w:val="0"/>
          <w:numId w:val="15"/>
        </w:numPr>
        <w:suppressAutoHyphens/>
        <w:spacing w:after="0" w:line="240" w:lineRule="auto"/>
        <w:ind w:left="737"/>
        <w:jc w:val="both"/>
        <w:rPr>
          <w:rFonts w:ascii="Times New Roman" w:eastAsia="Times New Roman" w:hAnsi="Times New Roman"/>
          <w:i/>
          <w:sz w:val="24"/>
          <w:szCs w:val="24"/>
          <w:lang w:eastAsia="ar-SA"/>
        </w:rPr>
      </w:pPr>
      <w:r w:rsidRPr="00977FC1">
        <w:rPr>
          <w:rFonts w:ascii="Times New Roman" w:eastAsia="Times New Roman" w:hAnsi="Times New Roman"/>
          <w:sz w:val="24"/>
          <w:szCs w:val="24"/>
          <w:lang w:eastAsia="ar-SA"/>
        </w:rPr>
        <w:t xml:space="preserve">Поддържане на безопасно високо и постоянно водно ниво </w:t>
      </w:r>
      <w:r w:rsidRPr="006954F5">
        <w:rPr>
          <w:rFonts w:ascii="Times New Roman" w:eastAsia="Times New Roman" w:hAnsi="Times New Roman"/>
          <w:sz w:val="24"/>
          <w:szCs w:val="24"/>
          <w:lang w:val="ru-RU" w:eastAsia="ar-SA"/>
        </w:rPr>
        <w:t>(</w:t>
      </w:r>
      <w:r w:rsidRPr="00977FC1">
        <w:rPr>
          <w:rFonts w:ascii="Times New Roman" w:eastAsia="Times New Roman" w:hAnsi="Times New Roman"/>
          <w:sz w:val="24"/>
          <w:szCs w:val="24"/>
          <w:lang w:eastAsia="ar-SA"/>
        </w:rPr>
        <w:t>до нивото на преливника</w:t>
      </w:r>
      <w:r w:rsidRPr="006954F5">
        <w:rPr>
          <w:rFonts w:ascii="Times New Roman" w:eastAsia="Times New Roman" w:hAnsi="Times New Roman"/>
          <w:sz w:val="24"/>
          <w:szCs w:val="24"/>
          <w:lang w:val="ru-RU" w:eastAsia="ar-SA"/>
        </w:rPr>
        <w:t>)</w:t>
      </w:r>
      <w:r w:rsidRPr="00977FC1">
        <w:rPr>
          <w:rFonts w:ascii="Times New Roman" w:eastAsia="Times New Roman" w:hAnsi="Times New Roman"/>
          <w:sz w:val="24"/>
          <w:szCs w:val="24"/>
          <w:lang w:eastAsia="ar-SA"/>
        </w:rPr>
        <w:t xml:space="preserve"> в коритото на р. Тунджа над бента при рибарници Николаево, в периода от 15 април до 31 май. </w:t>
      </w:r>
    </w:p>
    <w:p w:rsidR="00977FC1" w:rsidRPr="00977FC1" w:rsidRDefault="00977FC1" w:rsidP="00095273">
      <w:pPr>
        <w:numPr>
          <w:ilvl w:val="0"/>
          <w:numId w:val="15"/>
        </w:numPr>
        <w:suppressAutoHyphens/>
        <w:spacing w:after="0" w:line="240" w:lineRule="auto"/>
        <w:ind w:left="737"/>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Ограничаване на еутрофикацията на яз. Жребчево. За целта са необходими провеждане на мероприятия в четири посоки: 1. Ограничаване на използването на торове, азот и фосфор съдържащи пестициди. 2. Ликвидиране на незаконните сметища за битови отпадъци и зауствания на битови отпадни води около чашата на язовира и по течението на р. Тунджа и малките притоците вливащи се в язовира. 3. Залесяване на окрайнините на обработваемите земи, бреговете на деретата и бреговата ивица на язовира с растителен пояс от подходящи дървета и храсти. 4. Поддържане на имотите описани в т. 3.2.2 в естественото им състояние – заливни влажни ливади и пасища.</w:t>
      </w:r>
    </w:p>
    <w:p w:rsidR="00977FC1" w:rsidRPr="00977FC1" w:rsidRDefault="00977FC1" w:rsidP="00095273">
      <w:pPr>
        <w:numPr>
          <w:ilvl w:val="0"/>
          <w:numId w:val="15"/>
        </w:numPr>
        <w:suppressAutoHyphens/>
        <w:spacing w:after="0" w:line="240" w:lineRule="auto"/>
        <w:ind w:left="737"/>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Провеждане на мероприятия за екологосъобразна борба с мидата-зебра </w:t>
      </w:r>
      <w:r w:rsidRPr="00286D19">
        <w:rPr>
          <w:rFonts w:ascii="Times New Roman" w:eastAsia="Times New Roman" w:hAnsi="Times New Roman"/>
          <w:i/>
          <w:iCs/>
          <w:sz w:val="24"/>
          <w:szCs w:val="24"/>
          <w:lang w:val="ru-RU" w:eastAsia="ar-SA"/>
        </w:rPr>
        <w:t>(</w:t>
      </w:r>
      <w:r w:rsidRPr="00286D19">
        <w:rPr>
          <w:rFonts w:ascii="Times New Roman" w:eastAsia="Times New Roman" w:hAnsi="Times New Roman"/>
          <w:i/>
          <w:iCs/>
          <w:sz w:val="24"/>
          <w:szCs w:val="24"/>
          <w:lang w:val="en-US" w:eastAsia="ar-SA"/>
        </w:rPr>
        <w:t>Dreissena</w:t>
      </w:r>
      <w:r w:rsidRPr="00286D19">
        <w:rPr>
          <w:rFonts w:ascii="Times New Roman" w:eastAsia="Times New Roman" w:hAnsi="Times New Roman"/>
          <w:i/>
          <w:iCs/>
          <w:sz w:val="24"/>
          <w:szCs w:val="24"/>
          <w:lang w:val="ru-RU" w:eastAsia="ar-SA"/>
        </w:rPr>
        <w:t xml:space="preserve"> </w:t>
      </w:r>
      <w:r w:rsidRPr="00286D19">
        <w:rPr>
          <w:rFonts w:ascii="Times New Roman" w:eastAsia="Times New Roman" w:hAnsi="Times New Roman"/>
          <w:i/>
          <w:iCs/>
          <w:sz w:val="24"/>
          <w:szCs w:val="24"/>
          <w:lang w:val="en-US" w:eastAsia="ar-SA"/>
        </w:rPr>
        <w:t>polymorpha</w:t>
      </w:r>
      <w:r w:rsidRPr="00286D19">
        <w:rPr>
          <w:rFonts w:ascii="Times New Roman" w:eastAsia="Times New Roman" w:hAnsi="Times New Roman"/>
          <w:i/>
          <w:iCs/>
          <w:sz w:val="24"/>
          <w:szCs w:val="24"/>
          <w:lang w:val="ru-RU" w:eastAsia="ar-SA"/>
        </w:rPr>
        <w:t>)</w:t>
      </w:r>
      <w:r w:rsidRPr="00977FC1">
        <w:rPr>
          <w:rFonts w:ascii="Times New Roman" w:eastAsia="Times New Roman" w:hAnsi="Times New Roman"/>
          <w:sz w:val="24"/>
          <w:szCs w:val="24"/>
          <w:lang w:eastAsia="ar-SA"/>
        </w:rPr>
        <w:t xml:space="preserve"> и други агресивни екзоти с растителен и животински произход</w:t>
      </w:r>
    </w:p>
    <w:p w:rsidR="00977FC1" w:rsidRPr="00977FC1" w:rsidRDefault="00977FC1" w:rsidP="00A56C46">
      <w:pPr>
        <w:suppressAutoHyphens/>
        <w:spacing w:after="0" w:line="240" w:lineRule="auto"/>
        <w:ind w:left="737"/>
        <w:jc w:val="both"/>
        <w:rPr>
          <w:rFonts w:ascii="Times New Roman" w:eastAsia="Times New Roman" w:hAnsi="Times New Roman"/>
          <w:sz w:val="24"/>
          <w:szCs w:val="24"/>
          <w:lang w:eastAsia="ar-SA"/>
        </w:rPr>
      </w:pPr>
    </w:p>
    <w:p w:rsidR="00977FC1" w:rsidRPr="00977FC1" w:rsidRDefault="00977FC1" w:rsidP="00A56C46">
      <w:pPr>
        <w:suppressAutoHyphens/>
        <w:spacing w:after="0" w:line="240" w:lineRule="auto"/>
        <w:ind w:firstLine="720"/>
        <w:jc w:val="both"/>
        <w:rPr>
          <w:rFonts w:ascii="Times New Roman" w:eastAsia="Times New Roman" w:hAnsi="Times New Roman"/>
          <w:b/>
          <w:sz w:val="24"/>
          <w:szCs w:val="24"/>
          <w:lang w:eastAsia="ar-SA"/>
        </w:rPr>
      </w:pPr>
      <w:r w:rsidRPr="00977FC1">
        <w:rPr>
          <w:rFonts w:ascii="Times New Roman" w:eastAsia="Times New Roman" w:hAnsi="Times New Roman"/>
          <w:b/>
          <w:sz w:val="24"/>
          <w:szCs w:val="24"/>
          <w:lang w:eastAsia="ar-SA"/>
        </w:rPr>
        <w:t>5.</w:t>
      </w:r>
      <w:r w:rsidR="003B14D5">
        <w:rPr>
          <w:rFonts w:ascii="Times New Roman" w:eastAsia="Times New Roman" w:hAnsi="Times New Roman"/>
          <w:b/>
          <w:sz w:val="24"/>
          <w:szCs w:val="24"/>
          <w:lang w:eastAsia="ar-SA"/>
        </w:rPr>
        <w:t>3</w:t>
      </w:r>
      <w:r w:rsidRPr="00977FC1">
        <w:rPr>
          <w:rFonts w:ascii="Times New Roman" w:eastAsia="Times New Roman" w:hAnsi="Times New Roman"/>
          <w:b/>
          <w:sz w:val="24"/>
          <w:szCs w:val="24"/>
          <w:lang w:eastAsia="ar-SA"/>
        </w:rPr>
        <w:t>.3.Забрани, режими, препоръки, въведени с ПУ и съгласно зонирането на ЗЗ „Язовир Жребчево“ за територия</w:t>
      </w:r>
      <w:r w:rsidR="005D7279">
        <w:rPr>
          <w:rFonts w:ascii="Times New Roman" w:eastAsia="Times New Roman" w:hAnsi="Times New Roman"/>
          <w:b/>
          <w:sz w:val="24"/>
          <w:szCs w:val="24"/>
          <w:lang w:eastAsia="ar-SA"/>
        </w:rPr>
        <w:t>та</w:t>
      </w:r>
      <w:r w:rsidRPr="00977FC1">
        <w:rPr>
          <w:rFonts w:ascii="Times New Roman" w:eastAsia="Times New Roman" w:hAnsi="Times New Roman"/>
          <w:b/>
          <w:sz w:val="24"/>
          <w:szCs w:val="24"/>
          <w:lang w:eastAsia="ar-SA"/>
        </w:rPr>
        <w:t xml:space="preserve"> на</w:t>
      </w:r>
      <w:r w:rsidR="006805EA" w:rsidRPr="006805EA">
        <w:rPr>
          <w:rFonts w:ascii="Times New Roman" w:eastAsia="Times New Roman" w:hAnsi="Times New Roman"/>
          <w:sz w:val="24"/>
          <w:szCs w:val="24"/>
          <w:lang w:eastAsia="ar-SA"/>
        </w:rPr>
        <w:t xml:space="preserve"> </w:t>
      </w:r>
      <w:r w:rsidR="006805EA" w:rsidRPr="006805EA">
        <w:rPr>
          <w:rFonts w:ascii="Times New Roman" w:eastAsia="Times New Roman" w:hAnsi="Times New Roman"/>
          <w:b/>
          <w:sz w:val="24"/>
          <w:szCs w:val="24"/>
          <w:lang w:eastAsia="ar-SA"/>
        </w:rPr>
        <w:t>ЗОНА  ЗА  РАЗМНОЖАВАНЕ</w:t>
      </w:r>
      <w:r w:rsidRPr="00977FC1">
        <w:rPr>
          <w:rFonts w:ascii="Times New Roman" w:eastAsia="Times New Roman" w:hAnsi="Times New Roman"/>
          <w:b/>
          <w:sz w:val="24"/>
          <w:szCs w:val="24"/>
          <w:lang w:eastAsia="ar-SA"/>
        </w:rPr>
        <w:t>:</w:t>
      </w:r>
    </w:p>
    <w:p w:rsidR="00977FC1" w:rsidRPr="00977FC1" w:rsidRDefault="00977FC1" w:rsidP="006805EA">
      <w:pPr>
        <w:suppressAutoHyphens/>
        <w:spacing w:before="120" w:after="0" w:line="240" w:lineRule="auto"/>
        <w:ind w:firstLine="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 xml:space="preserve">ЗАБРАНИ  И  РЕЖИМИ – На територията на </w:t>
      </w:r>
      <w:r w:rsidR="006805EA" w:rsidRPr="00977FC1">
        <w:rPr>
          <w:rFonts w:ascii="Times New Roman" w:eastAsia="Times New Roman" w:hAnsi="Times New Roman"/>
          <w:sz w:val="24"/>
          <w:szCs w:val="24"/>
          <w:lang w:eastAsia="ar-SA"/>
        </w:rPr>
        <w:t>ЗОНА</w:t>
      </w:r>
      <w:r w:rsidR="006805EA">
        <w:rPr>
          <w:rFonts w:ascii="Times New Roman" w:eastAsia="Times New Roman" w:hAnsi="Times New Roman"/>
          <w:sz w:val="24"/>
          <w:szCs w:val="24"/>
          <w:lang w:eastAsia="ar-SA"/>
        </w:rPr>
        <w:t xml:space="preserve"> ЗА РАЗМНОЖАВАНЕ</w:t>
      </w:r>
      <w:r w:rsidR="006805EA" w:rsidRPr="00977FC1">
        <w:rPr>
          <w:rFonts w:ascii="Times New Roman" w:eastAsia="Times New Roman" w:hAnsi="Times New Roman"/>
          <w:sz w:val="24"/>
          <w:szCs w:val="24"/>
          <w:lang w:eastAsia="ar-SA"/>
        </w:rPr>
        <w:t xml:space="preserve"> </w:t>
      </w:r>
      <w:r w:rsidRPr="00977FC1">
        <w:rPr>
          <w:rFonts w:ascii="Times New Roman" w:eastAsia="Times New Roman" w:hAnsi="Times New Roman"/>
          <w:sz w:val="24"/>
          <w:szCs w:val="24"/>
          <w:lang w:eastAsia="ar-SA"/>
        </w:rPr>
        <w:t>се забранява:</w:t>
      </w:r>
    </w:p>
    <w:p w:rsidR="00977FC1" w:rsidRPr="00977FC1" w:rsidRDefault="00977FC1" w:rsidP="00095273">
      <w:pPr>
        <w:numPr>
          <w:ilvl w:val="0"/>
          <w:numId w:val="5"/>
        </w:numPr>
        <w:suppressAutoHyphens/>
        <w:spacing w:after="0" w:line="240" w:lineRule="auto"/>
        <w:ind w:left="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Използването на звукогенериращи устройства и други методи за прогонване на рибоядните птици в периода 15 декември – 15 юли</w:t>
      </w:r>
      <w:r w:rsidR="000F4ED8">
        <w:rPr>
          <w:rFonts w:ascii="Times New Roman" w:eastAsia="Times New Roman" w:hAnsi="Times New Roman"/>
          <w:sz w:val="24"/>
          <w:szCs w:val="24"/>
          <w:lang w:eastAsia="ar-SA"/>
        </w:rPr>
        <w:t xml:space="preserve"> </w:t>
      </w:r>
      <w:r w:rsidR="000F4ED8" w:rsidRPr="005B78C2">
        <w:rPr>
          <w:rFonts w:ascii="Times New Roman" w:eastAsia="Times New Roman" w:hAnsi="Times New Roman"/>
          <w:sz w:val="24"/>
          <w:szCs w:val="24"/>
          <w:lang w:eastAsia="ar-SA"/>
        </w:rPr>
        <w:t>(</w:t>
      </w:r>
      <w:r w:rsidR="000F4ED8" w:rsidRPr="005B78C2">
        <w:rPr>
          <w:rFonts w:ascii="Times New Roman" w:eastAsia="Times New Roman" w:hAnsi="Times New Roman"/>
          <w:i/>
          <w:sz w:val="24"/>
          <w:szCs w:val="24"/>
          <w:lang w:eastAsia="ar-SA"/>
        </w:rPr>
        <w:t>Забраната цели намаляване на безпокойството сред зимуващите и гнездящи птици</w:t>
      </w:r>
      <w:r w:rsidR="000F4ED8" w:rsidRPr="005B78C2">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w:t>
      </w:r>
    </w:p>
    <w:p w:rsidR="00977FC1" w:rsidRPr="00977FC1" w:rsidRDefault="00977FC1" w:rsidP="00095273">
      <w:pPr>
        <w:numPr>
          <w:ilvl w:val="0"/>
          <w:numId w:val="5"/>
        </w:numPr>
        <w:suppressAutoHyphens/>
        <w:spacing w:after="0" w:line="240" w:lineRule="auto"/>
        <w:ind w:left="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Провеждането на рибностопански, земеделски и животновъдни мероприятия/дейности, водещи до унищожаване на местообитания или безпокойство при размножаващите се птици в периода 15 март – 15 юли. Това включва:</w:t>
      </w:r>
    </w:p>
    <w:p w:rsidR="00977FC1" w:rsidRPr="00977FC1" w:rsidRDefault="006805EA" w:rsidP="006805EA">
      <w:pPr>
        <w:suppressAutoHyphens/>
        <w:spacing w:after="0" w:line="240" w:lineRule="auto"/>
        <w:ind w:left="1428"/>
        <w:jc w:val="both"/>
        <w:rPr>
          <w:rFonts w:ascii="Times New Roman" w:eastAsia="Times New Roman" w:hAnsi="Times New Roman"/>
          <w:sz w:val="24"/>
          <w:szCs w:val="24"/>
          <w:lang w:eastAsia="ar-SA"/>
        </w:rPr>
      </w:pPr>
      <w:r w:rsidRPr="006805EA">
        <w:rPr>
          <w:rFonts w:ascii="Times New Roman" w:eastAsia="Times New Roman" w:hAnsi="Times New Roman"/>
          <w:sz w:val="24"/>
          <w:szCs w:val="24"/>
          <w:lang w:eastAsia="ar-SA"/>
        </w:rPr>
        <w:t>-</w:t>
      </w:r>
      <w:r>
        <w:rPr>
          <w:rFonts w:ascii="Times New Roman" w:eastAsia="Times New Roman" w:hAnsi="Times New Roman"/>
          <w:sz w:val="24"/>
          <w:szCs w:val="24"/>
          <w:lang w:eastAsia="ar-SA"/>
        </w:rPr>
        <w:t xml:space="preserve"> </w:t>
      </w:r>
      <w:r w:rsidR="00977FC1" w:rsidRPr="00977FC1">
        <w:rPr>
          <w:rFonts w:ascii="Times New Roman" w:eastAsia="Times New Roman" w:hAnsi="Times New Roman"/>
          <w:sz w:val="24"/>
          <w:szCs w:val="24"/>
          <w:lang w:eastAsia="ar-SA"/>
        </w:rPr>
        <w:t>косене, изкореняване на тръстика и папур;</w:t>
      </w:r>
    </w:p>
    <w:p w:rsidR="00977FC1" w:rsidRPr="00977FC1" w:rsidRDefault="006805EA" w:rsidP="006805EA">
      <w:pPr>
        <w:suppressAutoHyphens/>
        <w:spacing w:after="0" w:line="240" w:lineRule="auto"/>
        <w:ind w:left="1428"/>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lastRenderedPageBreak/>
        <w:t xml:space="preserve">- </w:t>
      </w:r>
      <w:r w:rsidR="00977FC1" w:rsidRPr="00977FC1">
        <w:rPr>
          <w:rFonts w:ascii="Times New Roman" w:eastAsia="Times New Roman" w:hAnsi="Times New Roman"/>
          <w:sz w:val="24"/>
          <w:szCs w:val="24"/>
          <w:lang w:eastAsia="ar-SA"/>
        </w:rPr>
        <w:t>унищожаване на друга водна растителност;</w:t>
      </w:r>
    </w:p>
    <w:p w:rsidR="00977FC1" w:rsidRPr="00977FC1" w:rsidRDefault="00977FC1" w:rsidP="006805EA">
      <w:pPr>
        <w:suppressAutoHyphens/>
        <w:spacing w:after="0" w:line="240" w:lineRule="auto"/>
        <w:ind w:left="1428"/>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w:t>
      </w:r>
      <w:r w:rsidR="006805EA">
        <w:rPr>
          <w:rFonts w:ascii="Times New Roman" w:eastAsia="Times New Roman" w:hAnsi="Times New Roman"/>
          <w:sz w:val="24"/>
          <w:szCs w:val="24"/>
          <w:lang w:eastAsia="ar-SA"/>
        </w:rPr>
        <w:t xml:space="preserve"> </w:t>
      </w:r>
      <w:r w:rsidRPr="00977FC1">
        <w:rPr>
          <w:rFonts w:ascii="Times New Roman" w:eastAsia="Times New Roman" w:hAnsi="Times New Roman"/>
          <w:sz w:val="24"/>
          <w:szCs w:val="24"/>
          <w:lang w:eastAsia="ar-SA"/>
        </w:rPr>
        <w:t>косене на ливади и пасища;</w:t>
      </w:r>
    </w:p>
    <w:p w:rsidR="00977FC1" w:rsidRPr="00977FC1" w:rsidRDefault="00977FC1" w:rsidP="006805EA">
      <w:pPr>
        <w:suppressAutoHyphens/>
        <w:spacing w:after="0" w:line="240" w:lineRule="auto"/>
        <w:ind w:left="1428"/>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w:t>
      </w:r>
      <w:r w:rsidR="006805EA">
        <w:rPr>
          <w:rFonts w:ascii="Times New Roman" w:eastAsia="Times New Roman" w:hAnsi="Times New Roman"/>
          <w:sz w:val="24"/>
          <w:szCs w:val="24"/>
          <w:lang w:eastAsia="ar-SA"/>
        </w:rPr>
        <w:t xml:space="preserve"> </w:t>
      </w:r>
      <w:r w:rsidRPr="00977FC1">
        <w:rPr>
          <w:rFonts w:ascii="Times New Roman" w:eastAsia="Times New Roman" w:hAnsi="Times New Roman"/>
          <w:sz w:val="24"/>
          <w:szCs w:val="24"/>
          <w:lang w:eastAsia="ar-SA"/>
        </w:rPr>
        <w:t>унищожаване на дървесна растителност при поддържане на дигите в рибарници Николаево в периода 15 март – 15 юли;</w:t>
      </w:r>
    </w:p>
    <w:p w:rsidR="00977FC1" w:rsidRPr="00977FC1" w:rsidRDefault="00977FC1" w:rsidP="006805EA">
      <w:pPr>
        <w:suppressAutoHyphens/>
        <w:spacing w:after="0" w:line="240" w:lineRule="auto"/>
        <w:ind w:left="1428"/>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w:t>
      </w:r>
      <w:r w:rsidR="006805EA">
        <w:rPr>
          <w:rFonts w:ascii="Times New Roman" w:eastAsia="Times New Roman" w:hAnsi="Times New Roman"/>
          <w:sz w:val="24"/>
          <w:szCs w:val="24"/>
          <w:lang w:eastAsia="ar-SA"/>
        </w:rPr>
        <w:t xml:space="preserve"> </w:t>
      </w:r>
      <w:r w:rsidRPr="00977FC1">
        <w:rPr>
          <w:rFonts w:ascii="Times New Roman" w:eastAsia="Times New Roman" w:hAnsi="Times New Roman"/>
          <w:sz w:val="24"/>
          <w:szCs w:val="24"/>
          <w:lang w:eastAsia="ar-SA"/>
        </w:rPr>
        <w:t>унищожаване на дървесна растителност, растяща извън периферните диги на рибарници Николаево</w:t>
      </w:r>
      <w:r w:rsidR="000F4ED8">
        <w:rPr>
          <w:rFonts w:ascii="Times New Roman" w:eastAsia="Times New Roman" w:hAnsi="Times New Roman"/>
          <w:sz w:val="24"/>
          <w:szCs w:val="24"/>
          <w:lang w:eastAsia="ar-SA"/>
        </w:rPr>
        <w:t xml:space="preserve"> </w:t>
      </w:r>
      <w:r w:rsidR="000F4ED8" w:rsidRPr="005B78C2">
        <w:rPr>
          <w:rFonts w:ascii="Times New Roman" w:eastAsia="Times New Roman" w:hAnsi="Times New Roman"/>
          <w:sz w:val="24"/>
          <w:szCs w:val="24"/>
          <w:lang w:eastAsia="ar-SA"/>
        </w:rPr>
        <w:t>(</w:t>
      </w:r>
      <w:r w:rsidR="000F4ED8" w:rsidRPr="005B78C2">
        <w:rPr>
          <w:rFonts w:ascii="Times New Roman" w:eastAsia="Times New Roman" w:hAnsi="Times New Roman"/>
          <w:i/>
          <w:sz w:val="24"/>
          <w:szCs w:val="24"/>
          <w:lang w:eastAsia="ar-SA"/>
        </w:rPr>
        <w:t>Забраната цели намаляване на безпоко</w:t>
      </w:r>
      <w:r w:rsidR="000F4ED8">
        <w:rPr>
          <w:rFonts w:ascii="Times New Roman" w:eastAsia="Times New Roman" w:hAnsi="Times New Roman"/>
          <w:i/>
          <w:sz w:val="24"/>
          <w:szCs w:val="24"/>
          <w:lang w:eastAsia="ar-SA"/>
        </w:rPr>
        <w:t>йството сред гнездящите птици</w:t>
      </w:r>
      <w:r w:rsidR="000F4ED8" w:rsidRPr="005B78C2">
        <w:rPr>
          <w:rFonts w:ascii="Times New Roman" w:eastAsia="Times New Roman" w:hAnsi="Times New Roman"/>
          <w:sz w:val="24"/>
          <w:szCs w:val="24"/>
          <w:lang w:eastAsia="ar-SA"/>
        </w:rPr>
        <w:t>)</w:t>
      </w:r>
      <w:r w:rsidRPr="00977FC1">
        <w:rPr>
          <w:rFonts w:ascii="Times New Roman" w:eastAsia="Times New Roman" w:hAnsi="Times New Roman"/>
          <w:sz w:val="24"/>
          <w:szCs w:val="24"/>
          <w:lang w:eastAsia="ar-SA"/>
        </w:rPr>
        <w:t>;</w:t>
      </w:r>
    </w:p>
    <w:p w:rsidR="00977FC1" w:rsidRPr="00977FC1" w:rsidRDefault="00977FC1" w:rsidP="00095273">
      <w:pPr>
        <w:numPr>
          <w:ilvl w:val="0"/>
          <w:numId w:val="10"/>
        </w:numPr>
        <w:suppressAutoHyphens/>
        <w:spacing w:before="120" w:after="0" w:line="240" w:lineRule="auto"/>
        <w:ind w:left="709"/>
        <w:jc w:val="both"/>
        <w:rPr>
          <w:rFonts w:ascii="Times New Roman" w:eastAsia="Times New Roman" w:hAnsi="Times New Roman"/>
          <w:sz w:val="24"/>
          <w:szCs w:val="24"/>
          <w:lang w:eastAsia="ar-SA"/>
        </w:rPr>
      </w:pPr>
      <w:r w:rsidRPr="00977FC1">
        <w:rPr>
          <w:rFonts w:ascii="Times New Roman" w:eastAsia="Times New Roman" w:hAnsi="Times New Roman"/>
          <w:sz w:val="24"/>
          <w:szCs w:val="24"/>
          <w:lang w:eastAsia="ar-SA"/>
        </w:rPr>
        <w:t>Извършване на планови ремонти на хидротехническите съоръжения в периода 15 март – 15 ю</w:t>
      </w:r>
      <w:r w:rsidR="00D047A0">
        <w:rPr>
          <w:rFonts w:ascii="Times New Roman" w:eastAsia="Times New Roman" w:hAnsi="Times New Roman"/>
          <w:sz w:val="24"/>
          <w:szCs w:val="24"/>
          <w:lang w:eastAsia="ar-SA"/>
        </w:rPr>
        <w:t>л</w:t>
      </w:r>
      <w:r w:rsidRPr="00977FC1">
        <w:rPr>
          <w:rFonts w:ascii="Times New Roman" w:eastAsia="Times New Roman" w:hAnsi="Times New Roman"/>
          <w:sz w:val="24"/>
          <w:szCs w:val="24"/>
          <w:lang w:eastAsia="ar-SA"/>
        </w:rPr>
        <w:t>и</w:t>
      </w:r>
      <w:r w:rsidR="000F4ED8" w:rsidRPr="005B78C2">
        <w:rPr>
          <w:rFonts w:ascii="Times New Roman" w:eastAsia="Times New Roman" w:hAnsi="Times New Roman"/>
          <w:sz w:val="24"/>
          <w:szCs w:val="24"/>
          <w:lang w:eastAsia="ar-SA"/>
        </w:rPr>
        <w:t>(</w:t>
      </w:r>
      <w:r w:rsidR="000F4ED8" w:rsidRPr="005B78C2">
        <w:rPr>
          <w:rFonts w:ascii="Times New Roman" w:eastAsia="Times New Roman" w:hAnsi="Times New Roman"/>
          <w:i/>
          <w:sz w:val="24"/>
          <w:szCs w:val="24"/>
          <w:lang w:eastAsia="ar-SA"/>
        </w:rPr>
        <w:t>Забраната цели намаляване на безпоко</w:t>
      </w:r>
      <w:r w:rsidR="000F4ED8">
        <w:rPr>
          <w:rFonts w:ascii="Times New Roman" w:eastAsia="Times New Roman" w:hAnsi="Times New Roman"/>
          <w:i/>
          <w:sz w:val="24"/>
          <w:szCs w:val="24"/>
          <w:lang w:eastAsia="ar-SA"/>
        </w:rPr>
        <w:t>йството сред гнездящите птици</w:t>
      </w:r>
      <w:r w:rsidR="000F4ED8" w:rsidRPr="005B78C2">
        <w:rPr>
          <w:rFonts w:ascii="Times New Roman" w:eastAsia="Times New Roman" w:hAnsi="Times New Roman"/>
          <w:sz w:val="24"/>
          <w:szCs w:val="24"/>
          <w:lang w:eastAsia="ar-SA"/>
        </w:rPr>
        <w:t>)</w:t>
      </w:r>
      <w:r w:rsidR="000F4ED8">
        <w:rPr>
          <w:rFonts w:ascii="Times New Roman" w:eastAsia="Times New Roman" w:hAnsi="Times New Roman"/>
          <w:sz w:val="24"/>
          <w:szCs w:val="24"/>
          <w:lang w:eastAsia="ar-SA"/>
        </w:rPr>
        <w:t xml:space="preserve"> </w:t>
      </w:r>
      <w:r w:rsidRPr="00977FC1">
        <w:rPr>
          <w:rFonts w:ascii="Times New Roman" w:eastAsia="Times New Roman" w:hAnsi="Times New Roman"/>
          <w:sz w:val="24"/>
          <w:szCs w:val="24"/>
          <w:lang w:eastAsia="ar-SA"/>
        </w:rPr>
        <w:t>;</w:t>
      </w:r>
    </w:p>
    <w:p w:rsidR="00977FC1" w:rsidRPr="00977FC1" w:rsidRDefault="00977FC1" w:rsidP="006805EA">
      <w:pPr>
        <w:widowControl w:val="0"/>
        <w:autoSpaceDE w:val="0"/>
        <w:autoSpaceDN w:val="0"/>
        <w:adjustRightInd w:val="0"/>
        <w:spacing w:after="0" w:line="240" w:lineRule="auto"/>
        <w:ind w:left="980" w:right="140"/>
        <w:jc w:val="both"/>
        <w:rPr>
          <w:rFonts w:ascii="Times New Roman" w:eastAsia="Times New Roman" w:hAnsi="Times New Roman"/>
          <w:sz w:val="24"/>
          <w:szCs w:val="24"/>
          <w:lang w:eastAsia="bg-BG"/>
        </w:rPr>
      </w:pP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4</w:t>
      </w:r>
      <w:r w:rsidRPr="00977FC1">
        <w:rPr>
          <w:rFonts w:ascii="Times New Roman" w:eastAsia="Times New Roman" w:hAnsi="Times New Roman"/>
          <w:b/>
          <w:sz w:val="24"/>
          <w:szCs w:val="24"/>
          <w:lang w:eastAsia="bg-BG"/>
        </w:rPr>
        <w:t>. Мерки за предотвратяване влошаването на условията в местообитанията на видовете, както и за предотвратяване на застрашаването и обезпокояването на видовете, за опазването на които е обявена съответната защитена зона:</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4</w:t>
      </w:r>
      <w:r w:rsidRPr="00977FC1">
        <w:rPr>
          <w:rFonts w:ascii="Times New Roman" w:eastAsia="Times New Roman" w:hAnsi="Times New Roman"/>
          <w:b/>
          <w:sz w:val="24"/>
          <w:szCs w:val="24"/>
          <w:lang w:eastAsia="bg-BG"/>
        </w:rPr>
        <w:t>.1. Мерки свързани с мониторинг и контрол на факторите на средата, както и на популациите на видовете в ЗЗ с цел своевременно откриване на негативни тенденции</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мониторинг на биоразнообразието;</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мониторинг на популациите на видове – агресивни интродуценти;</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мониторинг на качеството на водите;</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контрол на водното ниво в основните водоеми по време на мръстенето;</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4</w:t>
      </w:r>
      <w:r w:rsidRPr="00977FC1">
        <w:rPr>
          <w:rFonts w:ascii="Times New Roman" w:eastAsia="Times New Roman" w:hAnsi="Times New Roman"/>
          <w:b/>
          <w:sz w:val="24"/>
          <w:szCs w:val="24"/>
          <w:lang w:eastAsia="bg-BG"/>
        </w:rPr>
        <w:t>.2.</w:t>
      </w:r>
      <w:r w:rsidR="00813634">
        <w:rPr>
          <w:rFonts w:ascii="Times New Roman" w:eastAsia="Times New Roman" w:hAnsi="Times New Roman"/>
          <w:b/>
          <w:sz w:val="24"/>
          <w:szCs w:val="24"/>
          <w:lang w:eastAsia="bg-BG"/>
        </w:rPr>
        <w:t xml:space="preserve"> М</w:t>
      </w:r>
      <w:r w:rsidRPr="00977FC1">
        <w:rPr>
          <w:rFonts w:ascii="Times New Roman" w:eastAsia="Times New Roman" w:hAnsi="Times New Roman"/>
          <w:b/>
          <w:sz w:val="24"/>
          <w:szCs w:val="24"/>
          <w:lang w:eastAsia="bg-BG"/>
        </w:rPr>
        <w:t>ерки за превенция на нарушенията на природозащитното законодателство и режимите в ЗЗ</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информиране на местната общественост за границите на зоната, вътрешното зониране, действащите забрани и режими;</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работа с целевите групи от региона – ДГС, лесничейства, ловни сдружения, земеделски стопани, ученици, представители на бизнеса, рибопроизводители;</w:t>
      </w: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работа с представителите на контролните органи, държавна и общинска администрация, упражняващи контрол за спазване на изброените в т. 5.</w:t>
      </w:r>
      <w:r w:rsidR="003A6F60">
        <w:rPr>
          <w:rFonts w:ascii="Times New Roman" w:eastAsia="Times New Roman" w:hAnsi="Times New Roman"/>
          <w:sz w:val="24"/>
          <w:szCs w:val="24"/>
          <w:lang w:eastAsia="bg-BG"/>
        </w:rPr>
        <w:t>3.</w:t>
      </w:r>
      <w:r w:rsidRPr="00977FC1">
        <w:rPr>
          <w:rFonts w:ascii="Times New Roman" w:eastAsia="Times New Roman" w:hAnsi="Times New Roman"/>
          <w:sz w:val="24"/>
          <w:szCs w:val="24"/>
          <w:lang w:eastAsia="bg-BG"/>
        </w:rPr>
        <w:t>1 закони;</w:t>
      </w:r>
    </w:p>
    <w:p w:rsid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xml:space="preserve">- иницииране на засилени проверки на </w:t>
      </w:r>
      <w:r w:rsidR="00813634">
        <w:rPr>
          <w:rFonts w:ascii="Times New Roman" w:eastAsia="Times New Roman" w:hAnsi="Times New Roman"/>
          <w:sz w:val="24"/>
          <w:szCs w:val="24"/>
          <w:lang w:eastAsia="bg-BG"/>
        </w:rPr>
        <w:t xml:space="preserve">всички </w:t>
      </w:r>
      <w:r w:rsidRPr="00977FC1">
        <w:rPr>
          <w:rFonts w:ascii="Times New Roman" w:eastAsia="Times New Roman" w:hAnsi="Times New Roman"/>
          <w:sz w:val="24"/>
          <w:szCs w:val="24"/>
          <w:lang w:eastAsia="bg-BG"/>
        </w:rPr>
        <w:t>контролни органи в ЗЗ;</w:t>
      </w:r>
    </w:p>
    <w:p w:rsidR="00813634" w:rsidRPr="00977FC1" w:rsidRDefault="00813634"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Pr="00977FC1" w:rsidRDefault="00977FC1" w:rsidP="00813634">
      <w:pPr>
        <w:widowControl w:val="0"/>
        <w:suppressAutoHyphens/>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4</w:t>
      </w:r>
      <w:r w:rsidRPr="00977FC1">
        <w:rPr>
          <w:rFonts w:ascii="Times New Roman" w:eastAsia="Times New Roman" w:hAnsi="Times New Roman"/>
          <w:b/>
          <w:sz w:val="24"/>
          <w:szCs w:val="24"/>
          <w:lang w:eastAsia="bg-BG"/>
        </w:rPr>
        <w:t>.3.</w:t>
      </w:r>
      <w:r w:rsidR="00813634">
        <w:rPr>
          <w:rFonts w:ascii="Times New Roman" w:eastAsia="Times New Roman" w:hAnsi="Times New Roman"/>
          <w:b/>
          <w:sz w:val="24"/>
          <w:szCs w:val="24"/>
          <w:lang w:eastAsia="bg-BG"/>
        </w:rPr>
        <w:t xml:space="preserve"> М</w:t>
      </w:r>
      <w:r w:rsidRPr="00977FC1">
        <w:rPr>
          <w:rFonts w:ascii="Times New Roman" w:eastAsia="Times New Roman" w:hAnsi="Times New Roman"/>
          <w:b/>
          <w:sz w:val="24"/>
          <w:szCs w:val="24"/>
          <w:lang w:eastAsia="bg-BG"/>
        </w:rPr>
        <w:t>ерки за възстановяване и компенсация на щетите от негативните тенденции и/или нарушения на природозащитното законодателство</w:t>
      </w:r>
      <w:r w:rsidR="00813634">
        <w:rPr>
          <w:rFonts w:ascii="Times New Roman" w:eastAsia="Times New Roman" w:hAnsi="Times New Roman"/>
          <w:b/>
          <w:sz w:val="24"/>
          <w:szCs w:val="24"/>
          <w:lang w:eastAsia="bg-BG"/>
        </w:rPr>
        <w:t>.</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4</w:t>
      </w:r>
      <w:r w:rsidRPr="00977FC1">
        <w:rPr>
          <w:rFonts w:ascii="Times New Roman" w:eastAsia="Times New Roman" w:hAnsi="Times New Roman"/>
          <w:b/>
          <w:sz w:val="24"/>
          <w:szCs w:val="24"/>
          <w:lang w:eastAsia="bg-BG"/>
        </w:rPr>
        <w:t>.3.1. Мерки целящи подобряване на условията на средата и увеличаване на разнообразието на видове:</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прекратяване или минимизиране на негативните тенденции водещи до влошаване условията на средата;</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възстановяване и/или подобряване на хабитати на защитени видове във и около зоната;</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4</w:t>
      </w:r>
      <w:r w:rsidRPr="00977FC1">
        <w:rPr>
          <w:rFonts w:ascii="Times New Roman" w:eastAsia="Times New Roman" w:hAnsi="Times New Roman"/>
          <w:b/>
          <w:sz w:val="24"/>
          <w:szCs w:val="24"/>
          <w:lang w:eastAsia="bg-BG"/>
        </w:rPr>
        <w:t>.3.2. Мерки целящи повишаване на размножителния успех на защитените видове:</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създаване на подходящи за размножаване условия;</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допълнително стимулиране на размножителните инстинкти на защитените видове;</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4</w:t>
      </w:r>
      <w:r w:rsidRPr="00977FC1">
        <w:rPr>
          <w:rFonts w:ascii="Times New Roman" w:eastAsia="Times New Roman" w:hAnsi="Times New Roman"/>
          <w:b/>
          <w:sz w:val="24"/>
          <w:szCs w:val="24"/>
          <w:lang w:eastAsia="bg-BG"/>
        </w:rPr>
        <w:t>.3.3. Мерки насочени към понижаване на смъртността на защитените видове:</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увеличаване на хранителната база на защитените видове;</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осигуряване на спокойствие;</w:t>
      </w:r>
    </w:p>
    <w:p w:rsid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-осигуряване на безопасни места за нощувка и почивка;</w:t>
      </w:r>
    </w:p>
    <w:p w:rsidR="00813634" w:rsidRPr="00977FC1" w:rsidRDefault="00813634"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5</w:t>
      </w:r>
      <w:r w:rsidRPr="00977FC1">
        <w:rPr>
          <w:rFonts w:ascii="Times New Roman" w:eastAsia="Times New Roman" w:hAnsi="Times New Roman"/>
          <w:b/>
          <w:sz w:val="24"/>
          <w:szCs w:val="24"/>
          <w:lang w:eastAsia="bg-BG"/>
        </w:rPr>
        <w:t>. Действия за постигане на целите, включително необходимост от поддържащи и/или възстановителни дейности.</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lastRenderedPageBreak/>
        <w:t>5.</w:t>
      </w:r>
      <w:r w:rsidR="003B14D5">
        <w:rPr>
          <w:rFonts w:ascii="Times New Roman" w:eastAsia="Times New Roman" w:hAnsi="Times New Roman"/>
          <w:b/>
          <w:sz w:val="24"/>
          <w:szCs w:val="24"/>
          <w:lang w:eastAsia="bg-BG"/>
        </w:rPr>
        <w:t>5</w:t>
      </w:r>
      <w:r w:rsidRPr="00977FC1">
        <w:rPr>
          <w:rFonts w:ascii="Times New Roman" w:eastAsia="Times New Roman" w:hAnsi="Times New Roman"/>
          <w:b/>
          <w:sz w:val="24"/>
          <w:szCs w:val="24"/>
          <w:lang w:eastAsia="bg-BG"/>
        </w:rPr>
        <w:t>.1. Действия по поддържане условията на средата в ЗЗ в оптимални граници.</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ликвидиране на незаконните сметища на територията на ЗЗ;</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ликвидиране на заустванията на битово-фекални води от населени места и животновъдни ферми на територията на ЗЗ и по теченията на основните реки захранващи водоемите в ЗЗ;</w:t>
      </w:r>
    </w:p>
    <w:p w:rsid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създаване на растителни пояси в окрайнините на обработваемите земи, по бреговата ивица и по бреговете на деретата в ЗЗ;</w:t>
      </w:r>
    </w:p>
    <w:p w:rsidR="00F3328A" w:rsidRPr="00977FC1" w:rsidRDefault="00F3328A"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Pr="00977FC1" w:rsidRDefault="00977FC1" w:rsidP="003A6F60">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5</w:t>
      </w:r>
      <w:r w:rsidRPr="00977FC1">
        <w:rPr>
          <w:rFonts w:ascii="Times New Roman" w:eastAsia="Times New Roman" w:hAnsi="Times New Roman"/>
          <w:b/>
          <w:sz w:val="24"/>
          <w:szCs w:val="24"/>
          <w:lang w:eastAsia="bg-BG"/>
        </w:rPr>
        <w:t>.2. Действия по възстановяване и подобряв</w:t>
      </w:r>
      <w:r w:rsidR="005027CF">
        <w:rPr>
          <w:rFonts w:ascii="Times New Roman" w:eastAsia="Times New Roman" w:hAnsi="Times New Roman"/>
          <w:b/>
          <w:sz w:val="24"/>
          <w:szCs w:val="24"/>
          <w:lang w:eastAsia="bg-BG"/>
        </w:rPr>
        <w:t>ане на хабитати в рамките на ЗЗ</w:t>
      </w:r>
      <w:r w:rsidRPr="00977FC1">
        <w:rPr>
          <w:rFonts w:ascii="Times New Roman" w:eastAsia="Times New Roman" w:hAnsi="Times New Roman"/>
          <w:b/>
          <w:sz w:val="24"/>
          <w:szCs w:val="24"/>
          <w:lang w:eastAsia="bg-BG"/>
        </w:rPr>
        <w:t>, с цел увеличаване на размножителния успех и оцеляемостта на видовете предмет на опазване.</w:t>
      </w:r>
    </w:p>
    <w:p w:rsidR="00977FC1" w:rsidRPr="00977FC1" w:rsidRDefault="00977FC1" w:rsidP="00095273">
      <w:pPr>
        <w:widowControl w:val="0"/>
        <w:numPr>
          <w:ilvl w:val="0"/>
          <w:numId w:val="11"/>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осигуряване на свободната миграция на рибата по течението на реката;</w:t>
      </w:r>
    </w:p>
    <w:p w:rsidR="00977FC1" w:rsidRPr="00977FC1" w:rsidRDefault="00977FC1" w:rsidP="00095273">
      <w:pPr>
        <w:widowControl w:val="0"/>
        <w:numPr>
          <w:ilvl w:val="0"/>
          <w:numId w:val="11"/>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залесяване с местни дървесни видове на подходящи крайбрежни участъци;</w:t>
      </w:r>
    </w:p>
    <w:p w:rsidR="00977FC1" w:rsidRPr="00977FC1" w:rsidRDefault="00977FC1" w:rsidP="00095273">
      <w:pPr>
        <w:widowControl w:val="0"/>
        <w:numPr>
          <w:ilvl w:val="0"/>
          <w:numId w:val="11"/>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изграждане на наколни платформи за почивка и гнездене в подходящи тръстикови масиви;</w:t>
      </w:r>
    </w:p>
    <w:p w:rsidR="00977FC1" w:rsidRPr="00977FC1" w:rsidRDefault="00977FC1" w:rsidP="00095273">
      <w:pPr>
        <w:widowControl w:val="0"/>
        <w:numPr>
          <w:ilvl w:val="0"/>
          <w:numId w:val="11"/>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изготвяне на програми за поддържане на водните нива на язовира и завирването на реката над бента;</w:t>
      </w:r>
    </w:p>
    <w:p w:rsidR="00977FC1" w:rsidRPr="00977FC1" w:rsidRDefault="00977FC1" w:rsidP="00813634">
      <w:pPr>
        <w:suppressAutoHyphens/>
        <w:spacing w:before="120" w:after="0" w:line="240" w:lineRule="auto"/>
        <w:ind w:firstLine="709"/>
        <w:jc w:val="both"/>
        <w:rPr>
          <w:rFonts w:ascii="Times New Roman" w:eastAsia="Times New Roman" w:hAnsi="Times New Roman"/>
          <w:b/>
          <w:sz w:val="24"/>
          <w:szCs w:val="24"/>
          <w:lang w:eastAsia="ar-SA"/>
        </w:rPr>
      </w:pPr>
      <w:r w:rsidRPr="00977FC1">
        <w:rPr>
          <w:rFonts w:ascii="Times New Roman" w:eastAsia="Times New Roman" w:hAnsi="Times New Roman"/>
          <w:b/>
          <w:sz w:val="24"/>
          <w:szCs w:val="24"/>
          <w:lang w:eastAsia="ar-SA"/>
        </w:rPr>
        <w:t>5.</w:t>
      </w:r>
      <w:r w:rsidR="003B14D5">
        <w:rPr>
          <w:rFonts w:ascii="Times New Roman" w:eastAsia="Times New Roman" w:hAnsi="Times New Roman"/>
          <w:b/>
          <w:sz w:val="24"/>
          <w:szCs w:val="24"/>
          <w:lang w:eastAsia="ar-SA"/>
        </w:rPr>
        <w:t>5</w:t>
      </w:r>
      <w:r w:rsidRPr="00977FC1">
        <w:rPr>
          <w:rFonts w:ascii="Times New Roman" w:eastAsia="Times New Roman" w:hAnsi="Times New Roman"/>
          <w:b/>
          <w:sz w:val="24"/>
          <w:szCs w:val="24"/>
          <w:lang w:eastAsia="ar-SA"/>
        </w:rPr>
        <w:t>.3. Действия водещи до увеличаване на хранителната база на видовете предмет на опазване.</w:t>
      </w:r>
    </w:p>
    <w:p w:rsidR="00977FC1" w:rsidRPr="00977FC1" w:rsidRDefault="00977FC1" w:rsidP="00095273">
      <w:pPr>
        <w:widowControl w:val="0"/>
        <w:numPr>
          <w:ilvl w:val="0"/>
          <w:numId w:val="12"/>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провеждане на консултативни срещи с ръководството на „Напоителни системи“ ЕАД и „Тунджа 73“ ООД с цел изготвяне на график за поддържане на водното ниво в язовир Жребчево и завирването на реката над бента;</w:t>
      </w:r>
    </w:p>
    <w:p w:rsidR="00977FC1" w:rsidRPr="00977FC1" w:rsidRDefault="00977FC1" w:rsidP="00095273">
      <w:pPr>
        <w:widowControl w:val="0"/>
        <w:numPr>
          <w:ilvl w:val="0"/>
          <w:numId w:val="12"/>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осигуряване на методическа помощ на земеделски стопани за кандидатстване по компенсаторните мерки за агроекология с цел насърчаване на зърнопроизводители увеличаващи площите засети със зимна пшеница и неразораване на стърнища предназначени за пролетници;</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5</w:t>
      </w:r>
      <w:r w:rsidRPr="00977FC1">
        <w:rPr>
          <w:rFonts w:ascii="Times New Roman" w:eastAsia="Times New Roman" w:hAnsi="Times New Roman"/>
          <w:b/>
          <w:sz w:val="24"/>
          <w:szCs w:val="24"/>
          <w:lang w:eastAsia="bg-BG"/>
        </w:rPr>
        <w:t>.4. Действия насочени към опазване и възстановяване на конкретни ключови видове, чрез прилагане на утвърдени консервационни практики.</w:t>
      </w:r>
    </w:p>
    <w:p w:rsidR="00977FC1" w:rsidRPr="00977FC1" w:rsidRDefault="00977FC1" w:rsidP="00095273">
      <w:pPr>
        <w:widowControl w:val="0"/>
        <w:numPr>
          <w:ilvl w:val="0"/>
          <w:numId w:val="13"/>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 xml:space="preserve">поставяне на изкуствени кацалки за малък корморан </w:t>
      </w:r>
      <w:r w:rsidRPr="003A6F60">
        <w:rPr>
          <w:rFonts w:ascii="Times New Roman" w:eastAsia="Times New Roman" w:hAnsi="Times New Roman"/>
          <w:i/>
          <w:iCs/>
          <w:sz w:val="24"/>
          <w:szCs w:val="24"/>
          <w:lang w:val="ru-RU" w:eastAsia="bg-BG"/>
        </w:rPr>
        <w:t>(</w:t>
      </w:r>
      <w:r w:rsidRPr="003A6F60">
        <w:rPr>
          <w:rFonts w:ascii="Times New Roman" w:eastAsia="Times New Roman" w:hAnsi="Times New Roman"/>
          <w:i/>
          <w:iCs/>
          <w:sz w:val="24"/>
          <w:szCs w:val="24"/>
          <w:lang w:val="en-US" w:eastAsia="bg-BG"/>
        </w:rPr>
        <w:t>Ph</w:t>
      </w:r>
      <w:r w:rsidRPr="003A6F60">
        <w:rPr>
          <w:rFonts w:ascii="Times New Roman" w:eastAsia="Times New Roman" w:hAnsi="Times New Roman"/>
          <w:i/>
          <w:iCs/>
          <w:sz w:val="24"/>
          <w:szCs w:val="24"/>
          <w:lang w:val="ru-RU" w:eastAsia="bg-BG"/>
        </w:rPr>
        <w:t xml:space="preserve">. </w:t>
      </w:r>
      <w:r w:rsidRPr="003A6F60">
        <w:rPr>
          <w:rFonts w:ascii="Times New Roman" w:eastAsia="Times New Roman" w:hAnsi="Times New Roman"/>
          <w:i/>
          <w:iCs/>
          <w:sz w:val="24"/>
          <w:szCs w:val="24"/>
          <w:lang w:val="en-US" w:eastAsia="bg-BG"/>
        </w:rPr>
        <w:t>pygmeus</w:t>
      </w:r>
      <w:r w:rsidRPr="003A6F60">
        <w:rPr>
          <w:rFonts w:ascii="Times New Roman" w:eastAsia="Times New Roman" w:hAnsi="Times New Roman"/>
          <w:i/>
          <w:iCs/>
          <w:sz w:val="24"/>
          <w:szCs w:val="24"/>
          <w:lang w:val="ru-RU" w:eastAsia="bg-BG"/>
        </w:rPr>
        <w:t>)</w:t>
      </w:r>
    </w:p>
    <w:p w:rsidR="00977FC1" w:rsidRPr="003A6F60" w:rsidRDefault="00977FC1" w:rsidP="00095273">
      <w:pPr>
        <w:widowControl w:val="0"/>
        <w:numPr>
          <w:ilvl w:val="0"/>
          <w:numId w:val="13"/>
        </w:numPr>
        <w:autoSpaceDE w:val="0"/>
        <w:autoSpaceDN w:val="0"/>
        <w:adjustRightInd w:val="0"/>
        <w:spacing w:after="0" w:line="240" w:lineRule="auto"/>
        <w:ind w:right="140"/>
        <w:jc w:val="both"/>
        <w:rPr>
          <w:rFonts w:ascii="Times New Roman" w:eastAsia="Times New Roman" w:hAnsi="Times New Roman"/>
          <w:i/>
          <w:iCs/>
          <w:sz w:val="24"/>
          <w:szCs w:val="24"/>
          <w:lang w:eastAsia="bg-BG"/>
        </w:rPr>
      </w:pPr>
      <w:r w:rsidRPr="00977FC1">
        <w:rPr>
          <w:rFonts w:ascii="Times New Roman" w:eastAsia="Times New Roman" w:hAnsi="Times New Roman"/>
          <w:sz w:val="24"/>
          <w:szCs w:val="24"/>
          <w:lang w:eastAsia="bg-BG"/>
        </w:rPr>
        <w:t>поставяне на изкуствени гнезда за едри грабливи птици</w:t>
      </w:r>
      <w:r w:rsidRPr="006954F5">
        <w:rPr>
          <w:rFonts w:ascii="Times New Roman" w:eastAsia="Times New Roman" w:hAnsi="Times New Roman"/>
          <w:sz w:val="24"/>
          <w:szCs w:val="24"/>
          <w:lang w:val="ru-RU" w:eastAsia="bg-BG"/>
        </w:rPr>
        <w:t xml:space="preserve"> </w:t>
      </w:r>
      <w:r w:rsidRPr="00977FC1">
        <w:rPr>
          <w:rFonts w:ascii="Times New Roman" w:eastAsia="Times New Roman" w:hAnsi="Times New Roman"/>
          <w:sz w:val="24"/>
          <w:szCs w:val="24"/>
          <w:lang w:eastAsia="bg-BG"/>
        </w:rPr>
        <w:t xml:space="preserve">и черен щъркел </w:t>
      </w:r>
      <w:r w:rsidRPr="003A6F60">
        <w:rPr>
          <w:rFonts w:ascii="Times New Roman" w:eastAsia="Times New Roman" w:hAnsi="Times New Roman"/>
          <w:i/>
          <w:iCs/>
          <w:sz w:val="24"/>
          <w:szCs w:val="24"/>
          <w:lang w:val="ru-RU" w:eastAsia="bg-BG"/>
        </w:rPr>
        <w:t>(</w:t>
      </w:r>
      <w:r w:rsidRPr="003A6F60">
        <w:rPr>
          <w:rFonts w:ascii="Times New Roman" w:eastAsia="Times New Roman" w:hAnsi="Times New Roman"/>
          <w:i/>
          <w:iCs/>
          <w:sz w:val="24"/>
          <w:szCs w:val="24"/>
          <w:lang w:val="en-US" w:eastAsia="bg-BG"/>
        </w:rPr>
        <w:t>C</w:t>
      </w:r>
      <w:r w:rsidRPr="003A6F60">
        <w:rPr>
          <w:rFonts w:ascii="Times New Roman" w:eastAsia="Times New Roman" w:hAnsi="Times New Roman"/>
          <w:i/>
          <w:iCs/>
          <w:sz w:val="24"/>
          <w:szCs w:val="24"/>
          <w:lang w:val="ru-RU" w:eastAsia="bg-BG"/>
        </w:rPr>
        <w:t xml:space="preserve">. </w:t>
      </w:r>
      <w:r w:rsidRPr="003A6F60">
        <w:rPr>
          <w:rFonts w:ascii="Times New Roman" w:eastAsia="Times New Roman" w:hAnsi="Times New Roman"/>
          <w:i/>
          <w:iCs/>
          <w:sz w:val="24"/>
          <w:szCs w:val="24"/>
          <w:lang w:val="en-US" w:eastAsia="bg-BG"/>
        </w:rPr>
        <w:t>nigra</w:t>
      </w:r>
      <w:r w:rsidRPr="003A6F60">
        <w:rPr>
          <w:rFonts w:ascii="Times New Roman" w:eastAsia="Times New Roman" w:hAnsi="Times New Roman"/>
          <w:i/>
          <w:iCs/>
          <w:sz w:val="24"/>
          <w:szCs w:val="24"/>
          <w:lang w:val="ru-RU" w:eastAsia="bg-BG"/>
        </w:rPr>
        <w:t>)</w:t>
      </w:r>
    </w:p>
    <w:p w:rsidR="00977FC1" w:rsidRPr="00977FC1" w:rsidRDefault="00977FC1" w:rsidP="00095273">
      <w:pPr>
        <w:widowControl w:val="0"/>
        <w:numPr>
          <w:ilvl w:val="0"/>
          <w:numId w:val="13"/>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поставяне на гнездилки за патици</w:t>
      </w:r>
    </w:p>
    <w:p w:rsidR="00977FC1" w:rsidRPr="00977FC1" w:rsidRDefault="00977FC1" w:rsidP="00095273">
      <w:pPr>
        <w:widowControl w:val="0"/>
        <w:numPr>
          <w:ilvl w:val="0"/>
          <w:numId w:val="13"/>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977FC1">
        <w:rPr>
          <w:rFonts w:ascii="Times New Roman" w:eastAsia="Times New Roman" w:hAnsi="Times New Roman"/>
          <w:sz w:val="24"/>
          <w:szCs w:val="24"/>
          <w:lang w:eastAsia="bg-BG"/>
        </w:rPr>
        <w:t>изграждане на наколни платформи за почивка, гнездене и нощувка в подходящи тръстикови масиви</w:t>
      </w:r>
    </w:p>
    <w:p w:rsid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F3328A" w:rsidRPr="00F3328A" w:rsidRDefault="00F3328A" w:rsidP="00F3328A">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F3328A">
        <w:rPr>
          <w:rFonts w:ascii="Times New Roman" w:eastAsia="Times New Roman" w:hAnsi="Times New Roman"/>
          <w:b/>
          <w:sz w:val="24"/>
          <w:szCs w:val="24"/>
          <w:lang w:eastAsia="bg-BG"/>
        </w:rPr>
        <w:t>5.5.5. Действия за превенция на нарушения на природозащитното законодателство.</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t>- контрол на НТП на земеделските имоти в ЗЗ</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t>- контрол на спазването на забраните и режимите от ПУ</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t>- обозначаване на границата на зоната и границите на вътрешното зониране, оповестяване на забраните и режимите, действащи в тях</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t>- повишаване на квалификацията на представителите на контролните органи – ловни и горски стражари, общински служители, служители на РИОСВ, полиция, пожарна безопасност – по отношение на превенция на закононарушенията на екологичното законодателство;</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t>- съвместни проверки с представители на няколко институции, с вменени от законодателството контролни функции в ЗЗ, представители на НПО, представители на медии;</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t>- провеждане на информационни семинари със земеделски производители и собственици на земя от ЗЗ;</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t>- изнасяне на образователни лекции по училищата в общините от ЗЗ;</w:t>
      </w:r>
    </w:p>
    <w:p w:rsidR="00F3328A" w:rsidRPr="00F3328A" w:rsidRDefault="00F3328A" w:rsidP="00F3328A">
      <w:pPr>
        <w:widowControl w:val="0"/>
        <w:autoSpaceDE w:val="0"/>
        <w:autoSpaceDN w:val="0"/>
        <w:adjustRightInd w:val="0"/>
        <w:spacing w:after="0" w:line="240" w:lineRule="auto"/>
        <w:ind w:left="709" w:right="140"/>
        <w:jc w:val="both"/>
        <w:rPr>
          <w:rFonts w:ascii="Times New Roman" w:eastAsia="Times New Roman" w:hAnsi="Times New Roman"/>
          <w:sz w:val="24"/>
          <w:szCs w:val="24"/>
          <w:lang w:eastAsia="bg-BG"/>
        </w:rPr>
      </w:pPr>
      <w:r w:rsidRPr="00F3328A">
        <w:rPr>
          <w:rFonts w:ascii="Times New Roman" w:eastAsia="Times New Roman" w:hAnsi="Times New Roman"/>
          <w:sz w:val="24"/>
          <w:szCs w:val="24"/>
          <w:lang w:eastAsia="bg-BG"/>
        </w:rPr>
        <w:lastRenderedPageBreak/>
        <w:t>- подготовка и отпечатване на информационни материали за ЗЗ;</w:t>
      </w:r>
    </w:p>
    <w:p w:rsidR="00F3328A" w:rsidRPr="00977FC1" w:rsidRDefault="00F3328A"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b/>
          <w:sz w:val="24"/>
          <w:szCs w:val="24"/>
          <w:lang w:eastAsia="bg-BG"/>
        </w:rPr>
      </w:pPr>
      <w:r w:rsidRPr="00977FC1">
        <w:rPr>
          <w:rFonts w:ascii="Times New Roman" w:eastAsia="Times New Roman" w:hAnsi="Times New Roman"/>
          <w:b/>
          <w:sz w:val="24"/>
          <w:szCs w:val="24"/>
          <w:lang w:eastAsia="bg-BG"/>
        </w:rPr>
        <w:t>5.</w:t>
      </w:r>
      <w:r w:rsidR="003B14D5">
        <w:rPr>
          <w:rFonts w:ascii="Times New Roman" w:eastAsia="Times New Roman" w:hAnsi="Times New Roman"/>
          <w:b/>
          <w:sz w:val="24"/>
          <w:szCs w:val="24"/>
          <w:lang w:eastAsia="bg-BG"/>
        </w:rPr>
        <w:t>6</w:t>
      </w:r>
      <w:r w:rsidRPr="00977FC1">
        <w:rPr>
          <w:rFonts w:ascii="Times New Roman" w:eastAsia="Times New Roman" w:hAnsi="Times New Roman"/>
          <w:b/>
          <w:sz w:val="24"/>
          <w:szCs w:val="24"/>
          <w:lang w:eastAsia="bg-BG"/>
        </w:rPr>
        <w:t>. Приоритетност на действията.</w:t>
      </w:r>
    </w:p>
    <w:p w:rsidR="003B14D5" w:rsidRPr="003A6F60" w:rsidRDefault="003B14D5" w:rsidP="003B14D5">
      <w:pPr>
        <w:widowControl w:val="0"/>
        <w:autoSpaceDE w:val="0"/>
        <w:autoSpaceDN w:val="0"/>
        <w:adjustRightInd w:val="0"/>
        <w:spacing w:after="0" w:line="240" w:lineRule="auto"/>
        <w:ind w:right="140" w:firstLine="709"/>
        <w:jc w:val="both"/>
        <w:rPr>
          <w:rFonts w:ascii="Times New Roman" w:eastAsia="Times New Roman" w:hAnsi="Times New Roman"/>
          <w:i/>
          <w:iCs/>
          <w:sz w:val="24"/>
          <w:szCs w:val="24"/>
          <w:lang w:eastAsia="bg-BG"/>
        </w:rPr>
      </w:pPr>
      <w:r w:rsidRPr="003B14D5">
        <w:rPr>
          <w:rFonts w:ascii="Times New Roman" w:eastAsia="Times New Roman" w:hAnsi="Times New Roman"/>
          <w:sz w:val="24"/>
          <w:szCs w:val="24"/>
          <w:lang w:eastAsia="bg-BG"/>
        </w:rPr>
        <w:t xml:space="preserve">С цел по-ясното и подробно представяне на взаимовръзката между специфичните цели, мерките и действията за постигането им, дефинирането на подходящи индикатори за изпълнението им, както и определянето на отговорните институции за изпълнението на съответните действия, в страниците по-долу е използван примерния формуляр за планиране на управленски дейности </w:t>
      </w:r>
      <w:r w:rsidRPr="003A6F60">
        <w:rPr>
          <w:rFonts w:ascii="Times New Roman" w:eastAsia="Times New Roman" w:hAnsi="Times New Roman"/>
          <w:i/>
          <w:iCs/>
          <w:sz w:val="24"/>
          <w:szCs w:val="24"/>
          <w:lang w:eastAsia="bg-BG"/>
        </w:rPr>
        <w:t xml:space="preserve">(по </w:t>
      </w:r>
      <w:r w:rsidRPr="003A6F60">
        <w:rPr>
          <w:rFonts w:ascii="Times New Roman" w:eastAsia="Times New Roman" w:hAnsi="Times New Roman"/>
          <w:i/>
          <w:iCs/>
          <w:sz w:val="24"/>
          <w:szCs w:val="24"/>
          <w:lang w:val="en-US" w:eastAsia="bg-BG"/>
        </w:rPr>
        <w:t>Appleton</w:t>
      </w:r>
      <w:r w:rsidRPr="003A6F60">
        <w:rPr>
          <w:rFonts w:ascii="Times New Roman" w:eastAsia="Times New Roman" w:hAnsi="Times New Roman"/>
          <w:i/>
          <w:iCs/>
          <w:sz w:val="24"/>
          <w:szCs w:val="24"/>
          <w:lang w:val="ru-RU" w:eastAsia="bg-BG"/>
        </w:rPr>
        <w:t>,  2002</w:t>
      </w:r>
      <w:r w:rsidRPr="003A6F60">
        <w:rPr>
          <w:rFonts w:ascii="Times New Roman" w:eastAsia="Times New Roman" w:hAnsi="Times New Roman"/>
          <w:i/>
          <w:iCs/>
          <w:sz w:val="24"/>
          <w:szCs w:val="24"/>
          <w:lang w:eastAsia="bg-BG"/>
        </w:rPr>
        <w:t>)</w:t>
      </w:r>
      <w:r w:rsidRPr="003B14D5">
        <w:rPr>
          <w:rFonts w:ascii="Times New Roman" w:eastAsia="Times New Roman" w:hAnsi="Times New Roman"/>
          <w:sz w:val="24"/>
          <w:szCs w:val="24"/>
          <w:lang w:eastAsia="bg-BG"/>
        </w:rPr>
        <w:t xml:space="preserve"> от Практическо ръководство „НАТУРА 2000 – УПРАВЛЕНСКО ПЛАНИРАНЕ НА ЗАЩИТЕНИ ЗОНИ В БЪЛГАРИЯ“, 2008. Във формуляра е предвидена и графа „Приоритет“, като за степенуването на приоритетите е използвано отново препоръчаната в Практическото ръководство форма (</w:t>
      </w:r>
      <w:r w:rsidRPr="003A6F60">
        <w:rPr>
          <w:rFonts w:ascii="Times New Roman" w:eastAsia="Times New Roman" w:hAnsi="Times New Roman"/>
          <w:i/>
          <w:iCs/>
          <w:sz w:val="24"/>
          <w:szCs w:val="24"/>
          <w:lang w:val="en-US" w:eastAsia="bg-BG"/>
        </w:rPr>
        <w:t>Appleton</w:t>
      </w:r>
      <w:r w:rsidRPr="003A6F60">
        <w:rPr>
          <w:rFonts w:ascii="Times New Roman" w:eastAsia="Times New Roman" w:hAnsi="Times New Roman"/>
          <w:i/>
          <w:iCs/>
          <w:sz w:val="24"/>
          <w:szCs w:val="24"/>
          <w:lang w:val="ru-RU" w:eastAsia="bg-BG"/>
        </w:rPr>
        <w:t>,  2002</w:t>
      </w:r>
      <w:r w:rsidRPr="003A6F60">
        <w:rPr>
          <w:rFonts w:ascii="Times New Roman" w:eastAsia="Times New Roman" w:hAnsi="Times New Roman"/>
          <w:i/>
          <w:iCs/>
          <w:sz w:val="24"/>
          <w:szCs w:val="24"/>
          <w:lang w:eastAsia="bg-BG"/>
        </w:rPr>
        <w:t>).</w:t>
      </w:r>
    </w:p>
    <w:p w:rsidR="003B14D5" w:rsidRPr="003B14D5" w:rsidRDefault="003B14D5" w:rsidP="003B14D5">
      <w:pPr>
        <w:widowControl w:val="0"/>
        <w:autoSpaceDE w:val="0"/>
        <w:autoSpaceDN w:val="0"/>
        <w:adjustRightInd w:val="0"/>
        <w:spacing w:after="0" w:line="240" w:lineRule="auto"/>
        <w:ind w:right="140" w:firstLine="708"/>
        <w:jc w:val="both"/>
        <w:rPr>
          <w:rFonts w:ascii="Times New Roman" w:eastAsia="Times New Roman" w:hAnsi="Times New Roman"/>
          <w:sz w:val="24"/>
          <w:szCs w:val="24"/>
          <w:lan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7545"/>
      </w:tblGrid>
      <w:tr w:rsidR="003B14D5" w:rsidRPr="003B14D5">
        <w:tc>
          <w:tcPr>
            <w:tcW w:w="9780" w:type="dxa"/>
            <w:gridSpan w:val="2"/>
            <w:shd w:val="clear" w:color="auto" w:fill="auto"/>
          </w:tcPr>
          <w:p w:rsidR="003B14D5" w:rsidRPr="003B14D5" w:rsidRDefault="003B14D5" w:rsidP="003B14D5">
            <w:pPr>
              <w:widowControl w:val="0"/>
              <w:autoSpaceDE w:val="0"/>
              <w:autoSpaceDN w:val="0"/>
              <w:adjustRightInd w:val="0"/>
              <w:spacing w:after="0" w:line="240" w:lineRule="auto"/>
              <w:ind w:right="140"/>
              <w:jc w:val="center"/>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КЛАСИФИКАЦИЯ  ПО  ПРИОРИТЕТИ</w:t>
            </w:r>
          </w:p>
        </w:tc>
      </w:tr>
      <w:tr w:rsidR="003B14D5" w:rsidRPr="003B14D5">
        <w:tc>
          <w:tcPr>
            <w:tcW w:w="2235" w:type="dxa"/>
            <w:shd w:val="clear" w:color="auto" w:fill="auto"/>
          </w:tcPr>
          <w:p w:rsidR="003B14D5" w:rsidRPr="003B14D5" w:rsidRDefault="003B14D5" w:rsidP="003B14D5">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ПРИОРИТЕТ 1</w:t>
            </w:r>
          </w:p>
        </w:tc>
        <w:tc>
          <w:tcPr>
            <w:tcW w:w="7545" w:type="dxa"/>
            <w:shd w:val="clear" w:color="auto" w:fill="auto"/>
          </w:tcPr>
          <w:p w:rsidR="003B14D5" w:rsidRPr="003B14D5" w:rsidRDefault="003B14D5" w:rsidP="003B14D5">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 xml:space="preserve">Действия, които </w:t>
            </w:r>
            <w:r w:rsidRPr="003B14D5">
              <w:rPr>
                <w:rFonts w:ascii="Times New Roman" w:eastAsia="Times New Roman" w:hAnsi="Times New Roman"/>
                <w:b/>
                <w:sz w:val="24"/>
                <w:szCs w:val="24"/>
                <w:lang w:eastAsia="bg-BG"/>
              </w:rPr>
              <w:t>ТРЯБВА</w:t>
            </w:r>
            <w:r w:rsidRPr="003B14D5">
              <w:rPr>
                <w:rFonts w:ascii="Times New Roman" w:eastAsia="Times New Roman" w:hAnsi="Times New Roman"/>
                <w:sz w:val="24"/>
                <w:szCs w:val="24"/>
                <w:lang w:eastAsia="bg-BG"/>
              </w:rPr>
              <w:t xml:space="preserve"> да се изпълнят в срока на действие на ПУ</w:t>
            </w:r>
          </w:p>
        </w:tc>
      </w:tr>
      <w:tr w:rsidR="003B14D5" w:rsidRPr="003B14D5">
        <w:tc>
          <w:tcPr>
            <w:tcW w:w="2235" w:type="dxa"/>
            <w:shd w:val="clear" w:color="auto" w:fill="auto"/>
          </w:tcPr>
          <w:p w:rsidR="003B14D5" w:rsidRPr="003B14D5" w:rsidRDefault="003B14D5" w:rsidP="003B14D5">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ПРИОРИТЕТ 2</w:t>
            </w:r>
          </w:p>
        </w:tc>
        <w:tc>
          <w:tcPr>
            <w:tcW w:w="7545" w:type="dxa"/>
            <w:shd w:val="clear" w:color="auto" w:fill="auto"/>
          </w:tcPr>
          <w:p w:rsidR="003B14D5" w:rsidRPr="003B14D5" w:rsidRDefault="003B14D5" w:rsidP="003B14D5">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 xml:space="preserve">Действия, които </w:t>
            </w:r>
            <w:r w:rsidRPr="003B14D5">
              <w:rPr>
                <w:rFonts w:ascii="Times New Roman" w:eastAsia="Times New Roman" w:hAnsi="Times New Roman"/>
                <w:b/>
                <w:sz w:val="24"/>
                <w:szCs w:val="24"/>
                <w:lang w:eastAsia="bg-BG"/>
              </w:rPr>
              <w:t>БИ  ТРЯБВАЛО</w:t>
            </w:r>
            <w:r w:rsidRPr="003B14D5">
              <w:rPr>
                <w:rFonts w:ascii="Times New Roman" w:eastAsia="Times New Roman" w:hAnsi="Times New Roman"/>
                <w:sz w:val="24"/>
                <w:szCs w:val="24"/>
                <w:lang w:eastAsia="bg-BG"/>
              </w:rPr>
              <w:t xml:space="preserve"> да се изпълнят</w:t>
            </w:r>
          </w:p>
        </w:tc>
      </w:tr>
      <w:tr w:rsidR="003B14D5" w:rsidRPr="003B14D5">
        <w:tc>
          <w:tcPr>
            <w:tcW w:w="2235" w:type="dxa"/>
            <w:shd w:val="clear" w:color="auto" w:fill="auto"/>
          </w:tcPr>
          <w:p w:rsidR="003B14D5" w:rsidRPr="003B14D5" w:rsidRDefault="003B14D5" w:rsidP="003B14D5">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ПРИОРИТЕТ 3</w:t>
            </w:r>
          </w:p>
        </w:tc>
        <w:tc>
          <w:tcPr>
            <w:tcW w:w="7545" w:type="dxa"/>
            <w:shd w:val="clear" w:color="auto" w:fill="auto"/>
          </w:tcPr>
          <w:p w:rsidR="003B14D5" w:rsidRPr="003B14D5" w:rsidRDefault="003B14D5" w:rsidP="003B14D5">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 xml:space="preserve">Действия, които </w:t>
            </w:r>
            <w:r w:rsidRPr="003B14D5">
              <w:rPr>
                <w:rFonts w:ascii="Times New Roman" w:eastAsia="Times New Roman" w:hAnsi="Times New Roman"/>
                <w:b/>
                <w:sz w:val="24"/>
                <w:szCs w:val="24"/>
                <w:lang w:eastAsia="bg-BG"/>
              </w:rPr>
              <w:t>БИХА  МОГЛИ</w:t>
            </w:r>
            <w:r w:rsidRPr="003B14D5">
              <w:rPr>
                <w:rFonts w:ascii="Times New Roman" w:eastAsia="Times New Roman" w:hAnsi="Times New Roman"/>
                <w:sz w:val="24"/>
                <w:szCs w:val="24"/>
                <w:lang w:eastAsia="bg-BG"/>
              </w:rPr>
              <w:t xml:space="preserve"> да се изпълнят, ако има налични средства след изпълнението на Приоритети 1 и 2</w:t>
            </w:r>
          </w:p>
        </w:tc>
      </w:tr>
    </w:tbl>
    <w:p w:rsidR="003B14D5" w:rsidRPr="003B14D5" w:rsidRDefault="003B14D5" w:rsidP="003B14D5">
      <w:pPr>
        <w:widowControl w:val="0"/>
        <w:autoSpaceDE w:val="0"/>
        <w:autoSpaceDN w:val="0"/>
        <w:adjustRightInd w:val="0"/>
        <w:spacing w:after="0" w:line="240" w:lineRule="auto"/>
        <w:ind w:right="140" w:firstLine="708"/>
        <w:jc w:val="both"/>
        <w:rPr>
          <w:rFonts w:ascii="Times New Roman" w:eastAsia="Times New Roman" w:hAnsi="Times New Roman"/>
          <w:sz w:val="24"/>
          <w:szCs w:val="24"/>
          <w:lang w:eastAsia="bg-BG"/>
        </w:rPr>
      </w:pPr>
    </w:p>
    <w:p w:rsidR="003B14D5" w:rsidRPr="003B14D5" w:rsidRDefault="003B14D5" w:rsidP="003B14D5">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Във формулярите по-долу са използвани следните символи и съкращения:</w:t>
      </w:r>
    </w:p>
    <w:p w:rsidR="003B14D5" w:rsidRPr="003B14D5" w:rsidRDefault="003B14D5" w:rsidP="00095273">
      <w:pPr>
        <w:widowControl w:val="0"/>
        <w:numPr>
          <w:ilvl w:val="0"/>
          <w:numId w:val="14"/>
        </w:numPr>
        <w:autoSpaceDE w:val="0"/>
        <w:autoSpaceDN w:val="0"/>
        <w:adjustRightInd w:val="0"/>
        <w:spacing w:after="0" w:line="240" w:lineRule="auto"/>
        <w:ind w:right="140"/>
        <w:contextualSpacing/>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Г 1-5 –  година от изпълнението на ПУ с нейната поредност от 1 до 5</w:t>
      </w:r>
    </w:p>
    <w:p w:rsidR="003B14D5" w:rsidRPr="003B14D5" w:rsidRDefault="003B14D5" w:rsidP="00095273">
      <w:pPr>
        <w:widowControl w:val="0"/>
        <w:numPr>
          <w:ilvl w:val="0"/>
          <w:numId w:val="14"/>
        </w:numPr>
        <w:autoSpaceDE w:val="0"/>
        <w:autoSpaceDN w:val="0"/>
        <w:adjustRightInd w:val="0"/>
        <w:spacing w:after="0" w:line="240" w:lineRule="auto"/>
        <w:ind w:right="140"/>
        <w:contextualSpacing/>
        <w:jc w:val="both"/>
        <w:rPr>
          <w:rFonts w:ascii="Times New Roman" w:eastAsia="Times New Roman" w:hAnsi="Times New Roman"/>
          <w:sz w:val="24"/>
          <w:szCs w:val="24"/>
          <w:lang w:eastAsia="bg-BG"/>
        </w:rPr>
      </w:pPr>
      <w:r w:rsidRPr="003B14D5">
        <w:rPr>
          <w:rFonts w:ascii="Times New Roman" w:eastAsia="Times New Roman" w:hAnsi="Times New Roman"/>
          <w:sz w:val="24"/>
          <w:szCs w:val="24"/>
          <w:lang w:eastAsia="bg-BG"/>
        </w:rPr>
        <w:t>Ш 1,2 – поредно шестмесечие от годината – първо или второ</w:t>
      </w:r>
    </w:p>
    <w:p w:rsidR="00977FC1" w:rsidRP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Default="00977FC1"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A56C46" w:rsidRDefault="00A56C46"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A56C46" w:rsidRDefault="00A56C46"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A56C46" w:rsidRDefault="00A56C46"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sectPr w:rsidR="00A56C46" w:rsidSect="00C755AB">
          <w:pgSz w:w="11906" w:h="16838"/>
          <w:pgMar w:top="992" w:right="1276" w:bottom="1418" w:left="992" w:header="709" w:footer="709" w:gutter="0"/>
          <w:cols w:space="708"/>
          <w:docGrid w:linePitch="360"/>
        </w:sectPr>
      </w:pPr>
    </w:p>
    <w:p w:rsidR="00A56C46" w:rsidRPr="00A56C46" w:rsidRDefault="00A56C46" w:rsidP="00A56C46">
      <w:pPr>
        <w:rPr>
          <w:u w:val="single"/>
        </w:rPr>
      </w:pPr>
    </w:p>
    <w:tbl>
      <w:tblPr>
        <w:tblW w:w="1446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2410"/>
        <w:gridCol w:w="545"/>
        <w:gridCol w:w="397"/>
        <w:gridCol w:w="397"/>
        <w:gridCol w:w="397"/>
        <w:gridCol w:w="397"/>
        <w:gridCol w:w="397"/>
        <w:gridCol w:w="397"/>
        <w:gridCol w:w="397"/>
        <w:gridCol w:w="397"/>
        <w:gridCol w:w="397"/>
        <w:gridCol w:w="399"/>
        <w:gridCol w:w="2154"/>
        <w:gridCol w:w="1975"/>
        <w:gridCol w:w="9"/>
      </w:tblGrid>
      <w:tr w:rsidR="00A56C46" w:rsidRPr="00A56C46">
        <w:trPr>
          <w:gridAfter w:val="1"/>
          <w:wAfter w:w="9" w:type="dxa"/>
        </w:trPr>
        <w:tc>
          <w:tcPr>
            <w:tcW w:w="14458" w:type="dxa"/>
            <w:gridSpan w:val="15"/>
            <w:shd w:val="clear" w:color="auto" w:fill="A6A6A6"/>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4"/>
                <w:szCs w:val="24"/>
                <w:lang w:eastAsia="bg-BG"/>
              </w:rPr>
            </w:pPr>
            <w:r w:rsidRPr="00A56C46">
              <w:rPr>
                <w:rFonts w:ascii="Times New Roman" w:eastAsia="Times New Roman" w:hAnsi="Times New Roman"/>
                <w:sz w:val="24"/>
                <w:szCs w:val="24"/>
                <w:lang w:eastAsia="bg-BG"/>
              </w:rPr>
              <w:t>ЗЗ  ЯЗОВИР  ЖРЕБЧЕВО</w:t>
            </w:r>
          </w:p>
        </w:tc>
      </w:tr>
      <w:tr w:rsidR="00A56C46" w:rsidRPr="00A56C46">
        <w:trPr>
          <w:gridAfter w:val="1"/>
          <w:wAfter w:w="9" w:type="dxa"/>
        </w:trPr>
        <w:tc>
          <w:tcPr>
            <w:tcW w:w="14458" w:type="dxa"/>
            <w:gridSpan w:val="15"/>
            <w:shd w:val="clear" w:color="auto" w:fill="D9D9D9"/>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Формуляр за планиране на управленските действия: приоритети, времеви график и партньорства</w:t>
            </w:r>
          </w:p>
        </w:tc>
      </w:tr>
      <w:tr w:rsidR="00A56C46" w:rsidRPr="00A56C46">
        <w:trPr>
          <w:gridAfter w:val="1"/>
          <w:wAfter w:w="9" w:type="dxa"/>
        </w:trPr>
        <w:tc>
          <w:tcPr>
            <w:tcW w:w="3402" w:type="dxa"/>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Специфична цел 1</w:t>
            </w:r>
          </w:p>
        </w:tc>
        <w:tc>
          <w:tcPr>
            <w:tcW w:w="11056" w:type="dxa"/>
            <w:gridSpan w:val="14"/>
            <w:shd w:val="clear" w:color="auto" w:fill="auto"/>
          </w:tcPr>
          <w:p w:rsidR="00A56C46" w:rsidRPr="00A56C46" w:rsidRDefault="00A56C46" w:rsidP="00A56C46">
            <w:pPr>
              <w:suppressAutoHyphens/>
              <w:spacing w:after="0" w:line="240" w:lineRule="auto"/>
              <w:jc w:val="center"/>
              <w:rPr>
                <w:rFonts w:ascii="Times New Roman" w:eastAsia="Times New Roman" w:hAnsi="Times New Roman"/>
                <w:lang w:eastAsia="ar-SA"/>
              </w:rPr>
            </w:pPr>
            <w:r w:rsidRPr="00A56C46">
              <w:rPr>
                <w:rFonts w:ascii="Times New Roman" w:eastAsia="Times New Roman" w:hAnsi="Times New Roman"/>
                <w:lang w:eastAsia="ar-SA"/>
              </w:rPr>
              <w:t>Подобряване на ПС на белобуза рибарка (Chlidonias hybrida) и останалите видове от родове Chlidonias и Sterna до БПС</w:t>
            </w:r>
          </w:p>
        </w:tc>
      </w:tr>
      <w:tr w:rsidR="00A56C46" w:rsidRPr="00A56C46">
        <w:tc>
          <w:tcPr>
            <w:tcW w:w="3402"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Управленски действия</w:t>
            </w:r>
          </w:p>
        </w:tc>
        <w:tc>
          <w:tcPr>
            <w:tcW w:w="2410"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Индикатор</w:t>
            </w:r>
          </w:p>
        </w:tc>
        <w:tc>
          <w:tcPr>
            <w:tcW w:w="545" w:type="dxa"/>
            <w:vMerge w:val="restart"/>
            <w:shd w:val="clear" w:color="auto" w:fill="auto"/>
          </w:tcPr>
          <w:p w:rsidR="00A56C46" w:rsidRPr="00A56C46" w:rsidRDefault="00A56C46" w:rsidP="00A56C46">
            <w:pPr>
              <w:widowControl w:val="0"/>
              <w:autoSpaceDE w:val="0"/>
              <w:autoSpaceDN w:val="0"/>
              <w:adjustRightInd w:val="0"/>
              <w:spacing w:after="0" w:line="240" w:lineRule="auto"/>
              <w:ind w:left="-103" w:right="-13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Приоритет </w:t>
            </w:r>
          </w:p>
        </w:tc>
        <w:tc>
          <w:tcPr>
            <w:tcW w:w="3972" w:type="dxa"/>
            <w:gridSpan w:val="10"/>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Времеви график</w:t>
            </w:r>
          </w:p>
        </w:tc>
        <w:tc>
          <w:tcPr>
            <w:tcW w:w="2154" w:type="dxa"/>
            <w:vMerge w:val="restart"/>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Отговорен екип</w:t>
            </w:r>
          </w:p>
        </w:tc>
        <w:tc>
          <w:tcPr>
            <w:tcW w:w="1984" w:type="dxa"/>
            <w:gridSpan w:val="2"/>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Забележки </w:t>
            </w: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76"/>
              <w:jc w:val="center"/>
              <w:rPr>
                <w:rFonts w:ascii="Times New Roman" w:eastAsia="Times New Roman" w:hAnsi="Times New Roman"/>
                <w:lang w:eastAsia="bg-BG"/>
              </w:rPr>
            </w:pPr>
            <w:r w:rsidRPr="00A56C46">
              <w:rPr>
                <w:rFonts w:ascii="Times New Roman" w:eastAsia="Times New Roman" w:hAnsi="Times New Roman"/>
                <w:lang w:eastAsia="bg-BG"/>
              </w:rPr>
              <w:t>Г1</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Г2</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Г3</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Г4</w:t>
            </w:r>
          </w:p>
        </w:tc>
        <w:tc>
          <w:tcPr>
            <w:tcW w:w="796"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Г5</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9"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rPr>
          <w:cantSplit/>
          <w:trHeight w:val="1613"/>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Осигуряване на спокойствие на птиците чрез контрол на спазването на въведените забрани</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left="-103"/>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Нарастване на средната численост на вида за периода на действие на ПУ, спрямо референтните от последните 10 г. Постоянно присъствие на вида в ЗЗ през гнездовия сезон</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A56C46" w:rsidRPr="00A56C46"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134"/>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Осигуряване на достатъчна хранителна база на птиците чрез:</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контрол на забраните в ЗЗ</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xml:space="preserve">- превенция на бракониерството на риба </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xml:space="preserve">Изследване на рибните запаси в ЗЗ през последната година от ПУ. Брой сигнали/ актове за бракониерство </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A56C46" w:rsidRPr="00A56C46"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r w:rsidR="00A56C46"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РДГ</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Местни структури на СЛРБ</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445"/>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Изграждане на наколни платформи за почивка и нощувка</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Изградена площ – мин. 72 м</w:t>
            </w:r>
            <w:r w:rsidRPr="00A56C46">
              <w:rPr>
                <w:rFonts w:ascii="Times New Roman" w:eastAsia="Times New Roman" w:hAnsi="Times New Roman"/>
                <w:vertAlign w:val="superscript"/>
                <w:lang w:eastAsia="bg-BG"/>
              </w:rPr>
              <w:t>2</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ЗБ</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bl>
    <w:p w:rsidR="00A56C46" w:rsidRPr="00A56C46" w:rsidRDefault="00A56C46" w:rsidP="00A56C46"/>
    <w:p w:rsidR="00A56C46" w:rsidRPr="00A56C46" w:rsidRDefault="00A56C46" w:rsidP="00A56C46"/>
    <w:p w:rsidR="00A56C46" w:rsidRPr="00A56C46" w:rsidRDefault="00A56C46" w:rsidP="00A56C46"/>
    <w:p w:rsidR="00A56C46" w:rsidRDefault="00A56C46" w:rsidP="00A56C46"/>
    <w:p w:rsidR="00A56C46" w:rsidRPr="00A56C46" w:rsidRDefault="00A56C46" w:rsidP="00A56C46"/>
    <w:tbl>
      <w:tblPr>
        <w:tblW w:w="1446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2410"/>
        <w:gridCol w:w="545"/>
        <w:gridCol w:w="397"/>
        <w:gridCol w:w="397"/>
        <w:gridCol w:w="397"/>
        <w:gridCol w:w="397"/>
        <w:gridCol w:w="397"/>
        <w:gridCol w:w="397"/>
        <w:gridCol w:w="397"/>
        <w:gridCol w:w="397"/>
        <w:gridCol w:w="397"/>
        <w:gridCol w:w="399"/>
        <w:gridCol w:w="2154"/>
        <w:gridCol w:w="1975"/>
        <w:gridCol w:w="9"/>
      </w:tblGrid>
      <w:tr w:rsidR="00A56C46" w:rsidRPr="00A56C46">
        <w:trPr>
          <w:gridAfter w:val="1"/>
          <w:wAfter w:w="9" w:type="dxa"/>
        </w:trPr>
        <w:tc>
          <w:tcPr>
            <w:tcW w:w="14458" w:type="dxa"/>
            <w:gridSpan w:val="15"/>
            <w:shd w:val="clear" w:color="auto" w:fill="A6A6A6"/>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4"/>
                <w:szCs w:val="24"/>
                <w:lang w:eastAsia="bg-BG"/>
              </w:rPr>
            </w:pPr>
            <w:r w:rsidRPr="00A56C46">
              <w:rPr>
                <w:rFonts w:ascii="Times New Roman" w:eastAsia="Times New Roman" w:hAnsi="Times New Roman"/>
                <w:sz w:val="24"/>
                <w:szCs w:val="24"/>
                <w:lang w:eastAsia="bg-BG"/>
              </w:rPr>
              <w:lastRenderedPageBreak/>
              <w:t>ЗЗ  ЯЗОВИР  ЖРЕБЧЕВО</w:t>
            </w:r>
          </w:p>
        </w:tc>
      </w:tr>
      <w:tr w:rsidR="00A56C46" w:rsidRPr="00F3328A">
        <w:trPr>
          <w:gridAfter w:val="1"/>
          <w:wAfter w:w="9" w:type="dxa"/>
        </w:trPr>
        <w:tc>
          <w:tcPr>
            <w:tcW w:w="14458" w:type="dxa"/>
            <w:gridSpan w:val="15"/>
            <w:shd w:val="clear" w:color="auto" w:fill="D9D9D9"/>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Формуляр за планиране на управленските действия: приоритети, времеви график и партньорства</w:t>
            </w:r>
          </w:p>
        </w:tc>
      </w:tr>
      <w:tr w:rsidR="00A56C46" w:rsidRPr="00F3328A">
        <w:trPr>
          <w:gridAfter w:val="1"/>
          <w:wAfter w:w="9" w:type="dxa"/>
        </w:trPr>
        <w:tc>
          <w:tcPr>
            <w:tcW w:w="3402" w:type="dxa"/>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Специфична цел 2</w:t>
            </w:r>
          </w:p>
        </w:tc>
        <w:tc>
          <w:tcPr>
            <w:tcW w:w="11056" w:type="dxa"/>
            <w:gridSpan w:val="14"/>
            <w:shd w:val="clear" w:color="auto" w:fill="auto"/>
          </w:tcPr>
          <w:p w:rsidR="00A56C46" w:rsidRPr="00F3328A" w:rsidRDefault="00A56C46" w:rsidP="00F3328A">
            <w:pPr>
              <w:suppressAutoHyphens/>
              <w:spacing w:after="0" w:line="240" w:lineRule="auto"/>
              <w:jc w:val="center"/>
              <w:rPr>
                <w:rFonts w:ascii="Times New Roman" w:eastAsia="Times New Roman" w:hAnsi="Times New Roman"/>
                <w:sz w:val="20"/>
                <w:szCs w:val="20"/>
                <w:lang w:eastAsia="ar-SA"/>
              </w:rPr>
            </w:pPr>
            <w:r w:rsidRPr="00F3328A">
              <w:rPr>
                <w:rFonts w:ascii="Times New Roman" w:eastAsia="Times New Roman" w:hAnsi="Times New Roman"/>
                <w:sz w:val="20"/>
                <w:szCs w:val="20"/>
                <w:lang w:eastAsia="ar-SA"/>
              </w:rPr>
              <w:t>Подобряване на ПС на гнездовите популации на няколко ви</w:t>
            </w:r>
            <w:r w:rsidR="00F3328A">
              <w:rPr>
                <w:rFonts w:ascii="Times New Roman" w:eastAsia="Times New Roman" w:hAnsi="Times New Roman"/>
                <w:sz w:val="20"/>
                <w:szCs w:val="20"/>
                <w:lang w:eastAsia="ar-SA"/>
              </w:rPr>
              <w:t>да грабливи птици – морски орел</w:t>
            </w:r>
            <w:r w:rsidRPr="00F3328A">
              <w:rPr>
                <w:rFonts w:ascii="Times New Roman" w:eastAsia="Times New Roman" w:hAnsi="Times New Roman"/>
                <w:sz w:val="20"/>
                <w:szCs w:val="20"/>
                <w:lang w:eastAsia="ar-SA"/>
              </w:rPr>
              <w:t>, орел рибар, черна каня, вечерна ветрушка, белоопашат мишелов до БПС</w:t>
            </w:r>
          </w:p>
        </w:tc>
      </w:tr>
      <w:tr w:rsidR="00A56C46" w:rsidRPr="00F3328A">
        <w:tc>
          <w:tcPr>
            <w:tcW w:w="3402" w:type="dxa"/>
            <w:vMerge w:val="restart"/>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Управленски действия</w:t>
            </w:r>
          </w:p>
        </w:tc>
        <w:tc>
          <w:tcPr>
            <w:tcW w:w="2410" w:type="dxa"/>
            <w:vMerge w:val="restart"/>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Индикатор</w:t>
            </w:r>
          </w:p>
        </w:tc>
        <w:tc>
          <w:tcPr>
            <w:tcW w:w="545" w:type="dxa"/>
            <w:vMerge w:val="restart"/>
            <w:shd w:val="clear" w:color="auto" w:fill="auto"/>
          </w:tcPr>
          <w:p w:rsidR="00A56C46" w:rsidRPr="00F3328A" w:rsidRDefault="00A56C46" w:rsidP="00A56C46">
            <w:pPr>
              <w:widowControl w:val="0"/>
              <w:autoSpaceDE w:val="0"/>
              <w:autoSpaceDN w:val="0"/>
              <w:adjustRightInd w:val="0"/>
              <w:spacing w:after="0" w:line="240" w:lineRule="auto"/>
              <w:ind w:left="-103" w:right="-132"/>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 xml:space="preserve">Приоритет </w:t>
            </w:r>
          </w:p>
        </w:tc>
        <w:tc>
          <w:tcPr>
            <w:tcW w:w="3972" w:type="dxa"/>
            <w:gridSpan w:val="10"/>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Времеви график</w:t>
            </w:r>
          </w:p>
        </w:tc>
        <w:tc>
          <w:tcPr>
            <w:tcW w:w="2154" w:type="dxa"/>
            <w:vMerge w:val="restart"/>
            <w:shd w:val="clear" w:color="auto" w:fill="auto"/>
          </w:tcPr>
          <w:p w:rsidR="00A56C46" w:rsidRPr="00F3328A" w:rsidRDefault="00A56C46" w:rsidP="00A56C46">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Отговорен екип</w:t>
            </w:r>
          </w:p>
        </w:tc>
        <w:tc>
          <w:tcPr>
            <w:tcW w:w="1984" w:type="dxa"/>
            <w:gridSpan w:val="2"/>
            <w:vMerge w:val="restart"/>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 xml:space="preserve">Бележки </w:t>
            </w:r>
          </w:p>
        </w:tc>
      </w:tr>
      <w:tr w:rsidR="00A56C46" w:rsidRPr="00F3328A">
        <w:tc>
          <w:tcPr>
            <w:tcW w:w="3402" w:type="dxa"/>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c>
          <w:tcPr>
            <w:tcW w:w="2410" w:type="dxa"/>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c>
          <w:tcPr>
            <w:tcW w:w="545" w:type="dxa"/>
            <w:vMerge/>
            <w:shd w:val="clear" w:color="auto" w:fill="auto"/>
          </w:tcPr>
          <w:p w:rsidR="00A56C46" w:rsidRPr="00F3328A" w:rsidRDefault="00A56C46" w:rsidP="00A56C46">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794" w:type="dxa"/>
            <w:gridSpan w:val="2"/>
            <w:shd w:val="clear" w:color="auto" w:fill="auto"/>
          </w:tcPr>
          <w:p w:rsidR="00A56C46" w:rsidRPr="00F3328A" w:rsidRDefault="00A56C46" w:rsidP="00A56C46">
            <w:pPr>
              <w:widowControl w:val="0"/>
              <w:autoSpaceDE w:val="0"/>
              <w:autoSpaceDN w:val="0"/>
              <w:adjustRightInd w:val="0"/>
              <w:spacing w:after="0" w:line="240" w:lineRule="auto"/>
              <w:ind w:right="-76"/>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Г1</w:t>
            </w:r>
          </w:p>
        </w:tc>
        <w:tc>
          <w:tcPr>
            <w:tcW w:w="794" w:type="dxa"/>
            <w:gridSpan w:val="2"/>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Г2</w:t>
            </w:r>
          </w:p>
        </w:tc>
        <w:tc>
          <w:tcPr>
            <w:tcW w:w="794" w:type="dxa"/>
            <w:gridSpan w:val="2"/>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Г3</w:t>
            </w:r>
          </w:p>
        </w:tc>
        <w:tc>
          <w:tcPr>
            <w:tcW w:w="794" w:type="dxa"/>
            <w:gridSpan w:val="2"/>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Г4</w:t>
            </w:r>
          </w:p>
        </w:tc>
        <w:tc>
          <w:tcPr>
            <w:tcW w:w="796" w:type="dxa"/>
            <w:gridSpan w:val="2"/>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Г5</w:t>
            </w:r>
          </w:p>
        </w:tc>
        <w:tc>
          <w:tcPr>
            <w:tcW w:w="2154" w:type="dxa"/>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c>
          <w:tcPr>
            <w:tcW w:w="1984" w:type="dxa"/>
            <w:gridSpan w:val="2"/>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r>
      <w:tr w:rsidR="00A56C46" w:rsidRPr="00F3328A">
        <w:tc>
          <w:tcPr>
            <w:tcW w:w="3402" w:type="dxa"/>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c>
          <w:tcPr>
            <w:tcW w:w="2410" w:type="dxa"/>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c>
          <w:tcPr>
            <w:tcW w:w="545" w:type="dxa"/>
            <w:vMerge/>
            <w:shd w:val="clear" w:color="auto" w:fill="auto"/>
          </w:tcPr>
          <w:p w:rsidR="00A56C46" w:rsidRPr="00F3328A" w:rsidRDefault="00A56C46" w:rsidP="00A56C46">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Ш1</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Ш2</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Ш1</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Ш2</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Ш1</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Ш2</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Ш1</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Ш2</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Ш1</w:t>
            </w:r>
          </w:p>
        </w:tc>
        <w:tc>
          <w:tcPr>
            <w:tcW w:w="399" w:type="dxa"/>
            <w:shd w:val="clear" w:color="auto" w:fill="auto"/>
          </w:tcPr>
          <w:p w:rsidR="00A56C46" w:rsidRPr="00F3328A"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Ш2</w:t>
            </w:r>
          </w:p>
        </w:tc>
        <w:tc>
          <w:tcPr>
            <w:tcW w:w="2154" w:type="dxa"/>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c>
          <w:tcPr>
            <w:tcW w:w="1984" w:type="dxa"/>
            <w:gridSpan w:val="2"/>
            <w:vMerge/>
            <w:shd w:val="clear" w:color="auto" w:fill="auto"/>
          </w:tcPr>
          <w:p w:rsidR="00A56C46" w:rsidRPr="00F3328A"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p>
        </w:tc>
      </w:tr>
      <w:tr w:rsidR="00A56C46" w:rsidRPr="00F3328A">
        <w:trPr>
          <w:cantSplit/>
          <w:trHeight w:val="1503"/>
        </w:trPr>
        <w:tc>
          <w:tcPr>
            <w:tcW w:w="3402"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Осигуряване за в бъдеще на места за загнездване чрез залесяване – подходящи видове дървета в подходящи местообитания.</w:t>
            </w:r>
          </w:p>
        </w:tc>
        <w:tc>
          <w:tcPr>
            <w:tcW w:w="2410" w:type="dxa"/>
            <w:shd w:val="clear" w:color="auto" w:fill="auto"/>
          </w:tcPr>
          <w:p w:rsidR="00A56C46" w:rsidRPr="00F3328A" w:rsidRDefault="00A56C46" w:rsidP="00286D19">
            <w:pPr>
              <w:widowControl w:val="0"/>
              <w:autoSpaceDE w:val="0"/>
              <w:autoSpaceDN w:val="0"/>
              <w:adjustRightInd w:val="0"/>
              <w:spacing w:after="0" w:line="240" w:lineRule="auto"/>
              <w:ind w:left="-103"/>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 xml:space="preserve"> Брой проекти със залесяване -  инициирани, подготвени или осъществени с помощта на НПО, административния екип на ЗЗ</w:t>
            </w:r>
          </w:p>
        </w:tc>
        <w:tc>
          <w:tcPr>
            <w:tcW w:w="545" w:type="dxa"/>
            <w:shd w:val="clear" w:color="auto" w:fill="auto"/>
            <w:textDirection w:val="tbRl"/>
          </w:tcPr>
          <w:p w:rsidR="00A56C46" w:rsidRPr="00F3328A"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Приоритет 2</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4" w:type="dxa"/>
            <w:shd w:val="clear" w:color="auto" w:fill="auto"/>
          </w:tcPr>
          <w:p w:rsidR="00A56C46" w:rsidRPr="00F3328A" w:rsidRDefault="00C015A8"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F3328A">
              <w:rPr>
                <w:rFonts w:ascii="Times New Roman" w:eastAsia="Times New Roman" w:hAnsi="Times New Roman"/>
                <w:sz w:val="20"/>
                <w:szCs w:val="20"/>
                <w:lang w:eastAsia="bg-BG"/>
              </w:rPr>
              <w:t xml:space="preserve"> </w:t>
            </w:r>
          </w:p>
        </w:tc>
        <w:tc>
          <w:tcPr>
            <w:tcW w:w="1984" w:type="dxa"/>
            <w:gridSpan w:val="2"/>
            <w:shd w:val="clear" w:color="auto" w:fill="auto"/>
          </w:tcPr>
          <w:p w:rsidR="00A56C46" w:rsidRPr="00F3328A" w:rsidRDefault="00A56C46" w:rsidP="000F4ED8">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9</w:t>
            </w:r>
            <w:r w:rsidR="000F4ED8">
              <w:rPr>
                <w:rFonts w:ascii="Times New Roman" w:eastAsia="Times New Roman" w:hAnsi="Times New Roman"/>
                <w:sz w:val="20"/>
                <w:szCs w:val="20"/>
                <w:lang w:eastAsia="bg-BG"/>
              </w:rPr>
              <w:t>9,8</w:t>
            </w:r>
            <w:r w:rsidRPr="00F3328A">
              <w:rPr>
                <w:rFonts w:ascii="Times New Roman" w:eastAsia="Times New Roman" w:hAnsi="Times New Roman"/>
                <w:sz w:val="20"/>
                <w:szCs w:val="20"/>
                <w:lang w:eastAsia="bg-BG"/>
              </w:rPr>
              <w:t>% от площта на ЗЗ е водно огледало. Плануваните залесявания са в райони около ЗЗ, на отстояние до 2км</w:t>
            </w:r>
          </w:p>
        </w:tc>
      </w:tr>
      <w:tr w:rsidR="00A56C46" w:rsidRPr="00F3328A">
        <w:trPr>
          <w:cantSplit/>
          <w:trHeight w:val="1388"/>
        </w:trPr>
        <w:tc>
          <w:tcPr>
            <w:tcW w:w="3402"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Контрол на общинските проекти, свързани със залесяване във и около ЗЗ, за видовия състав на дървесните видове и местоположението на площите.</w:t>
            </w:r>
          </w:p>
        </w:tc>
        <w:tc>
          <w:tcPr>
            <w:tcW w:w="2410"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Процент проекти с препоръки в тази област</w:t>
            </w:r>
          </w:p>
        </w:tc>
        <w:tc>
          <w:tcPr>
            <w:tcW w:w="545" w:type="dxa"/>
            <w:shd w:val="clear" w:color="auto" w:fill="auto"/>
            <w:textDirection w:val="tbRl"/>
          </w:tcPr>
          <w:p w:rsidR="00A56C46" w:rsidRPr="00F3328A"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Приоритет 1</w:t>
            </w: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F3328A">
              <w:rPr>
                <w:rFonts w:ascii="Times New Roman" w:eastAsia="Times New Roman" w:hAnsi="Times New Roman"/>
                <w:sz w:val="20"/>
                <w:szCs w:val="20"/>
                <w:lang w:eastAsia="bg-BG"/>
              </w:rPr>
              <w:t xml:space="preserve"> </w:t>
            </w:r>
          </w:p>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РИОСВ</w:t>
            </w:r>
          </w:p>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1984" w:type="dxa"/>
            <w:gridSpan w:val="2"/>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r>
      <w:tr w:rsidR="00A56C46" w:rsidRPr="00F3328A">
        <w:trPr>
          <w:cantSplit/>
          <w:trHeight w:val="1445"/>
        </w:trPr>
        <w:tc>
          <w:tcPr>
            <w:tcW w:w="3402"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Изработване на залесителни програми съвместно с лестничействата и ДГС в околностите на ЗЗ, включващи мерки за подобряване на местообитанията на горепосочените видове.</w:t>
            </w:r>
          </w:p>
        </w:tc>
        <w:tc>
          <w:tcPr>
            <w:tcW w:w="2410"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 xml:space="preserve">Брой съвместни програми </w:t>
            </w:r>
          </w:p>
        </w:tc>
        <w:tc>
          <w:tcPr>
            <w:tcW w:w="545" w:type="dxa"/>
            <w:shd w:val="clear" w:color="auto" w:fill="auto"/>
            <w:textDirection w:val="tbRl"/>
          </w:tcPr>
          <w:p w:rsidR="00A56C46" w:rsidRPr="00F3328A" w:rsidRDefault="00551B2A" w:rsidP="00A56C46">
            <w:pPr>
              <w:widowControl w:val="0"/>
              <w:autoSpaceDE w:val="0"/>
              <w:autoSpaceDN w:val="0"/>
              <w:adjustRightInd w:val="0"/>
              <w:spacing w:after="0" w:line="240" w:lineRule="auto"/>
              <w:ind w:left="113" w:right="113"/>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Приоритет 1</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F3328A">
              <w:rPr>
                <w:rFonts w:ascii="Times New Roman" w:eastAsia="Times New Roman" w:hAnsi="Times New Roman"/>
                <w:sz w:val="20"/>
                <w:szCs w:val="20"/>
                <w:lang w:eastAsia="bg-BG"/>
              </w:rPr>
              <w:t xml:space="preserve"> </w:t>
            </w:r>
          </w:p>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РИОСВ</w:t>
            </w:r>
          </w:p>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1984" w:type="dxa"/>
            <w:gridSpan w:val="2"/>
            <w:shd w:val="clear" w:color="auto" w:fill="auto"/>
          </w:tcPr>
          <w:p w:rsidR="00A56C46" w:rsidRPr="00F3328A" w:rsidRDefault="00A56C46" w:rsidP="00A56C46">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r>
      <w:tr w:rsidR="00A56C46" w:rsidRPr="00F3328A">
        <w:trPr>
          <w:cantSplit/>
          <w:trHeight w:val="1445"/>
        </w:trPr>
        <w:tc>
          <w:tcPr>
            <w:tcW w:w="3402"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Осигуряване на достатъчна хранителна база на птиците чрез:</w:t>
            </w:r>
          </w:p>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 поддържане на ливади и пасища</w:t>
            </w:r>
          </w:p>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 оставяне на неразорани площи за пролетници през зимния период</w:t>
            </w:r>
          </w:p>
        </w:tc>
        <w:tc>
          <w:tcPr>
            <w:tcW w:w="2410"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Площ поддържани ливади и пасища – дка</w:t>
            </w:r>
          </w:p>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 xml:space="preserve">Площ неразорани пролетници през зимния сезон </w:t>
            </w:r>
            <w:r w:rsidR="00DA6A99">
              <w:rPr>
                <w:rFonts w:ascii="Times New Roman" w:eastAsia="Times New Roman" w:hAnsi="Times New Roman"/>
                <w:sz w:val="20"/>
                <w:szCs w:val="20"/>
                <w:lang w:eastAsia="bg-BG"/>
              </w:rPr>
              <w:t>–</w:t>
            </w:r>
            <w:r w:rsidRPr="00F3328A">
              <w:rPr>
                <w:rFonts w:ascii="Times New Roman" w:eastAsia="Times New Roman" w:hAnsi="Times New Roman"/>
                <w:sz w:val="20"/>
                <w:szCs w:val="20"/>
                <w:lang w:eastAsia="bg-BG"/>
              </w:rPr>
              <w:t xml:space="preserve"> дка</w:t>
            </w:r>
          </w:p>
        </w:tc>
        <w:tc>
          <w:tcPr>
            <w:tcW w:w="545" w:type="dxa"/>
            <w:shd w:val="clear" w:color="auto" w:fill="auto"/>
            <w:textDirection w:val="tbRl"/>
          </w:tcPr>
          <w:p w:rsidR="00A56C46" w:rsidRPr="00F3328A"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Приоритет 2</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4" w:type="dxa"/>
            <w:shd w:val="clear" w:color="auto" w:fill="auto"/>
          </w:tcPr>
          <w:p w:rsidR="00A56C46" w:rsidRPr="00F3328A" w:rsidRDefault="00C015A8"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F3328A">
              <w:rPr>
                <w:rFonts w:ascii="Times New Roman" w:eastAsia="Times New Roman" w:hAnsi="Times New Roman"/>
                <w:sz w:val="20"/>
                <w:szCs w:val="20"/>
                <w:lang w:eastAsia="bg-BG"/>
              </w:rPr>
              <w:t xml:space="preserve"> </w:t>
            </w:r>
          </w:p>
        </w:tc>
        <w:tc>
          <w:tcPr>
            <w:tcW w:w="1984" w:type="dxa"/>
            <w:gridSpan w:val="2"/>
            <w:shd w:val="clear" w:color="auto" w:fill="auto"/>
          </w:tcPr>
          <w:p w:rsidR="00A56C46" w:rsidRPr="00F3328A" w:rsidRDefault="00A56C46" w:rsidP="00A56C46">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Ролята на екипа е пропагандиране на компенсат. плащания и активно търсене на зем. произв. прилагащи добрите практики</w:t>
            </w:r>
          </w:p>
        </w:tc>
      </w:tr>
      <w:tr w:rsidR="00A56C46" w:rsidRPr="00F3328A">
        <w:trPr>
          <w:cantSplit/>
          <w:trHeight w:val="1426"/>
        </w:trPr>
        <w:tc>
          <w:tcPr>
            <w:tcW w:w="3402"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Поставяне на изкуствени гнезда за едри грабливи птици на подходящи места в ЗЗ и в близките околности – до 2 км отстояние.</w:t>
            </w:r>
          </w:p>
        </w:tc>
        <w:tc>
          <w:tcPr>
            <w:tcW w:w="2410" w:type="dxa"/>
            <w:shd w:val="clear" w:color="auto" w:fill="auto"/>
          </w:tcPr>
          <w:p w:rsidR="00A56C46" w:rsidRPr="00F3328A" w:rsidRDefault="00A56C46" w:rsidP="00286D19">
            <w:pPr>
              <w:widowControl w:val="0"/>
              <w:autoSpaceDE w:val="0"/>
              <w:autoSpaceDN w:val="0"/>
              <w:adjustRightInd w:val="0"/>
              <w:spacing w:after="0" w:line="240" w:lineRule="auto"/>
              <w:ind w:right="140"/>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Брой поставени гнезда – мин. 12</w:t>
            </w:r>
            <w:r w:rsidR="006954F5">
              <w:rPr>
                <w:rFonts w:ascii="Times New Roman" w:eastAsia="Times New Roman" w:hAnsi="Times New Roman"/>
                <w:sz w:val="20"/>
                <w:szCs w:val="20"/>
                <w:lang w:eastAsia="bg-BG"/>
              </w:rPr>
              <w:t xml:space="preserve"> </w:t>
            </w:r>
            <w:r w:rsidRPr="00F3328A">
              <w:rPr>
                <w:rFonts w:ascii="Times New Roman" w:eastAsia="Times New Roman" w:hAnsi="Times New Roman"/>
                <w:sz w:val="20"/>
                <w:szCs w:val="20"/>
                <w:lang w:eastAsia="bg-BG"/>
              </w:rPr>
              <w:t>бр Процент изк. гнезда заети от хищни птици след две години.</w:t>
            </w:r>
          </w:p>
        </w:tc>
        <w:tc>
          <w:tcPr>
            <w:tcW w:w="545" w:type="dxa"/>
            <w:shd w:val="clear" w:color="auto" w:fill="auto"/>
            <w:textDirection w:val="tbRl"/>
          </w:tcPr>
          <w:p w:rsidR="00A56C46" w:rsidRPr="00F3328A"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Приоритет 1</w:t>
            </w: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D9D9D9"/>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F3328A">
              <w:rPr>
                <w:rFonts w:ascii="Times New Roman" w:eastAsia="Times New Roman" w:hAnsi="Times New Roman"/>
                <w:sz w:val="20"/>
                <w:szCs w:val="20"/>
                <w:lang w:eastAsia="bg-BG"/>
              </w:rPr>
              <w:t xml:space="preserve"> </w:t>
            </w:r>
          </w:p>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sidRPr="00F3328A">
              <w:rPr>
                <w:rFonts w:ascii="Times New Roman" w:eastAsia="Times New Roman" w:hAnsi="Times New Roman"/>
                <w:sz w:val="20"/>
                <w:szCs w:val="20"/>
                <w:lang w:eastAsia="bg-BG"/>
              </w:rPr>
              <w:t>ЗБ</w:t>
            </w:r>
          </w:p>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1984" w:type="dxa"/>
            <w:gridSpan w:val="2"/>
            <w:shd w:val="clear" w:color="auto" w:fill="auto"/>
          </w:tcPr>
          <w:p w:rsidR="00A56C46" w:rsidRPr="00F3328A" w:rsidRDefault="00A56C46" w:rsidP="00A56C46">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r>
    </w:tbl>
    <w:p w:rsidR="00A56C46" w:rsidRDefault="00A56C46" w:rsidP="00A56C46"/>
    <w:p w:rsidR="00551B2A" w:rsidRPr="00A56C46" w:rsidRDefault="00551B2A" w:rsidP="00A56C46"/>
    <w:tbl>
      <w:tblPr>
        <w:tblW w:w="1446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2410"/>
        <w:gridCol w:w="545"/>
        <w:gridCol w:w="397"/>
        <w:gridCol w:w="397"/>
        <w:gridCol w:w="397"/>
        <w:gridCol w:w="397"/>
        <w:gridCol w:w="397"/>
        <w:gridCol w:w="397"/>
        <w:gridCol w:w="397"/>
        <w:gridCol w:w="397"/>
        <w:gridCol w:w="397"/>
        <w:gridCol w:w="399"/>
        <w:gridCol w:w="2154"/>
        <w:gridCol w:w="1975"/>
        <w:gridCol w:w="9"/>
      </w:tblGrid>
      <w:tr w:rsidR="00A56C46" w:rsidRPr="00A56C46">
        <w:trPr>
          <w:gridAfter w:val="1"/>
          <w:wAfter w:w="9" w:type="dxa"/>
        </w:trPr>
        <w:tc>
          <w:tcPr>
            <w:tcW w:w="14458" w:type="dxa"/>
            <w:gridSpan w:val="15"/>
            <w:shd w:val="clear" w:color="auto" w:fill="A6A6A6"/>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4"/>
                <w:szCs w:val="24"/>
                <w:lang w:eastAsia="bg-BG"/>
              </w:rPr>
            </w:pPr>
            <w:r w:rsidRPr="00A56C46">
              <w:rPr>
                <w:rFonts w:ascii="Times New Roman" w:eastAsia="Times New Roman" w:hAnsi="Times New Roman"/>
                <w:sz w:val="24"/>
                <w:szCs w:val="24"/>
                <w:lang w:eastAsia="bg-BG"/>
              </w:rPr>
              <w:t>ЗЗ  ЯЗОВИР  ЖРЕБЧЕВО</w:t>
            </w:r>
          </w:p>
        </w:tc>
      </w:tr>
      <w:tr w:rsidR="00A56C46" w:rsidRPr="00A56C46">
        <w:trPr>
          <w:gridAfter w:val="1"/>
          <w:wAfter w:w="9" w:type="dxa"/>
        </w:trPr>
        <w:tc>
          <w:tcPr>
            <w:tcW w:w="14458" w:type="dxa"/>
            <w:gridSpan w:val="15"/>
            <w:shd w:val="clear" w:color="auto" w:fill="D9D9D9"/>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Формуляр за планиране на управленските действия: приоритети, времеви график и партньорства</w:t>
            </w:r>
          </w:p>
        </w:tc>
      </w:tr>
      <w:tr w:rsidR="00A56C46" w:rsidRPr="00A56C46">
        <w:trPr>
          <w:gridAfter w:val="1"/>
          <w:wAfter w:w="9" w:type="dxa"/>
        </w:trPr>
        <w:tc>
          <w:tcPr>
            <w:tcW w:w="3402" w:type="dxa"/>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Специфична цел 3</w:t>
            </w:r>
          </w:p>
        </w:tc>
        <w:tc>
          <w:tcPr>
            <w:tcW w:w="11056" w:type="dxa"/>
            <w:gridSpan w:val="14"/>
            <w:shd w:val="clear" w:color="auto" w:fill="auto"/>
          </w:tcPr>
          <w:p w:rsidR="00A56C46" w:rsidRPr="00A56C46" w:rsidRDefault="00A56C46" w:rsidP="00A56C46">
            <w:pPr>
              <w:suppressAutoHyphens/>
              <w:spacing w:after="0" w:line="240" w:lineRule="auto"/>
              <w:jc w:val="center"/>
              <w:rPr>
                <w:rFonts w:ascii="Times New Roman" w:eastAsia="Times New Roman" w:hAnsi="Times New Roman"/>
                <w:lang w:eastAsia="ar-SA"/>
              </w:rPr>
            </w:pPr>
            <w:r w:rsidRPr="00A56C46">
              <w:rPr>
                <w:rFonts w:ascii="Times New Roman" w:eastAsia="Times New Roman" w:hAnsi="Times New Roman"/>
                <w:lang w:eastAsia="ar-SA"/>
              </w:rPr>
              <w:t>Подобряване на ПС на зимуващата и мигрираща популации малък корморан (Phalacrocorax pygmeus), до БПС</w:t>
            </w:r>
          </w:p>
        </w:tc>
      </w:tr>
      <w:tr w:rsidR="00A56C46" w:rsidRPr="00A56C46">
        <w:tc>
          <w:tcPr>
            <w:tcW w:w="3402"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Управленски действия</w:t>
            </w:r>
          </w:p>
        </w:tc>
        <w:tc>
          <w:tcPr>
            <w:tcW w:w="2410"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Индикатор</w:t>
            </w:r>
          </w:p>
        </w:tc>
        <w:tc>
          <w:tcPr>
            <w:tcW w:w="545" w:type="dxa"/>
            <w:vMerge w:val="restart"/>
            <w:shd w:val="clear" w:color="auto" w:fill="auto"/>
          </w:tcPr>
          <w:p w:rsidR="00A56C46" w:rsidRPr="00A56C46" w:rsidRDefault="00A56C46" w:rsidP="00A56C46">
            <w:pPr>
              <w:widowControl w:val="0"/>
              <w:autoSpaceDE w:val="0"/>
              <w:autoSpaceDN w:val="0"/>
              <w:adjustRightInd w:val="0"/>
              <w:spacing w:after="0" w:line="240" w:lineRule="auto"/>
              <w:ind w:left="-103" w:right="-132"/>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Приоритет </w:t>
            </w:r>
          </w:p>
        </w:tc>
        <w:tc>
          <w:tcPr>
            <w:tcW w:w="3972" w:type="dxa"/>
            <w:gridSpan w:val="10"/>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Времеви график</w:t>
            </w:r>
          </w:p>
        </w:tc>
        <w:tc>
          <w:tcPr>
            <w:tcW w:w="2154" w:type="dxa"/>
            <w:vMerge w:val="restart"/>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Отговорен екип</w:t>
            </w:r>
          </w:p>
        </w:tc>
        <w:tc>
          <w:tcPr>
            <w:tcW w:w="1984" w:type="dxa"/>
            <w:gridSpan w:val="2"/>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Бележки </w:t>
            </w: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76"/>
              <w:jc w:val="center"/>
              <w:rPr>
                <w:rFonts w:ascii="Times New Roman" w:eastAsia="Times New Roman" w:hAnsi="Times New Roman"/>
                <w:lang w:eastAsia="bg-BG"/>
              </w:rPr>
            </w:pPr>
            <w:r w:rsidRPr="00A56C46">
              <w:rPr>
                <w:rFonts w:ascii="Times New Roman" w:eastAsia="Times New Roman" w:hAnsi="Times New Roman"/>
                <w:lang w:eastAsia="bg-BG"/>
              </w:rPr>
              <w:t>Г1</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Г2</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Г3</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Г4</w:t>
            </w:r>
          </w:p>
        </w:tc>
        <w:tc>
          <w:tcPr>
            <w:tcW w:w="796"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Г5</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9"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rPr>
          <w:cantSplit/>
          <w:trHeight w:val="1503"/>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Осигуряване на спокойствие на птиците чрез контрол на спазването на въведените забрани</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left="-103"/>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 Нарастване на средната численост на вида за периода на действие на ПУ, спрямо референтните от последните 10 г. </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A56C46" w:rsidRPr="00A56C46"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134"/>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Осигуряване на достатъчна хранителна база на птиците чрез:</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контрол на забраните в ЗЗ</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изготвяне на подходящ режим на височината на водното ниво в изк. водоеми в ЗЗ с отговорните за поддръжката му институции.</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rPr>
                <w:rFonts w:ascii="Times New Roman" w:eastAsia="Times New Roman" w:hAnsi="Times New Roman"/>
                <w:lang w:eastAsia="bg-BG"/>
              </w:rPr>
            </w:pPr>
            <w:r w:rsidRPr="00A56C46">
              <w:rPr>
                <w:rFonts w:ascii="Times New Roman" w:eastAsia="Times New Roman" w:hAnsi="Times New Roman"/>
                <w:lang w:eastAsia="bg-BG"/>
              </w:rPr>
              <w:t>Изследване на рибните запаси в ЗЗ през последната година от ПУ. Наличие на подобен документ, съгласуван с  РИОСВ, „Напоителни системи“ ЕАД, „Тунджа 73“ ООД</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508"/>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Подобряване на хабитата на вида, чрез залесяване на крайбрежните участъци с подходящи растителни видове – в дългосрочен план. Поставяне на изкуствени кацалки в краткосрочен план.</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Брой поставени изкуствени кацалки - мин.20</w:t>
            </w:r>
            <w:r w:rsidR="006954F5">
              <w:rPr>
                <w:rFonts w:ascii="Times New Roman" w:eastAsia="Times New Roman" w:hAnsi="Times New Roman"/>
                <w:lang w:eastAsia="bg-BG"/>
              </w:rPr>
              <w:t xml:space="preserve"> </w:t>
            </w:r>
            <w:r w:rsidRPr="00A56C46">
              <w:rPr>
                <w:rFonts w:ascii="Times New Roman" w:eastAsia="Times New Roman" w:hAnsi="Times New Roman"/>
                <w:lang w:eastAsia="bg-BG"/>
              </w:rPr>
              <w:t xml:space="preserve">бр.  Линейни метри залесена брегова зона – мин.  </w:t>
            </w:r>
            <w:r w:rsidR="00DB1128">
              <w:rPr>
                <w:rFonts w:ascii="Times New Roman" w:eastAsia="Times New Roman" w:hAnsi="Times New Roman"/>
                <w:lang w:eastAsia="bg-BG"/>
              </w:rPr>
              <w:t>1</w:t>
            </w:r>
            <w:r w:rsidRPr="00A56C46">
              <w:rPr>
                <w:rFonts w:ascii="Times New Roman" w:eastAsia="Times New Roman" w:hAnsi="Times New Roman"/>
                <w:lang w:eastAsia="bg-BG"/>
              </w:rPr>
              <w:t>600</w:t>
            </w:r>
            <w:r w:rsidR="006954F5">
              <w:rPr>
                <w:rFonts w:ascii="Times New Roman" w:eastAsia="Times New Roman" w:hAnsi="Times New Roman"/>
                <w:lang w:eastAsia="bg-BG"/>
              </w:rPr>
              <w:t xml:space="preserve"> </w:t>
            </w:r>
            <w:r w:rsidRPr="00A56C46">
              <w:rPr>
                <w:rFonts w:ascii="Times New Roman" w:eastAsia="Times New Roman" w:hAnsi="Times New Roman"/>
                <w:lang w:eastAsia="bg-BG"/>
              </w:rPr>
              <w:t>м</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3</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A56C46" w:rsidRPr="00A56C46"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bl>
    <w:p w:rsidR="00A56C46" w:rsidRPr="00A56C46" w:rsidRDefault="00A56C46" w:rsidP="00A56C46"/>
    <w:p w:rsidR="00A56C46" w:rsidRPr="00A56C46" w:rsidRDefault="00A56C46" w:rsidP="00A56C46"/>
    <w:p w:rsidR="00A56C46" w:rsidRPr="00A56C46" w:rsidRDefault="00A56C46" w:rsidP="00A56C46"/>
    <w:p w:rsidR="00A56C46" w:rsidRPr="00A56C46" w:rsidRDefault="00A56C46" w:rsidP="00A56C46"/>
    <w:p w:rsidR="00A56C46" w:rsidRPr="00A56C46" w:rsidRDefault="00A56C46" w:rsidP="00A56C46"/>
    <w:tbl>
      <w:tblPr>
        <w:tblW w:w="1446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2410"/>
        <w:gridCol w:w="545"/>
        <w:gridCol w:w="397"/>
        <w:gridCol w:w="397"/>
        <w:gridCol w:w="397"/>
        <w:gridCol w:w="397"/>
        <w:gridCol w:w="397"/>
        <w:gridCol w:w="397"/>
        <w:gridCol w:w="397"/>
        <w:gridCol w:w="397"/>
        <w:gridCol w:w="397"/>
        <w:gridCol w:w="399"/>
        <w:gridCol w:w="2154"/>
        <w:gridCol w:w="1975"/>
        <w:gridCol w:w="9"/>
      </w:tblGrid>
      <w:tr w:rsidR="00A56C46" w:rsidRPr="00A56C46">
        <w:trPr>
          <w:gridAfter w:val="1"/>
          <w:wAfter w:w="9" w:type="dxa"/>
        </w:trPr>
        <w:tc>
          <w:tcPr>
            <w:tcW w:w="14458" w:type="dxa"/>
            <w:gridSpan w:val="15"/>
            <w:shd w:val="clear" w:color="auto" w:fill="A6A6A6"/>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4"/>
                <w:szCs w:val="24"/>
                <w:lang w:eastAsia="bg-BG"/>
              </w:rPr>
            </w:pPr>
            <w:r w:rsidRPr="00A56C46">
              <w:rPr>
                <w:rFonts w:ascii="Times New Roman" w:eastAsia="Times New Roman" w:hAnsi="Times New Roman"/>
                <w:sz w:val="24"/>
                <w:szCs w:val="24"/>
                <w:lang w:eastAsia="bg-BG"/>
              </w:rPr>
              <w:t>ЗЗ  ЯЗОВИР  ЖРЕБЧЕВО</w:t>
            </w:r>
          </w:p>
        </w:tc>
      </w:tr>
      <w:tr w:rsidR="00A56C46" w:rsidRPr="00A56C46">
        <w:trPr>
          <w:gridAfter w:val="1"/>
          <w:wAfter w:w="9" w:type="dxa"/>
        </w:trPr>
        <w:tc>
          <w:tcPr>
            <w:tcW w:w="14458" w:type="dxa"/>
            <w:gridSpan w:val="15"/>
            <w:shd w:val="clear" w:color="auto" w:fill="D9D9D9"/>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Формуляр за планиране на управленските действия: приоритети, времеви график и партньорства</w:t>
            </w:r>
          </w:p>
        </w:tc>
      </w:tr>
      <w:tr w:rsidR="00A56C46" w:rsidRPr="00A56C46">
        <w:trPr>
          <w:gridAfter w:val="1"/>
          <w:wAfter w:w="9" w:type="dxa"/>
        </w:trPr>
        <w:tc>
          <w:tcPr>
            <w:tcW w:w="3402" w:type="dxa"/>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Специфична цел 4</w:t>
            </w:r>
          </w:p>
        </w:tc>
        <w:tc>
          <w:tcPr>
            <w:tcW w:w="11056" w:type="dxa"/>
            <w:gridSpan w:val="14"/>
            <w:shd w:val="clear" w:color="auto" w:fill="auto"/>
          </w:tcPr>
          <w:p w:rsidR="00A56C46" w:rsidRPr="00A56C46" w:rsidRDefault="00A56C46" w:rsidP="00A56C46">
            <w:pPr>
              <w:suppressAutoHyphens/>
              <w:spacing w:after="0" w:line="240" w:lineRule="auto"/>
              <w:jc w:val="center"/>
              <w:rPr>
                <w:rFonts w:ascii="Times New Roman" w:eastAsia="Times New Roman" w:hAnsi="Times New Roman"/>
                <w:lang w:eastAsia="ar-SA"/>
              </w:rPr>
            </w:pPr>
            <w:r w:rsidRPr="00A56C46">
              <w:rPr>
                <w:rFonts w:ascii="Times New Roman" w:eastAsia="Times New Roman" w:hAnsi="Times New Roman"/>
                <w:lang w:eastAsia="ar-SA"/>
              </w:rPr>
              <w:t xml:space="preserve">Подобряване на ПС на видовете от семейство </w:t>
            </w:r>
            <w:r w:rsidRPr="00A56C46">
              <w:rPr>
                <w:rFonts w:ascii="Times New Roman" w:hAnsi="Times New Roman"/>
                <w:iCs/>
              </w:rPr>
              <w:t xml:space="preserve">Ardeidae, </w:t>
            </w:r>
            <w:r w:rsidRPr="00A56C46">
              <w:rPr>
                <w:rFonts w:ascii="Times New Roman" w:eastAsia="Times New Roman" w:hAnsi="Times New Roman"/>
                <w:lang w:eastAsia="ar-SA"/>
              </w:rPr>
              <w:t xml:space="preserve">обитаващите ЗЗ до БПС </w:t>
            </w:r>
          </w:p>
        </w:tc>
      </w:tr>
      <w:tr w:rsidR="00A56C46" w:rsidRPr="00A56C46">
        <w:tc>
          <w:tcPr>
            <w:tcW w:w="3402"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Управленски действия</w:t>
            </w:r>
          </w:p>
        </w:tc>
        <w:tc>
          <w:tcPr>
            <w:tcW w:w="2410"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Индикатор</w:t>
            </w:r>
          </w:p>
        </w:tc>
        <w:tc>
          <w:tcPr>
            <w:tcW w:w="545" w:type="dxa"/>
            <w:vMerge w:val="restart"/>
            <w:shd w:val="clear" w:color="auto" w:fill="auto"/>
          </w:tcPr>
          <w:p w:rsidR="00A56C46" w:rsidRPr="00A56C46" w:rsidRDefault="00A56C46" w:rsidP="00A56C46">
            <w:pPr>
              <w:widowControl w:val="0"/>
              <w:autoSpaceDE w:val="0"/>
              <w:autoSpaceDN w:val="0"/>
              <w:adjustRightInd w:val="0"/>
              <w:spacing w:after="0" w:line="240" w:lineRule="auto"/>
              <w:ind w:left="-103" w:right="-132"/>
              <w:jc w:val="center"/>
              <w:rPr>
                <w:rFonts w:ascii="Times New Roman" w:eastAsia="Times New Roman" w:hAnsi="Times New Roman"/>
                <w:lang w:eastAsia="bg-BG"/>
              </w:rPr>
            </w:pPr>
            <w:r w:rsidRPr="00A56C46">
              <w:rPr>
                <w:rFonts w:ascii="Times New Roman" w:eastAsia="Times New Roman" w:hAnsi="Times New Roman"/>
                <w:lang w:eastAsia="bg-BG"/>
              </w:rPr>
              <w:t xml:space="preserve">Приоритет </w:t>
            </w:r>
          </w:p>
        </w:tc>
        <w:tc>
          <w:tcPr>
            <w:tcW w:w="3972" w:type="dxa"/>
            <w:gridSpan w:val="10"/>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Времеви график</w:t>
            </w:r>
          </w:p>
        </w:tc>
        <w:tc>
          <w:tcPr>
            <w:tcW w:w="2154" w:type="dxa"/>
            <w:vMerge w:val="restart"/>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r w:rsidRPr="00A56C46">
              <w:rPr>
                <w:rFonts w:ascii="Times New Roman" w:eastAsia="Times New Roman" w:hAnsi="Times New Roman"/>
                <w:lang w:eastAsia="bg-BG"/>
              </w:rPr>
              <w:t>Отговорен екип</w:t>
            </w:r>
          </w:p>
        </w:tc>
        <w:tc>
          <w:tcPr>
            <w:tcW w:w="1984" w:type="dxa"/>
            <w:gridSpan w:val="2"/>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 xml:space="preserve">Бележки </w:t>
            </w: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76"/>
              <w:jc w:val="center"/>
              <w:rPr>
                <w:rFonts w:ascii="Times New Roman" w:eastAsia="Times New Roman" w:hAnsi="Times New Roman"/>
                <w:lang w:eastAsia="bg-BG"/>
              </w:rPr>
            </w:pPr>
            <w:r w:rsidRPr="00A56C46">
              <w:rPr>
                <w:rFonts w:ascii="Times New Roman" w:eastAsia="Times New Roman" w:hAnsi="Times New Roman"/>
                <w:lang w:eastAsia="bg-BG"/>
              </w:rPr>
              <w:t>Г1</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Г2</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Г3</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Г4</w:t>
            </w:r>
          </w:p>
        </w:tc>
        <w:tc>
          <w:tcPr>
            <w:tcW w:w="796"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Г5</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lang w:eastAsia="bg-BG"/>
              </w:rPr>
            </w:pPr>
            <w:r w:rsidRPr="00A56C46">
              <w:rPr>
                <w:rFonts w:ascii="Times New Roman" w:eastAsia="Times New Roman" w:hAnsi="Times New Roman"/>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lang w:eastAsia="bg-BG"/>
              </w:rPr>
            </w:pPr>
            <w:r w:rsidRPr="00A56C46">
              <w:rPr>
                <w:rFonts w:ascii="Times New Roman" w:eastAsia="Times New Roman" w:hAnsi="Times New Roman"/>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lang w:eastAsia="bg-BG"/>
              </w:rPr>
            </w:pPr>
            <w:r w:rsidRPr="00A56C46">
              <w:rPr>
                <w:rFonts w:ascii="Times New Roman" w:eastAsia="Times New Roman" w:hAnsi="Times New Roman"/>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lang w:eastAsia="bg-BG"/>
              </w:rPr>
            </w:pPr>
            <w:r w:rsidRPr="00A56C46">
              <w:rPr>
                <w:rFonts w:ascii="Times New Roman" w:eastAsia="Times New Roman" w:hAnsi="Times New Roman"/>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lang w:eastAsia="bg-BG"/>
              </w:rPr>
            </w:pPr>
            <w:r w:rsidRPr="00A56C46">
              <w:rPr>
                <w:rFonts w:ascii="Times New Roman" w:eastAsia="Times New Roman" w:hAnsi="Times New Roman"/>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lang w:eastAsia="bg-BG"/>
              </w:rPr>
            </w:pPr>
            <w:r w:rsidRPr="00A56C46">
              <w:rPr>
                <w:rFonts w:ascii="Times New Roman" w:eastAsia="Times New Roman" w:hAnsi="Times New Roman"/>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lang w:eastAsia="bg-BG"/>
              </w:rPr>
            </w:pPr>
            <w:r w:rsidRPr="00A56C46">
              <w:rPr>
                <w:rFonts w:ascii="Times New Roman" w:eastAsia="Times New Roman" w:hAnsi="Times New Roman"/>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lang w:eastAsia="bg-BG"/>
              </w:rPr>
            </w:pPr>
            <w:r w:rsidRPr="00A56C46">
              <w:rPr>
                <w:rFonts w:ascii="Times New Roman" w:eastAsia="Times New Roman" w:hAnsi="Times New Roman"/>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lang w:eastAsia="bg-BG"/>
              </w:rPr>
            </w:pPr>
            <w:r w:rsidRPr="00A56C46">
              <w:rPr>
                <w:rFonts w:ascii="Times New Roman" w:eastAsia="Times New Roman" w:hAnsi="Times New Roman"/>
                <w:lang w:eastAsia="bg-BG"/>
              </w:rPr>
              <w:t>Ш1</w:t>
            </w:r>
          </w:p>
        </w:tc>
        <w:tc>
          <w:tcPr>
            <w:tcW w:w="399"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lang w:eastAsia="bg-BG"/>
              </w:rPr>
            </w:pPr>
            <w:r w:rsidRPr="00A56C46">
              <w:rPr>
                <w:rFonts w:ascii="Times New Roman" w:eastAsia="Times New Roman" w:hAnsi="Times New Roman"/>
                <w:lang w:eastAsia="bg-BG"/>
              </w:rPr>
              <w:t>Ш2</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rPr>
          <w:cantSplit/>
          <w:trHeight w:val="1137"/>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Осигуряване на спокойствие на птиците чрез контрол на спазването на въведените забрани</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left="-103"/>
              <w:rPr>
                <w:rFonts w:ascii="Times New Roman" w:eastAsia="Times New Roman" w:hAnsi="Times New Roman"/>
                <w:lang w:eastAsia="bg-BG"/>
              </w:rPr>
            </w:pPr>
            <w:r w:rsidRPr="00A56C46">
              <w:rPr>
                <w:rFonts w:ascii="Times New Roman" w:eastAsia="Times New Roman" w:hAnsi="Times New Roman"/>
                <w:lang w:eastAsia="bg-BG"/>
              </w:rPr>
              <w:t xml:space="preserve"> Нарастване на ср. численост на видовете за периода на действие на ПУ, спрямо референт. от последните 10 г. </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right="12"/>
              <w:jc w:val="center"/>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134"/>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Осигуряване на достатъчна хранителна база на птиците чрез:</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контрол на забраните в ЗЗ</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изготвяне на подходящ режим на височината на водното ниво в изк. водоеми в ЗЗ с отговорните за поддръжката му институции.</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превенция на бракониерския  риболов</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rPr>
                <w:rFonts w:ascii="Times New Roman" w:eastAsia="Times New Roman" w:hAnsi="Times New Roman"/>
                <w:lang w:eastAsia="bg-BG"/>
              </w:rPr>
            </w:pPr>
            <w:r w:rsidRPr="00A56C46">
              <w:rPr>
                <w:rFonts w:ascii="Times New Roman" w:eastAsia="Times New Roman" w:hAnsi="Times New Roman"/>
                <w:lang w:eastAsia="bg-BG"/>
              </w:rPr>
              <w:t>Изследване на рибните запаси в ЗЗ през последната година от ПУ. Наличие на подобен документ, съгласуван с  РИОСВ, „Напоителни системи“ ЕАД, „Тунджа 73“ ООД</w:t>
            </w:r>
            <w:r w:rsidR="001D7C03">
              <w:rPr>
                <w:rFonts w:ascii="Times New Roman" w:eastAsia="Times New Roman" w:hAnsi="Times New Roman"/>
                <w:lang w:eastAsia="bg-BG"/>
              </w:rPr>
              <w:t>.</w:t>
            </w:r>
            <w:r w:rsidRPr="00A56C46">
              <w:rPr>
                <w:rFonts w:ascii="Times New Roman" w:eastAsia="Times New Roman" w:hAnsi="Times New Roman"/>
                <w:lang w:eastAsia="bg-BG"/>
              </w:rPr>
              <w:t xml:space="preserve"> Брой сигнали/ актове за бракониерство</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center"/>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РДГ</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Местни структури на СЛРБ</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249"/>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xml:space="preserve">Подобряване на хабитата на вида, чрез залесяване на крайбрежните участъци с подходящи растителни видове. </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xml:space="preserve"> Линейни метри залесена брегова зона – мин.  600</w:t>
            </w:r>
            <w:r w:rsidR="006954F5">
              <w:rPr>
                <w:rFonts w:ascii="Times New Roman" w:eastAsia="Times New Roman" w:hAnsi="Times New Roman"/>
                <w:lang w:eastAsia="bg-BG"/>
              </w:rPr>
              <w:t xml:space="preserve"> </w:t>
            </w:r>
            <w:r w:rsidRPr="00A56C46">
              <w:rPr>
                <w:rFonts w:ascii="Times New Roman" w:eastAsia="Times New Roman" w:hAnsi="Times New Roman"/>
                <w:lang w:eastAsia="bg-BG"/>
              </w:rPr>
              <w:t>м</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right="12"/>
              <w:jc w:val="center"/>
              <w:rPr>
                <w:rFonts w:ascii="Times New Roman" w:eastAsia="Times New Roman" w:hAnsi="Times New Roman"/>
                <w:lang w:eastAsia="bg-BG"/>
              </w:rPr>
            </w:pPr>
            <w:r w:rsidRPr="00A56C46">
              <w:rPr>
                <w:rFonts w:ascii="Times New Roman" w:eastAsia="Times New Roman" w:hAnsi="Times New Roman"/>
                <w:lang w:eastAsia="bg-BG"/>
              </w:rPr>
              <w:t>Приоритет 3</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A56C46" w:rsidRPr="00A56C46"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552"/>
        </w:trPr>
        <w:tc>
          <w:tcPr>
            <w:tcW w:w="3402"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Превенция на закононарушенията в района на действащите чаплови колонии:</w:t>
            </w:r>
          </w:p>
          <w:p w:rsidR="00A56C46" w:rsidRPr="00A56C46" w:rsidRDefault="00A56C46" w:rsidP="00286D19">
            <w:pPr>
              <w:widowControl w:val="0"/>
              <w:numPr>
                <w:ilvl w:val="0"/>
                <w:numId w:val="16"/>
              </w:numPr>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Незаконна сеч</w:t>
            </w:r>
          </w:p>
          <w:p w:rsidR="00A56C46" w:rsidRPr="00A56C46" w:rsidRDefault="00A56C46" w:rsidP="00286D19">
            <w:pPr>
              <w:widowControl w:val="0"/>
              <w:numPr>
                <w:ilvl w:val="0"/>
                <w:numId w:val="16"/>
              </w:numPr>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xml:space="preserve">Палене на тръстикови масиви </w:t>
            </w:r>
          </w:p>
          <w:p w:rsidR="00A56C46" w:rsidRPr="00A56C46" w:rsidRDefault="00A56C46" w:rsidP="00286D19">
            <w:pPr>
              <w:widowControl w:val="0"/>
              <w:numPr>
                <w:ilvl w:val="0"/>
                <w:numId w:val="16"/>
              </w:numPr>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Стрелба по птиците</w:t>
            </w:r>
          </w:p>
        </w:tc>
        <w:tc>
          <w:tcPr>
            <w:tcW w:w="2410"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Липса на подобни закононарушения</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center"/>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218"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bl>
    <w:p w:rsidR="00A56C46" w:rsidRDefault="00A56C46" w:rsidP="00A56C46"/>
    <w:p w:rsidR="00382461" w:rsidRPr="00A56C46" w:rsidRDefault="00382461" w:rsidP="00A56C46"/>
    <w:tbl>
      <w:tblPr>
        <w:tblW w:w="1446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2410"/>
        <w:gridCol w:w="545"/>
        <w:gridCol w:w="397"/>
        <w:gridCol w:w="397"/>
        <w:gridCol w:w="397"/>
        <w:gridCol w:w="397"/>
        <w:gridCol w:w="397"/>
        <w:gridCol w:w="397"/>
        <w:gridCol w:w="397"/>
        <w:gridCol w:w="397"/>
        <w:gridCol w:w="397"/>
        <w:gridCol w:w="399"/>
        <w:gridCol w:w="2154"/>
        <w:gridCol w:w="1975"/>
        <w:gridCol w:w="9"/>
      </w:tblGrid>
      <w:tr w:rsidR="00A56C46" w:rsidRPr="00A56C46">
        <w:trPr>
          <w:gridAfter w:val="1"/>
          <w:wAfter w:w="9" w:type="dxa"/>
        </w:trPr>
        <w:tc>
          <w:tcPr>
            <w:tcW w:w="14458" w:type="dxa"/>
            <w:gridSpan w:val="15"/>
            <w:shd w:val="clear" w:color="auto" w:fill="A6A6A6"/>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4"/>
                <w:szCs w:val="24"/>
                <w:lang w:eastAsia="bg-BG"/>
              </w:rPr>
            </w:pPr>
            <w:r w:rsidRPr="00A56C46">
              <w:rPr>
                <w:rFonts w:ascii="Times New Roman" w:eastAsia="Times New Roman" w:hAnsi="Times New Roman"/>
                <w:sz w:val="24"/>
                <w:szCs w:val="24"/>
                <w:lang w:eastAsia="bg-BG"/>
              </w:rPr>
              <w:t>ЗЗ  ЯЗОВИР  ЖРЕБЧЕВО</w:t>
            </w:r>
          </w:p>
        </w:tc>
      </w:tr>
      <w:tr w:rsidR="00A56C46" w:rsidRPr="00A56C46">
        <w:trPr>
          <w:gridAfter w:val="1"/>
          <w:wAfter w:w="9" w:type="dxa"/>
        </w:trPr>
        <w:tc>
          <w:tcPr>
            <w:tcW w:w="14458" w:type="dxa"/>
            <w:gridSpan w:val="15"/>
            <w:shd w:val="clear" w:color="auto" w:fill="D9D9D9"/>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Формуляр за планиране на управленските действия: приоритети, времеви график и партньорства</w:t>
            </w:r>
          </w:p>
        </w:tc>
      </w:tr>
      <w:tr w:rsidR="00A56C46" w:rsidRPr="00A56C46">
        <w:trPr>
          <w:gridAfter w:val="1"/>
          <w:wAfter w:w="9" w:type="dxa"/>
        </w:trPr>
        <w:tc>
          <w:tcPr>
            <w:tcW w:w="3402" w:type="dxa"/>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Специфична цел 5</w:t>
            </w:r>
          </w:p>
        </w:tc>
        <w:tc>
          <w:tcPr>
            <w:tcW w:w="11056" w:type="dxa"/>
            <w:gridSpan w:val="14"/>
            <w:shd w:val="clear" w:color="auto" w:fill="auto"/>
          </w:tcPr>
          <w:p w:rsidR="00A56C46" w:rsidRPr="00A56C46" w:rsidRDefault="00A56C46" w:rsidP="00A56C46">
            <w:pPr>
              <w:suppressAutoHyphens/>
              <w:spacing w:after="0" w:line="240" w:lineRule="auto"/>
              <w:jc w:val="both"/>
              <w:rPr>
                <w:rFonts w:ascii="Times New Roman" w:eastAsia="Times New Roman" w:hAnsi="Times New Roman"/>
                <w:sz w:val="24"/>
                <w:szCs w:val="24"/>
                <w:lang w:eastAsia="ar-SA"/>
              </w:rPr>
            </w:pPr>
            <w:r w:rsidRPr="00A56C46">
              <w:rPr>
                <w:rFonts w:ascii="Times New Roman" w:eastAsia="Times New Roman" w:hAnsi="Times New Roman"/>
                <w:sz w:val="24"/>
                <w:szCs w:val="24"/>
                <w:lang w:eastAsia="ar-SA"/>
              </w:rPr>
              <w:t>Подобряване на ПС на обитаващите зоната видове от род Anas, род Aythya  и род Tadorna до БПС</w:t>
            </w:r>
          </w:p>
        </w:tc>
      </w:tr>
      <w:tr w:rsidR="00A56C46" w:rsidRPr="00A56C46">
        <w:tc>
          <w:tcPr>
            <w:tcW w:w="3402"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Управленски действия</w:t>
            </w:r>
          </w:p>
        </w:tc>
        <w:tc>
          <w:tcPr>
            <w:tcW w:w="2410"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Индикатор</w:t>
            </w:r>
          </w:p>
        </w:tc>
        <w:tc>
          <w:tcPr>
            <w:tcW w:w="545" w:type="dxa"/>
            <w:vMerge w:val="restart"/>
            <w:shd w:val="clear" w:color="auto" w:fill="auto"/>
          </w:tcPr>
          <w:p w:rsidR="00A56C46" w:rsidRPr="00A56C46" w:rsidRDefault="00A56C46" w:rsidP="00A56C46">
            <w:pPr>
              <w:widowControl w:val="0"/>
              <w:autoSpaceDE w:val="0"/>
              <w:autoSpaceDN w:val="0"/>
              <w:adjustRightInd w:val="0"/>
              <w:spacing w:after="0" w:line="240" w:lineRule="auto"/>
              <w:ind w:left="-103" w:right="-13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Приоритет </w:t>
            </w:r>
          </w:p>
        </w:tc>
        <w:tc>
          <w:tcPr>
            <w:tcW w:w="3972" w:type="dxa"/>
            <w:gridSpan w:val="10"/>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Времеви график</w:t>
            </w:r>
          </w:p>
        </w:tc>
        <w:tc>
          <w:tcPr>
            <w:tcW w:w="2154" w:type="dxa"/>
            <w:vMerge w:val="restart"/>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Отговорен екип</w:t>
            </w:r>
          </w:p>
        </w:tc>
        <w:tc>
          <w:tcPr>
            <w:tcW w:w="1984" w:type="dxa"/>
            <w:gridSpan w:val="2"/>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Бележки </w:t>
            </w: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76"/>
              <w:jc w:val="center"/>
              <w:rPr>
                <w:rFonts w:ascii="Times New Roman" w:eastAsia="Times New Roman" w:hAnsi="Times New Roman"/>
                <w:lang w:eastAsia="bg-BG"/>
              </w:rPr>
            </w:pPr>
            <w:r w:rsidRPr="00A56C46">
              <w:rPr>
                <w:rFonts w:ascii="Times New Roman" w:eastAsia="Times New Roman" w:hAnsi="Times New Roman"/>
                <w:lang w:eastAsia="bg-BG"/>
              </w:rPr>
              <w:t>Г1</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Г2</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Г3</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Г4</w:t>
            </w:r>
          </w:p>
        </w:tc>
        <w:tc>
          <w:tcPr>
            <w:tcW w:w="796"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Г5</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c>
          <w:tcPr>
            <w:tcW w:w="3402"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410"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9"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rPr>
          <w:cantSplit/>
          <w:trHeight w:val="1503"/>
        </w:trPr>
        <w:tc>
          <w:tcPr>
            <w:tcW w:w="3402"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Осигуряване на спокойствие на птиците чрез контрол на спазването на въведените забрани</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left="-103"/>
              <w:rPr>
                <w:rFonts w:ascii="Times New Roman" w:eastAsia="Times New Roman" w:hAnsi="Times New Roman"/>
                <w:lang w:eastAsia="bg-BG"/>
              </w:rPr>
            </w:pPr>
            <w:r w:rsidRPr="00A56C46">
              <w:rPr>
                <w:rFonts w:ascii="Times New Roman" w:eastAsia="Times New Roman" w:hAnsi="Times New Roman"/>
                <w:lang w:eastAsia="bg-BG"/>
              </w:rPr>
              <w:t>Наличие на представители на родовете през всички сезони на годината;</w:t>
            </w:r>
          </w:p>
          <w:p w:rsidR="00A56C46" w:rsidRPr="00A56C46" w:rsidRDefault="00A56C46" w:rsidP="00286D19">
            <w:pPr>
              <w:widowControl w:val="0"/>
              <w:autoSpaceDE w:val="0"/>
              <w:autoSpaceDN w:val="0"/>
              <w:adjustRightInd w:val="0"/>
              <w:spacing w:after="0" w:line="240" w:lineRule="auto"/>
              <w:ind w:left="-103"/>
              <w:rPr>
                <w:rFonts w:ascii="Times New Roman" w:eastAsia="Times New Roman" w:hAnsi="Times New Roman"/>
                <w:sz w:val="20"/>
                <w:szCs w:val="20"/>
                <w:lang w:eastAsia="bg-BG"/>
              </w:rPr>
            </w:pPr>
            <w:r w:rsidRPr="00A56C46">
              <w:rPr>
                <w:rFonts w:ascii="Times New Roman" w:eastAsia="Times New Roman" w:hAnsi="Times New Roman"/>
                <w:lang w:eastAsia="bg-BG"/>
              </w:rPr>
              <w:t>Регистриране на нови гнездящи видове спрямо референтните;</w:t>
            </w:r>
            <w:r w:rsidRPr="00A56C46">
              <w:rPr>
                <w:rFonts w:ascii="Times New Roman" w:eastAsia="Times New Roman" w:hAnsi="Times New Roman"/>
                <w:sz w:val="20"/>
                <w:szCs w:val="20"/>
                <w:lang w:eastAsia="bg-BG"/>
              </w:rPr>
              <w:t xml:space="preserve"> Увеличаване числеността на птиците от горните родове спрямо референтните</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РДГ</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455"/>
        </w:trPr>
        <w:tc>
          <w:tcPr>
            <w:tcW w:w="3402"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 xml:space="preserve">Превенция на бракониерството чрез работни срещи с ловните дружинки по места и засилен контрол </w:t>
            </w:r>
            <w:r w:rsidRPr="006954F5">
              <w:rPr>
                <w:rFonts w:ascii="Times New Roman" w:eastAsia="Times New Roman" w:hAnsi="Times New Roman"/>
                <w:lang w:val="ru-RU" w:eastAsia="bg-BG"/>
              </w:rPr>
              <w:t>(</w:t>
            </w:r>
            <w:r w:rsidRPr="00A56C46">
              <w:rPr>
                <w:rFonts w:ascii="Times New Roman" w:eastAsia="Times New Roman" w:hAnsi="Times New Roman"/>
                <w:lang w:eastAsia="bg-BG"/>
              </w:rPr>
              <w:t>съвместни проверки с РДГ</w:t>
            </w:r>
            <w:r w:rsidRPr="006954F5">
              <w:rPr>
                <w:rFonts w:ascii="Times New Roman" w:eastAsia="Times New Roman" w:hAnsi="Times New Roman"/>
                <w:lang w:val="ru-RU" w:eastAsia="bg-BG"/>
              </w:rPr>
              <w:t>)</w:t>
            </w:r>
            <w:r w:rsidRPr="00A56C46">
              <w:rPr>
                <w:rFonts w:ascii="Times New Roman" w:eastAsia="Times New Roman" w:hAnsi="Times New Roman"/>
                <w:lang w:eastAsia="bg-BG"/>
              </w:rPr>
              <w:t xml:space="preserve"> през зимния ловен сезон</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Брой срещи – мин. 5;</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xml:space="preserve"> брой съвместни проверки – мин. 4;</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3</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РДГ</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445"/>
        </w:trPr>
        <w:tc>
          <w:tcPr>
            <w:tcW w:w="3402" w:type="dxa"/>
            <w:shd w:val="clear" w:color="auto" w:fill="auto"/>
          </w:tcPr>
          <w:p w:rsidR="00A56C46" w:rsidRPr="00A56C46" w:rsidRDefault="00A56C46" w:rsidP="003A4234">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Поставяне на гнездилки за патици</w:t>
            </w:r>
          </w:p>
        </w:tc>
        <w:tc>
          <w:tcPr>
            <w:tcW w:w="2410"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Брой гнездилки – мин. 15 бр. на всеки 2 год.</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3</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A56C46" w:rsidRPr="00A56C46"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bl>
    <w:p w:rsidR="00A56C46" w:rsidRPr="00A56C46" w:rsidRDefault="00A56C46" w:rsidP="00A56C46"/>
    <w:p w:rsidR="00A56C46" w:rsidRPr="00A56C46" w:rsidRDefault="00A56C46" w:rsidP="00A56C46"/>
    <w:p w:rsidR="00A56C46" w:rsidRPr="00A56C46" w:rsidRDefault="00A56C46" w:rsidP="00A56C46"/>
    <w:p w:rsidR="00A56C46" w:rsidRPr="00A56C46" w:rsidRDefault="00A56C46" w:rsidP="00A56C46"/>
    <w:p w:rsidR="00A56C46" w:rsidRPr="00A56C46" w:rsidRDefault="00A56C46" w:rsidP="00A56C46"/>
    <w:tbl>
      <w:tblPr>
        <w:tblW w:w="1446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2131"/>
        <w:gridCol w:w="545"/>
        <w:gridCol w:w="397"/>
        <w:gridCol w:w="397"/>
        <w:gridCol w:w="397"/>
        <w:gridCol w:w="397"/>
        <w:gridCol w:w="397"/>
        <w:gridCol w:w="397"/>
        <w:gridCol w:w="397"/>
        <w:gridCol w:w="397"/>
        <w:gridCol w:w="397"/>
        <w:gridCol w:w="399"/>
        <w:gridCol w:w="2154"/>
        <w:gridCol w:w="1975"/>
        <w:gridCol w:w="9"/>
      </w:tblGrid>
      <w:tr w:rsidR="00A56C46" w:rsidRPr="00A56C46">
        <w:trPr>
          <w:gridAfter w:val="1"/>
          <w:wAfter w:w="9" w:type="dxa"/>
        </w:trPr>
        <w:tc>
          <w:tcPr>
            <w:tcW w:w="14458" w:type="dxa"/>
            <w:gridSpan w:val="15"/>
            <w:shd w:val="clear" w:color="auto" w:fill="A6A6A6"/>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4"/>
                <w:szCs w:val="24"/>
                <w:lang w:eastAsia="bg-BG"/>
              </w:rPr>
            </w:pPr>
            <w:r w:rsidRPr="00A56C46">
              <w:rPr>
                <w:rFonts w:ascii="Times New Roman" w:eastAsia="Times New Roman" w:hAnsi="Times New Roman"/>
                <w:sz w:val="24"/>
                <w:szCs w:val="24"/>
                <w:lang w:eastAsia="bg-BG"/>
              </w:rPr>
              <w:t>ЗЗ  ЯЗОВИР  ЖРЕБЧЕВО</w:t>
            </w:r>
          </w:p>
        </w:tc>
      </w:tr>
      <w:tr w:rsidR="00A56C46" w:rsidRPr="00A56C46">
        <w:trPr>
          <w:gridAfter w:val="1"/>
          <w:wAfter w:w="9" w:type="dxa"/>
        </w:trPr>
        <w:tc>
          <w:tcPr>
            <w:tcW w:w="14458" w:type="dxa"/>
            <w:gridSpan w:val="15"/>
            <w:shd w:val="clear" w:color="auto" w:fill="D9D9D9"/>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Формуляр за планиране на управленските действия: приоритети, времеви график и партньорства</w:t>
            </w:r>
          </w:p>
        </w:tc>
      </w:tr>
      <w:tr w:rsidR="00A56C46" w:rsidRPr="00A56C46">
        <w:trPr>
          <w:gridAfter w:val="1"/>
          <w:wAfter w:w="9" w:type="dxa"/>
        </w:trPr>
        <w:tc>
          <w:tcPr>
            <w:tcW w:w="3681" w:type="dxa"/>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Специфична цел 6</w:t>
            </w:r>
          </w:p>
        </w:tc>
        <w:tc>
          <w:tcPr>
            <w:tcW w:w="10777" w:type="dxa"/>
            <w:gridSpan w:val="14"/>
            <w:shd w:val="clear" w:color="auto" w:fill="auto"/>
          </w:tcPr>
          <w:p w:rsidR="00A56C46" w:rsidRPr="00A56C46" w:rsidRDefault="00A56C46" w:rsidP="00A56C46">
            <w:pPr>
              <w:suppressAutoHyphens/>
              <w:spacing w:after="0" w:line="240" w:lineRule="auto"/>
              <w:jc w:val="both"/>
              <w:rPr>
                <w:rFonts w:ascii="Times New Roman" w:eastAsia="Times New Roman" w:hAnsi="Times New Roman"/>
                <w:sz w:val="24"/>
                <w:szCs w:val="24"/>
                <w:lang w:eastAsia="ar-SA"/>
              </w:rPr>
            </w:pPr>
            <w:r w:rsidRPr="00A56C46">
              <w:rPr>
                <w:rFonts w:ascii="Times New Roman" w:eastAsia="Times New Roman" w:hAnsi="Times New Roman"/>
                <w:sz w:val="24"/>
                <w:szCs w:val="24"/>
                <w:lang w:eastAsia="ar-SA"/>
              </w:rPr>
              <w:t xml:space="preserve">Подобряване на ПС на обитаващите зоната видове от </w:t>
            </w:r>
            <w:r w:rsidRPr="00A56C46">
              <w:rPr>
                <w:rFonts w:ascii="Times New Roman" w:hAnsi="Times New Roman"/>
                <w:sz w:val="24"/>
                <w:szCs w:val="24"/>
              </w:rPr>
              <w:t>подсемейство Anserinae</w:t>
            </w:r>
            <w:r w:rsidRPr="00A56C46">
              <w:rPr>
                <w:rFonts w:ascii="Times New Roman" w:eastAsia="Times New Roman" w:hAnsi="Times New Roman"/>
                <w:sz w:val="24"/>
                <w:szCs w:val="24"/>
                <w:lang w:eastAsia="ar-SA"/>
              </w:rPr>
              <w:t xml:space="preserve"> до БПС</w:t>
            </w:r>
          </w:p>
        </w:tc>
      </w:tr>
      <w:tr w:rsidR="00A56C46" w:rsidRPr="00A56C46">
        <w:tc>
          <w:tcPr>
            <w:tcW w:w="3681"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Управленски действия</w:t>
            </w:r>
          </w:p>
        </w:tc>
        <w:tc>
          <w:tcPr>
            <w:tcW w:w="2131" w:type="dxa"/>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Индикатор</w:t>
            </w:r>
          </w:p>
        </w:tc>
        <w:tc>
          <w:tcPr>
            <w:tcW w:w="545" w:type="dxa"/>
            <w:vMerge w:val="restart"/>
            <w:shd w:val="clear" w:color="auto" w:fill="auto"/>
          </w:tcPr>
          <w:p w:rsidR="00A56C46" w:rsidRPr="00A56C46" w:rsidRDefault="00A56C46" w:rsidP="00A56C46">
            <w:pPr>
              <w:widowControl w:val="0"/>
              <w:autoSpaceDE w:val="0"/>
              <w:autoSpaceDN w:val="0"/>
              <w:adjustRightInd w:val="0"/>
              <w:spacing w:after="0" w:line="240" w:lineRule="auto"/>
              <w:ind w:left="-103" w:right="-13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Приоритет </w:t>
            </w:r>
          </w:p>
        </w:tc>
        <w:tc>
          <w:tcPr>
            <w:tcW w:w="3972" w:type="dxa"/>
            <w:gridSpan w:val="10"/>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Времеви график</w:t>
            </w:r>
          </w:p>
        </w:tc>
        <w:tc>
          <w:tcPr>
            <w:tcW w:w="2154" w:type="dxa"/>
            <w:vMerge w:val="restart"/>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Отговорен екип</w:t>
            </w:r>
          </w:p>
        </w:tc>
        <w:tc>
          <w:tcPr>
            <w:tcW w:w="1984" w:type="dxa"/>
            <w:gridSpan w:val="2"/>
            <w:vMerge w:val="restart"/>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 xml:space="preserve">Бележки </w:t>
            </w:r>
          </w:p>
        </w:tc>
      </w:tr>
      <w:tr w:rsidR="00A56C46" w:rsidRPr="00A56C46">
        <w:tc>
          <w:tcPr>
            <w:tcW w:w="3681"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131"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76"/>
              <w:jc w:val="center"/>
              <w:rPr>
                <w:rFonts w:ascii="Times New Roman" w:eastAsia="Times New Roman" w:hAnsi="Times New Roman"/>
                <w:lang w:eastAsia="bg-BG"/>
              </w:rPr>
            </w:pPr>
            <w:r w:rsidRPr="00A56C46">
              <w:rPr>
                <w:rFonts w:ascii="Times New Roman" w:eastAsia="Times New Roman" w:hAnsi="Times New Roman"/>
                <w:lang w:eastAsia="bg-BG"/>
              </w:rPr>
              <w:t>Г1</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Г2</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Г3</w:t>
            </w:r>
          </w:p>
        </w:tc>
        <w:tc>
          <w:tcPr>
            <w:tcW w:w="79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Г4</w:t>
            </w:r>
          </w:p>
        </w:tc>
        <w:tc>
          <w:tcPr>
            <w:tcW w:w="796"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A56C46">
              <w:rPr>
                <w:rFonts w:ascii="Times New Roman" w:eastAsia="Times New Roman" w:hAnsi="Times New Roman"/>
                <w:lang w:eastAsia="bg-BG"/>
              </w:rPr>
              <w:t>Г5</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c>
          <w:tcPr>
            <w:tcW w:w="3681"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2131"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545" w:type="dxa"/>
            <w:vMerge/>
            <w:shd w:val="clear" w:color="auto" w:fill="auto"/>
          </w:tcPr>
          <w:p w:rsidR="00A56C46" w:rsidRPr="00A56C46" w:rsidRDefault="00A56C46" w:rsidP="00A56C46">
            <w:pPr>
              <w:widowControl w:val="0"/>
              <w:autoSpaceDE w:val="0"/>
              <w:autoSpaceDN w:val="0"/>
              <w:adjustRightInd w:val="0"/>
              <w:spacing w:after="0" w:line="240" w:lineRule="auto"/>
              <w:jc w:val="center"/>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Ш1</w:t>
            </w:r>
          </w:p>
        </w:tc>
        <w:tc>
          <w:tcPr>
            <w:tcW w:w="399" w:type="dxa"/>
            <w:shd w:val="clear" w:color="auto" w:fill="auto"/>
          </w:tcPr>
          <w:p w:rsidR="00A56C46" w:rsidRPr="00A56C46" w:rsidRDefault="00A56C46" w:rsidP="00A56C46">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A56C46">
              <w:rPr>
                <w:rFonts w:ascii="Times New Roman" w:eastAsia="Times New Roman" w:hAnsi="Times New Roman"/>
                <w:sz w:val="20"/>
                <w:szCs w:val="20"/>
                <w:lang w:eastAsia="bg-BG"/>
              </w:rPr>
              <w:t>Ш2</w:t>
            </w:r>
          </w:p>
        </w:tc>
        <w:tc>
          <w:tcPr>
            <w:tcW w:w="2154" w:type="dxa"/>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984" w:type="dxa"/>
            <w:gridSpan w:val="2"/>
            <w:vMerge/>
            <w:shd w:val="clear" w:color="auto" w:fill="auto"/>
          </w:tcPr>
          <w:p w:rsidR="00A56C46" w:rsidRPr="00A56C46" w:rsidRDefault="00A56C46" w:rsidP="00A56C46">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A56C46" w:rsidRPr="00A56C46">
        <w:trPr>
          <w:cantSplit/>
          <w:trHeight w:val="1503"/>
        </w:trPr>
        <w:tc>
          <w:tcPr>
            <w:tcW w:w="3681"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Осигуряване на спокойствие на птиците чрез контрол на спазването на въведените забрани</w:t>
            </w:r>
          </w:p>
        </w:tc>
        <w:tc>
          <w:tcPr>
            <w:tcW w:w="2131" w:type="dxa"/>
            <w:shd w:val="clear" w:color="auto" w:fill="auto"/>
          </w:tcPr>
          <w:p w:rsidR="00A56C46" w:rsidRPr="00A56C46" w:rsidRDefault="00A56C46" w:rsidP="00286D19">
            <w:pPr>
              <w:widowControl w:val="0"/>
              <w:autoSpaceDE w:val="0"/>
              <w:autoSpaceDN w:val="0"/>
              <w:adjustRightInd w:val="0"/>
              <w:spacing w:after="0" w:line="240" w:lineRule="auto"/>
              <w:ind w:left="-103"/>
              <w:rPr>
                <w:rFonts w:ascii="Times New Roman" w:eastAsia="Times New Roman" w:hAnsi="Times New Roman"/>
                <w:lang w:eastAsia="bg-BG"/>
              </w:rPr>
            </w:pPr>
            <w:r w:rsidRPr="00A56C46">
              <w:rPr>
                <w:rFonts w:ascii="Times New Roman" w:eastAsia="Times New Roman" w:hAnsi="Times New Roman"/>
                <w:lang w:eastAsia="bg-BG"/>
              </w:rPr>
              <w:t>Наличие на хранещи се гъски в ЗЗ – брой дни, брой часове от светлата част на денонощието</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1</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РДГ</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A56C46" w:rsidRPr="00A56C46">
        <w:trPr>
          <w:cantSplit/>
          <w:trHeight w:val="1134"/>
        </w:trPr>
        <w:tc>
          <w:tcPr>
            <w:tcW w:w="3681"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Осигуряване на достатъчна хранителна база на птиците</w:t>
            </w:r>
          </w:p>
        </w:tc>
        <w:tc>
          <w:tcPr>
            <w:tcW w:w="2131"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Процент от обработваемите площи засети със зимни зърнени култури – мин. 60% от обр. площи в ЗМЗ (зона за минимизиране на заплахите)</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3</w:t>
            </w: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A56C46" w:rsidRPr="00A56C46"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jc w:val="both"/>
              <w:rPr>
                <w:rFonts w:ascii="Times New Roman" w:eastAsia="Times New Roman" w:hAnsi="Times New Roman"/>
                <w:lang w:eastAsia="bg-BG"/>
              </w:rPr>
            </w:pPr>
            <w:r w:rsidRPr="00A56C46">
              <w:rPr>
                <w:rFonts w:ascii="Times New Roman" w:eastAsia="Times New Roman" w:hAnsi="Times New Roman"/>
                <w:lang w:eastAsia="bg-BG"/>
              </w:rPr>
              <w:t>Ролята на екипа е пропагандиране на компенсат. плащания и активно търсене на зем. произв. прилагащи добрите практики</w:t>
            </w:r>
          </w:p>
        </w:tc>
      </w:tr>
      <w:tr w:rsidR="00A56C46" w:rsidRPr="00A56C46">
        <w:trPr>
          <w:cantSplit/>
          <w:trHeight w:val="1445"/>
        </w:trPr>
        <w:tc>
          <w:tcPr>
            <w:tcW w:w="3681"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 xml:space="preserve">Превенция на бракониерството чрез работни срещи с ловните дружинки по места и засилен контрол </w:t>
            </w:r>
            <w:r w:rsidRPr="006954F5">
              <w:rPr>
                <w:rFonts w:ascii="Times New Roman" w:eastAsia="Times New Roman" w:hAnsi="Times New Roman"/>
                <w:lang w:val="ru-RU" w:eastAsia="bg-BG"/>
              </w:rPr>
              <w:t>(</w:t>
            </w:r>
            <w:r w:rsidRPr="00A56C46">
              <w:rPr>
                <w:rFonts w:ascii="Times New Roman" w:eastAsia="Times New Roman" w:hAnsi="Times New Roman"/>
                <w:lang w:eastAsia="bg-BG"/>
              </w:rPr>
              <w:t>съвместни проверки с РДГ</w:t>
            </w:r>
            <w:r w:rsidRPr="006954F5">
              <w:rPr>
                <w:rFonts w:ascii="Times New Roman" w:eastAsia="Times New Roman" w:hAnsi="Times New Roman"/>
                <w:lang w:val="ru-RU" w:eastAsia="bg-BG"/>
              </w:rPr>
              <w:t>)</w:t>
            </w:r>
            <w:r w:rsidRPr="00A56C46">
              <w:rPr>
                <w:rFonts w:ascii="Times New Roman" w:eastAsia="Times New Roman" w:hAnsi="Times New Roman"/>
                <w:lang w:eastAsia="bg-BG"/>
              </w:rPr>
              <w:t xml:space="preserve"> през зимния ловен сезон.</w:t>
            </w:r>
          </w:p>
        </w:tc>
        <w:tc>
          <w:tcPr>
            <w:tcW w:w="2131" w:type="dxa"/>
            <w:shd w:val="clear" w:color="auto" w:fill="auto"/>
          </w:tcPr>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Брой срещи – мин. 5/год.;</w:t>
            </w:r>
          </w:p>
          <w:p w:rsidR="00A56C46" w:rsidRPr="00A56C46" w:rsidRDefault="00A56C46" w:rsidP="00286D19">
            <w:pPr>
              <w:widowControl w:val="0"/>
              <w:autoSpaceDE w:val="0"/>
              <w:autoSpaceDN w:val="0"/>
              <w:adjustRightInd w:val="0"/>
              <w:spacing w:after="0" w:line="240" w:lineRule="auto"/>
              <w:ind w:right="140"/>
              <w:rPr>
                <w:rFonts w:ascii="Times New Roman" w:eastAsia="Times New Roman" w:hAnsi="Times New Roman"/>
                <w:lang w:eastAsia="bg-BG"/>
              </w:rPr>
            </w:pPr>
            <w:r w:rsidRPr="00A56C46">
              <w:rPr>
                <w:rFonts w:ascii="Times New Roman" w:eastAsia="Times New Roman" w:hAnsi="Times New Roman"/>
                <w:lang w:eastAsia="bg-BG"/>
              </w:rPr>
              <w:t xml:space="preserve"> брой съвместни проверки – мин. 4/год.;</w:t>
            </w:r>
          </w:p>
        </w:tc>
        <w:tc>
          <w:tcPr>
            <w:tcW w:w="545" w:type="dxa"/>
            <w:shd w:val="clear" w:color="auto" w:fill="auto"/>
            <w:textDirection w:val="tbRl"/>
          </w:tcPr>
          <w:p w:rsidR="00A56C46" w:rsidRPr="00A56C46" w:rsidRDefault="00A56C46" w:rsidP="00A56C46">
            <w:pPr>
              <w:widowControl w:val="0"/>
              <w:autoSpaceDE w:val="0"/>
              <w:autoSpaceDN w:val="0"/>
              <w:adjustRightInd w:val="0"/>
              <w:spacing w:after="0" w:line="240" w:lineRule="auto"/>
              <w:ind w:left="113" w:right="113"/>
              <w:jc w:val="both"/>
              <w:rPr>
                <w:rFonts w:ascii="Times New Roman" w:eastAsia="Times New Roman" w:hAnsi="Times New Roman"/>
                <w:lang w:eastAsia="bg-BG"/>
              </w:rPr>
            </w:pPr>
            <w:r w:rsidRPr="00A56C46">
              <w:rPr>
                <w:rFonts w:ascii="Times New Roman" w:eastAsia="Times New Roman" w:hAnsi="Times New Roman"/>
                <w:lang w:eastAsia="bg-BG"/>
              </w:rPr>
              <w:t>Приоритет 3</w:t>
            </w: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left="-145" w:right="140" w:firstLine="3"/>
              <w:jc w:val="both"/>
              <w:rPr>
                <w:rFonts w:ascii="Times New Roman" w:eastAsia="Times New Roman" w:hAnsi="Times New Roman"/>
                <w:lang w:eastAsia="bg-BG"/>
              </w:rPr>
            </w:pPr>
          </w:p>
        </w:tc>
        <w:tc>
          <w:tcPr>
            <w:tcW w:w="397" w:type="dxa"/>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shd w:val="clear" w:color="auto" w:fill="D9D9D9"/>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4" w:type="dxa"/>
            <w:shd w:val="clear" w:color="auto" w:fill="auto"/>
          </w:tcPr>
          <w:p w:rsidR="00C015A8" w:rsidRDefault="00C015A8"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ЗКВО</w:t>
            </w:r>
            <w:r w:rsidRPr="00A56C46">
              <w:rPr>
                <w:rFonts w:ascii="Times New Roman" w:eastAsia="Times New Roman" w:hAnsi="Times New Roman"/>
                <w:lang w:eastAsia="bg-BG"/>
              </w:rPr>
              <w:t xml:space="preserve"> </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РИОСВ</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r w:rsidRPr="00A56C46">
              <w:rPr>
                <w:rFonts w:ascii="Times New Roman" w:eastAsia="Times New Roman" w:hAnsi="Times New Roman"/>
                <w:lang w:eastAsia="bg-BG"/>
              </w:rPr>
              <w:t>РДГ</w:t>
            </w:r>
          </w:p>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984" w:type="dxa"/>
            <w:gridSpan w:val="2"/>
            <w:shd w:val="clear" w:color="auto" w:fill="auto"/>
          </w:tcPr>
          <w:p w:rsidR="00A56C46" w:rsidRPr="00A56C46" w:rsidRDefault="00A56C46" w:rsidP="00A56C46">
            <w:pPr>
              <w:widowControl w:val="0"/>
              <w:autoSpaceDE w:val="0"/>
              <w:autoSpaceDN w:val="0"/>
              <w:adjustRightInd w:val="0"/>
              <w:spacing w:after="0" w:line="240" w:lineRule="auto"/>
              <w:ind w:right="140"/>
              <w:jc w:val="both"/>
              <w:rPr>
                <w:rFonts w:ascii="Times New Roman" w:eastAsia="Times New Roman" w:hAnsi="Times New Roman"/>
                <w:lang w:eastAsia="bg-BG"/>
              </w:rPr>
            </w:pPr>
          </w:p>
        </w:tc>
      </w:tr>
    </w:tbl>
    <w:p w:rsidR="00A56C46" w:rsidRPr="00A56C46" w:rsidRDefault="00A56C46" w:rsidP="00A56C46"/>
    <w:p w:rsidR="00A56C46" w:rsidRPr="00A56C46" w:rsidRDefault="00A56C46" w:rsidP="00A56C46"/>
    <w:p w:rsidR="00A56C46" w:rsidRDefault="00A56C46" w:rsidP="00A56C46"/>
    <w:p w:rsidR="00C015A8" w:rsidRPr="00A56C46" w:rsidRDefault="00C015A8" w:rsidP="00A56C46"/>
    <w:p w:rsidR="00A56C46" w:rsidRPr="00A56C46" w:rsidRDefault="00A56C46" w:rsidP="00A56C46"/>
    <w:tbl>
      <w:tblPr>
        <w:tblW w:w="1446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2131"/>
        <w:gridCol w:w="545"/>
        <w:gridCol w:w="397"/>
        <w:gridCol w:w="397"/>
        <w:gridCol w:w="397"/>
        <w:gridCol w:w="397"/>
        <w:gridCol w:w="397"/>
        <w:gridCol w:w="397"/>
        <w:gridCol w:w="397"/>
        <w:gridCol w:w="397"/>
        <w:gridCol w:w="397"/>
        <w:gridCol w:w="399"/>
        <w:gridCol w:w="2154"/>
        <w:gridCol w:w="1975"/>
        <w:gridCol w:w="9"/>
      </w:tblGrid>
      <w:tr w:rsidR="006D26A0" w:rsidRPr="006D26A0">
        <w:trPr>
          <w:gridAfter w:val="1"/>
          <w:wAfter w:w="9" w:type="dxa"/>
        </w:trPr>
        <w:tc>
          <w:tcPr>
            <w:tcW w:w="14458" w:type="dxa"/>
            <w:gridSpan w:val="15"/>
            <w:shd w:val="clear" w:color="auto" w:fill="A6A6A6"/>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ЗЗ  ЯЗОВИР  ЖРЕБЧЕВО</w:t>
            </w:r>
          </w:p>
        </w:tc>
      </w:tr>
      <w:tr w:rsidR="006D26A0" w:rsidRPr="006D26A0">
        <w:trPr>
          <w:gridAfter w:val="1"/>
          <w:wAfter w:w="9" w:type="dxa"/>
        </w:trPr>
        <w:tc>
          <w:tcPr>
            <w:tcW w:w="14458" w:type="dxa"/>
            <w:gridSpan w:val="15"/>
            <w:shd w:val="clear" w:color="auto" w:fill="D9D9D9"/>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Формуляр за планиране на управленските действия: приоритети, времеви график и партньорства</w:t>
            </w:r>
          </w:p>
        </w:tc>
      </w:tr>
      <w:tr w:rsidR="006D26A0" w:rsidRPr="006D26A0">
        <w:trPr>
          <w:gridAfter w:val="1"/>
          <w:wAfter w:w="9" w:type="dxa"/>
        </w:trPr>
        <w:tc>
          <w:tcPr>
            <w:tcW w:w="3681" w:type="dxa"/>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Специфична цел 7</w:t>
            </w:r>
          </w:p>
        </w:tc>
        <w:tc>
          <w:tcPr>
            <w:tcW w:w="10777" w:type="dxa"/>
            <w:gridSpan w:val="14"/>
            <w:shd w:val="clear" w:color="auto" w:fill="auto"/>
          </w:tcPr>
          <w:p w:rsidR="006D26A0" w:rsidRPr="006D26A0" w:rsidRDefault="006D26A0" w:rsidP="006D26A0">
            <w:pPr>
              <w:suppressAutoHyphens/>
              <w:spacing w:after="0" w:line="240" w:lineRule="auto"/>
              <w:jc w:val="center"/>
              <w:rPr>
                <w:rFonts w:ascii="Times New Roman" w:eastAsia="Times New Roman" w:hAnsi="Times New Roman"/>
                <w:sz w:val="20"/>
                <w:szCs w:val="20"/>
                <w:lang w:eastAsia="ar-SA"/>
              </w:rPr>
            </w:pPr>
            <w:r w:rsidRPr="006D26A0">
              <w:rPr>
                <w:rFonts w:ascii="Times New Roman" w:eastAsia="Times New Roman" w:hAnsi="Times New Roman"/>
                <w:sz w:val="20"/>
                <w:szCs w:val="20"/>
                <w:lang w:eastAsia="ar-SA"/>
              </w:rPr>
              <w:t>Повишаване на информираността, екологичната култура, квалификация и самосъзнание на целевите групи (ловци, земеделски производители, рибопроизводители, риболовци, ученици, държавни и общински контролни органи), с цел превенция на нарушенията на екологичното законодателство</w:t>
            </w:r>
          </w:p>
        </w:tc>
      </w:tr>
      <w:tr w:rsidR="006D26A0" w:rsidRPr="006D26A0">
        <w:tc>
          <w:tcPr>
            <w:tcW w:w="3681" w:type="dxa"/>
            <w:vMerge w:val="restart"/>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Управленски действия</w:t>
            </w:r>
          </w:p>
        </w:tc>
        <w:tc>
          <w:tcPr>
            <w:tcW w:w="2131" w:type="dxa"/>
            <w:vMerge w:val="restart"/>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Индикатор</w:t>
            </w:r>
          </w:p>
        </w:tc>
        <w:tc>
          <w:tcPr>
            <w:tcW w:w="545" w:type="dxa"/>
            <w:vMerge w:val="restart"/>
            <w:shd w:val="clear" w:color="auto" w:fill="auto"/>
          </w:tcPr>
          <w:p w:rsidR="006D26A0" w:rsidRPr="006D26A0" w:rsidRDefault="006D26A0" w:rsidP="006D26A0">
            <w:pPr>
              <w:widowControl w:val="0"/>
              <w:autoSpaceDE w:val="0"/>
              <w:autoSpaceDN w:val="0"/>
              <w:adjustRightInd w:val="0"/>
              <w:spacing w:after="0" w:line="240" w:lineRule="auto"/>
              <w:ind w:left="-103"/>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 xml:space="preserve">Приоритет </w:t>
            </w:r>
          </w:p>
        </w:tc>
        <w:tc>
          <w:tcPr>
            <w:tcW w:w="3972" w:type="dxa"/>
            <w:gridSpan w:val="10"/>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Времеви график</w:t>
            </w:r>
          </w:p>
        </w:tc>
        <w:tc>
          <w:tcPr>
            <w:tcW w:w="2154" w:type="dxa"/>
            <w:vMerge w:val="restart"/>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Отговорен екип</w:t>
            </w:r>
          </w:p>
        </w:tc>
        <w:tc>
          <w:tcPr>
            <w:tcW w:w="1984" w:type="dxa"/>
            <w:gridSpan w:val="2"/>
            <w:vMerge w:val="restart"/>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 xml:space="preserve">Бележки </w:t>
            </w:r>
          </w:p>
        </w:tc>
      </w:tr>
      <w:tr w:rsidR="006D26A0" w:rsidRPr="006D26A0">
        <w:tc>
          <w:tcPr>
            <w:tcW w:w="3681"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2131"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545"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794" w:type="dxa"/>
            <w:gridSpan w:val="2"/>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Г1</w:t>
            </w:r>
          </w:p>
        </w:tc>
        <w:tc>
          <w:tcPr>
            <w:tcW w:w="794" w:type="dxa"/>
            <w:gridSpan w:val="2"/>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Г2</w:t>
            </w:r>
          </w:p>
        </w:tc>
        <w:tc>
          <w:tcPr>
            <w:tcW w:w="794" w:type="dxa"/>
            <w:gridSpan w:val="2"/>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Г3</w:t>
            </w:r>
          </w:p>
        </w:tc>
        <w:tc>
          <w:tcPr>
            <w:tcW w:w="794" w:type="dxa"/>
            <w:gridSpan w:val="2"/>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Г4</w:t>
            </w:r>
          </w:p>
        </w:tc>
        <w:tc>
          <w:tcPr>
            <w:tcW w:w="796" w:type="dxa"/>
            <w:gridSpan w:val="2"/>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Г5</w:t>
            </w:r>
          </w:p>
        </w:tc>
        <w:tc>
          <w:tcPr>
            <w:tcW w:w="2154"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1984" w:type="dxa"/>
            <w:gridSpan w:val="2"/>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r>
      <w:tr w:rsidR="006D26A0" w:rsidRPr="006D26A0">
        <w:tc>
          <w:tcPr>
            <w:tcW w:w="3681"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2131"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545"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4" w:hanging="1"/>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Ш2</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4" w:hanging="1"/>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Ш2</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4" w:hanging="1"/>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Ш2</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4" w:hanging="1"/>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Ш2</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Ш1</w:t>
            </w:r>
          </w:p>
        </w:tc>
        <w:tc>
          <w:tcPr>
            <w:tcW w:w="399" w:type="dxa"/>
            <w:shd w:val="clear" w:color="auto" w:fill="auto"/>
          </w:tcPr>
          <w:p w:rsidR="006D26A0" w:rsidRPr="006D26A0" w:rsidRDefault="006D26A0" w:rsidP="006D26A0">
            <w:pPr>
              <w:widowControl w:val="0"/>
              <w:autoSpaceDE w:val="0"/>
              <w:autoSpaceDN w:val="0"/>
              <w:adjustRightInd w:val="0"/>
              <w:spacing w:after="0" w:line="240" w:lineRule="auto"/>
              <w:ind w:left="-144" w:hanging="1"/>
              <w:jc w:val="center"/>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Ш2</w:t>
            </w:r>
          </w:p>
        </w:tc>
        <w:tc>
          <w:tcPr>
            <w:tcW w:w="2154" w:type="dxa"/>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c>
          <w:tcPr>
            <w:tcW w:w="1984" w:type="dxa"/>
            <w:gridSpan w:val="2"/>
            <w:vMerge/>
            <w:shd w:val="clear" w:color="auto" w:fill="auto"/>
          </w:tcPr>
          <w:p w:rsidR="006D26A0" w:rsidRPr="006D26A0" w:rsidRDefault="006D26A0" w:rsidP="006D26A0">
            <w:pPr>
              <w:widowControl w:val="0"/>
              <w:autoSpaceDE w:val="0"/>
              <w:autoSpaceDN w:val="0"/>
              <w:adjustRightInd w:val="0"/>
              <w:spacing w:after="0" w:line="240" w:lineRule="auto"/>
              <w:jc w:val="center"/>
              <w:rPr>
                <w:rFonts w:ascii="Times New Roman" w:eastAsia="Times New Roman" w:hAnsi="Times New Roman"/>
                <w:sz w:val="20"/>
                <w:szCs w:val="20"/>
                <w:lang w:eastAsia="bg-BG"/>
              </w:rPr>
            </w:pPr>
          </w:p>
        </w:tc>
      </w:tr>
      <w:tr w:rsidR="006D26A0" w:rsidRPr="006D26A0">
        <w:trPr>
          <w:cantSplit/>
          <w:trHeight w:val="1241"/>
        </w:trPr>
        <w:tc>
          <w:tcPr>
            <w:tcW w:w="368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Провеждане на семинари за повишаване квалификацията на представители на контролните органи – РИОСВ, РДГ, ловни сдружения, РСПБЗН, РПУ</w:t>
            </w:r>
          </w:p>
        </w:tc>
        <w:tc>
          <w:tcPr>
            <w:tcW w:w="2131" w:type="dxa"/>
            <w:shd w:val="clear" w:color="auto" w:fill="auto"/>
          </w:tcPr>
          <w:p w:rsidR="006D26A0" w:rsidRPr="006D26A0" w:rsidRDefault="006D26A0" w:rsidP="006D26A0">
            <w:pPr>
              <w:widowControl w:val="0"/>
              <w:autoSpaceDE w:val="0"/>
              <w:autoSpaceDN w:val="0"/>
              <w:adjustRightInd w:val="0"/>
              <w:spacing w:after="0" w:line="240" w:lineRule="auto"/>
              <w:ind w:left="-103"/>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Брой семинари – мин.</w:t>
            </w:r>
            <w:r w:rsidR="006954F5">
              <w:rPr>
                <w:rFonts w:ascii="Times New Roman" w:eastAsia="Times New Roman" w:hAnsi="Times New Roman"/>
                <w:sz w:val="20"/>
                <w:szCs w:val="20"/>
                <w:lang w:eastAsia="bg-BG"/>
              </w:rPr>
              <w:t xml:space="preserve"> </w:t>
            </w:r>
            <w:r w:rsidRPr="006D26A0">
              <w:rPr>
                <w:rFonts w:ascii="Times New Roman" w:eastAsia="Times New Roman" w:hAnsi="Times New Roman"/>
                <w:sz w:val="20"/>
                <w:szCs w:val="20"/>
                <w:lang w:eastAsia="bg-BG"/>
              </w:rPr>
              <w:t>4</w:t>
            </w:r>
            <w:r w:rsidR="006954F5">
              <w:rPr>
                <w:rFonts w:ascii="Times New Roman" w:eastAsia="Times New Roman" w:hAnsi="Times New Roman"/>
                <w:sz w:val="20"/>
                <w:szCs w:val="20"/>
                <w:lang w:eastAsia="bg-BG"/>
              </w:rPr>
              <w:t xml:space="preserve"> </w:t>
            </w:r>
            <w:r w:rsidRPr="006D26A0">
              <w:rPr>
                <w:rFonts w:ascii="Times New Roman" w:eastAsia="Times New Roman" w:hAnsi="Times New Roman"/>
                <w:sz w:val="20"/>
                <w:szCs w:val="20"/>
                <w:lang w:eastAsia="bg-BG"/>
              </w:rPr>
              <w:t>бр, брой участници</w:t>
            </w:r>
          </w:p>
        </w:tc>
        <w:tc>
          <w:tcPr>
            <w:tcW w:w="545" w:type="dxa"/>
            <w:shd w:val="clear" w:color="auto" w:fill="auto"/>
            <w:textDirection w:val="tbRl"/>
          </w:tcPr>
          <w:p w:rsidR="006D26A0" w:rsidRPr="006D26A0" w:rsidRDefault="006D26A0" w:rsidP="006D26A0">
            <w:pPr>
              <w:widowControl w:val="0"/>
              <w:autoSpaceDE w:val="0"/>
              <w:autoSpaceDN w:val="0"/>
              <w:adjustRightInd w:val="0"/>
              <w:spacing w:after="0" w:line="240" w:lineRule="auto"/>
              <w:ind w:left="113"/>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Приоритет 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9"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2154" w:type="dxa"/>
            <w:shd w:val="clear" w:color="auto" w:fill="auto"/>
          </w:tcPr>
          <w:p w:rsidR="006D26A0" w:rsidRPr="006D26A0" w:rsidRDefault="00C015A8"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6D26A0">
              <w:rPr>
                <w:rFonts w:ascii="Times New Roman" w:eastAsia="Times New Roman" w:hAnsi="Times New Roman"/>
                <w:sz w:val="20"/>
                <w:szCs w:val="20"/>
                <w:lang w:eastAsia="bg-BG"/>
              </w:rPr>
              <w:t xml:space="preserve"> </w:t>
            </w:r>
          </w:p>
        </w:tc>
        <w:tc>
          <w:tcPr>
            <w:tcW w:w="1984" w:type="dxa"/>
            <w:gridSpan w:val="2"/>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r>
      <w:tr w:rsidR="006D26A0" w:rsidRPr="006D26A0">
        <w:trPr>
          <w:cantSplit/>
          <w:trHeight w:val="1262"/>
        </w:trPr>
        <w:tc>
          <w:tcPr>
            <w:tcW w:w="368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Провеждане на информационни семинари със земеделски производители и собственици на земя от ЗЗ</w:t>
            </w:r>
          </w:p>
        </w:tc>
        <w:tc>
          <w:tcPr>
            <w:tcW w:w="213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Брой семинари – мин.</w:t>
            </w:r>
            <w:r w:rsidR="006954F5">
              <w:rPr>
                <w:rFonts w:ascii="Times New Roman" w:eastAsia="Times New Roman" w:hAnsi="Times New Roman"/>
                <w:sz w:val="20"/>
                <w:szCs w:val="20"/>
                <w:lang w:eastAsia="bg-BG"/>
              </w:rPr>
              <w:t xml:space="preserve"> </w:t>
            </w:r>
            <w:r w:rsidRPr="006D26A0">
              <w:rPr>
                <w:rFonts w:ascii="Times New Roman" w:eastAsia="Times New Roman" w:hAnsi="Times New Roman"/>
                <w:sz w:val="20"/>
                <w:szCs w:val="20"/>
                <w:lang w:eastAsia="bg-BG"/>
              </w:rPr>
              <w:t>1</w:t>
            </w:r>
            <w:r>
              <w:rPr>
                <w:rFonts w:ascii="Times New Roman" w:eastAsia="Times New Roman" w:hAnsi="Times New Roman"/>
                <w:sz w:val="20"/>
                <w:szCs w:val="20"/>
                <w:lang w:eastAsia="bg-BG"/>
              </w:rPr>
              <w:t>8</w:t>
            </w:r>
            <w:r w:rsidR="006954F5">
              <w:rPr>
                <w:rFonts w:ascii="Times New Roman" w:eastAsia="Times New Roman" w:hAnsi="Times New Roman"/>
                <w:sz w:val="20"/>
                <w:szCs w:val="20"/>
                <w:lang w:eastAsia="bg-BG"/>
              </w:rPr>
              <w:t xml:space="preserve"> </w:t>
            </w:r>
            <w:r w:rsidRPr="006D26A0">
              <w:rPr>
                <w:rFonts w:ascii="Times New Roman" w:eastAsia="Times New Roman" w:hAnsi="Times New Roman"/>
                <w:sz w:val="20"/>
                <w:szCs w:val="20"/>
                <w:lang w:eastAsia="bg-BG"/>
              </w:rPr>
              <w:t>бр, брой участници</w:t>
            </w:r>
          </w:p>
        </w:tc>
        <w:tc>
          <w:tcPr>
            <w:tcW w:w="545" w:type="dxa"/>
            <w:shd w:val="clear" w:color="auto" w:fill="auto"/>
            <w:textDirection w:val="tbRl"/>
          </w:tcPr>
          <w:p w:rsidR="006D26A0" w:rsidRPr="006D26A0" w:rsidRDefault="006D26A0" w:rsidP="006D26A0">
            <w:pPr>
              <w:widowControl w:val="0"/>
              <w:autoSpaceDE w:val="0"/>
              <w:autoSpaceDN w:val="0"/>
              <w:adjustRightInd w:val="0"/>
              <w:spacing w:after="0" w:line="240" w:lineRule="auto"/>
              <w:ind w:left="113"/>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Приоритет 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9"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2154" w:type="dxa"/>
            <w:shd w:val="clear" w:color="auto" w:fill="auto"/>
          </w:tcPr>
          <w:p w:rsidR="006D26A0" w:rsidRPr="006D26A0" w:rsidRDefault="00C015A8"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6D26A0">
              <w:rPr>
                <w:rFonts w:ascii="Times New Roman" w:eastAsia="Times New Roman" w:hAnsi="Times New Roman"/>
                <w:sz w:val="20"/>
                <w:szCs w:val="20"/>
                <w:lang w:eastAsia="bg-BG"/>
              </w:rPr>
              <w:t xml:space="preserve"> </w:t>
            </w:r>
          </w:p>
        </w:tc>
        <w:tc>
          <w:tcPr>
            <w:tcW w:w="1984" w:type="dxa"/>
            <w:gridSpan w:val="2"/>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r>
      <w:tr w:rsidR="006D26A0" w:rsidRPr="006D26A0">
        <w:trPr>
          <w:cantSplit/>
          <w:trHeight w:val="1266"/>
        </w:trPr>
        <w:tc>
          <w:tcPr>
            <w:tcW w:w="368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Изнасяне на образователни лекции по училищата в общините от ЗЗ</w:t>
            </w:r>
          </w:p>
        </w:tc>
        <w:tc>
          <w:tcPr>
            <w:tcW w:w="213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Брой лекции – мин.</w:t>
            </w:r>
            <w:r w:rsidR="006954F5">
              <w:rPr>
                <w:rFonts w:ascii="Times New Roman" w:eastAsia="Times New Roman" w:hAnsi="Times New Roman"/>
                <w:sz w:val="20"/>
                <w:szCs w:val="20"/>
                <w:lang w:eastAsia="bg-BG"/>
              </w:rPr>
              <w:t xml:space="preserve"> </w:t>
            </w:r>
            <w:r w:rsidRPr="006D26A0">
              <w:rPr>
                <w:rFonts w:ascii="Times New Roman" w:eastAsia="Times New Roman" w:hAnsi="Times New Roman"/>
                <w:sz w:val="20"/>
                <w:szCs w:val="20"/>
                <w:lang w:eastAsia="bg-BG"/>
              </w:rPr>
              <w:t>50</w:t>
            </w:r>
            <w:r w:rsidR="006954F5">
              <w:rPr>
                <w:rFonts w:ascii="Times New Roman" w:eastAsia="Times New Roman" w:hAnsi="Times New Roman"/>
                <w:sz w:val="20"/>
                <w:szCs w:val="20"/>
                <w:lang w:eastAsia="bg-BG"/>
              </w:rPr>
              <w:t xml:space="preserve"> </w:t>
            </w:r>
            <w:r w:rsidRPr="006D26A0">
              <w:rPr>
                <w:rFonts w:ascii="Times New Roman" w:eastAsia="Times New Roman" w:hAnsi="Times New Roman"/>
                <w:sz w:val="20"/>
                <w:szCs w:val="20"/>
                <w:lang w:eastAsia="bg-BG"/>
              </w:rPr>
              <w:t>бр, брой участници</w:t>
            </w:r>
          </w:p>
        </w:tc>
        <w:tc>
          <w:tcPr>
            <w:tcW w:w="545" w:type="dxa"/>
            <w:shd w:val="clear" w:color="auto" w:fill="auto"/>
            <w:textDirection w:val="tbRl"/>
          </w:tcPr>
          <w:p w:rsidR="006D26A0" w:rsidRPr="006D26A0" w:rsidRDefault="006D26A0" w:rsidP="006D26A0">
            <w:pPr>
              <w:widowControl w:val="0"/>
              <w:autoSpaceDE w:val="0"/>
              <w:autoSpaceDN w:val="0"/>
              <w:adjustRightInd w:val="0"/>
              <w:spacing w:after="0" w:line="240" w:lineRule="auto"/>
              <w:ind w:left="113"/>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Приоритет 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9"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2154" w:type="dxa"/>
            <w:shd w:val="clear" w:color="auto" w:fill="auto"/>
          </w:tcPr>
          <w:p w:rsidR="006D26A0" w:rsidRPr="006D26A0" w:rsidRDefault="00C015A8"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6D26A0">
              <w:rPr>
                <w:rFonts w:ascii="Times New Roman" w:eastAsia="Times New Roman" w:hAnsi="Times New Roman"/>
                <w:sz w:val="20"/>
                <w:szCs w:val="20"/>
                <w:lang w:eastAsia="bg-BG"/>
              </w:rPr>
              <w:t xml:space="preserve"> </w:t>
            </w:r>
          </w:p>
        </w:tc>
        <w:tc>
          <w:tcPr>
            <w:tcW w:w="1984" w:type="dxa"/>
            <w:gridSpan w:val="2"/>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r>
      <w:tr w:rsidR="006D26A0" w:rsidRPr="006D26A0">
        <w:trPr>
          <w:cantSplit/>
          <w:trHeight w:val="1257"/>
        </w:trPr>
        <w:tc>
          <w:tcPr>
            <w:tcW w:w="368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Подготовка и отпечатване на информационни  материали за ЗЗ</w:t>
            </w:r>
          </w:p>
        </w:tc>
        <w:tc>
          <w:tcPr>
            <w:tcW w:w="213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Брой и асортимент</w:t>
            </w:r>
          </w:p>
        </w:tc>
        <w:tc>
          <w:tcPr>
            <w:tcW w:w="545" w:type="dxa"/>
            <w:shd w:val="clear" w:color="auto" w:fill="auto"/>
            <w:textDirection w:val="tbRl"/>
          </w:tcPr>
          <w:p w:rsidR="006D26A0" w:rsidRPr="006D26A0" w:rsidRDefault="006D26A0" w:rsidP="006D26A0">
            <w:pPr>
              <w:widowControl w:val="0"/>
              <w:autoSpaceDE w:val="0"/>
              <w:autoSpaceDN w:val="0"/>
              <w:adjustRightInd w:val="0"/>
              <w:spacing w:after="0" w:line="240" w:lineRule="auto"/>
              <w:ind w:left="113"/>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Приоритет 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9"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2154" w:type="dxa"/>
            <w:shd w:val="clear" w:color="auto" w:fill="auto"/>
          </w:tcPr>
          <w:p w:rsidR="006D26A0" w:rsidRPr="006D26A0" w:rsidRDefault="00C015A8"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6D26A0">
              <w:rPr>
                <w:rFonts w:ascii="Times New Roman" w:eastAsia="Times New Roman" w:hAnsi="Times New Roman"/>
                <w:sz w:val="20"/>
                <w:szCs w:val="20"/>
                <w:lang w:eastAsia="bg-BG"/>
              </w:rPr>
              <w:t xml:space="preserve"> </w:t>
            </w:r>
          </w:p>
        </w:tc>
        <w:tc>
          <w:tcPr>
            <w:tcW w:w="1984" w:type="dxa"/>
            <w:gridSpan w:val="2"/>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r>
      <w:tr w:rsidR="006D26A0" w:rsidRPr="006D26A0">
        <w:trPr>
          <w:cantSplit/>
          <w:trHeight w:val="1274"/>
        </w:trPr>
        <w:tc>
          <w:tcPr>
            <w:tcW w:w="368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Обозначаване на границите и забраните в зоната и подзоните</w:t>
            </w:r>
          </w:p>
        </w:tc>
        <w:tc>
          <w:tcPr>
            <w:tcW w:w="2131"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Брой инф.табели – мин.8</w:t>
            </w:r>
            <w:r w:rsidR="006954F5">
              <w:rPr>
                <w:rFonts w:ascii="Times New Roman" w:eastAsia="Times New Roman" w:hAnsi="Times New Roman"/>
                <w:sz w:val="20"/>
                <w:szCs w:val="20"/>
                <w:lang w:eastAsia="bg-BG"/>
              </w:rPr>
              <w:t xml:space="preserve"> </w:t>
            </w:r>
            <w:r w:rsidRPr="006D26A0">
              <w:rPr>
                <w:rFonts w:ascii="Times New Roman" w:eastAsia="Times New Roman" w:hAnsi="Times New Roman"/>
                <w:sz w:val="20"/>
                <w:szCs w:val="20"/>
                <w:lang w:eastAsia="bg-BG"/>
              </w:rPr>
              <w:t>бр</w:t>
            </w:r>
          </w:p>
        </w:tc>
        <w:tc>
          <w:tcPr>
            <w:tcW w:w="545" w:type="dxa"/>
            <w:shd w:val="clear" w:color="auto" w:fill="auto"/>
            <w:textDirection w:val="tbRl"/>
          </w:tcPr>
          <w:p w:rsidR="006D26A0" w:rsidRPr="006D26A0" w:rsidRDefault="006D26A0" w:rsidP="006D26A0">
            <w:pPr>
              <w:widowControl w:val="0"/>
              <w:autoSpaceDE w:val="0"/>
              <w:autoSpaceDN w:val="0"/>
              <w:adjustRightInd w:val="0"/>
              <w:spacing w:after="0" w:line="240" w:lineRule="auto"/>
              <w:ind w:left="113"/>
              <w:jc w:val="both"/>
              <w:rPr>
                <w:rFonts w:ascii="Times New Roman" w:eastAsia="Times New Roman" w:hAnsi="Times New Roman"/>
                <w:sz w:val="20"/>
                <w:szCs w:val="20"/>
                <w:lang w:eastAsia="bg-BG"/>
              </w:rPr>
            </w:pPr>
            <w:r w:rsidRPr="006D26A0">
              <w:rPr>
                <w:rFonts w:ascii="Times New Roman" w:eastAsia="Times New Roman" w:hAnsi="Times New Roman"/>
                <w:sz w:val="20"/>
                <w:szCs w:val="20"/>
                <w:lang w:eastAsia="bg-BG"/>
              </w:rPr>
              <w:t>Приоритет 1</w:t>
            </w:r>
          </w:p>
        </w:tc>
        <w:tc>
          <w:tcPr>
            <w:tcW w:w="397" w:type="dxa"/>
            <w:shd w:val="clear" w:color="auto" w:fill="auto"/>
          </w:tcPr>
          <w:p w:rsidR="006D26A0" w:rsidRPr="006D26A0" w:rsidRDefault="006D26A0" w:rsidP="006D26A0">
            <w:pPr>
              <w:widowControl w:val="0"/>
              <w:autoSpaceDE w:val="0"/>
              <w:autoSpaceDN w:val="0"/>
              <w:adjustRightInd w:val="0"/>
              <w:spacing w:after="0" w:line="240" w:lineRule="auto"/>
              <w:ind w:left="-145" w:firstLine="3"/>
              <w:jc w:val="both"/>
              <w:rPr>
                <w:rFonts w:ascii="Times New Roman" w:eastAsia="Times New Roman" w:hAnsi="Times New Roman"/>
                <w:sz w:val="20"/>
                <w:szCs w:val="20"/>
                <w:lang w:eastAsia="bg-BG"/>
              </w:rPr>
            </w:pPr>
          </w:p>
        </w:tc>
        <w:tc>
          <w:tcPr>
            <w:tcW w:w="397" w:type="dxa"/>
            <w:shd w:val="clear" w:color="auto" w:fill="D9D9D9"/>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7"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399" w:type="dxa"/>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c>
          <w:tcPr>
            <w:tcW w:w="2154" w:type="dxa"/>
            <w:shd w:val="clear" w:color="auto" w:fill="auto"/>
          </w:tcPr>
          <w:p w:rsidR="006D26A0" w:rsidRPr="006D26A0" w:rsidRDefault="00C015A8"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r>
              <w:rPr>
                <w:rFonts w:ascii="Times New Roman" w:eastAsia="Times New Roman" w:hAnsi="Times New Roman"/>
                <w:lang w:eastAsia="bg-BG"/>
              </w:rPr>
              <w:t>ЗКВО</w:t>
            </w:r>
            <w:r w:rsidRPr="006D26A0">
              <w:rPr>
                <w:rFonts w:ascii="Times New Roman" w:eastAsia="Times New Roman" w:hAnsi="Times New Roman"/>
                <w:sz w:val="20"/>
                <w:szCs w:val="20"/>
                <w:lang w:eastAsia="bg-BG"/>
              </w:rPr>
              <w:t xml:space="preserve"> </w:t>
            </w:r>
          </w:p>
        </w:tc>
        <w:tc>
          <w:tcPr>
            <w:tcW w:w="1984" w:type="dxa"/>
            <w:gridSpan w:val="2"/>
            <w:shd w:val="clear" w:color="auto" w:fill="auto"/>
          </w:tcPr>
          <w:p w:rsidR="006D26A0" w:rsidRPr="006D26A0" w:rsidRDefault="006D26A0" w:rsidP="006D26A0">
            <w:pPr>
              <w:widowControl w:val="0"/>
              <w:autoSpaceDE w:val="0"/>
              <w:autoSpaceDN w:val="0"/>
              <w:adjustRightInd w:val="0"/>
              <w:spacing w:after="0" w:line="240" w:lineRule="auto"/>
              <w:jc w:val="both"/>
              <w:rPr>
                <w:rFonts w:ascii="Times New Roman" w:eastAsia="Times New Roman" w:hAnsi="Times New Roman"/>
                <w:sz w:val="20"/>
                <w:szCs w:val="20"/>
                <w:lang w:eastAsia="bg-BG"/>
              </w:rPr>
            </w:pPr>
          </w:p>
        </w:tc>
      </w:tr>
    </w:tbl>
    <w:p w:rsidR="00A56C46" w:rsidRDefault="00A56C46"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A56C46" w:rsidRDefault="00A56C46"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sectPr w:rsidR="00A56C46" w:rsidSect="00A56C46">
          <w:pgSz w:w="16838" w:h="11906" w:orient="landscape"/>
          <w:pgMar w:top="992" w:right="964" w:bottom="992" w:left="992" w:header="709" w:footer="709" w:gutter="0"/>
          <w:cols w:space="708"/>
          <w:docGrid w:linePitch="360"/>
        </w:sectPr>
      </w:pPr>
    </w:p>
    <w:p w:rsidR="00A56C46" w:rsidRPr="00977FC1" w:rsidRDefault="00A56C46" w:rsidP="00813634">
      <w:pPr>
        <w:widowControl w:val="0"/>
        <w:autoSpaceDE w:val="0"/>
        <w:autoSpaceDN w:val="0"/>
        <w:adjustRightInd w:val="0"/>
        <w:spacing w:after="0" w:line="240" w:lineRule="auto"/>
        <w:ind w:right="140" w:firstLine="709"/>
        <w:jc w:val="both"/>
        <w:rPr>
          <w:rFonts w:ascii="Times New Roman" w:eastAsia="Times New Roman" w:hAnsi="Times New Roman"/>
          <w:sz w:val="24"/>
          <w:szCs w:val="24"/>
          <w:lang w:eastAsia="bg-BG"/>
        </w:rPr>
      </w:pPr>
    </w:p>
    <w:p w:rsidR="00977FC1" w:rsidRPr="00D5121F" w:rsidRDefault="00977FC1" w:rsidP="006D26A0">
      <w:pPr>
        <w:widowControl w:val="0"/>
        <w:autoSpaceDE w:val="0"/>
        <w:autoSpaceDN w:val="0"/>
        <w:adjustRightInd w:val="0"/>
        <w:spacing w:after="0" w:line="240" w:lineRule="auto"/>
        <w:ind w:firstLine="709"/>
        <w:jc w:val="both"/>
        <w:rPr>
          <w:rFonts w:ascii="Times New Roman" w:eastAsia="Times New Roman" w:hAnsi="Times New Roman"/>
          <w:b/>
          <w:sz w:val="24"/>
          <w:szCs w:val="24"/>
          <w:lang w:eastAsia="bg-BG"/>
        </w:rPr>
      </w:pPr>
      <w:r w:rsidRPr="00D5121F">
        <w:rPr>
          <w:rFonts w:ascii="Times New Roman" w:eastAsia="Times New Roman" w:hAnsi="Times New Roman"/>
          <w:b/>
          <w:sz w:val="24"/>
          <w:szCs w:val="24"/>
          <w:lang w:eastAsia="bg-BG"/>
        </w:rPr>
        <w:t>5.7. Компенсаторни механизми.</w:t>
      </w:r>
    </w:p>
    <w:p w:rsidR="00D5121F" w:rsidRPr="00D5121F" w:rsidRDefault="00D5121F" w:rsidP="00D5121F">
      <w:pPr>
        <w:spacing w:after="0"/>
        <w:ind w:firstLine="709"/>
        <w:jc w:val="both"/>
        <w:rPr>
          <w:rFonts w:ascii="Times New Roman" w:hAnsi="Times New Roman"/>
          <w:sz w:val="24"/>
          <w:szCs w:val="24"/>
        </w:rPr>
      </w:pPr>
      <w:r w:rsidRPr="00D5121F">
        <w:rPr>
          <w:rFonts w:ascii="Times New Roman" w:hAnsi="Times New Roman"/>
          <w:sz w:val="24"/>
          <w:szCs w:val="24"/>
        </w:rPr>
        <w:t xml:space="preserve">Принципно въпроса с преките щети, причинени от диви животни, в българското законодателство е уреден законово в ЗЛОД. Предвидено е компенсиране на щетата, като за ловните видове (дивеча) отговорния орган е МЗХ, а за корморана  – МОСВ/ПУДООС (Справка ЗЛОД чл.67, ал.3, т.11; чл.79, ал.1; чл.80; чл.82 и Правилник за прилагане на ЗЛОД). </w:t>
      </w:r>
    </w:p>
    <w:p w:rsidR="00D5121F" w:rsidRPr="00D5121F" w:rsidRDefault="00D5121F" w:rsidP="00D5121F">
      <w:pPr>
        <w:spacing w:after="0"/>
        <w:ind w:firstLine="709"/>
        <w:jc w:val="both"/>
        <w:rPr>
          <w:rFonts w:ascii="Times New Roman" w:hAnsi="Times New Roman"/>
          <w:sz w:val="24"/>
          <w:szCs w:val="24"/>
        </w:rPr>
      </w:pPr>
      <w:r w:rsidRPr="00D5121F">
        <w:rPr>
          <w:rFonts w:ascii="Times New Roman" w:hAnsi="Times New Roman"/>
          <w:sz w:val="24"/>
          <w:szCs w:val="24"/>
        </w:rPr>
        <w:t>Компенсаторни плащания за  ограниченията в земеделска дейност в защитените зоните от Натура 2000 са предвидени в рамките на Програмата за развитие на селските райони  в мярка 213 „Плащания по Натура 2000 и плащания, свързани с Директива 2000/60/EО – за земеделски земи”. Земеделските производители получават компенсации за това, че земите им попадат на териториите на ЗЗ по НАТУРА 2000 и трябва да спазват ограниченията, предвидени в Заповедта за обявяване на зоната и в разписания ПУ. Въведените ограничения  върху земеделската дейност са в зависимост от начина на земеползване. За зоната са предвидени следните компенсаторни плащания за  ограничения, разписани в заповедта за обявяване:</w:t>
      </w:r>
    </w:p>
    <w:p w:rsidR="00D5121F" w:rsidRPr="00D5121F" w:rsidRDefault="00D5121F" w:rsidP="00095273">
      <w:pPr>
        <w:numPr>
          <w:ilvl w:val="0"/>
          <w:numId w:val="18"/>
        </w:numPr>
        <w:spacing w:after="0"/>
        <w:ind w:left="0" w:firstLine="709"/>
        <w:jc w:val="both"/>
        <w:rPr>
          <w:rFonts w:ascii="Times New Roman" w:hAnsi="Times New Roman"/>
          <w:sz w:val="24"/>
          <w:szCs w:val="24"/>
        </w:rPr>
      </w:pPr>
      <w:r w:rsidRPr="00D5121F">
        <w:rPr>
          <w:rFonts w:ascii="Times New Roman" w:hAnsi="Times New Roman"/>
          <w:sz w:val="24"/>
          <w:szCs w:val="24"/>
        </w:rPr>
        <w:t xml:space="preserve">Забранява се премахване на характеристиките на ландшафта (синори, единични и група дървета), при ползването на земеделски земи като такива – 3,9 лева/дка </w:t>
      </w:r>
    </w:p>
    <w:p w:rsidR="00D5121F" w:rsidRPr="00D5121F" w:rsidRDefault="00D5121F" w:rsidP="00095273">
      <w:pPr>
        <w:numPr>
          <w:ilvl w:val="0"/>
          <w:numId w:val="18"/>
        </w:numPr>
        <w:spacing w:after="0"/>
        <w:ind w:left="0" w:firstLine="709"/>
        <w:jc w:val="both"/>
        <w:rPr>
          <w:rFonts w:ascii="Times New Roman" w:hAnsi="Times New Roman"/>
          <w:sz w:val="24"/>
          <w:szCs w:val="24"/>
        </w:rPr>
      </w:pPr>
      <w:r w:rsidRPr="00D5121F">
        <w:rPr>
          <w:rFonts w:ascii="Times New Roman" w:hAnsi="Times New Roman"/>
          <w:sz w:val="24"/>
          <w:szCs w:val="24"/>
        </w:rPr>
        <w:t xml:space="preserve">Забранява се разораването и залесяването на ливади, пасища и мери, както и превръщането им в обработваеми земи и трайни насаждения – 5,85 лева/дка </w:t>
      </w:r>
    </w:p>
    <w:p w:rsidR="00D5121F" w:rsidRPr="00D5121F" w:rsidRDefault="00D5121F" w:rsidP="00095273">
      <w:pPr>
        <w:numPr>
          <w:ilvl w:val="0"/>
          <w:numId w:val="18"/>
        </w:numPr>
        <w:spacing w:after="0"/>
        <w:ind w:left="0" w:firstLine="709"/>
        <w:jc w:val="both"/>
        <w:rPr>
          <w:rFonts w:ascii="Times New Roman" w:hAnsi="Times New Roman"/>
          <w:sz w:val="24"/>
          <w:szCs w:val="24"/>
        </w:rPr>
      </w:pPr>
      <w:r w:rsidRPr="00D5121F">
        <w:rPr>
          <w:rFonts w:ascii="Times New Roman" w:hAnsi="Times New Roman"/>
          <w:sz w:val="24"/>
          <w:szCs w:val="24"/>
        </w:rPr>
        <w:t xml:space="preserve">Забранява се използването на пестициди и минерални торове в пасища и ливади – 5,55 лева/дка </w:t>
      </w:r>
    </w:p>
    <w:p w:rsidR="00D5121F" w:rsidRPr="00D5121F" w:rsidRDefault="00D5121F" w:rsidP="00D5121F">
      <w:pPr>
        <w:spacing w:after="0"/>
        <w:ind w:firstLine="709"/>
        <w:jc w:val="both"/>
        <w:rPr>
          <w:rFonts w:ascii="Times New Roman" w:hAnsi="Times New Roman"/>
          <w:sz w:val="24"/>
          <w:szCs w:val="24"/>
        </w:rPr>
      </w:pPr>
      <w:r w:rsidRPr="00D5121F">
        <w:rPr>
          <w:rFonts w:ascii="Times New Roman" w:hAnsi="Times New Roman"/>
          <w:sz w:val="24"/>
          <w:szCs w:val="24"/>
        </w:rPr>
        <w:t>Друга мярка от Програмата за развитие на селските райони, която поощрява  прилагането на дейности, водещи до опазването на околната среда и  биоразнообразието е мярка 214 ”Агроекологични плащания”. В нея земеделските стопани доброволно поемат ангажимент да спазват определени дейности за пет</w:t>
      </w:r>
      <w:r w:rsidR="00807C38">
        <w:rPr>
          <w:rFonts w:ascii="Times New Roman" w:hAnsi="Times New Roman"/>
          <w:sz w:val="24"/>
          <w:szCs w:val="24"/>
        </w:rPr>
        <w:t xml:space="preserve"> </w:t>
      </w:r>
      <w:r w:rsidRPr="00D5121F">
        <w:rPr>
          <w:rFonts w:ascii="Times New Roman" w:hAnsi="Times New Roman"/>
          <w:sz w:val="24"/>
          <w:szCs w:val="24"/>
        </w:rPr>
        <w:t>годишен период, които водят до екологични ползи. Подпомаганите дейности по тази мярка са извън ограниченията, наложени от българското и европейското законодателство като задължителни. Мярката съдържа пет подмерки, като особено важно за земите, разположени на територията на ЗЗ „Язовир Овчарица“ и в непосредствена близост до нея, са направленията:</w:t>
      </w:r>
    </w:p>
    <w:p w:rsidR="00D5121F" w:rsidRPr="00D5121F" w:rsidRDefault="00D5121F" w:rsidP="00095273">
      <w:pPr>
        <w:numPr>
          <w:ilvl w:val="0"/>
          <w:numId w:val="19"/>
        </w:numPr>
        <w:spacing w:after="0"/>
        <w:ind w:left="0" w:firstLine="709"/>
        <w:jc w:val="both"/>
        <w:rPr>
          <w:rFonts w:ascii="Times New Roman" w:hAnsi="Times New Roman"/>
          <w:sz w:val="24"/>
          <w:szCs w:val="24"/>
        </w:rPr>
      </w:pPr>
      <w:r w:rsidRPr="00D5121F">
        <w:rPr>
          <w:rFonts w:ascii="Times New Roman" w:hAnsi="Times New Roman"/>
          <w:sz w:val="24"/>
          <w:szCs w:val="24"/>
        </w:rPr>
        <w:t>Възстановяване и поддържане на  затревени площи с висока природна стойност –  (ВПС1);</w:t>
      </w:r>
    </w:p>
    <w:p w:rsidR="00D5121F" w:rsidRPr="00D5121F" w:rsidRDefault="00D5121F" w:rsidP="00095273">
      <w:pPr>
        <w:numPr>
          <w:ilvl w:val="0"/>
          <w:numId w:val="19"/>
        </w:numPr>
        <w:spacing w:after="0"/>
        <w:ind w:left="0" w:firstLine="709"/>
        <w:jc w:val="both"/>
        <w:rPr>
          <w:rFonts w:ascii="Times New Roman" w:hAnsi="Times New Roman"/>
          <w:sz w:val="24"/>
          <w:szCs w:val="24"/>
        </w:rPr>
      </w:pPr>
      <w:r w:rsidRPr="00D5121F">
        <w:rPr>
          <w:rFonts w:ascii="Times New Roman" w:hAnsi="Times New Roman"/>
          <w:sz w:val="24"/>
          <w:szCs w:val="24"/>
        </w:rPr>
        <w:t>Поддържане на местообитанията на защитени видове в обработваеми земи в орнитологично важни места /ОВМ/  – (ВПС4),</w:t>
      </w:r>
    </w:p>
    <w:p w:rsidR="00D5121F" w:rsidRPr="00D5121F" w:rsidRDefault="00D5121F" w:rsidP="00D5121F">
      <w:pPr>
        <w:spacing w:after="0"/>
        <w:ind w:firstLine="709"/>
        <w:jc w:val="both"/>
        <w:rPr>
          <w:rFonts w:ascii="Times New Roman" w:hAnsi="Times New Roman"/>
          <w:sz w:val="24"/>
          <w:szCs w:val="24"/>
        </w:rPr>
      </w:pPr>
      <w:r w:rsidRPr="00D5121F">
        <w:rPr>
          <w:rFonts w:ascii="Times New Roman" w:hAnsi="Times New Roman"/>
          <w:sz w:val="24"/>
          <w:szCs w:val="24"/>
        </w:rPr>
        <w:tab/>
        <w:t xml:space="preserve">Повечето от забраните и режимите в ПУ (вж. Глава 5, т. 5.2.2 и т. 5.2.3) са насочени в посока осигуряване на спокойствие на птиците обект на защита в ЗЗ през критични за тях периоди – зимуване, миграция, размножаване. Тъй като това включва  необезпокояване и по време на хранене, а голяма част от защитените видове са рибоядни, те биха нанесли значителни щети на лицата, произвеждащи аквакултури (рибопроизводители) в ЗЗ. </w:t>
      </w:r>
    </w:p>
    <w:p w:rsidR="00D5121F" w:rsidRPr="00D5121F" w:rsidRDefault="00D5121F" w:rsidP="00D5121F">
      <w:pPr>
        <w:spacing w:after="0"/>
        <w:ind w:firstLine="709"/>
        <w:jc w:val="both"/>
        <w:rPr>
          <w:rFonts w:ascii="Times New Roman" w:hAnsi="Times New Roman"/>
          <w:sz w:val="24"/>
          <w:szCs w:val="24"/>
        </w:rPr>
      </w:pPr>
      <w:r w:rsidRPr="00D5121F">
        <w:rPr>
          <w:rFonts w:ascii="Times New Roman" w:hAnsi="Times New Roman"/>
          <w:sz w:val="24"/>
          <w:szCs w:val="24"/>
        </w:rPr>
        <w:t xml:space="preserve">Във влажните зони, които са ЗЗ за опазване на птиците, основния конфликт между целите на ПУ на ЗЗ и представители на местното население и бизнес се явява щетите, които нанасят рибоядните птици (в болшинството си – обект на защита) на рибовъдните стопанства. До известна степен, макар и непряко, тези щети биха могли да се компенсират от възможностите, които дава Оперативна програма за развитие на сектор рибарство, </w:t>
      </w:r>
      <w:r w:rsidRPr="00D5121F">
        <w:rPr>
          <w:rFonts w:ascii="Times New Roman" w:hAnsi="Times New Roman"/>
          <w:sz w:val="24"/>
          <w:szCs w:val="24"/>
        </w:rPr>
        <w:lastRenderedPageBreak/>
        <w:t>Приоритетна ос 2 -  Аквакултура, риболов във вътрешни водоеми, преработка и маркетинг на продукти от риболов и аквакултура, Мярка 2.2. Акваекологични мерки. В Сектор 01 – Производство на аквакултури, ориентирано към опазване и подобряване на околната среда, съхранение на живите и неживите природни ресурси, опазване на биологичното разнообразие, хабитатите на растителни и животински видове и др., избираеми за случая са и четирите посочени дейности, но по-подходящи са дейности 2, 3 и 4:</w:t>
      </w:r>
      <w:r w:rsidRPr="00D5121F">
        <w:rPr>
          <w:rFonts w:ascii="Times New Roman" w:hAnsi="Times New Roman"/>
          <w:sz w:val="24"/>
          <w:szCs w:val="24"/>
        </w:rPr>
        <w:tab/>
      </w:r>
    </w:p>
    <w:p w:rsidR="00D5121F" w:rsidRPr="00D5121F" w:rsidRDefault="00D5121F" w:rsidP="00095273">
      <w:pPr>
        <w:numPr>
          <w:ilvl w:val="0"/>
          <w:numId w:val="20"/>
        </w:numPr>
        <w:spacing w:after="0"/>
        <w:ind w:left="0" w:firstLine="709"/>
        <w:jc w:val="both"/>
        <w:rPr>
          <w:rFonts w:ascii="Times New Roman" w:hAnsi="Times New Roman"/>
          <w:sz w:val="24"/>
          <w:szCs w:val="24"/>
        </w:rPr>
      </w:pPr>
      <w:r w:rsidRPr="00D5121F">
        <w:rPr>
          <w:rFonts w:ascii="Times New Roman" w:hAnsi="Times New Roman"/>
          <w:sz w:val="24"/>
          <w:szCs w:val="24"/>
        </w:rPr>
        <w:t>дейност 1: подобряване на състоянието на околната среда или нейни елементи както и запазване на характерните черти на водните обекти в рамките на стопанството за производство на аквакултури</w:t>
      </w:r>
    </w:p>
    <w:p w:rsidR="00D5121F" w:rsidRPr="00D5121F" w:rsidRDefault="00D5121F" w:rsidP="00095273">
      <w:pPr>
        <w:numPr>
          <w:ilvl w:val="0"/>
          <w:numId w:val="20"/>
        </w:numPr>
        <w:spacing w:after="0"/>
        <w:ind w:left="0" w:firstLine="709"/>
        <w:jc w:val="both"/>
        <w:rPr>
          <w:rFonts w:ascii="Times New Roman" w:hAnsi="Times New Roman"/>
          <w:sz w:val="24"/>
          <w:szCs w:val="24"/>
        </w:rPr>
      </w:pPr>
      <w:r w:rsidRPr="00D5121F">
        <w:rPr>
          <w:rFonts w:ascii="Times New Roman" w:hAnsi="Times New Roman"/>
          <w:sz w:val="24"/>
          <w:szCs w:val="24"/>
        </w:rPr>
        <w:t>дейност 2: възстановяване и поддържане на местообитанията на растителни и животински видове на територията на стопанството за аквакултури</w:t>
      </w:r>
    </w:p>
    <w:p w:rsidR="00D5121F" w:rsidRPr="00D5121F" w:rsidRDefault="00D5121F" w:rsidP="00095273">
      <w:pPr>
        <w:numPr>
          <w:ilvl w:val="0"/>
          <w:numId w:val="20"/>
        </w:numPr>
        <w:spacing w:after="0"/>
        <w:ind w:left="0" w:firstLine="709"/>
        <w:jc w:val="both"/>
        <w:rPr>
          <w:rFonts w:ascii="Times New Roman" w:hAnsi="Times New Roman"/>
          <w:sz w:val="24"/>
          <w:szCs w:val="24"/>
        </w:rPr>
      </w:pPr>
      <w:r w:rsidRPr="00D5121F">
        <w:rPr>
          <w:rFonts w:ascii="Times New Roman" w:hAnsi="Times New Roman"/>
          <w:sz w:val="24"/>
          <w:szCs w:val="24"/>
        </w:rPr>
        <w:t>дейност 3: опазване и подпомагане устойчивото развитие на местни и ендемитни видове и видове с висока консервационна стойност в рамките на стопанството за производство на аквакултури</w:t>
      </w:r>
    </w:p>
    <w:p w:rsidR="00D5121F" w:rsidRPr="00D5121F" w:rsidRDefault="00D5121F" w:rsidP="00095273">
      <w:pPr>
        <w:numPr>
          <w:ilvl w:val="0"/>
          <w:numId w:val="20"/>
        </w:numPr>
        <w:spacing w:after="0"/>
        <w:ind w:left="0" w:firstLine="709"/>
        <w:jc w:val="both"/>
        <w:rPr>
          <w:rFonts w:ascii="Times New Roman" w:hAnsi="Times New Roman"/>
          <w:sz w:val="24"/>
          <w:szCs w:val="24"/>
        </w:rPr>
      </w:pPr>
      <w:r w:rsidRPr="00D5121F">
        <w:rPr>
          <w:rFonts w:ascii="Times New Roman" w:hAnsi="Times New Roman"/>
          <w:sz w:val="24"/>
          <w:szCs w:val="24"/>
        </w:rPr>
        <w:t>дейност 4: осигуряване на подслон и храна на видове, приоритетни за опазване съгласно Директива на Съвета 79/409/ЕИО и Директива на Съвета 92/43/ЕИО, в чиито местообитания е разположено стопанството за производство на аквакултури;</w:t>
      </w:r>
    </w:p>
    <w:p w:rsidR="00D5121F" w:rsidRPr="00D5121F" w:rsidRDefault="00D5121F" w:rsidP="00D5121F">
      <w:pPr>
        <w:spacing w:after="0"/>
        <w:ind w:firstLine="709"/>
        <w:jc w:val="both"/>
        <w:rPr>
          <w:rFonts w:ascii="Times New Roman" w:hAnsi="Times New Roman"/>
          <w:sz w:val="24"/>
          <w:szCs w:val="24"/>
        </w:rPr>
      </w:pPr>
      <w:r w:rsidRPr="00D5121F">
        <w:rPr>
          <w:rFonts w:ascii="Times New Roman" w:hAnsi="Times New Roman"/>
          <w:sz w:val="24"/>
          <w:szCs w:val="24"/>
        </w:rPr>
        <w:t>За съжаление дейности по Мярка 2.2. не стартираха реално през този програмен период. Макар неофициалната информация за броя на подадените проектни предложения да предполага завишен интерес от страна на потенциалните бенефициенти (официална информация на сайта на ОПРСР не е изнесена) – 48 проектни предложения за реални две години, от тях одобрени 2 – официалното становище на УО по програмата е, че липсва интерес и средствата са прехвърлени в други мерки, като кандидатстванията по мярка 2.2. са прекратени със Заповед № РД-1420 от 20.12.2012 г. на Изпълнителния директор на ИАРА.</w:t>
      </w:r>
    </w:p>
    <w:p w:rsidR="00D5121F" w:rsidRPr="00D5121F" w:rsidRDefault="00D5121F" w:rsidP="00D5121F">
      <w:pPr>
        <w:spacing w:after="0"/>
        <w:ind w:firstLine="709"/>
        <w:jc w:val="both"/>
        <w:rPr>
          <w:rFonts w:ascii="Times New Roman" w:hAnsi="Times New Roman"/>
          <w:sz w:val="24"/>
          <w:szCs w:val="24"/>
        </w:rPr>
      </w:pPr>
      <w:r w:rsidRPr="00D5121F">
        <w:rPr>
          <w:rFonts w:ascii="Times New Roman" w:hAnsi="Times New Roman"/>
          <w:sz w:val="24"/>
          <w:szCs w:val="24"/>
        </w:rPr>
        <w:t>Струпването на голям брой рибоядни птици в местата с интензивно рибопроизводство е естествен процес, досега винаги завършвал  с негативен за птиците резултат. Тези струпвания могат да доведат до значителни загуби и дори до фалит рибовъдното стопанство. Единственият начин птиците да бъдат защитени, а поминъка на населението – запазен,</w:t>
      </w:r>
      <w:r w:rsidRPr="00D5121F">
        <w:rPr>
          <w:rFonts w:ascii="Times New Roman" w:hAnsi="Times New Roman"/>
          <w:sz w:val="24"/>
          <w:szCs w:val="24"/>
        </w:rPr>
        <w:tab/>
        <w:t xml:space="preserve"> е намиране на механизъм за компенсация на загубите. Тъй като в ЗЗ за птиците не може просто да се изолират рибоядните видове от храната им, защото това би довело до застрашаване на популациите им в зоната (в Румъния метода с изолиране на водната повърхност с помощта на мрежи или гъсто поставени стоманени въжета се практикува широко извън ЗЗ), единствената възможна алтернатива е пълно покриване на щетите за стопанства попадащи в ЗЗ за птиците или в непосредствена близост до тях, за да са заинтересовани производителите на аквакултури да продължават дейността си, спазвайки доброволно всички забрани (както е постигнато това в Унгария и Чехия).</w:t>
      </w:r>
    </w:p>
    <w:p w:rsidR="00977FC1" w:rsidRPr="00C20DDC" w:rsidRDefault="00977FC1" w:rsidP="006D26A0">
      <w:pPr>
        <w:spacing w:after="0" w:line="240" w:lineRule="auto"/>
        <w:rPr>
          <w:rFonts w:ascii="Times New Roman" w:hAnsi="Times New Roman"/>
          <w:sz w:val="24"/>
          <w:szCs w:val="24"/>
        </w:rPr>
      </w:pPr>
    </w:p>
    <w:p w:rsidR="0037184B" w:rsidRPr="00C20DDC" w:rsidRDefault="0037184B" w:rsidP="00011CE6">
      <w:pPr>
        <w:pStyle w:val="Style"/>
        <w:ind w:left="0" w:right="0" w:firstLine="709"/>
        <w:rPr>
          <w:bCs/>
        </w:rPr>
      </w:pPr>
    </w:p>
    <w:p w:rsidR="00C20DDC" w:rsidRPr="00C20DDC" w:rsidRDefault="003A6F60" w:rsidP="00C20DDC">
      <w:pPr>
        <w:spacing w:after="0" w:line="240" w:lineRule="auto"/>
        <w:ind w:firstLine="709"/>
        <w:rPr>
          <w:rFonts w:ascii="Times New Roman" w:hAnsi="Times New Roman"/>
          <w:b/>
          <w:sz w:val="24"/>
          <w:szCs w:val="24"/>
        </w:rPr>
      </w:pPr>
      <w:r>
        <w:rPr>
          <w:rFonts w:ascii="Times New Roman" w:hAnsi="Times New Roman"/>
          <w:b/>
          <w:sz w:val="24"/>
          <w:szCs w:val="24"/>
        </w:rPr>
        <w:t xml:space="preserve">6. </w:t>
      </w:r>
      <w:r w:rsidR="00C20DDC" w:rsidRPr="00C20DDC">
        <w:rPr>
          <w:rFonts w:ascii="Times New Roman" w:hAnsi="Times New Roman"/>
          <w:b/>
          <w:sz w:val="24"/>
          <w:szCs w:val="24"/>
        </w:rPr>
        <w:t>ОПРЕДЕЛЯНЕ НА ФИНАНСОВИТЕ СРЕДСТВАТА ЗА УПРАВЛЕНИЕ НА ЗАЩИТЕНАТА ЗОНА</w:t>
      </w:r>
    </w:p>
    <w:p w:rsidR="00C20DDC" w:rsidRPr="00C20DDC" w:rsidRDefault="00C20DDC" w:rsidP="00C20DDC">
      <w:pPr>
        <w:widowControl w:val="0"/>
        <w:autoSpaceDE w:val="0"/>
        <w:autoSpaceDN w:val="0"/>
        <w:adjustRightInd w:val="0"/>
        <w:spacing w:after="0" w:line="240" w:lineRule="auto"/>
        <w:ind w:firstLine="709"/>
        <w:jc w:val="both"/>
        <w:rPr>
          <w:rFonts w:ascii="Times New Roman" w:eastAsia="Times New Roman" w:hAnsi="Times New Roman" w:cs="Arial"/>
          <w:b/>
          <w:bCs/>
          <w:sz w:val="24"/>
          <w:szCs w:val="24"/>
          <w:lang w:eastAsia="ar-SA"/>
        </w:rPr>
      </w:pPr>
      <w:r w:rsidRPr="00C20DDC">
        <w:rPr>
          <w:rFonts w:ascii="Times New Roman" w:eastAsia="Times New Roman" w:hAnsi="Times New Roman"/>
          <w:b/>
          <w:sz w:val="24"/>
          <w:szCs w:val="24"/>
          <w:lang w:eastAsia="bg-BG"/>
        </w:rPr>
        <w:t xml:space="preserve">6.1. </w:t>
      </w:r>
      <w:r w:rsidRPr="00C20DDC">
        <w:rPr>
          <w:rFonts w:ascii="Times New Roman" w:eastAsia="Times New Roman" w:hAnsi="Times New Roman" w:cs="Arial"/>
          <w:b/>
          <w:bCs/>
          <w:sz w:val="24"/>
          <w:szCs w:val="24"/>
          <w:lang w:eastAsia="ar-SA"/>
        </w:rPr>
        <w:t>Необходими средства за управление на защитената зона.</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 xml:space="preserve">В Таблица </w:t>
      </w:r>
      <w:r w:rsidR="00DB1128">
        <w:rPr>
          <w:rFonts w:ascii="Times New Roman" w:eastAsia="Times New Roman" w:hAnsi="Times New Roman" w:cs="Arial"/>
          <w:sz w:val="24"/>
          <w:szCs w:val="24"/>
          <w:lang w:eastAsia="ar-SA"/>
        </w:rPr>
        <w:t>12</w:t>
      </w:r>
      <w:r w:rsidRPr="00C20DDC">
        <w:rPr>
          <w:rFonts w:ascii="Times New Roman" w:eastAsia="Times New Roman" w:hAnsi="Times New Roman" w:cs="Arial"/>
          <w:sz w:val="24"/>
          <w:szCs w:val="24"/>
          <w:lang w:eastAsia="ar-SA"/>
        </w:rPr>
        <w:t xml:space="preserve"> са представени плануваните дейности и приблизителните разходи за тях. </w:t>
      </w: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sectPr w:rsidR="006552DD" w:rsidSect="009E093B">
          <w:pgSz w:w="11906" w:h="16838"/>
          <w:pgMar w:top="993" w:right="1417" w:bottom="1417" w:left="993" w:header="708" w:footer="708" w:gutter="0"/>
          <w:cols w:space="708"/>
          <w:docGrid w:linePitch="360"/>
        </w:sect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68"/>
        <w:gridCol w:w="10"/>
        <w:gridCol w:w="385"/>
        <w:gridCol w:w="12"/>
        <w:gridCol w:w="385"/>
        <w:gridCol w:w="12"/>
        <w:gridCol w:w="385"/>
        <w:gridCol w:w="12"/>
        <w:gridCol w:w="385"/>
        <w:gridCol w:w="12"/>
        <w:gridCol w:w="385"/>
        <w:gridCol w:w="12"/>
        <w:gridCol w:w="385"/>
        <w:gridCol w:w="12"/>
        <w:gridCol w:w="385"/>
        <w:gridCol w:w="12"/>
        <w:gridCol w:w="385"/>
        <w:gridCol w:w="12"/>
        <w:gridCol w:w="385"/>
        <w:gridCol w:w="12"/>
        <w:gridCol w:w="387"/>
        <w:gridCol w:w="12"/>
        <w:gridCol w:w="2116"/>
        <w:gridCol w:w="22"/>
        <w:gridCol w:w="15"/>
        <w:gridCol w:w="1096"/>
        <w:gridCol w:w="12"/>
        <w:gridCol w:w="851"/>
        <w:gridCol w:w="1137"/>
        <w:gridCol w:w="1560"/>
      </w:tblGrid>
      <w:tr w:rsidR="006552DD" w:rsidRPr="006552DD">
        <w:tc>
          <w:tcPr>
            <w:tcW w:w="14459" w:type="dxa"/>
            <w:gridSpan w:val="30"/>
            <w:shd w:val="clear" w:color="auto" w:fill="A6A6A6"/>
          </w:tcPr>
          <w:p w:rsidR="006552DD" w:rsidRPr="006552DD" w:rsidRDefault="006552DD" w:rsidP="006552DD">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6552DD">
              <w:rPr>
                <w:rFonts w:ascii="Times New Roman" w:eastAsia="Times New Roman" w:hAnsi="Times New Roman"/>
                <w:sz w:val="24"/>
                <w:szCs w:val="24"/>
                <w:lang w:eastAsia="bg-BG"/>
              </w:rPr>
              <w:lastRenderedPageBreak/>
              <w:t>ЗЗ  ЯЗОВИР  ЖРЕБЧЕВО</w:t>
            </w:r>
          </w:p>
        </w:tc>
      </w:tr>
      <w:tr w:rsidR="006552DD" w:rsidRPr="006552DD">
        <w:tc>
          <w:tcPr>
            <w:tcW w:w="14459" w:type="dxa"/>
            <w:gridSpan w:val="30"/>
            <w:shd w:val="clear" w:color="auto" w:fill="D9D9D9"/>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6552DD">
              <w:rPr>
                <w:rFonts w:ascii="Times New Roman" w:eastAsia="Times New Roman" w:hAnsi="Times New Roman"/>
                <w:lang w:eastAsia="bg-BG"/>
              </w:rPr>
              <w:t>Бюджет на ПУ</w:t>
            </w:r>
          </w:p>
        </w:tc>
      </w:tr>
      <w:tr w:rsidR="006552DD" w:rsidRPr="006552DD">
        <w:tc>
          <w:tcPr>
            <w:tcW w:w="3668" w:type="dxa"/>
            <w:vMerge w:val="restart"/>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6552DD">
              <w:rPr>
                <w:rFonts w:ascii="Times New Roman" w:eastAsia="Times New Roman" w:hAnsi="Times New Roman"/>
                <w:lang w:eastAsia="bg-BG"/>
              </w:rPr>
              <w:t>Управленски действия</w:t>
            </w:r>
          </w:p>
        </w:tc>
        <w:tc>
          <w:tcPr>
            <w:tcW w:w="3970" w:type="dxa"/>
            <w:gridSpan w:val="20"/>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6552DD">
              <w:rPr>
                <w:rFonts w:ascii="Times New Roman" w:eastAsia="Times New Roman" w:hAnsi="Times New Roman"/>
                <w:lang w:eastAsia="bg-BG"/>
              </w:rPr>
              <w:t>Времеви график</w:t>
            </w:r>
          </w:p>
        </w:tc>
        <w:tc>
          <w:tcPr>
            <w:tcW w:w="2150" w:type="dxa"/>
            <w:gridSpan w:val="3"/>
            <w:vMerge w:val="restart"/>
            <w:shd w:val="clear" w:color="auto" w:fill="auto"/>
          </w:tcPr>
          <w:p w:rsidR="006552DD" w:rsidRPr="006552DD" w:rsidRDefault="006552DD" w:rsidP="006552DD">
            <w:pPr>
              <w:widowControl w:val="0"/>
              <w:autoSpaceDE w:val="0"/>
              <w:autoSpaceDN w:val="0"/>
              <w:adjustRightInd w:val="0"/>
              <w:spacing w:after="0" w:line="240" w:lineRule="auto"/>
              <w:jc w:val="center"/>
              <w:rPr>
                <w:rFonts w:ascii="Times New Roman" w:eastAsia="Times New Roman" w:hAnsi="Times New Roman"/>
                <w:lang w:eastAsia="bg-BG"/>
              </w:rPr>
            </w:pPr>
            <w:r w:rsidRPr="006552DD">
              <w:rPr>
                <w:rFonts w:ascii="Times New Roman" w:eastAsia="Times New Roman" w:hAnsi="Times New Roman"/>
                <w:lang w:eastAsia="bg-BG"/>
              </w:rPr>
              <w:t>Отговорен екип</w:t>
            </w:r>
          </w:p>
        </w:tc>
        <w:tc>
          <w:tcPr>
            <w:tcW w:w="1111" w:type="dxa"/>
            <w:gridSpan w:val="2"/>
            <w:vMerge w:val="restart"/>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Приблизителни разходи в лв</w:t>
            </w:r>
          </w:p>
        </w:tc>
        <w:tc>
          <w:tcPr>
            <w:tcW w:w="863" w:type="dxa"/>
            <w:gridSpan w:val="2"/>
            <w:vMerge w:val="restart"/>
            <w:shd w:val="clear" w:color="auto" w:fill="auto"/>
          </w:tcPr>
          <w:p w:rsidR="006552DD" w:rsidRPr="006552DD" w:rsidRDefault="006552DD" w:rsidP="006552DD">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 xml:space="preserve">Разходи за </w:t>
            </w:r>
            <w:r w:rsidRPr="006552DD">
              <w:rPr>
                <w:rFonts w:ascii="Times New Roman" w:eastAsia="Times New Roman" w:hAnsi="Times New Roman"/>
                <w:sz w:val="20"/>
                <w:szCs w:val="20"/>
                <w:lang w:val="en-US" w:eastAsia="bg-BG"/>
              </w:rPr>
              <w:t>I</w:t>
            </w:r>
            <w:r w:rsidRPr="006552DD">
              <w:rPr>
                <w:rFonts w:ascii="Times New Roman" w:eastAsia="Times New Roman" w:hAnsi="Times New Roman"/>
                <w:sz w:val="20"/>
                <w:szCs w:val="20"/>
                <w:lang w:eastAsia="bg-BG"/>
              </w:rPr>
              <w:t>-ва година в лв</w:t>
            </w:r>
          </w:p>
        </w:tc>
        <w:tc>
          <w:tcPr>
            <w:tcW w:w="1137" w:type="dxa"/>
            <w:vMerge w:val="restart"/>
            <w:shd w:val="clear" w:color="auto" w:fill="auto"/>
          </w:tcPr>
          <w:p w:rsidR="006552DD" w:rsidRPr="006552DD" w:rsidRDefault="006552DD" w:rsidP="006552DD">
            <w:pPr>
              <w:widowControl w:val="0"/>
              <w:tabs>
                <w:tab w:val="left" w:pos="989"/>
              </w:tabs>
              <w:autoSpaceDE w:val="0"/>
              <w:autoSpaceDN w:val="0"/>
              <w:adjustRightInd w:val="0"/>
              <w:spacing w:after="0" w:line="240" w:lineRule="auto"/>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Източник за финансиране</w:t>
            </w:r>
          </w:p>
        </w:tc>
        <w:tc>
          <w:tcPr>
            <w:tcW w:w="1560" w:type="dxa"/>
            <w:vMerge w:val="restart"/>
            <w:shd w:val="clear" w:color="auto" w:fill="auto"/>
          </w:tcPr>
          <w:p w:rsidR="006552DD" w:rsidRPr="006552DD" w:rsidRDefault="006552DD" w:rsidP="006552DD">
            <w:pPr>
              <w:widowControl w:val="0"/>
              <w:autoSpaceDE w:val="0"/>
              <w:autoSpaceDN w:val="0"/>
              <w:adjustRightInd w:val="0"/>
              <w:spacing w:after="0" w:line="240" w:lineRule="auto"/>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 xml:space="preserve">Забележка </w:t>
            </w:r>
          </w:p>
        </w:tc>
      </w:tr>
      <w:tr w:rsidR="006552DD" w:rsidRPr="006552DD">
        <w:tc>
          <w:tcPr>
            <w:tcW w:w="3668" w:type="dxa"/>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792" w:type="dxa"/>
            <w:gridSpan w:val="4"/>
            <w:shd w:val="clear" w:color="auto" w:fill="auto"/>
          </w:tcPr>
          <w:p w:rsidR="006552DD" w:rsidRPr="006552DD" w:rsidRDefault="006552DD" w:rsidP="006552DD">
            <w:pPr>
              <w:widowControl w:val="0"/>
              <w:autoSpaceDE w:val="0"/>
              <w:autoSpaceDN w:val="0"/>
              <w:adjustRightInd w:val="0"/>
              <w:spacing w:after="0" w:line="240" w:lineRule="auto"/>
              <w:ind w:right="-76"/>
              <w:jc w:val="center"/>
              <w:rPr>
                <w:rFonts w:ascii="Times New Roman" w:eastAsia="Times New Roman" w:hAnsi="Times New Roman"/>
                <w:lang w:eastAsia="bg-BG"/>
              </w:rPr>
            </w:pPr>
            <w:r w:rsidRPr="006552DD">
              <w:rPr>
                <w:rFonts w:ascii="Times New Roman" w:eastAsia="Times New Roman" w:hAnsi="Times New Roman"/>
                <w:lang w:eastAsia="bg-BG"/>
              </w:rPr>
              <w:t>Г1</w:t>
            </w:r>
          </w:p>
        </w:tc>
        <w:tc>
          <w:tcPr>
            <w:tcW w:w="794" w:type="dxa"/>
            <w:gridSpan w:val="4"/>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6552DD">
              <w:rPr>
                <w:rFonts w:ascii="Times New Roman" w:eastAsia="Times New Roman" w:hAnsi="Times New Roman"/>
                <w:lang w:eastAsia="bg-BG"/>
              </w:rPr>
              <w:t>Г2</w:t>
            </w:r>
          </w:p>
        </w:tc>
        <w:tc>
          <w:tcPr>
            <w:tcW w:w="794" w:type="dxa"/>
            <w:gridSpan w:val="4"/>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6552DD">
              <w:rPr>
                <w:rFonts w:ascii="Times New Roman" w:eastAsia="Times New Roman" w:hAnsi="Times New Roman"/>
                <w:lang w:eastAsia="bg-BG"/>
              </w:rPr>
              <w:t>Г3</w:t>
            </w:r>
          </w:p>
        </w:tc>
        <w:tc>
          <w:tcPr>
            <w:tcW w:w="794" w:type="dxa"/>
            <w:gridSpan w:val="4"/>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6552DD">
              <w:rPr>
                <w:rFonts w:ascii="Times New Roman" w:eastAsia="Times New Roman" w:hAnsi="Times New Roman"/>
                <w:lang w:eastAsia="bg-BG"/>
              </w:rPr>
              <w:t>Г4</w:t>
            </w:r>
          </w:p>
        </w:tc>
        <w:tc>
          <w:tcPr>
            <w:tcW w:w="796" w:type="dxa"/>
            <w:gridSpan w:val="4"/>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r w:rsidRPr="006552DD">
              <w:rPr>
                <w:rFonts w:ascii="Times New Roman" w:eastAsia="Times New Roman" w:hAnsi="Times New Roman"/>
                <w:lang w:eastAsia="bg-BG"/>
              </w:rPr>
              <w:t>Г5</w:t>
            </w:r>
          </w:p>
        </w:tc>
        <w:tc>
          <w:tcPr>
            <w:tcW w:w="2150" w:type="dxa"/>
            <w:gridSpan w:val="3"/>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111" w:type="dxa"/>
            <w:gridSpan w:val="2"/>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863" w:type="dxa"/>
            <w:gridSpan w:val="2"/>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137" w:type="dxa"/>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560" w:type="dxa"/>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6552DD" w:rsidRPr="006552DD">
        <w:tc>
          <w:tcPr>
            <w:tcW w:w="3668" w:type="dxa"/>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395" w:type="dxa"/>
            <w:gridSpan w:val="2"/>
            <w:shd w:val="clear" w:color="auto" w:fill="auto"/>
          </w:tcPr>
          <w:p w:rsidR="006552DD" w:rsidRPr="006552DD" w:rsidRDefault="006552DD" w:rsidP="006552DD">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Ш1</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Ш2</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Ш1</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Ш2</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Ш1</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Ш2</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Ш1</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Ш2</w:t>
            </w: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left="-145" w:right="-93" w:firstLine="3"/>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Ш1</w:t>
            </w:r>
          </w:p>
        </w:tc>
        <w:tc>
          <w:tcPr>
            <w:tcW w:w="399" w:type="dxa"/>
            <w:gridSpan w:val="2"/>
            <w:shd w:val="clear" w:color="auto" w:fill="auto"/>
          </w:tcPr>
          <w:p w:rsidR="006552DD" w:rsidRPr="006552DD" w:rsidRDefault="006552DD" w:rsidP="006552DD">
            <w:pPr>
              <w:widowControl w:val="0"/>
              <w:autoSpaceDE w:val="0"/>
              <w:autoSpaceDN w:val="0"/>
              <w:adjustRightInd w:val="0"/>
              <w:spacing w:after="0" w:line="240" w:lineRule="auto"/>
              <w:ind w:left="-144" w:right="-127" w:hanging="1"/>
              <w:jc w:val="center"/>
              <w:rPr>
                <w:rFonts w:ascii="Times New Roman" w:eastAsia="Times New Roman" w:hAnsi="Times New Roman"/>
                <w:sz w:val="20"/>
                <w:szCs w:val="20"/>
                <w:lang w:eastAsia="bg-BG"/>
              </w:rPr>
            </w:pPr>
            <w:r w:rsidRPr="006552DD">
              <w:rPr>
                <w:rFonts w:ascii="Times New Roman" w:eastAsia="Times New Roman" w:hAnsi="Times New Roman"/>
                <w:sz w:val="20"/>
                <w:szCs w:val="20"/>
                <w:lang w:eastAsia="bg-BG"/>
              </w:rPr>
              <w:t>Ш2</w:t>
            </w:r>
          </w:p>
        </w:tc>
        <w:tc>
          <w:tcPr>
            <w:tcW w:w="2150" w:type="dxa"/>
            <w:gridSpan w:val="3"/>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111" w:type="dxa"/>
            <w:gridSpan w:val="2"/>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863" w:type="dxa"/>
            <w:gridSpan w:val="2"/>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137" w:type="dxa"/>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c>
          <w:tcPr>
            <w:tcW w:w="1560" w:type="dxa"/>
            <w:vMerge/>
            <w:shd w:val="clear" w:color="auto" w:fill="auto"/>
          </w:tcPr>
          <w:p w:rsidR="006552DD" w:rsidRPr="006552DD" w:rsidRDefault="006552DD" w:rsidP="006552DD">
            <w:pPr>
              <w:widowControl w:val="0"/>
              <w:autoSpaceDE w:val="0"/>
              <w:autoSpaceDN w:val="0"/>
              <w:adjustRightInd w:val="0"/>
              <w:spacing w:after="0" w:line="240" w:lineRule="auto"/>
              <w:ind w:right="140"/>
              <w:jc w:val="center"/>
              <w:rPr>
                <w:rFonts w:ascii="Times New Roman" w:eastAsia="Times New Roman" w:hAnsi="Times New Roman"/>
                <w:lang w:eastAsia="bg-BG"/>
              </w:rPr>
            </w:pPr>
          </w:p>
        </w:tc>
      </w:tr>
      <w:tr w:rsidR="006552DD" w:rsidRPr="006552DD">
        <w:trPr>
          <w:cantSplit/>
          <w:trHeight w:val="1113"/>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Осигуряване на спокойствие на птиците чрез контрол на спазването на въведените забрани</w:t>
            </w:r>
          </w:p>
        </w:tc>
        <w:tc>
          <w:tcPr>
            <w:tcW w:w="395" w:type="dxa"/>
            <w:gridSpan w:val="2"/>
            <w:shd w:val="clear" w:color="auto" w:fill="D9D9D9"/>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28" w:type="dxa"/>
            <w:gridSpan w:val="2"/>
            <w:shd w:val="clear" w:color="auto" w:fill="auto"/>
          </w:tcPr>
          <w:p w:rsidR="006552DD" w:rsidRPr="006552DD" w:rsidRDefault="001D7C03"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2A2FD2">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РИОСВ</w:t>
            </w:r>
          </w:p>
        </w:tc>
        <w:tc>
          <w:tcPr>
            <w:tcW w:w="1133" w:type="dxa"/>
            <w:gridSpan w:val="3"/>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50 000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8 000</w:t>
            </w: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1134"/>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Осигуряване на достатъчна хранителна база на птиците чрез:</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контрол на забраните в ЗЗ</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xml:space="preserve">- превенция на бракониерството на риба </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изготвяне на подходящ режим на височината на водното ниво в изк. водоеми в ЗЗ с отговорните за поддръжката му институции.</w:t>
            </w:r>
          </w:p>
        </w:tc>
        <w:tc>
          <w:tcPr>
            <w:tcW w:w="395" w:type="dxa"/>
            <w:gridSpan w:val="2"/>
            <w:shd w:val="clear" w:color="auto" w:fill="D9D9D9"/>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28" w:type="dxa"/>
            <w:gridSpan w:val="2"/>
            <w:shd w:val="clear" w:color="auto" w:fill="auto"/>
          </w:tcPr>
          <w:p w:rsidR="006552DD" w:rsidRPr="006552DD" w:rsidRDefault="001D7C03"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РИОСВ</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РДГ</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Местни структури на СЛРБ</w:t>
            </w:r>
          </w:p>
          <w:p w:rsidR="006552DD" w:rsidRPr="006552DD" w:rsidRDefault="006552DD" w:rsidP="006552DD">
            <w:pPr>
              <w:widowControl w:val="0"/>
              <w:autoSpaceDE w:val="0"/>
              <w:autoSpaceDN w:val="0"/>
              <w:adjustRightInd w:val="0"/>
              <w:spacing w:after="0" w:line="240" w:lineRule="auto"/>
              <w:ind w:left="-97" w:right="-48"/>
              <w:jc w:val="both"/>
              <w:rPr>
                <w:rFonts w:ascii="Times New Roman" w:eastAsia="Times New Roman" w:hAnsi="Times New Roman"/>
                <w:lang w:eastAsia="bg-BG"/>
              </w:rPr>
            </w:pPr>
            <w:r w:rsidRPr="006552DD">
              <w:rPr>
                <w:rFonts w:ascii="Times New Roman" w:eastAsia="Times New Roman" w:hAnsi="Times New Roman"/>
                <w:lang w:eastAsia="bg-BG"/>
              </w:rPr>
              <w:t>„Напоителни системи“ ЕАД, „Тунджа 73“ ООД</w:t>
            </w:r>
          </w:p>
        </w:tc>
        <w:tc>
          <w:tcPr>
            <w:tcW w:w="1133" w:type="dxa"/>
            <w:gridSpan w:val="3"/>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25 000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5 000</w:t>
            </w: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1039"/>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Осигуряване на достатъчна хранителна база на птиците чрез:</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поддържане на ливади и пасища</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оставяне на неразорани площи за пролетници през зимния период</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28" w:type="dxa"/>
            <w:gridSpan w:val="2"/>
            <w:shd w:val="clear" w:color="auto" w:fill="auto"/>
          </w:tcPr>
          <w:p w:rsidR="006552DD" w:rsidRPr="006552DD" w:rsidRDefault="001D7C03"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left="-97" w:right="-48"/>
              <w:jc w:val="both"/>
              <w:rPr>
                <w:rFonts w:ascii="Times New Roman" w:eastAsia="Times New Roman" w:hAnsi="Times New Roman"/>
                <w:lang w:eastAsia="bg-BG"/>
              </w:rPr>
            </w:pPr>
          </w:p>
        </w:tc>
        <w:tc>
          <w:tcPr>
            <w:tcW w:w="1133" w:type="dxa"/>
            <w:gridSpan w:val="3"/>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1 000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Ролята на екипа е пропагандиране на компенсат. плащания и активно търсене на зем. произв. прилагащи добрите практики</w:t>
            </w:r>
          </w:p>
        </w:tc>
      </w:tr>
      <w:tr w:rsidR="006552DD" w:rsidRPr="006552DD">
        <w:trPr>
          <w:cantSplit/>
          <w:trHeight w:val="1039"/>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Изграждане на наколни платформи за почивка и нощувка</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28" w:type="dxa"/>
            <w:gridSpan w:val="2"/>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p>
        </w:tc>
        <w:tc>
          <w:tcPr>
            <w:tcW w:w="1133" w:type="dxa"/>
            <w:gridSpan w:val="3"/>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90 000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left="-100"/>
              <w:jc w:val="center"/>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1134"/>
        </w:trPr>
        <w:tc>
          <w:tcPr>
            <w:tcW w:w="3668" w:type="dxa"/>
            <w:shd w:val="clear" w:color="auto" w:fill="auto"/>
          </w:tcPr>
          <w:p w:rsidR="006552DD" w:rsidRPr="006552DD" w:rsidRDefault="006552DD" w:rsidP="00B21C27">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lastRenderedPageBreak/>
              <w:t>Контрол на общинските проекти, свързани със залесяване във и около ЗЗ, за видовия състав на дървесните видове и местоположението на площите.</w:t>
            </w:r>
          </w:p>
        </w:tc>
        <w:tc>
          <w:tcPr>
            <w:tcW w:w="395" w:type="dxa"/>
            <w:gridSpan w:val="2"/>
            <w:shd w:val="clear" w:color="auto" w:fill="D9D9D9"/>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28" w:type="dxa"/>
            <w:gridSpan w:val="2"/>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РИОСВ</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p>
        </w:tc>
        <w:tc>
          <w:tcPr>
            <w:tcW w:w="1133" w:type="dxa"/>
            <w:gridSpan w:val="3"/>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2 500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500</w:t>
            </w: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1445"/>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Изработване на залесителни програми съвместно с лестничействата и ДГС в околностите на ЗЗ, включващи мерки за подобряване на местообитанията на горепосочените видове.</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28" w:type="dxa"/>
            <w:gridSpan w:val="2"/>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РИОСВ</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Външни експерти</w:t>
            </w:r>
          </w:p>
          <w:p w:rsidR="006552DD" w:rsidRPr="006552DD" w:rsidRDefault="006552DD" w:rsidP="006552DD">
            <w:pPr>
              <w:widowControl w:val="0"/>
              <w:autoSpaceDE w:val="0"/>
              <w:autoSpaceDN w:val="0"/>
              <w:adjustRightInd w:val="0"/>
              <w:spacing w:after="0" w:line="240" w:lineRule="auto"/>
              <w:ind w:right="-48"/>
              <w:jc w:val="both"/>
              <w:rPr>
                <w:rFonts w:ascii="Times New Roman" w:eastAsia="Times New Roman" w:hAnsi="Times New Roman"/>
                <w:lang w:eastAsia="bg-BG"/>
              </w:rPr>
            </w:pPr>
          </w:p>
        </w:tc>
        <w:tc>
          <w:tcPr>
            <w:tcW w:w="1133" w:type="dxa"/>
            <w:gridSpan w:val="3"/>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15 000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jc w:val="center"/>
              <w:rPr>
                <w:rFonts w:ascii="Times New Roman" w:eastAsia="Times New Roman" w:hAnsi="Times New Roman"/>
                <w:lang w:eastAsia="bg-BG"/>
              </w:rPr>
            </w:pPr>
            <w:r w:rsidRPr="006552DD">
              <w:rPr>
                <w:rFonts w:ascii="Times New Roman" w:eastAsia="Times New Roman" w:hAnsi="Times New Roman"/>
                <w:lang w:eastAsia="bg-BG"/>
              </w:rPr>
              <w:t>-</w:t>
            </w: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1047"/>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Поставяне на изкуствени гнезда за едри грабливи птици на подходящи места в ЗЗ и в близките околности – до 2 км отстояние.</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28" w:type="dxa"/>
            <w:gridSpan w:val="2"/>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812F8A">
            <w:pPr>
              <w:widowControl w:val="0"/>
              <w:autoSpaceDE w:val="0"/>
              <w:autoSpaceDN w:val="0"/>
              <w:adjustRightInd w:val="0"/>
              <w:spacing w:after="0" w:line="240" w:lineRule="auto"/>
              <w:ind w:right="-48"/>
              <w:jc w:val="both"/>
              <w:rPr>
                <w:rFonts w:ascii="Times New Roman" w:eastAsia="Times New Roman" w:hAnsi="Times New Roman"/>
                <w:lang w:eastAsia="bg-BG"/>
              </w:rPr>
            </w:pPr>
            <w:r w:rsidRPr="006552DD">
              <w:rPr>
                <w:rFonts w:ascii="Times New Roman" w:eastAsia="Times New Roman" w:hAnsi="Times New Roman"/>
                <w:lang w:eastAsia="bg-BG"/>
              </w:rPr>
              <w:t>ЗБ</w:t>
            </w:r>
          </w:p>
        </w:tc>
        <w:tc>
          <w:tcPr>
            <w:tcW w:w="1133" w:type="dxa"/>
            <w:gridSpan w:val="3"/>
            <w:shd w:val="clear" w:color="auto" w:fill="auto"/>
          </w:tcPr>
          <w:p w:rsidR="006552DD" w:rsidRPr="006552DD" w:rsidRDefault="002A2FD2"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4</w:t>
            </w:r>
            <w:r w:rsidR="00C84CFB">
              <w:rPr>
                <w:rFonts w:ascii="Times New Roman" w:eastAsia="Times New Roman" w:hAnsi="Times New Roman"/>
                <w:lang w:eastAsia="bg-BG"/>
              </w:rPr>
              <w:t xml:space="preserve"> </w:t>
            </w:r>
            <w:r>
              <w:rPr>
                <w:rFonts w:ascii="Times New Roman" w:eastAsia="Times New Roman" w:hAnsi="Times New Roman"/>
                <w:lang w:eastAsia="bg-BG"/>
              </w:rPr>
              <w:t>8</w:t>
            </w:r>
            <w:r w:rsidR="006552DD" w:rsidRPr="006552DD">
              <w:rPr>
                <w:rFonts w:ascii="Times New Roman" w:eastAsia="Times New Roman" w:hAnsi="Times New Roman"/>
                <w:lang w:eastAsia="bg-BG"/>
              </w:rPr>
              <w:t>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6552DD" w:rsidRPr="006552DD">
        <w:trPr>
          <w:cantSplit/>
          <w:trHeight w:val="910"/>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Поставяне на изкуствени кацалки.</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812F8A">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11"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3 000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6552DD" w:rsidRPr="006552DD">
        <w:trPr>
          <w:cantSplit/>
          <w:trHeight w:val="1249"/>
        </w:trPr>
        <w:tc>
          <w:tcPr>
            <w:tcW w:w="3668" w:type="dxa"/>
            <w:shd w:val="clear" w:color="auto" w:fill="auto"/>
          </w:tcPr>
          <w:p w:rsidR="006552DD" w:rsidRPr="006552DD" w:rsidRDefault="006552DD" w:rsidP="009C6732">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xml:space="preserve">Подобряване на хабитатите на видовете, чрез залесяване на крайбрежните участъци с подходящи растителни видове. </w:t>
            </w:r>
            <w:r w:rsidR="0075441D">
              <w:rPr>
                <w:rFonts w:ascii="Times New Roman" w:eastAsia="Times New Roman" w:hAnsi="Times New Roman"/>
                <w:lang w:eastAsia="bg-BG"/>
              </w:rPr>
              <w:t xml:space="preserve">Изграждане на </w:t>
            </w:r>
            <w:r w:rsidR="009C6732">
              <w:rPr>
                <w:rFonts w:ascii="Times New Roman" w:eastAsia="Times New Roman" w:hAnsi="Times New Roman"/>
                <w:lang w:eastAsia="bg-BG"/>
              </w:rPr>
              <w:t>растителен</w:t>
            </w:r>
            <w:r w:rsidR="0075441D">
              <w:rPr>
                <w:rFonts w:ascii="Times New Roman" w:eastAsia="Times New Roman" w:hAnsi="Times New Roman"/>
                <w:lang w:eastAsia="bg-BG"/>
              </w:rPr>
              <w:t xml:space="preserve"> пояс против еутрофикация</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11"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420 000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right="-108"/>
              <w:jc w:val="both"/>
              <w:rPr>
                <w:rFonts w:ascii="Times New Roman" w:eastAsia="Times New Roman" w:hAnsi="Times New Roman"/>
                <w:lang w:eastAsia="bg-BG"/>
              </w:rPr>
            </w:pPr>
            <w:r w:rsidRPr="006552DD">
              <w:rPr>
                <w:rFonts w:ascii="Times New Roman" w:eastAsia="Times New Roman" w:hAnsi="Times New Roman"/>
                <w:lang w:eastAsia="bg-BG"/>
              </w:rPr>
              <w:t>90 000</w:t>
            </w: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1552"/>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Превенция на закононарушенията в района на действащите чаплови колонии:</w:t>
            </w:r>
          </w:p>
          <w:p w:rsidR="006552DD" w:rsidRPr="006552DD" w:rsidRDefault="002A2FD2" w:rsidP="002A2FD2">
            <w:pPr>
              <w:widowControl w:val="0"/>
              <w:autoSpaceDE w:val="0"/>
              <w:autoSpaceDN w:val="0"/>
              <w:adjustRightInd w:val="0"/>
              <w:spacing w:after="0" w:line="240" w:lineRule="auto"/>
              <w:ind w:left="360" w:right="140"/>
              <w:jc w:val="both"/>
              <w:rPr>
                <w:rFonts w:ascii="Times New Roman" w:eastAsia="Times New Roman" w:hAnsi="Times New Roman"/>
                <w:lang w:eastAsia="bg-BG"/>
              </w:rPr>
            </w:pPr>
            <w:r w:rsidRPr="002A2FD2">
              <w:rPr>
                <w:rFonts w:ascii="Times New Roman" w:eastAsia="Times New Roman" w:hAnsi="Times New Roman"/>
                <w:lang w:eastAsia="bg-BG"/>
              </w:rPr>
              <w:t>-</w:t>
            </w:r>
            <w:r>
              <w:rPr>
                <w:rFonts w:ascii="Times New Roman" w:eastAsia="Times New Roman" w:hAnsi="Times New Roman"/>
                <w:lang w:eastAsia="bg-BG"/>
              </w:rPr>
              <w:t xml:space="preserve"> н</w:t>
            </w:r>
            <w:r w:rsidR="006552DD" w:rsidRPr="006552DD">
              <w:rPr>
                <w:rFonts w:ascii="Times New Roman" w:eastAsia="Times New Roman" w:hAnsi="Times New Roman"/>
                <w:lang w:eastAsia="bg-BG"/>
              </w:rPr>
              <w:t>езаконна сеч</w:t>
            </w:r>
          </w:p>
          <w:p w:rsidR="006552DD" w:rsidRPr="006552DD" w:rsidRDefault="002A2FD2" w:rsidP="002A2FD2">
            <w:pPr>
              <w:widowControl w:val="0"/>
              <w:autoSpaceDE w:val="0"/>
              <w:autoSpaceDN w:val="0"/>
              <w:adjustRightInd w:val="0"/>
              <w:spacing w:after="0" w:line="240" w:lineRule="auto"/>
              <w:ind w:left="360" w:right="140"/>
              <w:jc w:val="both"/>
              <w:rPr>
                <w:rFonts w:ascii="Times New Roman" w:eastAsia="Times New Roman" w:hAnsi="Times New Roman"/>
                <w:lang w:eastAsia="bg-BG"/>
              </w:rPr>
            </w:pPr>
            <w:r>
              <w:rPr>
                <w:rFonts w:ascii="Times New Roman" w:eastAsia="Times New Roman" w:hAnsi="Times New Roman"/>
                <w:lang w:eastAsia="bg-BG"/>
              </w:rPr>
              <w:t>- п</w:t>
            </w:r>
            <w:r w:rsidR="006552DD" w:rsidRPr="006552DD">
              <w:rPr>
                <w:rFonts w:ascii="Times New Roman" w:eastAsia="Times New Roman" w:hAnsi="Times New Roman"/>
                <w:lang w:eastAsia="bg-BG"/>
              </w:rPr>
              <w:t xml:space="preserve">алене на тръстикови масиви </w:t>
            </w:r>
          </w:p>
          <w:p w:rsidR="006552DD" w:rsidRPr="006552DD" w:rsidRDefault="002A2FD2" w:rsidP="002A2FD2">
            <w:pPr>
              <w:widowControl w:val="0"/>
              <w:autoSpaceDE w:val="0"/>
              <w:autoSpaceDN w:val="0"/>
              <w:adjustRightInd w:val="0"/>
              <w:spacing w:after="0" w:line="240" w:lineRule="auto"/>
              <w:ind w:left="360" w:right="140"/>
              <w:jc w:val="both"/>
              <w:rPr>
                <w:rFonts w:ascii="Times New Roman" w:eastAsia="Times New Roman" w:hAnsi="Times New Roman"/>
                <w:lang w:eastAsia="bg-BG"/>
              </w:rPr>
            </w:pPr>
            <w:r>
              <w:rPr>
                <w:rFonts w:ascii="Times New Roman" w:eastAsia="Times New Roman" w:hAnsi="Times New Roman"/>
                <w:lang w:eastAsia="bg-BG"/>
              </w:rPr>
              <w:t>- с</w:t>
            </w:r>
            <w:r w:rsidR="006552DD" w:rsidRPr="006552DD">
              <w:rPr>
                <w:rFonts w:ascii="Times New Roman" w:eastAsia="Times New Roman" w:hAnsi="Times New Roman"/>
                <w:lang w:eastAsia="bg-BG"/>
              </w:rPr>
              <w:t>трелба по птиците</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РИОСВ</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11"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4 000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6552DD" w:rsidRPr="006552DD">
        <w:trPr>
          <w:cantSplit/>
          <w:trHeight w:val="1455"/>
        </w:trPr>
        <w:tc>
          <w:tcPr>
            <w:tcW w:w="3668" w:type="dxa"/>
            <w:shd w:val="clear" w:color="auto" w:fill="auto"/>
          </w:tcPr>
          <w:p w:rsidR="006552DD" w:rsidRPr="006552DD" w:rsidRDefault="00CE538B"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lastRenderedPageBreak/>
              <w:t xml:space="preserve">Превенция на бракониерството чрез работни срещи с ловните дружинки по места и засилен контрол </w:t>
            </w:r>
            <w:r w:rsidRPr="006954F5">
              <w:rPr>
                <w:rFonts w:ascii="Times New Roman" w:eastAsia="Times New Roman" w:hAnsi="Times New Roman"/>
                <w:lang w:val="ru-RU" w:eastAsia="bg-BG"/>
              </w:rPr>
              <w:t>(</w:t>
            </w:r>
            <w:r w:rsidRPr="00CE538B">
              <w:rPr>
                <w:rFonts w:ascii="Times New Roman" w:eastAsia="Times New Roman" w:hAnsi="Times New Roman"/>
                <w:lang w:eastAsia="bg-BG"/>
              </w:rPr>
              <w:t>съвместни проверки с РДГ</w:t>
            </w:r>
            <w:r w:rsidRPr="006954F5">
              <w:rPr>
                <w:rFonts w:ascii="Times New Roman" w:eastAsia="Times New Roman" w:hAnsi="Times New Roman"/>
                <w:lang w:val="ru-RU" w:eastAsia="bg-BG"/>
              </w:rPr>
              <w:t>)</w:t>
            </w:r>
            <w:r w:rsidRPr="00CE538B">
              <w:rPr>
                <w:rFonts w:ascii="Times New Roman" w:eastAsia="Times New Roman" w:hAnsi="Times New Roman"/>
                <w:lang w:eastAsia="bg-BG"/>
              </w:rPr>
              <w:t xml:space="preserve"> през зимния ловен сезон</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РДГ</w:t>
            </w:r>
          </w:p>
        </w:tc>
        <w:tc>
          <w:tcPr>
            <w:tcW w:w="1111"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12 000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6552DD" w:rsidRPr="006552DD">
        <w:trPr>
          <w:cantSplit/>
          <w:trHeight w:val="798"/>
        </w:trPr>
        <w:tc>
          <w:tcPr>
            <w:tcW w:w="3668" w:type="dxa"/>
            <w:shd w:val="clear" w:color="auto" w:fill="auto"/>
          </w:tcPr>
          <w:p w:rsidR="006552DD" w:rsidRPr="006552DD" w:rsidRDefault="006552DD" w:rsidP="00CE538B">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xml:space="preserve">Поставяне на гнездилки за патици </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812F8A">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11"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5 000</w:t>
            </w:r>
          </w:p>
        </w:tc>
        <w:tc>
          <w:tcPr>
            <w:tcW w:w="863"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r>
      <w:tr w:rsidR="006552DD" w:rsidRPr="006552DD">
        <w:trPr>
          <w:cantSplit/>
          <w:trHeight w:val="1445"/>
        </w:trPr>
        <w:tc>
          <w:tcPr>
            <w:tcW w:w="3668"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 xml:space="preserve">Осигуряване на хранителна база на птиците от разред. </w:t>
            </w:r>
            <w:r w:rsidRPr="006552DD">
              <w:rPr>
                <w:rFonts w:ascii="Times New Roman" w:eastAsia="Times New Roman" w:hAnsi="Times New Roman"/>
                <w:lang w:val="en-US" w:eastAsia="bg-BG"/>
              </w:rPr>
              <w:t>Anseriformes</w:t>
            </w:r>
            <w:r w:rsidRPr="006552DD">
              <w:rPr>
                <w:rFonts w:ascii="Times New Roman" w:eastAsia="Times New Roman" w:hAnsi="Times New Roman"/>
                <w:lang w:eastAsia="bg-BG"/>
              </w:rPr>
              <w:t xml:space="preserve">, през зимния сезон </w:t>
            </w:r>
          </w:p>
        </w:tc>
        <w:tc>
          <w:tcPr>
            <w:tcW w:w="395" w:type="dxa"/>
            <w:gridSpan w:val="2"/>
            <w:shd w:val="clear" w:color="auto" w:fill="auto"/>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11" w:type="dxa"/>
            <w:gridSpan w:val="2"/>
            <w:shd w:val="clear" w:color="auto" w:fill="auto"/>
          </w:tcPr>
          <w:p w:rsidR="006552DD" w:rsidRPr="006552DD" w:rsidRDefault="006552DD" w:rsidP="0057337A">
            <w:pPr>
              <w:widowControl w:val="0"/>
              <w:autoSpaceDE w:val="0"/>
              <w:autoSpaceDN w:val="0"/>
              <w:adjustRightInd w:val="0"/>
              <w:spacing w:after="0" w:line="240" w:lineRule="auto"/>
              <w:ind w:left="720" w:right="140"/>
              <w:jc w:val="both"/>
              <w:rPr>
                <w:rFonts w:ascii="Times New Roman" w:eastAsia="Times New Roman" w:hAnsi="Times New Roman"/>
                <w:lang w:eastAsia="bg-BG"/>
              </w:rPr>
            </w:pPr>
          </w:p>
        </w:tc>
        <w:tc>
          <w:tcPr>
            <w:tcW w:w="863" w:type="dxa"/>
            <w:gridSpan w:val="2"/>
            <w:shd w:val="clear" w:color="auto" w:fill="auto"/>
          </w:tcPr>
          <w:p w:rsidR="006552DD" w:rsidRPr="006552DD" w:rsidRDefault="006552DD" w:rsidP="0057337A">
            <w:pPr>
              <w:widowControl w:val="0"/>
              <w:autoSpaceDE w:val="0"/>
              <w:autoSpaceDN w:val="0"/>
              <w:adjustRightInd w:val="0"/>
              <w:spacing w:after="0" w:line="240" w:lineRule="auto"/>
              <w:ind w:left="720" w:right="140"/>
              <w:jc w:val="center"/>
              <w:rPr>
                <w:rFonts w:ascii="Times New Roman" w:eastAsia="Times New Roman" w:hAnsi="Times New Roman"/>
                <w:lang w:eastAsia="bg-BG"/>
              </w:rPr>
            </w:pPr>
          </w:p>
        </w:tc>
        <w:tc>
          <w:tcPr>
            <w:tcW w:w="1137" w:type="dxa"/>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r w:rsidRPr="006552DD">
              <w:rPr>
                <w:rFonts w:ascii="Times New Roman" w:eastAsia="Times New Roman" w:hAnsi="Times New Roman"/>
                <w:lang w:eastAsia="bg-BG"/>
              </w:rPr>
              <w:t>Ролята на екипа е пропагандиране на компенсат. плащания и активно търсене на зем. произв. прилагащи добрите практики</w:t>
            </w:r>
          </w:p>
        </w:tc>
      </w:tr>
      <w:tr w:rsidR="00CE538B" w:rsidRPr="000E59FE">
        <w:trPr>
          <w:cantSplit/>
          <w:trHeight w:val="1172"/>
        </w:trPr>
        <w:tc>
          <w:tcPr>
            <w:tcW w:w="3668" w:type="dxa"/>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CE538B">
            <w:pPr>
              <w:widowControl w:val="0"/>
              <w:autoSpaceDE w:val="0"/>
              <w:autoSpaceDN w:val="0"/>
              <w:adjustRightInd w:val="0"/>
              <w:spacing w:after="0" w:line="240" w:lineRule="auto"/>
              <w:ind w:right="140"/>
              <w:rPr>
                <w:rFonts w:ascii="Times New Roman" w:eastAsia="Times New Roman" w:hAnsi="Times New Roman"/>
                <w:lang w:eastAsia="bg-BG"/>
              </w:rPr>
            </w:pPr>
            <w:r w:rsidRPr="00CE538B">
              <w:rPr>
                <w:rFonts w:ascii="Times New Roman" w:eastAsia="Times New Roman" w:hAnsi="Times New Roman"/>
                <w:lang w:eastAsia="bg-BG"/>
              </w:rPr>
              <w:t>Проучване на рибните запаси</w:t>
            </w:r>
          </w:p>
        </w:tc>
        <w:tc>
          <w:tcPr>
            <w:tcW w:w="395"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tcBorders>
              <w:top w:val="single" w:sz="4" w:space="0" w:color="auto"/>
              <w:left w:val="single" w:sz="4" w:space="0" w:color="auto"/>
              <w:bottom w:val="single" w:sz="4" w:space="0" w:color="auto"/>
              <w:right w:val="single" w:sz="4" w:space="0" w:color="auto"/>
            </w:tcBorders>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Външни експерти</w:t>
            </w:r>
          </w:p>
        </w:tc>
        <w:tc>
          <w:tcPr>
            <w:tcW w:w="1111"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6D5FE9"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7</w:t>
            </w:r>
            <w:r w:rsidR="00CE538B" w:rsidRPr="00CE538B">
              <w:rPr>
                <w:rFonts w:ascii="Times New Roman" w:eastAsia="Times New Roman" w:hAnsi="Times New Roman"/>
                <w:lang w:eastAsia="bg-BG"/>
              </w:rPr>
              <w:t xml:space="preserve"> 000</w:t>
            </w:r>
          </w:p>
        </w:tc>
        <w:tc>
          <w:tcPr>
            <w:tcW w:w="863"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CE538B">
            <w:pPr>
              <w:widowControl w:val="0"/>
              <w:autoSpaceDE w:val="0"/>
              <w:autoSpaceDN w:val="0"/>
              <w:adjustRightInd w:val="0"/>
              <w:spacing w:after="0" w:line="240" w:lineRule="auto"/>
              <w:ind w:right="-113"/>
              <w:jc w:val="both"/>
              <w:rPr>
                <w:rFonts w:ascii="Times New Roman" w:eastAsia="Times New Roman" w:hAnsi="Times New Roman"/>
                <w:lang w:eastAsia="bg-BG"/>
              </w:rPr>
            </w:pPr>
          </w:p>
        </w:tc>
        <w:tc>
          <w:tcPr>
            <w:tcW w:w="1137" w:type="dxa"/>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МОСВ</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CE538B">
            <w:pPr>
              <w:widowControl w:val="0"/>
              <w:autoSpaceDE w:val="0"/>
              <w:autoSpaceDN w:val="0"/>
              <w:adjustRightInd w:val="0"/>
              <w:spacing w:after="0" w:line="240" w:lineRule="auto"/>
              <w:jc w:val="both"/>
              <w:rPr>
                <w:rFonts w:ascii="Times New Roman" w:eastAsia="Times New Roman" w:hAnsi="Times New Roman"/>
                <w:lang w:eastAsia="bg-BG"/>
              </w:rPr>
            </w:pPr>
          </w:p>
          <w:p w:rsidR="00CE538B" w:rsidRPr="00CE538B" w:rsidRDefault="00CE538B" w:rsidP="00CE538B">
            <w:pPr>
              <w:widowControl w:val="0"/>
              <w:autoSpaceDE w:val="0"/>
              <w:autoSpaceDN w:val="0"/>
              <w:adjustRightInd w:val="0"/>
              <w:spacing w:after="0" w:line="240" w:lineRule="auto"/>
              <w:jc w:val="both"/>
              <w:rPr>
                <w:rFonts w:ascii="Times New Roman" w:eastAsia="Times New Roman" w:hAnsi="Times New Roman"/>
                <w:lang w:eastAsia="bg-BG"/>
              </w:rPr>
            </w:pPr>
          </w:p>
        </w:tc>
      </w:tr>
      <w:tr w:rsidR="0049422C" w:rsidRPr="000E59FE">
        <w:trPr>
          <w:cantSplit/>
          <w:trHeight w:val="1132"/>
        </w:trPr>
        <w:tc>
          <w:tcPr>
            <w:tcW w:w="3668" w:type="dxa"/>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rPr>
                <w:rFonts w:ascii="Times New Roman" w:eastAsia="Times New Roman" w:hAnsi="Times New Roman"/>
                <w:lang w:eastAsia="bg-BG"/>
              </w:rPr>
            </w:pPr>
            <w:r>
              <w:rPr>
                <w:rFonts w:ascii="Times New Roman" w:eastAsia="Times New Roman" w:hAnsi="Times New Roman"/>
                <w:lang w:eastAsia="bg-BG"/>
              </w:rPr>
              <w:t>Мониторинг на качеството на водата в основните водоеми</w:t>
            </w:r>
          </w:p>
        </w:tc>
        <w:tc>
          <w:tcPr>
            <w:tcW w:w="395"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tcBorders>
              <w:top w:val="single" w:sz="4" w:space="0" w:color="auto"/>
              <w:left w:val="single" w:sz="4" w:space="0" w:color="auto"/>
              <w:bottom w:val="single" w:sz="4" w:space="0" w:color="auto"/>
              <w:right w:val="single" w:sz="4" w:space="0" w:color="auto"/>
            </w:tcBorders>
            <w:shd w:val="clear" w:color="auto" w:fill="D9D9D9"/>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tcBorders>
              <w:top w:val="single" w:sz="4" w:space="0" w:color="auto"/>
              <w:left w:val="single" w:sz="4" w:space="0" w:color="auto"/>
              <w:bottom w:val="single" w:sz="4" w:space="0" w:color="auto"/>
              <w:right w:val="single" w:sz="4" w:space="0" w:color="auto"/>
            </w:tcBorders>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49422C" w:rsidRPr="00CE538B" w:rsidRDefault="0049422C" w:rsidP="0049422C">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Външни експерти</w:t>
            </w:r>
          </w:p>
        </w:tc>
        <w:tc>
          <w:tcPr>
            <w:tcW w:w="1111"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8430E9" w:rsidP="008430E9">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14 700</w:t>
            </w:r>
          </w:p>
        </w:tc>
        <w:tc>
          <w:tcPr>
            <w:tcW w:w="863"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CE538B">
            <w:pPr>
              <w:widowControl w:val="0"/>
              <w:autoSpaceDE w:val="0"/>
              <w:autoSpaceDN w:val="0"/>
              <w:adjustRightInd w:val="0"/>
              <w:spacing w:after="0" w:line="240" w:lineRule="auto"/>
              <w:ind w:right="-113"/>
              <w:jc w:val="both"/>
              <w:rPr>
                <w:rFonts w:ascii="Times New Roman" w:eastAsia="Times New Roman" w:hAnsi="Times New Roman"/>
                <w:lang w:eastAsia="bg-BG"/>
              </w:rPr>
            </w:pPr>
          </w:p>
        </w:tc>
        <w:tc>
          <w:tcPr>
            <w:tcW w:w="1137" w:type="dxa"/>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2A2FD2" w:rsidP="00CE538B">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МОСВ</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CE538B">
            <w:pPr>
              <w:widowControl w:val="0"/>
              <w:autoSpaceDE w:val="0"/>
              <w:autoSpaceDN w:val="0"/>
              <w:adjustRightInd w:val="0"/>
              <w:spacing w:after="0" w:line="240" w:lineRule="auto"/>
              <w:jc w:val="both"/>
              <w:rPr>
                <w:rFonts w:ascii="Times New Roman" w:eastAsia="Times New Roman" w:hAnsi="Times New Roman"/>
                <w:lang w:eastAsia="bg-BG"/>
              </w:rPr>
            </w:pPr>
          </w:p>
        </w:tc>
      </w:tr>
      <w:tr w:rsidR="0049422C" w:rsidRPr="000E59FE">
        <w:trPr>
          <w:cantSplit/>
          <w:trHeight w:val="1121"/>
        </w:trPr>
        <w:tc>
          <w:tcPr>
            <w:tcW w:w="3668" w:type="dxa"/>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rPr>
                <w:rFonts w:ascii="Times New Roman" w:eastAsia="Times New Roman" w:hAnsi="Times New Roman"/>
                <w:lang w:eastAsia="bg-BG"/>
              </w:rPr>
            </w:pPr>
            <w:r>
              <w:rPr>
                <w:rFonts w:ascii="Times New Roman" w:eastAsia="Times New Roman" w:hAnsi="Times New Roman"/>
                <w:lang w:eastAsia="bg-BG"/>
              </w:rPr>
              <w:t>Проучване на планктон и бентос в основните водоеми.</w:t>
            </w:r>
          </w:p>
        </w:tc>
        <w:tc>
          <w:tcPr>
            <w:tcW w:w="395"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tcBorders>
              <w:top w:val="single" w:sz="4" w:space="0" w:color="auto"/>
              <w:left w:val="single" w:sz="4" w:space="0" w:color="auto"/>
              <w:bottom w:val="single" w:sz="4" w:space="0" w:color="auto"/>
              <w:right w:val="single" w:sz="4" w:space="0" w:color="auto"/>
            </w:tcBorders>
            <w:shd w:val="clear" w:color="auto" w:fill="D9D9D9"/>
          </w:tcPr>
          <w:p w:rsidR="0049422C" w:rsidRPr="00CE538B" w:rsidRDefault="0049422C"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tcBorders>
              <w:top w:val="single" w:sz="4" w:space="0" w:color="auto"/>
              <w:left w:val="single" w:sz="4" w:space="0" w:color="auto"/>
              <w:bottom w:val="single" w:sz="4" w:space="0" w:color="auto"/>
              <w:right w:val="single" w:sz="4" w:space="0" w:color="auto"/>
            </w:tcBorders>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49422C" w:rsidRPr="00CE538B" w:rsidRDefault="0049422C" w:rsidP="0049422C">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Външни експерти</w:t>
            </w:r>
          </w:p>
        </w:tc>
        <w:tc>
          <w:tcPr>
            <w:tcW w:w="1111"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6D5FE9" w:rsidP="00CE538B">
            <w:pPr>
              <w:widowControl w:val="0"/>
              <w:autoSpaceDE w:val="0"/>
              <w:autoSpaceDN w:val="0"/>
              <w:adjustRightInd w:val="0"/>
              <w:spacing w:after="0" w:line="240" w:lineRule="auto"/>
              <w:ind w:right="140"/>
              <w:jc w:val="both"/>
              <w:rPr>
                <w:rFonts w:ascii="Times New Roman" w:eastAsia="Times New Roman" w:hAnsi="Times New Roman"/>
                <w:lang w:eastAsia="bg-BG"/>
              </w:rPr>
            </w:pPr>
            <w:r>
              <w:rPr>
                <w:rFonts w:ascii="Times New Roman" w:eastAsia="Times New Roman" w:hAnsi="Times New Roman"/>
                <w:lang w:eastAsia="bg-BG"/>
              </w:rPr>
              <w:t>25 000</w:t>
            </w:r>
          </w:p>
        </w:tc>
        <w:tc>
          <w:tcPr>
            <w:tcW w:w="863" w:type="dxa"/>
            <w:gridSpan w:val="2"/>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CE538B">
            <w:pPr>
              <w:widowControl w:val="0"/>
              <w:autoSpaceDE w:val="0"/>
              <w:autoSpaceDN w:val="0"/>
              <w:adjustRightInd w:val="0"/>
              <w:spacing w:after="0" w:line="240" w:lineRule="auto"/>
              <w:ind w:right="-113"/>
              <w:jc w:val="both"/>
              <w:rPr>
                <w:rFonts w:ascii="Times New Roman" w:eastAsia="Times New Roman" w:hAnsi="Times New Roman"/>
                <w:lang w:eastAsia="bg-BG"/>
              </w:rPr>
            </w:pPr>
          </w:p>
        </w:tc>
        <w:tc>
          <w:tcPr>
            <w:tcW w:w="1137" w:type="dxa"/>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2A2FD2" w:rsidP="00CE538B">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МОСВ</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49422C" w:rsidRPr="00CE538B" w:rsidRDefault="0049422C" w:rsidP="00CE538B">
            <w:pPr>
              <w:widowControl w:val="0"/>
              <w:autoSpaceDE w:val="0"/>
              <w:autoSpaceDN w:val="0"/>
              <w:adjustRightInd w:val="0"/>
              <w:spacing w:after="0" w:line="240" w:lineRule="auto"/>
              <w:jc w:val="both"/>
              <w:rPr>
                <w:rFonts w:ascii="Times New Roman" w:eastAsia="Times New Roman" w:hAnsi="Times New Roman"/>
                <w:lang w:eastAsia="bg-BG"/>
              </w:rPr>
            </w:pPr>
          </w:p>
        </w:tc>
      </w:tr>
      <w:tr w:rsidR="00CE538B" w:rsidRPr="000E59FE">
        <w:trPr>
          <w:cantSplit/>
          <w:trHeight w:val="1445"/>
        </w:trPr>
        <w:tc>
          <w:tcPr>
            <w:tcW w:w="3668" w:type="dxa"/>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rPr>
                <w:rFonts w:ascii="Times New Roman" w:eastAsia="Times New Roman" w:hAnsi="Times New Roman"/>
                <w:lang w:eastAsia="bg-BG"/>
              </w:rPr>
            </w:pPr>
            <w:r w:rsidRPr="00CE538B">
              <w:rPr>
                <w:rFonts w:ascii="Times New Roman" w:eastAsia="Times New Roman" w:hAnsi="Times New Roman"/>
                <w:lang w:eastAsia="bg-BG"/>
              </w:rPr>
              <w:lastRenderedPageBreak/>
              <w:t>Подготовка и внасяне на предложение за включване в територията на ЗЗ на гнездови местообитания и важни за предмета на опазване хабитати в близост до границите на настоящата зона.</w:t>
            </w:r>
          </w:p>
        </w:tc>
        <w:tc>
          <w:tcPr>
            <w:tcW w:w="395"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tcBorders>
              <w:top w:val="single" w:sz="4" w:space="0" w:color="auto"/>
              <w:left w:val="single" w:sz="4" w:space="0" w:color="auto"/>
              <w:bottom w:val="single" w:sz="4" w:space="0" w:color="auto"/>
              <w:right w:val="single" w:sz="4" w:space="0" w:color="auto"/>
            </w:tcBorders>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CE538B" w:rsidRPr="00CE538B"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ЗБ</w:t>
            </w:r>
          </w:p>
        </w:tc>
        <w:tc>
          <w:tcPr>
            <w:tcW w:w="1111"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CE538B">
            <w:pPr>
              <w:widowControl w:val="0"/>
              <w:autoSpaceDE w:val="0"/>
              <w:autoSpaceDN w:val="0"/>
              <w:adjustRightInd w:val="0"/>
              <w:spacing w:after="0" w:line="240" w:lineRule="auto"/>
              <w:ind w:right="140"/>
              <w:jc w:val="both"/>
              <w:rPr>
                <w:rFonts w:ascii="Times New Roman" w:eastAsia="Times New Roman" w:hAnsi="Times New Roman"/>
                <w:lang w:eastAsia="bg-BG"/>
              </w:rPr>
            </w:pPr>
            <w:r w:rsidRPr="00CE538B">
              <w:rPr>
                <w:rFonts w:ascii="Times New Roman" w:eastAsia="Times New Roman" w:hAnsi="Times New Roman"/>
                <w:lang w:eastAsia="bg-BG"/>
              </w:rPr>
              <w:t>3 000</w:t>
            </w:r>
          </w:p>
        </w:tc>
        <w:tc>
          <w:tcPr>
            <w:tcW w:w="863" w:type="dxa"/>
            <w:gridSpan w:val="2"/>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CE538B">
            <w:pPr>
              <w:widowControl w:val="0"/>
              <w:autoSpaceDE w:val="0"/>
              <w:autoSpaceDN w:val="0"/>
              <w:adjustRightInd w:val="0"/>
              <w:spacing w:after="0" w:line="240" w:lineRule="auto"/>
              <w:ind w:right="-113"/>
              <w:jc w:val="both"/>
              <w:rPr>
                <w:rFonts w:ascii="Times New Roman" w:eastAsia="Times New Roman" w:hAnsi="Times New Roman"/>
                <w:lang w:eastAsia="bg-BG"/>
              </w:rPr>
            </w:pPr>
            <w:r w:rsidRPr="00CE538B">
              <w:rPr>
                <w:rFonts w:ascii="Times New Roman" w:eastAsia="Times New Roman" w:hAnsi="Times New Roman"/>
                <w:lang w:eastAsia="bg-BG"/>
              </w:rPr>
              <w:t>1 000</w:t>
            </w:r>
          </w:p>
        </w:tc>
        <w:tc>
          <w:tcPr>
            <w:tcW w:w="1137" w:type="dxa"/>
            <w:tcBorders>
              <w:top w:val="single" w:sz="4" w:space="0" w:color="auto"/>
              <w:left w:val="single" w:sz="4" w:space="0" w:color="auto"/>
              <w:bottom w:val="single" w:sz="4" w:space="0" w:color="auto"/>
              <w:right w:val="single" w:sz="4" w:space="0" w:color="auto"/>
            </w:tcBorders>
            <w:shd w:val="clear" w:color="auto" w:fill="auto"/>
          </w:tcPr>
          <w:p w:rsidR="00CE538B" w:rsidRPr="008A7C7E" w:rsidRDefault="00CE538B" w:rsidP="00CE538B">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МОСВ, ПУДООС</w:t>
            </w:r>
            <w:r w:rsidR="008A7C7E" w:rsidRPr="008A7C7E">
              <w:rPr>
                <w:rFonts w:ascii="Times New Roman" w:eastAsia="Times New Roman" w:hAnsi="Times New Roman"/>
                <w:lang w:eastAsia="bg-BG"/>
              </w:rPr>
              <w:t>,</w:t>
            </w:r>
            <w:r w:rsidRPr="008A7C7E">
              <w:rPr>
                <w:rFonts w:ascii="Times New Roman" w:eastAsia="Times New Roman" w:hAnsi="Times New Roman"/>
                <w:lang w:eastAsia="bg-BG"/>
              </w:rPr>
              <w:t xml:space="preserve"> ЗБ </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CE538B" w:rsidRPr="00CE538B" w:rsidRDefault="00CE538B" w:rsidP="00CE538B">
            <w:pPr>
              <w:widowControl w:val="0"/>
              <w:autoSpaceDE w:val="0"/>
              <w:autoSpaceDN w:val="0"/>
              <w:adjustRightInd w:val="0"/>
              <w:spacing w:after="0" w:line="240" w:lineRule="auto"/>
              <w:jc w:val="both"/>
              <w:rPr>
                <w:rFonts w:ascii="Times New Roman" w:eastAsia="Times New Roman" w:hAnsi="Times New Roman"/>
                <w:lang w:eastAsia="bg-BG"/>
              </w:rPr>
            </w:pPr>
          </w:p>
        </w:tc>
      </w:tr>
      <w:tr w:rsidR="00CE538B" w:rsidRPr="000E59FE">
        <w:trPr>
          <w:cantSplit/>
          <w:trHeight w:val="692"/>
        </w:trPr>
        <w:tc>
          <w:tcPr>
            <w:tcW w:w="3678" w:type="dxa"/>
            <w:gridSpan w:val="2"/>
            <w:shd w:val="clear" w:color="auto" w:fill="auto"/>
          </w:tcPr>
          <w:p w:rsidR="00CE538B" w:rsidRPr="008A7C7E" w:rsidRDefault="00CE538B" w:rsidP="005C17BE">
            <w:pPr>
              <w:widowControl w:val="0"/>
              <w:autoSpaceDE w:val="0"/>
              <w:autoSpaceDN w:val="0"/>
              <w:adjustRightInd w:val="0"/>
              <w:spacing w:after="0" w:line="240" w:lineRule="auto"/>
              <w:ind w:right="140"/>
              <w:rPr>
                <w:rFonts w:ascii="Times New Roman" w:eastAsia="Times New Roman" w:hAnsi="Times New Roman"/>
                <w:lang w:eastAsia="bg-BG"/>
              </w:rPr>
            </w:pPr>
            <w:r w:rsidRPr="008A7C7E">
              <w:rPr>
                <w:rFonts w:ascii="Times New Roman" w:eastAsia="Times New Roman" w:hAnsi="Times New Roman"/>
                <w:lang w:eastAsia="bg-BG"/>
              </w:rPr>
              <w:t>Провеждане на семинари за повишаване квалификацията на представители на контролните органи – РИОСВ, РДГ, ловни сдружения, РСПБЗН, РПУ</w:t>
            </w:r>
          </w:p>
        </w:tc>
        <w:tc>
          <w:tcPr>
            <w:tcW w:w="397" w:type="dxa"/>
            <w:gridSpan w:val="2"/>
            <w:shd w:val="clear" w:color="auto" w:fill="auto"/>
          </w:tcPr>
          <w:p w:rsidR="00CE538B" w:rsidRPr="00F376EE" w:rsidRDefault="00CE538B" w:rsidP="005B28ED">
            <w:pPr>
              <w:widowControl w:val="0"/>
              <w:autoSpaceDE w:val="0"/>
              <w:autoSpaceDN w:val="0"/>
              <w:adjustRightInd w:val="0"/>
              <w:spacing w:after="0" w:line="240" w:lineRule="auto"/>
              <w:ind w:left="-145" w:right="-144" w:firstLine="3"/>
              <w:jc w:val="center"/>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3"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08" w:type="dxa"/>
            <w:gridSpan w:val="2"/>
            <w:shd w:val="clear" w:color="auto" w:fill="auto"/>
          </w:tcPr>
          <w:p w:rsidR="00CE538B" w:rsidRPr="008A7C7E" w:rsidRDefault="002A2FD2" w:rsidP="005C17BE">
            <w:pPr>
              <w:widowControl w:val="0"/>
              <w:autoSpaceDE w:val="0"/>
              <w:autoSpaceDN w:val="0"/>
              <w:adjustRightInd w:val="0"/>
              <w:spacing w:after="0" w:line="240" w:lineRule="auto"/>
              <w:jc w:val="center"/>
              <w:rPr>
                <w:rFonts w:ascii="Times New Roman" w:eastAsia="Times New Roman" w:hAnsi="Times New Roman"/>
                <w:lang w:eastAsia="bg-BG"/>
              </w:rPr>
            </w:pPr>
            <w:r>
              <w:rPr>
                <w:rFonts w:ascii="Times New Roman" w:eastAsia="Times New Roman" w:hAnsi="Times New Roman"/>
                <w:lang w:eastAsia="bg-BG"/>
              </w:rPr>
              <w:t>12</w:t>
            </w:r>
            <w:r w:rsidR="00CE538B" w:rsidRPr="008A7C7E">
              <w:rPr>
                <w:rFonts w:ascii="Times New Roman" w:eastAsia="Times New Roman" w:hAnsi="Times New Roman"/>
                <w:lang w:eastAsia="bg-BG"/>
              </w:rPr>
              <w:t xml:space="preserve"> 000</w:t>
            </w:r>
          </w:p>
        </w:tc>
        <w:tc>
          <w:tcPr>
            <w:tcW w:w="851" w:type="dxa"/>
            <w:shd w:val="clear" w:color="auto" w:fill="auto"/>
          </w:tcPr>
          <w:p w:rsidR="00CE538B" w:rsidRPr="008A7C7E" w:rsidRDefault="00CE538B" w:rsidP="005C17BE">
            <w:pPr>
              <w:widowControl w:val="0"/>
              <w:autoSpaceDE w:val="0"/>
              <w:autoSpaceDN w:val="0"/>
              <w:adjustRightInd w:val="0"/>
              <w:spacing w:after="0" w:line="240" w:lineRule="auto"/>
              <w:jc w:val="center"/>
              <w:rPr>
                <w:rFonts w:ascii="Times New Roman" w:eastAsia="Times New Roman" w:hAnsi="Times New Roman"/>
                <w:lang w:eastAsia="bg-BG"/>
              </w:rPr>
            </w:pPr>
          </w:p>
        </w:tc>
        <w:tc>
          <w:tcPr>
            <w:tcW w:w="1137" w:type="dxa"/>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r>
              <w:rPr>
                <w:rFonts w:ascii="Times New Roman" w:eastAsia="Times New Roman" w:hAnsi="Times New Roman"/>
                <w:sz w:val="20"/>
                <w:szCs w:val="20"/>
                <w:lang w:eastAsia="bg-BG"/>
              </w:rPr>
              <w:t>ОПОС, МОСВ, МТСП</w:t>
            </w:r>
          </w:p>
        </w:tc>
        <w:tc>
          <w:tcPr>
            <w:tcW w:w="1560" w:type="dxa"/>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r>
      <w:tr w:rsidR="00CE538B" w:rsidRPr="000E59FE">
        <w:trPr>
          <w:cantSplit/>
          <w:trHeight w:val="692"/>
        </w:trPr>
        <w:tc>
          <w:tcPr>
            <w:tcW w:w="3678" w:type="dxa"/>
            <w:gridSpan w:val="2"/>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Провеждане на информационни семинари със земеделски производители и собственици на земя от ЗЗ</w:t>
            </w:r>
          </w:p>
        </w:tc>
        <w:tc>
          <w:tcPr>
            <w:tcW w:w="397" w:type="dxa"/>
            <w:gridSpan w:val="2"/>
            <w:shd w:val="clear" w:color="auto" w:fill="auto"/>
          </w:tcPr>
          <w:p w:rsidR="00CE538B" w:rsidRPr="00F376EE" w:rsidRDefault="00CE538B" w:rsidP="005B28ED">
            <w:pPr>
              <w:widowControl w:val="0"/>
              <w:autoSpaceDE w:val="0"/>
              <w:autoSpaceDN w:val="0"/>
              <w:adjustRightInd w:val="0"/>
              <w:spacing w:after="0" w:line="240" w:lineRule="auto"/>
              <w:ind w:left="-145" w:right="-144" w:firstLine="3"/>
              <w:jc w:val="center"/>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3"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08" w:type="dxa"/>
            <w:gridSpan w:val="2"/>
            <w:shd w:val="clear" w:color="auto" w:fill="auto"/>
          </w:tcPr>
          <w:p w:rsidR="00CE538B" w:rsidRPr="008A7C7E" w:rsidRDefault="00CE538B" w:rsidP="005C17BE">
            <w:pPr>
              <w:widowControl w:val="0"/>
              <w:autoSpaceDE w:val="0"/>
              <w:autoSpaceDN w:val="0"/>
              <w:adjustRightInd w:val="0"/>
              <w:spacing w:after="0" w:line="240" w:lineRule="auto"/>
              <w:jc w:val="center"/>
              <w:rPr>
                <w:rFonts w:ascii="Times New Roman" w:eastAsia="Times New Roman" w:hAnsi="Times New Roman"/>
                <w:lang w:eastAsia="bg-BG"/>
              </w:rPr>
            </w:pPr>
            <w:r w:rsidRPr="008A7C7E">
              <w:rPr>
                <w:rFonts w:ascii="Times New Roman" w:eastAsia="Times New Roman" w:hAnsi="Times New Roman"/>
                <w:lang w:eastAsia="bg-BG"/>
              </w:rPr>
              <w:t>1 000</w:t>
            </w:r>
          </w:p>
        </w:tc>
        <w:tc>
          <w:tcPr>
            <w:tcW w:w="851" w:type="dxa"/>
            <w:shd w:val="clear" w:color="auto" w:fill="auto"/>
          </w:tcPr>
          <w:p w:rsidR="00CE538B" w:rsidRPr="008A7C7E" w:rsidRDefault="00CE538B" w:rsidP="005C17BE">
            <w:pPr>
              <w:widowControl w:val="0"/>
              <w:autoSpaceDE w:val="0"/>
              <w:autoSpaceDN w:val="0"/>
              <w:adjustRightInd w:val="0"/>
              <w:spacing w:after="0" w:line="240" w:lineRule="auto"/>
              <w:jc w:val="center"/>
              <w:rPr>
                <w:rFonts w:ascii="Times New Roman" w:eastAsia="Times New Roman" w:hAnsi="Times New Roman"/>
                <w:lang w:eastAsia="bg-BG"/>
              </w:rPr>
            </w:pPr>
          </w:p>
        </w:tc>
        <w:tc>
          <w:tcPr>
            <w:tcW w:w="1137" w:type="dxa"/>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МЗХ, МОСВ, ОПОС</w:t>
            </w:r>
          </w:p>
        </w:tc>
        <w:tc>
          <w:tcPr>
            <w:tcW w:w="1560" w:type="dxa"/>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r>
      <w:tr w:rsidR="00CE538B" w:rsidRPr="000E59FE">
        <w:trPr>
          <w:cantSplit/>
          <w:trHeight w:val="692"/>
        </w:trPr>
        <w:tc>
          <w:tcPr>
            <w:tcW w:w="3678" w:type="dxa"/>
            <w:gridSpan w:val="2"/>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Изнасяне на образователни лекции по училищата в общините от ЗЗ</w:t>
            </w:r>
          </w:p>
        </w:tc>
        <w:tc>
          <w:tcPr>
            <w:tcW w:w="397" w:type="dxa"/>
            <w:gridSpan w:val="2"/>
            <w:shd w:val="clear" w:color="auto" w:fill="auto"/>
          </w:tcPr>
          <w:p w:rsidR="00CE538B" w:rsidRPr="00F376EE" w:rsidRDefault="00CE538B" w:rsidP="005B28ED">
            <w:pPr>
              <w:widowControl w:val="0"/>
              <w:autoSpaceDE w:val="0"/>
              <w:autoSpaceDN w:val="0"/>
              <w:adjustRightInd w:val="0"/>
              <w:spacing w:after="0" w:line="240" w:lineRule="auto"/>
              <w:ind w:left="-145" w:right="-144" w:firstLine="3"/>
              <w:jc w:val="center"/>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3"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ЗБ</w:t>
            </w:r>
          </w:p>
        </w:tc>
        <w:tc>
          <w:tcPr>
            <w:tcW w:w="1108" w:type="dxa"/>
            <w:gridSpan w:val="2"/>
            <w:shd w:val="clear" w:color="auto" w:fill="auto"/>
          </w:tcPr>
          <w:p w:rsidR="00CE538B" w:rsidRPr="008A7C7E" w:rsidRDefault="00CE538B" w:rsidP="005C17BE">
            <w:pPr>
              <w:widowControl w:val="0"/>
              <w:autoSpaceDE w:val="0"/>
              <w:autoSpaceDN w:val="0"/>
              <w:adjustRightInd w:val="0"/>
              <w:spacing w:after="0" w:line="240" w:lineRule="auto"/>
              <w:jc w:val="center"/>
              <w:rPr>
                <w:rFonts w:ascii="Times New Roman" w:eastAsia="Times New Roman" w:hAnsi="Times New Roman"/>
                <w:lang w:eastAsia="bg-BG"/>
              </w:rPr>
            </w:pPr>
            <w:r w:rsidRPr="008A7C7E">
              <w:rPr>
                <w:rFonts w:ascii="Times New Roman" w:eastAsia="Times New Roman" w:hAnsi="Times New Roman"/>
                <w:lang w:eastAsia="bg-BG"/>
              </w:rPr>
              <w:t>5 000</w:t>
            </w:r>
          </w:p>
        </w:tc>
        <w:tc>
          <w:tcPr>
            <w:tcW w:w="851" w:type="dxa"/>
            <w:shd w:val="clear" w:color="auto" w:fill="auto"/>
          </w:tcPr>
          <w:p w:rsidR="00CE538B" w:rsidRPr="008A7C7E" w:rsidRDefault="00CE538B" w:rsidP="005C17BE">
            <w:pPr>
              <w:widowControl w:val="0"/>
              <w:autoSpaceDE w:val="0"/>
              <w:autoSpaceDN w:val="0"/>
              <w:adjustRightInd w:val="0"/>
              <w:spacing w:after="0" w:line="240" w:lineRule="auto"/>
              <w:jc w:val="center"/>
              <w:rPr>
                <w:rFonts w:ascii="Times New Roman" w:eastAsia="Times New Roman" w:hAnsi="Times New Roman"/>
                <w:lang w:eastAsia="bg-BG"/>
              </w:rPr>
            </w:pPr>
            <w:r w:rsidRPr="008A7C7E">
              <w:rPr>
                <w:rFonts w:ascii="Times New Roman" w:eastAsia="Times New Roman" w:hAnsi="Times New Roman"/>
                <w:lang w:eastAsia="bg-BG"/>
              </w:rPr>
              <w:t>1 000</w:t>
            </w:r>
          </w:p>
        </w:tc>
        <w:tc>
          <w:tcPr>
            <w:tcW w:w="1137" w:type="dxa"/>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ОПОС, МОСВ, МОН</w:t>
            </w:r>
          </w:p>
        </w:tc>
        <w:tc>
          <w:tcPr>
            <w:tcW w:w="1560" w:type="dxa"/>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r>
      <w:tr w:rsidR="00CE538B" w:rsidRPr="000E59FE">
        <w:trPr>
          <w:cantSplit/>
          <w:trHeight w:val="692"/>
        </w:trPr>
        <w:tc>
          <w:tcPr>
            <w:tcW w:w="3678" w:type="dxa"/>
            <w:gridSpan w:val="2"/>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Подготовка и отпечатване на информационни материали за ЗЗ</w:t>
            </w:r>
          </w:p>
        </w:tc>
        <w:tc>
          <w:tcPr>
            <w:tcW w:w="397" w:type="dxa"/>
            <w:gridSpan w:val="2"/>
            <w:shd w:val="clear" w:color="auto" w:fill="auto"/>
          </w:tcPr>
          <w:p w:rsidR="00CE538B" w:rsidRPr="00F376EE" w:rsidRDefault="00CE538B" w:rsidP="005B28ED">
            <w:pPr>
              <w:widowControl w:val="0"/>
              <w:autoSpaceDE w:val="0"/>
              <w:autoSpaceDN w:val="0"/>
              <w:adjustRightInd w:val="0"/>
              <w:spacing w:after="0" w:line="240" w:lineRule="auto"/>
              <w:ind w:left="-145" w:right="-144" w:firstLine="3"/>
              <w:jc w:val="center"/>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3"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08" w:type="dxa"/>
            <w:gridSpan w:val="2"/>
            <w:shd w:val="clear" w:color="auto" w:fill="auto"/>
          </w:tcPr>
          <w:p w:rsidR="00CE538B" w:rsidRPr="008A7C7E" w:rsidRDefault="00CE538B" w:rsidP="005C17BE">
            <w:pPr>
              <w:widowControl w:val="0"/>
              <w:autoSpaceDE w:val="0"/>
              <w:autoSpaceDN w:val="0"/>
              <w:adjustRightInd w:val="0"/>
              <w:spacing w:after="0" w:line="240" w:lineRule="auto"/>
              <w:jc w:val="both"/>
              <w:rPr>
                <w:rFonts w:ascii="Times New Roman" w:eastAsia="Times New Roman" w:hAnsi="Times New Roman"/>
                <w:lang w:eastAsia="bg-BG"/>
              </w:rPr>
            </w:pPr>
            <w:r w:rsidRPr="008A7C7E">
              <w:rPr>
                <w:rFonts w:ascii="Times New Roman" w:eastAsia="Times New Roman" w:hAnsi="Times New Roman"/>
                <w:lang w:eastAsia="bg-BG"/>
              </w:rPr>
              <w:t>10 000</w:t>
            </w:r>
          </w:p>
        </w:tc>
        <w:tc>
          <w:tcPr>
            <w:tcW w:w="851" w:type="dxa"/>
            <w:shd w:val="clear" w:color="auto" w:fill="auto"/>
          </w:tcPr>
          <w:p w:rsidR="00CE538B" w:rsidRPr="008A7C7E" w:rsidRDefault="00CE538B" w:rsidP="005C17BE">
            <w:pPr>
              <w:widowControl w:val="0"/>
              <w:autoSpaceDE w:val="0"/>
              <w:autoSpaceDN w:val="0"/>
              <w:adjustRightInd w:val="0"/>
              <w:spacing w:after="0" w:line="240" w:lineRule="auto"/>
              <w:jc w:val="both"/>
              <w:rPr>
                <w:rFonts w:ascii="Times New Roman" w:eastAsia="Times New Roman" w:hAnsi="Times New Roman"/>
                <w:lang w:eastAsia="bg-BG"/>
              </w:rPr>
            </w:pPr>
            <w:r w:rsidRPr="008A7C7E">
              <w:rPr>
                <w:rFonts w:ascii="Times New Roman" w:eastAsia="Times New Roman" w:hAnsi="Times New Roman"/>
                <w:lang w:eastAsia="bg-BG"/>
              </w:rPr>
              <w:t>10 000</w:t>
            </w:r>
          </w:p>
        </w:tc>
        <w:tc>
          <w:tcPr>
            <w:tcW w:w="1137" w:type="dxa"/>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ОПОС, МОСВ</w:t>
            </w:r>
          </w:p>
        </w:tc>
        <w:tc>
          <w:tcPr>
            <w:tcW w:w="1560" w:type="dxa"/>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r>
      <w:tr w:rsidR="00CE538B" w:rsidRPr="000E59FE">
        <w:trPr>
          <w:cantSplit/>
          <w:trHeight w:val="692"/>
        </w:trPr>
        <w:tc>
          <w:tcPr>
            <w:tcW w:w="3678" w:type="dxa"/>
            <w:gridSpan w:val="2"/>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Обозначаване на границите и забраните в зоната и подзоните</w:t>
            </w:r>
          </w:p>
        </w:tc>
        <w:tc>
          <w:tcPr>
            <w:tcW w:w="397" w:type="dxa"/>
            <w:gridSpan w:val="2"/>
            <w:shd w:val="clear" w:color="auto" w:fill="auto"/>
          </w:tcPr>
          <w:p w:rsidR="00CE538B" w:rsidRPr="00F376EE" w:rsidRDefault="00CE538B" w:rsidP="005B28ED">
            <w:pPr>
              <w:widowControl w:val="0"/>
              <w:autoSpaceDE w:val="0"/>
              <w:autoSpaceDN w:val="0"/>
              <w:adjustRightInd w:val="0"/>
              <w:spacing w:after="0" w:line="240" w:lineRule="auto"/>
              <w:ind w:left="-145" w:right="-144" w:firstLine="3"/>
              <w:jc w:val="center"/>
              <w:rPr>
                <w:rFonts w:ascii="Times New Roman" w:eastAsia="Times New Roman" w:hAnsi="Times New Roman"/>
                <w:sz w:val="20"/>
                <w:szCs w:val="20"/>
                <w:lang w:eastAsia="bg-BG"/>
              </w:rPr>
            </w:pPr>
          </w:p>
        </w:tc>
        <w:tc>
          <w:tcPr>
            <w:tcW w:w="397" w:type="dxa"/>
            <w:gridSpan w:val="2"/>
            <w:shd w:val="clear" w:color="auto" w:fill="D9D9D9"/>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7"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399" w:type="dxa"/>
            <w:gridSpan w:val="2"/>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c>
          <w:tcPr>
            <w:tcW w:w="2153" w:type="dxa"/>
            <w:gridSpan w:val="3"/>
            <w:shd w:val="clear" w:color="auto" w:fill="auto"/>
          </w:tcPr>
          <w:p w:rsidR="001D7C03" w:rsidRPr="006552DD" w:rsidRDefault="001D7C03" w:rsidP="001D7C03">
            <w:pPr>
              <w:widowControl w:val="0"/>
              <w:autoSpaceDE w:val="0"/>
              <w:autoSpaceDN w:val="0"/>
              <w:adjustRightInd w:val="0"/>
              <w:spacing w:after="0" w:line="240" w:lineRule="auto"/>
              <w:ind w:right="-48"/>
              <w:jc w:val="both"/>
              <w:rPr>
                <w:rFonts w:ascii="Times New Roman" w:eastAsia="Times New Roman" w:hAnsi="Times New Roman"/>
                <w:lang w:eastAsia="bg-BG"/>
              </w:rPr>
            </w:pPr>
            <w:r>
              <w:rPr>
                <w:rFonts w:ascii="Times New Roman" w:eastAsia="Times New Roman" w:hAnsi="Times New Roman"/>
                <w:lang w:eastAsia="bg-BG"/>
              </w:rPr>
              <w:t>ЗКВО</w:t>
            </w:r>
          </w:p>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108" w:type="dxa"/>
            <w:gridSpan w:val="2"/>
            <w:shd w:val="clear" w:color="auto" w:fill="auto"/>
          </w:tcPr>
          <w:p w:rsidR="00CE538B" w:rsidRPr="008A7C7E" w:rsidRDefault="00CE538B" w:rsidP="005C17BE">
            <w:pPr>
              <w:widowControl w:val="0"/>
              <w:autoSpaceDE w:val="0"/>
              <w:autoSpaceDN w:val="0"/>
              <w:adjustRightInd w:val="0"/>
              <w:spacing w:after="0" w:line="240" w:lineRule="auto"/>
              <w:jc w:val="both"/>
              <w:rPr>
                <w:rFonts w:ascii="Times New Roman" w:eastAsia="Times New Roman" w:hAnsi="Times New Roman"/>
                <w:lang w:eastAsia="bg-BG"/>
              </w:rPr>
            </w:pPr>
            <w:r w:rsidRPr="008A7C7E">
              <w:rPr>
                <w:rFonts w:ascii="Times New Roman" w:eastAsia="Times New Roman" w:hAnsi="Times New Roman"/>
                <w:lang w:eastAsia="bg-BG"/>
              </w:rPr>
              <w:t>16 000</w:t>
            </w:r>
          </w:p>
        </w:tc>
        <w:tc>
          <w:tcPr>
            <w:tcW w:w="851" w:type="dxa"/>
            <w:shd w:val="clear" w:color="auto" w:fill="auto"/>
          </w:tcPr>
          <w:p w:rsidR="00CE538B" w:rsidRPr="008A7C7E" w:rsidRDefault="00CE538B" w:rsidP="005C17BE">
            <w:pPr>
              <w:widowControl w:val="0"/>
              <w:autoSpaceDE w:val="0"/>
              <w:autoSpaceDN w:val="0"/>
              <w:adjustRightInd w:val="0"/>
              <w:spacing w:after="0" w:line="240" w:lineRule="auto"/>
              <w:jc w:val="both"/>
              <w:rPr>
                <w:rFonts w:ascii="Times New Roman" w:eastAsia="Times New Roman" w:hAnsi="Times New Roman"/>
                <w:lang w:eastAsia="bg-BG"/>
              </w:rPr>
            </w:pPr>
            <w:r w:rsidRPr="008A7C7E">
              <w:rPr>
                <w:rFonts w:ascii="Times New Roman" w:eastAsia="Times New Roman" w:hAnsi="Times New Roman"/>
                <w:lang w:eastAsia="bg-BG"/>
              </w:rPr>
              <w:t>16 000</w:t>
            </w:r>
          </w:p>
        </w:tc>
        <w:tc>
          <w:tcPr>
            <w:tcW w:w="1137" w:type="dxa"/>
            <w:shd w:val="clear" w:color="auto" w:fill="auto"/>
          </w:tcPr>
          <w:p w:rsidR="00CE538B" w:rsidRPr="008A7C7E" w:rsidRDefault="00CE538B"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8A7C7E">
              <w:rPr>
                <w:rFonts w:ascii="Times New Roman" w:eastAsia="Times New Roman" w:hAnsi="Times New Roman"/>
                <w:lang w:eastAsia="bg-BG"/>
              </w:rPr>
              <w:t>ОПОС, МОСВ</w:t>
            </w:r>
          </w:p>
        </w:tc>
        <w:tc>
          <w:tcPr>
            <w:tcW w:w="1560" w:type="dxa"/>
            <w:shd w:val="clear" w:color="auto" w:fill="auto"/>
          </w:tcPr>
          <w:p w:rsidR="00CE538B" w:rsidRPr="00F376EE" w:rsidRDefault="00CE538B" w:rsidP="005C17BE">
            <w:pPr>
              <w:widowControl w:val="0"/>
              <w:autoSpaceDE w:val="0"/>
              <w:autoSpaceDN w:val="0"/>
              <w:adjustRightInd w:val="0"/>
              <w:spacing w:after="0" w:line="240" w:lineRule="auto"/>
              <w:ind w:right="140"/>
              <w:jc w:val="both"/>
              <w:rPr>
                <w:rFonts w:ascii="Times New Roman" w:eastAsia="Times New Roman" w:hAnsi="Times New Roman"/>
                <w:sz w:val="20"/>
                <w:szCs w:val="20"/>
                <w:lang w:eastAsia="bg-BG"/>
              </w:rPr>
            </w:pPr>
          </w:p>
        </w:tc>
      </w:tr>
      <w:tr w:rsidR="006552DD" w:rsidRPr="006552DD">
        <w:trPr>
          <w:cantSplit/>
          <w:trHeight w:val="582"/>
        </w:trPr>
        <w:tc>
          <w:tcPr>
            <w:tcW w:w="3668" w:type="dxa"/>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ind w:right="140"/>
              <w:rPr>
                <w:rFonts w:ascii="Times New Roman" w:eastAsia="Times New Roman" w:hAnsi="Times New Roman"/>
                <w:lang w:eastAsia="bg-BG"/>
              </w:rPr>
            </w:pPr>
            <w:r w:rsidRPr="006552DD">
              <w:rPr>
                <w:rFonts w:ascii="Times New Roman" w:eastAsia="Times New Roman" w:hAnsi="Times New Roman"/>
                <w:lang w:eastAsia="bg-BG"/>
              </w:rPr>
              <w:t>Възнаграждения на административния екип</w:t>
            </w:r>
          </w:p>
        </w:tc>
        <w:tc>
          <w:tcPr>
            <w:tcW w:w="395"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МОСВ, НПО</w:t>
            </w:r>
          </w:p>
        </w:tc>
        <w:tc>
          <w:tcPr>
            <w:tcW w:w="1111" w:type="dxa"/>
            <w:gridSpan w:val="2"/>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9D3C84">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1</w:t>
            </w:r>
            <w:r w:rsidR="009D3C84">
              <w:rPr>
                <w:rFonts w:ascii="Times New Roman" w:eastAsia="Times New Roman" w:hAnsi="Times New Roman"/>
                <w:lang w:eastAsia="bg-BG"/>
              </w:rPr>
              <w:t>80</w:t>
            </w:r>
            <w:r w:rsidRPr="006552DD">
              <w:rPr>
                <w:rFonts w:ascii="Times New Roman" w:eastAsia="Times New Roman" w:hAnsi="Times New Roman"/>
                <w:lang w:eastAsia="bg-BG"/>
              </w:rPr>
              <w:t> 000</w:t>
            </w:r>
          </w:p>
        </w:tc>
        <w:tc>
          <w:tcPr>
            <w:tcW w:w="863" w:type="dxa"/>
            <w:gridSpan w:val="2"/>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9D3C84" w:rsidP="006552DD">
            <w:pPr>
              <w:widowControl w:val="0"/>
              <w:autoSpaceDE w:val="0"/>
              <w:autoSpaceDN w:val="0"/>
              <w:adjustRightInd w:val="0"/>
              <w:spacing w:after="0" w:line="240" w:lineRule="auto"/>
              <w:ind w:right="-113"/>
              <w:jc w:val="both"/>
              <w:rPr>
                <w:rFonts w:ascii="Times New Roman" w:eastAsia="Times New Roman" w:hAnsi="Times New Roman"/>
                <w:lang w:eastAsia="bg-BG"/>
              </w:rPr>
            </w:pPr>
            <w:r>
              <w:rPr>
                <w:rFonts w:ascii="Times New Roman" w:eastAsia="Times New Roman" w:hAnsi="Times New Roman"/>
                <w:lang w:eastAsia="bg-BG"/>
              </w:rPr>
              <w:t>36</w:t>
            </w:r>
            <w:r w:rsidR="006552DD" w:rsidRPr="006552DD">
              <w:rPr>
                <w:rFonts w:ascii="Times New Roman" w:eastAsia="Times New Roman" w:hAnsi="Times New Roman"/>
                <w:lang w:eastAsia="bg-BG"/>
              </w:rPr>
              <w:t xml:space="preserve"> 000</w:t>
            </w:r>
          </w:p>
        </w:tc>
        <w:tc>
          <w:tcPr>
            <w:tcW w:w="1137" w:type="dxa"/>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846"/>
        </w:trPr>
        <w:tc>
          <w:tcPr>
            <w:tcW w:w="3668" w:type="dxa"/>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Материално осигуряване, техника, апаратура за административния екип</w:t>
            </w:r>
          </w:p>
        </w:tc>
        <w:tc>
          <w:tcPr>
            <w:tcW w:w="395"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5B28ED">
            <w:pPr>
              <w:widowControl w:val="0"/>
              <w:autoSpaceDE w:val="0"/>
              <w:autoSpaceDN w:val="0"/>
              <w:adjustRightInd w:val="0"/>
              <w:spacing w:after="0" w:line="240" w:lineRule="auto"/>
              <w:ind w:left="-145" w:right="-156" w:firstLine="3"/>
              <w:jc w:val="center"/>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7"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399" w:type="dxa"/>
            <w:gridSpan w:val="2"/>
            <w:tcBorders>
              <w:top w:val="single" w:sz="4" w:space="0" w:color="auto"/>
              <w:left w:val="single" w:sz="4" w:space="0" w:color="auto"/>
              <w:bottom w:val="single" w:sz="4" w:space="0" w:color="auto"/>
              <w:right w:val="single" w:sz="4" w:space="0" w:color="auto"/>
            </w:tcBorders>
            <w:shd w:val="clear" w:color="auto" w:fill="D9D9D9"/>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2150" w:type="dxa"/>
            <w:gridSpan w:val="3"/>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МОСВ, НПО</w:t>
            </w:r>
          </w:p>
        </w:tc>
        <w:tc>
          <w:tcPr>
            <w:tcW w:w="1111" w:type="dxa"/>
            <w:gridSpan w:val="2"/>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5C17BE">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t>1</w:t>
            </w:r>
            <w:r w:rsidR="005C17BE">
              <w:rPr>
                <w:rFonts w:ascii="Times New Roman" w:eastAsia="Times New Roman" w:hAnsi="Times New Roman"/>
                <w:lang w:eastAsia="bg-BG"/>
              </w:rPr>
              <w:t>9</w:t>
            </w:r>
            <w:r w:rsidRPr="006552DD">
              <w:rPr>
                <w:rFonts w:ascii="Times New Roman" w:eastAsia="Times New Roman" w:hAnsi="Times New Roman"/>
                <w:lang w:eastAsia="bg-BG"/>
              </w:rPr>
              <w:t>0 000</w:t>
            </w:r>
          </w:p>
        </w:tc>
        <w:tc>
          <w:tcPr>
            <w:tcW w:w="863" w:type="dxa"/>
            <w:gridSpan w:val="2"/>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5C17BE">
            <w:pPr>
              <w:widowControl w:val="0"/>
              <w:autoSpaceDE w:val="0"/>
              <w:autoSpaceDN w:val="0"/>
              <w:adjustRightInd w:val="0"/>
              <w:spacing w:after="0" w:line="240" w:lineRule="auto"/>
              <w:ind w:right="-113"/>
              <w:jc w:val="both"/>
              <w:rPr>
                <w:rFonts w:ascii="Times New Roman" w:eastAsia="Times New Roman" w:hAnsi="Times New Roman"/>
                <w:lang w:eastAsia="bg-BG"/>
              </w:rPr>
            </w:pPr>
            <w:r w:rsidRPr="006552DD">
              <w:rPr>
                <w:rFonts w:ascii="Times New Roman" w:eastAsia="Times New Roman" w:hAnsi="Times New Roman"/>
                <w:lang w:eastAsia="bg-BG"/>
              </w:rPr>
              <w:t>1</w:t>
            </w:r>
            <w:r w:rsidR="005C17BE">
              <w:rPr>
                <w:rFonts w:ascii="Times New Roman" w:eastAsia="Times New Roman" w:hAnsi="Times New Roman"/>
                <w:lang w:eastAsia="bg-BG"/>
              </w:rPr>
              <w:t>9</w:t>
            </w:r>
            <w:r w:rsidRPr="006552DD">
              <w:rPr>
                <w:rFonts w:ascii="Times New Roman" w:eastAsia="Times New Roman" w:hAnsi="Times New Roman"/>
                <w:lang w:eastAsia="bg-BG"/>
              </w:rPr>
              <w:t>0 000</w:t>
            </w:r>
          </w:p>
        </w:tc>
        <w:tc>
          <w:tcPr>
            <w:tcW w:w="1137" w:type="dxa"/>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6552DD" w:rsidRPr="006552DD" w:rsidRDefault="006552DD" w:rsidP="006552DD">
            <w:pPr>
              <w:widowControl w:val="0"/>
              <w:autoSpaceDE w:val="0"/>
              <w:autoSpaceDN w:val="0"/>
              <w:adjustRightInd w:val="0"/>
              <w:spacing w:after="0" w:line="240" w:lineRule="auto"/>
              <w:jc w:val="both"/>
              <w:rPr>
                <w:rFonts w:ascii="Times New Roman" w:eastAsia="Times New Roman" w:hAnsi="Times New Roman"/>
                <w:lang w:eastAsia="bg-BG"/>
              </w:rPr>
            </w:pPr>
          </w:p>
        </w:tc>
      </w:tr>
      <w:tr w:rsidR="006552DD" w:rsidRPr="006552DD">
        <w:trPr>
          <w:cantSplit/>
          <w:trHeight w:val="692"/>
        </w:trPr>
        <w:tc>
          <w:tcPr>
            <w:tcW w:w="9803" w:type="dxa"/>
            <w:gridSpan w:val="25"/>
            <w:shd w:val="clear" w:color="auto" w:fill="auto"/>
          </w:tcPr>
          <w:p w:rsidR="006552DD" w:rsidRPr="006552DD" w:rsidRDefault="006552DD" w:rsidP="006552DD">
            <w:pPr>
              <w:widowControl w:val="0"/>
              <w:autoSpaceDE w:val="0"/>
              <w:autoSpaceDN w:val="0"/>
              <w:adjustRightInd w:val="0"/>
              <w:spacing w:after="0" w:line="240" w:lineRule="auto"/>
              <w:ind w:right="140"/>
              <w:jc w:val="both"/>
              <w:rPr>
                <w:rFonts w:ascii="Times New Roman" w:eastAsia="Times New Roman" w:hAnsi="Times New Roman"/>
                <w:lang w:eastAsia="bg-BG"/>
              </w:rPr>
            </w:pPr>
            <w:r w:rsidRPr="006552DD">
              <w:rPr>
                <w:rFonts w:ascii="Times New Roman" w:eastAsia="Times New Roman" w:hAnsi="Times New Roman"/>
                <w:lang w:eastAsia="bg-BG"/>
              </w:rPr>
              <w:lastRenderedPageBreak/>
              <w:t>Всичко общо</w:t>
            </w:r>
          </w:p>
        </w:tc>
        <w:tc>
          <w:tcPr>
            <w:tcW w:w="1108" w:type="dxa"/>
            <w:gridSpan w:val="2"/>
            <w:shd w:val="clear" w:color="auto" w:fill="auto"/>
          </w:tcPr>
          <w:p w:rsidR="006552DD" w:rsidRPr="006552DD" w:rsidRDefault="00C84CFB" w:rsidP="00C84CFB">
            <w:pPr>
              <w:widowControl w:val="0"/>
              <w:autoSpaceDE w:val="0"/>
              <w:autoSpaceDN w:val="0"/>
              <w:adjustRightInd w:val="0"/>
              <w:spacing w:after="0" w:line="240" w:lineRule="auto"/>
              <w:ind w:left="-130" w:right="-112"/>
              <w:jc w:val="both"/>
              <w:rPr>
                <w:rFonts w:ascii="Times New Roman" w:eastAsia="Times New Roman" w:hAnsi="Times New Roman"/>
                <w:lang w:eastAsia="bg-BG"/>
              </w:rPr>
            </w:pPr>
            <w:r>
              <w:rPr>
                <w:rFonts w:ascii="Times New Roman" w:eastAsia="Times New Roman" w:hAnsi="Times New Roman"/>
                <w:lang w:eastAsia="bg-BG"/>
              </w:rPr>
              <w:t xml:space="preserve"> 1 086 000</w:t>
            </w:r>
          </w:p>
        </w:tc>
        <w:tc>
          <w:tcPr>
            <w:tcW w:w="851" w:type="dxa"/>
            <w:shd w:val="clear" w:color="auto" w:fill="auto"/>
          </w:tcPr>
          <w:p w:rsidR="006552DD" w:rsidRPr="006552DD" w:rsidRDefault="00C84CFB" w:rsidP="006552DD">
            <w:pPr>
              <w:widowControl w:val="0"/>
              <w:autoSpaceDE w:val="0"/>
              <w:autoSpaceDN w:val="0"/>
              <w:adjustRightInd w:val="0"/>
              <w:spacing w:after="0" w:line="240" w:lineRule="auto"/>
              <w:ind w:right="-108"/>
              <w:rPr>
                <w:rFonts w:ascii="Times New Roman" w:eastAsia="Times New Roman" w:hAnsi="Times New Roman"/>
                <w:lang w:eastAsia="bg-BG"/>
              </w:rPr>
            </w:pPr>
            <w:r>
              <w:rPr>
                <w:rFonts w:ascii="Times New Roman" w:eastAsia="Times New Roman" w:hAnsi="Times New Roman"/>
                <w:lang w:eastAsia="bg-BG"/>
              </w:rPr>
              <w:t>357</w:t>
            </w:r>
            <w:r w:rsidR="006552DD" w:rsidRPr="006552DD">
              <w:rPr>
                <w:rFonts w:ascii="Times New Roman" w:eastAsia="Times New Roman" w:hAnsi="Times New Roman"/>
                <w:lang w:eastAsia="bg-BG"/>
              </w:rPr>
              <w:t xml:space="preserve"> 500</w:t>
            </w:r>
          </w:p>
        </w:tc>
        <w:tc>
          <w:tcPr>
            <w:tcW w:w="2697" w:type="dxa"/>
            <w:gridSpan w:val="2"/>
            <w:shd w:val="clear" w:color="auto" w:fill="auto"/>
          </w:tcPr>
          <w:p w:rsidR="006552DD" w:rsidRPr="006552DD" w:rsidRDefault="006552DD" w:rsidP="006552DD">
            <w:pPr>
              <w:widowControl w:val="0"/>
              <w:autoSpaceDE w:val="0"/>
              <w:autoSpaceDN w:val="0"/>
              <w:adjustRightInd w:val="0"/>
              <w:spacing w:after="0" w:line="240" w:lineRule="auto"/>
              <w:rPr>
                <w:rFonts w:ascii="Times New Roman" w:eastAsia="Times New Roman" w:hAnsi="Times New Roman"/>
                <w:lang w:eastAsia="bg-BG"/>
              </w:rPr>
            </w:pPr>
            <w:r w:rsidRPr="006552DD">
              <w:rPr>
                <w:rFonts w:ascii="Times New Roman" w:eastAsia="Times New Roman" w:hAnsi="Times New Roman"/>
                <w:lang w:eastAsia="bg-BG"/>
              </w:rPr>
              <w:t>Сумата може да е по-ниска, ако екипът е от учреждение или организация, упражняваща подобна дейност и разполагаща с необходимото материално осигуряване.</w:t>
            </w:r>
          </w:p>
        </w:tc>
      </w:tr>
    </w:tbl>
    <w:p w:rsidR="006552DD" w:rsidRPr="00B515FC" w:rsidRDefault="00B515FC" w:rsidP="006552DD">
      <w:pPr>
        <w:rPr>
          <w:rFonts w:ascii="Times New Roman" w:hAnsi="Times New Roman"/>
          <w:i/>
        </w:rPr>
      </w:pPr>
      <w:r w:rsidRPr="00B515FC">
        <w:rPr>
          <w:rFonts w:ascii="Times New Roman" w:hAnsi="Times New Roman"/>
          <w:i/>
        </w:rPr>
        <w:t>Таблица 12</w:t>
      </w:r>
    </w:p>
    <w:p w:rsidR="006552DD" w:rsidRPr="006552DD" w:rsidRDefault="006552DD" w:rsidP="006552DD"/>
    <w:p w:rsidR="006552DD" w:rsidRPr="006552DD" w:rsidRDefault="006552DD" w:rsidP="006552DD"/>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p>
    <w:p w:rsidR="006552DD" w:rsidRDefault="006552DD"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sectPr w:rsidR="006552DD" w:rsidSect="006552DD">
          <w:pgSz w:w="16838" w:h="11906" w:orient="landscape"/>
          <w:pgMar w:top="1418" w:right="1418" w:bottom="992" w:left="992" w:header="709" w:footer="709" w:gutter="0"/>
          <w:cols w:space="708"/>
          <w:docGrid w:linePitch="360"/>
        </w:sectPr>
      </w:pP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lastRenderedPageBreak/>
        <w:t>Тъй като един от най-сериозните разходи е за административния екип, управляващ ЗЗ, в следващите редове ще разгледаме по-подробно нашите виждания за състава, функциите и задълженията на екипа, както и за изискванията към него.</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На първо място, членовете на екипа ще работят в условия на недофинансиране и не напълно утвърден статут на екипа. Това означава, че изискванията към тях ще са по-различни отколкото към редовата горска стража или експертите биоразнообразие в РИОСВ. Затова за названието на административния екип е по-подходящ  един термин, лансиран в пилотния ПУ на Поморийско езеро – Звеното за консервация, възстановяване и охрана (ЗКВО).</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 xml:space="preserve">Предвид минималния брой експерти, необходими за успешното провеждане на мониторинг в ЗЗ (Вж. гл.7), ЗКВО трябва да се състои минимум от </w:t>
      </w:r>
      <w:r>
        <w:rPr>
          <w:rFonts w:ascii="Times New Roman" w:eastAsia="Times New Roman" w:hAnsi="Times New Roman" w:cs="Arial"/>
          <w:sz w:val="24"/>
          <w:szCs w:val="24"/>
          <w:lang w:eastAsia="ar-SA"/>
        </w:rPr>
        <w:t>4</w:t>
      </w:r>
      <w:r w:rsidRPr="00C20DDC">
        <w:rPr>
          <w:rFonts w:ascii="Times New Roman" w:eastAsia="Times New Roman" w:hAnsi="Times New Roman" w:cs="Arial"/>
          <w:sz w:val="24"/>
          <w:szCs w:val="24"/>
          <w:lang w:eastAsia="ar-SA"/>
        </w:rPr>
        <w:t xml:space="preserve"> души. Една от основните дейности, важни за зоната, е охраната от посегателства срещу обекта на защита. Обекти с подобен характер като конкретната зона, се нуждаят от 24 часова охрана, приоритетно в часовете на нощта, почивните дни и празниците. Това прави персонал от 5 души само за охраната на зоната, което е крайно неизгодно икономически, предвид малкия ѝ размер. Затова по-разумно е придържането към този минимум от </w:t>
      </w:r>
      <w:r w:rsidR="00914537">
        <w:rPr>
          <w:rFonts w:ascii="Times New Roman" w:eastAsia="Times New Roman" w:hAnsi="Times New Roman" w:cs="Arial"/>
          <w:sz w:val="24"/>
          <w:szCs w:val="24"/>
          <w:lang w:eastAsia="ar-SA"/>
        </w:rPr>
        <w:t>четирима</w:t>
      </w:r>
      <w:r w:rsidRPr="00C20DDC">
        <w:rPr>
          <w:rFonts w:ascii="Times New Roman" w:eastAsia="Times New Roman" w:hAnsi="Times New Roman" w:cs="Arial"/>
          <w:sz w:val="24"/>
          <w:szCs w:val="24"/>
          <w:lang w:eastAsia="ar-SA"/>
        </w:rPr>
        <w:t xml:space="preserve"> души, като екипа трябва да обединява възможности и квалификация както за охрана, така и за администриране, и за връзки с обществеността. В условията на труд е необходимо да бъде разписано плаващо работно време, задължителен брой проверки годишно през нощта и в почивните дни. </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 xml:space="preserve">Поради малкия размер на зоната в сравнение с паркове и резервати, екипът може и трябва да е ангажиран на 50% заетост, като размера на заплатата да е съобразен с високата и многостранна квалификация, необходима за заеманите позиции, като същия екип може да поеме управлението и на съседна ЗЗ – примерно яз. Розов кладенец </w:t>
      </w:r>
      <w:r w:rsidRPr="00C20DDC">
        <w:rPr>
          <w:rFonts w:ascii="Times New Roman" w:eastAsia="Times New Roman" w:hAnsi="Times New Roman" w:cs="Arial"/>
          <w:sz w:val="24"/>
          <w:szCs w:val="24"/>
          <w:lang w:val="en-US" w:eastAsia="ar-SA"/>
        </w:rPr>
        <w:t>BG</w:t>
      </w:r>
      <w:r w:rsidRPr="00C20DDC">
        <w:rPr>
          <w:rFonts w:ascii="Times New Roman" w:eastAsia="Times New Roman" w:hAnsi="Times New Roman" w:cs="Arial"/>
          <w:sz w:val="24"/>
          <w:szCs w:val="24"/>
          <w:lang w:eastAsia="ar-SA"/>
        </w:rPr>
        <w:t xml:space="preserve">0002022, или яз. </w:t>
      </w:r>
      <w:r w:rsidR="00914537">
        <w:rPr>
          <w:rFonts w:ascii="Times New Roman" w:eastAsia="Times New Roman" w:hAnsi="Times New Roman" w:cs="Arial"/>
          <w:sz w:val="24"/>
          <w:szCs w:val="24"/>
          <w:lang w:eastAsia="ar-SA"/>
        </w:rPr>
        <w:t>Овчарица</w:t>
      </w:r>
      <w:r w:rsidRPr="00C20DDC">
        <w:rPr>
          <w:rFonts w:ascii="Times New Roman" w:eastAsia="Times New Roman" w:hAnsi="Times New Roman" w:cs="Arial"/>
          <w:sz w:val="24"/>
          <w:szCs w:val="24"/>
          <w:lang w:eastAsia="ar-SA"/>
        </w:rPr>
        <w:t xml:space="preserve"> </w:t>
      </w:r>
      <w:r w:rsidR="00914537" w:rsidRPr="00914537">
        <w:rPr>
          <w:rFonts w:ascii="Times New Roman" w:eastAsia="Times New Roman" w:hAnsi="Times New Roman" w:cs="Arial"/>
          <w:sz w:val="24"/>
          <w:szCs w:val="24"/>
          <w:lang w:val="en-US" w:eastAsia="ar-SA"/>
        </w:rPr>
        <w:t>BG</w:t>
      </w:r>
      <w:r w:rsidR="00914537" w:rsidRPr="006954F5">
        <w:rPr>
          <w:rFonts w:ascii="Times New Roman" w:eastAsia="Times New Roman" w:hAnsi="Times New Roman" w:cs="Arial"/>
          <w:sz w:val="24"/>
          <w:szCs w:val="24"/>
          <w:lang w:val="ru-RU" w:eastAsia="ar-SA"/>
        </w:rPr>
        <w:t>0002023</w:t>
      </w:r>
      <w:r w:rsidRPr="00C20DDC">
        <w:rPr>
          <w:rFonts w:ascii="Times New Roman" w:eastAsia="Times New Roman" w:hAnsi="Times New Roman" w:cs="Arial"/>
          <w:sz w:val="24"/>
          <w:szCs w:val="24"/>
          <w:lang w:eastAsia="ar-SA"/>
        </w:rPr>
        <w:t xml:space="preserve"> – с цел осигуряване на пълна заетост и по-</w:t>
      </w:r>
      <w:r w:rsidR="00922D58">
        <w:rPr>
          <w:rFonts w:ascii="Times New Roman" w:eastAsia="Times New Roman" w:hAnsi="Times New Roman" w:cs="Arial"/>
          <w:sz w:val="24"/>
          <w:szCs w:val="24"/>
          <w:lang w:eastAsia="ar-SA"/>
        </w:rPr>
        <w:t>висока икономическа ефективност</w:t>
      </w:r>
      <w:r w:rsidRPr="00C20DDC">
        <w:rPr>
          <w:rFonts w:ascii="Times New Roman" w:eastAsia="Times New Roman" w:hAnsi="Times New Roman" w:cs="Arial"/>
          <w:sz w:val="24"/>
          <w:szCs w:val="24"/>
          <w:lang w:eastAsia="ar-SA"/>
        </w:rPr>
        <w:t>.</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Освен квалификацията</w:t>
      </w:r>
      <w:r w:rsidR="006A24F3">
        <w:rPr>
          <w:rFonts w:ascii="Times New Roman" w:eastAsia="Times New Roman" w:hAnsi="Times New Roman" w:cs="Arial"/>
          <w:sz w:val="24"/>
          <w:szCs w:val="24"/>
          <w:lang w:eastAsia="ar-SA"/>
        </w:rPr>
        <w:t>,</w:t>
      </w:r>
      <w:r w:rsidRPr="00C20DDC">
        <w:rPr>
          <w:rFonts w:ascii="Times New Roman" w:eastAsia="Times New Roman" w:hAnsi="Times New Roman" w:cs="Arial"/>
          <w:sz w:val="24"/>
          <w:szCs w:val="24"/>
          <w:lang w:eastAsia="ar-SA"/>
        </w:rPr>
        <w:t xml:space="preserve"> необходима за изпълнение на преките им задължения, членовете на ЗКВО трябва да имат опит в подготовката и изпълнението на консервационни и образователни проекти, от където да се дофинансират част от дейностите по настоящия план. ЗКВО трябва да бъде част от по-голяма организация/институция, която да контролира дейността му и да поема административно-финансовото и юридическо осигуряване на ЗКВО и дейностите от ПУ.</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Проекто-състав и задължения на членовете на ЗКВО:</w:t>
      </w:r>
    </w:p>
    <w:p w:rsidR="00C20DDC" w:rsidRPr="00C20DDC" w:rsidRDefault="00C20DDC" w:rsidP="00095273">
      <w:pPr>
        <w:numPr>
          <w:ilvl w:val="0"/>
          <w:numId w:val="21"/>
        </w:numPr>
        <w:suppressAutoHyphens/>
        <w:autoSpaceDE w:val="0"/>
        <w:autoSpaceDN w:val="0"/>
        <w:adjustRightInd w:val="0"/>
        <w:spacing w:after="0" w:line="240" w:lineRule="auto"/>
        <w:contextualSpacing/>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 xml:space="preserve">Ръководител ЗКВО </w:t>
      </w:r>
    </w:p>
    <w:p w:rsidR="00C20DDC" w:rsidRPr="00C20DDC" w:rsidRDefault="00C20DDC" w:rsidP="006A24F3">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 xml:space="preserve">Квалификация и опит:  висше образование, магистърска степен биология или екология; професионален опит в областта на биоконсервацията; опит в подготовката и изпълнението на консервационни проекти; организационен опит – да е бил ръководител на екип/звено; отлично познаване на орнитофауната в България и добро на поне още един равностоен таксон; полеви опит; да притежава свидетелство за управление кат. </w:t>
      </w:r>
      <w:r w:rsidR="006A24F3" w:rsidRPr="00C20DDC">
        <w:rPr>
          <w:rFonts w:ascii="Times New Roman" w:eastAsia="Times New Roman" w:hAnsi="Times New Roman" w:cs="Arial"/>
          <w:sz w:val="24"/>
          <w:szCs w:val="24"/>
          <w:lang w:eastAsia="ar-SA"/>
        </w:rPr>
        <w:t>„</w:t>
      </w:r>
      <w:r w:rsidRPr="00C20DDC">
        <w:rPr>
          <w:rFonts w:ascii="Times New Roman" w:eastAsia="Times New Roman" w:hAnsi="Times New Roman" w:cs="Arial"/>
          <w:sz w:val="24"/>
          <w:szCs w:val="24"/>
          <w:lang w:eastAsia="ar-SA"/>
        </w:rPr>
        <w:t>В</w:t>
      </w:r>
      <w:r w:rsidR="006A24F3" w:rsidRPr="00C20DDC">
        <w:rPr>
          <w:rFonts w:ascii="Times New Roman" w:eastAsia="Times New Roman" w:hAnsi="Times New Roman" w:cs="Arial"/>
          <w:sz w:val="24"/>
          <w:szCs w:val="24"/>
          <w:lang w:eastAsia="ar-SA"/>
        </w:rPr>
        <w:t>“</w:t>
      </w:r>
      <w:r w:rsidRPr="00C20DDC">
        <w:rPr>
          <w:rFonts w:ascii="Times New Roman" w:eastAsia="Times New Roman" w:hAnsi="Times New Roman" w:cs="Arial"/>
          <w:sz w:val="24"/>
          <w:szCs w:val="24"/>
          <w:lang w:eastAsia="ar-SA"/>
        </w:rPr>
        <w:t xml:space="preserve"> и опит в управление на автомобили 4х4; комуникативност; отлично познаване на терена, населението и икономиката в района на ЗЗ; отлично познаване на правно-нормативната база в областта на екологията;</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Професионални задължения: планира, контролира и ръководи дейностите предвидени в ПУ на ЗЗ и работата на ЗКВО, изпълнението на задълженията от членовете на екипа; представлява ЗКВО пред външни организации, институции, фирми; участва във всички теренни дейности свързани с мониторинг, възстановителни и поддържащи дейности и контрол в ЗЗ; отговаря за търсенето и привличането на допълнителни финансови средства за изпълнение на ПУ в пълен мащаб; участва в публичните изяви – срещи, семинари, обучения, лекции, пресконференции.</w:t>
      </w:r>
    </w:p>
    <w:p w:rsidR="00C20DDC" w:rsidRPr="00C20DDC" w:rsidRDefault="00C20DDC" w:rsidP="00095273">
      <w:pPr>
        <w:numPr>
          <w:ilvl w:val="0"/>
          <w:numId w:val="21"/>
        </w:numPr>
        <w:suppressAutoHyphens/>
        <w:autoSpaceDE w:val="0"/>
        <w:autoSpaceDN w:val="0"/>
        <w:adjustRightInd w:val="0"/>
        <w:spacing w:after="0" w:line="240" w:lineRule="auto"/>
        <w:contextualSpacing/>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Експерт биоразнообразие</w:t>
      </w:r>
      <w:r w:rsidR="006552DD">
        <w:rPr>
          <w:rFonts w:ascii="Times New Roman" w:eastAsia="Times New Roman" w:hAnsi="Times New Roman" w:cs="Arial"/>
          <w:sz w:val="24"/>
          <w:szCs w:val="24"/>
          <w:lang w:eastAsia="ar-SA"/>
        </w:rPr>
        <w:t xml:space="preserve"> и контрол на нарушенията на екологичното законодателство – два</w:t>
      </w:r>
      <w:r w:rsidR="006A24F3">
        <w:rPr>
          <w:rFonts w:ascii="Times New Roman" w:eastAsia="Times New Roman" w:hAnsi="Times New Roman" w:cs="Arial"/>
          <w:sz w:val="24"/>
          <w:szCs w:val="24"/>
          <w:lang w:eastAsia="ar-SA"/>
        </w:rPr>
        <w:t>ма</w:t>
      </w:r>
      <w:r w:rsidR="006552DD">
        <w:rPr>
          <w:rFonts w:ascii="Times New Roman" w:eastAsia="Times New Roman" w:hAnsi="Times New Roman" w:cs="Arial"/>
          <w:sz w:val="24"/>
          <w:szCs w:val="24"/>
          <w:lang w:eastAsia="ar-SA"/>
        </w:rPr>
        <w:t xml:space="preserve"> души;</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lastRenderedPageBreak/>
        <w:t xml:space="preserve">Квалификация и опит: висше образование, бакалаврска или магистърска степен биология или екология; професионален опит в областта на биоконсервацията; опит в подготовката и изпълнението на консервационни проекти; отлично познаване на орнитофауната в България и добро на поне още един равностоен таксон; полеви опит; да притежава свидетелство за управление кат. „В“ и опит в управление на автомобили 4х4; комуникативност; </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Професионални задължения: участва във всички теренни дейности свързани с мониторинг, възстановителни и поддържащи дейности и контрол в ЗЗ; участва в разработването на проекти с цел привличане на допълнителни финансови средства за изпълнение на ПУ в пълен мащаб; участва в публичните изяви – срещи, семинари, обучения, лекции, пресконференции;</w:t>
      </w:r>
    </w:p>
    <w:p w:rsidR="00C20DDC" w:rsidRPr="00C20DDC" w:rsidRDefault="00C20DDC" w:rsidP="00095273">
      <w:pPr>
        <w:numPr>
          <w:ilvl w:val="0"/>
          <w:numId w:val="21"/>
        </w:numPr>
        <w:suppressAutoHyphens/>
        <w:autoSpaceDE w:val="0"/>
        <w:autoSpaceDN w:val="0"/>
        <w:adjustRightInd w:val="0"/>
        <w:spacing w:after="0" w:line="240" w:lineRule="auto"/>
        <w:ind w:left="0"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Експерт биоразнообразие и връзки с обществеността</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Квалификация и опит: висше образование, бакалаврска или магистърска степен биология или екология и педагогика; опит в подготовката и изпълнението на консервационни проекти; отлично познаване на орнитофауната в България и добро на поне още един равностоен таксон; полеви опит; да притежава свидетелство за управление кат. „В“ ; комуникативност; добро познаване на  населението и икономиката в района на ЗЗ; да притежава опит в работата с различните социални групи, целеви за ПУ, или преподавателски стаж;</w:t>
      </w:r>
    </w:p>
    <w:p w:rsidR="00C20DDC" w:rsidRPr="00C20DDC" w:rsidRDefault="00C20DDC" w:rsidP="00C20DDC">
      <w:pPr>
        <w:suppressAutoHyphens/>
        <w:autoSpaceDE w:val="0"/>
        <w:autoSpaceDN w:val="0"/>
        <w:adjustRightInd w:val="0"/>
        <w:spacing w:after="0" w:line="240" w:lineRule="auto"/>
        <w:ind w:firstLine="709"/>
        <w:jc w:val="both"/>
        <w:rPr>
          <w:rFonts w:ascii="Times New Roman" w:eastAsia="Times New Roman" w:hAnsi="Times New Roman" w:cs="Arial"/>
          <w:sz w:val="24"/>
          <w:szCs w:val="24"/>
          <w:lang w:eastAsia="ar-SA"/>
        </w:rPr>
      </w:pPr>
      <w:r w:rsidRPr="00C20DDC">
        <w:rPr>
          <w:rFonts w:ascii="Times New Roman" w:eastAsia="Times New Roman" w:hAnsi="Times New Roman" w:cs="Arial"/>
          <w:sz w:val="24"/>
          <w:szCs w:val="24"/>
          <w:lang w:eastAsia="ar-SA"/>
        </w:rPr>
        <w:t xml:space="preserve">Професионални задължения: участва във всички теренни дейности свързани с мониторинг, възстановителни и поддържащи дейности и контрол в ЗЗ; търси активно възможности за допълнително финансиране/съфинансиране на дейности, заложени в ПУ; отговаря за разработването на проекти с цел привличане на допълнителни финансови средства за изпълнение на ПУ в пълен мащаб; организира и подготвя публичните изяви – срещи, семинари, обучения, лекции, пресконференции. </w:t>
      </w:r>
    </w:p>
    <w:p w:rsidR="00C20DDC" w:rsidRPr="00C20DDC" w:rsidRDefault="00807C38" w:rsidP="00C20DDC">
      <w:pPr>
        <w:spacing w:after="0" w:line="240" w:lineRule="auto"/>
        <w:ind w:firstLine="709"/>
        <w:rPr>
          <w:rFonts w:ascii="Times New Roman" w:hAnsi="Times New Roman"/>
          <w:sz w:val="24"/>
          <w:szCs w:val="24"/>
        </w:rPr>
      </w:pPr>
      <w:r>
        <w:rPr>
          <w:rFonts w:ascii="Times New Roman" w:hAnsi="Times New Roman"/>
          <w:sz w:val="24"/>
          <w:szCs w:val="24"/>
        </w:rPr>
        <w:t xml:space="preserve">Освен посочените в т.7.4. по-долу материално оборудване и техника за полеви дейности, за осъществяване на </w:t>
      </w:r>
      <w:r w:rsidR="00C76097">
        <w:rPr>
          <w:rFonts w:ascii="Times New Roman" w:hAnsi="Times New Roman"/>
          <w:sz w:val="24"/>
          <w:szCs w:val="24"/>
        </w:rPr>
        <w:t xml:space="preserve">пълния набор от задължения, </w:t>
      </w:r>
      <w:r>
        <w:rPr>
          <w:rFonts w:ascii="Times New Roman" w:hAnsi="Times New Roman"/>
          <w:sz w:val="24"/>
          <w:szCs w:val="24"/>
        </w:rPr>
        <w:t xml:space="preserve">на екипа ще е необходимо и </w:t>
      </w:r>
      <w:r w:rsidR="00C76097">
        <w:rPr>
          <w:rFonts w:ascii="Times New Roman" w:hAnsi="Times New Roman"/>
          <w:sz w:val="24"/>
          <w:szCs w:val="24"/>
        </w:rPr>
        <w:t>елементарно офис оборудване – персонален компютър – 2 бр, мултифункционално устройство (принтер, скенер, копир), лаптоп 4</w:t>
      </w:r>
      <w:r w:rsidR="006A24F3">
        <w:rPr>
          <w:rFonts w:ascii="Times New Roman" w:hAnsi="Times New Roman"/>
          <w:sz w:val="24"/>
          <w:szCs w:val="24"/>
        </w:rPr>
        <w:t xml:space="preserve"> </w:t>
      </w:r>
      <w:r w:rsidR="00C76097">
        <w:rPr>
          <w:rFonts w:ascii="Times New Roman" w:hAnsi="Times New Roman"/>
          <w:sz w:val="24"/>
          <w:szCs w:val="24"/>
        </w:rPr>
        <w:t>бр., интернет, мултимедиен проектор</w:t>
      </w:r>
      <w:r w:rsidR="00812F8A">
        <w:rPr>
          <w:rFonts w:ascii="Times New Roman" w:hAnsi="Times New Roman"/>
          <w:sz w:val="24"/>
          <w:szCs w:val="24"/>
        </w:rPr>
        <w:t>,</w:t>
      </w:r>
      <w:r w:rsidR="00C76097">
        <w:rPr>
          <w:rFonts w:ascii="Times New Roman" w:hAnsi="Times New Roman"/>
          <w:sz w:val="24"/>
          <w:szCs w:val="24"/>
        </w:rPr>
        <w:t xml:space="preserve"> комплект от офис  консумативи и софтуер.</w:t>
      </w:r>
    </w:p>
    <w:p w:rsidR="006908C6" w:rsidRDefault="006908C6" w:rsidP="00C20DDC">
      <w:pPr>
        <w:spacing w:after="0" w:line="240" w:lineRule="auto"/>
        <w:ind w:firstLine="709"/>
        <w:rPr>
          <w:rFonts w:ascii="Times New Roman" w:hAnsi="Times New Roman"/>
          <w:b/>
          <w:sz w:val="24"/>
          <w:szCs w:val="24"/>
        </w:rPr>
      </w:pPr>
    </w:p>
    <w:p w:rsidR="00C20DDC" w:rsidRPr="00922D58" w:rsidRDefault="00922D58" w:rsidP="00C20DDC">
      <w:pPr>
        <w:spacing w:after="0" w:line="240" w:lineRule="auto"/>
        <w:ind w:firstLine="709"/>
        <w:rPr>
          <w:rFonts w:ascii="Times New Roman" w:hAnsi="Times New Roman"/>
          <w:b/>
          <w:sz w:val="24"/>
          <w:szCs w:val="24"/>
        </w:rPr>
      </w:pPr>
      <w:r>
        <w:rPr>
          <w:rFonts w:ascii="Times New Roman" w:hAnsi="Times New Roman"/>
          <w:b/>
          <w:sz w:val="24"/>
          <w:szCs w:val="24"/>
        </w:rPr>
        <w:t xml:space="preserve">6.2. </w:t>
      </w:r>
      <w:r w:rsidR="00C20DDC" w:rsidRPr="00922D58">
        <w:rPr>
          <w:rFonts w:ascii="Times New Roman" w:hAnsi="Times New Roman"/>
          <w:b/>
          <w:sz w:val="24"/>
          <w:szCs w:val="24"/>
        </w:rPr>
        <w:t xml:space="preserve">Възможни източници на финансиране на </w:t>
      </w:r>
      <w:r w:rsidRPr="00922D58">
        <w:rPr>
          <w:rFonts w:ascii="Times New Roman" w:hAnsi="Times New Roman"/>
          <w:b/>
          <w:sz w:val="24"/>
          <w:szCs w:val="24"/>
        </w:rPr>
        <w:t>действията.</w:t>
      </w:r>
    </w:p>
    <w:p w:rsidR="000758F1" w:rsidRPr="000758F1" w:rsidRDefault="000758F1" w:rsidP="006A24F3">
      <w:pPr>
        <w:spacing w:after="0"/>
        <w:ind w:firstLine="709"/>
        <w:jc w:val="both"/>
        <w:rPr>
          <w:rFonts w:ascii="Times New Roman" w:hAnsi="Times New Roman"/>
          <w:sz w:val="24"/>
          <w:szCs w:val="24"/>
        </w:rPr>
      </w:pPr>
      <w:r w:rsidRPr="000758F1">
        <w:rPr>
          <w:rFonts w:ascii="Times New Roman" w:hAnsi="Times New Roman"/>
          <w:sz w:val="24"/>
          <w:szCs w:val="24"/>
        </w:rPr>
        <w:t xml:space="preserve">Плана за управление се разработва в края на досегашния програмен период на Структурните фондове на ЕС и преди стартиране на следващия (2014 г - 2020 г). </w:t>
      </w:r>
      <w:r w:rsidR="006A24F3">
        <w:rPr>
          <w:rFonts w:ascii="Times New Roman" w:hAnsi="Times New Roman"/>
          <w:sz w:val="24"/>
          <w:szCs w:val="24"/>
        </w:rPr>
        <w:t>В</w:t>
      </w:r>
      <w:r w:rsidRPr="000758F1">
        <w:rPr>
          <w:rFonts w:ascii="Times New Roman" w:hAnsi="Times New Roman"/>
          <w:sz w:val="24"/>
          <w:szCs w:val="24"/>
        </w:rPr>
        <w:t xml:space="preserve">ъпреки че основните направления финансирани по тези програми остават същите, все още липсва пълна информация за детайли като допустими разходи, приоритети, допустимост на бенефициентите и т.н. Всичко това затруднява предварителното планиране на източници на средства за изпълнение на ПУ. </w:t>
      </w:r>
    </w:p>
    <w:p w:rsidR="000758F1" w:rsidRPr="000758F1" w:rsidRDefault="000758F1" w:rsidP="000758F1">
      <w:pPr>
        <w:spacing w:after="0"/>
        <w:ind w:firstLine="709"/>
        <w:jc w:val="both"/>
        <w:rPr>
          <w:rFonts w:ascii="Times New Roman" w:hAnsi="Times New Roman"/>
          <w:sz w:val="24"/>
          <w:szCs w:val="24"/>
        </w:rPr>
      </w:pPr>
      <w:r w:rsidRPr="000758F1">
        <w:rPr>
          <w:rFonts w:ascii="Times New Roman" w:hAnsi="Times New Roman"/>
          <w:sz w:val="24"/>
          <w:szCs w:val="24"/>
        </w:rPr>
        <w:t>Изхождайки от досегашните практики и изнесената информация за планирането за следващия програмен период, като възможни източници за финансиране могат да се разглеждат следните европейски фондове  - Европейски фонд за регионално развитие (ЕФРР), Европейски земеделски фонд за развитие на селски райони (ЕЗФРСР) и Кохезионен фонд (КФ), както  и следните национални програми:</w:t>
      </w:r>
    </w:p>
    <w:p w:rsidR="000758F1" w:rsidRPr="000758F1" w:rsidRDefault="000758F1" w:rsidP="00095273">
      <w:pPr>
        <w:numPr>
          <w:ilvl w:val="0"/>
          <w:numId w:val="22"/>
        </w:numPr>
        <w:spacing w:after="0"/>
        <w:contextualSpacing/>
        <w:jc w:val="both"/>
        <w:rPr>
          <w:rFonts w:ascii="Times New Roman" w:hAnsi="Times New Roman"/>
          <w:sz w:val="24"/>
          <w:szCs w:val="24"/>
        </w:rPr>
      </w:pPr>
      <w:r w:rsidRPr="000758F1">
        <w:rPr>
          <w:rFonts w:ascii="Times New Roman" w:hAnsi="Times New Roman"/>
          <w:sz w:val="24"/>
          <w:szCs w:val="24"/>
        </w:rPr>
        <w:t>Оперативна програма „Региони в растеж“ 2014</w:t>
      </w:r>
      <w:r w:rsidR="006A24F3">
        <w:rPr>
          <w:rFonts w:ascii="Times New Roman" w:hAnsi="Times New Roman"/>
          <w:sz w:val="24"/>
          <w:szCs w:val="24"/>
        </w:rPr>
        <w:t xml:space="preserve"> </w:t>
      </w:r>
      <w:r w:rsidRPr="000758F1">
        <w:rPr>
          <w:rFonts w:ascii="Times New Roman" w:hAnsi="Times New Roman"/>
          <w:sz w:val="24"/>
          <w:szCs w:val="24"/>
        </w:rPr>
        <w:t>-</w:t>
      </w:r>
      <w:r w:rsidR="006A24F3">
        <w:rPr>
          <w:rFonts w:ascii="Times New Roman" w:hAnsi="Times New Roman"/>
          <w:sz w:val="24"/>
          <w:szCs w:val="24"/>
        </w:rPr>
        <w:t xml:space="preserve"> </w:t>
      </w:r>
      <w:r w:rsidRPr="000758F1">
        <w:rPr>
          <w:rFonts w:ascii="Times New Roman" w:hAnsi="Times New Roman"/>
          <w:sz w:val="24"/>
          <w:szCs w:val="24"/>
        </w:rPr>
        <w:t xml:space="preserve">2020 (ОПРР): приоритети и направления в нея са: </w:t>
      </w:r>
    </w:p>
    <w:p w:rsidR="000758F1" w:rsidRPr="000758F1" w:rsidRDefault="000758F1" w:rsidP="00095273">
      <w:pPr>
        <w:numPr>
          <w:ilvl w:val="1"/>
          <w:numId w:val="22"/>
        </w:numPr>
        <w:spacing w:after="0"/>
        <w:contextualSpacing/>
        <w:jc w:val="both"/>
        <w:rPr>
          <w:rFonts w:ascii="Times New Roman" w:hAnsi="Times New Roman"/>
          <w:sz w:val="24"/>
          <w:szCs w:val="24"/>
        </w:rPr>
      </w:pPr>
      <w:r w:rsidRPr="000758F1">
        <w:rPr>
          <w:rFonts w:ascii="Times New Roman" w:hAnsi="Times New Roman"/>
          <w:sz w:val="24"/>
          <w:szCs w:val="24"/>
        </w:rPr>
        <w:t>Създаване на условия за опазване и подобряване на околната среда в регионите, адаптиране към настъпващите климатични промените и постигане на устойчиво и ефективно използване на природните ресурси;</w:t>
      </w:r>
    </w:p>
    <w:p w:rsidR="000758F1" w:rsidRPr="000758F1" w:rsidRDefault="000758F1" w:rsidP="00095273">
      <w:pPr>
        <w:numPr>
          <w:ilvl w:val="1"/>
          <w:numId w:val="22"/>
        </w:numPr>
        <w:spacing w:after="0"/>
        <w:contextualSpacing/>
        <w:jc w:val="both"/>
        <w:rPr>
          <w:rFonts w:ascii="Times New Roman" w:hAnsi="Times New Roman"/>
          <w:sz w:val="24"/>
          <w:szCs w:val="24"/>
        </w:rPr>
      </w:pPr>
      <w:r w:rsidRPr="000758F1">
        <w:rPr>
          <w:rFonts w:ascii="Times New Roman" w:hAnsi="Times New Roman"/>
          <w:sz w:val="24"/>
          <w:szCs w:val="24"/>
        </w:rPr>
        <w:t>Опазване на околната среда и насърчаване на ресурсната ефективност;</w:t>
      </w:r>
    </w:p>
    <w:p w:rsidR="000758F1" w:rsidRPr="000758F1" w:rsidRDefault="000758F1" w:rsidP="00095273">
      <w:pPr>
        <w:numPr>
          <w:ilvl w:val="1"/>
          <w:numId w:val="22"/>
        </w:numPr>
        <w:spacing w:after="0"/>
        <w:contextualSpacing/>
        <w:jc w:val="both"/>
        <w:rPr>
          <w:rFonts w:ascii="Times New Roman" w:hAnsi="Times New Roman"/>
          <w:sz w:val="24"/>
          <w:szCs w:val="24"/>
        </w:rPr>
      </w:pPr>
      <w:r w:rsidRPr="000758F1">
        <w:rPr>
          <w:rFonts w:ascii="Times New Roman" w:hAnsi="Times New Roman"/>
          <w:sz w:val="24"/>
          <w:szCs w:val="24"/>
        </w:rPr>
        <w:lastRenderedPageBreak/>
        <w:t>Конервация, опазване, популяризиране и развитие на природно културното наследство;</w:t>
      </w:r>
    </w:p>
    <w:p w:rsidR="000758F1" w:rsidRPr="000758F1" w:rsidRDefault="000758F1" w:rsidP="00095273">
      <w:pPr>
        <w:numPr>
          <w:ilvl w:val="0"/>
          <w:numId w:val="22"/>
        </w:numPr>
        <w:spacing w:after="0"/>
        <w:contextualSpacing/>
        <w:jc w:val="both"/>
        <w:rPr>
          <w:rFonts w:ascii="Times New Roman" w:hAnsi="Times New Roman"/>
          <w:sz w:val="24"/>
          <w:szCs w:val="24"/>
        </w:rPr>
      </w:pPr>
      <w:r w:rsidRPr="000758F1">
        <w:rPr>
          <w:rFonts w:ascii="Times New Roman" w:hAnsi="Times New Roman"/>
          <w:sz w:val="24"/>
          <w:szCs w:val="24"/>
        </w:rPr>
        <w:t>Оперативна програма „Околна среда“ (ОПОС), приотетна ос 3</w:t>
      </w:r>
    </w:p>
    <w:p w:rsidR="000758F1" w:rsidRPr="000758F1" w:rsidRDefault="000758F1" w:rsidP="00095273">
      <w:pPr>
        <w:numPr>
          <w:ilvl w:val="0"/>
          <w:numId w:val="22"/>
        </w:numPr>
        <w:spacing w:after="0"/>
        <w:contextualSpacing/>
        <w:jc w:val="both"/>
        <w:rPr>
          <w:rFonts w:ascii="Times New Roman" w:hAnsi="Times New Roman"/>
          <w:sz w:val="24"/>
          <w:szCs w:val="24"/>
        </w:rPr>
      </w:pPr>
      <w:r w:rsidRPr="000758F1">
        <w:rPr>
          <w:rFonts w:ascii="Times New Roman" w:hAnsi="Times New Roman"/>
          <w:sz w:val="24"/>
          <w:szCs w:val="24"/>
        </w:rPr>
        <w:t>Програма за развитие на селските райони, с приоритети и направления:</w:t>
      </w:r>
    </w:p>
    <w:p w:rsidR="000758F1" w:rsidRPr="000758F1" w:rsidRDefault="000758F1" w:rsidP="00095273">
      <w:pPr>
        <w:numPr>
          <w:ilvl w:val="1"/>
          <w:numId w:val="22"/>
        </w:numPr>
        <w:spacing w:after="0"/>
        <w:contextualSpacing/>
        <w:jc w:val="both"/>
        <w:rPr>
          <w:rFonts w:ascii="Times New Roman" w:hAnsi="Times New Roman"/>
          <w:sz w:val="24"/>
          <w:szCs w:val="24"/>
        </w:rPr>
      </w:pPr>
      <w:r w:rsidRPr="000758F1">
        <w:rPr>
          <w:rFonts w:ascii="Times New Roman" w:hAnsi="Times New Roman"/>
          <w:sz w:val="24"/>
          <w:szCs w:val="24"/>
        </w:rPr>
        <w:t>туристическа информация и обозначаване на туристически обекти;</w:t>
      </w:r>
    </w:p>
    <w:p w:rsidR="000758F1" w:rsidRPr="000758F1" w:rsidRDefault="000758F1" w:rsidP="00095273">
      <w:pPr>
        <w:numPr>
          <w:ilvl w:val="1"/>
          <w:numId w:val="22"/>
        </w:numPr>
        <w:spacing w:after="0"/>
        <w:contextualSpacing/>
        <w:jc w:val="both"/>
        <w:rPr>
          <w:rFonts w:ascii="Times New Roman" w:hAnsi="Times New Roman"/>
          <w:sz w:val="24"/>
          <w:szCs w:val="24"/>
        </w:rPr>
      </w:pPr>
      <w:r w:rsidRPr="000758F1">
        <w:rPr>
          <w:rFonts w:ascii="Times New Roman" w:hAnsi="Times New Roman"/>
          <w:sz w:val="24"/>
          <w:szCs w:val="24"/>
        </w:rPr>
        <w:t>проучвания и инвестиции, свързани с поддържане, възстановяване и подобряване на културното и природното наследство на села, ландшафта в селски райони и обекти с висока природна стойност, включително съответните социално-икономически аспекти, както и действия за повишаване на екологичната информираност;</w:t>
      </w:r>
    </w:p>
    <w:p w:rsidR="000758F1" w:rsidRPr="000758F1" w:rsidRDefault="000758F1" w:rsidP="00095273">
      <w:pPr>
        <w:numPr>
          <w:ilvl w:val="1"/>
          <w:numId w:val="22"/>
        </w:numPr>
        <w:spacing w:after="0"/>
        <w:contextualSpacing/>
        <w:jc w:val="both"/>
        <w:rPr>
          <w:rFonts w:ascii="Times New Roman" w:hAnsi="Times New Roman"/>
          <w:sz w:val="24"/>
          <w:szCs w:val="24"/>
        </w:rPr>
      </w:pPr>
      <w:r w:rsidRPr="000758F1">
        <w:rPr>
          <w:rFonts w:ascii="Times New Roman" w:hAnsi="Times New Roman"/>
          <w:sz w:val="24"/>
          <w:szCs w:val="24"/>
        </w:rPr>
        <w:t>Инвестиции в развитието на горските райони и подобряването на жизнеспособността на горите – залесяване и създаване на гористи местности;</w:t>
      </w:r>
    </w:p>
    <w:p w:rsidR="000758F1" w:rsidRPr="000758F1" w:rsidRDefault="000758F1" w:rsidP="000758F1">
      <w:pPr>
        <w:spacing w:after="0"/>
        <w:ind w:firstLine="708"/>
        <w:jc w:val="both"/>
        <w:rPr>
          <w:rFonts w:ascii="Times New Roman" w:hAnsi="Times New Roman"/>
          <w:sz w:val="24"/>
          <w:szCs w:val="24"/>
        </w:rPr>
      </w:pPr>
      <w:r w:rsidRPr="000758F1">
        <w:rPr>
          <w:rFonts w:ascii="Times New Roman" w:hAnsi="Times New Roman"/>
          <w:sz w:val="24"/>
          <w:szCs w:val="24"/>
        </w:rPr>
        <w:t xml:space="preserve">Освен изброените по-горе възможности, за отделни специфични дейности, възстановяване и опазване на конкретни хабитати и видове, може да се ползват и ПУДООС, </w:t>
      </w:r>
      <w:r w:rsidRPr="000758F1">
        <w:rPr>
          <w:rFonts w:ascii="Times New Roman" w:hAnsi="Times New Roman"/>
          <w:sz w:val="24"/>
          <w:szCs w:val="24"/>
          <w:lang w:val="en-US"/>
        </w:rPr>
        <w:t>LIFE</w:t>
      </w:r>
      <w:r w:rsidRPr="000758F1">
        <w:rPr>
          <w:rFonts w:ascii="Times New Roman" w:hAnsi="Times New Roman"/>
          <w:sz w:val="24"/>
          <w:szCs w:val="24"/>
        </w:rPr>
        <w:t>+.</w:t>
      </w:r>
    </w:p>
    <w:p w:rsidR="00BA0521" w:rsidRDefault="00BA0521" w:rsidP="00011CE6">
      <w:pPr>
        <w:spacing w:after="0" w:line="240" w:lineRule="auto"/>
        <w:ind w:firstLine="709"/>
        <w:rPr>
          <w:rFonts w:ascii="Times New Roman" w:hAnsi="Times New Roman"/>
          <w:sz w:val="24"/>
          <w:szCs w:val="24"/>
        </w:rPr>
      </w:pPr>
    </w:p>
    <w:p w:rsidR="005C17BE" w:rsidRDefault="005C17BE" w:rsidP="00011CE6">
      <w:pPr>
        <w:spacing w:after="0" w:line="240" w:lineRule="auto"/>
        <w:ind w:firstLine="709"/>
        <w:rPr>
          <w:rFonts w:ascii="Times New Roman" w:hAnsi="Times New Roman"/>
          <w:sz w:val="24"/>
          <w:szCs w:val="24"/>
        </w:rPr>
      </w:pPr>
    </w:p>
    <w:p w:rsidR="005C17BE" w:rsidRPr="00D46B22" w:rsidRDefault="00D46B22" w:rsidP="005C17BE">
      <w:pPr>
        <w:autoSpaceDE w:val="0"/>
        <w:autoSpaceDN w:val="0"/>
        <w:adjustRightInd w:val="0"/>
        <w:spacing w:after="0" w:line="240" w:lineRule="auto"/>
        <w:rPr>
          <w:rFonts w:ascii="Times New Roman" w:eastAsia="Times New Roman" w:hAnsi="Times New Roman"/>
          <w:b/>
          <w:color w:val="000000"/>
          <w:sz w:val="24"/>
          <w:szCs w:val="24"/>
          <w:lang w:eastAsia="bg-BG"/>
        </w:rPr>
      </w:pPr>
      <w:r w:rsidRPr="00D46B22">
        <w:rPr>
          <w:rFonts w:ascii="Times New Roman" w:eastAsia="Times New Roman" w:hAnsi="Times New Roman"/>
          <w:b/>
          <w:color w:val="000000"/>
          <w:sz w:val="24"/>
          <w:szCs w:val="24"/>
          <w:lang w:eastAsia="bg-BG"/>
        </w:rPr>
        <w:t xml:space="preserve">7. </w:t>
      </w:r>
      <w:r w:rsidR="005C17BE" w:rsidRPr="00D46B22">
        <w:rPr>
          <w:rFonts w:ascii="Times New Roman" w:eastAsia="Times New Roman" w:hAnsi="Times New Roman"/>
          <w:b/>
          <w:color w:val="000000"/>
          <w:sz w:val="24"/>
          <w:szCs w:val="24"/>
          <w:lang w:eastAsia="bg-BG"/>
        </w:rPr>
        <w:t>МОНИТОРИНГ</w:t>
      </w:r>
    </w:p>
    <w:p w:rsidR="005C17BE" w:rsidRPr="00D46B22" w:rsidRDefault="005C17BE" w:rsidP="005C17BE">
      <w:pPr>
        <w:autoSpaceDE w:val="0"/>
        <w:autoSpaceDN w:val="0"/>
        <w:adjustRightInd w:val="0"/>
        <w:spacing w:after="0" w:line="240" w:lineRule="auto"/>
        <w:rPr>
          <w:rFonts w:ascii="Times New Roman" w:eastAsia="Times New Roman" w:hAnsi="Times New Roman"/>
          <w:sz w:val="24"/>
          <w:szCs w:val="24"/>
          <w:lang w:eastAsia="bg-BG"/>
        </w:rPr>
      </w:pPr>
      <w:r w:rsidRPr="00D46B22">
        <w:rPr>
          <w:rFonts w:ascii="Times New Roman" w:eastAsia="Times New Roman" w:hAnsi="Times New Roman"/>
          <w:b/>
          <w:sz w:val="24"/>
          <w:szCs w:val="24"/>
          <w:lang w:eastAsia="bg-BG"/>
        </w:rPr>
        <w:t>7.1. Ключови видове</w:t>
      </w:r>
      <w:r w:rsidRPr="00D46B22">
        <w:rPr>
          <w:rFonts w:ascii="Times New Roman" w:eastAsia="Times New Roman" w:hAnsi="Times New Roman"/>
          <w:sz w:val="24"/>
          <w:szCs w:val="24"/>
          <w:lang w:eastAsia="bg-BG"/>
        </w:rPr>
        <w:t xml:space="preserve"> </w:t>
      </w:r>
      <w:r w:rsidRPr="00D46B22">
        <w:rPr>
          <w:rFonts w:ascii="Times New Roman" w:eastAsia="Times New Roman" w:hAnsi="Times New Roman"/>
          <w:b/>
          <w:sz w:val="24"/>
          <w:szCs w:val="24"/>
          <w:lang w:eastAsia="bg-BG"/>
        </w:rPr>
        <w:t>за мониторинг</w:t>
      </w:r>
      <w:r w:rsidRPr="00D46B22">
        <w:rPr>
          <w:rFonts w:ascii="Times New Roman" w:eastAsia="Times New Roman" w:hAnsi="Times New Roman"/>
          <w:sz w:val="24"/>
          <w:szCs w:val="24"/>
          <w:lang w:eastAsia="bg-BG"/>
        </w:rPr>
        <w:t xml:space="preserve"> </w:t>
      </w:r>
    </w:p>
    <w:p w:rsidR="005C17BE" w:rsidRPr="00D46B22" w:rsidRDefault="005C17BE" w:rsidP="00B515FC">
      <w:pPr>
        <w:widowControl w:val="0"/>
        <w:suppressAutoHyphens/>
        <w:autoSpaceDE w:val="0"/>
        <w:autoSpaceDN w:val="0"/>
        <w:adjustRightInd w:val="0"/>
        <w:spacing w:after="0" w:line="240" w:lineRule="auto"/>
        <w:ind w:right="140"/>
        <w:jc w:val="both"/>
        <w:rPr>
          <w:rFonts w:ascii="Times New Roman" w:eastAsia="Times New Roman" w:hAnsi="Times New Roman"/>
          <w:sz w:val="24"/>
          <w:szCs w:val="24"/>
          <w:shd w:val="clear" w:color="auto" w:fill="FFFF00"/>
          <w:lang w:eastAsia="bg-BG"/>
        </w:rPr>
      </w:pPr>
      <w:r w:rsidRPr="00D46B22">
        <w:rPr>
          <w:rFonts w:ascii="Times New Roman" w:eastAsia="Times New Roman" w:hAnsi="Times New Roman"/>
          <w:sz w:val="24"/>
          <w:szCs w:val="24"/>
          <w:lang w:eastAsia="bg-BG"/>
        </w:rPr>
        <w:t xml:space="preserve">Като ключови видове за мониторинг е необходимо да бъдат заложени видовете за управление от Глава 4, при избора на които са използвани критерии, близки до необходимите за избор на видовете по настоящата глава. Към тях следва да бъдат добавени още 12 вида (с номера от 18 до 29), болшинството от които са обект на защита според Заповедта за обявяване на зоната. Като допълнителен критерий за включването им в Таблица </w:t>
      </w:r>
      <w:r w:rsidR="00B515FC">
        <w:rPr>
          <w:rFonts w:ascii="Times New Roman" w:eastAsia="Times New Roman" w:hAnsi="Times New Roman"/>
          <w:sz w:val="24"/>
          <w:szCs w:val="24"/>
          <w:lang w:eastAsia="bg-BG"/>
        </w:rPr>
        <w:t>13</w:t>
      </w:r>
      <w:r w:rsidRPr="00B515FC">
        <w:rPr>
          <w:rFonts w:ascii="Times New Roman" w:eastAsia="Times New Roman" w:hAnsi="Times New Roman"/>
          <w:sz w:val="24"/>
          <w:szCs w:val="24"/>
          <w:lang w:eastAsia="bg-BG"/>
        </w:rPr>
        <w:t>,</w:t>
      </w:r>
      <w:r w:rsidRPr="00D46B22">
        <w:rPr>
          <w:rFonts w:ascii="Times New Roman" w:eastAsia="Times New Roman" w:hAnsi="Times New Roman"/>
          <w:sz w:val="24"/>
          <w:szCs w:val="24"/>
          <w:lang w:eastAsia="bg-BG"/>
        </w:rPr>
        <w:t xml:space="preserve"> е доказаното или потенциално възможно гнездене на вида в ЗЗ.</w:t>
      </w:r>
    </w:p>
    <w:p w:rsidR="005C17BE" w:rsidRPr="005C17BE" w:rsidRDefault="005C17BE" w:rsidP="005C17BE">
      <w:pPr>
        <w:widowControl w:val="0"/>
        <w:suppressAutoHyphens/>
        <w:autoSpaceDE w:val="0"/>
        <w:autoSpaceDN w:val="0"/>
        <w:adjustRightInd w:val="0"/>
        <w:spacing w:after="0" w:line="240" w:lineRule="auto"/>
        <w:ind w:right="140"/>
        <w:jc w:val="both"/>
        <w:rPr>
          <w:rFonts w:ascii="Times New Roman" w:eastAsia="Times New Roman" w:hAnsi="Times New Roman"/>
          <w:sz w:val="24"/>
          <w:szCs w:val="24"/>
          <w:lang w:eastAsia="bg-BG"/>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3182"/>
        <w:gridCol w:w="1014"/>
        <w:gridCol w:w="871"/>
        <w:gridCol w:w="934"/>
        <w:gridCol w:w="896"/>
        <w:gridCol w:w="928"/>
        <w:gridCol w:w="939"/>
      </w:tblGrid>
      <w:tr w:rsidR="005C17BE" w:rsidRPr="005C17BE">
        <w:trPr>
          <w:trHeight w:val="735"/>
        </w:trPr>
        <w:tc>
          <w:tcPr>
            <w:tcW w:w="524"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pPr>
            <w:r w:rsidRPr="005C17BE">
              <w:t>№</w:t>
            </w:r>
          </w:p>
        </w:tc>
        <w:tc>
          <w:tcPr>
            <w:tcW w:w="3182"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pPr>
            <w:r w:rsidRPr="005C17BE">
              <w:t xml:space="preserve">Вид </w:t>
            </w:r>
          </w:p>
        </w:tc>
        <w:tc>
          <w:tcPr>
            <w:tcW w:w="1014"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pPr>
            <w:r w:rsidRPr="005C17BE">
              <w:t>ЗБР</w:t>
            </w:r>
          </w:p>
          <w:p w:rsidR="005C17BE" w:rsidRPr="005C17BE" w:rsidRDefault="005C17BE" w:rsidP="005C17BE">
            <w:pPr>
              <w:spacing w:after="0"/>
              <w:jc w:val="center"/>
            </w:pPr>
            <w:r w:rsidRPr="005C17BE">
              <w:t>прилож.</w:t>
            </w:r>
          </w:p>
        </w:tc>
        <w:tc>
          <w:tcPr>
            <w:tcW w:w="871"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pPr>
            <w:r w:rsidRPr="005C17BE">
              <w:t>ЧК</w:t>
            </w:r>
          </w:p>
          <w:p w:rsidR="005C17BE" w:rsidRPr="005C17BE" w:rsidRDefault="005C17BE" w:rsidP="005C17BE">
            <w:pPr>
              <w:spacing w:after="0"/>
              <w:jc w:val="center"/>
            </w:pPr>
            <w:r w:rsidRPr="005C17BE">
              <w:t>катег.</w:t>
            </w:r>
          </w:p>
        </w:tc>
        <w:tc>
          <w:tcPr>
            <w:tcW w:w="934"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rPr>
                <w:lang w:val="en-US"/>
              </w:rPr>
            </w:pPr>
            <w:r w:rsidRPr="005C17BE">
              <w:rPr>
                <w:lang w:val="en-US"/>
              </w:rPr>
              <w:t>IUSN</w:t>
            </w:r>
          </w:p>
          <w:p w:rsidR="005C17BE" w:rsidRPr="005C17BE" w:rsidRDefault="005C17BE" w:rsidP="005C17BE">
            <w:pPr>
              <w:spacing w:after="0"/>
              <w:jc w:val="center"/>
            </w:pPr>
            <w:r w:rsidRPr="005C17BE">
              <w:t>катег.</w:t>
            </w:r>
          </w:p>
        </w:tc>
        <w:tc>
          <w:tcPr>
            <w:tcW w:w="896"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pPr>
            <w:r w:rsidRPr="005C17BE">
              <w:rPr>
                <w:lang w:val="en-US"/>
              </w:rPr>
              <w:t>SPEC</w:t>
            </w:r>
          </w:p>
          <w:p w:rsidR="005C17BE" w:rsidRPr="005C17BE" w:rsidRDefault="005C17BE" w:rsidP="005C17BE">
            <w:pPr>
              <w:spacing w:after="0"/>
              <w:jc w:val="center"/>
              <w:rPr>
                <w:lang w:val="en-US"/>
              </w:rPr>
            </w:pPr>
            <w:r w:rsidRPr="005C17BE">
              <w:t>катег.</w:t>
            </w:r>
          </w:p>
        </w:tc>
        <w:tc>
          <w:tcPr>
            <w:tcW w:w="928"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rPr>
                <w:lang w:val="en-US"/>
              </w:rPr>
            </w:pPr>
            <w:smartTag w:uri="urn:schemas-microsoft-com:office:smarttags" w:element="City">
              <w:smartTag w:uri="urn:schemas-microsoft-com:office:smarttags" w:element="place">
                <w:r w:rsidRPr="005C17BE">
                  <w:rPr>
                    <w:lang w:val="en-US"/>
                  </w:rPr>
                  <w:t>BERN</w:t>
                </w:r>
              </w:smartTag>
            </w:smartTag>
          </w:p>
          <w:p w:rsidR="005C17BE" w:rsidRPr="005C17BE" w:rsidRDefault="005C17BE" w:rsidP="005C17BE">
            <w:pPr>
              <w:spacing w:after="0"/>
              <w:jc w:val="center"/>
              <w:rPr>
                <w:lang w:val="en-US"/>
              </w:rPr>
            </w:pPr>
            <w:r w:rsidRPr="005C17BE">
              <w:t>прил.</w:t>
            </w:r>
          </w:p>
        </w:tc>
        <w:tc>
          <w:tcPr>
            <w:tcW w:w="939" w:type="dxa"/>
            <w:tcBorders>
              <w:top w:val="single" w:sz="4" w:space="0" w:color="auto"/>
              <w:left w:val="single" w:sz="4" w:space="0" w:color="auto"/>
              <w:bottom w:val="single" w:sz="4" w:space="0" w:color="auto"/>
              <w:right w:val="single" w:sz="4" w:space="0" w:color="auto"/>
            </w:tcBorders>
          </w:tcPr>
          <w:p w:rsidR="005C17BE" w:rsidRPr="005C17BE" w:rsidRDefault="005C17BE" w:rsidP="005C17BE">
            <w:pPr>
              <w:spacing w:after="0"/>
              <w:jc w:val="center"/>
              <w:rPr>
                <w:lang w:val="en-US"/>
              </w:rPr>
            </w:pPr>
            <w:smartTag w:uri="urn:schemas-microsoft-com:office:smarttags" w:element="City">
              <w:smartTag w:uri="urn:schemas-microsoft-com:office:smarttags" w:element="place">
                <w:r w:rsidRPr="005C17BE">
                  <w:rPr>
                    <w:lang w:val="en-US"/>
                  </w:rPr>
                  <w:t>BONN</w:t>
                </w:r>
              </w:smartTag>
            </w:smartTag>
          </w:p>
          <w:p w:rsidR="005C17BE" w:rsidRPr="005C17BE" w:rsidRDefault="005C17BE" w:rsidP="005C17BE">
            <w:pPr>
              <w:spacing w:after="0"/>
              <w:jc w:val="center"/>
              <w:rPr>
                <w:lang w:val="en-US"/>
              </w:rPr>
            </w:pPr>
            <w:r w:rsidRPr="005C17BE">
              <w:t>прил.</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1</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Podiceps cristatus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2</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Phalacrocorax pygmeus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1</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 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3</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Botaurus stellaris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 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4</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Egretta alba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CR</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5</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rPr>
            </w:pPr>
            <w:r w:rsidRPr="009C236B">
              <w:rPr>
                <w:rFonts w:ascii="Times New Roman" w:hAnsi="Times New Roman"/>
                <w:i/>
                <w:iCs/>
              </w:rPr>
              <w:t>Ardea cinerea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6</w:t>
            </w:r>
          </w:p>
        </w:tc>
        <w:tc>
          <w:tcPr>
            <w:tcW w:w="3182"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rPr>
                <w:rFonts w:ascii="Times New Roman" w:hAnsi="Times New Roman"/>
                <w:i/>
                <w:iCs/>
              </w:rPr>
            </w:pPr>
            <w:r w:rsidRPr="009C236B">
              <w:rPr>
                <w:rFonts w:ascii="Times New Roman" w:hAnsi="Times New Roman"/>
                <w:i/>
                <w:iCs/>
              </w:rPr>
              <w:t>Ciconia nigra</w:t>
            </w:r>
          </w:p>
        </w:tc>
        <w:tc>
          <w:tcPr>
            <w:tcW w:w="101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2</w:t>
            </w:r>
          </w:p>
        </w:tc>
        <w:tc>
          <w:tcPr>
            <w:tcW w:w="928"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7</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Branta ruficollis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VU</w:t>
            </w: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1</w:t>
            </w:r>
            <w:r w:rsidRPr="009C236B">
              <w:rPr>
                <w:rFonts w:ascii="Times New Roman" w:hAnsi="Times New Roman"/>
                <w:vertAlign w:val="superscript"/>
                <w:lang w:val="en-US"/>
              </w:rPr>
              <w:t>w</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8</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Cygnus cygnus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E</w:t>
            </w:r>
            <w:r w:rsidRPr="009C236B">
              <w:rPr>
                <w:rFonts w:ascii="Times New Roman" w:hAnsi="Times New Roman"/>
                <w:vertAlign w:val="superscript"/>
                <w:lang w:val="en-US"/>
              </w:rPr>
              <w:t>w</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lang w:val="en-US"/>
              </w:rPr>
              <w:t>9</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Tadorna tadorna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rPr>
            </w:pPr>
            <w:r w:rsidRPr="009C236B">
              <w:rPr>
                <w:rFonts w:ascii="Times New Roman" w:hAnsi="Times New Roman"/>
              </w:rPr>
              <w:t>10</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rPr>
            </w:pPr>
            <w:r w:rsidRPr="009C236B">
              <w:rPr>
                <w:rFonts w:ascii="Times New Roman" w:hAnsi="Times New Roman"/>
                <w:i/>
                <w:iCs/>
              </w:rPr>
              <w:t>Aythya ferina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2</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rPr>
            </w:pPr>
            <w:r w:rsidRPr="009C236B">
              <w:rPr>
                <w:rFonts w:ascii="Times New Roman" w:hAnsi="Times New Roman"/>
              </w:rPr>
              <w:t>11</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rPr>
            </w:pPr>
            <w:r w:rsidRPr="009C236B">
              <w:rPr>
                <w:rFonts w:ascii="Times New Roman" w:hAnsi="Times New Roman"/>
                <w:i/>
                <w:iCs/>
              </w:rPr>
              <w:t>Aythya niroca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NT</w:t>
            </w: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1</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 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rPr>
            </w:pPr>
            <w:r w:rsidRPr="009C236B">
              <w:rPr>
                <w:rFonts w:ascii="Times New Roman" w:hAnsi="Times New Roman"/>
              </w:rPr>
              <w:t>12</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rPr>
            </w:pPr>
            <w:r w:rsidRPr="009C236B">
              <w:rPr>
                <w:rFonts w:ascii="Times New Roman" w:hAnsi="Times New Roman"/>
                <w:i/>
                <w:iCs/>
              </w:rPr>
              <w:t>Circus aeruginosus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ind w:right="-108"/>
              <w:rPr>
                <w:rFonts w:ascii="Times New Roman" w:hAnsi="Times New Roman"/>
              </w:rPr>
            </w:pPr>
            <w:r w:rsidRPr="009C236B">
              <w:rPr>
                <w:rFonts w:ascii="Times New Roman" w:hAnsi="Times New Roman"/>
              </w:rPr>
              <w:t>13</w:t>
            </w:r>
          </w:p>
        </w:tc>
        <w:tc>
          <w:tcPr>
            <w:tcW w:w="3182"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Falco vespertinus</w:t>
            </w:r>
          </w:p>
        </w:tc>
        <w:tc>
          <w:tcPr>
            <w:tcW w:w="101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NT</w:t>
            </w:r>
          </w:p>
        </w:tc>
        <w:tc>
          <w:tcPr>
            <w:tcW w:w="93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NT</w:t>
            </w:r>
          </w:p>
        </w:tc>
        <w:tc>
          <w:tcPr>
            <w:tcW w:w="896"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ind w:right="-108"/>
              <w:rPr>
                <w:rFonts w:ascii="Times New Roman" w:hAnsi="Times New Roman"/>
                <w:lang w:val="en-US"/>
              </w:rPr>
            </w:pPr>
            <w:r w:rsidRPr="009C236B">
              <w:rPr>
                <w:rFonts w:ascii="Times New Roman" w:hAnsi="Times New Roman"/>
              </w:rPr>
              <w:t>1</w:t>
            </w:r>
            <w:r w:rsidRPr="009C236B">
              <w:rPr>
                <w:rFonts w:ascii="Times New Roman" w:hAnsi="Times New Roman"/>
                <w:lang w:val="en-US"/>
              </w:rPr>
              <w:t>4</w:t>
            </w:r>
          </w:p>
        </w:tc>
        <w:tc>
          <w:tcPr>
            <w:tcW w:w="3182"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rPr>
                <w:rFonts w:ascii="Times New Roman" w:hAnsi="Times New Roman"/>
                <w:i/>
                <w:iCs/>
              </w:rPr>
            </w:pPr>
            <w:r w:rsidRPr="009C236B">
              <w:rPr>
                <w:rFonts w:ascii="Times New Roman" w:hAnsi="Times New Roman"/>
                <w:i/>
                <w:iCs/>
                <w:lang w:val="en-US"/>
              </w:rPr>
              <w:t>Pandion h</w:t>
            </w:r>
            <w:r w:rsidRPr="009C236B">
              <w:rPr>
                <w:rFonts w:ascii="Times New Roman" w:hAnsi="Times New Roman"/>
                <w:i/>
                <w:iCs/>
              </w:rPr>
              <w:t>aliaetus</w:t>
            </w:r>
          </w:p>
        </w:tc>
        <w:tc>
          <w:tcPr>
            <w:tcW w:w="101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CR</w:t>
            </w:r>
          </w:p>
        </w:tc>
        <w:tc>
          <w:tcPr>
            <w:tcW w:w="93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92D050"/>
          </w:tcPr>
          <w:p w:rsidR="005C17BE" w:rsidRPr="009C236B" w:rsidRDefault="005C17BE" w:rsidP="005C17BE">
            <w:pPr>
              <w:spacing w:after="0"/>
              <w:ind w:right="-108"/>
              <w:rPr>
                <w:rFonts w:ascii="Times New Roman" w:hAnsi="Times New Roman"/>
                <w:lang w:val="en-US"/>
              </w:rPr>
            </w:pPr>
            <w:r w:rsidRPr="009C236B">
              <w:rPr>
                <w:rFonts w:ascii="Times New Roman" w:hAnsi="Times New Roman"/>
              </w:rPr>
              <w:t>1</w:t>
            </w:r>
            <w:r w:rsidRPr="009C236B">
              <w:rPr>
                <w:rFonts w:ascii="Times New Roman" w:hAnsi="Times New Roman"/>
                <w:lang w:val="en-US"/>
              </w:rPr>
              <w:t>5</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rPr>
            </w:pPr>
            <w:r w:rsidRPr="009C236B">
              <w:rPr>
                <w:rFonts w:ascii="Times New Roman" w:hAnsi="Times New Roman"/>
                <w:i/>
                <w:iCs/>
              </w:rPr>
              <w:t>Haliae</w:t>
            </w:r>
            <w:r w:rsidRPr="009C236B">
              <w:rPr>
                <w:rFonts w:ascii="Times New Roman" w:hAnsi="Times New Roman"/>
                <w:i/>
                <w:iCs/>
                <w:lang w:val="en-US"/>
              </w:rPr>
              <w:t>e</w:t>
            </w:r>
            <w:r w:rsidRPr="009C236B">
              <w:rPr>
                <w:rFonts w:ascii="Times New Roman" w:hAnsi="Times New Roman"/>
                <w:i/>
                <w:iCs/>
              </w:rPr>
              <w:t>tus albicilla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1</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 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rPr>
              <w:t>1</w:t>
            </w:r>
            <w:r w:rsidRPr="009C236B">
              <w:rPr>
                <w:rFonts w:ascii="Times New Roman" w:hAnsi="Times New Roman"/>
                <w:lang w:val="en-US"/>
              </w:rPr>
              <w:t>6</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lang w:val="en-US"/>
              </w:rPr>
              <w:t>Tringa ochropus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lang w:val="en-US"/>
              </w:rPr>
            </w:pPr>
            <w:r w:rsidRPr="009C236B">
              <w:rPr>
                <w:rFonts w:ascii="Times New Roman" w:hAnsi="Times New Roman"/>
              </w:rPr>
              <w:t>1</w:t>
            </w:r>
            <w:r w:rsidRPr="009C236B">
              <w:rPr>
                <w:rFonts w:ascii="Times New Roman" w:hAnsi="Times New Roman"/>
                <w:lang w:val="en-US"/>
              </w:rPr>
              <w:t>7</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lang w:val="en-US"/>
              </w:rPr>
            </w:pPr>
            <w:r w:rsidRPr="009C236B">
              <w:rPr>
                <w:rFonts w:ascii="Times New Roman" w:hAnsi="Times New Roman"/>
                <w:i/>
                <w:iCs/>
              </w:rPr>
              <w:t xml:space="preserve">Chlidonias </w:t>
            </w:r>
            <w:r w:rsidRPr="009C236B">
              <w:rPr>
                <w:rFonts w:ascii="Times New Roman" w:hAnsi="Times New Roman"/>
                <w:i/>
                <w:iCs/>
                <w:lang w:val="en-US"/>
              </w:rPr>
              <w:t>hybrida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r w:rsidRPr="009C236B">
              <w:rPr>
                <w:rFonts w:ascii="Times New Roman" w:hAnsi="Times New Roman"/>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r w:rsidRPr="009C236B">
              <w:rPr>
                <w:rFonts w:ascii="Times New Roman" w:hAnsi="Times New Roman"/>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rPr>
            </w:pPr>
            <w:r w:rsidRPr="009C236B">
              <w:rPr>
                <w:rFonts w:ascii="Times New Roman" w:hAnsi="Times New Roman"/>
              </w:rPr>
              <w:t>18</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rPr>
            </w:pPr>
            <w:r w:rsidRPr="009C236B">
              <w:rPr>
                <w:rFonts w:ascii="Times New Roman" w:hAnsi="Times New Roman"/>
                <w:i/>
                <w:iCs/>
              </w:rPr>
              <w:t>Tachybaptus ruficollis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r>
      <w:tr w:rsidR="005C17BE"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ind w:right="-108"/>
              <w:rPr>
                <w:rFonts w:ascii="Times New Roman" w:hAnsi="Times New Roman"/>
              </w:rPr>
            </w:pPr>
            <w:r w:rsidRPr="009C236B">
              <w:rPr>
                <w:rFonts w:ascii="Times New Roman" w:hAnsi="Times New Roman"/>
              </w:rPr>
              <w:t>19</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rPr>
                <w:rFonts w:ascii="Times New Roman" w:hAnsi="Times New Roman"/>
                <w:i/>
                <w:iCs/>
              </w:rPr>
            </w:pPr>
            <w:r w:rsidRPr="009C236B">
              <w:rPr>
                <w:rFonts w:ascii="Times New Roman" w:hAnsi="Times New Roman"/>
                <w:i/>
                <w:iCs/>
              </w:rPr>
              <w:t>Phalacrocorax carbo</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8723A6" w:rsidP="005C17BE">
            <w:pPr>
              <w:spacing w:after="0"/>
              <w:jc w:val="center"/>
              <w:rPr>
                <w:rFonts w:ascii="Times New Roman" w:hAnsi="Times New Roman"/>
                <w:lang w:val="en-US"/>
              </w:rPr>
            </w:pPr>
            <w:r w:rsidRPr="00224E1D">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5C17BE" w:rsidRPr="009C236B" w:rsidRDefault="005C17BE" w:rsidP="005C17BE">
            <w:pPr>
              <w:spacing w:after="0"/>
              <w:jc w:val="center"/>
              <w:rPr>
                <w:rFonts w:ascii="Times New Roman" w:hAnsi="Times New Roman"/>
              </w:rPr>
            </w:pP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ind w:right="-108"/>
              <w:rPr>
                <w:rFonts w:ascii="Times New Roman" w:hAnsi="Times New Roman"/>
              </w:rPr>
            </w:pPr>
            <w:r w:rsidRPr="009C236B">
              <w:rPr>
                <w:rFonts w:ascii="Times New Roman" w:hAnsi="Times New Roman"/>
              </w:rPr>
              <w:lastRenderedPageBreak/>
              <w:t>20</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Ixobrychus minutus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224E1D" w:rsidRDefault="008723A6" w:rsidP="00D76187">
            <w:pPr>
              <w:spacing w:after="0"/>
              <w:jc w:val="center"/>
            </w:pPr>
            <w:r w:rsidRPr="00224E1D">
              <w:rPr>
                <w:lang w:val="en-US"/>
              </w:rPr>
              <w:t>II</w:t>
            </w:r>
            <w:r>
              <w:t xml:space="preserve">, </w:t>
            </w:r>
            <w:r w:rsidRPr="00224E1D">
              <w:t>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Pr>
                <w:lang w:val="en-US"/>
              </w:rPr>
              <w:t>EN</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487F99" w:rsidRDefault="008723A6" w:rsidP="00D76187">
            <w:pPr>
              <w:spacing w:after="0"/>
              <w:jc w:val="center"/>
              <w:rPr>
                <w:lang w:val="en-US"/>
              </w:rPr>
            </w:pPr>
            <w:r>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224E1D" w:rsidRDefault="008723A6" w:rsidP="00D76187">
            <w:pPr>
              <w:spacing w:after="0"/>
              <w:jc w:val="center"/>
              <w:rPr>
                <w:lang w:val="en-US"/>
              </w:rPr>
            </w:pPr>
            <w:r>
              <w:t>II</w:t>
            </w: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ind w:right="-108"/>
              <w:rPr>
                <w:rFonts w:ascii="Times New Roman" w:hAnsi="Times New Roman"/>
              </w:rPr>
            </w:pPr>
            <w:r w:rsidRPr="009C236B">
              <w:rPr>
                <w:rFonts w:ascii="Times New Roman" w:hAnsi="Times New Roman"/>
              </w:rPr>
              <w:t>21</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Cygnus olor</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sidRPr="00224E1D">
              <w:rPr>
                <w:lang w:val="en-US"/>
              </w:rPr>
              <w:t xml:space="preserve">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sidRPr="00224E1D">
              <w:rPr>
                <w:lang w:val="en-US"/>
              </w:rPr>
              <w:t xml:space="preserve"> 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224E1D" w:rsidRDefault="008723A6" w:rsidP="00D76187">
            <w:pPr>
              <w:spacing w:after="0"/>
              <w:jc w:val="center"/>
              <w:rPr>
                <w:lang w:val="en-US"/>
              </w:rPr>
            </w:pPr>
            <w:r>
              <w:t>II</w:t>
            </w: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ind w:right="-108"/>
              <w:rPr>
                <w:rFonts w:ascii="Times New Roman" w:hAnsi="Times New Roman"/>
              </w:rPr>
            </w:pPr>
            <w:r w:rsidRPr="009C236B">
              <w:rPr>
                <w:rFonts w:ascii="Times New Roman" w:hAnsi="Times New Roman"/>
              </w:rPr>
              <w:t>22</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Anas querquedula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Pr>
                <w:lang w:val="en-US"/>
              </w:rPr>
              <w:t>VU</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487F99" w:rsidRDefault="008723A6" w:rsidP="00D76187">
            <w:pPr>
              <w:spacing w:after="0"/>
              <w:jc w:val="center"/>
              <w:rPr>
                <w:lang w:val="en-US"/>
              </w:rPr>
            </w:pPr>
            <w:r>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224E1D" w:rsidRDefault="008723A6" w:rsidP="00D76187">
            <w:pPr>
              <w:spacing w:after="0"/>
              <w:jc w:val="center"/>
              <w:rPr>
                <w:lang w:val="en-US"/>
              </w:rPr>
            </w:pPr>
            <w:r>
              <w:rPr>
                <w:lang w:val="en-US"/>
              </w:rPr>
              <w:t>II</w:t>
            </w: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ind w:right="-108"/>
              <w:rPr>
                <w:rFonts w:ascii="Times New Roman" w:hAnsi="Times New Roman"/>
              </w:rPr>
            </w:pPr>
            <w:r w:rsidRPr="009C236B">
              <w:rPr>
                <w:rFonts w:ascii="Times New Roman" w:hAnsi="Times New Roman"/>
              </w:rPr>
              <w:t>23</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Anas penelope</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sidRPr="00224E1D">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224E1D" w:rsidRDefault="008723A6" w:rsidP="00D76187">
            <w:pPr>
              <w:spacing w:after="0"/>
              <w:jc w:val="center"/>
              <w:rPr>
                <w:lang w:val="en-US"/>
              </w:rPr>
            </w:pPr>
            <w:r>
              <w:t>II</w:t>
            </w: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92D050"/>
          </w:tcPr>
          <w:p w:rsidR="008723A6" w:rsidRPr="009C236B" w:rsidRDefault="008723A6" w:rsidP="005C17BE">
            <w:pPr>
              <w:spacing w:after="0"/>
              <w:ind w:right="-108"/>
              <w:rPr>
                <w:rFonts w:ascii="Times New Roman" w:hAnsi="Times New Roman"/>
              </w:rPr>
            </w:pPr>
            <w:r w:rsidRPr="009C236B">
              <w:rPr>
                <w:rFonts w:ascii="Times New Roman" w:hAnsi="Times New Roman"/>
              </w:rPr>
              <w:t>24</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Buteo rufinus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r w:rsidRPr="00CC2D2E">
              <w:rPr>
                <w:lang w:val="en-US"/>
              </w:rPr>
              <w:t>II, 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sidRPr="00CC2D2E">
              <w:rPr>
                <w:lang w:val="en-US"/>
              </w:rPr>
              <w:t>NT</w:t>
            </w: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rPr>
                <w:lang w:val="en-US"/>
              </w:rPr>
            </w:pPr>
            <w:r w:rsidRPr="00CC2D2E">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r w:rsidRPr="00CC2D2E">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r w:rsidRPr="00CC2D2E">
              <w:rPr>
                <w:lang w:val="en-US"/>
              </w:rPr>
              <w:t>II</w:t>
            </w: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ind w:right="-108"/>
              <w:rPr>
                <w:rFonts w:ascii="Times New Roman" w:hAnsi="Times New Roman"/>
              </w:rPr>
            </w:pPr>
            <w:r w:rsidRPr="009C236B">
              <w:rPr>
                <w:rFonts w:ascii="Times New Roman" w:hAnsi="Times New Roman"/>
              </w:rPr>
              <w:t>25</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Fulica atra</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r w:rsidRPr="00CC2D2E">
              <w:rPr>
                <w:lang w:val="en-US"/>
              </w:rPr>
              <w:t>IV</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r w:rsidRPr="00CC2D2E">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CC2D2E" w:rsidRDefault="008723A6" w:rsidP="00D76187">
            <w:pPr>
              <w:spacing w:after="0"/>
              <w:jc w:val="center"/>
            </w:pPr>
            <w:r w:rsidRPr="00CC2D2E">
              <w:rPr>
                <w:lang w:val="en-US"/>
              </w:rPr>
              <w:t>II</w:t>
            </w: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ind w:right="-108"/>
              <w:rPr>
                <w:rFonts w:ascii="Times New Roman" w:hAnsi="Times New Roman"/>
              </w:rPr>
            </w:pPr>
            <w:r w:rsidRPr="009C236B">
              <w:rPr>
                <w:rFonts w:ascii="Times New Roman" w:hAnsi="Times New Roman"/>
              </w:rPr>
              <w:t>26</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Gallinula chloropus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rPr>
            </w:pPr>
          </w:p>
        </w:tc>
      </w:tr>
      <w:tr w:rsidR="008723A6"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ind w:right="-108"/>
              <w:rPr>
                <w:rFonts w:ascii="Times New Roman" w:hAnsi="Times New Roman"/>
              </w:rPr>
            </w:pPr>
            <w:r w:rsidRPr="009C236B">
              <w:rPr>
                <w:rFonts w:ascii="Times New Roman" w:hAnsi="Times New Roman"/>
              </w:rPr>
              <w:t>27</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rPr>
                <w:rFonts w:ascii="Times New Roman" w:hAnsi="Times New Roman"/>
                <w:i/>
                <w:iCs/>
              </w:rPr>
            </w:pPr>
            <w:r w:rsidRPr="009C236B">
              <w:rPr>
                <w:rFonts w:ascii="Times New Roman" w:hAnsi="Times New Roman"/>
                <w:i/>
                <w:iCs/>
              </w:rPr>
              <w:t>Charadrius dubius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rP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lang w:val="en-US"/>
              </w:rPr>
            </w:pP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8723A6" w:rsidRPr="009C236B" w:rsidRDefault="008723A6" w:rsidP="005C17BE">
            <w:pPr>
              <w:spacing w:after="0"/>
              <w:jc w:val="center"/>
              <w:rPr>
                <w:rFonts w:ascii="Times New Roman" w:hAnsi="Times New Roman"/>
              </w:rPr>
            </w:pPr>
          </w:p>
        </w:tc>
      </w:tr>
      <w:tr w:rsidR="003D4CFA"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3D4CFA" w:rsidRPr="009C236B" w:rsidRDefault="003D4CFA" w:rsidP="005C17BE">
            <w:pPr>
              <w:spacing w:after="0"/>
              <w:ind w:right="-108"/>
              <w:rPr>
                <w:rFonts w:ascii="Times New Roman" w:hAnsi="Times New Roman"/>
              </w:rPr>
            </w:pPr>
            <w:r w:rsidRPr="009C236B">
              <w:rPr>
                <w:rFonts w:ascii="Times New Roman" w:hAnsi="Times New Roman"/>
              </w:rPr>
              <w:t>28</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3D4CFA" w:rsidRPr="009C236B" w:rsidRDefault="003D4CFA" w:rsidP="005C17BE">
            <w:pPr>
              <w:spacing w:after="0"/>
              <w:rPr>
                <w:rFonts w:ascii="Times New Roman" w:hAnsi="Times New Roman"/>
                <w:i/>
                <w:iCs/>
              </w:rPr>
            </w:pPr>
            <w:r w:rsidRPr="009C236B">
              <w:rPr>
                <w:rFonts w:ascii="Times New Roman" w:hAnsi="Times New Roman"/>
                <w:i/>
                <w:iCs/>
              </w:rPr>
              <w:t>Vanellus vanellus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pPr>
            <w:r w:rsidRPr="00CC2D2E">
              <w:rPr>
                <w:lang w:val="en-US"/>
              </w:rPr>
              <w:t>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rPr>
                <w:lang w:val="en-US"/>
              </w:rPr>
            </w:pPr>
            <w:r w:rsidRPr="00CC2D2E">
              <w:rPr>
                <w:lang w:val="en-US"/>
              </w:rPr>
              <w:t>2</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pPr>
            <w:r w:rsidRPr="00CC2D2E">
              <w:rPr>
                <w:lang w:val="en-US"/>
              </w:rPr>
              <w:t>III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pPr>
            <w:r w:rsidRPr="00CC2D2E">
              <w:rPr>
                <w:lang w:val="en-US"/>
              </w:rPr>
              <w:t>II</w:t>
            </w:r>
          </w:p>
        </w:tc>
      </w:tr>
      <w:tr w:rsidR="003D4CFA" w:rsidRPr="009C236B">
        <w:tc>
          <w:tcPr>
            <w:tcW w:w="524" w:type="dxa"/>
            <w:tcBorders>
              <w:top w:val="single" w:sz="4" w:space="0" w:color="auto"/>
              <w:left w:val="single" w:sz="4" w:space="0" w:color="auto"/>
              <w:bottom w:val="single" w:sz="4" w:space="0" w:color="auto"/>
              <w:right w:val="single" w:sz="4" w:space="0" w:color="auto"/>
            </w:tcBorders>
            <w:shd w:val="clear" w:color="auto" w:fill="B6DDE8"/>
          </w:tcPr>
          <w:p w:rsidR="003D4CFA" w:rsidRPr="009C236B" w:rsidRDefault="003D4CFA" w:rsidP="005C17BE">
            <w:pPr>
              <w:spacing w:after="0"/>
              <w:ind w:right="-108"/>
              <w:rPr>
                <w:rFonts w:ascii="Times New Roman" w:hAnsi="Times New Roman"/>
              </w:rPr>
            </w:pPr>
            <w:r w:rsidRPr="009C236B">
              <w:rPr>
                <w:rFonts w:ascii="Times New Roman" w:hAnsi="Times New Roman"/>
              </w:rPr>
              <w:t>29</w:t>
            </w:r>
          </w:p>
        </w:tc>
        <w:tc>
          <w:tcPr>
            <w:tcW w:w="3182" w:type="dxa"/>
            <w:tcBorders>
              <w:top w:val="single" w:sz="4" w:space="0" w:color="auto"/>
              <w:left w:val="single" w:sz="4" w:space="0" w:color="auto"/>
              <w:bottom w:val="single" w:sz="4" w:space="0" w:color="auto"/>
              <w:right w:val="single" w:sz="4" w:space="0" w:color="auto"/>
            </w:tcBorders>
            <w:shd w:val="clear" w:color="auto" w:fill="B6DDE8"/>
          </w:tcPr>
          <w:p w:rsidR="003D4CFA" w:rsidRPr="009C236B" w:rsidRDefault="003D4CFA" w:rsidP="005C17BE">
            <w:pPr>
              <w:spacing w:after="0"/>
              <w:rPr>
                <w:rFonts w:ascii="Times New Roman" w:hAnsi="Times New Roman"/>
                <w:i/>
                <w:iCs/>
              </w:rPr>
            </w:pPr>
            <w:r w:rsidRPr="009C236B">
              <w:rPr>
                <w:rFonts w:ascii="Times New Roman" w:hAnsi="Times New Roman"/>
                <w:i/>
                <w:iCs/>
              </w:rPr>
              <w:t>Alcedo atthis</w:t>
            </w:r>
          </w:p>
        </w:tc>
        <w:tc>
          <w:tcPr>
            <w:tcW w:w="1014"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rPr>
                <w:lang w:val="en-US"/>
              </w:rPr>
            </w:pPr>
            <w:r>
              <w:rPr>
                <w:lang w:val="en-US"/>
              </w:rPr>
              <w:t>II,III</w:t>
            </w:r>
          </w:p>
        </w:tc>
        <w:tc>
          <w:tcPr>
            <w:tcW w:w="871"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rPr>
                <w:lang w:val="en-US"/>
              </w:rPr>
            </w:pPr>
          </w:p>
        </w:tc>
        <w:tc>
          <w:tcPr>
            <w:tcW w:w="934"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pPr>
          </w:p>
        </w:tc>
        <w:tc>
          <w:tcPr>
            <w:tcW w:w="896" w:type="dxa"/>
            <w:tcBorders>
              <w:top w:val="single" w:sz="4" w:space="0" w:color="auto"/>
              <w:left w:val="single" w:sz="4" w:space="0" w:color="auto"/>
              <w:bottom w:val="single" w:sz="4" w:space="0" w:color="auto"/>
              <w:right w:val="single" w:sz="4" w:space="0" w:color="auto"/>
            </w:tcBorders>
            <w:shd w:val="clear" w:color="auto" w:fill="B6DDE8"/>
          </w:tcPr>
          <w:p w:rsidR="003D4CFA" w:rsidRPr="0019162C" w:rsidRDefault="003D4CFA" w:rsidP="00D76187">
            <w:pPr>
              <w:spacing w:after="0"/>
              <w:jc w:val="center"/>
              <w:rPr>
                <w:lang w:val="en-US"/>
              </w:rPr>
            </w:pPr>
            <w:r>
              <w:rPr>
                <w:lang w:val="en-US"/>
              </w:rPr>
              <w:t>3</w:t>
            </w:r>
          </w:p>
        </w:tc>
        <w:tc>
          <w:tcPr>
            <w:tcW w:w="928"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rPr>
                <w:lang w:val="en-US"/>
              </w:rPr>
            </w:pPr>
            <w:r>
              <w:rPr>
                <w:lang w:val="en-US"/>
              </w:rPr>
              <w:t>II</w:t>
            </w:r>
          </w:p>
        </w:tc>
        <w:tc>
          <w:tcPr>
            <w:tcW w:w="939" w:type="dxa"/>
            <w:tcBorders>
              <w:top w:val="single" w:sz="4" w:space="0" w:color="auto"/>
              <w:left w:val="single" w:sz="4" w:space="0" w:color="auto"/>
              <w:bottom w:val="single" w:sz="4" w:space="0" w:color="auto"/>
              <w:right w:val="single" w:sz="4" w:space="0" w:color="auto"/>
            </w:tcBorders>
            <w:shd w:val="clear" w:color="auto" w:fill="B6DDE8"/>
          </w:tcPr>
          <w:p w:rsidR="003D4CFA" w:rsidRPr="00CC2D2E" w:rsidRDefault="003D4CFA" w:rsidP="00D76187">
            <w:pPr>
              <w:spacing w:after="0"/>
              <w:jc w:val="center"/>
            </w:pPr>
          </w:p>
        </w:tc>
      </w:tr>
    </w:tbl>
    <w:p w:rsidR="009C236B" w:rsidRDefault="009C236B" w:rsidP="005C17BE">
      <w:pPr>
        <w:widowControl w:val="0"/>
        <w:suppressAutoHyphens/>
        <w:autoSpaceDE w:val="0"/>
        <w:autoSpaceDN w:val="0"/>
        <w:adjustRightInd w:val="0"/>
        <w:spacing w:after="0" w:line="240" w:lineRule="auto"/>
        <w:ind w:right="140"/>
        <w:jc w:val="both"/>
        <w:rPr>
          <w:rFonts w:ascii="Times New Roman" w:eastAsia="Times New Roman" w:hAnsi="Times New Roman"/>
          <w:i/>
          <w:sz w:val="20"/>
          <w:szCs w:val="20"/>
          <w:highlight w:val="yellow"/>
          <w:lang w:eastAsia="bg-BG"/>
        </w:rPr>
      </w:pPr>
    </w:p>
    <w:p w:rsidR="005C17BE" w:rsidRPr="009C236B" w:rsidRDefault="005760E9" w:rsidP="005C17BE">
      <w:pPr>
        <w:widowControl w:val="0"/>
        <w:suppressAutoHyphens/>
        <w:autoSpaceDE w:val="0"/>
        <w:autoSpaceDN w:val="0"/>
        <w:adjustRightInd w:val="0"/>
        <w:spacing w:after="0" w:line="240" w:lineRule="auto"/>
        <w:ind w:right="140"/>
        <w:jc w:val="both"/>
        <w:rPr>
          <w:rFonts w:ascii="Times New Roman" w:eastAsia="Times New Roman" w:hAnsi="Times New Roman"/>
          <w:i/>
          <w:sz w:val="20"/>
          <w:szCs w:val="20"/>
          <w:lang w:eastAsia="bg-BG"/>
        </w:rPr>
      </w:pPr>
      <w:r w:rsidRPr="00B515FC">
        <w:rPr>
          <w:rFonts w:ascii="Times New Roman" w:eastAsia="Times New Roman" w:hAnsi="Times New Roman"/>
          <w:i/>
          <w:sz w:val="20"/>
          <w:szCs w:val="20"/>
          <w:lang w:eastAsia="bg-BG"/>
        </w:rPr>
        <w:t xml:space="preserve">Таблица </w:t>
      </w:r>
      <w:r w:rsidR="00B515FC">
        <w:rPr>
          <w:rFonts w:ascii="Times New Roman" w:eastAsia="Times New Roman" w:hAnsi="Times New Roman"/>
          <w:i/>
          <w:sz w:val="20"/>
          <w:szCs w:val="20"/>
          <w:lang w:eastAsia="bg-BG"/>
        </w:rPr>
        <w:t>13</w:t>
      </w:r>
    </w:p>
    <w:p w:rsidR="005C17BE" w:rsidRPr="009C236B" w:rsidRDefault="005C17BE" w:rsidP="005C17BE">
      <w:pPr>
        <w:widowControl w:val="0"/>
        <w:suppressAutoHyphens/>
        <w:autoSpaceDE w:val="0"/>
        <w:autoSpaceDN w:val="0"/>
        <w:adjustRightInd w:val="0"/>
        <w:spacing w:after="0" w:line="240" w:lineRule="auto"/>
        <w:ind w:right="140"/>
        <w:jc w:val="both"/>
        <w:rPr>
          <w:rFonts w:ascii="Times New Roman" w:eastAsia="Times New Roman" w:hAnsi="Times New Roman"/>
          <w:sz w:val="24"/>
          <w:szCs w:val="24"/>
          <w:lang w:eastAsia="bg-BG"/>
        </w:rPr>
      </w:pPr>
    </w:p>
    <w:p w:rsidR="005C17BE" w:rsidRPr="009C236B" w:rsidRDefault="005C17BE" w:rsidP="005760E9">
      <w:pPr>
        <w:autoSpaceDE w:val="0"/>
        <w:autoSpaceDN w:val="0"/>
        <w:adjustRightInd w:val="0"/>
        <w:spacing w:after="0" w:line="240" w:lineRule="auto"/>
        <w:ind w:firstLine="709"/>
        <w:rPr>
          <w:rFonts w:ascii="Times New Roman" w:eastAsia="Times New Roman" w:hAnsi="Times New Roman"/>
          <w:b/>
          <w:color w:val="000000"/>
          <w:sz w:val="24"/>
          <w:szCs w:val="24"/>
          <w:lang w:eastAsia="bg-BG"/>
        </w:rPr>
      </w:pPr>
      <w:r w:rsidRPr="009C236B">
        <w:rPr>
          <w:rFonts w:ascii="Times New Roman" w:eastAsia="Times New Roman" w:hAnsi="Times New Roman"/>
          <w:b/>
          <w:color w:val="000000"/>
          <w:sz w:val="24"/>
          <w:szCs w:val="24"/>
          <w:lang w:eastAsia="bg-BG"/>
        </w:rPr>
        <w:t>7.2. Методология на мониторинга</w:t>
      </w:r>
    </w:p>
    <w:p w:rsidR="005C17BE" w:rsidRPr="00C47C54"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b/>
          <w:sz w:val="24"/>
          <w:szCs w:val="24"/>
          <w:lang w:eastAsia="bg-BG"/>
        </w:rPr>
      </w:pPr>
      <w:r w:rsidRPr="00C47C54">
        <w:rPr>
          <w:rFonts w:ascii="Times New Roman" w:eastAsia="Times New Roman" w:hAnsi="Times New Roman"/>
          <w:b/>
          <w:sz w:val="24"/>
          <w:szCs w:val="24"/>
          <w:lang w:eastAsia="bg-BG"/>
        </w:rPr>
        <w:t xml:space="preserve">7.2.1. Мониторинг на видовете от т. 7.1: </w:t>
      </w:r>
    </w:p>
    <w:p w:rsidR="005C17BE" w:rsidRPr="005C17BE"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 xml:space="preserve">- мониторинг на водолюбивите (маркирани в синьо на горната таблица) видове птици следва да се извършва два пъти месечно, на приблизително равни времеви интервали, доколкото позволяват климатичните условия, през цялата година. Да се използва комбинация от маршрутен отчет по къси трансекти и стационарни точки за наблюдение отбелязани в </w:t>
      </w:r>
      <w:r w:rsidR="00B52604">
        <w:rPr>
          <w:rFonts w:ascii="Times New Roman" w:eastAsia="Times New Roman" w:hAnsi="Times New Roman"/>
          <w:sz w:val="24"/>
          <w:szCs w:val="24"/>
          <w:lang w:eastAsia="bg-BG"/>
        </w:rPr>
        <w:t>Карта 20</w:t>
      </w:r>
      <w:r w:rsidRPr="005C17BE">
        <w:rPr>
          <w:rFonts w:ascii="Times New Roman" w:eastAsia="Times New Roman" w:hAnsi="Times New Roman"/>
          <w:sz w:val="24"/>
          <w:szCs w:val="24"/>
          <w:lang w:eastAsia="bg-BG"/>
        </w:rPr>
        <w:t xml:space="preserve"> </w:t>
      </w:r>
      <w:r w:rsidR="00B515FC">
        <w:rPr>
          <w:rFonts w:ascii="Times New Roman" w:eastAsia="Times New Roman" w:hAnsi="Times New Roman"/>
          <w:sz w:val="24"/>
          <w:szCs w:val="24"/>
          <w:lang w:eastAsia="bg-BG"/>
        </w:rPr>
        <w:t>от Приложение 1</w:t>
      </w:r>
      <w:r w:rsidRPr="005C17BE">
        <w:rPr>
          <w:rFonts w:ascii="Times New Roman" w:eastAsia="Times New Roman" w:hAnsi="Times New Roman"/>
          <w:sz w:val="24"/>
          <w:szCs w:val="24"/>
          <w:lang w:eastAsia="bg-BG"/>
        </w:rPr>
        <w:t xml:space="preserve">. За мониторинг на видовете от подсемейство </w:t>
      </w:r>
      <w:r w:rsidRPr="009C236B">
        <w:rPr>
          <w:rFonts w:ascii="Times New Roman" w:eastAsia="Times New Roman" w:hAnsi="Times New Roman"/>
          <w:i/>
          <w:iCs/>
          <w:sz w:val="24"/>
          <w:szCs w:val="24"/>
          <w:lang w:val="en-US" w:eastAsia="bg-BG"/>
        </w:rPr>
        <w:t>Anserinae</w:t>
      </w:r>
      <w:r w:rsidRPr="006954F5">
        <w:rPr>
          <w:rFonts w:ascii="Times New Roman" w:eastAsia="Times New Roman" w:hAnsi="Times New Roman"/>
          <w:sz w:val="24"/>
          <w:szCs w:val="24"/>
          <w:lang w:val="ru-RU" w:eastAsia="bg-BG"/>
        </w:rPr>
        <w:t xml:space="preserve"> </w:t>
      </w:r>
      <w:r w:rsidRPr="005C17BE">
        <w:rPr>
          <w:rFonts w:ascii="Times New Roman" w:eastAsia="Times New Roman" w:hAnsi="Times New Roman"/>
          <w:sz w:val="24"/>
          <w:szCs w:val="24"/>
          <w:lang w:eastAsia="bg-BG"/>
        </w:rPr>
        <w:t xml:space="preserve">да се използва отчет от стационарни точки </w:t>
      </w:r>
      <w:r w:rsidR="007B6F6C">
        <w:rPr>
          <w:rFonts w:ascii="Times New Roman" w:eastAsia="Times New Roman" w:hAnsi="Times New Roman"/>
          <w:sz w:val="24"/>
          <w:szCs w:val="24"/>
          <w:lang w:eastAsia="bg-BG"/>
        </w:rPr>
        <w:t xml:space="preserve">3,4 и 5 </w:t>
      </w:r>
      <w:r w:rsidRPr="005C17BE">
        <w:rPr>
          <w:rFonts w:ascii="Times New Roman" w:eastAsia="Times New Roman" w:hAnsi="Times New Roman"/>
          <w:sz w:val="24"/>
          <w:szCs w:val="24"/>
          <w:lang w:eastAsia="bg-BG"/>
        </w:rPr>
        <w:t>за наблюдение на излитането сутрин, отбелязани в същата карта;</w:t>
      </w:r>
    </w:p>
    <w:p w:rsidR="005C17BE" w:rsidRPr="005C17BE"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 xml:space="preserve">- мониторинг и картиране на гнездящи видове, използващи дървета, храсти и стълбове от електропреносната мрежа за разполагане на гнездото (маркирани в зелено на горната таблица) – мониторинг по постоянни </w:t>
      </w:r>
      <w:r w:rsidR="007B6F6C">
        <w:rPr>
          <w:rFonts w:ascii="Times New Roman" w:eastAsia="Times New Roman" w:hAnsi="Times New Roman"/>
          <w:sz w:val="24"/>
          <w:szCs w:val="24"/>
          <w:lang w:eastAsia="bg-BG"/>
        </w:rPr>
        <w:t>маршрути</w:t>
      </w:r>
      <w:r w:rsidRPr="005C17BE">
        <w:rPr>
          <w:rFonts w:ascii="Times New Roman" w:eastAsia="Times New Roman" w:hAnsi="Times New Roman"/>
          <w:sz w:val="24"/>
          <w:szCs w:val="24"/>
          <w:lang w:eastAsia="bg-BG"/>
        </w:rPr>
        <w:t xml:space="preserve"> </w:t>
      </w:r>
      <w:r w:rsidR="007B6F6C">
        <w:rPr>
          <w:rFonts w:ascii="Times New Roman" w:eastAsia="Times New Roman" w:hAnsi="Times New Roman"/>
          <w:sz w:val="24"/>
          <w:szCs w:val="24"/>
          <w:lang w:eastAsia="bg-BG"/>
        </w:rPr>
        <w:t xml:space="preserve">3 и 4 </w:t>
      </w:r>
      <w:r w:rsidRPr="005C17BE">
        <w:rPr>
          <w:rFonts w:ascii="Times New Roman" w:eastAsia="Times New Roman" w:hAnsi="Times New Roman"/>
          <w:sz w:val="24"/>
          <w:szCs w:val="24"/>
          <w:lang w:eastAsia="bg-BG"/>
        </w:rPr>
        <w:t xml:space="preserve">(отбелязани в </w:t>
      </w:r>
      <w:r w:rsidR="00D46B22">
        <w:rPr>
          <w:rFonts w:ascii="Times New Roman" w:eastAsia="Times New Roman" w:hAnsi="Times New Roman"/>
          <w:sz w:val="24"/>
          <w:szCs w:val="24"/>
          <w:lang w:eastAsia="bg-BG"/>
        </w:rPr>
        <w:t>К</w:t>
      </w:r>
      <w:r w:rsidRPr="005C17BE">
        <w:rPr>
          <w:rFonts w:ascii="Times New Roman" w:eastAsia="Times New Roman" w:hAnsi="Times New Roman"/>
          <w:sz w:val="24"/>
          <w:szCs w:val="24"/>
          <w:lang w:eastAsia="bg-BG"/>
        </w:rPr>
        <w:t xml:space="preserve">арта </w:t>
      </w:r>
      <w:r w:rsidR="007B6F6C" w:rsidRPr="007B6F6C">
        <w:rPr>
          <w:rFonts w:ascii="Times New Roman" w:eastAsia="Times New Roman" w:hAnsi="Times New Roman"/>
          <w:sz w:val="24"/>
          <w:szCs w:val="24"/>
          <w:lang w:eastAsia="bg-BG"/>
        </w:rPr>
        <w:t>20</w:t>
      </w:r>
      <w:r w:rsidR="007B6F6C">
        <w:rPr>
          <w:rFonts w:ascii="Times New Roman" w:eastAsia="Times New Roman" w:hAnsi="Times New Roman"/>
          <w:sz w:val="24"/>
          <w:szCs w:val="24"/>
          <w:lang w:eastAsia="bg-BG"/>
        </w:rPr>
        <w:t xml:space="preserve"> </w:t>
      </w:r>
      <w:r w:rsidR="00D46B22" w:rsidRPr="00D46B22">
        <w:rPr>
          <w:rFonts w:ascii="Times New Roman" w:eastAsia="Times New Roman" w:hAnsi="Times New Roman"/>
          <w:sz w:val="24"/>
          <w:szCs w:val="24"/>
          <w:lang w:eastAsia="bg-BG"/>
        </w:rPr>
        <w:t>от Приложение 1</w:t>
      </w:r>
      <w:r w:rsidRPr="005C17BE">
        <w:rPr>
          <w:rFonts w:ascii="Times New Roman" w:eastAsia="Times New Roman" w:hAnsi="Times New Roman"/>
          <w:sz w:val="24"/>
          <w:szCs w:val="24"/>
          <w:lang w:eastAsia="bg-BG"/>
        </w:rPr>
        <w:t>) и оглед на дърветата по цялата брегова ивица от лодка еднократно през месеците ноември, март, май. Мониторинг на локализираните гнездящи двойки едри грабливи птици двукратно в месеца до излитане на малките;</w:t>
      </w:r>
    </w:p>
    <w:p w:rsidR="00444AAB" w:rsidRDefault="00444AAB" w:rsidP="009C236B">
      <w:pPr>
        <w:widowControl w:val="0"/>
        <w:autoSpaceDE w:val="0"/>
        <w:autoSpaceDN w:val="0"/>
        <w:adjustRightInd w:val="0"/>
        <w:spacing w:after="0" w:line="240" w:lineRule="auto"/>
        <w:ind w:left="140" w:right="140" w:firstLine="568"/>
        <w:jc w:val="both"/>
        <w:rPr>
          <w:rFonts w:ascii="Times New Roman" w:eastAsia="Times New Roman" w:hAnsi="Times New Roman"/>
          <w:b/>
          <w:sz w:val="24"/>
          <w:szCs w:val="24"/>
          <w:lang w:eastAsia="bg-BG"/>
        </w:rPr>
      </w:pPr>
    </w:p>
    <w:p w:rsidR="005C17BE" w:rsidRPr="005C17BE" w:rsidRDefault="005C17BE" w:rsidP="009C236B">
      <w:pPr>
        <w:widowControl w:val="0"/>
        <w:autoSpaceDE w:val="0"/>
        <w:autoSpaceDN w:val="0"/>
        <w:adjustRightInd w:val="0"/>
        <w:spacing w:after="0" w:line="240" w:lineRule="auto"/>
        <w:ind w:left="140" w:right="140" w:firstLine="568"/>
        <w:jc w:val="both"/>
        <w:rPr>
          <w:rFonts w:ascii="Times New Roman" w:eastAsia="Times New Roman" w:hAnsi="Times New Roman"/>
          <w:sz w:val="24"/>
          <w:szCs w:val="24"/>
          <w:lang w:eastAsia="bg-BG"/>
        </w:rPr>
      </w:pPr>
      <w:r w:rsidRPr="00C47C54">
        <w:rPr>
          <w:rFonts w:ascii="Times New Roman" w:eastAsia="Times New Roman" w:hAnsi="Times New Roman"/>
          <w:b/>
          <w:sz w:val="24"/>
          <w:szCs w:val="24"/>
          <w:lang w:eastAsia="bg-BG"/>
        </w:rPr>
        <w:t>7.2.2 Мониторинг на качеството на водите:</w:t>
      </w:r>
      <w:r w:rsidRPr="005C17BE">
        <w:rPr>
          <w:rFonts w:ascii="Times New Roman" w:eastAsia="Times New Roman" w:hAnsi="Times New Roman"/>
          <w:sz w:val="24"/>
          <w:szCs w:val="24"/>
          <w:lang w:eastAsia="bg-BG"/>
        </w:rPr>
        <w:t xml:space="preserve"> през последната година на действие на ПУ. Двукратно вземане на водни проби за анализ от повърхността и дъното на водоемите, по веднъж през месеците януари и юли. Изследване като минимум на следните физикохимичните показатели: </w:t>
      </w:r>
      <w:r w:rsidR="00F047E7" w:rsidRPr="00CC2D2E">
        <w:rPr>
          <w:rFonts w:ascii="Times New Roman" w:eastAsia="Times New Roman" w:hAnsi="Times New Roman"/>
          <w:sz w:val="24"/>
          <w:szCs w:val="24"/>
          <w:lang w:eastAsia="bg-BG"/>
        </w:rPr>
        <w:t>температура на водата и температурна стратификация, кислородно съдържание, прозрачност по Секки, рН, електропроводимост,</w:t>
      </w:r>
      <w:r w:rsidR="00F047E7">
        <w:rPr>
          <w:rFonts w:ascii="Times New Roman" w:eastAsia="Times New Roman" w:hAnsi="Times New Roman"/>
          <w:sz w:val="24"/>
          <w:szCs w:val="24"/>
          <w:lang w:eastAsia="bg-BG"/>
        </w:rPr>
        <w:t xml:space="preserve"> </w:t>
      </w:r>
      <w:r w:rsidR="00F047E7" w:rsidRPr="00F665FE">
        <w:rPr>
          <w:rFonts w:ascii="Times New Roman" w:eastAsia="Times New Roman" w:hAnsi="Times New Roman"/>
          <w:sz w:val="24"/>
          <w:szCs w:val="24"/>
          <w:lang w:eastAsia="bg-BG"/>
        </w:rPr>
        <w:t>азот-амониев, азот-нитратен, азот-нитритен, азот-органичен, общ азот, фосфати /Р/</w:t>
      </w:r>
      <w:r w:rsidR="00F047E7">
        <w:rPr>
          <w:rFonts w:ascii="Times New Roman" w:eastAsia="Times New Roman" w:hAnsi="Times New Roman"/>
          <w:sz w:val="24"/>
          <w:szCs w:val="24"/>
          <w:lang w:eastAsia="bg-BG"/>
        </w:rPr>
        <w:t xml:space="preserve">, </w:t>
      </w:r>
      <w:r w:rsidR="00F047E7" w:rsidRPr="00F665FE">
        <w:rPr>
          <w:rFonts w:ascii="Times New Roman" w:eastAsia="Times New Roman" w:hAnsi="Times New Roman"/>
          <w:sz w:val="24"/>
          <w:szCs w:val="24"/>
          <w:lang w:eastAsia="bg-BG"/>
        </w:rPr>
        <w:t>БПК5</w:t>
      </w:r>
      <w:r w:rsidR="00F047E7">
        <w:rPr>
          <w:rFonts w:ascii="Times New Roman" w:eastAsia="Times New Roman" w:hAnsi="Times New Roman"/>
          <w:sz w:val="24"/>
          <w:szCs w:val="24"/>
          <w:lang w:eastAsia="bg-BG"/>
        </w:rPr>
        <w:t>, тежки метали, пестициди</w:t>
      </w:r>
      <w:r w:rsidRPr="005C17BE">
        <w:rPr>
          <w:rFonts w:ascii="Times New Roman" w:eastAsia="Times New Roman" w:hAnsi="Times New Roman"/>
          <w:sz w:val="24"/>
          <w:szCs w:val="24"/>
          <w:lang w:eastAsia="bg-BG"/>
        </w:rPr>
        <w:t xml:space="preserve">. Броят и разположението на пунктовете за пробонабиране да бъде като минимум </w:t>
      </w:r>
      <w:r w:rsidR="009C236B">
        <w:rPr>
          <w:rFonts w:ascii="Times New Roman" w:eastAsia="Times New Roman" w:hAnsi="Times New Roman"/>
          <w:sz w:val="24"/>
          <w:szCs w:val="24"/>
          <w:lang w:eastAsia="bg-BG"/>
        </w:rPr>
        <w:t>както това</w:t>
      </w:r>
      <w:r w:rsidRPr="005C17BE">
        <w:rPr>
          <w:rFonts w:ascii="Times New Roman" w:eastAsia="Times New Roman" w:hAnsi="Times New Roman"/>
          <w:sz w:val="24"/>
          <w:szCs w:val="24"/>
          <w:lang w:eastAsia="bg-BG"/>
        </w:rPr>
        <w:t xml:space="preserve"> от настоящия ПУ (вж. </w:t>
      </w:r>
      <w:r w:rsidRPr="00F047E7">
        <w:rPr>
          <w:rFonts w:ascii="Times New Roman" w:eastAsia="Times New Roman" w:hAnsi="Times New Roman"/>
          <w:sz w:val="24"/>
          <w:szCs w:val="24"/>
          <w:lang w:eastAsia="bg-BG"/>
        </w:rPr>
        <w:t>Доклад</w:t>
      </w:r>
      <w:r w:rsidR="00F047E7">
        <w:rPr>
          <w:rFonts w:ascii="Times New Roman" w:eastAsia="Times New Roman" w:hAnsi="Times New Roman"/>
          <w:sz w:val="24"/>
          <w:szCs w:val="24"/>
          <w:lang w:eastAsia="bg-BG"/>
        </w:rPr>
        <w:t xml:space="preserve"> „</w:t>
      </w:r>
      <w:r w:rsidR="00F047E7" w:rsidRPr="00F665FE">
        <w:rPr>
          <w:rFonts w:ascii="Times New Roman" w:eastAsia="Times New Roman" w:hAnsi="Times New Roman"/>
          <w:sz w:val="24"/>
          <w:szCs w:val="24"/>
          <w:lang w:eastAsia="bg-BG"/>
        </w:rPr>
        <w:t>Оценка на качеството на водите в повърхностни водни обекти</w:t>
      </w:r>
      <w:r w:rsidR="00F047E7">
        <w:rPr>
          <w:rFonts w:ascii="Times New Roman" w:eastAsia="Times New Roman" w:hAnsi="Times New Roman"/>
          <w:sz w:val="24"/>
          <w:szCs w:val="24"/>
          <w:lang w:eastAsia="bg-BG"/>
        </w:rPr>
        <w:t xml:space="preserve">“ </w:t>
      </w:r>
      <w:r w:rsidR="00F047E7" w:rsidRPr="00F665FE">
        <w:rPr>
          <w:rFonts w:ascii="Times New Roman" w:eastAsia="Times New Roman" w:hAnsi="Times New Roman"/>
          <w:sz w:val="24"/>
          <w:szCs w:val="24"/>
          <w:lang w:eastAsia="bg-BG"/>
        </w:rPr>
        <w:t xml:space="preserve">от Приложение </w:t>
      </w:r>
      <w:r w:rsidR="00F047E7">
        <w:rPr>
          <w:rFonts w:ascii="Times New Roman" w:eastAsia="Times New Roman" w:hAnsi="Times New Roman"/>
          <w:sz w:val="24"/>
          <w:szCs w:val="24"/>
          <w:lang w:eastAsia="bg-BG"/>
        </w:rPr>
        <w:t>3</w:t>
      </w:r>
      <w:r w:rsidRPr="005C17BE">
        <w:rPr>
          <w:rFonts w:ascii="Times New Roman" w:eastAsia="Times New Roman" w:hAnsi="Times New Roman"/>
          <w:sz w:val="24"/>
          <w:szCs w:val="24"/>
          <w:lang w:eastAsia="bg-BG"/>
        </w:rPr>
        <w:t>).</w:t>
      </w:r>
    </w:p>
    <w:p w:rsidR="00444AAB" w:rsidRDefault="00444AAB" w:rsidP="005C17BE">
      <w:pPr>
        <w:widowControl w:val="0"/>
        <w:autoSpaceDE w:val="0"/>
        <w:autoSpaceDN w:val="0"/>
        <w:adjustRightInd w:val="0"/>
        <w:spacing w:after="0" w:line="240" w:lineRule="auto"/>
        <w:ind w:left="140" w:right="140" w:firstLine="568"/>
        <w:jc w:val="both"/>
        <w:rPr>
          <w:rFonts w:ascii="Times New Roman" w:eastAsia="Times New Roman" w:hAnsi="Times New Roman"/>
          <w:b/>
          <w:sz w:val="24"/>
          <w:szCs w:val="24"/>
          <w:lang w:eastAsia="bg-BG"/>
        </w:rPr>
      </w:pPr>
    </w:p>
    <w:p w:rsidR="005C17BE" w:rsidRPr="00C47C54"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b/>
          <w:sz w:val="24"/>
          <w:szCs w:val="24"/>
          <w:lang w:eastAsia="bg-BG"/>
        </w:rPr>
      </w:pPr>
      <w:r w:rsidRPr="00C47C54">
        <w:rPr>
          <w:rFonts w:ascii="Times New Roman" w:eastAsia="Times New Roman" w:hAnsi="Times New Roman"/>
          <w:b/>
          <w:sz w:val="24"/>
          <w:szCs w:val="24"/>
          <w:lang w:eastAsia="bg-BG"/>
        </w:rPr>
        <w:t>7.2.3. Мониторинг на водната флора и фауна:</w:t>
      </w:r>
    </w:p>
    <w:p w:rsidR="005C17BE" w:rsidRPr="005C17BE"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 изследване на фитопланктон – видово разнообразие и биомаса</w:t>
      </w:r>
    </w:p>
    <w:p w:rsidR="005C17BE" w:rsidRPr="005C17BE"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 изследване на зоопланктон – видово разнообразие и биомаса</w:t>
      </w:r>
    </w:p>
    <w:p w:rsidR="005C17BE" w:rsidRPr="005C17BE"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 изследване на бентосни организми – видово разнообразие и биомаса</w:t>
      </w:r>
    </w:p>
    <w:p w:rsidR="005C17BE" w:rsidRPr="005C17BE"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Изследването да се прави през последната година от действие на ПУ, чрез пробонабиране през месеците март, май, юли и септември. Броят и разположението на пунктовете за пробонабиране да бъдат като минимум планираните в изследванията по настоящия ПУ (</w:t>
      </w:r>
      <w:r w:rsidR="00F047E7" w:rsidRPr="00CC2D2E">
        <w:rPr>
          <w:rFonts w:ascii="Times New Roman" w:eastAsia="Times New Roman" w:hAnsi="Times New Roman"/>
          <w:sz w:val="24"/>
          <w:szCs w:val="24"/>
          <w:lang w:eastAsia="bg-BG"/>
        </w:rPr>
        <w:t xml:space="preserve">вж. </w:t>
      </w:r>
      <w:r w:rsidR="00F047E7" w:rsidRPr="00F665FE">
        <w:rPr>
          <w:rFonts w:ascii="Times New Roman" w:eastAsia="Times New Roman" w:hAnsi="Times New Roman"/>
          <w:sz w:val="24"/>
          <w:szCs w:val="24"/>
          <w:lang w:eastAsia="bg-BG"/>
        </w:rPr>
        <w:t>Доклад</w:t>
      </w:r>
      <w:r w:rsidR="00F047E7">
        <w:rPr>
          <w:rFonts w:ascii="Times New Roman" w:eastAsia="Times New Roman" w:hAnsi="Times New Roman"/>
          <w:sz w:val="24"/>
          <w:szCs w:val="24"/>
          <w:lang w:eastAsia="bg-BG"/>
        </w:rPr>
        <w:t>и</w:t>
      </w:r>
      <w:r w:rsidR="00F047E7" w:rsidRPr="00F665FE">
        <w:rPr>
          <w:rFonts w:ascii="Times New Roman" w:eastAsia="Times New Roman" w:hAnsi="Times New Roman"/>
          <w:sz w:val="24"/>
          <w:szCs w:val="24"/>
          <w:lang w:eastAsia="bg-BG"/>
        </w:rPr>
        <w:t xml:space="preserve"> </w:t>
      </w:r>
      <w:r w:rsidR="00F047E7">
        <w:rPr>
          <w:rFonts w:ascii="Times New Roman" w:eastAsia="Times New Roman" w:hAnsi="Times New Roman"/>
          <w:sz w:val="24"/>
          <w:szCs w:val="24"/>
          <w:lang w:eastAsia="bg-BG"/>
        </w:rPr>
        <w:t xml:space="preserve">„Проучване видово разнообразие и относителна численост на фитопланктонни, зоопланктонни и бентосни организми“ </w:t>
      </w:r>
      <w:r w:rsidR="00F047E7" w:rsidRPr="00F665FE">
        <w:rPr>
          <w:rFonts w:ascii="Times New Roman" w:eastAsia="Times New Roman" w:hAnsi="Times New Roman"/>
          <w:sz w:val="24"/>
          <w:szCs w:val="24"/>
          <w:lang w:eastAsia="bg-BG"/>
        </w:rPr>
        <w:t xml:space="preserve">от Приложение </w:t>
      </w:r>
      <w:r w:rsidR="00F047E7">
        <w:rPr>
          <w:rFonts w:ascii="Times New Roman" w:eastAsia="Times New Roman" w:hAnsi="Times New Roman"/>
          <w:sz w:val="24"/>
          <w:szCs w:val="24"/>
          <w:lang w:eastAsia="bg-BG"/>
        </w:rPr>
        <w:t>3</w:t>
      </w:r>
      <w:r w:rsidRPr="005C17BE">
        <w:rPr>
          <w:rFonts w:ascii="Times New Roman" w:eastAsia="Times New Roman" w:hAnsi="Times New Roman"/>
          <w:sz w:val="24"/>
          <w:szCs w:val="24"/>
          <w:lang w:eastAsia="bg-BG"/>
        </w:rPr>
        <w:t>).</w:t>
      </w:r>
    </w:p>
    <w:p w:rsidR="005C17BE" w:rsidRPr="005C17BE" w:rsidRDefault="005C17BE" w:rsidP="005C17BE">
      <w:pPr>
        <w:widowControl w:val="0"/>
        <w:autoSpaceDE w:val="0"/>
        <w:autoSpaceDN w:val="0"/>
        <w:adjustRightInd w:val="0"/>
        <w:spacing w:after="0" w:line="240" w:lineRule="auto"/>
        <w:ind w:left="140" w:right="140" w:firstLine="568"/>
        <w:jc w:val="both"/>
        <w:rPr>
          <w:rFonts w:ascii="Times New Roman" w:eastAsia="Times New Roman" w:hAnsi="Times New Roman"/>
          <w:color w:val="000000"/>
          <w:sz w:val="24"/>
          <w:szCs w:val="24"/>
          <w:lang w:eastAsia="bg-BG"/>
        </w:rPr>
      </w:pPr>
      <w:r w:rsidRPr="005C17BE">
        <w:rPr>
          <w:rFonts w:ascii="Times New Roman" w:eastAsia="Times New Roman" w:hAnsi="Times New Roman"/>
          <w:sz w:val="24"/>
          <w:szCs w:val="24"/>
          <w:lang w:eastAsia="bg-BG"/>
        </w:rPr>
        <w:t>- изследване на рибните запаси и видово разнообразие на риби: еднократно за периода на действие на ПУ, в последната година.</w:t>
      </w:r>
      <w:r w:rsidR="008836BA">
        <w:rPr>
          <w:rFonts w:ascii="Times New Roman" w:eastAsia="Times New Roman" w:hAnsi="Times New Roman"/>
          <w:sz w:val="24"/>
          <w:szCs w:val="24"/>
          <w:lang w:eastAsia="bg-BG"/>
        </w:rPr>
        <w:t xml:space="preserve"> </w:t>
      </w:r>
    </w:p>
    <w:p w:rsidR="005C17BE" w:rsidRPr="005C17BE" w:rsidRDefault="005C17BE" w:rsidP="005C17BE">
      <w:pPr>
        <w:autoSpaceDE w:val="0"/>
        <w:autoSpaceDN w:val="0"/>
        <w:adjustRightInd w:val="0"/>
        <w:spacing w:after="0" w:line="240" w:lineRule="auto"/>
        <w:rPr>
          <w:rFonts w:ascii="Times New Roman" w:eastAsia="Times New Roman" w:hAnsi="Times New Roman"/>
          <w:color w:val="000000"/>
          <w:sz w:val="24"/>
          <w:szCs w:val="24"/>
          <w:lang w:eastAsia="bg-BG"/>
        </w:rPr>
      </w:pPr>
    </w:p>
    <w:p w:rsidR="005C17BE" w:rsidRPr="005C17BE" w:rsidRDefault="005C17BE" w:rsidP="00444AAB">
      <w:pPr>
        <w:autoSpaceDE w:val="0"/>
        <w:autoSpaceDN w:val="0"/>
        <w:adjustRightInd w:val="0"/>
        <w:spacing w:after="0" w:line="240" w:lineRule="auto"/>
        <w:ind w:firstLine="709"/>
        <w:rPr>
          <w:rFonts w:ascii="Times New Roman" w:eastAsia="Times New Roman" w:hAnsi="Times New Roman"/>
          <w:b/>
          <w:color w:val="000000"/>
          <w:sz w:val="24"/>
          <w:szCs w:val="24"/>
          <w:lang w:eastAsia="bg-BG"/>
        </w:rPr>
      </w:pPr>
      <w:r w:rsidRPr="005C17BE">
        <w:rPr>
          <w:rFonts w:ascii="Times New Roman" w:eastAsia="Times New Roman" w:hAnsi="Times New Roman"/>
          <w:b/>
          <w:color w:val="000000"/>
          <w:sz w:val="24"/>
          <w:szCs w:val="24"/>
          <w:lang w:eastAsia="bg-BG"/>
        </w:rPr>
        <w:t>7.3. Индикатори за успешното изпълнение на плана</w:t>
      </w:r>
    </w:p>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ab/>
        <w:t>Основата за планиране, текущ мониторинг и оценка на свършената работа по изпълнение на мерките и действията от ПУ са ГРП. През последното тримесечие на всяка година се прави отчет на свършеното по текущия ГРП и се изготвя нов. Всяка от дейностите планирана в ГРП, която не е текуща – за целия период на действие на ПУ – трябва да бъде ясно дефинирана във времето като начало и край, при необходимост и с междинни етапи. Това е  предпоставка за бърза и обективна оценка на извършеното от страна на контролиращия орган.</w:t>
      </w:r>
    </w:p>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Оценка на постигнатото по специфични цели се прави през последното тримесечие на действие на ПУ, въз основа на посочените индикатори за постигане на целите.</w:t>
      </w:r>
    </w:p>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p>
    <w:p w:rsidR="005C17BE" w:rsidRPr="005C17BE" w:rsidRDefault="005C17BE" w:rsidP="005C17BE">
      <w:pPr>
        <w:widowControl w:val="0"/>
        <w:autoSpaceDE w:val="0"/>
        <w:autoSpaceDN w:val="0"/>
        <w:adjustRightInd w:val="0"/>
        <w:spacing w:after="0" w:line="240" w:lineRule="auto"/>
        <w:ind w:right="140"/>
        <w:jc w:val="center"/>
        <w:rPr>
          <w:rFonts w:ascii="Times New Roman" w:eastAsia="Times New Roman" w:hAnsi="Times New Roman"/>
          <w:b/>
          <w:sz w:val="24"/>
          <w:szCs w:val="24"/>
          <w:lang w:eastAsia="bg-BG"/>
        </w:rPr>
      </w:pPr>
      <w:r w:rsidRPr="005C17BE">
        <w:rPr>
          <w:rFonts w:ascii="Times New Roman" w:eastAsia="Times New Roman" w:hAnsi="Times New Roman"/>
          <w:sz w:val="24"/>
          <w:szCs w:val="24"/>
          <w:lang w:eastAsia="bg-BG"/>
        </w:rPr>
        <w:tab/>
      </w:r>
      <w:r w:rsidRPr="005C17BE">
        <w:rPr>
          <w:rFonts w:ascii="Times New Roman" w:eastAsia="Times New Roman" w:hAnsi="Times New Roman"/>
          <w:b/>
          <w:sz w:val="24"/>
          <w:szCs w:val="24"/>
          <w:lang w:eastAsia="bg-BG"/>
        </w:rPr>
        <w:t>Действия по поддържане условията на средата в ЗЗ в оптимални граници</w:t>
      </w:r>
    </w:p>
    <w:p w:rsidR="005C17BE" w:rsidRPr="005C17BE" w:rsidRDefault="005C17BE" w:rsidP="005C17BE">
      <w:pPr>
        <w:widowControl w:val="0"/>
        <w:autoSpaceDE w:val="0"/>
        <w:autoSpaceDN w:val="0"/>
        <w:adjustRightInd w:val="0"/>
        <w:spacing w:after="0" w:line="240" w:lineRule="auto"/>
        <w:ind w:left="284" w:right="140"/>
        <w:jc w:val="both"/>
        <w:rPr>
          <w:rFonts w:ascii="Times New Roman" w:eastAsia="Times New Roman" w:hAnsi="Times New Roman"/>
          <w:sz w:val="24"/>
          <w:szCs w:val="24"/>
          <w:lang w:eastAsia="bg-BG"/>
        </w:rPr>
      </w:pPr>
    </w:p>
    <w:p w:rsidR="005C17BE" w:rsidRPr="005C17BE" w:rsidRDefault="005C17BE" w:rsidP="005C17BE">
      <w:pPr>
        <w:widowControl w:val="0"/>
        <w:autoSpaceDE w:val="0"/>
        <w:autoSpaceDN w:val="0"/>
        <w:adjustRightInd w:val="0"/>
        <w:spacing w:after="0" w:line="240" w:lineRule="auto"/>
        <w:ind w:left="284"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1. Ликвидиране на незаконните сметища във водосбора на основните водоеми:</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5C17BE" w:rsidRPr="005C17BE">
        <w:tc>
          <w:tcPr>
            <w:tcW w:w="5702" w:type="dxa"/>
            <w:shd w:val="clear" w:color="auto" w:fill="auto"/>
          </w:tcPr>
          <w:p w:rsidR="005C17BE" w:rsidRPr="005C17BE" w:rsidRDefault="005C17BE" w:rsidP="00095273">
            <w:pPr>
              <w:widowControl w:val="0"/>
              <w:numPr>
                <w:ilvl w:val="1"/>
                <w:numId w:val="23"/>
              </w:numPr>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 xml:space="preserve"> Изготвяне и входиране на сигнали до отговорните институции – общини и РИОСВ.</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подадени сигнали</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1.2. Проследяване развитието на сигнала до ликвидиране на първоизточника</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ликвидирани незаконни сметища</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 xml:space="preserve">1.3. Организиране на ръчно почистване на слабо замърсени участъци с доброволци от НПО, ученици и др. </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 xml:space="preserve">Брой почиствания (мин. един път годишно) </w:t>
            </w:r>
          </w:p>
        </w:tc>
      </w:tr>
    </w:tbl>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p>
    <w:p w:rsidR="005C17BE" w:rsidRPr="005C17BE" w:rsidRDefault="005C17BE" w:rsidP="00095273">
      <w:pPr>
        <w:widowControl w:val="0"/>
        <w:numPr>
          <w:ilvl w:val="0"/>
          <w:numId w:val="23"/>
        </w:numPr>
        <w:autoSpaceDE w:val="0"/>
        <w:autoSpaceDN w:val="0"/>
        <w:adjustRightInd w:val="0"/>
        <w:spacing w:after="0" w:line="240" w:lineRule="auto"/>
        <w:ind w:right="140"/>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Ликвидиране на заустванията на битово-фекални води от населени места във водосбора на основните водоеми:</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5C17BE" w:rsidRPr="005C17BE">
        <w:tc>
          <w:tcPr>
            <w:tcW w:w="5702" w:type="dxa"/>
            <w:shd w:val="clear" w:color="auto" w:fill="auto"/>
          </w:tcPr>
          <w:p w:rsidR="005C17BE" w:rsidRPr="005C17BE" w:rsidRDefault="005C17BE" w:rsidP="00095273">
            <w:pPr>
              <w:widowControl w:val="0"/>
              <w:numPr>
                <w:ilvl w:val="1"/>
                <w:numId w:val="23"/>
              </w:numPr>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 xml:space="preserve"> Ежегодно картиране на незаконните зауствания.</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установени зауствания</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2.2. Изготвяне и входиране на сигнали до отговорните институции – общини и РИОСВ.</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подадени сигнали</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2.3. Проследяване на общинските планове и проекти за изграждане на канализация, колектори и пречиствателни станции в малки населени места и входиране на предложения за приоритетно включване на населените места от територията на водосбора на  ЗЗ.</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 xml:space="preserve">Брой подадени предложения </w:t>
            </w:r>
          </w:p>
        </w:tc>
      </w:tr>
    </w:tbl>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ab/>
      </w:r>
    </w:p>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3. Създаване поетапно на растителни пояси в окрайнините на обработваемите земи, по бреговата ивица и по бреговете на деретата в ЗЗ</w:t>
      </w:r>
      <w:r w:rsidR="008836BA">
        <w:rPr>
          <w:rFonts w:ascii="Times New Roman" w:eastAsia="Times New Roman" w:hAnsi="Times New Roman"/>
          <w:sz w:val="24"/>
          <w:szCs w:val="24"/>
          <w:lang w:eastAsia="bg-BG"/>
        </w:rPr>
        <w:t xml:space="preserve"> (вж. Карта </w:t>
      </w:r>
      <w:r w:rsidR="00083BA3">
        <w:rPr>
          <w:rFonts w:ascii="Times New Roman" w:eastAsia="Times New Roman" w:hAnsi="Times New Roman"/>
          <w:sz w:val="24"/>
          <w:szCs w:val="24"/>
          <w:lang w:eastAsia="bg-BG"/>
        </w:rPr>
        <w:t>18 от Приложение 1)</w:t>
      </w:r>
      <w:r w:rsidRPr="005C17BE">
        <w:rPr>
          <w:rFonts w:ascii="Times New Roman" w:eastAsia="Times New Roman" w:hAnsi="Times New Roman"/>
          <w:sz w:val="24"/>
          <w:szCs w:val="24"/>
          <w:lang w:eastAsia="bg-BG"/>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3.1. Изготвяне на техническо задание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задание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3.2. Изготвяне на план за залесяване, самостоятелен или част от общия план за залесяване по всички мерки (в зависимост от подсигурените средства)</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план за залесяване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3.3. Административно-правно осигуряване – сключване на договори със собственици на имоти, смяна на предназначение и НТП при необходимост.</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необходимите документи към датата на стартиране на залесяването</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3.4. Избор на изпълнител в съответствие със законовите разпоредби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Проведена процедура по избор на изпълнител</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3.5. Залесяване на плануваните площи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Ивица с ширина 5</w:t>
            </w:r>
            <w:r w:rsidR="009C236B">
              <w:rPr>
                <w:rFonts w:ascii="Times New Roman" w:eastAsia="Times New Roman" w:hAnsi="Times New Roman"/>
                <w:lang w:eastAsia="bg-BG"/>
              </w:rPr>
              <w:t xml:space="preserve"> </w:t>
            </w:r>
            <w:r w:rsidRPr="005C17BE">
              <w:rPr>
                <w:rFonts w:ascii="Times New Roman" w:eastAsia="Times New Roman" w:hAnsi="Times New Roman"/>
                <w:lang w:eastAsia="bg-BG"/>
              </w:rPr>
              <w:t xml:space="preserve">м, дължина на ивицата мин. </w:t>
            </w:r>
            <w:r w:rsidRPr="0006199B">
              <w:rPr>
                <w:rFonts w:ascii="Times New Roman" w:eastAsia="Times New Roman" w:hAnsi="Times New Roman"/>
                <w:lang w:eastAsia="bg-BG"/>
              </w:rPr>
              <w:t>3000</w:t>
            </w:r>
            <w:r w:rsidR="009C236B">
              <w:rPr>
                <w:rFonts w:ascii="Times New Roman" w:eastAsia="Times New Roman" w:hAnsi="Times New Roman"/>
                <w:lang w:eastAsia="bg-BG"/>
              </w:rPr>
              <w:t xml:space="preserve"> </w:t>
            </w:r>
            <w:r w:rsidRPr="005C17BE">
              <w:rPr>
                <w:rFonts w:ascii="Times New Roman" w:eastAsia="Times New Roman" w:hAnsi="Times New Roman"/>
                <w:lang w:eastAsia="bg-BG"/>
              </w:rPr>
              <w:t>м</w:t>
            </w:r>
            <w:r w:rsidR="0006199B">
              <w:rPr>
                <w:rFonts w:ascii="Times New Roman" w:eastAsia="Times New Roman" w:hAnsi="Times New Roman"/>
                <w:lang w:eastAsia="bg-BG"/>
              </w:rPr>
              <w:t xml:space="preserve"> общо</w:t>
            </w:r>
          </w:p>
        </w:tc>
      </w:tr>
    </w:tbl>
    <w:p w:rsidR="005C17BE" w:rsidRDefault="005C17BE" w:rsidP="005C17BE">
      <w:pPr>
        <w:widowControl w:val="0"/>
        <w:autoSpaceDE w:val="0"/>
        <w:autoSpaceDN w:val="0"/>
        <w:adjustRightInd w:val="0"/>
        <w:spacing w:after="0" w:line="240" w:lineRule="auto"/>
        <w:ind w:right="140"/>
        <w:rPr>
          <w:rFonts w:ascii="Times New Roman" w:eastAsia="Times New Roman" w:hAnsi="Times New Roman"/>
          <w:sz w:val="24"/>
          <w:szCs w:val="24"/>
          <w:lang w:eastAsia="bg-BG"/>
        </w:rPr>
      </w:pPr>
    </w:p>
    <w:p w:rsidR="005C17BE" w:rsidRPr="005C17BE" w:rsidRDefault="005C17BE" w:rsidP="005C17BE">
      <w:pPr>
        <w:widowControl w:val="0"/>
        <w:autoSpaceDE w:val="0"/>
        <w:autoSpaceDN w:val="0"/>
        <w:adjustRightInd w:val="0"/>
        <w:spacing w:after="0" w:line="240" w:lineRule="auto"/>
        <w:ind w:right="140"/>
        <w:jc w:val="center"/>
        <w:rPr>
          <w:rFonts w:ascii="Times New Roman" w:eastAsia="Times New Roman" w:hAnsi="Times New Roman"/>
          <w:b/>
          <w:sz w:val="24"/>
          <w:szCs w:val="24"/>
          <w:lang w:eastAsia="bg-BG"/>
        </w:rPr>
      </w:pPr>
      <w:r w:rsidRPr="005C17BE">
        <w:rPr>
          <w:rFonts w:ascii="Times New Roman" w:eastAsia="Times New Roman" w:hAnsi="Times New Roman"/>
          <w:b/>
          <w:sz w:val="24"/>
          <w:szCs w:val="24"/>
          <w:lang w:eastAsia="bg-BG"/>
        </w:rPr>
        <w:t>Действия по възстановяване и подобряване на хабитати в рамките на ЗЗ /ако е необходимо и в непосредствена близост/, с цел увеличаване на размножителния успех и оцеляемостта на видовете предмет на опазване.</w:t>
      </w:r>
    </w:p>
    <w:p w:rsidR="005C17BE" w:rsidRPr="005C17BE" w:rsidRDefault="005C17BE" w:rsidP="00095273">
      <w:pPr>
        <w:widowControl w:val="0"/>
        <w:numPr>
          <w:ilvl w:val="0"/>
          <w:numId w:val="26"/>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lastRenderedPageBreak/>
        <w:t>Осигуряване на свободната миграция на рибата по течението на реката:</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06199B" w:rsidRPr="005C17BE">
        <w:tc>
          <w:tcPr>
            <w:tcW w:w="5702" w:type="dxa"/>
            <w:shd w:val="clear" w:color="auto" w:fill="auto"/>
          </w:tcPr>
          <w:p w:rsidR="0006199B" w:rsidRPr="005C17BE" w:rsidRDefault="00B47031" w:rsidP="005C17BE">
            <w:pPr>
              <w:widowControl w:val="0"/>
              <w:autoSpaceDE w:val="0"/>
              <w:autoSpaceDN w:val="0"/>
              <w:adjustRightInd w:val="0"/>
              <w:spacing w:after="0" w:line="240" w:lineRule="auto"/>
              <w:rPr>
                <w:rFonts w:ascii="Times New Roman" w:eastAsia="Times New Roman" w:hAnsi="Times New Roman"/>
                <w:lang w:eastAsia="bg-BG"/>
              </w:rPr>
            </w:pPr>
            <w:r>
              <w:rPr>
                <w:rFonts w:ascii="Times New Roman" w:eastAsia="Times New Roman" w:hAnsi="Times New Roman"/>
                <w:lang w:eastAsia="bg-BG"/>
              </w:rPr>
              <w:t>1.1.</w:t>
            </w:r>
            <w:r w:rsidR="004A03D8">
              <w:rPr>
                <w:rFonts w:ascii="Times New Roman" w:eastAsia="Times New Roman" w:hAnsi="Times New Roman"/>
                <w:lang w:eastAsia="bg-BG"/>
              </w:rPr>
              <w:t>Независима експертна оценка на качествата на рибния проход</w:t>
            </w:r>
          </w:p>
        </w:tc>
        <w:tc>
          <w:tcPr>
            <w:tcW w:w="3226" w:type="dxa"/>
            <w:shd w:val="clear" w:color="auto" w:fill="auto"/>
          </w:tcPr>
          <w:p w:rsidR="0006199B" w:rsidRPr="005C17BE" w:rsidRDefault="004A03D8" w:rsidP="005C17BE">
            <w:pPr>
              <w:widowControl w:val="0"/>
              <w:autoSpaceDE w:val="0"/>
              <w:autoSpaceDN w:val="0"/>
              <w:adjustRightInd w:val="0"/>
              <w:spacing w:after="0" w:line="240" w:lineRule="auto"/>
              <w:rPr>
                <w:rFonts w:ascii="Times New Roman" w:eastAsia="Times New Roman" w:hAnsi="Times New Roman"/>
                <w:lang w:eastAsia="bg-BG"/>
              </w:rPr>
            </w:pPr>
            <w:r>
              <w:rPr>
                <w:rFonts w:ascii="Times New Roman" w:eastAsia="Times New Roman" w:hAnsi="Times New Roman"/>
                <w:lang w:eastAsia="bg-BG"/>
              </w:rPr>
              <w:t>Протокол - заключение</w:t>
            </w:r>
          </w:p>
        </w:tc>
      </w:tr>
      <w:tr w:rsidR="0006199B" w:rsidRPr="005C17BE">
        <w:tc>
          <w:tcPr>
            <w:tcW w:w="5702" w:type="dxa"/>
            <w:shd w:val="clear" w:color="auto" w:fill="auto"/>
          </w:tcPr>
          <w:p w:rsidR="0006199B" w:rsidRPr="005C17BE" w:rsidRDefault="00B47031" w:rsidP="004A03D8">
            <w:pPr>
              <w:widowControl w:val="0"/>
              <w:autoSpaceDE w:val="0"/>
              <w:autoSpaceDN w:val="0"/>
              <w:adjustRightInd w:val="0"/>
              <w:spacing w:after="0" w:line="240" w:lineRule="auto"/>
              <w:rPr>
                <w:rFonts w:ascii="Times New Roman" w:eastAsia="Times New Roman" w:hAnsi="Times New Roman"/>
                <w:lang w:eastAsia="bg-BG"/>
              </w:rPr>
            </w:pPr>
            <w:r>
              <w:rPr>
                <w:rFonts w:ascii="Times New Roman" w:eastAsia="Times New Roman" w:hAnsi="Times New Roman"/>
                <w:lang w:eastAsia="bg-BG"/>
              </w:rPr>
              <w:t>1.2.</w:t>
            </w:r>
            <w:r w:rsidR="004A03D8">
              <w:rPr>
                <w:rFonts w:ascii="Times New Roman" w:eastAsia="Times New Roman" w:hAnsi="Times New Roman"/>
                <w:lang w:eastAsia="bg-BG"/>
              </w:rPr>
              <w:t>Иницииране на процедура за промяна на конструкцията му при заключение в тази посока</w:t>
            </w:r>
          </w:p>
        </w:tc>
        <w:tc>
          <w:tcPr>
            <w:tcW w:w="3226" w:type="dxa"/>
            <w:shd w:val="clear" w:color="auto" w:fill="auto"/>
          </w:tcPr>
          <w:p w:rsidR="0006199B" w:rsidRPr="005C17BE" w:rsidRDefault="004A03D8" w:rsidP="005C17BE">
            <w:pPr>
              <w:widowControl w:val="0"/>
              <w:autoSpaceDE w:val="0"/>
              <w:autoSpaceDN w:val="0"/>
              <w:adjustRightInd w:val="0"/>
              <w:spacing w:after="0" w:line="240" w:lineRule="auto"/>
              <w:rPr>
                <w:rFonts w:ascii="Times New Roman" w:eastAsia="Times New Roman" w:hAnsi="Times New Roman"/>
                <w:lang w:eastAsia="bg-BG"/>
              </w:rPr>
            </w:pPr>
            <w:r>
              <w:rPr>
                <w:rFonts w:ascii="Times New Roman" w:eastAsia="Times New Roman" w:hAnsi="Times New Roman"/>
                <w:lang w:eastAsia="bg-BG"/>
              </w:rPr>
              <w:t>Сигнал  до компетентните органи и до собственика на съоръжението</w:t>
            </w:r>
          </w:p>
        </w:tc>
      </w:tr>
      <w:tr w:rsidR="0006199B" w:rsidRPr="005C17BE">
        <w:tc>
          <w:tcPr>
            <w:tcW w:w="5702" w:type="dxa"/>
            <w:shd w:val="clear" w:color="auto" w:fill="auto"/>
          </w:tcPr>
          <w:p w:rsidR="0006199B" w:rsidRPr="005C17BE" w:rsidRDefault="00B47031" w:rsidP="00B47031">
            <w:pPr>
              <w:widowControl w:val="0"/>
              <w:autoSpaceDE w:val="0"/>
              <w:autoSpaceDN w:val="0"/>
              <w:adjustRightInd w:val="0"/>
              <w:spacing w:after="0" w:line="240" w:lineRule="auto"/>
              <w:rPr>
                <w:rFonts w:ascii="Times New Roman" w:eastAsia="Times New Roman" w:hAnsi="Times New Roman"/>
                <w:lang w:eastAsia="bg-BG"/>
              </w:rPr>
            </w:pPr>
            <w:r>
              <w:rPr>
                <w:rFonts w:ascii="Times New Roman" w:eastAsia="Times New Roman" w:hAnsi="Times New Roman"/>
                <w:lang w:eastAsia="bg-BG"/>
              </w:rPr>
              <w:t>1.3.Контрол на инициираната процедура от техническото задание до изпълнението на място</w:t>
            </w:r>
          </w:p>
        </w:tc>
        <w:tc>
          <w:tcPr>
            <w:tcW w:w="3226" w:type="dxa"/>
            <w:shd w:val="clear" w:color="auto" w:fill="auto"/>
          </w:tcPr>
          <w:p w:rsidR="0006199B" w:rsidRPr="005C17BE" w:rsidRDefault="00B47031" w:rsidP="00B47031">
            <w:pPr>
              <w:widowControl w:val="0"/>
              <w:autoSpaceDE w:val="0"/>
              <w:autoSpaceDN w:val="0"/>
              <w:adjustRightInd w:val="0"/>
              <w:spacing w:after="0" w:line="240" w:lineRule="auto"/>
              <w:rPr>
                <w:rFonts w:ascii="Times New Roman" w:eastAsia="Times New Roman" w:hAnsi="Times New Roman"/>
                <w:lang w:eastAsia="bg-BG"/>
              </w:rPr>
            </w:pPr>
            <w:r>
              <w:rPr>
                <w:rFonts w:ascii="Times New Roman" w:eastAsia="Times New Roman" w:hAnsi="Times New Roman"/>
                <w:lang w:eastAsia="bg-BG"/>
              </w:rPr>
              <w:t>Становища от член на ЗКВО</w:t>
            </w:r>
          </w:p>
        </w:tc>
      </w:tr>
    </w:tbl>
    <w:p w:rsidR="005C17BE" w:rsidRPr="005C17BE" w:rsidRDefault="005C17BE" w:rsidP="005C17BE">
      <w:pPr>
        <w:widowControl w:val="0"/>
        <w:autoSpaceDE w:val="0"/>
        <w:autoSpaceDN w:val="0"/>
        <w:adjustRightInd w:val="0"/>
        <w:spacing w:after="0" w:line="240" w:lineRule="auto"/>
        <w:ind w:left="360" w:right="140"/>
        <w:jc w:val="both"/>
        <w:rPr>
          <w:rFonts w:ascii="Times New Roman" w:eastAsia="Times New Roman" w:hAnsi="Times New Roman"/>
          <w:sz w:val="24"/>
          <w:szCs w:val="24"/>
          <w:lang w:eastAsia="bg-BG"/>
        </w:rPr>
      </w:pPr>
    </w:p>
    <w:p w:rsidR="005C17BE" w:rsidRPr="005C17BE" w:rsidRDefault="005C17BE" w:rsidP="00095273">
      <w:pPr>
        <w:widowControl w:val="0"/>
        <w:numPr>
          <w:ilvl w:val="0"/>
          <w:numId w:val="26"/>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Залесяване с местни дървесни видове на подходящи крайбрежни участъци с цел осигуряване на субстрат за загнездване в бъдеще</w:t>
      </w:r>
      <w:r w:rsidR="00083BA3">
        <w:rPr>
          <w:rFonts w:ascii="Times New Roman" w:eastAsia="Times New Roman" w:hAnsi="Times New Roman"/>
          <w:sz w:val="24"/>
          <w:szCs w:val="24"/>
          <w:lang w:eastAsia="bg-BG"/>
        </w:rPr>
        <w:t xml:space="preserve"> (вж. Карта 18 от Приложение 1)</w:t>
      </w:r>
      <w:r w:rsidRPr="005C17BE">
        <w:rPr>
          <w:rFonts w:ascii="Times New Roman" w:eastAsia="Times New Roman" w:hAnsi="Times New Roman"/>
          <w:sz w:val="24"/>
          <w:szCs w:val="24"/>
          <w:lang w:eastAsia="bg-BG"/>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2.1. Изготвяне на техническо задание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задание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2.2. Изготвяне на план за залесяване, самостоятелен или част от общия план за залесяване по всички мерки (в зависимост от подсигурените средства)</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план за залесяване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2.3. Административно-правно осигуряване – сключване на договори със собственици на имоти, смяна на предназначение и НТП при необходимост.</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необходимите документи към датата на стартиране на залесяването</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2.4. Избор на изпълнител в съответствие със законовите разпоредби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Проведена процедура по избор на изпълнител</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2.5. Залесяване на плануваните площи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фиданки – мин.</w:t>
            </w:r>
            <w:r w:rsidR="009C236B">
              <w:rPr>
                <w:rFonts w:ascii="Times New Roman" w:eastAsia="Times New Roman" w:hAnsi="Times New Roman"/>
                <w:lang w:eastAsia="bg-BG"/>
              </w:rPr>
              <w:t xml:space="preserve"> </w:t>
            </w:r>
            <w:r w:rsidRPr="005C17BE">
              <w:rPr>
                <w:rFonts w:ascii="Times New Roman" w:eastAsia="Times New Roman" w:hAnsi="Times New Roman"/>
                <w:lang w:eastAsia="bg-BG"/>
              </w:rPr>
              <w:t>1000</w:t>
            </w:r>
            <w:r w:rsidR="009C236B">
              <w:rPr>
                <w:rFonts w:ascii="Times New Roman" w:eastAsia="Times New Roman" w:hAnsi="Times New Roman"/>
                <w:lang w:eastAsia="bg-BG"/>
              </w:rPr>
              <w:t xml:space="preserve"> </w:t>
            </w:r>
            <w:r w:rsidRPr="005C17BE">
              <w:rPr>
                <w:rFonts w:ascii="Times New Roman" w:eastAsia="Times New Roman" w:hAnsi="Times New Roman"/>
                <w:lang w:eastAsia="bg-BG"/>
              </w:rPr>
              <w:t>бр.</w:t>
            </w:r>
          </w:p>
        </w:tc>
      </w:tr>
    </w:tbl>
    <w:p w:rsidR="005C17BE" w:rsidRPr="005C17BE" w:rsidRDefault="005C17BE" w:rsidP="005C17BE">
      <w:pPr>
        <w:widowControl w:val="0"/>
        <w:autoSpaceDE w:val="0"/>
        <w:autoSpaceDN w:val="0"/>
        <w:adjustRightInd w:val="0"/>
        <w:spacing w:after="0" w:line="240" w:lineRule="auto"/>
        <w:ind w:left="360" w:right="140"/>
        <w:jc w:val="both"/>
        <w:rPr>
          <w:rFonts w:ascii="Times New Roman" w:eastAsia="Times New Roman" w:hAnsi="Times New Roman"/>
          <w:sz w:val="24"/>
          <w:szCs w:val="24"/>
          <w:lang w:eastAsia="bg-BG"/>
        </w:rPr>
      </w:pPr>
    </w:p>
    <w:p w:rsidR="005C17BE" w:rsidRPr="005C17BE" w:rsidRDefault="005C17BE" w:rsidP="00095273">
      <w:pPr>
        <w:widowControl w:val="0"/>
        <w:numPr>
          <w:ilvl w:val="0"/>
          <w:numId w:val="26"/>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Изграждане на наколни платформи за почивка и гнездене в подходящи тръстикови масиви:</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3.1. Изготвяне на техническо задание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задание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3.2. Административно-правно осигуряване – сключване на договори, вземане на разрешителни.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необходимите документи към датата на стартиране на поставянето</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3.3. Избор на изпълнител в съответствие със законовите разпоредби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Проведена процедура по избор на изпълнител</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3.4. Изграждане на платформите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и площ на платформите – мин. 3</w:t>
            </w:r>
            <w:r w:rsidR="009C236B">
              <w:rPr>
                <w:rFonts w:ascii="Times New Roman" w:eastAsia="Times New Roman" w:hAnsi="Times New Roman"/>
                <w:lang w:eastAsia="bg-BG"/>
              </w:rPr>
              <w:t xml:space="preserve"> </w:t>
            </w:r>
            <w:r w:rsidRPr="005C17BE">
              <w:rPr>
                <w:rFonts w:ascii="Times New Roman" w:eastAsia="Times New Roman" w:hAnsi="Times New Roman"/>
                <w:lang w:eastAsia="bg-BG"/>
              </w:rPr>
              <w:t>бр и мин. 72 м</w:t>
            </w:r>
            <w:r w:rsidRPr="005C17BE">
              <w:rPr>
                <w:rFonts w:ascii="Times New Roman" w:eastAsia="Times New Roman" w:hAnsi="Times New Roman"/>
                <w:vertAlign w:val="superscript"/>
                <w:lang w:eastAsia="bg-BG"/>
              </w:rPr>
              <w:t>2</w:t>
            </w:r>
          </w:p>
        </w:tc>
      </w:tr>
    </w:tbl>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p>
    <w:p w:rsidR="005C17BE" w:rsidRPr="005C17BE" w:rsidRDefault="005C17BE" w:rsidP="00095273">
      <w:pPr>
        <w:widowControl w:val="0"/>
        <w:numPr>
          <w:ilvl w:val="0"/>
          <w:numId w:val="26"/>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Изготвяне на програми за поддържане на водните нива на язовира и завирването на реката над бента:</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4.1. Насрочване на среща между представители на „Петрол“ АД , „Напоителни системи“ ЕАД, клон Сливен, „Басейнова дирекция“ Пловдив, РИОСВ Стара Загора и административния екип на ЗЗ</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Проведена среща</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4.2. Изготвяне на график за поддържане на нивото на яз. Жребечево и сключване на споразумение за спазването му</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документите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4.3. Насрочване на среща между представители на „Тунджа 73“ АД , „Басейнова дирекция“ Пловдив, РИОСВ Стара Загора и административния екип на ЗЗ</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Проведена среща</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4.4. Изготвяне на график за поддържане на нивото на забентването и сключване на споразумение за спазването му</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документите</w:t>
            </w:r>
          </w:p>
        </w:tc>
      </w:tr>
    </w:tbl>
    <w:p w:rsidR="005C17BE" w:rsidRPr="005C17BE" w:rsidRDefault="005C17BE" w:rsidP="005C17BE">
      <w:pPr>
        <w:widowControl w:val="0"/>
        <w:autoSpaceDE w:val="0"/>
        <w:autoSpaceDN w:val="0"/>
        <w:adjustRightInd w:val="0"/>
        <w:spacing w:after="0" w:line="240" w:lineRule="auto"/>
        <w:ind w:left="360" w:right="140"/>
        <w:jc w:val="both"/>
        <w:rPr>
          <w:rFonts w:ascii="Times New Roman" w:eastAsia="Times New Roman" w:hAnsi="Times New Roman"/>
          <w:sz w:val="24"/>
          <w:szCs w:val="24"/>
          <w:lang w:eastAsia="bg-BG"/>
        </w:rPr>
      </w:pPr>
    </w:p>
    <w:p w:rsidR="005C17BE" w:rsidRPr="005C17BE" w:rsidRDefault="005C17BE" w:rsidP="005C17BE">
      <w:pPr>
        <w:suppressAutoHyphens/>
        <w:spacing w:before="120" w:after="0" w:line="240" w:lineRule="auto"/>
        <w:ind w:firstLine="708"/>
        <w:jc w:val="center"/>
        <w:rPr>
          <w:rFonts w:ascii="Times New Roman" w:eastAsia="Times New Roman" w:hAnsi="Times New Roman"/>
          <w:b/>
          <w:sz w:val="24"/>
          <w:szCs w:val="24"/>
          <w:lang w:eastAsia="ar-SA"/>
        </w:rPr>
      </w:pPr>
      <w:r w:rsidRPr="005C17BE">
        <w:rPr>
          <w:rFonts w:ascii="Times New Roman" w:eastAsia="Times New Roman" w:hAnsi="Times New Roman"/>
          <w:b/>
          <w:sz w:val="24"/>
          <w:szCs w:val="24"/>
          <w:lang w:eastAsia="ar-SA"/>
        </w:rPr>
        <w:lastRenderedPageBreak/>
        <w:t>Действия водещи до увеличаване на хранителната база на видовете предмет на опазване</w:t>
      </w:r>
    </w:p>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1.  Провеждане на консултативни срещи с ръководството на „Напоителни системи“ ЕАД и „Тунджа 73“ ООД с цел изготвяне на график за поддържане на водното ниво в язовир Жребчево и завирването на реката над бента – действията и индикаторите съвпадат изцяло с плануваните по-горе.</w:t>
      </w:r>
    </w:p>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2. Осигуряване на методическа помощ на земеделски стопани за кандидатстване по компенсаторните мерки за агроекология с цел насърчаване на зърнопроизводители увеличаващи площите засети със зимна пшеница и неразораване на стърнища предназначени за пролетници;</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Конкретни дейности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jc w:val="center"/>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Индикатори</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2.1. Провеждане на работни срещи със зърнопроизводителите от региона</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срещи, брой присъстващи регистрирани  зем. производители</w:t>
            </w:r>
          </w:p>
        </w:tc>
      </w:tr>
    </w:tbl>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p>
    <w:p w:rsidR="005C17BE" w:rsidRPr="005C17BE" w:rsidRDefault="005C17BE" w:rsidP="005C17BE">
      <w:pPr>
        <w:widowControl w:val="0"/>
        <w:autoSpaceDE w:val="0"/>
        <w:autoSpaceDN w:val="0"/>
        <w:adjustRightInd w:val="0"/>
        <w:spacing w:after="0" w:line="240" w:lineRule="auto"/>
        <w:ind w:right="140"/>
        <w:jc w:val="center"/>
        <w:rPr>
          <w:rFonts w:ascii="Times New Roman" w:eastAsia="Times New Roman" w:hAnsi="Times New Roman"/>
          <w:b/>
          <w:sz w:val="24"/>
          <w:szCs w:val="24"/>
          <w:lang w:eastAsia="bg-BG"/>
        </w:rPr>
      </w:pPr>
      <w:r w:rsidRPr="005C17BE">
        <w:rPr>
          <w:rFonts w:ascii="Times New Roman" w:eastAsia="Times New Roman" w:hAnsi="Times New Roman"/>
          <w:b/>
          <w:sz w:val="24"/>
          <w:szCs w:val="24"/>
          <w:lang w:eastAsia="bg-BG"/>
        </w:rPr>
        <w:t>Действия насочени към опазване и възстановяване на конкретни ключови видове, чрез прилагане на утвърдени консервационни практики</w:t>
      </w:r>
    </w:p>
    <w:p w:rsidR="005C17BE" w:rsidRPr="005C17BE" w:rsidRDefault="005C17BE" w:rsidP="00095273">
      <w:pPr>
        <w:widowControl w:val="0"/>
        <w:numPr>
          <w:ilvl w:val="0"/>
          <w:numId w:val="27"/>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 xml:space="preserve">Поставяне на изкуствени кацалки за малък корморан </w:t>
      </w:r>
      <w:r w:rsidRPr="009C236B">
        <w:rPr>
          <w:rFonts w:ascii="Times New Roman" w:eastAsia="Times New Roman" w:hAnsi="Times New Roman"/>
          <w:i/>
          <w:iCs/>
          <w:sz w:val="24"/>
          <w:szCs w:val="24"/>
          <w:lang w:val="ru-RU" w:eastAsia="bg-BG"/>
        </w:rPr>
        <w:t>(</w:t>
      </w:r>
      <w:r w:rsidRPr="009C236B">
        <w:rPr>
          <w:rFonts w:ascii="Times New Roman" w:eastAsia="Times New Roman" w:hAnsi="Times New Roman"/>
          <w:i/>
          <w:iCs/>
          <w:sz w:val="24"/>
          <w:szCs w:val="24"/>
          <w:lang w:val="en-US" w:eastAsia="bg-BG"/>
        </w:rPr>
        <w:t>Ph</w:t>
      </w:r>
      <w:r w:rsidRPr="009C236B">
        <w:rPr>
          <w:rFonts w:ascii="Times New Roman" w:eastAsia="Times New Roman" w:hAnsi="Times New Roman"/>
          <w:i/>
          <w:iCs/>
          <w:sz w:val="24"/>
          <w:szCs w:val="24"/>
          <w:lang w:val="ru-RU" w:eastAsia="bg-BG"/>
        </w:rPr>
        <w:t xml:space="preserve">. </w:t>
      </w:r>
      <w:r w:rsidRPr="009C236B">
        <w:rPr>
          <w:rFonts w:ascii="Times New Roman" w:eastAsia="Times New Roman" w:hAnsi="Times New Roman"/>
          <w:i/>
          <w:iCs/>
          <w:sz w:val="24"/>
          <w:szCs w:val="24"/>
          <w:lang w:val="en-US" w:eastAsia="bg-BG"/>
        </w:rPr>
        <w:t>pygmeus</w:t>
      </w:r>
      <w:r w:rsidRPr="009C236B">
        <w:rPr>
          <w:rFonts w:ascii="Times New Roman" w:eastAsia="Times New Roman" w:hAnsi="Times New Roman"/>
          <w:i/>
          <w:iCs/>
          <w:sz w:val="24"/>
          <w:szCs w:val="24"/>
          <w:lang w:val="ru-RU" w:eastAsia="bg-BG"/>
        </w:rPr>
        <w:t>)</w:t>
      </w:r>
      <w:r w:rsidRPr="009C236B">
        <w:rPr>
          <w:rFonts w:ascii="Times New Roman" w:eastAsia="Times New Roman" w:hAnsi="Times New Roman"/>
          <w:i/>
          <w:iCs/>
          <w:sz w:val="24"/>
          <w:szCs w:val="24"/>
          <w:lang w:eastAsia="bg-BG"/>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1.1. Изготвяне на техническо задание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задание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1.2. Избор на изпълнители за изработване и поставяне съгласно законовите разпоредби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изпълнител с подписан договор</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1.3. Поставяне на кацалките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 xml:space="preserve">Брой поставени кацалки – мин. 20 бр.  </w:t>
            </w:r>
          </w:p>
        </w:tc>
      </w:tr>
    </w:tbl>
    <w:p w:rsidR="005C17BE" w:rsidRPr="005C17BE" w:rsidRDefault="005C17BE" w:rsidP="005C17BE">
      <w:pPr>
        <w:widowControl w:val="0"/>
        <w:autoSpaceDE w:val="0"/>
        <w:autoSpaceDN w:val="0"/>
        <w:adjustRightInd w:val="0"/>
        <w:spacing w:after="0" w:line="240" w:lineRule="auto"/>
        <w:ind w:right="140"/>
        <w:jc w:val="both"/>
        <w:rPr>
          <w:rFonts w:ascii="Times New Roman" w:eastAsia="Times New Roman" w:hAnsi="Times New Roman"/>
          <w:sz w:val="24"/>
          <w:szCs w:val="24"/>
          <w:lang w:eastAsia="bg-BG"/>
        </w:rPr>
      </w:pPr>
    </w:p>
    <w:p w:rsidR="005C17BE" w:rsidRPr="005C17BE" w:rsidRDefault="005C17BE" w:rsidP="00095273">
      <w:pPr>
        <w:widowControl w:val="0"/>
        <w:numPr>
          <w:ilvl w:val="0"/>
          <w:numId w:val="27"/>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Поставяне на изкуствени гнезда за едри грабливи птици</w:t>
      </w:r>
      <w:r w:rsidRPr="006954F5">
        <w:rPr>
          <w:rFonts w:ascii="Times New Roman" w:eastAsia="Times New Roman" w:hAnsi="Times New Roman"/>
          <w:sz w:val="24"/>
          <w:szCs w:val="24"/>
          <w:lang w:val="ru-RU" w:eastAsia="bg-BG"/>
        </w:rPr>
        <w:t xml:space="preserve"> </w:t>
      </w:r>
      <w:r w:rsidRPr="005C17BE">
        <w:rPr>
          <w:rFonts w:ascii="Times New Roman" w:eastAsia="Times New Roman" w:hAnsi="Times New Roman"/>
          <w:sz w:val="24"/>
          <w:szCs w:val="24"/>
          <w:lang w:eastAsia="bg-BG"/>
        </w:rPr>
        <w:t xml:space="preserve">и черен щъркел </w:t>
      </w:r>
      <w:r w:rsidRPr="009C236B">
        <w:rPr>
          <w:rFonts w:ascii="Times New Roman" w:eastAsia="Times New Roman" w:hAnsi="Times New Roman"/>
          <w:i/>
          <w:iCs/>
          <w:sz w:val="24"/>
          <w:szCs w:val="24"/>
          <w:lang w:val="ru-RU" w:eastAsia="bg-BG"/>
        </w:rPr>
        <w:t>(</w:t>
      </w:r>
      <w:r w:rsidRPr="009C236B">
        <w:rPr>
          <w:rFonts w:ascii="Times New Roman" w:eastAsia="Times New Roman" w:hAnsi="Times New Roman"/>
          <w:i/>
          <w:iCs/>
          <w:sz w:val="24"/>
          <w:szCs w:val="24"/>
          <w:lang w:val="en-US" w:eastAsia="bg-BG"/>
        </w:rPr>
        <w:t>C</w:t>
      </w:r>
      <w:r w:rsidRPr="009C236B">
        <w:rPr>
          <w:rFonts w:ascii="Times New Roman" w:eastAsia="Times New Roman" w:hAnsi="Times New Roman"/>
          <w:i/>
          <w:iCs/>
          <w:sz w:val="24"/>
          <w:szCs w:val="24"/>
          <w:lang w:val="ru-RU" w:eastAsia="bg-BG"/>
        </w:rPr>
        <w:t xml:space="preserve">. </w:t>
      </w:r>
      <w:r w:rsidRPr="009C236B">
        <w:rPr>
          <w:rFonts w:ascii="Times New Roman" w:eastAsia="Times New Roman" w:hAnsi="Times New Roman"/>
          <w:i/>
          <w:iCs/>
          <w:sz w:val="24"/>
          <w:szCs w:val="24"/>
          <w:lang w:val="en-US" w:eastAsia="bg-BG"/>
        </w:rPr>
        <w:t>nigra</w:t>
      </w:r>
      <w:r w:rsidRPr="009C236B">
        <w:rPr>
          <w:rFonts w:ascii="Times New Roman" w:eastAsia="Times New Roman" w:hAnsi="Times New Roman"/>
          <w:i/>
          <w:iCs/>
          <w:sz w:val="24"/>
          <w:szCs w:val="24"/>
          <w:lang w:val="ru-RU" w:eastAsia="bg-BG"/>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2.1. Изготвяне на техническо задание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задание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2.2. Избор на изпълнител за изработване и поставяне съгласно законовите разпоредби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изпълнител с подписан договор</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2.3. Поставяне на гнездата на предварително планувани подходящи места</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 xml:space="preserve">Брой поставени изк. гнезда – мин. 12 бр.  </w:t>
            </w:r>
          </w:p>
        </w:tc>
      </w:tr>
    </w:tbl>
    <w:p w:rsidR="005C17BE" w:rsidRPr="005C17BE" w:rsidRDefault="005C17BE" w:rsidP="005C17BE">
      <w:pPr>
        <w:widowControl w:val="0"/>
        <w:autoSpaceDE w:val="0"/>
        <w:autoSpaceDN w:val="0"/>
        <w:adjustRightInd w:val="0"/>
        <w:spacing w:after="0" w:line="240" w:lineRule="auto"/>
        <w:ind w:left="360" w:right="140"/>
        <w:jc w:val="both"/>
        <w:rPr>
          <w:rFonts w:ascii="Times New Roman" w:eastAsia="Times New Roman" w:hAnsi="Times New Roman"/>
          <w:sz w:val="24"/>
          <w:szCs w:val="24"/>
          <w:lang w:eastAsia="bg-BG"/>
        </w:rPr>
      </w:pPr>
    </w:p>
    <w:p w:rsidR="005C17BE" w:rsidRPr="005C17BE" w:rsidRDefault="005C17BE" w:rsidP="00095273">
      <w:pPr>
        <w:widowControl w:val="0"/>
        <w:numPr>
          <w:ilvl w:val="0"/>
          <w:numId w:val="27"/>
        </w:numPr>
        <w:autoSpaceDE w:val="0"/>
        <w:autoSpaceDN w:val="0"/>
        <w:adjustRightInd w:val="0"/>
        <w:spacing w:after="0" w:line="240" w:lineRule="auto"/>
        <w:ind w:right="140"/>
        <w:jc w:val="both"/>
        <w:rPr>
          <w:rFonts w:ascii="Times New Roman" w:eastAsia="Times New Roman" w:hAnsi="Times New Roman"/>
          <w:sz w:val="24"/>
          <w:szCs w:val="24"/>
          <w:lang w:eastAsia="bg-BG"/>
        </w:rPr>
      </w:pPr>
      <w:r w:rsidRPr="005C17BE">
        <w:rPr>
          <w:rFonts w:ascii="Times New Roman" w:eastAsia="Times New Roman" w:hAnsi="Times New Roman"/>
          <w:sz w:val="24"/>
          <w:szCs w:val="24"/>
          <w:lang w:eastAsia="bg-BG"/>
        </w:rPr>
        <w:t>Поставяне на гнездилки за патици и ангъчи:</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2"/>
        <w:gridCol w:w="3226"/>
      </w:tblGrid>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3.1. Изготвяне на техническо задание</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задание</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3.2. Избор на изпълнител за изработване,  съгласно законовите  разпоредби</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Наличие на изпълнител с подписан договор</w:t>
            </w:r>
          </w:p>
        </w:tc>
      </w:tr>
      <w:tr w:rsidR="005C17BE" w:rsidRPr="005C17BE">
        <w:tc>
          <w:tcPr>
            <w:tcW w:w="5702"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3.3. Поставяне на гнездилките на предварително планувани подходящи места</w:t>
            </w:r>
          </w:p>
        </w:tc>
        <w:tc>
          <w:tcPr>
            <w:tcW w:w="3226" w:type="dxa"/>
            <w:shd w:val="clear" w:color="auto" w:fill="auto"/>
          </w:tcPr>
          <w:p w:rsidR="005C17BE" w:rsidRPr="005C17BE" w:rsidRDefault="005C17BE" w:rsidP="005C17BE">
            <w:pPr>
              <w:widowControl w:val="0"/>
              <w:autoSpaceDE w:val="0"/>
              <w:autoSpaceDN w:val="0"/>
              <w:adjustRightInd w:val="0"/>
              <w:spacing w:after="0" w:line="240" w:lineRule="auto"/>
              <w:rPr>
                <w:rFonts w:ascii="Times New Roman" w:eastAsia="Times New Roman" w:hAnsi="Times New Roman"/>
                <w:lang w:eastAsia="bg-BG"/>
              </w:rPr>
            </w:pPr>
            <w:r w:rsidRPr="005C17BE">
              <w:rPr>
                <w:rFonts w:ascii="Times New Roman" w:eastAsia="Times New Roman" w:hAnsi="Times New Roman"/>
                <w:lang w:eastAsia="bg-BG"/>
              </w:rPr>
              <w:t>Брой поставени гнездилки – мин. 15 бр., на всеки 2 години</w:t>
            </w:r>
          </w:p>
        </w:tc>
      </w:tr>
    </w:tbl>
    <w:p w:rsidR="005C17BE" w:rsidRPr="005C17BE" w:rsidRDefault="005C17BE" w:rsidP="005C17BE">
      <w:pPr>
        <w:widowControl w:val="0"/>
        <w:autoSpaceDE w:val="0"/>
        <w:autoSpaceDN w:val="0"/>
        <w:adjustRightInd w:val="0"/>
        <w:spacing w:after="0" w:line="240" w:lineRule="auto"/>
        <w:ind w:left="360" w:right="140"/>
        <w:jc w:val="both"/>
        <w:rPr>
          <w:rFonts w:ascii="Times New Roman" w:eastAsia="Times New Roman" w:hAnsi="Times New Roman"/>
          <w:sz w:val="24"/>
          <w:szCs w:val="24"/>
          <w:lang w:eastAsia="bg-BG"/>
        </w:rPr>
      </w:pPr>
    </w:p>
    <w:p w:rsidR="005C17BE" w:rsidRPr="005C17BE" w:rsidRDefault="005C17BE" w:rsidP="00095273">
      <w:pPr>
        <w:autoSpaceDE w:val="0"/>
        <w:autoSpaceDN w:val="0"/>
        <w:adjustRightInd w:val="0"/>
        <w:spacing w:after="0" w:line="240" w:lineRule="auto"/>
        <w:ind w:firstLine="709"/>
        <w:rPr>
          <w:rFonts w:ascii="Times New Roman" w:eastAsia="Times New Roman" w:hAnsi="Times New Roman"/>
          <w:sz w:val="24"/>
          <w:szCs w:val="24"/>
          <w:lang w:eastAsia="bg-BG"/>
        </w:rPr>
      </w:pPr>
      <w:r w:rsidRPr="005C17BE">
        <w:rPr>
          <w:rFonts w:ascii="Times New Roman" w:eastAsia="Times New Roman" w:hAnsi="Times New Roman"/>
          <w:b/>
          <w:color w:val="000000"/>
          <w:sz w:val="24"/>
          <w:szCs w:val="24"/>
          <w:lang w:eastAsia="bg-BG"/>
        </w:rPr>
        <w:t>7.4. Оценка на необходимите ресурси за извършване на мониторинга</w:t>
      </w:r>
      <w:r w:rsidRPr="005C17BE">
        <w:rPr>
          <w:rFonts w:ascii="Times New Roman" w:eastAsia="Times New Roman" w:hAnsi="Times New Roman"/>
          <w:color w:val="000000"/>
          <w:sz w:val="24"/>
          <w:szCs w:val="24"/>
          <w:lang w:eastAsia="bg-BG"/>
        </w:rPr>
        <w:t xml:space="preserve"> </w:t>
      </w:r>
    </w:p>
    <w:p w:rsidR="005C17BE" w:rsidRPr="005C17BE" w:rsidRDefault="005C17BE" w:rsidP="00095273">
      <w:pPr>
        <w:ind w:firstLine="709"/>
        <w:rPr>
          <w:rFonts w:ascii="Times New Roman" w:hAnsi="Times New Roman"/>
          <w:sz w:val="24"/>
          <w:szCs w:val="24"/>
        </w:rPr>
      </w:pPr>
      <w:r w:rsidRPr="005C17BE">
        <w:rPr>
          <w:rFonts w:ascii="Times New Roman" w:hAnsi="Times New Roman"/>
          <w:sz w:val="24"/>
          <w:szCs w:val="24"/>
        </w:rPr>
        <w:t>За пълноценното осъществяване на целогодишен мониторинг на орнитофауната, са необходими следните ресурси:</w:t>
      </w:r>
    </w:p>
    <w:p w:rsidR="005C17BE" w:rsidRPr="005C17BE" w:rsidRDefault="005C17BE" w:rsidP="00095273">
      <w:pPr>
        <w:numPr>
          <w:ilvl w:val="0"/>
          <w:numId w:val="24"/>
        </w:numPr>
        <w:rPr>
          <w:rFonts w:ascii="Times New Roman" w:hAnsi="Times New Roman"/>
          <w:sz w:val="24"/>
          <w:szCs w:val="24"/>
        </w:rPr>
      </w:pPr>
      <w:r w:rsidRPr="005C17BE">
        <w:rPr>
          <w:rFonts w:ascii="Times New Roman" w:hAnsi="Times New Roman"/>
          <w:sz w:val="24"/>
          <w:szCs w:val="24"/>
        </w:rPr>
        <w:t>Човешки ресурси – за осъществяване на мониторинг на орнитофауната през зимните месеци са необходими минимум четирима души. За останалите месеци от годината – двама души. Поне един човек от екипа трябва да има висше образование с магистърска степен и специалност биология, екология, биоразнообразие, да е специализирал в областта на орнитофауната, да има опит в теренната работа и добро познаване на ЗЗ.  За останалите членове на екипа е важно доброто познаване на орнитофауната и опит в теренната работа. Поне двама от екипа – желателно е всички – да притежават свидетелство за управление на МПС, кат.В и опит в управление на автомобил 4х4.</w:t>
      </w:r>
    </w:p>
    <w:p w:rsidR="005C17BE" w:rsidRPr="005C17BE" w:rsidRDefault="005C17BE" w:rsidP="00095273">
      <w:pPr>
        <w:numPr>
          <w:ilvl w:val="0"/>
          <w:numId w:val="24"/>
        </w:numPr>
        <w:spacing w:after="0"/>
        <w:rPr>
          <w:rFonts w:ascii="Times New Roman" w:hAnsi="Times New Roman"/>
          <w:sz w:val="24"/>
          <w:szCs w:val="24"/>
        </w:rPr>
      </w:pPr>
      <w:r w:rsidRPr="005C17BE">
        <w:rPr>
          <w:rFonts w:ascii="Times New Roman" w:hAnsi="Times New Roman"/>
          <w:sz w:val="24"/>
          <w:szCs w:val="24"/>
        </w:rPr>
        <w:lastRenderedPageBreak/>
        <w:t>Техническо оборудване – за осъществяване на мониторинг на зоната с планувания по-горе човешки потенциал, е необходим:</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автомобил 4х4 (4+1 места), оборудван  с теглич и лебедка – 1</w:t>
      </w:r>
      <w:r w:rsidR="009C236B">
        <w:rPr>
          <w:rFonts w:ascii="Times New Roman" w:hAnsi="Times New Roman"/>
          <w:sz w:val="24"/>
          <w:szCs w:val="24"/>
        </w:rPr>
        <w:t xml:space="preserve"> </w:t>
      </w:r>
      <w:r w:rsidRPr="005C17BE">
        <w:rPr>
          <w:rFonts w:ascii="Times New Roman" w:hAnsi="Times New Roman"/>
          <w:sz w:val="24"/>
          <w:szCs w:val="24"/>
        </w:rPr>
        <w:t xml:space="preserve">бр. </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лодка с твърдо дъно, ДВГ, колесар за лодката – по 1 бр.</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сонар 1 бр.</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оптична тръба със средно увеличение 40-60х с масивен статив и калъф – 2</w:t>
      </w:r>
      <w:r w:rsidR="009C236B">
        <w:rPr>
          <w:rFonts w:ascii="Times New Roman" w:hAnsi="Times New Roman"/>
          <w:sz w:val="24"/>
          <w:szCs w:val="24"/>
        </w:rPr>
        <w:t xml:space="preserve"> </w:t>
      </w:r>
      <w:r w:rsidRPr="005C17BE">
        <w:rPr>
          <w:rFonts w:ascii="Times New Roman" w:hAnsi="Times New Roman"/>
          <w:sz w:val="24"/>
          <w:szCs w:val="24"/>
        </w:rPr>
        <w:t>бр.</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бинокъл 10х50 до 12х60 – за всеки член на екипа – 4</w:t>
      </w:r>
      <w:r w:rsidR="009C236B">
        <w:rPr>
          <w:rFonts w:ascii="Times New Roman" w:hAnsi="Times New Roman"/>
          <w:sz w:val="24"/>
          <w:szCs w:val="24"/>
        </w:rPr>
        <w:t xml:space="preserve"> </w:t>
      </w:r>
      <w:r w:rsidRPr="005C17BE">
        <w:rPr>
          <w:rFonts w:ascii="Times New Roman" w:hAnsi="Times New Roman"/>
          <w:sz w:val="24"/>
          <w:szCs w:val="24"/>
        </w:rPr>
        <w:t>бр.</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цифров диктофон – за всеки член на екипа – 4</w:t>
      </w:r>
      <w:r w:rsidR="009C236B">
        <w:rPr>
          <w:rFonts w:ascii="Times New Roman" w:hAnsi="Times New Roman"/>
          <w:sz w:val="24"/>
          <w:szCs w:val="24"/>
        </w:rPr>
        <w:t xml:space="preserve"> </w:t>
      </w:r>
      <w:r w:rsidRPr="005C17BE">
        <w:rPr>
          <w:rFonts w:ascii="Times New Roman" w:hAnsi="Times New Roman"/>
          <w:sz w:val="24"/>
          <w:szCs w:val="24"/>
        </w:rPr>
        <w:t>бр.</w:t>
      </w:r>
    </w:p>
    <w:p w:rsid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огледално-рефлексен фотоапарат с комплект сменяеми обективи (широкоъгълен, макрообектив, телеобектив) – 1</w:t>
      </w:r>
      <w:r w:rsidR="009C236B">
        <w:rPr>
          <w:rFonts w:ascii="Times New Roman" w:hAnsi="Times New Roman"/>
          <w:sz w:val="24"/>
          <w:szCs w:val="24"/>
        </w:rPr>
        <w:t xml:space="preserve"> </w:t>
      </w:r>
      <w:r w:rsidRPr="005C17BE">
        <w:rPr>
          <w:rFonts w:ascii="Times New Roman" w:hAnsi="Times New Roman"/>
          <w:sz w:val="24"/>
          <w:szCs w:val="24"/>
        </w:rPr>
        <w:t>бр.</w:t>
      </w:r>
    </w:p>
    <w:p w:rsidR="00807C38" w:rsidRPr="005C17BE" w:rsidRDefault="00807C38" w:rsidP="00095273">
      <w:pPr>
        <w:numPr>
          <w:ilvl w:val="0"/>
          <w:numId w:val="25"/>
        </w:numPr>
        <w:spacing w:after="0"/>
        <w:rPr>
          <w:rFonts w:ascii="Times New Roman" w:hAnsi="Times New Roman"/>
          <w:sz w:val="24"/>
          <w:szCs w:val="24"/>
        </w:rPr>
      </w:pPr>
      <w:r>
        <w:rPr>
          <w:rFonts w:ascii="Times New Roman" w:hAnsi="Times New Roman"/>
          <w:sz w:val="24"/>
          <w:szCs w:val="24"/>
        </w:rPr>
        <w:t>малък цифров фотоапарат – 4 бр.</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lang w:val="en-US"/>
        </w:rPr>
        <w:t>GSM</w:t>
      </w:r>
      <w:r w:rsidRPr="005C17BE">
        <w:rPr>
          <w:rFonts w:ascii="Times New Roman" w:hAnsi="Times New Roman"/>
          <w:sz w:val="24"/>
          <w:szCs w:val="24"/>
        </w:rPr>
        <w:t>-апарати – за всеки член на екипа – 4</w:t>
      </w:r>
      <w:r w:rsidR="009C236B">
        <w:rPr>
          <w:rFonts w:ascii="Times New Roman" w:hAnsi="Times New Roman"/>
          <w:sz w:val="24"/>
          <w:szCs w:val="24"/>
        </w:rPr>
        <w:t xml:space="preserve"> </w:t>
      </w:r>
      <w:r w:rsidRPr="005C17BE">
        <w:rPr>
          <w:rFonts w:ascii="Times New Roman" w:hAnsi="Times New Roman"/>
          <w:sz w:val="24"/>
          <w:szCs w:val="24"/>
        </w:rPr>
        <w:t>бр.</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lang w:val="en-US"/>
        </w:rPr>
        <w:t>GPS</w:t>
      </w:r>
      <w:r w:rsidRPr="005C17BE">
        <w:rPr>
          <w:rFonts w:ascii="Times New Roman" w:hAnsi="Times New Roman"/>
          <w:sz w:val="24"/>
          <w:szCs w:val="24"/>
        </w:rPr>
        <w:t xml:space="preserve"> – 4</w:t>
      </w:r>
      <w:r w:rsidR="009C236B">
        <w:rPr>
          <w:rFonts w:ascii="Times New Roman" w:hAnsi="Times New Roman"/>
          <w:sz w:val="24"/>
          <w:szCs w:val="24"/>
        </w:rPr>
        <w:t xml:space="preserve"> </w:t>
      </w:r>
      <w:r w:rsidRPr="005C17BE">
        <w:rPr>
          <w:rFonts w:ascii="Times New Roman" w:hAnsi="Times New Roman"/>
          <w:sz w:val="24"/>
          <w:szCs w:val="24"/>
        </w:rPr>
        <w:t>бр.</w:t>
      </w:r>
    </w:p>
    <w:p w:rsidR="005C17BE" w:rsidRPr="005C17BE" w:rsidRDefault="005C17BE" w:rsidP="00095273">
      <w:pPr>
        <w:numPr>
          <w:ilvl w:val="0"/>
          <w:numId w:val="25"/>
        </w:numPr>
        <w:spacing w:after="0"/>
        <w:rPr>
          <w:rFonts w:ascii="Times New Roman" w:hAnsi="Times New Roman"/>
          <w:sz w:val="24"/>
          <w:szCs w:val="24"/>
        </w:rPr>
      </w:pPr>
      <w:r w:rsidRPr="005C17BE">
        <w:rPr>
          <w:rFonts w:ascii="Times New Roman" w:hAnsi="Times New Roman"/>
          <w:sz w:val="24"/>
          <w:szCs w:val="24"/>
        </w:rPr>
        <w:t>маскировъчен костюм комплект (обувки, риза, пуловер, панталон, яке, ръкавици) – 4</w:t>
      </w:r>
      <w:r w:rsidR="009C236B">
        <w:rPr>
          <w:rFonts w:ascii="Times New Roman" w:hAnsi="Times New Roman"/>
          <w:sz w:val="24"/>
          <w:szCs w:val="24"/>
        </w:rPr>
        <w:t xml:space="preserve"> </w:t>
      </w:r>
      <w:r w:rsidRPr="005C17BE">
        <w:rPr>
          <w:rFonts w:ascii="Times New Roman" w:hAnsi="Times New Roman"/>
          <w:sz w:val="24"/>
          <w:szCs w:val="24"/>
        </w:rPr>
        <w:t>бр</w:t>
      </w:r>
    </w:p>
    <w:p w:rsidR="005C17BE" w:rsidRPr="005C17BE" w:rsidRDefault="005C17BE" w:rsidP="005C17BE">
      <w:pPr>
        <w:rPr>
          <w:rFonts w:ascii="Times New Roman" w:hAnsi="Times New Roman"/>
          <w:sz w:val="24"/>
          <w:szCs w:val="24"/>
        </w:rPr>
      </w:pPr>
    </w:p>
    <w:p w:rsidR="005C17BE" w:rsidRDefault="005C17BE"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Default="00CF489A" w:rsidP="00011CE6">
      <w:pPr>
        <w:spacing w:after="0" w:line="240" w:lineRule="auto"/>
        <w:ind w:firstLine="709"/>
        <w:rPr>
          <w:rFonts w:ascii="Times New Roman" w:hAnsi="Times New Roman"/>
          <w:sz w:val="24"/>
          <w:szCs w:val="24"/>
        </w:rPr>
      </w:pPr>
    </w:p>
    <w:p w:rsidR="00CF489A" w:rsidRPr="00CF489A" w:rsidRDefault="00CF489A" w:rsidP="00CF489A">
      <w:pPr>
        <w:spacing w:after="0" w:line="240" w:lineRule="auto"/>
        <w:rPr>
          <w:rFonts w:ascii="TimesNewRoman" w:eastAsia="SimSun" w:hAnsi="TimesNewRoman" w:cs="TimesNewRoman"/>
          <w:b/>
          <w:color w:val="000000"/>
          <w:sz w:val="24"/>
          <w:szCs w:val="24"/>
          <w:lang w:eastAsia="zh-CN"/>
        </w:rPr>
      </w:pPr>
      <w:r w:rsidRPr="00CF489A">
        <w:rPr>
          <w:rFonts w:ascii="TimesNewRoman" w:eastAsia="SimSun" w:hAnsi="TimesNewRoman" w:cs="TimesNewRoman"/>
          <w:b/>
          <w:color w:val="000000"/>
          <w:sz w:val="24"/>
          <w:szCs w:val="24"/>
          <w:lang w:eastAsia="zh-CN"/>
        </w:rPr>
        <w:lastRenderedPageBreak/>
        <w:t>ИЗПОЛЗВАНА ЛИТЕРАТУРА</w:t>
      </w:r>
    </w:p>
    <w:p w:rsidR="00CF489A" w:rsidRPr="00CF489A" w:rsidRDefault="00CF489A" w:rsidP="00CF489A">
      <w:pPr>
        <w:spacing w:after="0" w:line="240" w:lineRule="auto"/>
        <w:rPr>
          <w:rFonts w:ascii="TimesNewRoman" w:eastAsia="SimSun" w:hAnsi="TimesNewRoman" w:cs="TimesNewRoman"/>
          <w:color w:val="000000"/>
          <w:sz w:val="24"/>
          <w:szCs w:val="24"/>
          <w:lang w:eastAsia="zh-CN"/>
        </w:rPr>
      </w:pPr>
    </w:p>
    <w:p w:rsidR="00CF489A" w:rsidRPr="00CF489A" w:rsidRDefault="00CF489A" w:rsidP="00CF489A">
      <w:pPr>
        <w:numPr>
          <w:ilvl w:val="0"/>
          <w:numId w:val="49"/>
        </w:numPr>
        <w:spacing w:after="0" w:line="240" w:lineRule="auto"/>
        <w:ind w:left="426"/>
        <w:contextualSpacing/>
        <w:jc w:val="both"/>
        <w:rPr>
          <w:rFonts w:ascii="Times New Roman" w:eastAsia="Times New Roman" w:hAnsi="Times New Roman"/>
          <w:sz w:val="24"/>
          <w:szCs w:val="24"/>
          <w:lang w:eastAsia="bg-BG"/>
        </w:rPr>
      </w:pPr>
      <w:r w:rsidRPr="00CF489A">
        <w:rPr>
          <w:rFonts w:ascii="Times New Roman" w:eastAsia="SimSun" w:hAnsi="Times New Roman"/>
          <w:b/>
          <w:color w:val="000000"/>
          <w:sz w:val="24"/>
          <w:szCs w:val="24"/>
          <w:lang w:eastAsia="zh-CN"/>
        </w:rPr>
        <w:t>Василев, В. и колектив</w:t>
      </w:r>
      <w:r w:rsidRPr="00CF489A">
        <w:rPr>
          <w:rFonts w:ascii="Times New Roman" w:eastAsia="SimSun" w:hAnsi="Times New Roman"/>
          <w:color w:val="000000"/>
          <w:sz w:val="24"/>
          <w:szCs w:val="24"/>
          <w:lang w:eastAsia="zh-CN"/>
        </w:rPr>
        <w:t xml:space="preserve">. Национален план за опазване на най-значимите влажни зони в България 2013 – 2022. София, 2012г. </w:t>
      </w:r>
    </w:p>
    <w:p w:rsidR="00CF489A" w:rsidRPr="00CF489A" w:rsidRDefault="00CF489A" w:rsidP="00CF489A">
      <w:pPr>
        <w:numPr>
          <w:ilvl w:val="0"/>
          <w:numId w:val="49"/>
        </w:numPr>
        <w:spacing w:after="0" w:line="240" w:lineRule="auto"/>
        <w:ind w:left="426"/>
        <w:contextualSpacing/>
        <w:jc w:val="both"/>
        <w:rPr>
          <w:rFonts w:ascii="Times New Roman" w:eastAsia="Times New Roman" w:hAnsi="Times New Roman"/>
          <w:sz w:val="24"/>
          <w:szCs w:val="24"/>
          <w:lang w:eastAsia="bg-BG"/>
        </w:rPr>
      </w:pPr>
      <w:r w:rsidRPr="00CF489A">
        <w:rPr>
          <w:rFonts w:ascii="Times New Roman" w:eastAsia="Times New Roman" w:hAnsi="Times New Roman"/>
          <w:b/>
          <w:sz w:val="24"/>
          <w:szCs w:val="24"/>
          <w:lang w:eastAsia="bg-BG"/>
        </w:rPr>
        <w:t>Койнов В., Гюров Г., Колчева Б</w:t>
      </w:r>
      <w:r w:rsidRPr="00CF489A">
        <w:rPr>
          <w:rFonts w:ascii="Times New Roman" w:eastAsia="Times New Roman" w:hAnsi="Times New Roman"/>
          <w:sz w:val="24"/>
          <w:szCs w:val="24"/>
          <w:lang w:eastAsia="bg-BG"/>
        </w:rPr>
        <w:t>., 1980. Почвознание. Земиздат. София</w:t>
      </w:r>
    </w:p>
    <w:p w:rsidR="00CF489A" w:rsidRPr="00CF489A" w:rsidRDefault="00CF489A" w:rsidP="00CF489A">
      <w:pPr>
        <w:numPr>
          <w:ilvl w:val="0"/>
          <w:numId w:val="49"/>
        </w:numPr>
        <w:spacing w:after="0" w:line="240" w:lineRule="auto"/>
        <w:ind w:left="426"/>
        <w:contextualSpacing/>
        <w:jc w:val="both"/>
        <w:rPr>
          <w:rFonts w:ascii="Times New Roman" w:hAnsi="Times New Roman"/>
          <w:sz w:val="24"/>
          <w:szCs w:val="24"/>
        </w:rPr>
      </w:pPr>
      <w:r w:rsidRPr="00CF489A">
        <w:rPr>
          <w:rFonts w:ascii="Times New Roman" w:eastAsia="Times New Roman" w:hAnsi="Times New Roman"/>
          <w:b/>
          <w:sz w:val="24"/>
          <w:szCs w:val="24"/>
          <w:lang w:eastAsia="bg-BG"/>
        </w:rPr>
        <w:t>Копралев И. и др. /редактор</w:t>
      </w:r>
      <w:r w:rsidRPr="00CF489A">
        <w:rPr>
          <w:rFonts w:ascii="Times New Roman" w:eastAsia="Times New Roman" w:hAnsi="Times New Roman"/>
          <w:sz w:val="24"/>
          <w:szCs w:val="24"/>
          <w:lang w:eastAsia="bg-BG"/>
        </w:rPr>
        <w:t>/, География на България, Физическа и социално-икономичиска география, 2002. Географски институт при БАН. ФорКом. София</w:t>
      </w:r>
    </w:p>
    <w:p w:rsidR="00CF489A" w:rsidRPr="00CF489A" w:rsidRDefault="00CF489A" w:rsidP="00CF489A">
      <w:pPr>
        <w:numPr>
          <w:ilvl w:val="0"/>
          <w:numId w:val="49"/>
        </w:numPr>
        <w:spacing w:after="0" w:line="240" w:lineRule="auto"/>
        <w:ind w:left="426"/>
        <w:contextualSpacing/>
        <w:jc w:val="both"/>
        <w:rPr>
          <w:rFonts w:ascii="Times New Roman" w:hAnsi="Times New Roman"/>
          <w:sz w:val="24"/>
          <w:szCs w:val="24"/>
        </w:rPr>
      </w:pPr>
      <w:r w:rsidRPr="00CF489A">
        <w:rPr>
          <w:rFonts w:ascii="Times New Roman" w:hAnsi="Times New Roman"/>
          <w:b/>
          <w:sz w:val="24"/>
          <w:szCs w:val="24"/>
        </w:rPr>
        <w:t>Костадинова, И., С. Дерелиев.</w:t>
      </w:r>
      <w:r w:rsidRPr="00CF489A">
        <w:rPr>
          <w:rFonts w:ascii="Times New Roman" w:hAnsi="Times New Roman"/>
          <w:sz w:val="24"/>
          <w:szCs w:val="24"/>
        </w:rPr>
        <w:t xml:space="preserve"> 2001. Резултати от среднозимното преброяване на водолюбивите птици в България за периода 1997-2001 година. БДЗП. Природозащитна поредица. Книга 3. БДЗП, София.</w:t>
      </w:r>
    </w:p>
    <w:p w:rsidR="00CF489A" w:rsidRPr="00CF489A" w:rsidRDefault="00CF489A" w:rsidP="00CF489A">
      <w:pPr>
        <w:numPr>
          <w:ilvl w:val="0"/>
          <w:numId w:val="49"/>
        </w:numPr>
        <w:spacing w:after="0" w:line="240" w:lineRule="auto"/>
        <w:ind w:left="426"/>
        <w:contextualSpacing/>
        <w:jc w:val="both"/>
        <w:rPr>
          <w:rFonts w:ascii="Times New Roman" w:hAnsi="Times New Roman"/>
          <w:sz w:val="24"/>
          <w:szCs w:val="24"/>
        </w:rPr>
      </w:pPr>
      <w:r w:rsidRPr="00CF489A">
        <w:rPr>
          <w:rFonts w:ascii="Times New Roman" w:hAnsi="Times New Roman"/>
          <w:b/>
          <w:sz w:val="24"/>
          <w:szCs w:val="24"/>
        </w:rPr>
        <w:t>Костадинова И. (съст.).</w:t>
      </w:r>
      <w:r w:rsidRPr="00CF489A">
        <w:rPr>
          <w:rFonts w:ascii="Times New Roman" w:hAnsi="Times New Roman"/>
          <w:sz w:val="24"/>
          <w:szCs w:val="24"/>
        </w:rPr>
        <w:t xml:space="preserve"> Орнитологично важни места в България. 1997. БДЗП, Природозащитна поредица, Книга 1, София, БДЗП.</w:t>
      </w:r>
    </w:p>
    <w:p w:rsidR="00CF489A" w:rsidRPr="00CF489A" w:rsidRDefault="00CF489A" w:rsidP="00CF489A">
      <w:pPr>
        <w:numPr>
          <w:ilvl w:val="0"/>
          <w:numId w:val="49"/>
        </w:numPr>
        <w:spacing w:after="0" w:line="240" w:lineRule="auto"/>
        <w:ind w:left="426"/>
        <w:contextualSpacing/>
        <w:jc w:val="both"/>
        <w:rPr>
          <w:rFonts w:ascii="Times New Roman" w:eastAsia="SimSun" w:hAnsi="Times New Roman"/>
          <w:color w:val="000000"/>
          <w:sz w:val="24"/>
          <w:szCs w:val="24"/>
          <w:lang w:eastAsia="zh-CN"/>
        </w:rPr>
      </w:pPr>
      <w:r w:rsidRPr="00CF489A">
        <w:rPr>
          <w:rFonts w:ascii="Times New Roman" w:hAnsi="Times New Roman"/>
          <w:b/>
          <w:sz w:val="24"/>
          <w:szCs w:val="24"/>
        </w:rPr>
        <w:t>Костадинова И., М. Граматиков (ред.)</w:t>
      </w:r>
      <w:r w:rsidRPr="00CF489A">
        <w:rPr>
          <w:rFonts w:ascii="Times New Roman" w:hAnsi="Times New Roman"/>
          <w:sz w:val="24"/>
          <w:szCs w:val="24"/>
        </w:rPr>
        <w:t>. Орнитологично важни места в България и Натура 2000. 2007. БДЗП, Природозащитна поредица, Книга 11, София, БДЗП.</w:t>
      </w:r>
    </w:p>
    <w:p w:rsidR="00CF489A" w:rsidRPr="00CF489A" w:rsidRDefault="00CF489A" w:rsidP="00CF489A">
      <w:pPr>
        <w:numPr>
          <w:ilvl w:val="0"/>
          <w:numId w:val="49"/>
        </w:numPr>
        <w:spacing w:after="0" w:line="240" w:lineRule="auto"/>
        <w:ind w:left="426"/>
        <w:contextualSpacing/>
        <w:jc w:val="both"/>
        <w:rPr>
          <w:rFonts w:ascii="Times New Roman" w:eastAsia="Times New Roman" w:hAnsi="Times New Roman"/>
          <w:sz w:val="24"/>
          <w:szCs w:val="24"/>
          <w:lang w:eastAsia="bg-BG"/>
        </w:rPr>
      </w:pPr>
      <w:r w:rsidRPr="00CF489A">
        <w:rPr>
          <w:rFonts w:ascii="Times New Roman" w:hAnsi="Times New Roman"/>
          <w:b/>
          <w:sz w:val="24"/>
          <w:szCs w:val="24"/>
        </w:rPr>
        <w:t>Мичев, Т., Н. Камбурова (съст.).</w:t>
      </w:r>
      <w:r w:rsidRPr="00CF489A">
        <w:rPr>
          <w:rFonts w:ascii="Times New Roman" w:hAnsi="Times New Roman"/>
          <w:sz w:val="24"/>
          <w:szCs w:val="24"/>
        </w:rPr>
        <w:t xml:space="preserve"> 2011.</w:t>
      </w:r>
      <w:r w:rsidRPr="00CF489A">
        <w:rPr>
          <w:rFonts w:ascii="Times New Roman" w:hAnsi="Times New Roman"/>
          <w:b/>
          <w:sz w:val="24"/>
          <w:szCs w:val="24"/>
        </w:rPr>
        <w:t xml:space="preserve"> </w:t>
      </w:r>
      <w:r w:rsidRPr="00CF489A">
        <w:rPr>
          <w:rFonts w:ascii="Times New Roman" w:hAnsi="Times New Roman"/>
          <w:sz w:val="24"/>
          <w:szCs w:val="24"/>
        </w:rPr>
        <w:t>Национален план за дейности по опазване на къдроглавия пеликан (</w:t>
      </w:r>
      <w:r w:rsidRPr="00CF489A">
        <w:rPr>
          <w:rFonts w:ascii="Times New Roman" w:hAnsi="Times New Roman"/>
          <w:i/>
          <w:sz w:val="24"/>
          <w:szCs w:val="24"/>
          <w:lang w:val="en-US"/>
        </w:rPr>
        <w:t>Pelecanus</w:t>
      </w:r>
      <w:r w:rsidRPr="00CF489A">
        <w:rPr>
          <w:rFonts w:ascii="Times New Roman" w:hAnsi="Times New Roman"/>
          <w:i/>
          <w:sz w:val="24"/>
          <w:szCs w:val="24"/>
          <w:lang w:val="ru-RU"/>
        </w:rPr>
        <w:t xml:space="preserve"> </w:t>
      </w:r>
      <w:r w:rsidRPr="00CF489A">
        <w:rPr>
          <w:rFonts w:ascii="Times New Roman" w:hAnsi="Times New Roman"/>
          <w:i/>
          <w:sz w:val="24"/>
          <w:szCs w:val="24"/>
          <w:lang w:val="en-US"/>
        </w:rPr>
        <w:t>crispus</w:t>
      </w:r>
      <w:r w:rsidRPr="00CF489A">
        <w:rPr>
          <w:rFonts w:ascii="Times New Roman" w:hAnsi="Times New Roman"/>
          <w:sz w:val="24"/>
          <w:szCs w:val="24"/>
          <w:lang w:val="ru-RU"/>
        </w:rPr>
        <w:t xml:space="preserve"> </w:t>
      </w:r>
      <w:r w:rsidRPr="00CF489A">
        <w:rPr>
          <w:rFonts w:ascii="Times New Roman" w:hAnsi="Times New Roman"/>
          <w:sz w:val="24"/>
          <w:szCs w:val="24"/>
          <w:lang w:val="en-US"/>
        </w:rPr>
        <w:t>Bruch</w:t>
      </w:r>
      <w:r w:rsidRPr="00CF489A">
        <w:rPr>
          <w:rFonts w:ascii="Times New Roman" w:hAnsi="Times New Roman"/>
          <w:sz w:val="24"/>
          <w:szCs w:val="24"/>
          <w:lang w:val="ru-RU"/>
        </w:rPr>
        <w:t xml:space="preserve">, 1838) </w:t>
      </w:r>
      <w:r w:rsidRPr="00CF489A">
        <w:rPr>
          <w:rFonts w:ascii="Times New Roman" w:hAnsi="Times New Roman"/>
          <w:sz w:val="24"/>
          <w:szCs w:val="24"/>
        </w:rPr>
        <w:t>в България</w:t>
      </w:r>
      <w:r w:rsidRPr="00CF489A">
        <w:rPr>
          <w:rFonts w:ascii="Times New Roman" w:hAnsi="Times New Roman"/>
          <w:sz w:val="24"/>
          <w:szCs w:val="24"/>
          <w:lang w:val="ru-RU"/>
        </w:rPr>
        <w:t xml:space="preserve">. </w:t>
      </w:r>
      <w:r w:rsidRPr="00CF489A">
        <w:rPr>
          <w:rFonts w:ascii="Times New Roman" w:hAnsi="Times New Roman"/>
          <w:sz w:val="24"/>
          <w:szCs w:val="24"/>
        </w:rPr>
        <w:t>София, ИБЕИ при БАН, МОСВ</w:t>
      </w:r>
    </w:p>
    <w:p w:rsidR="00CF489A" w:rsidRPr="00CF489A" w:rsidRDefault="00CF489A" w:rsidP="00CF489A">
      <w:pPr>
        <w:numPr>
          <w:ilvl w:val="0"/>
          <w:numId w:val="49"/>
        </w:numPr>
        <w:spacing w:after="0" w:line="240" w:lineRule="auto"/>
        <w:ind w:left="426"/>
        <w:contextualSpacing/>
        <w:jc w:val="both"/>
        <w:rPr>
          <w:rFonts w:ascii="Times New Roman" w:eastAsia="Times New Roman" w:hAnsi="Times New Roman"/>
          <w:sz w:val="24"/>
          <w:szCs w:val="24"/>
          <w:lang w:eastAsia="bg-BG"/>
        </w:rPr>
      </w:pPr>
      <w:r w:rsidRPr="00CF489A">
        <w:rPr>
          <w:rFonts w:ascii="Times New Roman" w:eastAsia="Times New Roman" w:hAnsi="Times New Roman"/>
          <w:b/>
          <w:sz w:val="24"/>
          <w:szCs w:val="24"/>
          <w:lang w:eastAsia="bg-BG"/>
        </w:rPr>
        <w:t>Пенин Р.</w:t>
      </w:r>
      <w:r w:rsidRPr="00CF489A">
        <w:rPr>
          <w:rFonts w:ascii="Times New Roman" w:eastAsia="Times New Roman" w:hAnsi="Times New Roman"/>
          <w:sz w:val="24"/>
          <w:szCs w:val="24"/>
          <w:lang w:eastAsia="bg-BG"/>
        </w:rPr>
        <w:t xml:space="preserve">, 2007. Природна география на България. Булвест 2000. София </w:t>
      </w:r>
    </w:p>
    <w:p w:rsidR="00CF489A" w:rsidRPr="00CF489A" w:rsidRDefault="00CF489A" w:rsidP="00CF489A">
      <w:pPr>
        <w:numPr>
          <w:ilvl w:val="0"/>
          <w:numId w:val="49"/>
        </w:numPr>
        <w:spacing w:before="120" w:after="120" w:line="240" w:lineRule="auto"/>
        <w:ind w:left="426"/>
        <w:contextualSpacing/>
        <w:jc w:val="both"/>
        <w:rPr>
          <w:rFonts w:ascii="Times New Roman" w:eastAsia="TimesNewRomanPSMT" w:hAnsi="Times New Roman"/>
          <w:sz w:val="24"/>
          <w:szCs w:val="24"/>
        </w:rPr>
      </w:pPr>
      <w:r w:rsidRPr="00CF489A">
        <w:rPr>
          <w:rFonts w:ascii="Times New Roman" w:eastAsia="Times New Roman" w:hAnsi="Times New Roman"/>
          <w:b/>
          <w:sz w:val="24"/>
          <w:szCs w:val="24"/>
          <w:lang w:eastAsia="bg-BG"/>
        </w:rPr>
        <w:t>Славейков П, Златунова Д.</w:t>
      </w:r>
      <w:r w:rsidRPr="00CF489A">
        <w:rPr>
          <w:rFonts w:ascii="Times New Roman" w:eastAsia="Times New Roman" w:hAnsi="Times New Roman"/>
          <w:sz w:val="24"/>
          <w:szCs w:val="24"/>
          <w:lang w:eastAsia="bg-BG"/>
        </w:rPr>
        <w:t>, 2007.  География на България, Природа, население, селища, стопанство, региони. Парадигма. София</w:t>
      </w:r>
    </w:p>
    <w:p w:rsidR="00CF489A" w:rsidRPr="00CF489A" w:rsidRDefault="00CF489A" w:rsidP="00CF489A">
      <w:pPr>
        <w:numPr>
          <w:ilvl w:val="0"/>
          <w:numId w:val="49"/>
        </w:numPr>
        <w:spacing w:before="120" w:after="0" w:line="240" w:lineRule="auto"/>
        <w:ind w:left="426"/>
        <w:contextualSpacing/>
        <w:jc w:val="both"/>
        <w:rPr>
          <w:rFonts w:ascii="Times New Roman" w:eastAsia="Times New Roman" w:hAnsi="Times New Roman"/>
          <w:sz w:val="24"/>
          <w:szCs w:val="24"/>
          <w:lang w:eastAsia="bg-BG"/>
        </w:rPr>
      </w:pPr>
      <w:r w:rsidRPr="00CF489A">
        <w:rPr>
          <w:rFonts w:ascii="Times New Roman" w:hAnsi="Times New Roman"/>
          <w:bCs/>
          <w:sz w:val="24"/>
          <w:szCs w:val="24"/>
        </w:rPr>
        <w:t>Анализ на социално-икономическото развитие на Република България, 2011</w:t>
      </w:r>
      <w:r w:rsidRPr="00CF489A">
        <w:rPr>
          <w:rFonts w:ascii="Times New Roman" w:eastAsia="Times New Roman" w:hAnsi="Times New Roman"/>
          <w:sz w:val="24"/>
          <w:szCs w:val="24"/>
          <w:lang w:eastAsia="bg-BG"/>
        </w:rPr>
        <w:t xml:space="preserve"> </w:t>
      </w:r>
    </w:p>
    <w:p w:rsidR="00CF489A" w:rsidRPr="00CF489A" w:rsidRDefault="00CF489A" w:rsidP="00CF489A">
      <w:pPr>
        <w:numPr>
          <w:ilvl w:val="0"/>
          <w:numId w:val="49"/>
        </w:numPr>
        <w:autoSpaceDE w:val="0"/>
        <w:autoSpaceDN w:val="0"/>
        <w:adjustRightInd w:val="0"/>
        <w:spacing w:before="120" w:after="120" w:line="240" w:lineRule="auto"/>
        <w:ind w:left="426"/>
        <w:contextualSpacing/>
        <w:jc w:val="both"/>
        <w:rPr>
          <w:rFonts w:ascii="Times New Roman" w:hAnsi="Times New Roman"/>
          <w:sz w:val="24"/>
          <w:szCs w:val="24"/>
        </w:rPr>
      </w:pPr>
      <w:r w:rsidRPr="00CF489A">
        <w:rPr>
          <w:rFonts w:ascii="Times New Roman" w:eastAsia="Times New Roman" w:hAnsi="Times New Roman"/>
          <w:sz w:val="24"/>
          <w:szCs w:val="24"/>
          <w:lang w:eastAsia="bg-BG"/>
        </w:rPr>
        <w:t>Н</w:t>
      </w:r>
      <w:r w:rsidRPr="00CF489A">
        <w:rPr>
          <w:rFonts w:ascii="Times New Roman" w:eastAsia="Times New Roman" w:hAnsi="Times New Roman"/>
          <w:noProof/>
          <w:color w:val="000000"/>
          <w:sz w:val="24"/>
          <w:szCs w:val="24"/>
          <w:lang w:val="ru-RU" w:eastAsia="bg-BG"/>
        </w:rPr>
        <w:t>ационален доклад за състоянието и опазването на околната среда 2012 г, ИАОС</w:t>
      </w:r>
    </w:p>
    <w:p w:rsidR="00CF489A" w:rsidRPr="00CF489A" w:rsidRDefault="00CF489A" w:rsidP="00CF489A">
      <w:pPr>
        <w:numPr>
          <w:ilvl w:val="0"/>
          <w:numId w:val="49"/>
        </w:numPr>
        <w:autoSpaceDE w:val="0"/>
        <w:autoSpaceDN w:val="0"/>
        <w:adjustRightInd w:val="0"/>
        <w:spacing w:before="120" w:after="120" w:line="240" w:lineRule="auto"/>
        <w:ind w:left="426"/>
        <w:contextualSpacing/>
        <w:jc w:val="both"/>
        <w:rPr>
          <w:rFonts w:ascii="Times New Roman" w:hAnsi="Times New Roman"/>
          <w:sz w:val="24"/>
          <w:szCs w:val="24"/>
        </w:rPr>
      </w:pPr>
      <w:r w:rsidRPr="00CF489A">
        <w:rPr>
          <w:rFonts w:ascii="Times New Roman" w:hAnsi="Times New Roman"/>
          <w:sz w:val="24"/>
          <w:szCs w:val="24"/>
        </w:rPr>
        <w:t>Община Нова Загора - Общински план за развитие 2007-2013 г.</w:t>
      </w:r>
    </w:p>
    <w:p w:rsidR="00CF489A" w:rsidRPr="00366B0E" w:rsidRDefault="00CF489A" w:rsidP="00CF489A">
      <w:pPr>
        <w:numPr>
          <w:ilvl w:val="0"/>
          <w:numId w:val="49"/>
        </w:numPr>
        <w:autoSpaceDE w:val="0"/>
        <w:autoSpaceDN w:val="0"/>
        <w:adjustRightInd w:val="0"/>
        <w:spacing w:before="120" w:after="0" w:line="240" w:lineRule="auto"/>
        <w:ind w:left="426"/>
        <w:contextualSpacing/>
        <w:jc w:val="both"/>
        <w:rPr>
          <w:rFonts w:ascii="Times New Roman" w:hAnsi="Times New Roman"/>
          <w:sz w:val="24"/>
          <w:szCs w:val="24"/>
        </w:rPr>
      </w:pPr>
      <w:r w:rsidRPr="00366B0E">
        <w:rPr>
          <w:rFonts w:ascii="Times New Roman" w:hAnsi="Times New Roman"/>
          <w:sz w:val="24"/>
          <w:szCs w:val="24"/>
        </w:rPr>
        <w:t>Община Твърдица</w:t>
      </w:r>
      <w:r w:rsidRPr="00CF489A">
        <w:rPr>
          <w:rFonts w:ascii="Times New Roman" w:hAnsi="Times New Roman"/>
          <w:sz w:val="24"/>
          <w:szCs w:val="24"/>
        </w:rPr>
        <w:t xml:space="preserve"> - Общински план за развитие за периода 2007 - 2013 г.</w:t>
      </w:r>
    </w:p>
    <w:p w:rsidR="00CF489A" w:rsidRPr="00366B0E" w:rsidRDefault="00CF489A" w:rsidP="00366B0E">
      <w:pPr>
        <w:numPr>
          <w:ilvl w:val="0"/>
          <w:numId w:val="49"/>
        </w:numPr>
        <w:autoSpaceDE w:val="0"/>
        <w:autoSpaceDN w:val="0"/>
        <w:adjustRightInd w:val="0"/>
        <w:spacing w:before="120" w:after="0" w:line="240" w:lineRule="auto"/>
        <w:ind w:left="426"/>
        <w:contextualSpacing/>
        <w:jc w:val="both"/>
        <w:rPr>
          <w:rFonts w:ascii="Times New Roman" w:hAnsi="Times New Roman"/>
          <w:sz w:val="24"/>
          <w:szCs w:val="24"/>
        </w:rPr>
      </w:pPr>
      <w:r w:rsidRPr="00366B0E">
        <w:rPr>
          <w:rFonts w:ascii="Times New Roman" w:hAnsi="Times New Roman"/>
          <w:sz w:val="24"/>
          <w:szCs w:val="24"/>
        </w:rPr>
        <w:t xml:space="preserve">Община </w:t>
      </w:r>
      <w:r w:rsidR="00366B0E" w:rsidRPr="00366B0E">
        <w:rPr>
          <w:rFonts w:ascii="Times New Roman" w:hAnsi="Times New Roman"/>
          <w:sz w:val="24"/>
          <w:szCs w:val="24"/>
        </w:rPr>
        <w:t>Гурково</w:t>
      </w:r>
      <w:r w:rsidRPr="00CF489A">
        <w:rPr>
          <w:rFonts w:ascii="Times New Roman" w:hAnsi="Times New Roman"/>
          <w:sz w:val="24"/>
          <w:szCs w:val="24"/>
        </w:rPr>
        <w:t xml:space="preserve"> - Общински план за развитие за периода 2007 - 2013 г.</w:t>
      </w:r>
    </w:p>
    <w:p w:rsidR="00366B0E" w:rsidRPr="00366B0E" w:rsidRDefault="00366B0E" w:rsidP="00366B0E">
      <w:pPr>
        <w:numPr>
          <w:ilvl w:val="0"/>
          <w:numId w:val="49"/>
        </w:numPr>
        <w:autoSpaceDE w:val="0"/>
        <w:autoSpaceDN w:val="0"/>
        <w:adjustRightInd w:val="0"/>
        <w:spacing w:before="120" w:after="0" w:line="240" w:lineRule="auto"/>
        <w:ind w:left="426"/>
        <w:contextualSpacing/>
        <w:jc w:val="both"/>
        <w:rPr>
          <w:rFonts w:ascii="Times New Roman" w:hAnsi="Times New Roman"/>
          <w:sz w:val="24"/>
          <w:szCs w:val="24"/>
        </w:rPr>
      </w:pPr>
      <w:r w:rsidRPr="00366B0E">
        <w:rPr>
          <w:rFonts w:ascii="Times New Roman" w:hAnsi="Times New Roman"/>
          <w:sz w:val="24"/>
          <w:szCs w:val="24"/>
        </w:rPr>
        <w:t xml:space="preserve">Община </w:t>
      </w:r>
      <w:r w:rsidRPr="00366B0E">
        <w:rPr>
          <w:rFonts w:ascii="Times New Roman" w:hAnsi="Times New Roman"/>
          <w:sz w:val="24"/>
          <w:szCs w:val="24"/>
        </w:rPr>
        <w:t>Николаево</w:t>
      </w:r>
      <w:r w:rsidRPr="00366B0E">
        <w:rPr>
          <w:rFonts w:ascii="Times New Roman" w:hAnsi="Times New Roman"/>
          <w:sz w:val="24"/>
          <w:szCs w:val="24"/>
        </w:rPr>
        <w:t xml:space="preserve"> - Общинск</w:t>
      </w:r>
      <w:bookmarkStart w:id="11" w:name="_GoBack"/>
      <w:bookmarkEnd w:id="11"/>
      <w:r w:rsidRPr="00366B0E">
        <w:rPr>
          <w:rFonts w:ascii="Times New Roman" w:hAnsi="Times New Roman"/>
          <w:sz w:val="24"/>
          <w:szCs w:val="24"/>
        </w:rPr>
        <w:t>и план за развитие за периода 2007 - 2013 г.</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hAnsi="Times New Roman"/>
          <w:b/>
          <w:sz w:val="24"/>
          <w:szCs w:val="24"/>
        </w:rPr>
      </w:pPr>
      <w:r w:rsidRPr="00CF489A">
        <w:rPr>
          <w:rFonts w:ascii="Times New Roman" w:hAnsi="Times New Roman"/>
          <w:sz w:val="24"/>
          <w:szCs w:val="24"/>
        </w:rPr>
        <w:t>План за управление на речните басейни в Изтобеломорски район 2010 - 2015 г</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eastAsia="zh-CN"/>
        </w:rPr>
      </w:pPr>
      <w:r w:rsidRPr="00CF489A">
        <w:rPr>
          <w:rFonts w:ascii="Times New Roman" w:eastAsia="SimSun" w:hAnsi="Times New Roman"/>
          <w:b/>
          <w:color w:val="000000"/>
          <w:sz w:val="24"/>
          <w:szCs w:val="24"/>
          <w:lang w:val="en-US" w:eastAsia="zh-CN"/>
        </w:rPr>
        <w:t xml:space="preserve">Adriaensen, F., Ulenaers, P. and </w:t>
      </w:r>
      <w:r w:rsidRPr="00CF489A">
        <w:rPr>
          <w:rFonts w:ascii="Times New Roman" w:eastAsia="SimSun" w:hAnsi="Times New Roman"/>
          <w:b/>
          <w:sz w:val="24"/>
          <w:szCs w:val="24"/>
          <w:lang w:val="en-US" w:eastAsia="zh-CN"/>
        </w:rPr>
        <w:t>Dhondt,</w:t>
      </w:r>
      <w:r w:rsidRPr="00CF489A">
        <w:rPr>
          <w:rFonts w:ascii="Times New Roman" w:eastAsia="SimSun" w:hAnsi="Times New Roman"/>
          <w:b/>
          <w:color w:val="000000"/>
          <w:sz w:val="24"/>
          <w:szCs w:val="24"/>
          <w:lang w:val="en-US" w:eastAsia="zh-CN"/>
        </w:rPr>
        <w:t xml:space="preserve"> A. A.</w:t>
      </w:r>
      <w:r w:rsidRPr="00CF489A">
        <w:rPr>
          <w:rFonts w:ascii="Times New Roman" w:eastAsia="SimSun" w:hAnsi="Times New Roman"/>
          <w:color w:val="000000"/>
          <w:sz w:val="24"/>
          <w:szCs w:val="24"/>
          <w:lang w:val="en-US" w:eastAsia="zh-CN"/>
        </w:rPr>
        <w:t xml:space="preserve"> 1993. Ringing recoveries and the increase in numbers of  European great-crested grebes Podiceps cristatus. Ardea 81: 59 – 70.</w:t>
      </w:r>
    </w:p>
    <w:p w:rsidR="00CF489A" w:rsidRPr="00CF489A" w:rsidRDefault="00CF489A" w:rsidP="00CF489A">
      <w:pPr>
        <w:numPr>
          <w:ilvl w:val="0"/>
          <w:numId w:val="49"/>
        </w:numPr>
        <w:autoSpaceDE w:val="0"/>
        <w:autoSpaceDN w:val="0"/>
        <w:adjustRightInd w:val="0"/>
        <w:spacing w:before="120" w:after="120" w:line="240" w:lineRule="auto"/>
        <w:ind w:left="426"/>
        <w:contextualSpacing/>
        <w:jc w:val="both"/>
        <w:rPr>
          <w:rFonts w:ascii="Times New Roman" w:eastAsia="SimSun" w:hAnsi="Times New Roman"/>
          <w:color w:val="000000"/>
          <w:sz w:val="24"/>
          <w:szCs w:val="24"/>
          <w:lang w:eastAsia="zh-CN"/>
        </w:rPr>
      </w:pPr>
      <w:r w:rsidRPr="00CF489A">
        <w:rPr>
          <w:rFonts w:ascii="Times New Roman" w:eastAsia="SimSun" w:hAnsi="Times New Roman"/>
          <w:b/>
          <w:color w:val="000000"/>
          <w:sz w:val="24"/>
          <w:szCs w:val="24"/>
          <w:lang w:val="en-US" w:eastAsia="zh-CN"/>
        </w:rPr>
        <w:t>Bamford, M. J., Watkins, D. G., Bancroft, W., Tischeer, G. and Wahl, J.</w:t>
      </w:r>
      <w:r w:rsidRPr="00CF489A">
        <w:rPr>
          <w:rFonts w:ascii="Times New Roman" w:eastAsia="SimSun" w:hAnsi="Times New Roman"/>
          <w:color w:val="000000"/>
          <w:sz w:val="24"/>
          <w:szCs w:val="24"/>
          <w:lang w:val="en-US" w:eastAsia="zh-CN"/>
        </w:rPr>
        <w:t xml:space="preserve"> (in prep. 2006). Migratory Shorebirds of the East Asian – Australasian Flyway; Population Estimates and Important Sites. Wetlands International – Oceania.</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Catsadorakis, G</w:t>
      </w:r>
      <w:r w:rsidRPr="00CF489A">
        <w:rPr>
          <w:rFonts w:ascii="Times New Roman" w:eastAsia="SimSun" w:hAnsi="Times New Roman"/>
          <w:color w:val="000000"/>
          <w:sz w:val="24"/>
          <w:szCs w:val="24"/>
          <w:lang w:val="en-US" w:eastAsia="zh-CN"/>
        </w:rPr>
        <w:t>. In litt. 2012.</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Crivelli, A. J., Catsadorakis, G., Hatzilacon, D. Hulea, D., Malacou, M., Marinov, M., Michev, T., Nazirides, T., Peja, N., Sarigul, G. ang Siki, M</w:t>
      </w:r>
      <w:r w:rsidRPr="00CF489A">
        <w:rPr>
          <w:rFonts w:ascii="Times New Roman" w:eastAsia="SimSun" w:hAnsi="Times New Roman"/>
          <w:color w:val="000000"/>
          <w:sz w:val="24"/>
          <w:szCs w:val="24"/>
          <w:lang w:val="en-US" w:eastAsia="zh-CN"/>
        </w:rPr>
        <w:t>. 2000. Status and population development of Great White Pelican Pelecanus onocrotalus and Dalmatian Pelican P. crispus breeding in the palearctic. Pp 38 – 46 In: Yesou, P. and Sultana. J. (eds). Proceedings of the 5</w:t>
      </w:r>
      <w:r w:rsidRPr="00CF489A">
        <w:rPr>
          <w:rFonts w:ascii="Times New Roman" w:eastAsia="SimSun" w:hAnsi="Times New Roman"/>
          <w:color w:val="000000"/>
          <w:sz w:val="24"/>
          <w:szCs w:val="24"/>
          <w:vertAlign w:val="superscript"/>
          <w:lang w:val="en-US" w:eastAsia="zh-CN"/>
        </w:rPr>
        <w:t>th</w:t>
      </w:r>
      <w:r w:rsidRPr="00CF489A">
        <w:rPr>
          <w:rFonts w:ascii="Times New Roman" w:eastAsia="SimSun" w:hAnsi="Times New Roman"/>
          <w:color w:val="000000"/>
          <w:sz w:val="24"/>
          <w:szCs w:val="24"/>
          <w:lang w:val="en-US" w:eastAsia="zh-CN"/>
        </w:rPr>
        <w:t xml:space="preserve"> Medmarvis Symposium, Gozo, Malta. Environment Protection Departament,  Malta.</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Delany, S. N. ,Reyes, C., Hubert, E., Pihi, S., Rees, E., Haanstra, L., and van Strien, A.,</w:t>
      </w:r>
      <w:r w:rsidRPr="00CF489A">
        <w:rPr>
          <w:rFonts w:ascii="Times New Roman" w:eastAsia="SimSun" w:hAnsi="Times New Roman"/>
          <w:color w:val="000000"/>
          <w:sz w:val="24"/>
          <w:szCs w:val="24"/>
          <w:lang w:val="en-US" w:eastAsia="zh-CN"/>
        </w:rPr>
        <w:t xml:space="preserve"> 1999. Result from the International Waterbird Census in the Western Palearctic and South west Asia 1995 and 1996.</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Dereliev, Sergey</w:t>
      </w:r>
      <w:r w:rsidRPr="00CF489A">
        <w:rPr>
          <w:rFonts w:ascii="Times New Roman" w:eastAsia="SimSun" w:hAnsi="Times New Roman"/>
          <w:color w:val="000000"/>
          <w:sz w:val="24"/>
          <w:szCs w:val="24"/>
          <w:lang w:val="en-US" w:eastAsia="zh-CN"/>
        </w:rPr>
        <w:t>, in litt. 2005.</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eastAsia="zh-CN"/>
        </w:rPr>
      </w:pPr>
      <w:r w:rsidRPr="00CF489A">
        <w:rPr>
          <w:rFonts w:ascii="Times New Roman" w:eastAsia="SimSun" w:hAnsi="Times New Roman"/>
          <w:b/>
          <w:color w:val="000000"/>
          <w:sz w:val="24"/>
          <w:szCs w:val="24"/>
          <w:lang w:val="en-US" w:eastAsia="zh-CN"/>
        </w:rPr>
        <w:t>Dereliev, S., Faragao, S., Koffijberg, K., Kruckenberg, H., Loonen, M. J. J. E., Madsen, J., Fox, A. D., Ebbinge, B. S., Mitchell, C., Heinicke, T., Aarvak, T., Colhoun, K., Clausen, P.,</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Mooij, J., Musil, P., Nilsson, L., Pihl, S. and Van der Jeugd</w:t>
      </w:r>
      <w:r w:rsidRPr="00CF489A">
        <w:rPr>
          <w:rFonts w:ascii="Times New Roman" w:eastAsia="SimSun" w:hAnsi="Times New Roman"/>
          <w:color w:val="000000"/>
          <w:sz w:val="24"/>
          <w:szCs w:val="24"/>
          <w:lang w:val="en-US" w:eastAsia="zh-CN"/>
        </w:rPr>
        <w:t>, H. 2010.  Current estimates of goose population sizes in Western Europe, a gap analysis and an assessment of trends. Oris Svecica 20: 115 – 12</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Gillisen, N., Heanstra, L. and Delany, S., Boere, G. and Hagemeijer, W</w:t>
      </w:r>
      <w:r w:rsidRPr="00CF489A">
        <w:rPr>
          <w:rFonts w:ascii="Times New Roman" w:eastAsia="SimSun" w:hAnsi="Times New Roman"/>
          <w:color w:val="000000"/>
          <w:sz w:val="24"/>
          <w:szCs w:val="24"/>
          <w:lang w:val="en-US" w:eastAsia="zh-CN"/>
        </w:rPr>
        <w:t xml:space="preserve">. 2002. Numbers and Distribution of Wintering Waterbirds in the Western Palearctic and SouthWest Asia in 1997,1998 and 1999 - Results from the International Waterbird Census. Wetlands International Globale Series </w:t>
      </w:r>
      <w:r w:rsidRPr="00CF489A">
        <w:rPr>
          <w:rFonts w:ascii="Times New Roman" w:eastAsia="SimSun" w:hAnsi="Times New Roman"/>
          <w:color w:val="000000"/>
          <w:sz w:val="24"/>
          <w:szCs w:val="24"/>
          <w:lang w:eastAsia="zh-CN"/>
        </w:rPr>
        <w:t>№</w:t>
      </w:r>
      <w:r w:rsidRPr="00CF489A">
        <w:rPr>
          <w:rFonts w:ascii="Times New Roman" w:eastAsia="SimSun" w:hAnsi="Times New Roman"/>
          <w:color w:val="000000"/>
          <w:sz w:val="24"/>
          <w:szCs w:val="24"/>
          <w:lang w:val="en-US" w:eastAsia="zh-CN"/>
        </w:rPr>
        <w:t xml:space="preserve"> 11, Wageningen, The Neterlands</w:t>
      </w:r>
    </w:p>
    <w:p w:rsidR="00CF489A" w:rsidRPr="00CF489A" w:rsidRDefault="00CF489A" w:rsidP="00CF489A">
      <w:pPr>
        <w:numPr>
          <w:ilvl w:val="0"/>
          <w:numId w:val="49"/>
        </w:numPr>
        <w:autoSpaceDE w:val="0"/>
        <w:autoSpaceDN w:val="0"/>
        <w:adjustRightInd w:val="0"/>
        <w:spacing w:before="120" w:after="0" w:line="240" w:lineRule="auto"/>
        <w:ind w:left="426"/>
        <w:contextualSpacing/>
        <w:jc w:val="both"/>
        <w:rPr>
          <w:rFonts w:ascii="Times New Roman" w:eastAsia="SimSun" w:hAnsi="Times New Roman"/>
          <w:color w:val="000000"/>
          <w:sz w:val="24"/>
          <w:szCs w:val="24"/>
          <w:lang w:val="en-US" w:eastAsia="zh-CN"/>
        </w:rPr>
      </w:pPr>
      <w:r w:rsidRPr="00CF489A">
        <w:rPr>
          <w:rFonts w:ascii="Times New Roman" w:eastAsia="SimSun" w:hAnsi="Times New Roman"/>
          <w:b/>
          <w:sz w:val="24"/>
          <w:szCs w:val="24"/>
          <w:lang w:val="en-US" w:eastAsia="zh-CN"/>
        </w:rPr>
        <w:lastRenderedPageBreak/>
        <w:t>Madsen, J., Cracknell, G. and Fox, A. D</w:t>
      </w:r>
      <w:r w:rsidRPr="00CF489A">
        <w:rPr>
          <w:rFonts w:ascii="Times New Roman" w:eastAsia="SimSun" w:hAnsi="Times New Roman"/>
          <w:sz w:val="24"/>
          <w:szCs w:val="24"/>
          <w:lang w:val="en-US" w:eastAsia="zh-CN"/>
        </w:rPr>
        <w:t>. (eds)</w:t>
      </w:r>
      <w:r w:rsidRPr="00CF489A">
        <w:rPr>
          <w:rFonts w:ascii="Times New Roman" w:eastAsia="SimSun" w:hAnsi="Times New Roman"/>
          <w:color w:val="000000"/>
          <w:sz w:val="24"/>
          <w:szCs w:val="24"/>
          <w:lang w:val="en-US" w:eastAsia="zh-CN"/>
        </w:rPr>
        <w:t xml:space="preserve">. (1999). Goos population of the Western Palearctic: A review of status and distribution. Wetlands International Publication </w:t>
      </w:r>
      <w:r w:rsidRPr="00CF489A">
        <w:rPr>
          <w:rFonts w:ascii="Times New Roman" w:eastAsia="SimSun" w:hAnsi="Times New Roman"/>
          <w:color w:val="000000"/>
          <w:sz w:val="24"/>
          <w:szCs w:val="24"/>
          <w:lang w:eastAsia="zh-CN"/>
        </w:rPr>
        <w:t>№</w:t>
      </w:r>
      <w:r w:rsidRPr="00CF489A">
        <w:rPr>
          <w:rFonts w:ascii="Times New Roman" w:eastAsia="SimSun" w:hAnsi="Times New Roman"/>
          <w:color w:val="000000"/>
          <w:sz w:val="24"/>
          <w:szCs w:val="24"/>
          <w:lang w:val="en-US" w:eastAsia="zh-CN"/>
        </w:rPr>
        <w:t xml:space="preserve"> 48.</w:t>
      </w:r>
    </w:p>
    <w:p w:rsidR="00CF489A" w:rsidRPr="00CF489A" w:rsidRDefault="00CF489A" w:rsidP="00CF489A">
      <w:pPr>
        <w:spacing w:after="0" w:line="240" w:lineRule="auto"/>
        <w:ind w:left="426"/>
        <w:rPr>
          <w:rFonts w:ascii="Times New Roman" w:eastAsia="SimSun" w:hAnsi="Times New Roman"/>
          <w:color w:val="000000"/>
          <w:sz w:val="24"/>
          <w:szCs w:val="24"/>
          <w:lang w:eastAsia="zh-CN"/>
        </w:rPr>
      </w:pPr>
      <w:r w:rsidRPr="00CF489A">
        <w:rPr>
          <w:rFonts w:ascii="Times New Roman" w:eastAsia="SimSun" w:hAnsi="Times New Roman"/>
          <w:color w:val="000000"/>
          <w:sz w:val="24"/>
          <w:szCs w:val="24"/>
          <w:lang w:val="en-US" w:eastAsia="zh-CN"/>
        </w:rPr>
        <w:t>Wetlands International, Wageningen, The Hetherlands; National Environmental Re</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Madsen, J., Reed, A. and Andreev, A</w:t>
      </w:r>
      <w:r w:rsidRPr="00CF489A">
        <w:rPr>
          <w:rFonts w:ascii="Times New Roman" w:eastAsia="SimSun" w:hAnsi="Times New Roman"/>
          <w:color w:val="000000"/>
          <w:sz w:val="24"/>
          <w:szCs w:val="24"/>
          <w:lang w:val="en-US" w:eastAsia="zh-CN"/>
        </w:rPr>
        <w:t>. 1996. Status and trends of geese (Anser sp., Branta sp.) in the World: a review, updating and evaluation. In: Proceedings of Anatidae 2000. M. Bircan, J. van Vessem, P. Havet, J. Madsen, B. Trolliet and M. Moser (eds).</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Marion, L., Ulenaers, P. and van Vessem</w:t>
      </w:r>
      <w:r w:rsidRPr="00CF489A">
        <w:rPr>
          <w:rFonts w:ascii="Times New Roman" w:eastAsia="SimSun" w:hAnsi="Times New Roman"/>
          <w:color w:val="000000"/>
          <w:sz w:val="24"/>
          <w:szCs w:val="24"/>
          <w:lang w:val="en-US" w:eastAsia="zh-CN"/>
        </w:rPr>
        <w:t xml:space="preserve">, J. 2000. Herons in Europe. Pp 1 - 31 in: Heron conservation (James, A., </w:t>
      </w:r>
      <w:r w:rsidRPr="00CF489A">
        <w:rPr>
          <w:rFonts w:ascii="Times New Roman" w:eastAsia="SimSun" w:hAnsi="Times New Roman"/>
          <w:sz w:val="24"/>
          <w:szCs w:val="24"/>
          <w:lang w:val="en-US" w:eastAsia="zh-CN"/>
        </w:rPr>
        <w:t>Kushlan and Hafner Heinz, Eds.</w:t>
      </w:r>
      <w:r w:rsidRPr="00CF489A">
        <w:rPr>
          <w:rFonts w:ascii="Times New Roman" w:eastAsia="SimSun" w:hAnsi="Times New Roman"/>
          <w:color w:val="000000"/>
          <w:sz w:val="24"/>
          <w:szCs w:val="24"/>
          <w:lang w:val="en-US" w:eastAsia="zh-CN"/>
        </w:rPr>
        <w:t>). Academic Press, London.</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b/>
          <w:sz w:val="24"/>
          <w:szCs w:val="24"/>
          <w:lang w:val="en-US" w:eastAsia="zh-CN"/>
        </w:rPr>
        <w:t>Monval</w:t>
      </w:r>
      <w:r w:rsidRPr="00CF489A">
        <w:rPr>
          <w:rFonts w:ascii="Times New Roman" w:eastAsia="SimSun" w:hAnsi="Times New Roman"/>
          <w:b/>
          <w:color w:val="000000"/>
          <w:sz w:val="24"/>
          <w:szCs w:val="24"/>
          <w:lang w:val="en-US" w:eastAsia="zh-CN"/>
        </w:rPr>
        <w:t>, J – Y. and Pirot, J – Y</w:t>
      </w:r>
      <w:r w:rsidRPr="00CF489A">
        <w:rPr>
          <w:rFonts w:ascii="Times New Roman" w:eastAsia="SimSun" w:hAnsi="Times New Roman"/>
          <w:color w:val="000000"/>
          <w:sz w:val="24"/>
          <w:szCs w:val="24"/>
          <w:lang w:val="en-US" w:eastAsia="zh-CN"/>
        </w:rPr>
        <w:t xml:space="preserve">. 1989. Results of the IWRB International Waterfowl Census 1967 – 1986. IWRB Spec. Publ. </w:t>
      </w:r>
      <w:r w:rsidRPr="00CF489A">
        <w:rPr>
          <w:rFonts w:ascii="Times New Roman" w:eastAsia="SimSun" w:hAnsi="Times New Roman"/>
          <w:color w:val="000000"/>
          <w:sz w:val="24"/>
          <w:szCs w:val="24"/>
          <w:lang w:eastAsia="zh-CN"/>
        </w:rPr>
        <w:t xml:space="preserve">№ 8. Slimbridge. </w:t>
      </w:r>
      <w:r w:rsidRPr="00CF489A">
        <w:rPr>
          <w:rFonts w:ascii="Times New Roman" w:eastAsia="SimSun" w:hAnsi="Times New Roman"/>
          <w:color w:val="000000"/>
          <w:sz w:val="24"/>
          <w:szCs w:val="24"/>
          <w:lang w:val="en-US" w:eastAsia="zh-CN"/>
        </w:rPr>
        <w:t>UK.</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eastAsia="zh-CN"/>
        </w:rPr>
      </w:pPr>
      <w:r w:rsidRPr="00CF489A">
        <w:rPr>
          <w:rFonts w:ascii="Times New Roman" w:eastAsia="SimSun" w:hAnsi="Times New Roman"/>
          <w:b/>
          <w:color w:val="000000"/>
          <w:sz w:val="24"/>
          <w:szCs w:val="24"/>
          <w:lang w:val="en-US" w:eastAsia="zh-CN"/>
        </w:rPr>
        <w:t xml:space="preserve">Pirot, J – Y., Laursen, K., Madsen, J.  and </w:t>
      </w:r>
      <w:r w:rsidRPr="00CF489A">
        <w:rPr>
          <w:rFonts w:ascii="Times New Roman" w:eastAsia="SimSun" w:hAnsi="Times New Roman"/>
          <w:b/>
          <w:sz w:val="24"/>
          <w:szCs w:val="24"/>
          <w:lang w:val="en-US" w:eastAsia="zh-CN"/>
        </w:rPr>
        <w:t>Monval, J – Y</w:t>
      </w:r>
      <w:r w:rsidRPr="00CF489A">
        <w:rPr>
          <w:rFonts w:ascii="Times New Roman" w:eastAsia="SimSun" w:hAnsi="Times New Roman"/>
          <w:color w:val="000000"/>
          <w:sz w:val="24"/>
          <w:szCs w:val="24"/>
          <w:lang w:val="en-US" w:eastAsia="zh-CN"/>
        </w:rPr>
        <w:t xml:space="preserve">. 1989. Population estimates of swans, geese, ducks and Eurasian Coot (Fulica atra) in the Western Palearctic and Sahelian Africa. In: Boyd, H. and Pirot, J – Y. (eds). Flyways and Reserves Networks. IWRB Spec. Publ. </w:t>
      </w:r>
      <w:r w:rsidRPr="00CF489A">
        <w:rPr>
          <w:rFonts w:ascii="Times New Roman" w:eastAsia="SimSun" w:hAnsi="Times New Roman"/>
          <w:color w:val="000000"/>
          <w:sz w:val="24"/>
          <w:szCs w:val="24"/>
          <w:lang w:eastAsia="zh-CN"/>
        </w:rPr>
        <w:t xml:space="preserve">№ </w:t>
      </w:r>
      <w:r w:rsidRPr="00CF489A">
        <w:rPr>
          <w:rFonts w:ascii="Times New Roman" w:eastAsia="SimSun" w:hAnsi="Times New Roman"/>
          <w:color w:val="000000"/>
          <w:sz w:val="24"/>
          <w:szCs w:val="24"/>
          <w:lang w:val="en-US" w:eastAsia="zh-CN"/>
        </w:rPr>
        <w:t>9</w:t>
      </w:r>
      <w:r w:rsidRPr="00CF489A">
        <w:rPr>
          <w:rFonts w:ascii="Times New Roman" w:eastAsia="SimSun" w:hAnsi="Times New Roman"/>
          <w:color w:val="000000"/>
          <w:sz w:val="24"/>
          <w:szCs w:val="24"/>
          <w:lang w:eastAsia="zh-CN"/>
        </w:rPr>
        <w:t xml:space="preserve">. Slimbridge. </w:t>
      </w:r>
      <w:r w:rsidRPr="00CF489A">
        <w:rPr>
          <w:rFonts w:ascii="Times New Roman" w:eastAsia="SimSun" w:hAnsi="Times New Roman"/>
          <w:color w:val="000000"/>
          <w:sz w:val="24"/>
          <w:szCs w:val="24"/>
          <w:lang w:val="en-US" w:eastAsia="zh-CN"/>
        </w:rPr>
        <w:t>UK.</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Scott, D. A</w:t>
      </w:r>
      <w:r w:rsidRPr="00CF489A">
        <w:rPr>
          <w:rFonts w:ascii="Times New Roman" w:eastAsia="SimSun" w:hAnsi="Times New Roman"/>
          <w:color w:val="000000"/>
          <w:sz w:val="24"/>
          <w:szCs w:val="24"/>
          <w:lang w:val="en-US" w:eastAsia="zh-CN"/>
        </w:rPr>
        <w:t>. in press, 2002. Report on the Conservation Status of Migratory Waterbirds in the Agreement Area. Update Report to African Eurasian Migratory Waterbird Agreement Secretariat</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b/>
          <w:color w:val="000000"/>
          <w:sz w:val="24"/>
          <w:szCs w:val="24"/>
          <w:lang w:val="en-US" w:eastAsia="zh-CN"/>
        </w:rPr>
        <w:t>Scott, D. A. and Rose, P. M.</w:t>
      </w:r>
      <w:r w:rsidRPr="00CF489A">
        <w:rPr>
          <w:rFonts w:ascii="Times New Roman" w:eastAsia="SimSun" w:hAnsi="Times New Roman"/>
          <w:color w:val="000000"/>
          <w:sz w:val="24"/>
          <w:szCs w:val="24"/>
          <w:lang w:val="en-US" w:eastAsia="zh-CN"/>
        </w:rPr>
        <w:t xml:space="preserve"> 1996. Atlas of Anatidae populations in Africa and Western Eurasia.  Wetlands International Publication №</w:t>
      </w:r>
      <w:r w:rsidRPr="00CF489A">
        <w:rPr>
          <w:rFonts w:ascii="Times New Roman" w:eastAsia="SimSun" w:hAnsi="Times New Roman"/>
          <w:color w:val="000000"/>
          <w:sz w:val="24"/>
          <w:szCs w:val="24"/>
          <w:lang w:eastAsia="zh-CN"/>
        </w:rPr>
        <w:t xml:space="preserve"> 41</w:t>
      </w:r>
      <w:r w:rsidRPr="00CF489A">
        <w:rPr>
          <w:rFonts w:ascii="Times New Roman" w:eastAsia="SimSun" w:hAnsi="Times New Roman"/>
          <w:color w:val="000000"/>
          <w:sz w:val="24"/>
          <w:szCs w:val="24"/>
          <w:lang w:val="en-US" w:eastAsia="zh-CN"/>
        </w:rPr>
        <w:t xml:space="preserve">. </w:t>
      </w:r>
      <w:r w:rsidRPr="00CF489A">
        <w:rPr>
          <w:rFonts w:ascii="Times New Roman" w:eastAsia="SimSun" w:hAnsi="Times New Roman"/>
          <w:color w:val="000000"/>
          <w:sz w:val="24"/>
          <w:szCs w:val="24"/>
          <w:lang w:eastAsia="zh-CN"/>
        </w:rPr>
        <w:t xml:space="preserve"> </w:t>
      </w:r>
      <w:r w:rsidRPr="00CF489A">
        <w:rPr>
          <w:rFonts w:ascii="Times New Roman" w:eastAsia="SimSun" w:hAnsi="Times New Roman"/>
          <w:color w:val="000000"/>
          <w:sz w:val="24"/>
          <w:szCs w:val="24"/>
          <w:lang w:val="en-US" w:eastAsia="zh-CN"/>
        </w:rPr>
        <w:t>Wetlands International. Wageningen, NL.</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color w:val="000000"/>
          <w:sz w:val="24"/>
          <w:szCs w:val="24"/>
          <w:lang w:val="en-US" w:eastAsia="zh-CN"/>
        </w:rPr>
        <w:t xml:space="preserve">Wetlands International, International Waterbird Census, unpublished data, 2005. See: </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color w:val="000000"/>
          <w:sz w:val="24"/>
          <w:szCs w:val="24"/>
          <w:lang w:val="en-US" w:eastAsia="zh-CN"/>
        </w:rPr>
        <w:t xml:space="preserve">BirdLife International (2004) b. Birds in Europe, population estimates, trends and conservation status. Cambridge, UK:  BirdLife International, BirdLife Conservation Series </w:t>
      </w:r>
      <w:r w:rsidRPr="00CF489A">
        <w:rPr>
          <w:rFonts w:ascii="Times New Roman" w:eastAsia="SimSun" w:hAnsi="Times New Roman"/>
          <w:color w:val="000000"/>
          <w:sz w:val="24"/>
          <w:szCs w:val="24"/>
          <w:lang w:eastAsia="zh-CN"/>
        </w:rPr>
        <w:t>№</w:t>
      </w:r>
      <w:r w:rsidRPr="00CF489A">
        <w:rPr>
          <w:rFonts w:ascii="Times New Roman" w:eastAsia="SimSun" w:hAnsi="Times New Roman"/>
          <w:color w:val="000000"/>
          <w:sz w:val="24"/>
          <w:szCs w:val="24"/>
          <w:lang w:val="en-US" w:eastAsia="zh-CN"/>
        </w:rPr>
        <w:t xml:space="preserve"> 12.</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color w:val="000000"/>
          <w:sz w:val="24"/>
          <w:szCs w:val="24"/>
          <w:lang w:val="en-US" w:eastAsia="zh-CN"/>
        </w:rPr>
        <w:t>BirdLife International</w:t>
      </w:r>
      <w:r w:rsidRPr="00CF489A">
        <w:rPr>
          <w:rFonts w:ascii="Times New Roman" w:eastAsia="SimSun" w:hAnsi="Times New Roman"/>
          <w:color w:val="FF0000"/>
          <w:sz w:val="24"/>
          <w:szCs w:val="24"/>
          <w:lang w:val="en-US" w:eastAsia="zh-CN"/>
        </w:rPr>
        <w:t xml:space="preserve">/ </w:t>
      </w:r>
      <w:r w:rsidRPr="00CF489A">
        <w:rPr>
          <w:rFonts w:ascii="Times New Roman" w:eastAsia="SimSun" w:hAnsi="Times New Roman"/>
          <w:color w:val="000000"/>
          <w:sz w:val="24"/>
          <w:szCs w:val="24"/>
          <w:lang w:val="en-US" w:eastAsia="zh-CN"/>
        </w:rPr>
        <w:t xml:space="preserve">European Bird Census Council. 2000. European bird populations: estimates and trends. Cambridge, UK. BirdLife International Conservation Series </w:t>
      </w:r>
      <w:r w:rsidRPr="00CF489A">
        <w:rPr>
          <w:rFonts w:ascii="Times New Roman" w:eastAsia="SimSun" w:hAnsi="Times New Roman"/>
          <w:color w:val="000000"/>
          <w:sz w:val="24"/>
          <w:szCs w:val="24"/>
          <w:lang w:eastAsia="zh-CN"/>
        </w:rPr>
        <w:t>№</w:t>
      </w:r>
      <w:r w:rsidRPr="00CF489A">
        <w:rPr>
          <w:rFonts w:ascii="Times New Roman" w:eastAsia="SimSun" w:hAnsi="Times New Roman"/>
          <w:color w:val="000000"/>
          <w:sz w:val="24"/>
          <w:szCs w:val="24"/>
          <w:lang w:val="en-US" w:eastAsia="zh-CN"/>
        </w:rPr>
        <w:t xml:space="preserve"> 10.</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color w:val="000000"/>
          <w:sz w:val="24"/>
          <w:szCs w:val="24"/>
          <w:lang w:val="en-US" w:eastAsia="zh-CN"/>
        </w:rPr>
        <w:t>BirdLife International</w:t>
      </w:r>
      <w:r w:rsidRPr="00CF489A">
        <w:rPr>
          <w:rFonts w:ascii="Times New Roman" w:eastAsia="SimSun" w:hAnsi="Times New Roman"/>
          <w:color w:val="FF0000"/>
          <w:sz w:val="24"/>
          <w:szCs w:val="24"/>
          <w:lang w:val="en-US" w:eastAsia="zh-CN"/>
        </w:rPr>
        <w:t xml:space="preserve">/ </w:t>
      </w:r>
      <w:r w:rsidRPr="00CF489A">
        <w:rPr>
          <w:rFonts w:ascii="Times New Roman" w:eastAsia="SimSun" w:hAnsi="Times New Roman"/>
          <w:color w:val="000000"/>
          <w:sz w:val="24"/>
          <w:szCs w:val="24"/>
          <w:lang w:val="en-US" w:eastAsia="zh-CN"/>
        </w:rPr>
        <w:t>European Birds Census Council, European Birds Database. Accessed March 1994.</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color w:val="000000"/>
          <w:sz w:val="24"/>
          <w:szCs w:val="24"/>
          <w:lang w:val="en-US" w:eastAsia="zh-CN"/>
        </w:rPr>
        <w:t>BirdLife International. (2000). Threatened Birds of the World. Barselona and Cambridge, UK: Lynx Edicions and BirdLife International</w:t>
      </w:r>
    </w:p>
    <w:p w:rsidR="00CF489A" w:rsidRPr="00CF489A" w:rsidRDefault="00CF489A" w:rsidP="00CF489A">
      <w:pPr>
        <w:numPr>
          <w:ilvl w:val="0"/>
          <w:numId w:val="49"/>
        </w:numPr>
        <w:spacing w:after="0" w:line="240" w:lineRule="auto"/>
        <w:ind w:left="426"/>
        <w:contextualSpacing/>
        <w:rPr>
          <w:rFonts w:ascii="Times New Roman" w:eastAsia="SimSun" w:hAnsi="Times New Roman"/>
          <w:color w:val="000000"/>
          <w:sz w:val="24"/>
          <w:szCs w:val="24"/>
          <w:lang w:val="en-US" w:eastAsia="zh-CN"/>
        </w:rPr>
      </w:pPr>
      <w:r w:rsidRPr="00CF489A">
        <w:rPr>
          <w:rFonts w:ascii="Times New Roman" w:eastAsia="SimSun" w:hAnsi="Times New Roman"/>
          <w:color w:val="000000"/>
          <w:sz w:val="24"/>
          <w:szCs w:val="24"/>
          <w:lang w:val="en-US" w:eastAsia="zh-CN"/>
        </w:rPr>
        <w:t>Unpublished information provided by IWRB Specialist Research Groups</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eastAsia="SimSun" w:hAnsi="Times New Roman"/>
          <w:color w:val="000000"/>
          <w:sz w:val="24"/>
          <w:szCs w:val="24"/>
          <w:lang w:val="en-US" w:eastAsia="zh-CN"/>
        </w:rPr>
        <w:t xml:space="preserve">BirdLife International. 2005. Threatened birds of the World 2005. </w:t>
      </w:r>
      <w:r w:rsidRPr="00CF489A">
        <w:rPr>
          <w:rFonts w:ascii="Times New Roman" w:eastAsia="SimSun" w:hAnsi="Times New Roman"/>
          <w:sz w:val="24"/>
          <w:szCs w:val="24"/>
          <w:lang w:val="en-US" w:eastAsia="zh-CN"/>
        </w:rPr>
        <w:t>Species factsheets available at</w:t>
      </w:r>
      <w:r w:rsidRPr="00CF489A">
        <w:rPr>
          <w:rFonts w:ascii="Times New Roman" w:eastAsia="SimSun" w:hAnsi="Times New Roman"/>
          <w:sz w:val="24"/>
          <w:szCs w:val="24"/>
          <w:lang w:eastAsia="zh-CN"/>
        </w:rPr>
        <w:t xml:space="preserve"> </w:t>
      </w:r>
      <w:r w:rsidRPr="00CF489A">
        <w:rPr>
          <w:rFonts w:ascii="Times New Roman" w:eastAsia="SimSun" w:hAnsi="Times New Roman"/>
          <w:color w:val="0000FF"/>
          <w:sz w:val="24"/>
          <w:szCs w:val="24"/>
          <w:u w:val="single"/>
          <w:lang w:val="en-US" w:eastAsia="zh-CN"/>
        </w:rPr>
        <w:t>www.birdlife.org</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http://bg.wikipedia.org/wiki/Овчи кладенец</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http://bg.wikipedia.org/wiki/Скалица</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 xml:space="preserve">http://bg.wikipedia.org/wiki/Радецки </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 xml:space="preserve">http://bg.wikipedia.org/wiki/Бял кладенец </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http://bg.wikipedia.org/wiki/Ковачево</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http://radnevo.acstre.com/</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http://www.nova-zagora.org/</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 xml:space="preserve">http://www.tundzha.net/ </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hAnsi="Times New Roman"/>
          <w:bCs/>
          <w:sz w:val="24"/>
          <w:szCs w:val="24"/>
        </w:rPr>
        <w:t>http://www.tpp2.com/</w:t>
      </w:r>
    </w:p>
    <w:p w:rsidR="00CF489A" w:rsidRPr="00CF489A" w:rsidRDefault="00CF489A" w:rsidP="00CF489A">
      <w:pPr>
        <w:numPr>
          <w:ilvl w:val="0"/>
          <w:numId w:val="49"/>
        </w:numPr>
        <w:autoSpaceDE w:val="0"/>
        <w:autoSpaceDN w:val="0"/>
        <w:adjustRightInd w:val="0"/>
        <w:spacing w:before="120" w:after="120" w:line="240" w:lineRule="auto"/>
        <w:ind w:left="426"/>
        <w:contextualSpacing/>
        <w:rPr>
          <w:rFonts w:ascii="Times New Roman" w:hAnsi="Times New Roman"/>
          <w:bCs/>
          <w:sz w:val="24"/>
          <w:szCs w:val="24"/>
        </w:rPr>
      </w:pPr>
      <w:r w:rsidRPr="00CF489A">
        <w:rPr>
          <w:rFonts w:ascii="Times New Roman" w:eastAsia="SimSun" w:hAnsi="Times New Roman"/>
          <w:color w:val="0000FF"/>
          <w:sz w:val="24"/>
          <w:szCs w:val="24"/>
          <w:u w:val="single"/>
          <w:lang w:val="en-US" w:eastAsia="zh-CN"/>
        </w:rPr>
        <w:t>www.Wetlands.org.listmenu.aspx</w:t>
      </w:r>
    </w:p>
    <w:sectPr w:rsidR="00CF489A" w:rsidRPr="00CF489A" w:rsidSect="009E093B">
      <w:pgSz w:w="11906" w:h="16838"/>
      <w:pgMar w:top="993" w:right="1417" w:bottom="1417"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CC"/>
    <w:family w:val="auto"/>
    <w:notTrueType/>
    <w:pitch w:val="default"/>
    <w:sig w:usb0="00000201" w:usb1="00000000" w:usb2="00000000" w:usb3="00000000" w:csb0="00000004" w:csb1="00000000"/>
  </w:font>
  <w:font w:name="Bookman Old Style">
    <w:panose1 w:val="02050604050505020204"/>
    <w:charset w:val="CC"/>
    <w:family w:val="roman"/>
    <w:pitch w:val="variable"/>
    <w:sig w:usb0="00000287" w:usb1="00000000" w:usb2="00000000" w:usb3="00000000" w:csb0="0000009F" w:csb1="00000000"/>
  </w:font>
  <w:font w:name="Timok">
    <w:panose1 w:val="00000000000000000000"/>
    <w:charset w:val="00"/>
    <w:family w:val="auto"/>
    <w:pitch w:val="variable"/>
    <w:sig w:usb0="00000003" w:usb1="00000000" w:usb2="00000000" w:usb3="00000000" w:csb0="00000001" w:csb1="00000000"/>
  </w:font>
  <w:font w:name="All Times New Roman">
    <w:altName w:val="Times New Roman"/>
    <w:panose1 w:val="00000000000000000000"/>
    <w:charset w:val="00"/>
    <w:family w:val="roman"/>
    <w:notTrueType/>
    <w:pitch w:val="default"/>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C76E7878"/>
    <w:lvl w:ilvl="0">
      <w:numFmt w:val="decimal"/>
      <w:lvlText w:val="*"/>
      <w:lvlJc w:val="left"/>
    </w:lvl>
  </w:abstractNum>
  <w:abstractNum w:abstractNumId="1">
    <w:nsid w:val="00000001"/>
    <w:multiLevelType w:val="multilevel"/>
    <w:tmpl w:val="0000000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abstractNum>
  <w:abstractNum w:abstractNumId="2">
    <w:nsid w:val="02A111D8"/>
    <w:multiLevelType w:val="hybridMultilevel"/>
    <w:tmpl w:val="9058225E"/>
    <w:lvl w:ilvl="0" w:tplc="D0FABA40">
      <w:start w:val="1"/>
      <w:numFmt w:val="bullet"/>
      <w:lvlText w:val="-"/>
      <w:lvlJc w:val="left"/>
      <w:pPr>
        <w:ind w:left="2151" w:hanging="360"/>
      </w:pPr>
      <w:rPr>
        <w:rFonts w:ascii="Times New Roman" w:eastAsia="Times New Roman" w:hAnsi="Times New Roman" w:cs="Times New Roman" w:hint="default"/>
      </w:rPr>
    </w:lvl>
    <w:lvl w:ilvl="1" w:tplc="04020003" w:tentative="1">
      <w:start w:val="1"/>
      <w:numFmt w:val="bullet"/>
      <w:lvlText w:val="o"/>
      <w:lvlJc w:val="left"/>
      <w:pPr>
        <w:ind w:left="2871" w:hanging="360"/>
      </w:pPr>
      <w:rPr>
        <w:rFonts w:ascii="Courier New" w:hAnsi="Courier New" w:cs="Courier New" w:hint="default"/>
      </w:rPr>
    </w:lvl>
    <w:lvl w:ilvl="2" w:tplc="04020005" w:tentative="1">
      <w:start w:val="1"/>
      <w:numFmt w:val="bullet"/>
      <w:lvlText w:val=""/>
      <w:lvlJc w:val="left"/>
      <w:pPr>
        <w:ind w:left="3591" w:hanging="360"/>
      </w:pPr>
      <w:rPr>
        <w:rFonts w:ascii="Wingdings" w:hAnsi="Wingdings" w:hint="default"/>
      </w:rPr>
    </w:lvl>
    <w:lvl w:ilvl="3" w:tplc="04020001" w:tentative="1">
      <w:start w:val="1"/>
      <w:numFmt w:val="bullet"/>
      <w:lvlText w:val=""/>
      <w:lvlJc w:val="left"/>
      <w:pPr>
        <w:ind w:left="4311" w:hanging="360"/>
      </w:pPr>
      <w:rPr>
        <w:rFonts w:ascii="Symbol" w:hAnsi="Symbol" w:hint="default"/>
      </w:rPr>
    </w:lvl>
    <w:lvl w:ilvl="4" w:tplc="04020003" w:tentative="1">
      <w:start w:val="1"/>
      <w:numFmt w:val="bullet"/>
      <w:lvlText w:val="o"/>
      <w:lvlJc w:val="left"/>
      <w:pPr>
        <w:ind w:left="5031" w:hanging="360"/>
      </w:pPr>
      <w:rPr>
        <w:rFonts w:ascii="Courier New" w:hAnsi="Courier New" w:cs="Courier New" w:hint="default"/>
      </w:rPr>
    </w:lvl>
    <w:lvl w:ilvl="5" w:tplc="04020005" w:tentative="1">
      <w:start w:val="1"/>
      <w:numFmt w:val="bullet"/>
      <w:lvlText w:val=""/>
      <w:lvlJc w:val="left"/>
      <w:pPr>
        <w:ind w:left="5751" w:hanging="360"/>
      </w:pPr>
      <w:rPr>
        <w:rFonts w:ascii="Wingdings" w:hAnsi="Wingdings" w:hint="default"/>
      </w:rPr>
    </w:lvl>
    <w:lvl w:ilvl="6" w:tplc="04020001" w:tentative="1">
      <w:start w:val="1"/>
      <w:numFmt w:val="bullet"/>
      <w:lvlText w:val=""/>
      <w:lvlJc w:val="left"/>
      <w:pPr>
        <w:ind w:left="6471" w:hanging="360"/>
      </w:pPr>
      <w:rPr>
        <w:rFonts w:ascii="Symbol" w:hAnsi="Symbol" w:hint="default"/>
      </w:rPr>
    </w:lvl>
    <w:lvl w:ilvl="7" w:tplc="04020003" w:tentative="1">
      <w:start w:val="1"/>
      <w:numFmt w:val="bullet"/>
      <w:lvlText w:val="o"/>
      <w:lvlJc w:val="left"/>
      <w:pPr>
        <w:ind w:left="7191" w:hanging="360"/>
      </w:pPr>
      <w:rPr>
        <w:rFonts w:ascii="Courier New" w:hAnsi="Courier New" w:cs="Courier New" w:hint="default"/>
      </w:rPr>
    </w:lvl>
    <w:lvl w:ilvl="8" w:tplc="04020005" w:tentative="1">
      <w:start w:val="1"/>
      <w:numFmt w:val="bullet"/>
      <w:lvlText w:val=""/>
      <w:lvlJc w:val="left"/>
      <w:pPr>
        <w:ind w:left="7911" w:hanging="360"/>
      </w:pPr>
      <w:rPr>
        <w:rFonts w:ascii="Wingdings" w:hAnsi="Wingdings" w:hint="default"/>
      </w:rPr>
    </w:lvl>
  </w:abstractNum>
  <w:abstractNum w:abstractNumId="3">
    <w:nsid w:val="063D705A"/>
    <w:multiLevelType w:val="hybridMultilevel"/>
    <w:tmpl w:val="D86085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66B665D"/>
    <w:multiLevelType w:val="hybridMultilevel"/>
    <w:tmpl w:val="5F165BAA"/>
    <w:lvl w:ilvl="0" w:tplc="5DDC4BC0">
      <w:start w:val="1"/>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CC508D8"/>
    <w:multiLevelType w:val="hybridMultilevel"/>
    <w:tmpl w:val="F0849F2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FC35760"/>
    <w:multiLevelType w:val="hybridMultilevel"/>
    <w:tmpl w:val="7D42D6C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10F3752A"/>
    <w:multiLevelType w:val="hybridMultilevel"/>
    <w:tmpl w:val="2DC8B692"/>
    <w:lvl w:ilvl="0" w:tplc="04090001">
      <w:start w:val="1"/>
      <w:numFmt w:val="bullet"/>
      <w:lvlText w:val=""/>
      <w:lvlJc w:val="left"/>
      <w:pPr>
        <w:tabs>
          <w:tab w:val="num" w:pos="803"/>
        </w:tabs>
        <w:ind w:left="803" w:hanging="360"/>
      </w:pPr>
      <w:rPr>
        <w:rFonts w:ascii="Symbol" w:hAnsi="Symbol" w:hint="default"/>
      </w:rPr>
    </w:lvl>
    <w:lvl w:ilvl="1" w:tplc="04090003" w:tentative="1">
      <w:start w:val="1"/>
      <w:numFmt w:val="bullet"/>
      <w:lvlText w:val="o"/>
      <w:lvlJc w:val="left"/>
      <w:pPr>
        <w:tabs>
          <w:tab w:val="num" w:pos="1523"/>
        </w:tabs>
        <w:ind w:left="1523" w:hanging="360"/>
      </w:pPr>
      <w:rPr>
        <w:rFonts w:ascii="Courier New" w:hAnsi="Courier New" w:cs="Courier New" w:hint="default"/>
      </w:rPr>
    </w:lvl>
    <w:lvl w:ilvl="2" w:tplc="04090005" w:tentative="1">
      <w:start w:val="1"/>
      <w:numFmt w:val="bullet"/>
      <w:lvlText w:val=""/>
      <w:lvlJc w:val="left"/>
      <w:pPr>
        <w:tabs>
          <w:tab w:val="num" w:pos="2243"/>
        </w:tabs>
        <w:ind w:left="2243" w:hanging="360"/>
      </w:pPr>
      <w:rPr>
        <w:rFonts w:ascii="Wingdings" w:hAnsi="Wingdings" w:hint="default"/>
      </w:rPr>
    </w:lvl>
    <w:lvl w:ilvl="3" w:tplc="04090001" w:tentative="1">
      <w:start w:val="1"/>
      <w:numFmt w:val="bullet"/>
      <w:lvlText w:val=""/>
      <w:lvlJc w:val="left"/>
      <w:pPr>
        <w:tabs>
          <w:tab w:val="num" w:pos="2963"/>
        </w:tabs>
        <w:ind w:left="2963" w:hanging="360"/>
      </w:pPr>
      <w:rPr>
        <w:rFonts w:ascii="Symbol" w:hAnsi="Symbol" w:hint="default"/>
      </w:rPr>
    </w:lvl>
    <w:lvl w:ilvl="4" w:tplc="04090003" w:tentative="1">
      <w:start w:val="1"/>
      <w:numFmt w:val="bullet"/>
      <w:lvlText w:val="o"/>
      <w:lvlJc w:val="left"/>
      <w:pPr>
        <w:tabs>
          <w:tab w:val="num" w:pos="3683"/>
        </w:tabs>
        <w:ind w:left="3683" w:hanging="360"/>
      </w:pPr>
      <w:rPr>
        <w:rFonts w:ascii="Courier New" w:hAnsi="Courier New" w:cs="Courier New" w:hint="default"/>
      </w:rPr>
    </w:lvl>
    <w:lvl w:ilvl="5" w:tplc="04090005" w:tentative="1">
      <w:start w:val="1"/>
      <w:numFmt w:val="bullet"/>
      <w:lvlText w:val=""/>
      <w:lvlJc w:val="left"/>
      <w:pPr>
        <w:tabs>
          <w:tab w:val="num" w:pos="4403"/>
        </w:tabs>
        <w:ind w:left="4403" w:hanging="360"/>
      </w:pPr>
      <w:rPr>
        <w:rFonts w:ascii="Wingdings" w:hAnsi="Wingdings" w:hint="default"/>
      </w:rPr>
    </w:lvl>
    <w:lvl w:ilvl="6" w:tplc="04090001" w:tentative="1">
      <w:start w:val="1"/>
      <w:numFmt w:val="bullet"/>
      <w:lvlText w:val=""/>
      <w:lvlJc w:val="left"/>
      <w:pPr>
        <w:tabs>
          <w:tab w:val="num" w:pos="5123"/>
        </w:tabs>
        <w:ind w:left="5123" w:hanging="360"/>
      </w:pPr>
      <w:rPr>
        <w:rFonts w:ascii="Symbol" w:hAnsi="Symbol" w:hint="default"/>
      </w:rPr>
    </w:lvl>
    <w:lvl w:ilvl="7" w:tplc="04090003" w:tentative="1">
      <w:start w:val="1"/>
      <w:numFmt w:val="bullet"/>
      <w:lvlText w:val="o"/>
      <w:lvlJc w:val="left"/>
      <w:pPr>
        <w:tabs>
          <w:tab w:val="num" w:pos="5843"/>
        </w:tabs>
        <w:ind w:left="5843" w:hanging="360"/>
      </w:pPr>
      <w:rPr>
        <w:rFonts w:ascii="Courier New" w:hAnsi="Courier New" w:cs="Courier New" w:hint="default"/>
      </w:rPr>
    </w:lvl>
    <w:lvl w:ilvl="8" w:tplc="04090005" w:tentative="1">
      <w:start w:val="1"/>
      <w:numFmt w:val="bullet"/>
      <w:lvlText w:val=""/>
      <w:lvlJc w:val="left"/>
      <w:pPr>
        <w:tabs>
          <w:tab w:val="num" w:pos="6563"/>
        </w:tabs>
        <w:ind w:left="6563" w:hanging="360"/>
      </w:pPr>
      <w:rPr>
        <w:rFonts w:ascii="Wingdings" w:hAnsi="Wingdings" w:hint="default"/>
      </w:rPr>
    </w:lvl>
  </w:abstractNum>
  <w:abstractNum w:abstractNumId="8">
    <w:nsid w:val="129919A4"/>
    <w:multiLevelType w:val="hybridMultilevel"/>
    <w:tmpl w:val="F44A79F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nsid w:val="137D6362"/>
    <w:multiLevelType w:val="multilevel"/>
    <w:tmpl w:val="C58E67A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5D71088"/>
    <w:multiLevelType w:val="hybridMultilevel"/>
    <w:tmpl w:val="E6D89DAC"/>
    <w:lvl w:ilvl="0" w:tplc="04020001">
      <w:start w:val="1"/>
      <w:numFmt w:val="bullet"/>
      <w:lvlText w:val=""/>
      <w:lvlJc w:val="left"/>
      <w:pPr>
        <w:ind w:left="1778" w:hanging="360"/>
      </w:pPr>
      <w:rPr>
        <w:rFonts w:ascii="Symbol" w:hAnsi="Symbol" w:hint="default"/>
      </w:rPr>
    </w:lvl>
    <w:lvl w:ilvl="1" w:tplc="04020003" w:tentative="1">
      <w:start w:val="1"/>
      <w:numFmt w:val="bullet"/>
      <w:lvlText w:val="o"/>
      <w:lvlJc w:val="left"/>
      <w:pPr>
        <w:ind w:left="2498" w:hanging="360"/>
      </w:pPr>
      <w:rPr>
        <w:rFonts w:ascii="Courier New" w:hAnsi="Courier New" w:cs="Courier New" w:hint="default"/>
      </w:rPr>
    </w:lvl>
    <w:lvl w:ilvl="2" w:tplc="04020005" w:tentative="1">
      <w:start w:val="1"/>
      <w:numFmt w:val="bullet"/>
      <w:lvlText w:val=""/>
      <w:lvlJc w:val="left"/>
      <w:pPr>
        <w:ind w:left="3218" w:hanging="360"/>
      </w:pPr>
      <w:rPr>
        <w:rFonts w:ascii="Wingdings" w:hAnsi="Wingdings" w:hint="default"/>
      </w:rPr>
    </w:lvl>
    <w:lvl w:ilvl="3" w:tplc="04020001" w:tentative="1">
      <w:start w:val="1"/>
      <w:numFmt w:val="bullet"/>
      <w:lvlText w:val=""/>
      <w:lvlJc w:val="left"/>
      <w:pPr>
        <w:ind w:left="3938" w:hanging="360"/>
      </w:pPr>
      <w:rPr>
        <w:rFonts w:ascii="Symbol" w:hAnsi="Symbol" w:hint="default"/>
      </w:rPr>
    </w:lvl>
    <w:lvl w:ilvl="4" w:tplc="04020003" w:tentative="1">
      <w:start w:val="1"/>
      <w:numFmt w:val="bullet"/>
      <w:lvlText w:val="o"/>
      <w:lvlJc w:val="left"/>
      <w:pPr>
        <w:ind w:left="4658" w:hanging="360"/>
      </w:pPr>
      <w:rPr>
        <w:rFonts w:ascii="Courier New" w:hAnsi="Courier New" w:cs="Courier New" w:hint="default"/>
      </w:rPr>
    </w:lvl>
    <w:lvl w:ilvl="5" w:tplc="04020005" w:tentative="1">
      <w:start w:val="1"/>
      <w:numFmt w:val="bullet"/>
      <w:lvlText w:val=""/>
      <w:lvlJc w:val="left"/>
      <w:pPr>
        <w:ind w:left="5378" w:hanging="360"/>
      </w:pPr>
      <w:rPr>
        <w:rFonts w:ascii="Wingdings" w:hAnsi="Wingdings" w:hint="default"/>
      </w:rPr>
    </w:lvl>
    <w:lvl w:ilvl="6" w:tplc="04020001" w:tentative="1">
      <w:start w:val="1"/>
      <w:numFmt w:val="bullet"/>
      <w:lvlText w:val=""/>
      <w:lvlJc w:val="left"/>
      <w:pPr>
        <w:ind w:left="6098" w:hanging="360"/>
      </w:pPr>
      <w:rPr>
        <w:rFonts w:ascii="Symbol" w:hAnsi="Symbol" w:hint="default"/>
      </w:rPr>
    </w:lvl>
    <w:lvl w:ilvl="7" w:tplc="04020003" w:tentative="1">
      <w:start w:val="1"/>
      <w:numFmt w:val="bullet"/>
      <w:lvlText w:val="o"/>
      <w:lvlJc w:val="left"/>
      <w:pPr>
        <w:ind w:left="6818" w:hanging="360"/>
      </w:pPr>
      <w:rPr>
        <w:rFonts w:ascii="Courier New" w:hAnsi="Courier New" w:cs="Courier New" w:hint="default"/>
      </w:rPr>
    </w:lvl>
    <w:lvl w:ilvl="8" w:tplc="04020005" w:tentative="1">
      <w:start w:val="1"/>
      <w:numFmt w:val="bullet"/>
      <w:lvlText w:val=""/>
      <w:lvlJc w:val="left"/>
      <w:pPr>
        <w:ind w:left="7538" w:hanging="360"/>
      </w:pPr>
      <w:rPr>
        <w:rFonts w:ascii="Wingdings" w:hAnsi="Wingdings" w:hint="default"/>
      </w:rPr>
    </w:lvl>
  </w:abstractNum>
  <w:abstractNum w:abstractNumId="11">
    <w:nsid w:val="17490417"/>
    <w:multiLevelType w:val="hybridMultilevel"/>
    <w:tmpl w:val="4644FB10"/>
    <w:lvl w:ilvl="0" w:tplc="5FE4272C">
      <w:start w:val="3"/>
      <w:numFmt w:val="bullet"/>
      <w:lvlText w:val="-"/>
      <w:lvlJc w:val="left"/>
      <w:pPr>
        <w:ind w:left="1069" w:hanging="360"/>
      </w:pPr>
      <w:rPr>
        <w:rFonts w:ascii="Times New Roman" w:eastAsia="Times New Roman" w:hAnsi="Times New Roman" w:cs="Times New Roman" w:hint="default"/>
        <w:u w:val="none"/>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12">
    <w:nsid w:val="1B1B0189"/>
    <w:multiLevelType w:val="hybridMultilevel"/>
    <w:tmpl w:val="4BF210F4"/>
    <w:lvl w:ilvl="0" w:tplc="04090001">
      <w:start w:val="1"/>
      <w:numFmt w:val="bullet"/>
      <w:lvlText w:val=""/>
      <w:lvlJc w:val="left"/>
      <w:pPr>
        <w:tabs>
          <w:tab w:val="num" w:pos="1429"/>
        </w:tabs>
        <w:ind w:left="1429" w:hanging="360"/>
      </w:pPr>
      <w:rPr>
        <w:rFonts w:ascii="Symbol" w:hAnsi="Symbol" w:hint="default"/>
      </w:rPr>
    </w:lvl>
    <w:lvl w:ilvl="1" w:tplc="04090003" w:tentative="1">
      <w:start w:val="1"/>
      <w:numFmt w:val="bullet"/>
      <w:lvlText w:val="o"/>
      <w:lvlJc w:val="left"/>
      <w:pPr>
        <w:tabs>
          <w:tab w:val="num" w:pos="2149"/>
        </w:tabs>
        <w:ind w:left="2149" w:hanging="360"/>
      </w:pPr>
      <w:rPr>
        <w:rFonts w:ascii="Courier New" w:hAnsi="Courier New" w:cs="Courier New" w:hint="default"/>
      </w:rPr>
    </w:lvl>
    <w:lvl w:ilvl="2" w:tplc="04090005" w:tentative="1">
      <w:start w:val="1"/>
      <w:numFmt w:val="bullet"/>
      <w:lvlText w:val=""/>
      <w:lvlJc w:val="left"/>
      <w:pPr>
        <w:tabs>
          <w:tab w:val="num" w:pos="2869"/>
        </w:tabs>
        <w:ind w:left="2869" w:hanging="360"/>
      </w:pPr>
      <w:rPr>
        <w:rFonts w:ascii="Wingdings" w:hAnsi="Wingdings" w:hint="default"/>
      </w:rPr>
    </w:lvl>
    <w:lvl w:ilvl="3" w:tplc="04090001" w:tentative="1">
      <w:start w:val="1"/>
      <w:numFmt w:val="bullet"/>
      <w:lvlText w:val=""/>
      <w:lvlJc w:val="left"/>
      <w:pPr>
        <w:tabs>
          <w:tab w:val="num" w:pos="3589"/>
        </w:tabs>
        <w:ind w:left="3589" w:hanging="360"/>
      </w:pPr>
      <w:rPr>
        <w:rFonts w:ascii="Symbol" w:hAnsi="Symbol" w:hint="default"/>
      </w:rPr>
    </w:lvl>
    <w:lvl w:ilvl="4" w:tplc="04090003" w:tentative="1">
      <w:start w:val="1"/>
      <w:numFmt w:val="bullet"/>
      <w:lvlText w:val="o"/>
      <w:lvlJc w:val="left"/>
      <w:pPr>
        <w:tabs>
          <w:tab w:val="num" w:pos="4309"/>
        </w:tabs>
        <w:ind w:left="4309" w:hanging="360"/>
      </w:pPr>
      <w:rPr>
        <w:rFonts w:ascii="Courier New" w:hAnsi="Courier New" w:cs="Courier New" w:hint="default"/>
      </w:rPr>
    </w:lvl>
    <w:lvl w:ilvl="5" w:tplc="04090005" w:tentative="1">
      <w:start w:val="1"/>
      <w:numFmt w:val="bullet"/>
      <w:lvlText w:val=""/>
      <w:lvlJc w:val="left"/>
      <w:pPr>
        <w:tabs>
          <w:tab w:val="num" w:pos="5029"/>
        </w:tabs>
        <w:ind w:left="5029" w:hanging="360"/>
      </w:pPr>
      <w:rPr>
        <w:rFonts w:ascii="Wingdings" w:hAnsi="Wingdings" w:hint="default"/>
      </w:rPr>
    </w:lvl>
    <w:lvl w:ilvl="6" w:tplc="04090001" w:tentative="1">
      <w:start w:val="1"/>
      <w:numFmt w:val="bullet"/>
      <w:lvlText w:val=""/>
      <w:lvlJc w:val="left"/>
      <w:pPr>
        <w:tabs>
          <w:tab w:val="num" w:pos="5749"/>
        </w:tabs>
        <w:ind w:left="5749" w:hanging="360"/>
      </w:pPr>
      <w:rPr>
        <w:rFonts w:ascii="Symbol" w:hAnsi="Symbol" w:hint="default"/>
      </w:rPr>
    </w:lvl>
    <w:lvl w:ilvl="7" w:tplc="04090003" w:tentative="1">
      <w:start w:val="1"/>
      <w:numFmt w:val="bullet"/>
      <w:lvlText w:val="o"/>
      <w:lvlJc w:val="left"/>
      <w:pPr>
        <w:tabs>
          <w:tab w:val="num" w:pos="6469"/>
        </w:tabs>
        <w:ind w:left="6469" w:hanging="360"/>
      </w:pPr>
      <w:rPr>
        <w:rFonts w:ascii="Courier New" w:hAnsi="Courier New" w:cs="Courier New" w:hint="default"/>
      </w:rPr>
    </w:lvl>
    <w:lvl w:ilvl="8" w:tplc="04090005" w:tentative="1">
      <w:start w:val="1"/>
      <w:numFmt w:val="bullet"/>
      <w:lvlText w:val=""/>
      <w:lvlJc w:val="left"/>
      <w:pPr>
        <w:tabs>
          <w:tab w:val="num" w:pos="7189"/>
        </w:tabs>
        <w:ind w:left="7189" w:hanging="360"/>
      </w:pPr>
      <w:rPr>
        <w:rFonts w:ascii="Wingdings" w:hAnsi="Wingdings" w:hint="default"/>
      </w:rPr>
    </w:lvl>
  </w:abstractNum>
  <w:abstractNum w:abstractNumId="13">
    <w:nsid w:val="1D70013D"/>
    <w:multiLevelType w:val="hybridMultilevel"/>
    <w:tmpl w:val="839C9B6A"/>
    <w:lvl w:ilvl="0" w:tplc="04020001">
      <w:start w:val="1"/>
      <w:numFmt w:val="bullet"/>
      <w:lvlText w:val=""/>
      <w:lvlJc w:val="left"/>
      <w:pPr>
        <w:ind w:left="2148" w:hanging="360"/>
      </w:pPr>
      <w:rPr>
        <w:rFonts w:ascii="Symbol" w:hAnsi="Symbol" w:hint="default"/>
      </w:rPr>
    </w:lvl>
    <w:lvl w:ilvl="1" w:tplc="04020003" w:tentative="1">
      <w:start w:val="1"/>
      <w:numFmt w:val="bullet"/>
      <w:lvlText w:val="o"/>
      <w:lvlJc w:val="left"/>
      <w:pPr>
        <w:ind w:left="2868" w:hanging="360"/>
      </w:pPr>
      <w:rPr>
        <w:rFonts w:ascii="Courier New" w:hAnsi="Courier New" w:cs="Courier New" w:hint="default"/>
      </w:rPr>
    </w:lvl>
    <w:lvl w:ilvl="2" w:tplc="04020005" w:tentative="1">
      <w:start w:val="1"/>
      <w:numFmt w:val="bullet"/>
      <w:lvlText w:val=""/>
      <w:lvlJc w:val="left"/>
      <w:pPr>
        <w:ind w:left="3588" w:hanging="360"/>
      </w:pPr>
      <w:rPr>
        <w:rFonts w:ascii="Wingdings" w:hAnsi="Wingdings" w:hint="default"/>
      </w:rPr>
    </w:lvl>
    <w:lvl w:ilvl="3" w:tplc="04020001" w:tentative="1">
      <w:start w:val="1"/>
      <w:numFmt w:val="bullet"/>
      <w:lvlText w:val=""/>
      <w:lvlJc w:val="left"/>
      <w:pPr>
        <w:ind w:left="4308" w:hanging="360"/>
      </w:pPr>
      <w:rPr>
        <w:rFonts w:ascii="Symbol" w:hAnsi="Symbol" w:hint="default"/>
      </w:rPr>
    </w:lvl>
    <w:lvl w:ilvl="4" w:tplc="04020003" w:tentative="1">
      <w:start w:val="1"/>
      <w:numFmt w:val="bullet"/>
      <w:lvlText w:val="o"/>
      <w:lvlJc w:val="left"/>
      <w:pPr>
        <w:ind w:left="5028" w:hanging="360"/>
      </w:pPr>
      <w:rPr>
        <w:rFonts w:ascii="Courier New" w:hAnsi="Courier New" w:cs="Courier New" w:hint="default"/>
      </w:rPr>
    </w:lvl>
    <w:lvl w:ilvl="5" w:tplc="04020005" w:tentative="1">
      <w:start w:val="1"/>
      <w:numFmt w:val="bullet"/>
      <w:lvlText w:val=""/>
      <w:lvlJc w:val="left"/>
      <w:pPr>
        <w:ind w:left="5748" w:hanging="360"/>
      </w:pPr>
      <w:rPr>
        <w:rFonts w:ascii="Wingdings" w:hAnsi="Wingdings" w:hint="default"/>
      </w:rPr>
    </w:lvl>
    <w:lvl w:ilvl="6" w:tplc="04020001" w:tentative="1">
      <w:start w:val="1"/>
      <w:numFmt w:val="bullet"/>
      <w:lvlText w:val=""/>
      <w:lvlJc w:val="left"/>
      <w:pPr>
        <w:ind w:left="6468" w:hanging="360"/>
      </w:pPr>
      <w:rPr>
        <w:rFonts w:ascii="Symbol" w:hAnsi="Symbol" w:hint="default"/>
      </w:rPr>
    </w:lvl>
    <w:lvl w:ilvl="7" w:tplc="04020003" w:tentative="1">
      <w:start w:val="1"/>
      <w:numFmt w:val="bullet"/>
      <w:lvlText w:val="o"/>
      <w:lvlJc w:val="left"/>
      <w:pPr>
        <w:ind w:left="7188" w:hanging="360"/>
      </w:pPr>
      <w:rPr>
        <w:rFonts w:ascii="Courier New" w:hAnsi="Courier New" w:cs="Courier New" w:hint="default"/>
      </w:rPr>
    </w:lvl>
    <w:lvl w:ilvl="8" w:tplc="04020005" w:tentative="1">
      <w:start w:val="1"/>
      <w:numFmt w:val="bullet"/>
      <w:lvlText w:val=""/>
      <w:lvlJc w:val="left"/>
      <w:pPr>
        <w:ind w:left="7908" w:hanging="360"/>
      </w:pPr>
      <w:rPr>
        <w:rFonts w:ascii="Wingdings" w:hAnsi="Wingdings" w:hint="default"/>
      </w:rPr>
    </w:lvl>
  </w:abstractNum>
  <w:abstractNum w:abstractNumId="14">
    <w:nsid w:val="1DEB6CE8"/>
    <w:multiLevelType w:val="hybridMultilevel"/>
    <w:tmpl w:val="4CA6F19C"/>
    <w:lvl w:ilvl="0" w:tplc="04090001">
      <w:start w:val="1"/>
      <w:numFmt w:val="bullet"/>
      <w:lvlText w:val=""/>
      <w:lvlJc w:val="left"/>
      <w:pPr>
        <w:tabs>
          <w:tab w:val="num" w:pos="644"/>
        </w:tabs>
        <w:ind w:left="644" w:hanging="360"/>
      </w:pPr>
      <w:rPr>
        <w:rFonts w:ascii="Symbol" w:hAnsi="Symbol"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15">
    <w:nsid w:val="1EC05359"/>
    <w:multiLevelType w:val="hybridMultilevel"/>
    <w:tmpl w:val="A002DE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3093B19"/>
    <w:multiLevelType w:val="multilevel"/>
    <w:tmpl w:val="C4603B7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23651BDA"/>
    <w:multiLevelType w:val="hybridMultilevel"/>
    <w:tmpl w:val="42FC420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8">
    <w:nsid w:val="2879572C"/>
    <w:multiLevelType w:val="hybridMultilevel"/>
    <w:tmpl w:val="D45A40C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0166D05"/>
    <w:multiLevelType w:val="hybridMultilevel"/>
    <w:tmpl w:val="5300BE72"/>
    <w:lvl w:ilvl="0" w:tplc="9BE8A298">
      <w:numFmt w:val="bullet"/>
      <w:lvlText w:val="-"/>
      <w:lvlJc w:val="left"/>
      <w:pPr>
        <w:ind w:left="780" w:hanging="360"/>
      </w:pPr>
      <w:rPr>
        <w:rFonts w:ascii="Times New Roman" w:eastAsia="Times New Roman" w:hAnsi="Times New Roman" w:cs="Times New Roman"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20">
    <w:nsid w:val="32B8748F"/>
    <w:multiLevelType w:val="hybridMultilevel"/>
    <w:tmpl w:val="3104DB2C"/>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1">
    <w:nsid w:val="33BF7722"/>
    <w:multiLevelType w:val="hybridMultilevel"/>
    <w:tmpl w:val="61CC326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33DF3ED5"/>
    <w:multiLevelType w:val="hybridMultilevel"/>
    <w:tmpl w:val="69880A82"/>
    <w:lvl w:ilvl="0" w:tplc="5FE4272C">
      <w:start w:val="3"/>
      <w:numFmt w:val="bullet"/>
      <w:lvlText w:val="-"/>
      <w:lvlJc w:val="left"/>
      <w:pPr>
        <w:ind w:left="1429" w:hanging="360"/>
      </w:pPr>
      <w:rPr>
        <w:rFonts w:ascii="Times New Roman" w:eastAsia="Times New Roman" w:hAnsi="Times New Roman" w:cs="Times New Roman" w:hint="default"/>
        <w:u w:val="none"/>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3">
    <w:nsid w:val="340E32AE"/>
    <w:multiLevelType w:val="hybridMultilevel"/>
    <w:tmpl w:val="ECDC661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34462888"/>
    <w:multiLevelType w:val="hybridMultilevel"/>
    <w:tmpl w:val="92682E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37062527"/>
    <w:multiLevelType w:val="hybridMultilevel"/>
    <w:tmpl w:val="E572EDF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7FE46BD"/>
    <w:multiLevelType w:val="hybridMultilevel"/>
    <w:tmpl w:val="CD188DE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C140894"/>
    <w:multiLevelType w:val="hybridMultilevel"/>
    <w:tmpl w:val="7B004218"/>
    <w:lvl w:ilvl="0" w:tplc="5FE4272C">
      <w:start w:val="3"/>
      <w:numFmt w:val="bullet"/>
      <w:lvlText w:val="-"/>
      <w:lvlJc w:val="left"/>
      <w:pPr>
        <w:ind w:left="1069" w:hanging="360"/>
      </w:pPr>
      <w:rPr>
        <w:rFonts w:ascii="Times New Roman" w:eastAsia="Times New Roman" w:hAnsi="Times New Roman" w:cs="Times New Roman" w:hint="default"/>
        <w:u w:val="none"/>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28">
    <w:nsid w:val="3F7537C5"/>
    <w:multiLevelType w:val="hybridMultilevel"/>
    <w:tmpl w:val="13447824"/>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9">
    <w:nsid w:val="42B01B2B"/>
    <w:multiLevelType w:val="hybridMultilevel"/>
    <w:tmpl w:val="56CAD50E"/>
    <w:lvl w:ilvl="0" w:tplc="CCF2D3F4">
      <w:start w:val="1"/>
      <w:numFmt w:val="decimal"/>
      <w:lvlText w:val="%1."/>
      <w:lvlJc w:val="left"/>
      <w:pPr>
        <w:ind w:left="644"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nsid w:val="45F80A73"/>
    <w:multiLevelType w:val="hybridMultilevel"/>
    <w:tmpl w:val="962CA5CC"/>
    <w:lvl w:ilvl="0" w:tplc="873A2792">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51196C37"/>
    <w:multiLevelType w:val="hybridMultilevel"/>
    <w:tmpl w:val="9AD453FA"/>
    <w:lvl w:ilvl="0" w:tplc="04090001">
      <w:start w:val="1"/>
      <w:numFmt w:val="bullet"/>
      <w:lvlText w:val=""/>
      <w:lvlJc w:val="left"/>
      <w:pPr>
        <w:tabs>
          <w:tab w:val="num" w:pos="960"/>
        </w:tabs>
        <w:ind w:left="960" w:hanging="360"/>
      </w:pPr>
      <w:rPr>
        <w:rFonts w:ascii="Symbol" w:hAnsi="Symbol" w:hint="default"/>
      </w:rPr>
    </w:lvl>
    <w:lvl w:ilvl="1" w:tplc="04090003" w:tentative="1">
      <w:start w:val="1"/>
      <w:numFmt w:val="bullet"/>
      <w:lvlText w:val="o"/>
      <w:lvlJc w:val="left"/>
      <w:pPr>
        <w:tabs>
          <w:tab w:val="num" w:pos="1680"/>
        </w:tabs>
        <w:ind w:left="1680" w:hanging="360"/>
      </w:pPr>
      <w:rPr>
        <w:rFonts w:ascii="Courier New" w:hAnsi="Courier New" w:cs="Courier New" w:hint="default"/>
      </w:rPr>
    </w:lvl>
    <w:lvl w:ilvl="2" w:tplc="04090005" w:tentative="1">
      <w:start w:val="1"/>
      <w:numFmt w:val="bullet"/>
      <w:lvlText w:val=""/>
      <w:lvlJc w:val="left"/>
      <w:pPr>
        <w:tabs>
          <w:tab w:val="num" w:pos="2400"/>
        </w:tabs>
        <w:ind w:left="2400" w:hanging="360"/>
      </w:pPr>
      <w:rPr>
        <w:rFonts w:ascii="Wingdings" w:hAnsi="Wingdings" w:hint="default"/>
      </w:rPr>
    </w:lvl>
    <w:lvl w:ilvl="3" w:tplc="04090001" w:tentative="1">
      <w:start w:val="1"/>
      <w:numFmt w:val="bullet"/>
      <w:lvlText w:val=""/>
      <w:lvlJc w:val="left"/>
      <w:pPr>
        <w:tabs>
          <w:tab w:val="num" w:pos="3120"/>
        </w:tabs>
        <w:ind w:left="3120" w:hanging="360"/>
      </w:pPr>
      <w:rPr>
        <w:rFonts w:ascii="Symbol" w:hAnsi="Symbol" w:hint="default"/>
      </w:rPr>
    </w:lvl>
    <w:lvl w:ilvl="4" w:tplc="04090003" w:tentative="1">
      <w:start w:val="1"/>
      <w:numFmt w:val="bullet"/>
      <w:lvlText w:val="o"/>
      <w:lvlJc w:val="left"/>
      <w:pPr>
        <w:tabs>
          <w:tab w:val="num" w:pos="3840"/>
        </w:tabs>
        <w:ind w:left="3840" w:hanging="360"/>
      </w:pPr>
      <w:rPr>
        <w:rFonts w:ascii="Courier New" w:hAnsi="Courier New" w:cs="Courier New" w:hint="default"/>
      </w:rPr>
    </w:lvl>
    <w:lvl w:ilvl="5" w:tplc="04090005" w:tentative="1">
      <w:start w:val="1"/>
      <w:numFmt w:val="bullet"/>
      <w:lvlText w:val=""/>
      <w:lvlJc w:val="left"/>
      <w:pPr>
        <w:tabs>
          <w:tab w:val="num" w:pos="4560"/>
        </w:tabs>
        <w:ind w:left="4560" w:hanging="360"/>
      </w:pPr>
      <w:rPr>
        <w:rFonts w:ascii="Wingdings" w:hAnsi="Wingdings" w:hint="default"/>
      </w:rPr>
    </w:lvl>
    <w:lvl w:ilvl="6" w:tplc="04090001" w:tentative="1">
      <w:start w:val="1"/>
      <w:numFmt w:val="bullet"/>
      <w:lvlText w:val=""/>
      <w:lvlJc w:val="left"/>
      <w:pPr>
        <w:tabs>
          <w:tab w:val="num" w:pos="5280"/>
        </w:tabs>
        <w:ind w:left="5280" w:hanging="360"/>
      </w:pPr>
      <w:rPr>
        <w:rFonts w:ascii="Symbol" w:hAnsi="Symbol" w:hint="default"/>
      </w:rPr>
    </w:lvl>
    <w:lvl w:ilvl="7" w:tplc="04090003" w:tentative="1">
      <w:start w:val="1"/>
      <w:numFmt w:val="bullet"/>
      <w:lvlText w:val="o"/>
      <w:lvlJc w:val="left"/>
      <w:pPr>
        <w:tabs>
          <w:tab w:val="num" w:pos="6000"/>
        </w:tabs>
        <w:ind w:left="6000" w:hanging="360"/>
      </w:pPr>
      <w:rPr>
        <w:rFonts w:ascii="Courier New" w:hAnsi="Courier New" w:cs="Courier New" w:hint="default"/>
      </w:rPr>
    </w:lvl>
    <w:lvl w:ilvl="8" w:tplc="04090005" w:tentative="1">
      <w:start w:val="1"/>
      <w:numFmt w:val="bullet"/>
      <w:lvlText w:val=""/>
      <w:lvlJc w:val="left"/>
      <w:pPr>
        <w:tabs>
          <w:tab w:val="num" w:pos="6720"/>
        </w:tabs>
        <w:ind w:left="6720" w:hanging="360"/>
      </w:pPr>
      <w:rPr>
        <w:rFonts w:ascii="Wingdings" w:hAnsi="Wingdings" w:hint="default"/>
      </w:rPr>
    </w:lvl>
  </w:abstractNum>
  <w:abstractNum w:abstractNumId="32">
    <w:nsid w:val="532D2194"/>
    <w:multiLevelType w:val="hybridMultilevel"/>
    <w:tmpl w:val="A2A073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5D467E4F"/>
    <w:multiLevelType w:val="hybridMultilevel"/>
    <w:tmpl w:val="D85E4274"/>
    <w:lvl w:ilvl="0" w:tplc="17882D80">
      <w:start w:val="3"/>
      <w:numFmt w:val="bullet"/>
      <w:lvlText w:val="-"/>
      <w:lvlJc w:val="left"/>
      <w:pPr>
        <w:ind w:left="1340" w:hanging="360"/>
      </w:pPr>
      <w:rPr>
        <w:rFonts w:ascii="Times New Roman" w:eastAsia="Times New Roman" w:hAnsi="Times New Roman" w:cs="Times New Roman" w:hint="default"/>
      </w:rPr>
    </w:lvl>
    <w:lvl w:ilvl="1" w:tplc="04020003" w:tentative="1">
      <w:start w:val="1"/>
      <w:numFmt w:val="bullet"/>
      <w:lvlText w:val="o"/>
      <w:lvlJc w:val="left"/>
      <w:pPr>
        <w:ind w:left="2060" w:hanging="360"/>
      </w:pPr>
      <w:rPr>
        <w:rFonts w:ascii="Courier New" w:hAnsi="Courier New" w:cs="Courier New" w:hint="default"/>
      </w:rPr>
    </w:lvl>
    <w:lvl w:ilvl="2" w:tplc="04020005" w:tentative="1">
      <w:start w:val="1"/>
      <w:numFmt w:val="bullet"/>
      <w:lvlText w:val=""/>
      <w:lvlJc w:val="left"/>
      <w:pPr>
        <w:ind w:left="2780" w:hanging="360"/>
      </w:pPr>
      <w:rPr>
        <w:rFonts w:ascii="Wingdings" w:hAnsi="Wingdings" w:hint="default"/>
      </w:rPr>
    </w:lvl>
    <w:lvl w:ilvl="3" w:tplc="04020001" w:tentative="1">
      <w:start w:val="1"/>
      <w:numFmt w:val="bullet"/>
      <w:lvlText w:val=""/>
      <w:lvlJc w:val="left"/>
      <w:pPr>
        <w:ind w:left="3500" w:hanging="360"/>
      </w:pPr>
      <w:rPr>
        <w:rFonts w:ascii="Symbol" w:hAnsi="Symbol" w:hint="default"/>
      </w:rPr>
    </w:lvl>
    <w:lvl w:ilvl="4" w:tplc="04020003" w:tentative="1">
      <w:start w:val="1"/>
      <w:numFmt w:val="bullet"/>
      <w:lvlText w:val="o"/>
      <w:lvlJc w:val="left"/>
      <w:pPr>
        <w:ind w:left="4220" w:hanging="360"/>
      </w:pPr>
      <w:rPr>
        <w:rFonts w:ascii="Courier New" w:hAnsi="Courier New" w:cs="Courier New" w:hint="default"/>
      </w:rPr>
    </w:lvl>
    <w:lvl w:ilvl="5" w:tplc="04020005" w:tentative="1">
      <w:start w:val="1"/>
      <w:numFmt w:val="bullet"/>
      <w:lvlText w:val=""/>
      <w:lvlJc w:val="left"/>
      <w:pPr>
        <w:ind w:left="4940" w:hanging="360"/>
      </w:pPr>
      <w:rPr>
        <w:rFonts w:ascii="Wingdings" w:hAnsi="Wingdings" w:hint="default"/>
      </w:rPr>
    </w:lvl>
    <w:lvl w:ilvl="6" w:tplc="04020001" w:tentative="1">
      <w:start w:val="1"/>
      <w:numFmt w:val="bullet"/>
      <w:lvlText w:val=""/>
      <w:lvlJc w:val="left"/>
      <w:pPr>
        <w:ind w:left="5660" w:hanging="360"/>
      </w:pPr>
      <w:rPr>
        <w:rFonts w:ascii="Symbol" w:hAnsi="Symbol" w:hint="default"/>
      </w:rPr>
    </w:lvl>
    <w:lvl w:ilvl="7" w:tplc="04020003" w:tentative="1">
      <w:start w:val="1"/>
      <w:numFmt w:val="bullet"/>
      <w:lvlText w:val="o"/>
      <w:lvlJc w:val="left"/>
      <w:pPr>
        <w:ind w:left="6380" w:hanging="360"/>
      </w:pPr>
      <w:rPr>
        <w:rFonts w:ascii="Courier New" w:hAnsi="Courier New" w:cs="Courier New" w:hint="default"/>
      </w:rPr>
    </w:lvl>
    <w:lvl w:ilvl="8" w:tplc="04020005" w:tentative="1">
      <w:start w:val="1"/>
      <w:numFmt w:val="bullet"/>
      <w:lvlText w:val=""/>
      <w:lvlJc w:val="left"/>
      <w:pPr>
        <w:ind w:left="7100" w:hanging="360"/>
      </w:pPr>
      <w:rPr>
        <w:rFonts w:ascii="Wingdings" w:hAnsi="Wingdings" w:hint="default"/>
      </w:rPr>
    </w:lvl>
  </w:abstractNum>
  <w:abstractNum w:abstractNumId="34">
    <w:nsid w:val="618B532B"/>
    <w:multiLevelType w:val="hybridMultilevel"/>
    <w:tmpl w:val="2980598A"/>
    <w:lvl w:ilvl="0" w:tplc="5FE4272C">
      <w:start w:val="3"/>
      <w:numFmt w:val="bullet"/>
      <w:lvlText w:val="-"/>
      <w:lvlJc w:val="left"/>
      <w:pPr>
        <w:ind w:left="1340" w:hanging="360"/>
      </w:pPr>
      <w:rPr>
        <w:rFonts w:ascii="Times New Roman" w:eastAsia="Times New Roman" w:hAnsi="Times New Roman" w:cs="Times New Roman" w:hint="default"/>
        <w:u w:val="none"/>
      </w:rPr>
    </w:lvl>
    <w:lvl w:ilvl="1" w:tplc="04020003" w:tentative="1">
      <w:start w:val="1"/>
      <w:numFmt w:val="bullet"/>
      <w:lvlText w:val="o"/>
      <w:lvlJc w:val="left"/>
      <w:pPr>
        <w:ind w:left="2060" w:hanging="360"/>
      </w:pPr>
      <w:rPr>
        <w:rFonts w:ascii="Courier New" w:hAnsi="Courier New" w:cs="Courier New" w:hint="default"/>
      </w:rPr>
    </w:lvl>
    <w:lvl w:ilvl="2" w:tplc="04020005" w:tentative="1">
      <w:start w:val="1"/>
      <w:numFmt w:val="bullet"/>
      <w:lvlText w:val=""/>
      <w:lvlJc w:val="left"/>
      <w:pPr>
        <w:ind w:left="2780" w:hanging="360"/>
      </w:pPr>
      <w:rPr>
        <w:rFonts w:ascii="Wingdings" w:hAnsi="Wingdings" w:hint="default"/>
      </w:rPr>
    </w:lvl>
    <w:lvl w:ilvl="3" w:tplc="04020001" w:tentative="1">
      <w:start w:val="1"/>
      <w:numFmt w:val="bullet"/>
      <w:lvlText w:val=""/>
      <w:lvlJc w:val="left"/>
      <w:pPr>
        <w:ind w:left="3500" w:hanging="360"/>
      </w:pPr>
      <w:rPr>
        <w:rFonts w:ascii="Symbol" w:hAnsi="Symbol" w:hint="default"/>
      </w:rPr>
    </w:lvl>
    <w:lvl w:ilvl="4" w:tplc="04020003" w:tentative="1">
      <w:start w:val="1"/>
      <w:numFmt w:val="bullet"/>
      <w:lvlText w:val="o"/>
      <w:lvlJc w:val="left"/>
      <w:pPr>
        <w:ind w:left="4220" w:hanging="360"/>
      </w:pPr>
      <w:rPr>
        <w:rFonts w:ascii="Courier New" w:hAnsi="Courier New" w:cs="Courier New" w:hint="default"/>
      </w:rPr>
    </w:lvl>
    <w:lvl w:ilvl="5" w:tplc="04020005" w:tentative="1">
      <w:start w:val="1"/>
      <w:numFmt w:val="bullet"/>
      <w:lvlText w:val=""/>
      <w:lvlJc w:val="left"/>
      <w:pPr>
        <w:ind w:left="4940" w:hanging="360"/>
      </w:pPr>
      <w:rPr>
        <w:rFonts w:ascii="Wingdings" w:hAnsi="Wingdings" w:hint="default"/>
      </w:rPr>
    </w:lvl>
    <w:lvl w:ilvl="6" w:tplc="04020001" w:tentative="1">
      <w:start w:val="1"/>
      <w:numFmt w:val="bullet"/>
      <w:lvlText w:val=""/>
      <w:lvlJc w:val="left"/>
      <w:pPr>
        <w:ind w:left="5660" w:hanging="360"/>
      </w:pPr>
      <w:rPr>
        <w:rFonts w:ascii="Symbol" w:hAnsi="Symbol" w:hint="default"/>
      </w:rPr>
    </w:lvl>
    <w:lvl w:ilvl="7" w:tplc="04020003" w:tentative="1">
      <w:start w:val="1"/>
      <w:numFmt w:val="bullet"/>
      <w:lvlText w:val="o"/>
      <w:lvlJc w:val="left"/>
      <w:pPr>
        <w:ind w:left="6380" w:hanging="360"/>
      </w:pPr>
      <w:rPr>
        <w:rFonts w:ascii="Courier New" w:hAnsi="Courier New" w:cs="Courier New" w:hint="default"/>
      </w:rPr>
    </w:lvl>
    <w:lvl w:ilvl="8" w:tplc="04020005" w:tentative="1">
      <w:start w:val="1"/>
      <w:numFmt w:val="bullet"/>
      <w:lvlText w:val=""/>
      <w:lvlJc w:val="left"/>
      <w:pPr>
        <w:ind w:left="7100" w:hanging="360"/>
      </w:pPr>
      <w:rPr>
        <w:rFonts w:ascii="Wingdings" w:hAnsi="Wingdings" w:hint="default"/>
      </w:rPr>
    </w:lvl>
  </w:abstractNum>
  <w:abstractNum w:abstractNumId="35">
    <w:nsid w:val="61CD449E"/>
    <w:multiLevelType w:val="hybridMultilevel"/>
    <w:tmpl w:val="325AEBE4"/>
    <w:lvl w:ilvl="0" w:tplc="04020001">
      <w:start w:val="1"/>
      <w:numFmt w:val="bullet"/>
      <w:lvlText w:val=""/>
      <w:lvlJc w:val="left"/>
      <w:pPr>
        <w:ind w:left="2768" w:hanging="360"/>
      </w:pPr>
      <w:rPr>
        <w:rFonts w:ascii="Symbol" w:hAnsi="Symbol" w:hint="default"/>
        <w:u w:val="none"/>
      </w:rPr>
    </w:lvl>
    <w:lvl w:ilvl="1" w:tplc="04020003" w:tentative="1">
      <w:start w:val="1"/>
      <w:numFmt w:val="bullet"/>
      <w:lvlText w:val="o"/>
      <w:lvlJc w:val="left"/>
      <w:pPr>
        <w:ind w:left="2868" w:hanging="360"/>
      </w:pPr>
      <w:rPr>
        <w:rFonts w:ascii="Courier New" w:hAnsi="Courier New" w:cs="Courier New" w:hint="default"/>
      </w:rPr>
    </w:lvl>
    <w:lvl w:ilvl="2" w:tplc="04020005" w:tentative="1">
      <w:start w:val="1"/>
      <w:numFmt w:val="bullet"/>
      <w:lvlText w:val=""/>
      <w:lvlJc w:val="left"/>
      <w:pPr>
        <w:ind w:left="3588" w:hanging="360"/>
      </w:pPr>
      <w:rPr>
        <w:rFonts w:ascii="Wingdings" w:hAnsi="Wingdings" w:hint="default"/>
      </w:rPr>
    </w:lvl>
    <w:lvl w:ilvl="3" w:tplc="04020001" w:tentative="1">
      <w:start w:val="1"/>
      <w:numFmt w:val="bullet"/>
      <w:lvlText w:val=""/>
      <w:lvlJc w:val="left"/>
      <w:pPr>
        <w:ind w:left="4308" w:hanging="360"/>
      </w:pPr>
      <w:rPr>
        <w:rFonts w:ascii="Symbol" w:hAnsi="Symbol" w:hint="default"/>
      </w:rPr>
    </w:lvl>
    <w:lvl w:ilvl="4" w:tplc="04020003" w:tentative="1">
      <w:start w:val="1"/>
      <w:numFmt w:val="bullet"/>
      <w:lvlText w:val="o"/>
      <w:lvlJc w:val="left"/>
      <w:pPr>
        <w:ind w:left="5028" w:hanging="360"/>
      </w:pPr>
      <w:rPr>
        <w:rFonts w:ascii="Courier New" w:hAnsi="Courier New" w:cs="Courier New" w:hint="default"/>
      </w:rPr>
    </w:lvl>
    <w:lvl w:ilvl="5" w:tplc="04020005" w:tentative="1">
      <w:start w:val="1"/>
      <w:numFmt w:val="bullet"/>
      <w:lvlText w:val=""/>
      <w:lvlJc w:val="left"/>
      <w:pPr>
        <w:ind w:left="5748" w:hanging="360"/>
      </w:pPr>
      <w:rPr>
        <w:rFonts w:ascii="Wingdings" w:hAnsi="Wingdings" w:hint="default"/>
      </w:rPr>
    </w:lvl>
    <w:lvl w:ilvl="6" w:tplc="04020001" w:tentative="1">
      <w:start w:val="1"/>
      <w:numFmt w:val="bullet"/>
      <w:lvlText w:val=""/>
      <w:lvlJc w:val="left"/>
      <w:pPr>
        <w:ind w:left="6468" w:hanging="360"/>
      </w:pPr>
      <w:rPr>
        <w:rFonts w:ascii="Symbol" w:hAnsi="Symbol" w:hint="default"/>
      </w:rPr>
    </w:lvl>
    <w:lvl w:ilvl="7" w:tplc="04020003" w:tentative="1">
      <w:start w:val="1"/>
      <w:numFmt w:val="bullet"/>
      <w:lvlText w:val="o"/>
      <w:lvlJc w:val="left"/>
      <w:pPr>
        <w:ind w:left="7188" w:hanging="360"/>
      </w:pPr>
      <w:rPr>
        <w:rFonts w:ascii="Courier New" w:hAnsi="Courier New" w:cs="Courier New" w:hint="default"/>
      </w:rPr>
    </w:lvl>
    <w:lvl w:ilvl="8" w:tplc="04020005" w:tentative="1">
      <w:start w:val="1"/>
      <w:numFmt w:val="bullet"/>
      <w:lvlText w:val=""/>
      <w:lvlJc w:val="left"/>
      <w:pPr>
        <w:ind w:left="7908" w:hanging="360"/>
      </w:pPr>
      <w:rPr>
        <w:rFonts w:ascii="Wingdings" w:hAnsi="Wingdings" w:hint="default"/>
      </w:rPr>
    </w:lvl>
  </w:abstractNum>
  <w:abstractNum w:abstractNumId="36">
    <w:nsid w:val="665234F3"/>
    <w:multiLevelType w:val="hybridMultilevel"/>
    <w:tmpl w:val="FD462F02"/>
    <w:lvl w:ilvl="0" w:tplc="410E3E5A">
      <w:start w:val="3"/>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nsid w:val="66BB6D42"/>
    <w:multiLevelType w:val="hybridMultilevel"/>
    <w:tmpl w:val="735C1A74"/>
    <w:lvl w:ilvl="0" w:tplc="04090001">
      <w:start w:val="1"/>
      <w:numFmt w:val="bullet"/>
      <w:lvlText w:val=""/>
      <w:lvlJc w:val="left"/>
      <w:pPr>
        <w:tabs>
          <w:tab w:val="num" w:pos="1429"/>
        </w:tabs>
        <w:ind w:left="1429" w:hanging="360"/>
      </w:pPr>
      <w:rPr>
        <w:rFonts w:ascii="Symbol" w:hAnsi="Symbol" w:hint="default"/>
      </w:rPr>
    </w:lvl>
    <w:lvl w:ilvl="1" w:tplc="04090003" w:tentative="1">
      <w:start w:val="1"/>
      <w:numFmt w:val="bullet"/>
      <w:lvlText w:val="o"/>
      <w:lvlJc w:val="left"/>
      <w:pPr>
        <w:tabs>
          <w:tab w:val="num" w:pos="2149"/>
        </w:tabs>
        <w:ind w:left="2149" w:hanging="360"/>
      </w:pPr>
      <w:rPr>
        <w:rFonts w:ascii="Courier New" w:hAnsi="Courier New" w:cs="Courier New" w:hint="default"/>
      </w:rPr>
    </w:lvl>
    <w:lvl w:ilvl="2" w:tplc="04090005" w:tentative="1">
      <w:start w:val="1"/>
      <w:numFmt w:val="bullet"/>
      <w:lvlText w:val=""/>
      <w:lvlJc w:val="left"/>
      <w:pPr>
        <w:tabs>
          <w:tab w:val="num" w:pos="2869"/>
        </w:tabs>
        <w:ind w:left="2869" w:hanging="360"/>
      </w:pPr>
      <w:rPr>
        <w:rFonts w:ascii="Wingdings" w:hAnsi="Wingdings" w:hint="default"/>
      </w:rPr>
    </w:lvl>
    <w:lvl w:ilvl="3" w:tplc="04090001" w:tentative="1">
      <w:start w:val="1"/>
      <w:numFmt w:val="bullet"/>
      <w:lvlText w:val=""/>
      <w:lvlJc w:val="left"/>
      <w:pPr>
        <w:tabs>
          <w:tab w:val="num" w:pos="3589"/>
        </w:tabs>
        <w:ind w:left="3589" w:hanging="360"/>
      </w:pPr>
      <w:rPr>
        <w:rFonts w:ascii="Symbol" w:hAnsi="Symbol" w:hint="default"/>
      </w:rPr>
    </w:lvl>
    <w:lvl w:ilvl="4" w:tplc="04090003" w:tentative="1">
      <w:start w:val="1"/>
      <w:numFmt w:val="bullet"/>
      <w:lvlText w:val="o"/>
      <w:lvlJc w:val="left"/>
      <w:pPr>
        <w:tabs>
          <w:tab w:val="num" w:pos="4309"/>
        </w:tabs>
        <w:ind w:left="4309" w:hanging="360"/>
      </w:pPr>
      <w:rPr>
        <w:rFonts w:ascii="Courier New" w:hAnsi="Courier New" w:cs="Courier New" w:hint="default"/>
      </w:rPr>
    </w:lvl>
    <w:lvl w:ilvl="5" w:tplc="04090005" w:tentative="1">
      <w:start w:val="1"/>
      <w:numFmt w:val="bullet"/>
      <w:lvlText w:val=""/>
      <w:lvlJc w:val="left"/>
      <w:pPr>
        <w:tabs>
          <w:tab w:val="num" w:pos="5029"/>
        </w:tabs>
        <w:ind w:left="5029" w:hanging="360"/>
      </w:pPr>
      <w:rPr>
        <w:rFonts w:ascii="Wingdings" w:hAnsi="Wingdings" w:hint="default"/>
      </w:rPr>
    </w:lvl>
    <w:lvl w:ilvl="6" w:tplc="04090001" w:tentative="1">
      <w:start w:val="1"/>
      <w:numFmt w:val="bullet"/>
      <w:lvlText w:val=""/>
      <w:lvlJc w:val="left"/>
      <w:pPr>
        <w:tabs>
          <w:tab w:val="num" w:pos="5749"/>
        </w:tabs>
        <w:ind w:left="5749" w:hanging="360"/>
      </w:pPr>
      <w:rPr>
        <w:rFonts w:ascii="Symbol" w:hAnsi="Symbol" w:hint="default"/>
      </w:rPr>
    </w:lvl>
    <w:lvl w:ilvl="7" w:tplc="04090003" w:tentative="1">
      <w:start w:val="1"/>
      <w:numFmt w:val="bullet"/>
      <w:lvlText w:val="o"/>
      <w:lvlJc w:val="left"/>
      <w:pPr>
        <w:tabs>
          <w:tab w:val="num" w:pos="6469"/>
        </w:tabs>
        <w:ind w:left="6469" w:hanging="360"/>
      </w:pPr>
      <w:rPr>
        <w:rFonts w:ascii="Courier New" w:hAnsi="Courier New" w:cs="Courier New" w:hint="default"/>
      </w:rPr>
    </w:lvl>
    <w:lvl w:ilvl="8" w:tplc="04090005" w:tentative="1">
      <w:start w:val="1"/>
      <w:numFmt w:val="bullet"/>
      <w:lvlText w:val=""/>
      <w:lvlJc w:val="left"/>
      <w:pPr>
        <w:tabs>
          <w:tab w:val="num" w:pos="7189"/>
        </w:tabs>
        <w:ind w:left="7189" w:hanging="360"/>
      </w:pPr>
      <w:rPr>
        <w:rFonts w:ascii="Wingdings" w:hAnsi="Wingdings" w:hint="default"/>
      </w:rPr>
    </w:lvl>
  </w:abstractNum>
  <w:abstractNum w:abstractNumId="38">
    <w:nsid w:val="66C552BA"/>
    <w:multiLevelType w:val="hybridMultilevel"/>
    <w:tmpl w:val="F9F0F91E"/>
    <w:lvl w:ilvl="0" w:tplc="D138E508">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39">
    <w:nsid w:val="6A504360"/>
    <w:multiLevelType w:val="hybridMultilevel"/>
    <w:tmpl w:val="3926F78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0">
    <w:nsid w:val="6A5F7A25"/>
    <w:multiLevelType w:val="hybridMultilevel"/>
    <w:tmpl w:val="736EE492"/>
    <w:lvl w:ilvl="0" w:tplc="0409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6AAC0518"/>
    <w:multiLevelType w:val="hybridMultilevel"/>
    <w:tmpl w:val="0D608B9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nsid w:val="6B590246"/>
    <w:multiLevelType w:val="hybridMultilevel"/>
    <w:tmpl w:val="A9EA12DE"/>
    <w:lvl w:ilvl="0" w:tplc="04020001">
      <w:start w:val="1"/>
      <w:numFmt w:val="bullet"/>
      <w:lvlText w:val=""/>
      <w:lvlJc w:val="left"/>
      <w:pPr>
        <w:ind w:left="360" w:hanging="360"/>
      </w:pPr>
      <w:rPr>
        <w:rFonts w:ascii="Symbol" w:hAnsi="Symbol" w:hint="default"/>
        <w:u w:val="none"/>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3">
    <w:nsid w:val="6FEA3196"/>
    <w:multiLevelType w:val="hybridMultilevel"/>
    <w:tmpl w:val="356CF4B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71116882"/>
    <w:multiLevelType w:val="hybridMultilevel"/>
    <w:tmpl w:val="86F4BB0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nsid w:val="71726737"/>
    <w:multiLevelType w:val="hybridMultilevel"/>
    <w:tmpl w:val="58E48206"/>
    <w:lvl w:ilvl="0" w:tplc="04020001">
      <w:start w:val="1"/>
      <w:numFmt w:val="bullet"/>
      <w:lvlText w:val=""/>
      <w:lvlJc w:val="left"/>
      <w:pPr>
        <w:ind w:left="2138"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6">
    <w:nsid w:val="72236A71"/>
    <w:multiLevelType w:val="hybridMultilevel"/>
    <w:tmpl w:val="70F0234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74FB1859"/>
    <w:multiLevelType w:val="hybridMultilevel"/>
    <w:tmpl w:val="844CD348"/>
    <w:lvl w:ilvl="0" w:tplc="04020001">
      <w:start w:val="1"/>
      <w:numFmt w:val="bullet"/>
      <w:lvlText w:val=""/>
      <w:lvlJc w:val="left"/>
      <w:pPr>
        <w:ind w:left="2148" w:hanging="360"/>
      </w:pPr>
      <w:rPr>
        <w:rFonts w:ascii="Symbol" w:hAnsi="Symbol" w:hint="default"/>
      </w:rPr>
    </w:lvl>
    <w:lvl w:ilvl="1" w:tplc="04020003" w:tentative="1">
      <w:start w:val="1"/>
      <w:numFmt w:val="bullet"/>
      <w:lvlText w:val="o"/>
      <w:lvlJc w:val="left"/>
      <w:pPr>
        <w:ind w:left="2868" w:hanging="360"/>
      </w:pPr>
      <w:rPr>
        <w:rFonts w:ascii="Courier New" w:hAnsi="Courier New" w:cs="Courier New" w:hint="default"/>
      </w:rPr>
    </w:lvl>
    <w:lvl w:ilvl="2" w:tplc="04020005" w:tentative="1">
      <w:start w:val="1"/>
      <w:numFmt w:val="bullet"/>
      <w:lvlText w:val=""/>
      <w:lvlJc w:val="left"/>
      <w:pPr>
        <w:ind w:left="3588" w:hanging="360"/>
      </w:pPr>
      <w:rPr>
        <w:rFonts w:ascii="Wingdings" w:hAnsi="Wingdings" w:hint="default"/>
      </w:rPr>
    </w:lvl>
    <w:lvl w:ilvl="3" w:tplc="04020001" w:tentative="1">
      <w:start w:val="1"/>
      <w:numFmt w:val="bullet"/>
      <w:lvlText w:val=""/>
      <w:lvlJc w:val="left"/>
      <w:pPr>
        <w:ind w:left="4308" w:hanging="360"/>
      </w:pPr>
      <w:rPr>
        <w:rFonts w:ascii="Symbol" w:hAnsi="Symbol" w:hint="default"/>
      </w:rPr>
    </w:lvl>
    <w:lvl w:ilvl="4" w:tplc="04020003" w:tentative="1">
      <w:start w:val="1"/>
      <w:numFmt w:val="bullet"/>
      <w:lvlText w:val="o"/>
      <w:lvlJc w:val="left"/>
      <w:pPr>
        <w:ind w:left="5028" w:hanging="360"/>
      </w:pPr>
      <w:rPr>
        <w:rFonts w:ascii="Courier New" w:hAnsi="Courier New" w:cs="Courier New" w:hint="default"/>
      </w:rPr>
    </w:lvl>
    <w:lvl w:ilvl="5" w:tplc="04020005" w:tentative="1">
      <w:start w:val="1"/>
      <w:numFmt w:val="bullet"/>
      <w:lvlText w:val=""/>
      <w:lvlJc w:val="left"/>
      <w:pPr>
        <w:ind w:left="5748" w:hanging="360"/>
      </w:pPr>
      <w:rPr>
        <w:rFonts w:ascii="Wingdings" w:hAnsi="Wingdings" w:hint="default"/>
      </w:rPr>
    </w:lvl>
    <w:lvl w:ilvl="6" w:tplc="04020001" w:tentative="1">
      <w:start w:val="1"/>
      <w:numFmt w:val="bullet"/>
      <w:lvlText w:val=""/>
      <w:lvlJc w:val="left"/>
      <w:pPr>
        <w:ind w:left="6468" w:hanging="360"/>
      </w:pPr>
      <w:rPr>
        <w:rFonts w:ascii="Symbol" w:hAnsi="Symbol" w:hint="default"/>
      </w:rPr>
    </w:lvl>
    <w:lvl w:ilvl="7" w:tplc="04020003" w:tentative="1">
      <w:start w:val="1"/>
      <w:numFmt w:val="bullet"/>
      <w:lvlText w:val="o"/>
      <w:lvlJc w:val="left"/>
      <w:pPr>
        <w:ind w:left="7188" w:hanging="360"/>
      </w:pPr>
      <w:rPr>
        <w:rFonts w:ascii="Courier New" w:hAnsi="Courier New" w:cs="Courier New" w:hint="default"/>
      </w:rPr>
    </w:lvl>
    <w:lvl w:ilvl="8" w:tplc="04020005" w:tentative="1">
      <w:start w:val="1"/>
      <w:numFmt w:val="bullet"/>
      <w:lvlText w:val=""/>
      <w:lvlJc w:val="left"/>
      <w:pPr>
        <w:ind w:left="7908" w:hanging="360"/>
      </w:pPr>
      <w:rPr>
        <w:rFonts w:ascii="Wingdings" w:hAnsi="Wingdings" w:hint="default"/>
      </w:rPr>
    </w:lvl>
  </w:abstractNum>
  <w:abstractNum w:abstractNumId="48">
    <w:nsid w:val="7A3F15A6"/>
    <w:multiLevelType w:val="hybridMultilevel"/>
    <w:tmpl w:val="59765EE2"/>
    <w:lvl w:ilvl="0" w:tplc="5FE4272C">
      <w:start w:val="3"/>
      <w:numFmt w:val="bullet"/>
      <w:lvlText w:val="-"/>
      <w:lvlJc w:val="left"/>
      <w:pPr>
        <w:ind w:left="1069" w:hanging="360"/>
      </w:pPr>
      <w:rPr>
        <w:rFonts w:ascii="Times New Roman" w:eastAsia="Times New Roman" w:hAnsi="Times New Roman" w:cs="Times New Roman" w:hint="default"/>
        <w:u w:val="none"/>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num w:numId="1">
    <w:abstractNumId w:val="33"/>
  </w:num>
  <w:num w:numId="2">
    <w:abstractNumId w:val="34"/>
  </w:num>
  <w:num w:numId="3">
    <w:abstractNumId w:val="20"/>
  </w:num>
  <w:num w:numId="4">
    <w:abstractNumId w:val="47"/>
  </w:num>
  <w:num w:numId="5">
    <w:abstractNumId w:val="13"/>
  </w:num>
  <w:num w:numId="6">
    <w:abstractNumId w:val="28"/>
  </w:num>
  <w:num w:numId="7">
    <w:abstractNumId w:val="23"/>
  </w:num>
  <w:num w:numId="8">
    <w:abstractNumId w:val="45"/>
  </w:num>
  <w:num w:numId="9">
    <w:abstractNumId w:val="42"/>
  </w:num>
  <w:num w:numId="10">
    <w:abstractNumId w:val="35"/>
  </w:num>
  <w:num w:numId="11">
    <w:abstractNumId w:val="11"/>
  </w:num>
  <w:num w:numId="12">
    <w:abstractNumId w:val="27"/>
  </w:num>
  <w:num w:numId="13">
    <w:abstractNumId w:val="48"/>
  </w:num>
  <w:num w:numId="14">
    <w:abstractNumId w:val="10"/>
  </w:num>
  <w:num w:numId="15">
    <w:abstractNumId w:val="41"/>
  </w:num>
  <w:num w:numId="16">
    <w:abstractNumId w:val="30"/>
  </w:num>
  <w:num w:numId="17">
    <w:abstractNumId w:val="21"/>
  </w:num>
  <w:num w:numId="18">
    <w:abstractNumId w:val="25"/>
  </w:num>
  <w:num w:numId="19">
    <w:abstractNumId w:val="14"/>
  </w:num>
  <w:num w:numId="20">
    <w:abstractNumId w:val="31"/>
  </w:num>
  <w:num w:numId="21">
    <w:abstractNumId w:val="38"/>
  </w:num>
  <w:num w:numId="22">
    <w:abstractNumId w:val="6"/>
  </w:num>
  <w:num w:numId="23">
    <w:abstractNumId w:val="16"/>
  </w:num>
  <w:num w:numId="24">
    <w:abstractNumId w:val="39"/>
  </w:num>
  <w:num w:numId="25">
    <w:abstractNumId w:val="4"/>
  </w:num>
  <w:num w:numId="26">
    <w:abstractNumId w:val="26"/>
  </w:num>
  <w:num w:numId="27">
    <w:abstractNumId w:val="8"/>
  </w:num>
  <w:num w:numId="28">
    <w:abstractNumId w:val="1"/>
  </w:num>
  <w:num w:numId="29">
    <w:abstractNumId w:val="46"/>
  </w:num>
  <w:num w:numId="30">
    <w:abstractNumId w:val="19"/>
  </w:num>
  <w:num w:numId="31">
    <w:abstractNumId w:val="24"/>
  </w:num>
  <w:num w:numId="32">
    <w:abstractNumId w:val="0"/>
    <w:lvlOverride w:ilvl="0">
      <w:lvl w:ilvl="0">
        <w:numFmt w:val="bullet"/>
        <w:lvlText w:val=""/>
        <w:legacy w:legacy="1" w:legacySpace="0" w:legacyIndent="360"/>
        <w:lvlJc w:val="left"/>
        <w:rPr>
          <w:rFonts w:ascii="Symbol" w:hAnsi="Symbol" w:hint="default"/>
        </w:rPr>
      </w:lvl>
    </w:lvlOverride>
  </w:num>
  <w:num w:numId="33">
    <w:abstractNumId w:val="32"/>
  </w:num>
  <w:num w:numId="34">
    <w:abstractNumId w:val="7"/>
  </w:num>
  <w:num w:numId="35">
    <w:abstractNumId w:val="15"/>
  </w:num>
  <w:num w:numId="36">
    <w:abstractNumId w:val="18"/>
  </w:num>
  <w:num w:numId="37">
    <w:abstractNumId w:val="9"/>
  </w:num>
  <w:num w:numId="38">
    <w:abstractNumId w:val="3"/>
  </w:num>
  <w:num w:numId="39">
    <w:abstractNumId w:val="2"/>
  </w:num>
  <w:num w:numId="40">
    <w:abstractNumId w:val="17"/>
  </w:num>
  <w:num w:numId="41">
    <w:abstractNumId w:val="22"/>
  </w:num>
  <w:num w:numId="42">
    <w:abstractNumId w:val="5"/>
  </w:num>
  <w:num w:numId="43">
    <w:abstractNumId w:val="12"/>
  </w:num>
  <w:num w:numId="44">
    <w:abstractNumId w:val="37"/>
  </w:num>
  <w:num w:numId="45">
    <w:abstractNumId w:val="43"/>
  </w:num>
  <w:num w:numId="46">
    <w:abstractNumId w:val="36"/>
  </w:num>
  <w:num w:numId="47">
    <w:abstractNumId w:val="44"/>
  </w:num>
  <w:num w:numId="48">
    <w:abstractNumId w:val="40"/>
  </w:num>
  <w:num w:numId="49">
    <w:abstractNumId w:val="2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077B"/>
    <w:rsid w:val="00011CE6"/>
    <w:rsid w:val="00035B3D"/>
    <w:rsid w:val="00037233"/>
    <w:rsid w:val="00042826"/>
    <w:rsid w:val="00055657"/>
    <w:rsid w:val="0006199B"/>
    <w:rsid w:val="000758F1"/>
    <w:rsid w:val="00083BA3"/>
    <w:rsid w:val="000872FA"/>
    <w:rsid w:val="00093DE5"/>
    <w:rsid w:val="00095273"/>
    <w:rsid w:val="000A203E"/>
    <w:rsid w:val="000B14D3"/>
    <w:rsid w:val="000C39CB"/>
    <w:rsid w:val="000F4ED8"/>
    <w:rsid w:val="00102275"/>
    <w:rsid w:val="001131CF"/>
    <w:rsid w:val="00116551"/>
    <w:rsid w:val="0012032B"/>
    <w:rsid w:val="00120512"/>
    <w:rsid w:val="0012296F"/>
    <w:rsid w:val="00130031"/>
    <w:rsid w:val="00137CC0"/>
    <w:rsid w:val="00144479"/>
    <w:rsid w:val="00166541"/>
    <w:rsid w:val="00171A5A"/>
    <w:rsid w:val="0017742F"/>
    <w:rsid w:val="00181B96"/>
    <w:rsid w:val="001B34EB"/>
    <w:rsid w:val="001D7C03"/>
    <w:rsid w:val="001F0068"/>
    <w:rsid w:val="001F3D7F"/>
    <w:rsid w:val="001F3D98"/>
    <w:rsid w:val="00202363"/>
    <w:rsid w:val="00202D80"/>
    <w:rsid w:val="00213FC3"/>
    <w:rsid w:val="0022202A"/>
    <w:rsid w:val="00234D6C"/>
    <w:rsid w:val="00241EE5"/>
    <w:rsid w:val="00244459"/>
    <w:rsid w:val="00262614"/>
    <w:rsid w:val="00265331"/>
    <w:rsid w:val="002733FA"/>
    <w:rsid w:val="00273D18"/>
    <w:rsid w:val="0028125E"/>
    <w:rsid w:val="00286D19"/>
    <w:rsid w:val="00296A43"/>
    <w:rsid w:val="002A2FD2"/>
    <w:rsid w:val="002C20D3"/>
    <w:rsid w:val="002D5789"/>
    <w:rsid w:val="002D6128"/>
    <w:rsid w:val="002E291D"/>
    <w:rsid w:val="002E35C9"/>
    <w:rsid w:val="002F41B0"/>
    <w:rsid w:val="002F672D"/>
    <w:rsid w:val="00301926"/>
    <w:rsid w:val="00315AC4"/>
    <w:rsid w:val="003161BB"/>
    <w:rsid w:val="00322F46"/>
    <w:rsid w:val="00331145"/>
    <w:rsid w:val="0033776A"/>
    <w:rsid w:val="00347A96"/>
    <w:rsid w:val="00360BFF"/>
    <w:rsid w:val="00366705"/>
    <w:rsid w:val="00366B0E"/>
    <w:rsid w:val="0037184B"/>
    <w:rsid w:val="00371FE3"/>
    <w:rsid w:val="00382461"/>
    <w:rsid w:val="00394A38"/>
    <w:rsid w:val="003A1F12"/>
    <w:rsid w:val="003A4234"/>
    <w:rsid w:val="003A6F60"/>
    <w:rsid w:val="003B14D5"/>
    <w:rsid w:val="003C77C0"/>
    <w:rsid w:val="003D3253"/>
    <w:rsid w:val="003D4CFA"/>
    <w:rsid w:val="00401A3F"/>
    <w:rsid w:val="004030A3"/>
    <w:rsid w:val="00404B12"/>
    <w:rsid w:val="004070FE"/>
    <w:rsid w:val="004402FB"/>
    <w:rsid w:val="00444AAB"/>
    <w:rsid w:val="00481265"/>
    <w:rsid w:val="0049422C"/>
    <w:rsid w:val="004A03D8"/>
    <w:rsid w:val="004A2F93"/>
    <w:rsid w:val="004A54F8"/>
    <w:rsid w:val="004D0DBF"/>
    <w:rsid w:val="004E03AC"/>
    <w:rsid w:val="004E295B"/>
    <w:rsid w:val="00500BF2"/>
    <w:rsid w:val="005027CF"/>
    <w:rsid w:val="00511BB9"/>
    <w:rsid w:val="00515992"/>
    <w:rsid w:val="00516FCC"/>
    <w:rsid w:val="005318C8"/>
    <w:rsid w:val="00532878"/>
    <w:rsid w:val="005335D2"/>
    <w:rsid w:val="005437A3"/>
    <w:rsid w:val="00551B2A"/>
    <w:rsid w:val="00553DBA"/>
    <w:rsid w:val="005555F1"/>
    <w:rsid w:val="00555ED2"/>
    <w:rsid w:val="005631A1"/>
    <w:rsid w:val="0057337A"/>
    <w:rsid w:val="005760E9"/>
    <w:rsid w:val="00585169"/>
    <w:rsid w:val="00587993"/>
    <w:rsid w:val="005A3BF2"/>
    <w:rsid w:val="005A666F"/>
    <w:rsid w:val="005B28ED"/>
    <w:rsid w:val="005B349F"/>
    <w:rsid w:val="005B6C84"/>
    <w:rsid w:val="005C17BE"/>
    <w:rsid w:val="005D54E9"/>
    <w:rsid w:val="005D66B5"/>
    <w:rsid w:val="005D7279"/>
    <w:rsid w:val="005E55EF"/>
    <w:rsid w:val="006274FF"/>
    <w:rsid w:val="00643AEB"/>
    <w:rsid w:val="00646BD1"/>
    <w:rsid w:val="006552DD"/>
    <w:rsid w:val="00673B2E"/>
    <w:rsid w:val="006805EA"/>
    <w:rsid w:val="00681EA5"/>
    <w:rsid w:val="006908C6"/>
    <w:rsid w:val="006912F7"/>
    <w:rsid w:val="006954F5"/>
    <w:rsid w:val="006A24F3"/>
    <w:rsid w:val="006A72F0"/>
    <w:rsid w:val="006B0DF1"/>
    <w:rsid w:val="006B5CAB"/>
    <w:rsid w:val="006C032E"/>
    <w:rsid w:val="006C2F3D"/>
    <w:rsid w:val="006D26A0"/>
    <w:rsid w:val="006D5FE9"/>
    <w:rsid w:val="006D70F6"/>
    <w:rsid w:val="00702890"/>
    <w:rsid w:val="00705FCA"/>
    <w:rsid w:val="00713C4C"/>
    <w:rsid w:val="007255BF"/>
    <w:rsid w:val="00726630"/>
    <w:rsid w:val="00751D39"/>
    <w:rsid w:val="0075441D"/>
    <w:rsid w:val="00775A8C"/>
    <w:rsid w:val="007A0402"/>
    <w:rsid w:val="007A0F9A"/>
    <w:rsid w:val="007B4339"/>
    <w:rsid w:val="007B6F6C"/>
    <w:rsid w:val="007C1CE3"/>
    <w:rsid w:val="007C5CF2"/>
    <w:rsid w:val="007D7B1E"/>
    <w:rsid w:val="007F47C3"/>
    <w:rsid w:val="007F6BB3"/>
    <w:rsid w:val="00807C38"/>
    <w:rsid w:val="00812F8A"/>
    <w:rsid w:val="00813634"/>
    <w:rsid w:val="0083540D"/>
    <w:rsid w:val="008430E9"/>
    <w:rsid w:val="0085641D"/>
    <w:rsid w:val="00862A85"/>
    <w:rsid w:val="00863D53"/>
    <w:rsid w:val="008723A6"/>
    <w:rsid w:val="00875216"/>
    <w:rsid w:val="008836BA"/>
    <w:rsid w:val="00890B08"/>
    <w:rsid w:val="008A7C7E"/>
    <w:rsid w:val="008B611F"/>
    <w:rsid w:val="008E077B"/>
    <w:rsid w:val="008E45D5"/>
    <w:rsid w:val="00914537"/>
    <w:rsid w:val="00914875"/>
    <w:rsid w:val="00922D58"/>
    <w:rsid w:val="009335C1"/>
    <w:rsid w:val="009518FA"/>
    <w:rsid w:val="00954C29"/>
    <w:rsid w:val="00957623"/>
    <w:rsid w:val="00977FC1"/>
    <w:rsid w:val="00997053"/>
    <w:rsid w:val="009A6419"/>
    <w:rsid w:val="009C236B"/>
    <w:rsid w:val="009C6732"/>
    <w:rsid w:val="009D0557"/>
    <w:rsid w:val="009D3C84"/>
    <w:rsid w:val="009E093B"/>
    <w:rsid w:val="00A11619"/>
    <w:rsid w:val="00A56C46"/>
    <w:rsid w:val="00A63573"/>
    <w:rsid w:val="00A71F8B"/>
    <w:rsid w:val="00A80F66"/>
    <w:rsid w:val="00A87FE6"/>
    <w:rsid w:val="00A9371E"/>
    <w:rsid w:val="00A95938"/>
    <w:rsid w:val="00AA3582"/>
    <w:rsid w:val="00AA5B1B"/>
    <w:rsid w:val="00AB7C47"/>
    <w:rsid w:val="00AD0989"/>
    <w:rsid w:val="00AE54FC"/>
    <w:rsid w:val="00AE60A8"/>
    <w:rsid w:val="00AF0B61"/>
    <w:rsid w:val="00B01DD5"/>
    <w:rsid w:val="00B126F0"/>
    <w:rsid w:val="00B12F7C"/>
    <w:rsid w:val="00B21C27"/>
    <w:rsid w:val="00B22DCB"/>
    <w:rsid w:val="00B233E3"/>
    <w:rsid w:val="00B26C68"/>
    <w:rsid w:val="00B27B45"/>
    <w:rsid w:val="00B47031"/>
    <w:rsid w:val="00B515FC"/>
    <w:rsid w:val="00B52604"/>
    <w:rsid w:val="00B57FFB"/>
    <w:rsid w:val="00B62BBC"/>
    <w:rsid w:val="00B65ED9"/>
    <w:rsid w:val="00B740A4"/>
    <w:rsid w:val="00B77513"/>
    <w:rsid w:val="00BA0521"/>
    <w:rsid w:val="00BB6ED4"/>
    <w:rsid w:val="00BB76AC"/>
    <w:rsid w:val="00BD3759"/>
    <w:rsid w:val="00BD42FE"/>
    <w:rsid w:val="00BE1ABB"/>
    <w:rsid w:val="00BE766D"/>
    <w:rsid w:val="00BF111A"/>
    <w:rsid w:val="00C015A8"/>
    <w:rsid w:val="00C116C6"/>
    <w:rsid w:val="00C16232"/>
    <w:rsid w:val="00C20DDC"/>
    <w:rsid w:val="00C26BC0"/>
    <w:rsid w:val="00C27A47"/>
    <w:rsid w:val="00C47909"/>
    <w:rsid w:val="00C47C54"/>
    <w:rsid w:val="00C755AB"/>
    <w:rsid w:val="00C76097"/>
    <w:rsid w:val="00C84CFB"/>
    <w:rsid w:val="00C876A1"/>
    <w:rsid w:val="00C943E3"/>
    <w:rsid w:val="00C97862"/>
    <w:rsid w:val="00CA4907"/>
    <w:rsid w:val="00CB001C"/>
    <w:rsid w:val="00CB1E8A"/>
    <w:rsid w:val="00CB481E"/>
    <w:rsid w:val="00CC3C9B"/>
    <w:rsid w:val="00CD6286"/>
    <w:rsid w:val="00CE538B"/>
    <w:rsid w:val="00CF236E"/>
    <w:rsid w:val="00CF489A"/>
    <w:rsid w:val="00D013CC"/>
    <w:rsid w:val="00D047A0"/>
    <w:rsid w:val="00D157E6"/>
    <w:rsid w:val="00D2311A"/>
    <w:rsid w:val="00D46B22"/>
    <w:rsid w:val="00D5121F"/>
    <w:rsid w:val="00D6060F"/>
    <w:rsid w:val="00D76187"/>
    <w:rsid w:val="00D77FFA"/>
    <w:rsid w:val="00DA6A99"/>
    <w:rsid w:val="00DB1128"/>
    <w:rsid w:val="00DB2FCC"/>
    <w:rsid w:val="00DB6D15"/>
    <w:rsid w:val="00DC4C3B"/>
    <w:rsid w:val="00DE54F7"/>
    <w:rsid w:val="00DF235D"/>
    <w:rsid w:val="00E00F51"/>
    <w:rsid w:val="00E13F13"/>
    <w:rsid w:val="00E20D40"/>
    <w:rsid w:val="00E26B5B"/>
    <w:rsid w:val="00E273BD"/>
    <w:rsid w:val="00E30E48"/>
    <w:rsid w:val="00E402A1"/>
    <w:rsid w:val="00E421CD"/>
    <w:rsid w:val="00E44A40"/>
    <w:rsid w:val="00E62E46"/>
    <w:rsid w:val="00E7768E"/>
    <w:rsid w:val="00EA605F"/>
    <w:rsid w:val="00EB295A"/>
    <w:rsid w:val="00EB5826"/>
    <w:rsid w:val="00EC398D"/>
    <w:rsid w:val="00EC7E1F"/>
    <w:rsid w:val="00EE5E46"/>
    <w:rsid w:val="00F047E7"/>
    <w:rsid w:val="00F05591"/>
    <w:rsid w:val="00F256FE"/>
    <w:rsid w:val="00F3065E"/>
    <w:rsid w:val="00F3328A"/>
    <w:rsid w:val="00F34247"/>
    <w:rsid w:val="00F40A9A"/>
    <w:rsid w:val="00F45034"/>
    <w:rsid w:val="00F54672"/>
    <w:rsid w:val="00F55A23"/>
    <w:rsid w:val="00F65648"/>
    <w:rsid w:val="00F95114"/>
    <w:rsid w:val="00FC04D4"/>
    <w:rsid w:val="00FC339F"/>
    <w:rsid w:val="00FD3010"/>
    <w:rsid w:val="00FF267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D3253"/>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
    <w:name w:val="Style"/>
    <w:rsid w:val="008E077B"/>
    <w:pPr>
      <w:widowControl w:val="0"/>
      <w:autoSpaceDE w:val="0"/>
      <w:autoSpaceDN w:val="0"/>
      <w:adjustRightInd w:val="0"/>
      <w:ind w:left="140" w:right="140" w:firstLine="840"/>
      <w:jc w:val="both"/>
    </w:pPr>
    <w:rPr>
      <w:rFonts w:ascii="Times New Roman" w:eastAsia="Times New Roman" w:hAnsi="Times New Roman"/>
      <w:sz w:val="24"/>
      <w:szCs w:val="24"/>
    </w:rPr>
  </w:style>
  <w:style w:type="character" w:customStyle="1" w:styleId="mark">
    <w:name w:val="mark"/>
    <w:basedOn w:val="a0"/>
    <w:rsid w:val="008E077B"/>
  </w:style>
  <w:style w:type="character" w:styleId="a3">
    <w:name w:val="Strong"/>
    <w:uiPriority w:val="22"/>
    <w:qFormat/>
    <w:rsid w:val="0085641D"/>
    <w:rPr>
      <w:b/>
      <w:bCs/>
    </w:rPr>
  </w:style>
  <w:style w:type="numbering" w:customStyle="1" w:styleId="1">
    <w:name w:val="Без списък1"/>
    <w:next w:val="a2"/>
    <w:semiHidden/>
    <w:unhideWhenUsed/>
    <w:rsid w:val="00C943E3"/>
  </w:style>
  <w:style w:type="character" w:customStyle="1" w:styleId="a4">
    <w:name w:val="Заглавие на изображение_"/>
    <w:link w:val="10"/>
    <w:uiPriority w:val="99"/>
    <w:rsid w:val="00037233"/>
    <w:rPr>
      <w:rFonts w:ascii="Times New Roman" w:hAnsi="Times New Roman"/>
      <w:b/>
      <w:bCs/>
      <w:sz w:val="21"/>
      <w:szCs w:val="21"/>
      <w:shd w:val="clear" w:color="auto" w:fill="FFFFFF"/>
    </w:rPr>
  </w:style>
  <w:style w:type="character" w:customStyle="1" w:styleId="a5">
    <w:name w:val="Заглавие на изображение"/>
    <w:uiPriority w:val="99"/>
    <w:rsid w:val="00037233"/>
  </w:style>
  <w:style w:type="paragraph" w:customStyle="1" w:styleId="10">
    <w:name w:val="Заглавие на изображение1"/>
    <w:basedOn w:val="a"/>
    <w:link w:val="a4"/>
    <w:uiPriority w:val="99"/>
    <w:rsid w:val="00037233"/>
    <w:pPr>
      <w:widowControl w:val="0"/>
      <w:shd w:val="clear" w:color="auto" w:fill="FFFFFF"/>
      <w:spacing w:after="0" w:line="240" w:lineRule="atLeast"/>
    </w:pPr>
    <w:rPr>
      <w:rFonts w:ascii="Times New Roman" w:hAnsi="Times New Roman"/>
      <w:b/>
      <w:bCs/>
      <w:sz w:val="21"/>
      <w:szCs w:val="21"/>
      <w:lang w:eastAsia="bg-BG"/>
    </w:rPr>
  </w:style>
  <w:style w:type="character" w:customStyle="1" w:styleId="11">
    <w:name w:val="Основен текст Знак1"/>
    <w:link w:val="a6"/>
    <w:uiPriority w:val="99"/>
    <w:rsid w:val="00037233"/>
    <w:rPr>
      <w:rFonts w:ascii="Times New Roman" w:hAnsi="Times New Roman"/>
      <w:sz w:val="21"/>
      <w:szCs w:val="21"/>
      <w:shd w:val="clear" w:color="auto" w:fill="FFFFFF"/>
    </w:rPr>
  </w:style>
  <w:style w:type="paragraph" w:styleId="a6">
    <w:name w:val="Body Text"/>
    <w:basedOn w:val="a"/>
    <w:link w:val="11"/>
    <w:uiPriority w:val="99"/>
    <w:rsid w:val="00037233"/>
    <w:pPr>
      <w:widowControl w:val="0"/>
      <w:shd w:val="clear" w:color="auto" w:fill="FFFFFF"/>
      <w:spacing w:before="300" w:after="180" w:line="250" w:lineRule="exact"/>
      <w:ind w:hanging="400"/>
      <w:jc w:val="both"/>
    </w:pPr>
    <w:rPr>
      <w:rFonts w:ascii="Times New Roman" w:hAnsi="Times New Roman"/>
      <w:sz w:val="21"/>
      <w:szCs w:val="21"/>
      <w:lang w:eastAsia="bg-BG"/>
    </w:rPr>
  </w:style>
  <w:style w:type="character" w:customStyle="1" w:styleId="a7">
    <w:name w:val="Основен текст Знак"/>
    <w:uiPriority w:val="99"/>
    <w:semiHidden/>
    <w:rsid w:val="00037233"/>
    <w:rPr>
      <w:sz w:val="22"/>
      <w:szCs w:val="22"/>
      <w:lang w:eastAsia="en-US"/>
    </w:rPr>
  </w:style>
  <w:style w:type="character" w:customStyle="1" w:styleId="a8">
    <w:name w:val="Горен или долен колонтитул_"/>
    <w:link w:val="12"/>
    <w:uiPriority w:val="99"/>
    <w:rsid w:val="00037233"/>
    <w:rPr>
      <w:rFonts w:cs="Calibri"/>
      <w:sz w:val="21"/>
      <w:szCs w:val="21"/>
      <w:shd w:val="clear" w:color="auto" w:fill="FFFFFF"/>
    </w:rPr>
  </w:style>
  <w:style w:type="character" w:customStyle="1" w:styleId="a9">
    <w:name w:val="Горен или долен колонтитул"/>
    <w:uiPriority w:val="99"/>
    <w:rsid w:val="00037233"/>
  </w:style>
  <w:style w:type="paragraph" w:customStyle="1" w:styleId="12">
    <w:name w:val="Горен или долен колонтитул1"/>
    <w:basedOn w:val="a"/>
    <w:link w:val="a8"/>
    <w:uiPriority w:val="99"/>
    <w:rsid w:val="00037233"/>
    <w:pPr>
      <w:widowControl w:val="0"/>
      <w:shd w:val="clear" w:color="auto" w:fill="FFFFFF"/>
      <w:spacing w:after="0" w:line="240" w:lineRule="atLeast"/>
    </w:pPr>
    <w:rPr>
      <w:rFonts w:cs="Calibri"/>
      <w:sz w:val="21"/>
      <w:szCs w:val="21"/>
      <w:lang w:eastAsia="bg-BG"/>
    </w:rPr>
  </w:style>
  <w:style w:type="character" w:customStyle="1" w:styleId="FontStyle53">
    <w:name w:val="Font Style53"/>
    <w:rsid w:val="00037233"/>
    <w:rPr>
      <w:rFonts w:ascii="Palatino Linotype" w:hAnsi="Palatino Linotype" w:cs="Palatino Linotype" w:hint="default"/>
      <w:i/>
      <w:iCs/>
      <w:sz w:val="18"/>
      <w:szCs w:val="18"/>
    </w:rPr>
  </w:style>
  <w:style w:type="paragraph" w:customStyle="1" w:styleId="Style12">
    <w:name w:val="Style12"/>
    <w:basedOn w:val="a"/>
    <w:rsid w:val="00037233"/>
    <w:pPr>
      <w:widowControl w:val="0"/>
      <w:autoSpaceDE w:val="0"/>
      <w:autoSpaceDN w:val="0"/>
      <w:adjustRightInd w:val="0"/>
      <w:spacing w:after="0" w:line="269" w:lineRule="exact"/>
      <w:jc w:val="both"/>
    </w:pPr>
    <w:rPr>
      <w:rFonts w:ascii="Arial" w:eastAsia="Times New Roman" w:hAnsi="Arial" w:cs="Arial"/>
      <w:sz w:val="24"/>
      <w:szCs w:val="24"/>
      <w:lang w:eastAsia="bg-BG"/>
    </w:rPr>
  </w:style>
  <w:style w:type="character" w:customStyle="1" w:styleId="FontStyle52">
    <w:name w:val="Font Style52"/>
    <w:rsid w:val="00037233"/>
    <w:rPr>
      <w:rFonts w:ascii="Palatino Linotype" w:hAnsi="Palatino Linotype" w:cs="Palatino Linotype" w:hint="default"/>
      <w:sz w:val="18"/>
      <w:szCs w:val="18"/>
    </w:rPr>
  </w:style>
  <w:style w:type="paragraph" w:styleId="3">
    <w:name w:val="Body Text Indent 3"/>
    <w:basedOn w:val="a"/>
    <w:link w:val="30"/>
    <w:uiPriority w:val="99"/>
    <w:semiHidden/>
    <w:unhideWhenUsed/>
    <w:rsid w:val="00037233"/>
    <w:pPr>
      <w:spacing w:after="120"/>
      <w:ind w:left="283"/>
    </w:pPr>
    <w:rPr>
      <w:sz w:val="16"/>
      <w:szCs w:val="16"/>
    </w:rPr>
  </w:style>
  <w:style w:type="character" w:customStyle="1" w:styleId="30">
    <w:name w:val="Основен текст с отстъп 3 Знак"/>
    <w:link w:val="3"/>
    <w:uiPriority w:val="99"/>
    <w:semiHidden/>
    <w:rsid w:val="00037233"/>
    <w:rPr>
      <w:sz w:val="16"/>
      <w:szCs w:val="16"/>
      <w:lang w:eastAsia="en-US"/>
    </w:rPr>
  </w:style>
  <w:style w:type="numbering" w:customStyle="1" w:styleId="2">
    <w:name w:val="Без списък2"/>
    <w:next w:val="a2"/>
    <w:uiPriority w:val="99"/>
    <w:semiHidden/>
    <w:unhideWhenUsed/>
    <w:rsid w:val="00D76187"/>
  </w:style>
  <w:style w:type="paragraph" w:styleId="aa">
    <w:name w:val="Balloon Text"/>
    <w:basedOn w:val="a"/>
    <w:link w:val="ab"/>
    <w:uiPriority w:val="99"/>
    <w:semiHidden/>
    <w:unhideWhenUsed/>
    <w:rsid w:val="00A95938"/>
    <w:pPr>
      <w:spacing w:after="0" w:line="240" w:lineRule="auto"/>
    </w:pPr>
    <w:rPr>
      <w:rFonts w:ascii="Tahoma" w:hAnsi="Tahoma" w:cs="Tahoma"/>
      <w:sz w:val="16"/>
      <w:szCs w:val="16"/>
    </w:rPr>
  </w:style>
  <w:style w:type="character" w:customStyle="1" w:styleId="ab">
    <w:name w:val="Изнесен текст Знак"/>
    <w:basedOn w:val="a0"/>
    <w:link w:val="aa"/>
    <w:uiPriority w:val="99"/>
    <w:semiHidden/>
    <w:rsid w:val="00A95938"/>
    <w:rPr>
      <w:rFonts w:ascii="Tahoma" w:hAnsi="Tahoma" w:cs="Tahoma"/>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D3253"/>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
    <w:name w:val="Style"/>
    <w:rsid w:val="008E077B"/>
    <w:pPr>
      <w:widowControl w:val="0"/>
      <w:autoSpaceDE w:val="0"/>
      <w:autoSpaceDN w:val="0"/>
      <w:adjustRightInd w:val="0"/>
      <w:ind w:left="140" w:right="140" w:firstLine="840"/>
      <w:jc w:val="both"/>
    </w:pPr>
    <w:rPr>
      <w:rFonts w:ascii="Times New Roman" w:eastAsia="Times New Roman" w:hAnsi="Times New Roman"/>
      <w:sz w:val="24"/>
      <w:szCs w:val="24"/>
    </w:rPr>
  </w:style>
  <w:style w:type="character" w:customStyle="1" w:styleId="mark">
    <w:name w:val="mark"/>
    <w:basedOn w:val="a0"/>
    <w:rsid w:val="008E077B"/>
  </w:style>
  <w:style w:type="character" w:styleId="a3">
    <w:name w:val="Strong"/>
    <w:uiPriority w:val="22"/>
    <w:qFormat/>
    <w:rsid w:val="0085641D"/>
    <w:rPr>
      <w:b/>
      <w:bCs/>
    </w:rPr>
  </w:style>
  <w:style w:type="numbering" w:customStyle="1" w:styleId="1">
    <w:name w:val="Без списък1"/>
    <w:next w:val="a2"/>
    <w:semiHidden/>
    <w:unhideWhenUsed/>
    <w:rsid w:val="00C943E3"/>
  </w:style>
  <w:style w:type="character" w:customStyle="1" w:styleId="a4">
    <w:name w:val="Заглавие на изображение_"/>
    <w:link w:val="10"/>
    <w:uiPriority w:val="99"/>
    <w:rsid w:val="00037233"/>
    <w:rPr>
      <w:rFonts w:ascii="Times New Roman" w:hAnsi="Times New Roman"/>
      <w:b/>
      <w:bCs/>
      <w:sz w:val="21"/>
      <w:szCs w:val="21"/>
      <w:shd w:val="clear" w:color="auto" w:fill="FFFFFF"/>
    </w:rPr>
  </w:style>
  <w:style w:type="character" w:customStyle="1" w:styleId="a5">
    <w:name w:val="Заглавие на изображение"/>
    <w:uiPriority w:val="99"/>
    <w:rsid w:val="00037233"/>
  </w:style>
  <w:style w:type="paragraph" w:customStyle="1" w:styleId="10">
    <w:name w:val="Заглавие на изображение1"/>
    <w:basedOn w:val="a"/>
    <w:link w:val="a4"/>
    <w:uiPriority w:val="99"/>
    <w:rsid w:val="00037233"/>
    <w:pPr>
      <w:widowControl w:val="0"/>
      <w:shd w:val="clear" w:color="auto" w:fill="FFFFFF"/>
      <w:spacing w:after="0" w:line="240" w:lineRule="atLeast"/>
    </w:pPr>
    <w:rPr>
      <w:rFonts w:ascii="Times New Roman" w:hAnsi="Times New Roman"/>
      <w:b/>
      <w:bCs/>
      <w:sz w:val="21"/>
      <w:szCs w:val="21"/>
      <w:lang w:eastAsia="bg-BG"/>
    </w:rPr>
  </w:style>
  <w:style w:type="character" w:customStyle="1" w:styleId="11">
    <w:name w:val="Основен текст Знак1"/>
    <w:link w:val="a6"/>
    <w:uiPriority w:val="99"/>
    <w:rsid w:val="00037233"/>
    <w:rPr>
      <w:rFonts w:ascii="Times New Roman" w:hAnsi="Times New Roman"/>
      <w:sz w:val="21"/>
      <w:szCs w:val="21"/>
      <w:shd w:val="clear" w:color="auto" w:fill="FFFFFF"/>
    </w:rPr>
  </w:style>
  <w:style w:type="paragraph" w:styleId="a6">
    <w:name w:val="Body Text"/>
    <w:basedOn w:val="a"/>
    <w:link w:val="11"/>
    <w:uiPriority w:val="99"/>
    <w:rsid w:val="00037233"/>
    <w:pPr>
      <w:widowControl w:val="0"/>
      <w:shd w:val="clear" w:color="auto" w:fill="FFFFFF"/>
      <w:spacing w:before="300" w:after="180" w:line="250" w:lineRule="exact"/>
      <w:ind w:hanging="400"/>
      <w:jc w:val="both"/>
    </w:pPr>
    <w:rPr>
      <w:rFonts w:ascii="Times New Roman" w:hAnsi="Times New Roman"/>
      <w:sz w:val="21"/>
      <w:szCs w:val="21"/>
      <w:lang w:eastAsia="bg-BG"/>
    </w:rPr>
  </w:style>
  <w:style w:type="character" w:customStyle="1" w:styleId="a7">
    <w:name w:val="Основен текст Знак"/>
    <w:uiPriority w:val="99"/>
    <w:semiHidden/>
    <w:rsid w:val="00037233"/>
    <w:rPr>
      <w:sz w:val="22"/>
      <w:szCs w:val="22"/>
      <w:lang w:eastAsia="en-US"/>
    </w:rPr>
  </w:style>
  <w:style w:type="character" w:customStyle="1" w:styleId="a8">
    <w:name w:val="Горен или долен колонтитул_"/>
    <w:link w:val="12"/>
    <w:uiPriority w:val="99"/>
    <w:rsid w:val="00037233"/>
    <w:rPr>
      <w:rFonts w:cs="Calibri"/>
      <w:sz w:val="21"/>
      <w:szCs w:val="21"/>
      <w:shd w:val="clear" w:color="auto" w:fill="FFFFFF"/>
    </w:rPr>
  </w:style>
  <w:style w:type="character" w:customStyle="1" w:styleId="a9">
    <w:name w:val="Горен или долен колонтитул"/>
    <w:uiPriority w:val="99"/>
    <w:rsid w:val="00037233"/>
  </w:style>
  <w:style w:type="paragraph" w:customStyle="1" w:styleId="12">
    <w:name w:val="Горен или долен колонтитул1"/>
    <w:basedOn w:val="a"/>
    <w:link w:val="a8"/>
    <w:uiPriority w:val="99"/>
    <w:rsid w:val="00037233"/>
    <w:pPr>
      <w:widowControl w:val="0"/>
      <w:shd w:val="clear" w:color="auto" w:fill="FFFFFF"/>
      <w:spacing w:after="0" w:line="240" w:lineRule="atLeast"/>
    </w:pPr>
    <w:rPr>
      <w:rFonts w:cs="Calibri"/>
      <w:sz w:val="21"/>
      <w:szCs w:val="21"/>
      <w:lang w:eastAsia="bg-BG"/>
    </w:rPr>
  </w:style>
  <w:style w:type="character" w:customStyle="1" w:styleId="FontStyle53">
    <w:name w:val="Font Style53"/>
    <w:rsid w:val="00037233"/>
    <w:rPr>
      <w:rFonts w:ascii="Palatino Linotype" w:hAnsi="Palatino Linotype" w:cs="Palatino Linotype" w:hint="default"/>
      <w:i/>
      <w:iCs/>
      <w:sz w:val="18"/>
      <w:szCs w:val="18"/>
    </w:rPr>
  </w:style>
  <w:style w:type="paragraph" w:customStyle="1" w:styleId="Style12">
    <w:name w:val="Style12"/>
    <w:basedOn w:val="a"/>
    <w:rsid w:val="00037233"/>
    <w:pPr>
      <w:widowControl w:val="0"/>
      <w:autoSpaceDE w:val="0"/>
      <w:autoSpaceDN w:val="0"/>
      <w:adjustRightInd w:val="0"/>
      <w:spacing w:after="0" w:line="269" w:lineRule="exact"/>
      <w:jc w:val="both"/>
    </w:pPr>
    <w:rPr>
      <w:rFonts w:ascii="Arial" w:eastAsia="Times New Roman" w:hAnsi="Arial" w:cs="Arial"/>
      <w:sz w:val="24"/>
      <w:szCs w:val="24"/>
      <w:lang w:eastAsia="bg-BG"/>
    </w:rPr>
  </w:style>
  <w:style w:type="character" w:customStyle="1" w:styleId="FontStyle52">
    <w:name w:val="Font Style52"/>
    <w:rsid w:val="00037233"/>
    <w:rPr>
      <w:rFonts w:ascii="Palatino Linotype" w:hAnsi="Palatino Linotype" w:cs="Palatino Linotype" w:hint="default"/>
      <w:sz w:val="18"/>
      <w:szCs w:val="18"/>
    </w:rPr>
  </w:style>
  <w:style w:type="paragraph" w:styleId="3">
    <w:name w:val="Body Text Indent 3"/>
    <w:basedOn w:val="a"/>
    <w:link w:val="30"/>
    <w:uiPriority w:val="99"/>
    <w:semiHidden/>
    <w:unhideWhenUsed/>
    <w:rsid w:val="00037233"/>
    <w:pPr>
      <w:spacing w:after="120"/>
      <w:ind w:left="283"/>
    </w:pPr>
    <w:rPr>
      <w:sz w:val="16"/>
      <w:szCs w:val="16"/>
    </w:rPr>
  </w:style>
  <w:style w:type="character" w:customStyle="1" w:styleId="30">
    <w:name w:val="Основен текст с отстъп 3 Знак"/>
    <w:link w:val="3"/>
    <w:uiPriority w:val="99"/>
    <w:semiHidden/>
    <w:rsid w:val="00037233"/>
    <w:rPr>
      <w:sz w:val="16"/>
      <w:szCs w:val="16"/>
      <w:lang w:eastAsia="en-US"/>
    </w:rPr>
  </w:style>
  <w:style w:type="numbering" w:customStyle="1" w:styleId="2">
    <w:name w:val="Без списък2"/>
    <w:next w:val="a2"/>
    <w:uiPriority w:val="99"/>
    <w:semiHidden/>
    <w:unhideWhenUsed/>
    <w:rsid w:val="00D76187"/>
  </w:style>
  <w:style w:type="paragraph" w:styleId="aa">
    <w:name w:val="Balloon Text"/>
    <w:basedOn w:val="a"/>
    <w:link w:val="ab"/>
    <w:uiPriority w:val="99"/>
    <w:semiHidden/>
    <w:unhideWhenUsed/>
    <w:rsid w:val="00A95938"/>
    <w:pPr>
      <w:spacing w:after="0" w:line="240" w:lineRule="auto"/>
    </w:pPr>
    <w:rPr>
      <w:rFonts w:ascii="Tahoma" w:hAnsi="Tahoma" w:cs="Tahoma"/>
      <w:sz w:val="16"/>
      <w:szCs w:val="16"/>
    </w:rPr>
  </w:style>
  <w:style w:type="character" w:customStyle="1" w:styleId="ab">
    <w:name w:val="Изнесен текст Знак"/>
    <w:basedOn w:val="a0"/>
    <w:link w:val="aa"/>
    <w:uiPriority w:val="99"/>
    <w:semiHidden/>
    <w:rsid w:val="00A95938"/>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0626388">
      <w:bodyDiv w:val="1"/>
      <w:marLeft w:val="0"/>
      <w:marRight w:val="0"/>
      <w:marTop w:val="0"/>
      <w:marBottom w:val="0"/>
      <w:divBdr>
        <w:top w:val="none" w:sz="0" w:space="0" w:color="auto"/>
        <w:left w:val="none" w:sz="0" w:space="0" w:color="auto"/>
        <w:bottom w:val="none" w:sz="0" w:space="0" w:color="auto"/>
        <w:right w:val="none" w:sz="0" w:space="0" w:color="auto"/>
      </w:divBdr>
    </w:div>
    <w:div w:id="1641808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chart" Target="charts/chart4.xml"/><Relationship Id="rId26"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chart" Target="charts/chart3.xml"/><Relationship Id="rId25" Type="http://schemas.openxmlformats.org/officeDocument/2006/relationships/image" Target="media/image14.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image" Target="media/image9.emf"/><Relationship Id="rId29" Type="http://schemas.openxmlformats.org/officeDocument/2006/relationships/chart" Target="charts/chart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3.emf"/><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image" Target="media/image12.emf"/><Relationship Id="rId28" Type="http://schemas.openxmlformats.org/officeDocument/2006/relationships/chart" Target="charts/chart6.xml"/><Relationship Id="rId10" Type="http://schemas.openxmlformats.org/officeDocument/2006/relationships/image" Target="media/image4.png"/><Relationship Id="rId19" Type="http://schemas.openxmlformats.org/officeDocument/2006/relationships/chart" Target="charts/chart5.xml"/><Relationship Id="rId31" Type="http://schemas.openxmlformats.org/officeDocument/2006/relationships/chart" Target="charts/chart9.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1.png"/><Relationship Id="rId27" Type="http://schemas.openxmlformats.org/officeDocument/2006/relationships/image" Target="media/image16.emf"/><Relationship Id="rId30" Type="http://schemas.openxmlformats.org/officeDocument/2006/relationships/chart" Target="charts/chart8.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______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______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__________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___________Microsoft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___________Microsoft_Excel5.xlsx"/></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___________Microsoft_Excel6.xlsx"/><Relationship Id="rId1" Type="http://schemas.openxmlformats.org/officeDocument/2006/relationships/themeOverride" Target="../theme/themeOverride1.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___________Microsoft_Excel7.xlsx"/><Relationship Id="rId1" Type="http://schemas.openxmlformats.org/officeDocument/2006/relationships/themeOverride" Target="../theme/themeOverride2.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___________Microsoft_Excel8.xlsx"/><Relationship Id="rId1" Type="http://schemas.openxmlformats.org/officeDocument/2006/relationships/themeOverride" Target="../theme/themeOverride3.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___________Microsoft_Excel9.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Лист1!$A$2</c:f>
              <c:strCache>
                <c:ptCount val="1"/>
                <c:pt idx="0">
                  <c:v>средно за месеца</c:v>
                </c:pt>
              </c:strCache>
            </c:strRef>
          </c:tx>
          <c:invertIfNegative val="0"/>
          <c:cat>
            <c:numRef>
              <c:f>Лист1!$B$1:$M$1</c:f>
              <c:numCache>
                <c:formatCode>mmm\-yy</c:formatCode>
                <c:ptCount val="12"/>
                <c:pt idx="0">
                  <c:v>39448</c:v>
                </c:pt>
                <c:pt idx="1">
                  <c:v>39479</c:v>
                </c:pt>
                <c:pt idx="2">
                  <c:v>39508</c:v>
                </c:pt>
                <c:pt idx="3">
                  <c:v>39539</c:v>
                </c:pt>
                <c:pt idx="4">
                  <c:v>39569</c:v>
                </c:pt>
                <c:pt idx="5">
                  <c:v>39600</c:v>
                </c:pt>
                <c:pt idx="6">
                  <c:v>39630</c:v>
                </c:pt>
                <c:pt idx="7">
                  <c:v>39661</c:v>
                </c:pt>
                <c:pt idx="8">
                  <c:v>39692</c:v>
                </c:pt>
                <c:pt idx="9">
                  <c:v>39722</c:v>
                </c:pt>
                <c:pt idx="10">
                  <c:v>39753</c:v>
                </c:pt>
                <c:pt idx="11">
                  <c:v>39783</c:v>
                </c:pt>
              </c:numCache>
            </c:numRef>
          </c:cat>
          <c:val>
            <c:numRef>
              <c:f>Лист1!$B$2:$M$2</c:f>
              <c:numCache>
                <c:formatCode>General</c:formatCode>
                <c:ptCount val="12"/>
                <c:pt idx="0">
                  <c:v>258.16000000000003</c:v>
                </c:pt>
                <c:pt idx="1">
                  <c:v>258.79000000000002</c:v>
                </c:pt>
                <c:pt idx="2">
                  <c:v>259.42</c:v>
                </c:pt>
                <c:pt idx="3">
                  <c:v>262.45999999999998</c:v>
                </c:pt>
                <c:pt idx="4">
                  <c:v>263.24</c:v>
                </c:pt>
                <c:pt idx="5">
                  <c:v>262.27999999999997</c:v>
                </c:pt>
                <c:pt idx="6">
                  <c:v>260.06</c:v>
                </c:pt>
                <c:pt idx="7">
                  <c:v>257.08</c:v>
                </c:pt>
                <c:pt idx="8">
                  <c:v>254.95</c:v>
                </c:pt>
                <c:pt idx="9">
                  <c:v>255.13</c:v>
                </c:pt>
                <c:pt idx="10">
                  <c:v>255.24</c:v>
                </c:pt>
                <c:pt idx="11">
                  <c:v>255.48</c:v>
                </c:pt>
              </c:numCache>
            </c:numRef>
          </c:val>
        </c:ser>
        <c:ser>
          <c:idx val="1"/>
          <c:order val="1"/>
          <c:tx>
            <c:strRef>
              <c:f>Лист1!$A$3</c:f>
              <c:strCache>
                <c:ptCount val="1"/>
                <c:pt idx="0">
                  <c:v>минимално ниво</c:v>
                </c:pt>
              </c:strCache>
            </c:strRef>
          </c:tx>
          <c:invertIfNegative val="0"/>
          <c:cat>
            <c:numRef>
              <c:f>Лист1!$B$1:$M$1</c:f>
              <c:numCache>
                <c:formatCode>mmm\-yy</c:formatCode>
                <c:ptCount val="12"/>
                <c:pt idx="0">
                  <c:v>39448</c:v>
                </c:pt>
                <c:pt idx="1">
                  <c:v>39479</c:v>
                </c:pt>
                <c:pt idx="2">
                  <c:v>39508</c:v>
                </c:pt>
                <c:pt idx="3">
                  <c:v>39539</c:v>
                </c:pt>
                <c:pt idx="4">
                  <c:v>39569</c:v>
                </c:pt>
                <c:pt idx="5">
                  <c:v>39600</c:v>
                </c:pt>
                <c:pt idx="6">
                  <c:v>39630</c:v>
                </c:pt>
                <c:pt idx="7">
                  <c:v>39661</c:v>
                </c:pt>
                <c:pt idx="8">
                  <c:v>39692</c:v>
                </c:pt>
                <c:pt idx="9">
                  <c:v>39722</c:v>
                </c:pt>
                <c:pt idx="10">
                  <c:v>39753</c:v>
                </c:pt>
                <c:pt idx="11">
                  <c:v>39783</c:v>
                </c:pt>
              </c:numCache>
            </c:numRef>
          </c:cat>
          <c:val>
            <c:numRef>
              <c:f>Лист1!$B$3:$M$3</c:f>
              <c:numCache>
                <c:formatCode>General</c:formatCode>
                <c:ptCount val="12"/>
                <c:pt idx="0">
                  <c:v>257.27999999999997</c:v>
                </c:pt>
                <c:pt idx="1">
                  <c:v>258.23</c:v>
                </c:pt>
                <c:pt idx="2" formatCode="0.00">
                  <c:v>258.39</c:v>
                </c:pt>
                <c:pt idx="3">
                  <c:v>260.16000000000003</c:v>
                </c:pt>
                <c:pt idx="4" formatCode="0.00">
                  <c:v>262.66000000000003</c:v>
                </c:pt>
                <c:pt idx="5" formatCode="0.00">
                  <c:v>261.58999999999997</c:v>
                </c:pt>
                <c:pt idx="6" formatCode="0.00">
                  <c:v>258.57</c:v>
                </c:pt>
                <c:pt idx="7" formatCode="0.00">
                  <c:v>255.62</c:v>
                </c:pt>
                <c:pt idx="8" formatCode="0.00">
                  <c:v>254.78</c:v>
                </c:pt>
                <c:pt idx="9" formatCode="0.00">
                  <c:v>254.95</c:v>
                </c:pt>
                <c:pt idx="10" formatCode="0.00">
                  <c:v>255.2</c:v>
                </c:pt>
                <c:pt idx="11" formatCode="0.00">
                  <c:v>255.31</c:v>
                </c:pt>
              </c:numCache>
            </c:numRef>
          </c:val>
        </c:ser>
        <c:ser>
          <c:idx val="2"/>
          <c:order val="2"/>
          <c:tx>
            <c:strRef>
              <c:f>Лист1!$A$4</c:f>
              <c:strCache>
                <c:ptCount val="1"/>
                <c:pt idx="0">
                  <c:v>максимално ниво</c:v>
                </c:pt>
              </c:strCache>
            </c:strRef>
          </c:tx>
          <c:invertIfNegative val="0"/>
          <c:cat>
            <c:numRef>
              <c:f>Лист1!$B$1:$M$1</c:f>
              <c:numCache>
                <c:formatCode>mmm\-yy</c:formatCode>
                <c:ptCount val="12"/>
                <c:pt idx="0">
                  <c:v>39448</c:v>
                </c:pt>
                <c:pt idx="1">
                  <c:v>39479</c:v>
                </c:pt>
                <c:pt idx="2">
                  <c:v>39508</c:v>
                </c:pt>
                <c:pt idx="3">
                  <c:v>39539</c:v>
                </c:pt>
                <c:pt idx="4">
                  <c:v>39569</c:v>
                </c:pt>
                <c:pt idx="5">
                  <c:v>39600</c:v>
                </c:pt>
                <c:pt idx="6">
                  <c:v>39630</c:v>
                </c:pt>
                <c:pt idx="7">
                  <c:v>39661</c:v>
                </c:pt>
                <c:pt idx="8">
                  <c:v>39692</c:v>
                </c:pt>
                <c:pt idx="9">
                  <c:v>39722</c:v>
                </c:pt>
                <c:pt idx="10">
                  <c:v>39753</c:v>
                </c:pt>
                <c:pt idx="11">
                  <c:v>39783</c:v>
                </c:pt>
              </c:numCache>
            </c:numRef>
          </c:cat>
          <c:val>
            <c:numRef>
              <c:f>Лист1!$B$4:$M$4</c:f>
              <c:numCache>
                <c:formatCode>General</c:formatCode>
                <c:ptCount val="12"/>
                <c:pt idx="0">
                  <c:v>259.12</c:v>
                </c:pt>
                <c:pt idx="1">
                  <c:v>259.20999999999998</c:v>
                </c:pt>
                <c:pt idx="2" formatCode="0.00">
                  <c:v>260.16000000000003</c:v>
                </c:pt>
                <c:pt idx="3">
                  <c:v>263.95999999999998</c:v>
                </c:pt>
                <c:pt idx="4" formatCode="0.00">
                  <c:v>263.75</c:v>
                </c:pt>
                <c:pt idx="5" formatCode="0.00">
                  <c:v>262.66000000000003</c:v>
                </c:pt>
                <c:pt idx="6" formatCode="0.00">
                  <c:v>261.58999999999997</c:v>
                </c:pt>
                <c:pt idx="7" formatCode="0.00">
                  <c:v>258.57</c:v>
                </c:pt>
                <c:pt idx="8" formatCode="0.00">
                  <c:v>255.62</c:v>
                </c:pt>
                <c:pt idx="9" formatCode="0.00">
                  <c:v>255.2</c:v>
                </c:pt>
                <c:pt idx="10" formatCode="0.00">
                  <c:v>255.31</c:v>
                </c:pt>
                <c:pt idx="11" formatCode="0.00">
                  <c:v>255.7</c:v>
                </c:pt>
              </c:numCache>
            </c:numRef>
          </c:val>
        </c:ser>
        <c:dLbls>
          <c:showLegendKey val="0"/>
          <c:showVal val="0"/>
          <c:showCatName val="0"/>
          <c:showSerName val="0"/>
          <c:showPercent val="0"/>
          <c:showBubbleSize val="0"/>
        </c:dLbls>
        <c:gapWidth val="150"/>
        <c:axId val="1873408"/>
        <c:axId val="1874944"/>
      </c:barChart>
      <c:dateAx>
        <c:axId val="1873408"/>
        <c:scaling>
          <c:orientation val="minMax"/>
        </c:scaling>
        <c:delete val="0"/>
        <c:axPos val="b"/>
        <c:numFmt formatCode="mmm\-yy" sourceLinked="0"/>
        <c:majorTickMark val="out"/>
        <c:minorTickMark val="none"/>
        <c:tickLblPos val="nextTo"/>
        <c:crossAx val="1874944"/>
        <c:crosses val="autoZero"/>
        <c:auto val="1"/>
        <c:lblOffset val="100"/>
        <c:baseTimeUnit val="months"/>
      </c:dateAx>
      <c:valAx>
        <c:axId val="1874944"/>
        <c:scaling>
          <c:orientation val="minMax"/>
        </c:scaling>
        <c:delete val="0"/>
        <c:axPos val="l"/>
        <c:majorGridlines/>
        <c:numFmt formatCode="General" sourceLinked="1"/>
        <c:majorTickMark val="out"/>
        <c:minorTickMark val="none"/>
        <c:tickLblPos val="nextTo"/>
        <c:crossAx val="1873408"/>
        <c:crosses val="autoZero"/>
        <c:crossBetween val="between"/>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Лист1!$A$2</c:f>
              <c:strCache>
                <c:ptCount val="1"/>
                <c:pt idx="0">
                  <c:v>средно за месеца</c:v>
                </c:pt>
              </c:strCache>
            </c:strRef>
          </c:tx>
          <c:invertIfNegative val="0"/>
          <c:cat>
            <c:numRef>
              <c:f>Лист1!$N$1:$Y$1</c:f>
              <c:numCache>
                <c:formatCode>mmm\-yy</c:formatCode>
                <c:ptCount val="12"/>
                <c:pt idx="0">
                  <c:v>39814</c:v>
                </c:pt>
                <c:pt idx="1">
                  <c:v>39845</c:v>
                </c:pt>
                <c:pt idx="2">
                  <c:v>39873</c:v>
                </c:pt>
                <c:pt idx="3">
                  <c:v>39904</c:v>
                </c:pt>
                <c:pt idx="4">
                  <c:v>39934</c:v>
                </c:pt>
                <c:pt idx="5">
                  <c:v>39965</c:v>
                </c:pt>
                <c:pt idx="6">
                  <c:v>39995</c:v>
                </c:pt>
                <c:pt idx="7">
                  <c:v>40026</c:v>
                </c:pt>
                <c:pt idx="8">
                  <c:v>40057</c:v>
                </c:pt>
                <c:pt idx="9">
                  <c:v>40087</c:v>
                </c:pt>
                <c:pt idx="10">
                  <c:v>40118</c:v>
                </c:pt>
                <c:pt idx="11">
                  <c:v>40148</c:v>
                </c:pt>
              </c:numCache>
            </c:numRef>
          </c:cat>
          <c:val>
            <c:numRef>
              <c:f>Лист1!$N$2:$Y$2</c:f>
              <c:numCache>
                <c:formatCode>General</c:formatCode>
                <c:ptCount val="12"/>
                <c:pt idx="0">
                  <c:v>255.97</c:v>
                </c:pt>
                <c:pt idx="1">
                  <c:v>257.61</c:v>
                </c:pt>
                <c:pt idx="2">
                  <c:v>259.99</c:v>
                </c:pt>
                <c:pt idx="3">
                  <c:v>262.51</c:v>
                </c:pt>
                <c:pt idx="4">
                  <c:v>262.88</c:v>
                </c:pt>
                <c:pt idx="5">
                  <c:v>261.05</c:v>
                </c:pt>
                <c:pt idx="6">
                  <c:v>258.45999999999998</c:v>
                </c:pt>
                <c:pt idx="7">
                  <c:v>255.52</c:v>
                </c:pt>
                <c:pt idx="8">
                  <c:v>253.79</c:v>
                </c:pt>
                <c:pt idx="9">
                  <c:v>253.55</c:v>
                </c:pt>
                <c:pt idx="10">
                  <c:v>253.65</c:v>
                </c:pt>
                <c:pt idx="11">
                  <c:v>253.87</c:v>
                </c:pt>
              </c:numCache>
            </c:numRef>
          </c:val>
        </c:ser>
        <c:ser>
          <c:idx val="1"/>
          <c:order val="1"/>
          <c:tx>
            <c:strRef>
              <c:f>Лист1!$A$3</c:f>
              <c:strCache>
                <c:ptCount val="1"/>
                <c:pt idx="0">
                  <c:v>минимално ниво</c:v>
                </c:pt>
              </c:strCache>
            </c:strRef>
          </c:tx>
          <c:invertIfNegative val="0"/>
          <c:cat>
            <c:numRef>
              <c:f>Лист1!$N$1:$Y$1</c:f>
              <c:numCache>
                <c:formatCode>mmm\-yy</c:formatCode>
                <c:ptCount val="12"/>
                <c:pt idx="0">
                  <c:v>39814</c:v>
                </c:pt>
                <c:pt idx="1">
                  <c:v>39845</c:v>
                </c:pt>
                <c:pt idx="2">
                  <c:v>39873</c:v>
                </c:pt>
                <c:pt idx="3">
                  <c:v>39904</c:v>
                </c:pt>
                <c:pt idx="4">
                  <c:v>39934</c:v>
                </c:pt>
                <c:pt idx="5">
                  <c:v>39965</c:v>
                </c:pt>
                <c:pt idx="6">
                  <c:v>39995</c:v>
                </c:pt>
                <c:pt idx="7">
                  <c:v>40026</c:v>
                </c:pt>
                <c:pt idx="8">
                  <c:v>40057</c:v>
                </c:pt>
                <c:pt idx="9">
                  <c:v>40087</c:v>
                </c:pt>
                <c:pt idx="10">
                  <c:v>40118</c:v>
                </c:pt>
                <c:pt idx="11">
                  <c:v>40148</c:v>
                </c:pt>
              </c:numCache>
            </c:numRef>
          </c:cat>
          <c:val>
            <c:numRef>
              <c:f>Лист1!$N$3:$Y$3</c:f>
              <c:numCache>
                <c:formatCode>0.00</c:formatCode>
                <c:ptCount val="12"/>
                <c:pt idx="0">
                  <c:v>255.7</c:v>
                </c:pt>
                <c:pt idx="1">
                  <c:v>256.92</c:v>
                </c:pt>
                <c:pt idx="2">
                  <c:v>258.27</c:v>
                </c:pt>
                <c:pt idx="3">
                  <c:v>261.39999999999998</c:v>
                </c:pt>
                <c:pt idx="4">
                  <c:v>262.16000000000003</c:v>
                </c:pt>
                <c:pt idx="5">
                  <c:v>259.74</c:v>
                </c:pt>
                <c:pt idx="6">
                  <c:v>256.98</c:v>
                </c:pt>
                <c:pt idx="7">
                  <c:v>254.09</c:v>
                </c:pt>
                <c:pt idx="8">
                  <c:v>253.6</c:v>
                </c:pt>
                <c:pt idx="9">
                  <c:v>253.45</c:v>
                </c:pt>
                <c:pt idx="10">
                  <c:v>253.44</c:v>
                </c:pt>
                <c:pt idx="11">
                  <c:v>253.6</c:v>
                </c:pt>
              </c:numCache>
            </c:numRef>
          </c:val>
        </c:ser>
        <c:ser>
          <c:idx val="2"/>
          <c:order val="2"/>
          <c:tx>
            <c:strRef>
              <c:f>Лист1!$A$4</c:f>
              <c:strCache>
                <c:ptCount val="1"/>
                <c:pt idx="0">
                  <c:v>максимално ниво</c:v>
                </c:pt>
              </c:strCache>
            </c:strRef>
          </c:tx>
          <c:invertIfNegative val="0"/>
          <c:cat>
            <c:numRef>
              <c:f>Лист1!$N$1:$Y$1</c:f>
              <c:numCache>
                <c:formatCode>mmm\-yy</c:formatCode>
                <c:ptCount val="12"/>
                <c:pt idx="0">
                  <c:v>39814</c:v>
                </c:pt>
                <c:pt idx="1">
                  <c:v>39845</c:v>
                </c:pt>
                <c:pt idx="2">
                  <c:v>39873</c:v>
                </c:pt>
                <c:pt idx="3">
                  <c:v>39904</c:v>
                </c:pt>
                <c:pt idx="4">
                  <c:v>39934</c:v>
                </c:pt>
                <c:pt idx="5">
                  <c:v>39965</c:v>
                </c:pt>
                <c:pt idx="6">
                  <c:v>39995</c:v>
                </c:pt>
                <c:pt idx="7">
                  <c:v>40026</c:v>
                </c:pt>
                <c:pt idx="8">
                  <c:v>40057</c:v>
                </c:pt>
                <c:pt idx="9">
                  <c:v>40087</c:v>
                </c:pt>
                <c:pt idx="10">
                  <c:v>40118</c:v>
                </c:pt>
                <c:pt idx="11">
                  <c:v>40148</c:v>
                </c:pt>
              </c:numCache>
            </c:numRef>
          </c:cat>
          <c:val>
            <c:numRef>
              <c:f>Лист1!$N$4:$Y$4</c:f>
              <c:numCache>
                <c:formatCode>0.00</c:formatCode>
                <c:ptCount val="12"/>
                <c:pt idx="0">
                  <c:v>256.92</c:v>
                </c:pt>
                <c:pt idx="1">
                  <c:v>258.27</c:v>
                </c:pt>
                <c:pt idx="2">
                  <c:v>261.39999999999998</c:v>
                </c:pt>
                <c:pt idx="3">
                  <c:v>263.01</c:v>
                </c:pt>
                <c:pt idx="4">
                  <c:v>263.16000000000003</c:v>
                </c:pt>
                <c:pt idx="5">
                  <c:v>262.16000000000003</c:v>
                </c:pt>
                <c:pt idx="6">
                  <c:v>259.74</c:v>
                </c:pt>
                <c:pt idx="7">
                  <c:v>256.86</c:v>
                </c:pt>
                <c:pt idx="8">
                  <c:v>254.09</c:v>
                </c:pt>
                <c:pt idx="9">
                  <c:v>253.6</c:v>
                </c:pt>
                <c:pt idx="10">
                  <c:v>253.82</c:v>
                </c:pt>
                <c:pt idx="11">
                  <c:v>254.72</c:v>
                </c:pt>
              </c:numCache>
            </c:numRef>
          </c:val>
        </c:ser>
        <c:dLbls>
          <c:showLegendKey val="0"/>
          <c:showVal val="0"/>
          <c:showCatName val="0"/>
          <c:showSerName val="0"/>
          <c:showPercent val="0"/>
          <c:showBubbleSize val="0"/>
        </c:dLbls>
        <c:gapWidth val="150"/>
        <c:axId val="149537152"/>
        <c:axId val="149538688"/>
      </c:barChart>
      <c:dateAx>
        <c:axId val="149537152"/>
        <c:scaling>
          <c:orientation val="minMax"/>
        </c:scaling>
        <c:delete val="0"/>
        <c:axPos val="b"/>
        <c:numFmt formatCode="mmm\-yy" sourceLinked="0"/>
        <c:majorTickMark val="out"/>
        <c:minorTickMark val="none"/>
        <c:tickLblPos val="nextTo"/>
        <c:crossAx val="149538688"/>
        <c:crosses val="autoZero"/>
        <c:auto val="1"/>
        <c:lblOffset val="100"/>
        <c:baseTimeUnit val="months"/>
      </c:dateAx>
      <c:valAx>
        <c:axId val="149538688"/>
        <c:scaling>
          <c:orientation val="minMax"/>
        </c:scaling>
        <c:delete val="0"/>
        <c:axPos val="l"/>
        <c:majorGridlines/>
        <c:numFmt formatCode="General" sourceLinked="1"/>
        <c:majorTickMark val="out"/>
        <c:minorTickMark val="none"/>
        <c:tickLblPos val="nextTo"/>
        <c:crossAx val="149537152"/>
        <c:crosses val="autoZero"/>
        <c:crossBetween val="between"/>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Лист1!$A$2</c:f>
              <c:strCache>
                <c:ptCount val="1"/>
                <c:pt idx="0">
                  <c:v>средно за месеца</c:v>
                </c:pt>
              </c:strCache>
            </c:strRef>
          </c:tx>
          <c:invertIfNegative val="0"/>
          <c:cat>
            <c:numRef>
              <c:f>Лист1!$Z$1:$AK$1</c:f>
              <c:numCache>
                <c:formatCode>mmm\-yy</c:formatCode>
                <c:ptCount val="12"/>
                <c:pt idx="0">
                  <c:v>40544</c:v>
                </c:pt>
                <c:pt idx="1">
                  <c:v>40575</c:v>
                </c:pt>
                <c:pt idx="2">
                  <c:v>40603</c:v>
                </c:pt>
                <c:pt idx="3">
                  <c:v>40634</c:v>
                </c:pt>
                <c:pt idx="4">
                  <c:v>40664</c:v>
                </c:pt>
                <c:pt idx="5">
                  <c:v>40695</c:v>
                </c:pt>
                <c:pt idx="6">
                  <c:v>40725</c:v>
                </c:pt>
                <c:pt idx="7">
                  <c:v>40756</c:v>
                </c:pt>
                <c:pt idx="8">
                  <c:v>40787</c:v>
                </c:pt>
                <c:pt idx="9">
                  <c:v>40817</c:v>
                </c:pt>
                <c:pt idx="10">
                  <c:v>40848</c:v>
                </c:pt>
                <c:pt idx="11">
                  <c:v>40878</c:v>
                </c:pt>
              </c:numCache>
            </c:numRef>
          </c:cat>
          <c:val>
            <c:numRef>
              <c:f>Лист1!$Z$2:$AK$2</c:f>
              <c:numCache>
                <c:formatCode>General</c:formatCode>
                <c:ptCount val="12"/>
                <c:pt idx="0">
                  <c:v>258.70999999999998</c:v>
                </c:pt>
                <c:pt idx="1">
                  <c:v>258.77999999999997</c:v>
                </c:pt>
                <c:pt idx="2">
                  <c:v>259</c:v>
                </c:pt>
                <c:pt idx="3">
                  <c:v>259.54000000000002</c:v>
                </c:pt>
                <c:pt idx="4">
                  <c:v>260.45</c:v>
                </c:pt>
                <c:pt idx="5">
                  <c:v>259.99</c:v>
                </c:pt>
                <c:pt idx="6">
                  <c:v>257.55</c:v>
                </c:pt>
                <c:pt idx="7">
                  <c:v>253.86</c:v>
                </c:pt>
                <c:pt idx="8">
                  <c:v>250.97</c:v>
                </c:pt>
                <c:pt idx="9">
                  <c:v>250.53</c:v>
                </c:pt>
                <c:pt idx="10">
                  <c:v>251.27</c:v>
                </c:pt>
                <c:pt idx="11">
                  <c:v>251.37</c:v>
                </c:pt>
              </c:numCache>
            </c:numRef>
          </c:val>
        </c:ser>
        <c:ser>
          <c:idx val="1"/>
          <c:order val="1"/>
          <c:tx>
            <c:strRef>
              <c:f>Лист1!$A$3</c:f>
              <c:strCache>
                <c:ptCount val="1"/>
                <c:pt idx="0">
                  <c:v>минимално ниво</c:v>
                </c:pt>
              </c:strCache>
            </c:strRef>
          </c:tx>
          <c:invertIfNegative val="0"/>
          <c:cat>
            <c:numRef>
              <c:f>Лист1!$Z$1:$AK$1</c:f>
              <c:numCache>
                <c:formatCode>mmm\-yy</c:formatCode>
                <c:ptCount val="12"/>
                <c:pt idx="0">
                  <c:v>40544</c:v>
                </c:pt>
                <c:pt idx="1">
                  <c:v>40575</c:v>
                </c:pt>
                <c:pt idx="2">
                  <c:v>40603</c:v>
                </c:pt>
                <c:pt idx="3">
                  <c:v>40634</c:v>
                </c:pt>
                <c:pt idx="4">
                  <c:v>40664</c:v>
                </c:pt>
                <c:pt idx="5">
                  <c:v>40695</c:v>
                </c:pt>
                <c:pt idx="6">
                  <c:v>40725</c:v>
                </c:pt>
                <c:pt idx="7">
                  <c:v>40756</c:v>
                </c:pt>
                <c:pt idx="8">
                  <c:v>40787</c:v>
                </c:pt>
                <c:pt idx="9">
                  <c:v>40817</c:v>
                </c:pt>
                <c:pt idx="10">
                  <c:v>40848</c:v>
                </c:pt>
                <c:pt idx="11">
                  <c:v>40878</c:v>
                </c:pt>
              </c:numCache>
            </c:numRef>
          </c:cat>
          <c:val>
            <c:numRef>
              <c:f>Лист1!$Z$3:$AK$3</c:f>
              <c:numCache>
                <c:formatCode>0.00</c:formatCode>
                <c:ptCount val="12"/>
                <c:pt idx="0">
                  <c:v>258.52</c:v>
                </c:pt>
                <c:pt idx="1">
                  <c:v>258.66000000000003</c:v>
                </c:pt>
                <c:pt idx="2">
                  <c:v>258.75</c:v>
                </c:pt>
                <c:pt idx="3">
                  <c:v>259.27999999999997</c:v>
                </c:pt>
                <c:pt idx="4">
                  <c:v>259.64</c:v>
                </c:pt>
                <c:pt idx="5">
                  <c:v>258.85000000000002</c:v>
                </c:pt>
                <c:pt idx="6">
                  <c:v>255.68</c:v>
                </c:pt>
                <c:pt idx="7">
                  <c:v>252.08</c:v>
                </c:pt>
                <c:pt idx="8">
                  <c:v>250.41</c:v>
                </c:pt>
                <c:pt idx="9">
                  <c:v>250.21</c:v>
                </c:pt>
                <c:pt idx="10">
                  <c:v>251.17</c:v>
                </c:pt>
                <c:pt idx="11">
                  <c:v>251.34</c:v>
                </c:pt>
              </c:numCache>
            </c:numRef>
          </c:val>
        </c:ser>
        <c:ser>
          <c:idx val="2"/>
          <c:order val="2"/>
          <c:tx>
            <c:strRef>
              <c:f>Лист1!$A$4</c:f>
              <c:strCache>
                <c:ptCount val="1"/>
                <c:pt idx="0">
                  <c:v>максимално ниво</c:v>
                </c:pt>
              </c:strCache>
            </c:strRef>
          </c:tx>
          <c:invertIfNegative val="0"/>
          <c:cat>
            <c:numRef>
              <c:f>Лист1!$Z$1:$AK$1</c:f>
              <c:numCache>
                <c:formatCode>mmm\-yy</c:formatCode>
                <c:ptCount val="12"/>
                <c:pt idx="0">
                  <c:v>40544</c:v>
                </c:pt>
                <c:pt idx="1">
                  <c:v>40575</c:v>
                </c:pt>
                <c:pt idx="2">
                  <c:v>40603</c:v>
                </c:pt>
                <c:pt idx="3">
                  <c:v>40634</c:v>
                </c:pt>
                <c:pt idx="4">
                  <c:v>40664</c:v>
                </c:pt>
                <c:pt idx="5">
                  <c:v>40695</c:v>
                </c:pt>
                <c:pt idx="6">
                  <c:v>40725</c:v>
                </c:pt>
                <c:pt idx="7">
                  <c:v>40756</c:v>
                </c:pt>
                <c:pt idx="8">
                  <c:v>40787</c:v>
                </c:pt>
                <c:pt idx="9">
                  <c:v>40817</c:v>
                </c:pt>
                <c:pt idx="10">
                  <c:v>40848</c:v>
                </c:pt>
                <c:pt idx="11">
                  <c:v>40878</c:v>
                </c:pt>
              </c:numCache>
            </c:numRef>
          </c:cat>
          <c:val>
            <c:numRef>
              <c:f>Лист1!$Z$4:$AK$4</c:f>
              <c:numCache>
                <c:formatCode>0.00</c:formatCode>
                <c:ptCount val="12"/>
                <c:pt idx="0">
                  <c:v>258.91000000000003</c:v>
                </c:pt>
                <c:pt idx="1">
                  <c:v>258.91000000000003</c:v>
                </c:pt>
                <c:pt idx="2">
                  <c:v>259.27999999999997</c:v>
                </c:pt>
                <c:pt idx="3">
                  <c:v>259.83</c:v>
                </c:pt>
                <c:pt idx="4">
                  <c:v>260.83</c:v>
                </c:pt>
                <c:pt idx="5">
                  <c:v>260.49</c:v>
                </c:pt>
                <c:pt idx="6">
                  <c:v>258.85000000000002</c:v>
                </c:pt>
                <c:pt idx="7">
                  <c:v>255.57</c:v>
                </c:pt>
                <c:pt idx="8">
                  <c:v>252</c:v>
                </c:pt>
                <c:pt idx="9">
                  <c:v>251.12</c:v>
                </c:pt>
                <c:pt idx="10">
                  <c:v>251.33</c:v>
                </c:pt>
                <c:pt idx="11">
                  <c:v>251.44</c:v>
                </c:pt>
              </c:numCache>
            </c:numRef>
          </c:val>
        </c:ser>
        <c:dLbls>
          <c:showLegendKey val="0"/>
          <c:showVal val="0"/>
          <c:showCatName val="0"/>
          <c:showSerName val="0"/>
          <c:showPercent val="0"/>
          <c:showBubbleSize val="0"/>
        </c:dLbls>
        <c:gapWidth val="150"/>
        <c:axId val="149535744"/>
        <c:axId val="165036800"/>
      </c:barChart>
      <c:dateAx>
        <c:axId val="149535744"/>
        <c:scaling>
          <c:orientation val="minMax"/>
        </c:scaling>
        <c:delete val="0"/>
        <c:axPos val="b"/>
        <c:numFmt formatCode="mmm\-yy" sourceLinked="0"/>
        <c:majorTickMark val="out"/>
        <c:minorTickMark val="none"/>
        <c:tickLblPos val="nextTo"/>
        <c:crossAx val="165036800"/>
        <c:crosses val="autoZero"/>
        <c:auto val="1"/>
        <c:lblOffset val="100"/>
        <c:baseTimeUnit val="months"/>
      </c:dateAx>
      <c:valAx>
        <c:axId val="165036800"/>
        <c:scaling>
          <c:orientation val="minMax"/>
        </c:scaling>
        <c:delete val="0"/>
        <c:axPos val="l"/>
        <c:majorGridlines/>
        <c:numFmt formatCode="General" sourceLinked="1"/>
        <c:majorTickMark val="out"/>
        <c:minorTickMark val="none"/>
        <c:tickLblPos val="nextTo"/>
        <c:crossAx val="149535744"/>
        <c:crosses val="autoZero"/>
        <c:crossBetween val="between"/>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Лист1!$A$2</c:f>
              <c:strCache>
                <c:ptCount val="1"/>
                <c:pt idx="0">
                  <c:v>средно за месеца</c:v>
                </c:pt>
              </c:strCache>
            </c:strRef>
          </c:tx>
          <c:invertIfNegative val="0"/>
          <c:cat>
            <c:numRef>
              <c:f>Лист1!$AL$1:$AW$1</c:f>
              <c:numCache>
                <c:formatCode>mmm\-yy</c:formatCode>
                <c:ptCount val="12"/>
                <c:pt idx="0">
                  <c:v>40909</c:v>
                </c:pt>
                <c:pt idx="1">
                  <c:v>40940</c:v>
                </c:pt>
                <c:pt idx="2">
                  <c:v>40969</c:v>
                </c:pt>
                <c:pt idx="3">
                  <c:v>41000</c:v>
                </c:pt>
                <c:pt idx="4">
                  <c:v>41030</c:v>
                </c:pt>
                <c:pt idx="5">
                  <c:v>41061</c:v>
                </c:pt>
                <c:pt idx="6">
                  <c:v>41091</c:v>
                </c:pt>
                <c:pt idx="7">
                  <c:v>41122</c:v>
                </c:pt>
                <c:pt idx="8">
                  <c:v>41153</c:v>
                </c:pt>
                <c:pt idx="9">
                  <c:v>41183</c:v>
                </c:pt>
                <c:pt idx="10">
                  <c:v>41214</c:v>
                </c:pt>
                <c:pt idx="11">
                  <c:v>41244</c:v>
                </c:pt>
              </c:numCache>
            </c:numRef>
          </c:cat>
          <c:val>
            <c:numRef>
              <c:f>Лист1!$AL$2:$AW$2</c:f>
              <c:numCache>
                <c:formatCode>General</c:formatCode>
                <c:ptCount val="12"/>
                <c:pt idx="0">
                  <c:v>252.54</c:v>
                </c:pt>
                <c:pt idx="1">
                  <c:v>254.63</c:v>
                </c:pt>
                <c:pt idx="2">
                  <c:v>257.73</c:v>
                </c:pt>
                <c:pt idx="3">
                  <c:v>260.22000000000003</c:v>
                </c:pt>
                <c:pt idx="4">
                  <c:v>261.35000000000002</c:v>
                </c:pt>
                <c:pt idx="5">
                  <c:v>262.95</c:v>
                </c:pt>
                <c:pt idx="6">
                  <c:v>260.26</c:v>
                </c:pt>
                <c:pt idx="7">
                  <c:v>256.86</c:v>
                </c:pt>
                <c:pt idx="8">
                  <c:v>254.61</c:v>
                </c:pt>
                <c:pt idx="9">
                  <c:v>253.78</c:v>
                </c:pt>
                <c:pt idx="10">
                  <c:v>253.48</c:v>
                </c:pt>
                <c:pt idx="11">
                  <c:v>253.66</c:v>
                </c:pt>
              </c:numCache>
            </c:numRef>
          </c:val>
        </c:ser>
        <c:ser>
          <c:idx val="1"/>
          <c:order val="1"/>
          <c:tx>
            <c:strRef>
              <c:f>Лист1!$A$3</c:f>
              <c:strCache>
                <c:ptCount val="1"/>
                <c:pt idx="0">
                  <c:v>минимално ниво</c:v>
                </c:pt>
              </c:strCache>
            </c:strRef>
          </c:tx>
          <c:invertIfNegative val="0"/>
          <c:cat>
            <c:numRef>
              <c:f>Лист1!$AL$1:$AW$1</c:f>
              <c:numCache>
                <c:formatCode>mmm\-yy</c:formatCode>
                <c:ptCount val="12"/>
                <c:pt idx="0">
                  <c:v>40909</c:v>
                </c:pt>
                <c:pt idx="1">
                  <c:v>40940</c:v>
                </c:pt>
                <c:pt idx="2">
                  <c:v>40969</c:v>
                </c:pt>
                <c:pt idx="3">
                  <c:v>41000</c:v>
                </c:pt>
                <c:pt idx="4">
                  <c:v>41030</c:v>
                </c:pt>
                <c:pt idx="5">
                  <c:v>41061</c:v>
                </c:pt>
                <c:pt idx="6">
                  <c:v>41091</c:v>
                </c:pt>
                <c:pt idx="7">
                  <c:v>41122</c:v>
                </c:pt>
                <c:pt idx="8">
                  <c:v>41153</c:v>
                </c:pt>
                <c:pt idx="9">
                  <c:v>41183</c:v>
                </c:pt>
                <c:pt idx="10">
                  <c:v>41214</c:v>
                </c:pt>
                <c:pt idx="11">
                  <c:v>41244</c:v>
                </c:pt>
              </c:numCache>
            </c:numRef>
          </c:cat>
          <c:val>
            <c:numRef>
              <c:f>Лист1!$AL$3:$AW$3</c:f>
              <c:numCache>
                <c:formatCode>0.00</c:formatCode>
                <c:ptCount val="12"/>
                <c:pt idx="0">
                  <c:v>251.45</c:v>
                </c:pt>
                <c:pt idx="1">
                  <c:v>253.19</c:v>
                </c:pt>
                <c:pt idx="2">
                  <c:v>256.33</c:v>
                </c:pt>
                <c:pt idx="3">
                  <c:v>259.51</c:v>
                </c:pt>
                <c:pt idx="4">
                  <c:v>260.7</c:v>
                </c:pt>
                <c:pt idx="5">
                  <c:v>262</c:v>
                </c:pt>
                <c:pt idx="6">
                  <c:v>258.52999999999997</c:v>
                </c:pt>
                <c:pt idx="7">
                  <c:v>255.28</c:v>
                </c:pt>
                <c:pt idx="8">
                  <c:v>254.01</c:v>
                </c:pt>
                <c:pt idx="9">
                  <c:v>253.45</c:v>
                </c:pt>
                <c:pt idx="10">
                  <c:v>253.44</c:v>
                </c:pt>
                <c:pt idx="11">
                  <c:v>253.45</c:v>
                </c:pt>
              </c:numCache>
            </c:numRef>
          </c:val>
        </c:ser>
        <c:ser>
          <c:idx val="2"/>
          <c:order val="2"/>
          <c:tx>
            <c:strRef>
              <c:f>Лист1!$A$4</c:f>
              <c:strCache>
                <c:ptCount val="1"/>
                <c:pt idx="0">
                  <c:v>максимално ниво</c:v>
                </c:pt>
              </c:strCache>
            </c:strRef>
          </c:tx>
          <c:invertIfNegative val="0"/>
          <c:cat>
            <c:numRef>
              <c:f>Лист1!$AL$1:$AW$1</c:f>
              <c:numCache>
                <c:formatCode>mmm\-yy</c:formatCode>
                <c:ptCount val="12"/>
                <c:pt idx="0">
                  <c:v>40909</c:v>
                </c:pt>
                <c:pt idx="1">
                  <c:v>40940</c:v>
                </c:pt>
                <c:pt idx="2">
                  <c:v>40969</c:v>
                </c:pt>
                <c:pt idx="3">
                  <c:v>41000</c:v>
                </c:pt>
                <c:pt idx="4">
                  <c:v>41030</c:v>
                </c:pt>
                <c:pt idx="5">
                  <c:v>41061</c:v>
                </c:pt>
                <c:pt idx="6">
                  <c:v>41091</c:v>
                </c:pt>
                <c:pt idx="7">
                  <c:v>41122</c:v>
                </c:pt>
                <c:pt idx="8">
                  <c:v>41153</c:v>
                </c:pt>
                <c:pt idx="9">
                  <c:v>41183</c:v>
                </c:pt>
                <c:pt idx="10">
                  <c:v>41214</c:v>
                </c:pt>
                <c:pt idx="11">
                  <c:v>41244</c:v>
                </c:pt>
              </c:numCache>
            </c:numRef>
          </c:cat>
          <c:val>
            <c:numRef>
              <c:f>Лист1!$AL$4:$AW$4</c:f>
              <c:numCache>
                <c:formatCode>0.00</c:formatCode>
                <c:ptCount val="12"/>
                <c:pt idx="0">
                  <c:v>253.18</c:v>
                </c:pt>
                <c:pt idx="1">
                  <c:v>256.33</c:v>
                </c:pt>
                <c:pt idx="2">
                  <c:v>259.44</c:v>
                </c:pt>
                <c:pt idx="3">
                  <c:v>260.7</c:v>
                </c:pt>
                <c:pt idx="4">
                  <c:v>262.61</c:v>
                </c:pt>
                <c:pt idx="5">
                  <c:v>263.54000000000002</c:v>
                </c:pt>
                <c:pt idx="6">
                  <c:v>261.91000000000003</c:v>
                </c:pt>
                <c:pt idx="7">
                  <c:v>258.42</c:v>
                </c:pt>
                <c:pt idx="8">
                  <c:v>255.26</c:v>
                </c:pt>
                <c:pt idx="9">
                  <c:v>254.01</c:v>
                </c:pt>
                <c:pt idx="10">
                  <c:v>253.59</c:v>
                </c:pt>
                <c:pt idx="11">
                  <c:v>253.84</c:v>
                </c:pt>
              </c:numCache>
            </c:numRef>
          </c:val>
        </c:ser>
        <c:dLbls>
          <c:showLegendKey val="0"/>
          <c:showVal val="0"/>
          <c:showCatName val="0"/>
          <c:showSerName val="0"/>
          <c:showPercent val="0"/>
          <c:showBubbleSize val="0"/>
        </c:dLbls>
        <c:gapWidth val="150"/>
        <c:axId val="163997568"/>
        <c:axId val="163999104"/>
      </c:barChart>
      <c:dateAx>
        <c:axId val="163997568"/>
        <c:scaling>
          <c:orientation val="minMax"/>
        </c:scaling>
        <c:delete val="0"/>
        <c:axPos val="b"/>
        <c:numFmt formatCode="mmm\-yy" sourceLinked="0"/>
        <c:majorTickMark val="out"/>
        <c:minorTickMark val="none"/>
        <c:tickLblPos val="nextTo"/>
        <c:crossAx val="163999104"/>
        <c:crosses val="autoZero"/>
        <c:auto val="1"/>
        <c:lblOffset val="100"/>
        <c:baseTimeUnit val="months"/>
      </c:dateAx>
      <c:valAx>
        <c:axId val="163999104"/>
        <c:scaling>
          <c:orientation val="minMax"/>
        </c:scaling>
        <c:delete val="0"/>
        <c:axPos val="l"/>
        <c:majorGridlines/>
        <c:numFmt formatCode="General" sourceLinked="1"/>
        <c:majorTickMark val="out"/>
        <c:minorTickMark val="none"/>
        <c:tickLblPos val="nextTo"/>
        <c:crossAx val="163997568"/>
        <c:crosses val="autoZero"/>
        <c:crossBetween val="between"/>
      </c:valAx>
    </c:plotArea>
    <c:legend>
      <c:legendPos val="r"/>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Лист1!$A$2</c:f>
              <c:strCache>
                <c:ptCount val="1"/>
                <c:pt idx="0">
                  <c:v>средно за месеца</c:v>
                </c:pt>
              </c:strCache>
            </c:strRef>
          </c:tx>
          <c:invertIfNegative val="0"/>
          <c:cat>
            <c:numRef>
              <c:f>Лист1!$AX$1:$BH$1</c:f>
              <c:numCache>
                <c:formatCode>mmm\-yy</c:formatCode>
                <c:ptCount val="11"/>
                <c:pt idx="0">
                  <c:v>41275</c:v>
                </c:pt>
                <c:pt idx="1">
                  <c:v>41306</c:v>
                </c:pt>
                <c:pt idx="2">
                  <c:v>41334</c:v>
                </c:pt>
                <c:pt idx="3">
                  <c:v>41365</c:v>
                </c:pt>
                <c:pt idx="4">
                  <c:v>41395</c:v>
                </c:pt>
                <c:pt idx="5">
                  <c:v>41426</c:v>
                </c:pt>
                <c:pt idx="6">
                  <c:v>41456</c:v>
                </c:pt>
                <c:pt idx="7">
                  <c:v>41487</c:v>
                </c:pt>
                <c:pt idx="8">
                  <c:v>41518</c:v>
                </c:pt>
                <c:pt idx="9">
                  <c:v>41548</c:v>
                </c:pt>
                <c:pt idx="10">
                  <c:v>41579</c:v>
                </c:pt>
              </c:numCache>
            </c:numRef>
          </c:cat>
          <c:val>
            <c:numRef>
              <c:f>Лист1!$AX$2:$BH$2</c:f>
              <c:numCache>
                <c:formatCode>General</c:formatCode>
                <c:ptCount val="11"/>
                <c:pt idx="0">
                  <c:v>254.91</c:v>
                </c:pt>
                <c:pt idx="1">
                  <c:v>258.76</c:v>
                </c:pt>
                <c:pt idx="2">
                  <c:v>261.33999999999997</c:v>
                </c:pt>
                <c:pt idx="3">
                  <c:v>263.45</c:v>
                </c:pt>
                <c:pt idx="4">
                  <c:v>263.61</c:v>
                </c:pt>
                <c:pt idx="5">
                  <c:v>263.01</c:v>
                </c:pt>
                <c:pt idx="6">
                  <c:v>261.98</c:v>
                </c:pt>
                <c:pt idx="7">
                  <c:v>260.17</c:v>
                </c:pt>
                <c:pt idx="8">
                  <c:v>258.45999999999998</c:v>
                </c:pt>
                <c:pt idx="9">
                  <c:v>257.60000000000002</c:v>
                </c:pt>
                <c:pt idx="10">
                  <c:v>257.13</c:v>
                </c:pt>
              </c:numCache>
            </c:numRef>
          </c:val>
        </c:ser>
        <c:ser>
          <c:idx val="1"/>
          <c:order val="1"/>
          <c:tx>
            <c:strRef>
              <c:f>Лист1!$A$3</c:f>
              <c:strCache>
                <c:ptCount val="1"/>
                <c:pt idx="0">
                  <c:v>минимално ниво</c:v>
                </c:pt>
              </c:strCache>
            </c:strRef>
          </c:tx>
          <c:invertIfNegative val="0"/>
          <c:cat>
            <c:numRef>
              <c:f>Лист1!$AX$1:$BH$1</c:f>
              <c:numCache>
                <c:formatCode>mmm\-yy</c:formatCode>
                <c:ptCount val="11"/>
                <c:pt idx="0">
                  <c:v>41275</c:v>
                </c:pt>
                <c:pt idx="1">
                  <c:v>41306</c:v>
                </c:pt>
                <c:pt idx="2">
                  <c:v>41334</c:v>
                </c:pt>
                <c:pt idx="3">
                  <c:v>41365</c:v>
                </c:pt>
                <c:pt idx="4">
                  <c:v>41395</c:v>
                </c:pt>
                <c:pt idx="5">
                  <c:v>41426</c:v>
                </c:pt>
                <c:pt idx="6">
                  <c:v>41456</c:v>
                </c:pt>
                <c:pt idx="7">
                  <c:v>41487</c:v>
                </c:pt>
                <c:pt idx="8">
                  <c:v>41518</c:v>
                </c:pt>
                <c:pt idx="9">
                  <c:v>41548</c:v>
                </c:pt>
                <c:pt idx="10">
                  <c:v>41579</c:v>
                </c:pt>
              </c:numCache>
            </c:numRef>
          </c:cat>
          <c:val>
            <c:numRef>
              <c:f>Лист1!$AX$3:$BH$3</c:f>
              <c:numCache>
                <c:formatCode>0.00</c:formatCode>
                <c:ptCount val="11"/>
                <c:pt idx="0">
                  <c:v>254.08</c:v>
                </c:pt>
                <c:pt idx="1">
                  <c:v>256.81</c:v>
                </c:pt>
                <c:pt idx="2">
                  <c:v>260.44</c:v>
                </c:pt>
                <c:pt idx="3">
                  <c:v>262.36</c:v>
                </c:pt>
                <c:pt idx="4">
                  <c:v>263.3</c:v>
                </c:pt>
                <c:pt idx="5">
                  <c:v>262.70999999999998</c:v>
                </c:pt>
                <c:pt idx="6">
                  <c:v>261.14999999999998</c:v>
                </c:pt>
                <c:pt idx="7">
                  <c:v>259.24</c:v>
                </c:pt>
                <c:pt idx="8">
                  <c:v>257.81</c:v>
                </c:pt>
                <c:pt idx="9">
                  <c:v>257.45999999999998</c:v>
                </c:pt>
                <c:pt idx="10">
                  <c:v>256.93</c:v>
                </c:pt>
              </c:numCache>
            </c:numRef>
          </c:val>
        </c:ser>
        <c:ser>
          <c:idx val="2"/>
          <c:order val="2"/>
          <c:tx>
            <c:strRef>
              <c:f>Лист1!$A$4</c:f>
              <c:strCache>
                <c:ptCount val="1"/>
                <c:pt idx="0">
                  <c:v>максимално ниво</c:v>
                </c:pt>
              </c:strCache>
            </c:strRef>
          </c:tx>
          <c:invertIfNegative val="0"/>
          <c:cat>
            <c:numRef>
              <c:f>Лист1!$AX$1:$BH$1</c:f>
              <c:numCache>
                <c:formatCode>mmm\-yy</c:formatCode>
                <c:ptCount val="11"/>
                <c:pt idx="0">
                  <c:v>41275</c:v>
                </c:pt>
                <c:pt idx="1">
                  <c:v>41306</c:v>
                </c:pt>
                <c:pt idx="2">
                  <c:v>41334</c:v>
                </c:pt>
                <c:pt idx="3">
                  <c:v>41365</c:v>
                </c:pt>
                <c:pt idx="4">
                  <c:v>41395</c:v>
                </c:pt>
                <c:pt idx="5">
                  <c:v>41426</c:v>
                </c:pt>
                <c:pt idx="6">
                  <c:v>41456</c:v>
                </c:pt>
                <c:pt idx="7">
                  <c:v>41487</c:v>
                </c:pt>
                <c:pt idx="8">
                  <c:v>41518</c:v>
                </c:pt>
                <c:pt idx="9">
                  <c:v>41548</c:v>
                </c:pt>
                <c:pt idx="10">
                  <c:v>41579</c:v>
                </c:pt>
              </c:numCache>
            </c:numRef>
          </c:cat>
          <c:val>
            <c:numRef>
              <c:f>Лист1!$AX$4:$BH$4</c:f>
              <c:numCache>
                <c:formatCode>0.00</c:formatCode>
                <c:ptCount val="11"/>
                <c:pt idx="0">
                  <c:v>256.69</c:v>
                </c:pt>
                <c:pt idx="1">
                  <c:v>260.33999999999997</c:v>
                </c:pt>
                <c:pt idx="2">
                  <c:v>262.29000000000002</c:v>
                </c:pt>
                <c:pt idx="3">
                  <c:v>264.08999999999997</c:v>
                </c:pt>
                <c:pt idx="4">
                  <c:v>263.73</c:v>
                </c:pt>
                <c:pt idx="5">
                  <c:v>263.25</c:v>
                </c:pt>
                <c:pt idx="6">
                  <c:v>262.67</c:v>
                </c:pt>
                <c:pt idx="7">
                  <c:v>261.08999999999997</c:v>
                </c:pt>
                <c:pt idx="8">
                  <c:v>259.18</c:v>
                </c:pt>
                <c:pt idx="9">
                  <c:v>257.77999999999997</c:v>
                </c:pt>
                <c:pt idx="10">
                  <c:v>257.45</c:v>
                </c:pt>
              </c:numCache>
            </c:numRef>
          </c:val>
        </c:ser>
        <c:dLbls>
          <c:showLegendKey val="0"/>
          <c:showVal val="0"/>
          <c:showCatName val="0"/>
          <c:showSerName val="0"/>
          <c:showPercent val="0"/>
          <c:showBubbleSize val="0"/>
        </c:dLbls>
        <c:gapWidth val="150"/>
        <c:axId val="170873600"/>
        <c:axId val="170875136"/>
      </c:barChart>
      <c:dateAx>
        <c:axId val="170873600"/>
        <c:scaling>
          <c:orientation val="minMax"/>
        </c:scaling>
        <c:delete val="0"/>
        <c:axPos val="b"/>
        <c:numFmt formatCode="mmm\-yy" sourceLinked="0"/>
        <c:majorTickMark val="out"/>
        <c:minorTickMark val="none"/>
        <c:tickLblPos val="nextTo"/>
        <c:crossAx val="170875136"/>
        <c:crosses val="autoZero"/>
        <c:auto val="1"/>
        <c:lblOffset val="100"/>
        <c:baseTimeUnit val="months"/>
      </c:dateAx>
      <c:valAx>
        <c:axId val="170875136"/>
        <c:scaling>
          <c:orientation val="minMax"/>
        </c:scaling>
        <c:delete val="0"/>
        <c:axPos val="l"/>
        <c:majorGridlines/>
        <c:numFmt formatCode="General" sourceLinked="1"/>
        <c:majorTickMark val="out"/>
        <c:minorTickMark val="none"/>
        <c:tickLblPos val="nextTo"/>
        <c:crossAx val="170873600"/>
        <c:crosses val="autoZero"/>
        <c:crossBetween val="between"/>
      </c:valAx>
    </c:plotArea>
    <c:legend>
      <c:legendPos val="r"/>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bg-BG" sz="1000" b="1" i="0" baseline="0">
                <a:effectLst/>
              </a:rPr>
              <a:t>Местна популация - процентно отношение на видовете с различно ПС</a:t>
            </a:r>
            <a:endParaRPr lang="bg-BG" sz="1000">
              <a:effectLst/>
            </a:endParaRPr>
          </a:p>
        </c:rich>
      </c:tx>
      <c:overlay val="0"/>
    </c:title>
    <c:autoTitleDeleted val="0"/>
    <c:plotArea>
      <c:layout/>
      <c:pieChart>
        <c:varyColors val="1"/>
        <c:ser>
          <c:idx val="0"/>
          <c:order val="0"/>
          <c:spPr>
            <a:solidFill>
              <a:srgbClr val="FFFF00"/>
            </a:solidFill>
          </c:spPr>
          <c:dPt>
            <c:idx val="0"/>
            <c:bubble3D val="0"/>
            <c:spPr>
              <a:solidFill>
                <a:srgbClr val="FFA009"/>
              </a:solidFill>
            </c:spPr>
          </c:dPt>
          <c:dPt>
            <c:idx val="1"/>
            <c:bubble3D val="0"/>
          </c:dPt>
          <c:dPt>
            <c:idx val="2"/>
            <c:bubble3D val="0"/>
            <c:spPr>
              <a:solidFill>
                <a:srgbClr val="FF0000"/>
              </a:solidFill>
            </c:spPr>
          </c:dPt>
          <c:dPt>
            <c:idx val="3"/>
            <c:bubble3D val="0"/>
            <c:spPr>
              <a:solidFill>
                <a:srgbClr val="92D050"/>
              </a:solidFill>
            </c:spPr>
          </c:dPt>
          <c:dLbls>
            <c:dLbl>
              <c:idx val="0"/>
              <c:tx>
                <c:rich>
                  <a:bodyPr/>
                  <a:lstStyle/>
                  <a:p>
                    <a:pPr>
                      <a:defRPr/>
                    </a:pPr>
                    <a:r>
                      <a:rPr lang="bg-BG"/>
                      <a:t>НПС 43%</a:t>
                    </a:r>
                    <a:endParaRPr lang="en-US"/>
                  </a:p>
                </c:rich>
              </c:tx>
              <c:spPr/>
              <c:showLegendKey val="0"/>
              <c:showVal val="0"/>
              <c:showCatName val="0"/>
              <c:showSerName val="0"/>
              <c:showPercent val="0"/>
              <c:showBubbleSize val="0"/>
            </c:dLbl>
            <c:dLbl>
              <c:idx val="1"/>
              <c:tx>
                <c:rich>
                  <a:bodyPr/>
                  <a:lstStyle/>
                  <a:p>
                    <a:pPr>
                      <a:defRPr/>
                    </a:pPr>
                    <a:r>
                      <a:rPr lang="bg-BG"/>
                      <a:t>НПС(д) 43% </a:t>
                    </a:r>
                    <a:endParaRPr lang="en-US"/>
                  </a:p>
                </c:rich>
              </c:tx>
              <c:spPr/>
              <c:showLegendKey val="0"/>
              <c:showVal val="0"/>
              <c:showCatName val="0"/>
              <c:showSerName val="0"/>
              <c:showPercent val="0"/>
              <c:showBubbleSize val="0"/>
            </c:dLbl>
            <c:dLbl>
              <c:idx val="2"/>
              <c:layout>
                <c:manualLayout>
                  <c:x val="0.11013628962102121"/>
                  <c:y val="0.11830126908517097"/>
                </c:manualLayout>
              </c:layout>
              <c:tx>
                <c:rich>
                  <a:bodyPr/>
                  <a:lstStyle/>
                  <a:p>
                    <a:pPr>
                      <a:defRPr/>
                    </a:pPr>
                    <a:r>
                      <a:rPr lang="bg-BG"/>
                      <a:t>ЛПС 7%</a:t>
                    </a:r>
                    <a:endParaRPr lang="en-US"/>
                  </a:p>
                </c:rich>
              </c:tx>
              <c:spPr/>
              <c:dLblPos val="bestFit"/>
              <c:showLegendKey val="0"/>
              <c:showVal val="0"/>
              <c:showCatName val="0"/>
              <c:showSerName val="0"/>
              <c:showPercent val="0"/>
              <c:showBubbleSize val="0"/>
            </c:dLbl>
            <c:dLbl>
              <c:idx val="3"/>
              <c:tx>
                <c:rich>
                  <a:bodyPr/>
                  <a:lstStyle/>
                  <a:p>
                    <a:pPr>
                      <a:defRPr/>
                    </a:pPr>
                    <a:r>
                      <a:rPr lang="bg-BG"/>
                      <a:t>БПС 7%</a:t>
                    </a:r>
                    <a:endParaRPr lang="en-US"/>
                  </a:p>
                </c:rich>
              </c:tx>
              <c:spPr/>
              <c:showLegendKey val="0"/>
              <c:showVal val="0"/>
              <c:showCatName val="0"/>
              <c:showSerName val="0"/>
              <c:showPercent val="0"/>
              <c:showBubbleSize val="0"/>
            </c:dLbl>
            <c:showLegendKey val="0"/>
            <c:showVal val="1"/>
            <c:showCatName val="0"/>
            <c:showSerName val="0"/>
            <c:showPercent val="0"/>
            <c:showBubbleSize val="0"/>
            <c:showLeaderLines val="1"/>
          </c:dLbls>
          <c:cat>
            <c:strRef>
              <c:f>Лист2!$G$4:$J$4</c:f>
              <c:strCache>
                <c:ptCount val="4"/>
                <c:pt idx="0">
                  <c:v>НПС</c:v>
                </c:pt>
                <c:pt idx="1">
                  <c:v>НПС(д)</c:v>
                </c:pt>
                <c:pt idx="2">
                  <c:v>ЛПС</c:v>
                </c:pt>
                <c:pt idx="3">
                  <c:v>БПС</c:v>
                </c:pt>
              </c:strCache>
            </c:strRef>
          </c:cat>
          <c:val>
            <c:numRef>
              <c:f>Лист2!$G$8:$J$8</c:f>
              <c:numCache>
                <c:formatCode>General</c:formatCode>
                <c:ptCount val="4"/>
                <c:pt idx="0">
                  <c:v>6</c:v>
                </c:pt>
                <c:pt idx="1">
                  <c:v>6</c:v>
                </c:pt>
                <c:pt idx="2">
                  <c:v>1</c:v>
                </c:pt>
                <c:pt idx="3">
                  <c:v>1</c:v>
                </c:pt>
              </c:numCache>
            </c:numRef>
          </c:val>
        </c:ser>
        <c:dLbls>
          <c:showLegendKey val="0"/>
          <c:showVal val="0"/>
          <c:showCatName val="0"/>
          <c:showSerName val="0"/>
          <c:showPercent val="0"/>
          <c:showBubbleSize val="0"/>
          <c:showLeaderLines val="1"/>
        </c:dLbls>
        <c:firstSliceAng val="0"/>
      </c:pieChart>
      <c:spPr>
        <a:noFill/>
        <a:ln w="25411">
          <a:noFill/>
        </a:ln>
      </c:spPr>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bg-BG" sz="1000" b="1" i="0" baseline="0">
                <a:effectLst/>
              </a:rPr>
              <a:t>Прелетна популация - процентно отношение на видовете с различно ПС</a:t>
            </a:r>
            <a:endParaRPr lang="bg-BG" sz="1000">
              <a:effectLst/>
            </a:endParaRPr>
          </a:p>
        </c:rich>
      </c:tx>
      <c:layout>
        <c:manualLayout>
          <c:xMode val="edge"/>
          <c:yMode val="edge"/>
          <c:x val="0.12164233206788221"/>
          <c:y val="3.2994426592057709E-2"/>
        </c:manualLayout>
      </c:layout>
      <c:overlay val="0"/>
    </c:title>
    <c:autoTitleDeleted val="0"/>
    <c:plotArea>
      <c:layout/>
      <c:pieChart>
        <c:varyColors val="1"/>
        <c:ser>
          <c:idx val="0"/>
          <c:order val="0"/>
          <c:dPt>
            <c:idx val="0"/>
            <c:bubble3D val="0"/>
            <c:spPr>
              <a:solidFill>
                <a:srgbClr val="FFA009"/>
              </a:solidFill>
            </c:spPr>
          </c:dPt>
          <c:dPt>
            <c:idx val="1"/>
            <c:bubble3D val="0"/>
            <c:spPr>
              <a:solidFill>
                <a:srgbClr val="FFFF00"/>
              </a:solidFill>
            </c:spPr>
          </c:dPt>
          <c:dPt>
            <c:idx val="2"/>
            <c:bubble3D val="0"/>
            <c:spPr>
              <a:solidFill>
                <a:srgbClr val="FF0000"/>
              </a:solidFill>
            </c:spPr>
          </c:dPt>
          <c:dPt>
            <c:idx val="3"/>
            <c:bubble3D val="0"/>
            <c:spPr>
              <a:solidFill>
                <a:srgbClr val="92D050"/>
              </a:solidFill>
            </c:spPr>
          </c:dPt>
          <c:dLbls>
            <c:dLbl>
              <c:idx val="0"/>
              <c:tx>
                <c:rich>
                  <a:bodyPr/>
                  <a:lstStyle/>
                  <a:p>
                    <a:pPr>
                      <a:defRPr/>
                    </a:pPr>
                    <a:r>
                      <a:rPr lang="bg-BG"/>
                      <a:t>НПС 24%</a:t>
                    </a:r>
                    <a:endParaRPr lang="en-US"/>
                  </a:p>
                </c:rich>
              </c:tx>
              <c:spPr/>
              <c:showLegendKey val="0"/>
              <c:showVal val="0"/>
              <c:showCatName val="0"/>
              <c:showSerName val="0"/>
              <c:showPercent val="0"/>
              <c:showBubbleSize val="0"/>
            </c:dLbl>
            <c:dLbl>
              <c:idx val="1"/>
              <c:tx>
                <c:rich>
                  <a:bodyPr/>
                  <a:lstStyle/>
                  <a:p>
                    <a:pPr>
                      <a:defRPr/>
                    </a:pPr>
                    <a:r>
                      <a:rPr lang="bg-BG"/>
                      <a:t>НПС(д) 42%</a:t>
                    </a:r>
                    <a:endParaRPr lang="en-US"/>
                  </a:p>
                </c:rich>
              </c:tx>
              <c:spPr/>
              <c:showLegendKey val="0"/>
              <c:showVal val="0"/>
              <c:showCatName val="0"/>
              <c:showSerName val="0"/>
              <c:showPercent val="0"/>
              <c:showBubbleSize val="0"/>
            </c:dLbl>
            <c:dLbl>
              <c:idx val="2"/>
              <c:layout>
                <c:manualLayout>
                  <c:x val="0.20140971725125267"/>
                  <c:y val="9.8218669683277204E-3"/>
                </c:manualLayout>
              </c:layout>
              <c:tx>
                <c:rich>
                  <a:bodyPr/>
                  <a:lstStyle/>
                  <a:p>
                    <a:pPr>
                      <a:defRPr/>
                    </a:pPr>
                    <a:r>
                      <a:rPr lang="bg-BG"/>
                      <a:t>ЛПС 18%</a:t>
                    </a:r>
                    <a:endParaRPr lang="en-US"/>
                  </a:p>
                </c:rich>
              </c:tx>
              <c:spPr/>
              <c:dLblPos val="bestFit"/>
              <c:showLegendKey val="0"/>
              <c:showVal val="0"/>
              <c:showCatName val="0"/>
              <c:showSerName val="0"/>
              <c:showPercent val="0"/>
              <c:showBubbleSize val="0"/>
            </c:dLbl>
            <c:dLbl>
              <c:idx val="3"/>
              <c:tx>
                <c:rich>
                  <a:bodyPr/>
                  <a:lstStyle/>
                  <a:p>
                    <a:pPr>
                      <a:defRPr/>
                    </a:pPr>
                    <a:r>
                      <a:rPr lang="bg-BG"/>
                      <a:t>БПС 15%</a:t>
                    </a:r>
                    <a:endParaRPr lang="en-US"/>
                  </a:p>
                </c:rich>
              </c:tx>
              <c:spPr/>
              <c:showLegendKey val="0"/>
              <c:showVal val="0"/>
              <c:showCatName val="0"/>
              <c:showSerName val="0"/>
              <c:showPercent val="0"/>
              <c:showBubbleSize val="0"/>
            </c:dLbl>
            <c:showLegendKey val="0"/>
            <c:showVal val="1"/>
            <c:showCatName val="0"/>
            <c:showSerName val="0"/>
            <c:showPercent val="0"/>
            <c:showBubbleSize val="0"/>
            <c:showLeaderLines val="1"/>
          </c:dLbls>
          <c:cat>
            <c:strRef>
              <c:f>Лист2!$G$4:$J$4</c:f>
              <c:strCache>
                <c:ptCount val="4"/>
                <c:pt idx="0">
                  <c:v>НПС</c:v>
                </c:pt>
                <c:pt idx="1">
                  <c:v>НПС(д)</c:v>
                </c:pt>
                <c:pt idx="2">
                  <c:v>ЛПС</c:v>
                </c:pt>
                <c:pt idx="3">
                  <c:v>БПС</c:v>
                </c:pt>
              </c:strCache>
            </c:strRef>
          </c:cat>
          <c:val>
            <c:numRef>
              <c:f>Лист2!$G$7:$J$7</c:f>
              <c:numCache>
                <c:formatCode>General</c:formatCode>
                <c:ptCount val="4"/>
                <c:pt idx="0">
                  <c:v>8</c:v>
                </c:pt>
                <c:pt idx="1">
                  <c:v>14</c:v>
                </c:pt>
                <c:pt idx="2">
                  <c:v>6</c:v>
                </c:pt>
                <c:pt idx="3">
                  <c:v>5</c:v>
                </c:pt>
              </c:numCache>
            </c:numRef>
          </c:val>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bg-BG" sz="999" b="1" i="0" baseline="0">
                <a:effectLst/>
              </a:rPr>
              <a:t>Гнездова популация - процентно отношение на видовете с различно ПС</a:t>
            </a:r>
            <a:endParaRPr lang="bg-BG" sz="1000">
              <a:effectLst/>
            </a:endParaRPr>
          </a:p>
        </c:rich>
      </c:tx>
      <c:overlay val="0"/>
    </c:title>
    <c:autoTitleDeleted val="0"/>
    <c:plotArea>
      <c:layout/>
      <c:pieChart>
        <c:varyColors val="1"/>
        <c:ser>
          <c:idx val="0"/>
          <c:order val="0"/>
          <c:dPt>
            <c:idx val="0"/>
            <c:bubble3D val="0"/>
            <c:spPr>
              <a:solidFill>
                <a:srgbClr val="FFA009"/>
              </a:solidFill>
            </c:spPr>
          </c:dPt>
          <c:dPt>
            <c:idx val="1"/>
            <c:bubble3D val="0"/>
            <c:spPr>
              <a:solidFill>
                <a:srgbClr val="FFFF00"/>
              </a:solidFill>
            </c:spPr>
          </c:dPt>
          <c:dPt>
            <c:idx val="2"/>
            <c:bubble3D val="0"/>
            <c:spPr>
              <a:solidFill>
                <a:srgbClr val="FF0000"/>
              </a:solidFill>
            </c:spPr>
          </c:dPt>
          <c:dPt>
            <c:idx val="3"/>
            <c:bubble3D val="0"/>
          </c:dPt>
          <c:dLbls>
            <c:dLbl>
              <c:idx val="0"/>
              <c:tx>
                <c:rich>
                  <a:bodyPr/>
                  <a:lstStyle/>
                  <a:p>
                    <a:pPr>
                      <a:defRPr/>
                    </a:pPr>
                    <a:r>
                      <a:rPr lang="bg-BG"/>
                      <a:t>НПС 8%</a:t>
                    </a:r>
                    <a:endParaRPr lang="en-US"/>
                  </a:p>
                </c:rich>
              </c:tx>
              <c:spPr/>
              <c:showLegendKey val="0"/>
              <c:showVal val="0"/>
              <c:showCatName val="0"/>
              <c:showSerName val="0"/>
              <c:showPercent val="0"/>
              <c:showBubbleSize val="0"/>
            </c:dLbl>
            <c:dLbl>
              <c:idx val="1"/>
              <c:layout>
                <c:manualLayout>
                  <c:x val="-0.31081040431743784"/>
                  <c:y val="-0.11400925549361869"/>
                </c:manualLayout>
              </c:layout>
              <c:tx>
                <c:rich>
                  <a:bodyPr/>
                  <a:lstStyle/>
                  <a:p>
                    <a:pPr>
                      <a:defRPr/>
                    </a:pPr>
                    <a:r>
                      <a:rPr lang="bg-BG"/>
                      <a:t>НПС (д) 46%</a:t>
                    </a:r>
                    <a:endParaRPr lang="en-US"/>
                  </a:p>
                </c:rich>
              </c:tx>
              <c:spPr/>
              <c:dLblPos val="bestFit"/>
              <c:showLegendKey val="0"/>
              <c:showVal val="0"/>
              <c:showCatName val="0"/>
              <c:showSerName val="0"/>
              <c:showPercent val="0"/>
              <c:showBubbleSize val="0"/>
            </c:dLbl>
            <c:dLbl>
              <c:idx val="2"/>
              <c:layout>
                <c:manualLayout>
                  <c:x val="0.22620779144180012"/>
                  <c:y val="6.7157674231167804E-3"/>
                </c:manualLayout>
              </c:layout>
              <c:tx>
                <c:rich>
                  <a:bodyPr/>
                  <a:lstStyle/>
                  <a:p>
                    <a:pPr>
                      <a:defRPr/>
                    </a:pPr>
                    <a:r>
                      <a:rPr lang="bg-BG"/>
                      <a:t>ЛПС 46%</a:t>
                    </a:r>
                  </a:p>
                </c:rich>
              </c:tx>
              <c:spPr/>
              <c:dLblPos val="bestFit"/>
              <c:showLegendKey val="0"/>
              <c:showVal val="0"/>
              <c:showCatName val="0"/>
              <c:showSerName val="0"/>
              <c:showPercent val="0"/>
              <c:showBubbleSize val="0"/>
            </c:dLbl>
            <c:showLegendKey val="0"/>
            <c:showVal val="0"/>
            <c:showCatName val="0"/>
            <c:showSerName val="0"/>
            <c:showPercent val="0"/>
            <c:showBubbleSize val="0"/>
          </c:dLbls>
          <c:cat>
            <c:strRef>
              <c:f>Лист2!$G$4:$J$4</c:f>
              <c:strCache>
                <c:ptCount val="4"/>
                <c:pt idx="0">
                  <c:v>НПС</c:v>
                </c:pt>
                <c:pt idx="1">
                  <c:v>НПС(д)</c:v>
                </c:pt>
                <c:pt idx="2">
                  <c:v>ЛПС</c:v>
                </c:pt>
                <c:pt idx="3">
                  <c:v>БПС</c:v>
                </c:pt>
              </c:strCache>
            </c:strRef>
          </c:cat>
          <c:val>
            <c:numRef>
              <c:f>Лист2!$G$5:$J$5</c:f>
              <c:numCache>
                <c:formatCode>General</c:formatCode>
                <c:ptCount val="4"/>
                <c:pt idx="0">
                  <c:v>1</c:v>
                </c:pt>
                <c:pt idx="1">
                  <c:v>6</c:v>
                </c:pt>
                <c:pt idx="2">
                  <c:v>6</c:v>
                </c:pt>
                <c:pt idx="3">
                  <c:v>0</c:v>
                </c:pt>
              </c:numCache>
            </c:numRef>
          </c:val>
        </c:ser>
        <c:dLbls>
          <c:showLegendKey val="0"/>
          <c:showVal val="0"/>
          <c:showCatName val="0"/>
          <c:showSerName val="0"/>
          <c:showPercent val="0"/>
          <c:showBubbleSize val="0"/>
          <c:showLeaderLines val="1"/>
        </c:dLbls>
        <c:firstSliceAng val="0"/>
      </c:pieChart>
      <c:spPr>
        <a:noFill/>
        <a:ln w="25382">
          <a:noFill/>
        </a:ln>
      </c:spPr>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9"/>
            </a:pPr>
            <a:r>
              <a:rPr lang="bg-BG" sz="1000"/>
              <a:t>Прелетна популация - процентно отношение на видовете с различно</a:t>
            </a:r>
            <a:r>
              <a:rPr lang="bg-BG" sz="1000" baseline="0"/>
              <a:t> </a:t>
            </a:r>
            <a:r>
              <a:rPr lang="bg-BG" sz="1000"/>
              <a:t>ПС</a:t>
            </a:r>
          </a:p>
        </c:rich>
      </c:tx>
      <c:overlay val="0"/>
    </c:title>
    <c:autoTitleDeleted val="0"/>
    <c:plotArea>
      <c:layout/>
      <c:pieChart>
        <c:varyColors val="1"/>
        <c:ser>
          <c:idx val="0"/>
          <c:order val="0"/>
          <c:dPt>
            <c:idx val="0"/>
            <c:bubble3D val="0"/>
            <c:spPr>
              <a:solidFill>
                <a:srgbClr val="FB6D0D"/>
              </a:solidFill>
            </c:spPr>
          </c:dPt>
          <c:dPt>
            <c:idx val="1"/>
            <c:bubble3D val="0"/>
            <c:spPr>
              <a:solidFill>
                <a:srgbClr val="FFFF00"/>
              </a:solidFill>
            </c:spPr>
          </c:dPt>
          <c:dPt>
            <c:idx val="2"/>
            <c:bubble3D val="0"/>
            <c:spPr>
              <a:solidFill>
                <a:srgbClr val="FF0000"/>
              </a:solidFill>
            </c:spPr>
          </c:dPt>
          <c:dPt>
            <c:idx val="3"/>
            <c:bubble3D val="0"/>
            <c:spPr>
              <a:solidFill>
                <a:srgbClr val="00BE00"/>
              </a:solidFill>
            </c:spPr>
          </c:dPt>
          <c:dLbls>
            <c:dLbl>
              <c:idx val="0"/>
              <c:tx>
                <c:rich>
                  <a:bodyPr/>
                  <a:lstStyle/>
                  <a:p>
                    <a:pPr>
                      <a:defRPr/>
                    </a:pPr>
                    <a:r>
                      <a:rPr lang="bg-BG"/>
                      <a:t>НПС 43%</a:t>
                    </a:r>
                  </a:p>
                </c:rich>
              </c:tx>
              <c:spPr/>
              <c:dLblPos val="ctr"/>
              <c:showLegendKey val="0"/>
              <c:showVal val="0"/>
              <c:showCatName val="0"/>
              <c:showSerName val="0"/>
              <c:showPercent val="0"/>
              <c:showBubbleSize val="0"/>
            </c:dLbl>
            <c:dLbl>
              <c:idx val="1"/>
              <c:tx>
                <c:rich>
                  <a:bodyPr/>
                  <a:lstStyle/>
                  <a:p>
                    <a:pPr>
                      <a:defRPr/>
                    </a:pPr>
                    <a:r>
                      <a:rPr lang="bg-BG"/>
                      <a:t>НПС</a:t>
                    </a:r>
                    <a:r>
                      <a:rPr lang="en-US"/>
                      <a:t>(</a:t>
                    </a:r>
                    <a:r>
                      <a:rPr lang="bg-BG"/>
                      <a:t>д</a:t>
                    </a:r>
                    <a:r>
                      <a:rPr lang="en-US"/>
                      <a:t>)</a:t>
                    </a:r>
                    <a:r>
                      <a:rPr lang="bg-BG"/>
                      <a:t> 29%</a:t>
                    </a:r>
                  </a:p>
                </c:rich>
              </c:tx>
              <c:spPr/>
              <c:dLblPos val="ctr"/>
              <c:showLegendKey val="0"/>
              <c:showVal val="0"/>
              <c:showCatName val="0"/>
              <c:showSerName val="0"/>
              <c:showPercent val="0"/>
              <c:showBubbleSize val="0"/>
            </c:dLbl>
            <c:dLbl>
              <c:idx val="2"/>
              <c:tx>
                <c:rich>
                  <a:bodyPr/>
                  <a:lstStyle/>
                  <a:p>
                    <a:pPr>
                      <a:defRPr/>
                    </a:pPr>
                    <a:r>
                      <a:rPr lang="bg-BG"/>
                      <a:t>ЛПС 14%</a:t>
                    </a:r>
                  </a:p>
                </c:rich>
              </c:tx>
              <c:spPr/>
              <c:dLblPos val="ctr"/>
              <c:showLegendKey val="0"/>
              <c:showVal val="0"/>
              <c:showCatName val="0"/>
              <c:showSerName val="0"/>
              <c:showPercent val="0"/>
              <c:showBubbleSize val="0"/>
            </c:dLbl>
            <c:dLbl>
              <c:idx val="3"/>
              <c:tx>
                <c:rich>
                  <a:bodyPr/>
                  <a:lstStyle/>
                  <a:p>
                    <a:pPr>
                      <a:defRPr/>
                    </a:pPr>
                    <a:r>
                      <a:rPr lang="bg-BG"/>
                      <a:t>БПС 14%</a:t>
                    </a:r>
                  </a:p>
                </c:rich>
              </c:tx>
              <c:spPr/>
              <c:dLblPos val="ctr"/>
              <c:showLegendKey val="0"/>
              <c:showVal val="0"/>
              <c:showCatName val="0"/>
              <c:showSerName val="0"/>
              <c:showPercent val="0"/>
              <c:showBubbleSize val="0"/>
            </c:dLbl>
            <c:dLblPos val="ctr"/>
            <c:showLegendKey val="0"/>
            <c:showVal val="0"/>
            <c:showCatName val="0"/>
            <c:showSerName val="1"/>
            <c:showPercent val="0"/>
            <c:showBubbleSize val="0"/>
            <c:showLeaderLines val="1"/>
          </c:dLbls>
          <c:val>
            <c:numRef>
              <c:f>Лист2!$G$7:$J$7</c:f>
              <c:numCache>
                <c:formatCode>General</c:formatCode>
                <c:ptCount val="4"/>
                <c:pt idx="0">
                  <c:v>24</c:v>
                </c:pt>
                <c:pt idx="1">
                  <c:v>16</c:v>
                </c:pt>
                <c:pt idx="2">
                  <c:v>8</c:v>
                </c:pt>
                <c:pt idx="3">
                  <c:v>8</c:v>
                </c:pt>
              </c:numCache>
            </c:numRef>
          </c:val>
        </c:ser>
        <c:dLbls>
          <c:showLegendKey val="0"/>
          <c:showVal val="0"/>
          <c:showCatName val="0"/>
          <c:showSerName val="0"/>
          <c:showPercent val="0"/>
          <c:showBubbleSize val="0"/>
          <c:showLeaderLines val="1"/>
        </c:dLbls>
        <c:firstSliceAng val="0"/>
      </c:pieChart>
      <c:spPr>
        <a:noFill/>
        <a:ln w="25370">
          <a:noFill/>
        </a:ln>
      </c:spPr>
    </c:plotArea>
    <c:plotVisOnly val="1"/>
    <c:dispBlanksAs val="gap"/>
    <c:showDLblsOverMax val="0"/>
  </c:chart>
  <c:externalData r:id="rId2">
    <c:autoUpdate val="0"/>
  </c:externalData>
</c:chartSpace>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130C7B-50C8-4CD0-B6E1-D95A5592B0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531</TotalTime>
  <Pages>108</Pages>
  <Words>42235</Words>
  <Characters>240740</Characters>
  <Application>Microsoft Office Word</Application>
  <DocSecurity>0</DocSecurity>
  <Lines>2006</Lines>
  <Paragraphs>564</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282411</CharactersWithSpaces>
  <SharedDoc>false</SharedDoc>
  <HLinks>
    <vt:vector size="18" baseType="variant">
      <vt:variant>
        <vt:i4>4194386</vt:i4>
      </vt:variant>
      <vt:variant>
        <vt:i4>21</vt:i4>
      </vt:variant>
      <vt:variant>
        <vt:i4>0</vt:i4>
      </vt:variant>
      <vt:variant>
        <vt:i4>5</vt:i4>
      </vt:variant>
      <vt:variant>
        <vt:lpwstr>http://bg.wikipedia.org/wiki/%D0%A0%D0%B0%D1%81%D1%82%D0%B8%D1%82%D0%B5%D0%BB%D0%BD%D0%BE%D1%81%D1%82</vt:lpwstr>
      </vt:variant>
      <vt:variant>
        <vt:lpwstr/>
      </vt:variant>
      <vt:variant>
        <vt:i4>1638440</vt:i4>
      </vt:variant>
      <vt:variant>
        <vt:i4>18</vt:i4>
      </vt:variant>
      <vt:variant>
        <vt:i4>0</vt:i4>
      </vt:variant>
      <vt:variant>
        <vt:i4>5</vt:i4>
      </vt:variant>
      <vt:variant>
        <vt:lpwstr>http://bg.wikipedia.org/w/index.php?title=%D0%A5%D1%80%D0%B0%D0%BD%D0%B8%D1%82%D0%B5%D0%BB%D0%BD%D0%BE_%D0%B2%D0%B5%D1%89%D0%B5%D1%81%D1%82%D0%B2%D0%BE&amp;action=edit&amp;redlink=1</vt:lpwstr>
      </vt:variant>
      <vt:variant>
        <vt:lpwstr/>
      </vt:variant>
      <vt:variant>
        <vt:i4>3407992</vt:i4>
      </vt:variant>
      <vt:variant>
        <vt:i4>15</vt:i4>
      </vt:variant>
      <vt:variant>
        <vt:i4>0</vt:i4>
      </vt:variant>
      <vt:variant>
        <vt:i4>5</vt:i4>
      </vt:variant>
      <vt:variant>
        <vt:lpwstr>http://bg.wikipedia.org/wiki/%D0%90%D0%B3%D1%80%D0%B5%D0%B3%D0%B0%D1%82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Georgi Dulev</dc:creator>
  <cp:keywords/>
  <dc:description/>
  <cp:lastModifiedBy>Georgi Dulev</cp:lastModifiedBy>
  <cp:revision>16</cp:revision>
  <dcterms:created xsi:type="dcterms:W3CDTF">2013-12-15T15:11:00Z</dcterms:created>
  <dcterms:modified xsi:type="dcterms:W3CDTF">2013-12-19T11:38:00Z</dcterms:modified>
</cp:coreProperties>
</file>