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AD0183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AD0183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AD0183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B621A5" w:rsidRPr="00AD0183">
        <w:rPr>
          <w:rFonts w:ascii="Times New Roman" w:hAnsi="Times New Roman"/>
          <w:b/>
          <w:i/>
          <w:sz w:val="26"/>
          <w:szCs w:val="26"/>
          <w:lang w:val="bg-BG"/>
        </w:rPr>
        <w:t>ноември</w:t>
      </w: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AD0183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AD0183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AD0183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ноември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301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122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1645</w:t>
      </w:r>
      <w:r w:rsidR="00435E73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880449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B621A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22</w:t>
      </w:r>
      <w:r w:rsidR="001777B6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AD0183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AD0183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AD0183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AD0183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EB788D" w:rsidRPr="00AD0183" w:rsidRDefault="00EB788D" w:rsidP="00457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ноември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служителите на парка са съставили 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>198</w:t>
      </w:r>
      <w:r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броя </w:t>
      </w:r>
      <w:r w:rsidR="004578E2" w:rsidRPr="00AD0183">
        <w:rPr>
          <w:rFonts w:ascii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за осъществен контрол и извършени проверки  и</w:t>
      </w:r>
      <w:r w:rsidR="004578E2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345</w:t>
      </w:r>
      <w:r w:rsidR="004578E2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="004578E2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текущи проверки по време на ежедневните обходи в поверените на служителите охранителни участъци, вписани в </w:t>
      </w:r>
      <w:r w:rsidR="004578E2" w:rsidRPr="00AD018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AD018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10147E" w:rsidRPr="00AD0183" w:rsidRDefault="0010147E" w:rsidP="001014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Съставен е предупредителен констативен протокол за навлизане на ловни кучета на територията на парка. На база на него е </w:t>
      </w:r>
      <w:r w:rsidR="00FB70B9" w:rsidRPr="00AD0183">
        <w:rPr>
          <w:rFonts w:ascii="Times New Roman" w:hAnsi="Times New Roman" w:cs="Times New Roman"/>
          <w:sz w:val="24"/>
          <w:szCs w:val="24"/>
          <w:lang w:val="bg-BG"/>
        </w:rPr>
        <w:t>изпратено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писмо с превантивен </w:t>
      </w:r>
      <w:r w:rsidR="00FB70B9" w:rsidRPr="00AD0183">
        <w:rPr>
          <w:rFonts w:ascii="Times New Roman" w:hAnsi="Times New Roman" w:cs="Times New Roman"/>
          <w:sz w:val="24"/>
          <w:szCs w:val="24"/>
          <w:lang w:val="bg-BG"/>
        </w:rPr>
        <w:t>характер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, с цел недопускане на незаконен лов на територията на парка и </w:t>
      </w:r>
      <w:r w:rsidR="00FB70B9" w:rsidRPr="00AD0183">
        <w:rPr>
          <w:rFonts w:ascii="Times New Roman" w:hAnsi="Times New Roman" w:cs="Times New Roman"/>
          <w:sz w:val="24"/>
          <w:szCs w:val="24"/>
          <w:lang w:val="bg-BG"/>
        </w:rPr>
        <w:t>резерват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„Тисата“ до </w:t>
      </w:r>
      <w:r w:rsidRPr="009D05FE">
        <w:rPr>
          <w:rFonts w:ascii="Times New Roman" w:hAnsi="Times New Roman" w:cs="Times New Roman"/>
          <w:sz w:val="24"/>
          <w:szCs w:val="24"/>
          <w:lang w:val="bg-BG"/>
        </w:rPr>
        <w:t>Съюза на ловците и риболовците в България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, Изпълнителна агенция по горите, ЮЗДП и РДГ-гр.Благоевград.</w:t>
      </w:r>
    </w:p>
    <w:p w:rsidR="0010147E" w:rsidRPr="00AD0183" w:rsidRDefault="0010147E" w:rsidP="001014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Съставени 4 броя актове за административно нарушение за незаконна сеч констатирана през месец юли 2018г. Актовете са съставени през месец ноември 2018г., тъй като е получен отказ от Районна прокуратура гр.Благоевград за образуване на досъдебно производство на база подадени сигнали от Д</w:t>
      </w:r>
      <w:r w:rsidR="00000838" w:rsidRPr="00AD0183">
        <w:rPr>
          <w:rFonts w:ascii="Times New Roman" w:hAnsi="Times New Roman" w:cs="Times New Roman"/>
          <w:sz w:val="24"/>
          <w:szCs w:val="24"/>
          <w:lang w:val="bg-BG"/>
        </w:rPr>
        <w:t>ирекция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00838" w:rsidRPr="00AD0183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НП Пирин“. </w:t>
      </w:r>
    </w:p>
    <w:p w:rsidR="0010147E" w:rsidRPr="00AD0183" w:rsidRDefault="0010147E" w:rsidP="001F0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Съставени 7 броя КП за установено административно нарушение от  неизвестни извършители, от които 4 броя за незаконна сеч, 2 броя за извършена дейност без съгласуване и 1 брой за възникнал пожар, вследствие на човешка небрежност.</w:t>
      </w:r>
      <w:r w:rsidR="001F03F3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За констатираните нарушения от незаконна сеч и възникнал пожар, вследствие от човешка небрежност са подадени сигнали до съот</w:t>
      </w:r>
      <w:r w:rsidR="001F03F3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ветните РУ 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Полиция от прилежащите на парка общини.</w:t>
      </w:r>
    </w:p>
    <w:p w:rsidR="0010147E" w:rsidRPr="00AD0183" w:rsidRDefault="00000838" w:rsidP="001F0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През месец ноември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възникна горски пожар на територията на ПУ „</w:t>
      </w:r>
      <w:proofErr w:type="spellStart"/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Баюви</w:t>
      </w:r>
      <w:proofErr w:type="spellEnd"/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Дупки“, вследствие на човешка небрежност. В резултат на бързата намеса от служители на РСПБЗН-гр.Разлог и НП „Пирин</w:t>
      </w:r>
      <w:r w:rsidR="001F03F3" w:rsidRPr="00AD0183">
        <w:rPr>
          <w:rFonts w:ascii="Times New Roman" w:hAnsi="Times New Roman" w:cs="Times New Roman"/>
          <w:sz w:val="24"/>
          <w:szCs w:val="24"/>
          <w:lang w:val="bg-BG"/>
        </w:rPr>
        <w:t>“, пожарът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бе локализиран и загасен напълно. Вследствие на пожара е причинено повърхностно увреждане на терена с площ 1000 кв.м.(изгоряла мъртва горска постилка, треви и храсти), като не са засегнати консервационно значими видове. </w:t>
      </w:r>
    </w:p>
    <w:p w:rsidR="0010147E" w:rsidRPr="00AD0183" w:rsidRDefault="00000838" w:rsidP="00954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През отчетния период са и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здадени 21 броя разрешителни за ползване на дървесина, 174 броя разрешителни за извоз на дървесина и 175 броя електронни превозни билета по образец на ИАГ, като не са констатирани нарушения от ползвателите.</w:t>
      </w:r>
      <w:r w:rsidR="0010147E" w:rsidRPr="00AD018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 </w:t>
      </w:r>
    </w:p>
    <w:p w:rsidR="0010147E" w:rsidRPr="00AD0183" w:rsidRDefault="0010147E" w:rsidP="00954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През месец ноември бяха извърш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>вани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по недопускане на бракониерство 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и незаконен добив на дървесина 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предотвратят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>незаконните дейности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в защитената територия. В резултат на осъщественият контрол не са допуснати 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съществени в голям 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lastRenderedPageBreak/>
        <w:t>размер нарушения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54FE0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За констатираната незаконна сеч са изпратени сигнали до  РУ –Полиция  от прилежащите на парка община.</w:t>
      </w:r>
    </w:p>
    <w:p w:rsidR="0010147E" w:rsidRPr="00AD0183" w:rsidRDefault="00AD0183" w:rsidP="00AD0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Извършени са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контролни дейности и проверки относно недопускане на незаконно бивакуване. В резултат на осъщественият контрол не са допуснати нарушения.</w:t>
      </w:r>
    </w:p>
    <w:p w:rsidR="0010147E" w:rsidRPr="00AD0183" w:rsidRDefault="006E5629" w:rsidP="006E56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Съгласно </w:t>
      </w:r>
      <w:r w:rsidR="00765690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аповед № </w:t>
      </w:r>
      <w:r w:rsidR="00765690">
        <w:rPr>
          <w:rFonts w:ascii="Times New Roman" w:hAnsi="Times New Roman" w:cs="Times New Roman"/>
          <w:sz w:val="24"/>
          <w:szCs w:val="24"/>
          <w:lang w:val="bg-BG"/>
        </w:rPr>
        <w:t>РД-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09-98/26.02.2016 г. на </w:t>
      </w: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храните и горите 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се забранява риболова във всички реки на територията на НП „Пирин“. </w:t>
      </w:r>
      <w:r>
        <w:rPr>
          <w:rFonts w:ascii="Times New Roman" w:hAnsi="Times New Roman" w:cs="Times New Roman"/>
          <w:sz w:val="24"/>
          <w:szCs w:val="24"/>
          <w:lang w:val="bg-BG"/>
        </w:rPr>
        <w:t>В тази връзка служителите „П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>аркова охрана</w:t>
      </w:r>
      <w:r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 В резултат на осъщественият контрол не са допуснати нарушения.</w:t>
      </w:r>
    </w:p>
    <w:p w:rsidR="0010147E" w:rsidRPr="00AD0183" w:rsidRDefault="006E5629" w:rsidP="007D6D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E5629">
        <w:rPr>
          <w:rFonts w:ascii="Times New Roman" w:hAnsi="Times New Roman" w:cs="Times New Roman"/>
          <w:sz w:val="24"/>
          <w:szCs w:val="24"/>
          <w:lang w:val="bg-BG"/>
        </w:rPr>
        <w:t>Освен горепосочените дейности през месец ноември са извъ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ршени </w:t>
      </w:r>
      <w:r w:rsidR="0010147E" w:rsidRPr="006E5629">
        <w:rPr>
          <w:rFonts w:ascii="Times New Roman" w:hAnsi="Times New Roman" w:cs="Times New Roman"/>
          <w:bCs/>
          <w:sz w:val="24"/>
          <w:szCs w:val="24"/>
          <w:lang w:val="bg-BG"/>
        </w:rPr>
        <w:t>проверки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0147E" w:rsidRPr="006E5629">
        <w:rPr>
          <w:rFonts w:ascii="Times New Roman" w:hAnsi="Times New Roman" w:cs="Times New Roman"/>
          <w:bCs/>
          <w:sz w:val="24"/>
          <w:szCs w:val="24"/>
          <w:lang w:val="bg-BG"/>
        </w:rPr>
        <w:t>относно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спазването на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дадените условия в становища от Директора на 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>НП „Пирин“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 решения на МОСВ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>осъществен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контрол над 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>собственици и ползватели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>за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спазването на режимите и нормите въведени с </w:t>
      </w:r>
      <w:r w:rsidR="007D6D6D">
        <w:rPr>
          <w:rFonts w:ascii="Times New Roman" w:hAnsi="Times New Roman" w:cs="Times New Roman"/>
          <w:bCs/>
          <w:sz w:val="24"/>
          <w:szCs w:val="24"/>
          <w:lang w:val="bg-BG"/>
        </w:rPr>
        <w:t>Плана за управление</w:t>
      </w:r>
      <w:r w:rsidR="0010147E" w:rsidRPr="00AD01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D6D6D" w:rsidRPr="00AD0183">
        <w:rPr>
          <w:rFonts w:ascii="Times New Roman" w:hAnsi="Times New Roman" w:cs="Times New Roman"/>
          <w:sz w:val="24"/>
          <w:szCs w:val="24"/>
          <w:lang w:val="bg-BG"/>
        </w:rPr>
        <w:t>звърш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>ени са</w:t>
      </w:r>
      <w:r w:rsidR="007D6D6D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и осъществен контрол над сгради и съоръжения описани в регистър неразделна част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6D6D" w:rsidRPr="00AD0183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6D6D" w:rsidRPr="00AD0183">
        <w:rPr>
          <w:rFonts w:ascii="Times New Roman" w:hAnsi="Times New Roman" w:cs="Times New Roman"/>
          <w:sz w:val="24"/>
          <w:szCs w:val="24"/>
          <w:lang w:val="bg-BG"/>
        </w:rPr>
        <w:t>Плана за контролна и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6D6D" w:rsidRPr="00AD0183">
        <w:rPr>
          <w:rFonts w:ascii="Times New Roman" w:hAnsi="Times New Roman" w:cs="Times New Roman"/>
          <w:sz w:val="24"/>
          <w:szCs w:val="24"/>
          <w:lang w:val="bg-BG"/>
        </w:rPr>
        <w:t>оперативна дейност на НП „Пирин“.</w:t>
      </w:r>
      <w:r w:rsidR="007D6D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0147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В резултат на осъщественият контрол не са допуснати нарушения. </w:t>
      </w:r>
    </w:p>
    <w:p w:rsidR="004C677F" w:rsidRDefault="004C677F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AD0183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AD018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AD018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AD018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FD7A85" w:rsidRPr="00FD7A85" w:rsidRDefault="00FD7A85" w:rsidP="00FD7A85">
      <w:pPr>
        <w:overflowPunct w:val="0"/>
        <w:autoSpaceDE w:val="0"/>
        <w:autoSpaceDN w:val="0"/>
        <w:adjustRightInd w:val="0"/>
        <w:spacing w:after="0" w:line="240" w:lineRule="auto"/>
        <w:ind w:firstLine="56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</w:t>
      </w:r>
      <w:r w:rsidR="008407E6"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контролната дейност на територията на Национален парк „Рила“ за месец ноември 2018 г</w:t>
      </w:r>
      <w:r w:rsid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служителите </w:t>
      </w:r>
      <w:r w:rsid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„П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 и контрол</w:t>
      </w:r>
      <w:r w:rsid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общо 30 бр. проверки, за които са съставени предупре</w:t>
      </w:r>
      <w:r w:rsidR="007E20ED">
        <w:rPr>
          <w:rFonts w:ascii="Times New Roman" w:eastAsia="Times New Roman" w:hAnsi="Times New Roman" w:cs="Times New Roman"/>
          <w:sz w:val="24"/>
          <w:szCs w:val="24"/>
          <w:lang w:val="bg-BG"/>
        </w:rPr>
        <w:t>дителни и констативни протоколи</w:t>
      </w:r>
      <w:r w:rsidR="007E20ED" w:rsidRPr="00A01B28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A01B2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 бр.от тях са на сгради, </w:t>
      </w:r>
      <w:proofErr w:type="spellStart"/>
      <w:r w:rsidRPr="00A01B28">
        <w:rPr>
          <w:rFonts w:ascii="Times New Roman" w:eastAsia="Times New Roman" w:hAnsi="Times New Roman" w:cs="Times New Roman"/>
          <w:sz w:val="24"/>
          <w:szCs w:val="24"/>
          <w:lang w:val="bg-BG"/>
        </w:rPr>
        <w:t>водохващания</w:t>
      </w:r>
      <w:proofErr w:type="spellEnd"/>
      <w:r w:rsidRPr="00A01B2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съоръжения, а в 10 бр. са отразени проверки по разрешителни и съгласувателни заповеди на директора на ДНП „Рила“ и други.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същия перио</w:t>
      </w:r>
      <w:bookmarkStart w:id="0" w:name="_GoBack"/>
      <w:bookmarkEnd w:id="0"/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д, служителите, на които е поверена охраната на защитените територии, са осъществили 377 бр. проверки за Отдел „КО-Юг“ и 576 бр. за Отдел „КО-Север“, </w:t>
      </w:r>
      <w:r w:rsidR="008407E6" w:rsidRPr="00AD01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вписани в </w:t>
      </w:r>
      <w:r w:rsidR="008407E6" w:rsidRPr="00AD018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>. Има съставени 5 бр. констативни протоколи за установяване на административно нарушение.</w:t>
      </w:r>
    </w:p>
    <w:p w:rsidR="0038748B" w:rsidRPr="00A01B28" w:rsidRDefault="00FD7A85" w:rsidP="00FD7A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7A85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A01B28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направените общо 30 броя проверки за отчетния период, покрити с констативни и предупредителни протоколи, 28 бр. са планирани, а 2 бр. - извънредни. 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- 316 бр. Тези, свързани с бракониерство са 193 бр., 73 бр. проверки са извършени във връзка със състоянието на реките и езерата и незаконен риболов, 25 бр. са свързани със замърсяване на защитената територия, 42 бр. проверки - по границите на Национален парк „Рила“ и резерватите </w:t>
      </w:r>
      <w:r w:rsidR="009A4B95" w:rsidRPr="009A4B95">
        <w:rPr>
          <w:rFonts w:ascii="Times New Roman" w:eastAsia="Times New Roman" w:hAnsi="Times New Roman" w:cs="Times New Roman"/>
          <w:sz w:val="24"/>
          <w:szCs w:val="24"/>
          <w:lang w:val="bg-BG"/>
        </w:rPr>
        <w:t>с държавните горски стопанства и общини</w:t>
      </w: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, 30 бр. на пътища и пътни съоръжения, 17 бр. във връзка с наличието/липсата на табели и тяхното състояние. 26 бр. от извършените проверки са относими към състоянието</w:t>
      </w:r>
      <w:r w:rsidR="007E20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екопътеките, </w:t>
      </w: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кътовете за отдих и бивакуване и 20 бр. на туристически пътеки. 4 </w:t>
      </w:r>
      <w:r w:rsidR="003E35A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 </w:t>
      </w: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са направени за състоянието на </w:t>
      </w:r>
      <w:proofErr w:type="spellStart"/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ВиК</w:t>
      </w:r>
      <w:proofErr w:type="spellEnd"/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водопреносни съоръжения на територията на парка, 8 бр. за паленето на огън извън определените за тази цел места, 32 бр. на хижи и заслони, 28 бр. – МПС, 14 бр. проверки на туристи, 4 бр. на електропроводи, попадащи на територията на НП „Рила“ и ведомствени сгради – 24 бр. Проверките на пасищата на територията на парка са 8 бр.</w:t>
      </w:r>
    </w:p>
    <w:p w:rsidR="008407E6" w:rsidRPr="00A01B28" w:rsidRDefault="008407E6" w:rsidP="00840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ноември 2018 г. са съставени 5 бр. констативни протоколи за установяване на административно нарушение за сеч на единични дървета в ПУ Говедарци </w:t>
      </w: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при предоставяне на дърва за огрев на местното население, включени в план-извлечението за 2018 г. Съставени са 2 бр. АУАН и издадени 2 бр. наказателни постановления за налагане на административна санкция.</w:t>
      </w:r>
    </w:p>
    <w:p w:rsidR="008407E6" w:rsidRPr="008407E6" w:rsidRDefault="003E35AA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ноември</w:t>
      </w:r>
      <w:r w:rsidRPr="003401A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за незаконен риболов.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нарушения. </w:t>
      </w:r>
    </w:p>
    <w:p w:rsidR="008407E6" w:rsidRPr="008407E6" w:rsidRDefault="008407E6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</w:t>
      </w:r>
      <w:r w:rsidR="0047502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предупредителни </w:t>
      </w: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протоколи.</w:t>
      </w:r>
    </w:p>
    <w:p w:rsidR="008407E6" w:rsidRPr="008407E6" w:rsidRDefault="008407E6" w:rsidP="00840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407E6">
        <w:rPr>
          <w:rFonts w:ascii="Times New Roman" w:eastAsia="Times New Roman" w:hAnsi="Times New Roman" w:cs="Times New Roman"/>
          <w:sz w:val="24"/>
          <w:szCs w:val="24"/>
          <w:lang w:val="bg-BG"/>
        </w:rPr>
        <w:t>6.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AD0183" w:rsidRDefault="00654C59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AD0183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AD0183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AD018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AD018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ноември 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2018 г. служителите от отдел „Контрол и охрана“ (КО) са извършили 160 бр. проверки </w:t>
      </w: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инфраструктура. Проверени са общо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60 бр. обекта, от които 43 бр. инфраструктурни обекта. Извършени са 23 проверки във връзка с издадени предписания и са съставени 23 бр. констативни протоколи в резултат от тях. Текущите проверки по време на ежедневните обходи в поверените на служителите охранителни участъци, вписани в </w:t>
      </w:r>
      <w:r w:rsidRPr="00D54400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347 бр. 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3 бр. съгласувателни писма по реда на §7 от ПЗР на ЗЗТ. 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 общо 3 бр. АУАН, от които 2 бр. АУАН на място при проверка и 1 бр. АУАН след изпратена на нарушителя покана за съставяне на АУАН. По видове нарушения актовете се разпределят, както следва:</w:t>
      </w:r>
    </w:p>
    <w:p w:rsidR="00D54400" w:rsidRPr="00D54400" w:rsidRDefault="00D54400" w:rsidP="00D54400">
      <w:pPr>
        <w:tabs>
          <w:tab w:val="left" w:pos="993"/>
        </w:tabs>
        <w:spacing w:after="0" w:line="240" w:lineRule="auto"/>
        <w:ind w:left="993" w:hanging="28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•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1 бр. за паркиране на МПС извън определените и обозначени паркинги със свободен достъп без писмено съгласуване по реда на §7 от ПЗР на ЗЗТ;</w:t>
      </w:r>
    </w:p>
    <w:p w:rsidR="00D54400" w:rsidRPr="00D54400" w:rsidRDefault="00D54400" w:rsidP="00D54400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•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2 бр. незаконна сеч на дървесина;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Издадени са 20 бр. наказателни постановления, от които 19 бр. на физически лица с наложени глоби на в размер на 11400 лв. и 1 бр. на юридическо лице с наложена имуществена санкция в размер на 1000 лв.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ноември 2018 г. бяха: превантивен и текущ контрол по отношение предотвратяване и установяване на нарушения свързани с посегателства върху горите, ловното бракониерство,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В резултат на променената метеорологична обстановка в следствие на която валежите от дъжд и сняг бяха значителни, пожарната опасност на територията на парка беше много ниска и не беше приоритет за парковата охрана. Основните групи потенциални нарушители, върху които беше фокусирано вниманието на парковата охрана, бяха ловните и дърводобивните бракониери, водачите на МПС, ползвателите на пасища, собственици и ползватели на </w:t>
      </w: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туристически и инфраструктурни обекти в парка. През месеца традиционно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офроуд, иманярски райони и райони с висока степен на риск от посегателства върху горите в парка.  </w:t>
      </w:r>
    </w:p>
    <w:p w:rsidR="00D54400" w:rsidRPr="00D54400" w:rsidRDefault="00D54400" w:rsidP="00D54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През месеца усилията на служителите паркова охрана, отново бяха насочени и в посока противодействие на основните заплахи за резерватните територии – ловното и дърводобивно бракониерство.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ПР Чамджа и Р Еленова гора. В резултат на положените усилия по овладяване на проблема с нерегламентираното движение с МПС, през месеца на територията на НПЦБ, беше запазена тенденция за намаляващ натиск от страна на такъв тип нарушители.</w:t>
      </w:r>
    </w:p>
    <w:p w:rsidR="00D54400" w:rsidRPr="00D54400" w:rsidRDefault="00D54400" w:rsidP="00D544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стандартната схема основана на  принципа за така наречените „горещи“ точки в „критични“ времеви периоди рано сутрин и привечер,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54400">
        <w:rPr>
          <w:rFonts w:ascii="Times New Roman" w:eastAsia="Times New Roman" w:hAnsi="Times New Roman" w:cs="Times New Roman"/>
          <w:sz w:val="24"/>
          <w:szCs w:val="24"/>
          <w:lang w:val="bg-BG"/>
        </w:rPr>
        <w:t>като приоритетни за контрол бяха:</w:t>
      </w:r>
    </w:p>
    <w:p w:rsidR="00D54400" w:rsidRPr="00D54400" w:rsidRDefault="00D54400" w:rsidP="00D54400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D54400" w:rsidRPr="00D54400" w:rsidRDefault="00D54400" w:rsidP="00D5440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в парка – традиционно  обект на дърводобивни посегателства;</w:t>
      </w:r>
    </w:p>
    <w:p w:rsidR="00D54400" w:rsidRPr="00D54400" w:rsidRDefault="00D54400" w:rsidP="00D5440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D54400" w:rsidRPr="00D54400" w:rsidRDefault="00D54400" w:rsidP="00D54400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D54400" w:rsidRPr="00D54400" w:rsidRDefault="00D54400" w:rsidP="00D54400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D54400" w:rsidRPr="00D54400" w:rsidRDefault="00D54400" w:rsidP="00D5440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D54400" w:rsidRPr="00D54400" w:rsidRDefault="00D54400" w:rsidP="00D54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D5440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D54400" w:rsidRPr="00D54400" w:rsidRDefault="00D54400" w:rsidP="00D54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Планираните и реализираните контролно-охранителни мероприятия през месеца за превенция и противодействието по отношение на основните заплахи –  незаконна сеч, нерегламентирано движение с МПС, ловно бракониерство и иманярство, бяха успешни и допринесоха за добрите резултати в това отношение. </w:t>
      </w:r>
    </w:p>
    <w:p w:rsidR="00D54400" w:rsidRPr="00D54400" w:rsidRDefault="00D54400" w:rsidP="00D544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Приоритет в контролната дейност през ноември, беше опазване на популациите на застрашените от гледна точка на бракониерския интерес видове – дива коза, благороден елен, мечка и вълк, като в следствие на добрата организация на работа през месеца не бяха установени случаи на ловно бракониерство. През ноември бяха регистрирани четири случая на посегателства върху горите в парка, като два от тях са в ПР Чамджа в ПУ Клисура, а другите два в ПУ Тетевен. За същите са подготвени сигнали до съответните районни прокуратури. В два от случаите извършителите на незаконна сеч са установени и са им съставени АУАН. През месеца продължиха и мероприятията по поддръжка на парковата и туристическа инфраструктура за осигуряване безопасността на посетителите, </w:t>
      </w:r>
      <w:r w:rsidRPr="00D54400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като бяха извършени множество аварийни дейности за премахване на паднали дървета по туристическите пътеки в следствие на бурния вятър. </w:t>
      </w:r>
    </w:p>
    <w:p w:rsidR="00CE0EBC" w:rsidRPr="00AD0183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AD0183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AD0183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AD0183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AD0183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AD0183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AD0183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AD0183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AD0183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AD0183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D0183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AD0183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AD0183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AD0183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AD0183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AD018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AD0183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AD018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AD018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AD0183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E9" w:rsidRDefault="004554E9" w:rsidP="00257ED5">
      <w:pPr>
        <w:spacing w:after="0" w:line="240" w:lineRule="auto"/>
      </w:pPr>
      <w:r>
        <w:separator/>
      </w:r>
    </w:p>
  </w:endnote>
  <w:endnote w:type="continuationSeparator" w:id="0">
    <w:p w:rsidR="004554E9" w:rsidRDefault="004554E9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B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E9" w:rsidRDefault="004554E9" w:rsidP="00257ED5">
      <w:pPr>
        <w:spacing w:after="0" w:line="240" w:lineRule="auto"/>
      </w:pPr>
      <w:r>
        <w:separator/>
      </w:r>
    </w:p>
  </w:footnote>
  <w:footnote w:type="continuationSeparator" w:id="0">
    <w:p w:rsidR="004554E9" w:rsidRDefault="004554E9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13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3B9A"/>
    <w:rsid w:val="00086A30"/>
    <w:rsid w:val="00087B9A"/>
    <w:rsid w:val="000946C1"/>
    <w:rsid w:val="00094857"/>
    <w:rsid w:val="00095405"/>
    <w:rsid w:val="000955D6"/>
    <w:rsid w:val="000A1A80"/>
    <w:rsid w:val="000A3807"/>
    <w:rsid w:val="000A4777"/>
    <w:rsid w:val="000B3AE4"/>
    <w:rsid w:val="000C49B4"/>
    <w:rsid w:val="000C5C3C"/>
    <w:rsid w:val="000C6884"/>
    <w:rsid w:val="000D0291"/>
    <w:rsid w:val="000D23B6"/>
    <w:rsid w:val="000D2BDF"/>
    <w:rsid w:val="000D710E"/>
    <w:rsid w:val="000E0885"/>
    <w:rsid w:val="000E3B45"/>
    <w:rsid w:val="000E54DA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248B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421E"/>
    <w:rsid w:val="002446B7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B43D4"/>
    <w:rsid w:val="002C03A7"/>
    <w:rsid w:val="002C26F5"/>
    <w:rsid w:val="002C4460"/>
    <w:rsid w:val="002D295B"/>
    <w:rsid w:val="002D59CF"/>
    <w:rsid w:val="002E1CFD"/>
    <w:rsid w:val="002F00F1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401A4"/>
    <w:rsid w:val="0035560F"/>
    <w:rsid w:val="0035664A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35AA"/>
    <w:rsid w:val="003E404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F6B"/>
    <w:rsid w:val="00452EA5"/>
    <w:rsid w:val="00453451"/>
    <w:rsid w:val="004554E9"/>
    <w:rsid w:val="004578E2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677F"/>
    <w:rsid w:val="004D7C23"/>
    <w:rsid w:val="004E4583"/>
    <w:rsid w:val="004E66C2"/>
    <w:rsid w:val="004E773A"/>
    <w:rsid w:val="004F30EA"/>
    <w:rsid w:val="004F6CA1"/>
    <w:rsid w:val="00506796"/>
    <w:rsid w:val="0050737C"/>
    <w:rsid w:val="00512BE2"/>
    <w:rsid w:val="00515145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263A"/>
    <w:rsid w:val="005D5954"/>
    <w:rsid w:val="005D5CD7"/>
    <w:rsid w:val="005E146D"/>
    <w:rsid w:val="005E485D"/>
    <w:rsid w:val="005E7821"/>
    <w:rsid w:val="005F0F0A"/>
    <w:rsid w:val="005F3ACA"/>
    <w:rsid w:val="005F449F"/>
    <w:rsid w:val="00607F50"/>
    <w:rsid w:val="00610C83"/>
    <w:rsid w:val="00612034"/>
    <w:rsid w:val="006124D1"/>
    <w:rsid w:val="00616156"/>
    <w:rsid w:val="0062040C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93DD4"/>
    <w:rsid w:val="00695795"/>
    <w:rsid w:val="0069645D"/>
    <w:rsid w:val="006B13FB"/>
    <w:rsid w:val="006B1EB4"/>
    <w:rsid w:val="006B28AB"/>
    <w:rsid w:val="006B5E8C"/>
    <w:rsid w:val="006E351C"/>
    <w:rsid w:val="006E3AFE"/>
    <w:rsid w:val="006E5629"/>
    <w:rsid w:val="006F5783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5690"/>
    <w:rsid w:val="00766E5E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B3DBE"/>
    <w:rsid w:val="007C0E9A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33EE"/>
    <w:rsid w:val="00844CD6"/>
    <w:rsid w:val="00845B58"/>
    <w:rsid w:val="00845FE9"/>
    <w:rsid w:val="008461D0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7F2B"/>
    <w:rsid w:val="008E265D"/>
    <w:rsid w:val="008F24F9"/>
    <w:rsid w:val="008F295B"/>
    <w:rsid w:val="008F4A85"/>
    <w:rsid w:val="008F762A"/>
    <w:rsid w:val="008F7AFA"/>
    <w:rsid w:val="00907977"/>
    <w:rsid w:val="009114CB"/>
    <w:rsid w:val="00911721"/>
    <w:rsid w:val="0092104D"/>
    <w:rsid w:val="00921492"/>
    <w:rsid w:val="009248D3"/>
    <w:rsid w:val="00925AD5"/>
    <w:rsid w:val="009334B5"/>
    <w:rsid w:val="0093588F"/>
    <w:rsid w:val="00935B14"/>
    <w:rsid w:val="0094019F"/>
    <w:rsid w:val="0094325A"/>
    <w:rsid w:val="0094783F"/>
    <w:rsid w:val="00950DA6"/>
    <w:rsid w:val="00954FE0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12E28"/>
    <w:rsid w:val="00A32438"/>
    <w:rsid w:val="00A3786C"/>
    <w:rsid w:val="00A37DF8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6BB7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494F"/>
    <w:rsid w:val="00AE015B"/>
    <w:rsid w:val="00AE0167"/>
    <w:rsid w:val="00AE1C26"/>
    <w:rsid w:val="00AE7B80"/>
    <w:rsid w:val="00AF3628"/>
    <w:rsid w:val="00AF5092"/>
    <w:rsid w:val="00AF7C78"/>
    <w:rsid w:val="00B02811"/>
    <w:rsid w:val="00B02D15"/>
    <w:rsid w:val="00B05619"/>
    <w:rsid w:val="00B06D9E"/>
    <w:rsid w:val="00B23F9A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7B2C"/>
    <w:rsid w:val="00B870D3"/>
    <w:rsid w:val="00BA01A9"/>
    <w:rsid w:val="00BA279B"/>
    <w:rsid w:val="00BA3ADD"/>
    <w:rsid w:val="00BA6B40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74C9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511FC"/>
    <w:rsid w:val="00D54400"/>
    <w:rsid w:val="00D57656"/>
    <w:rsid w:val="00D628C1"/>
    <w:rsid w:val="00D65608"/>
    <w:rsid w:val="00D65A24"/>
    <w:rsid w:val="00D7101A"/>
    <w:rsid w:val="00D72C9C"/>
    <w:rsid w:val="00D7649C"/>
    <w:rsid w:val="00D95EBC"/>
    <w:rsid w:val="00DA52B2"/>
    <w:rsid w:val="00DA7DD0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738F"/>
    <w:rsid w:val="00EB0F4F"/>
    <w:rsid w:val="00EB6D5A"/>
    <w:rsid w:val="00EB788D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4990"/>
    <w:rsid w:val="00FD719E"/>
    <w:rsid w:val="00FD7A85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117F-651E-49E8-9D04-C6ADB48A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31</cp:revision>
  <cp:lastPrinted>2016-06-10T12:02:00Z</cp:lastPrinted>
  <dcterms:created xsi:type="dcterms:W3CDTF">2018-11-22T15:34:00Z</dcterms:created>
  <dcterms:modified xsi:type="dcterms:W3CDTF">2019-01-10T08:59:00Z</dcterms:modified>
</cp:coreProperties>
</file>