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059" w:rsidRDefault="00820475" w:rsidP="00995BF6">
      <w:pPr>
        <w:spacing w:after="0" w:line="360" w:lineRule="auto"/>
        <w:jc w:val="center"/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</w:pP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Таблица </w:t>
      </w:r>
      <w:r w:rsidR="004E2C6C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№</w:t>
      </w:r>
      <w:r w:rsidR="004E2C6C"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 xml:space="preserve"> 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1.12</w:t>
      </w:r>
      <w:r w:rsidRPr="0082047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.1-1 </w:t>
      </w:r>
      <w:r w:rsidR="00482BF9" w:rsidRPr="0082047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Природозащитен, законов статут и консервационна тежест (</w:t>
      </w:r>
      <w:r w:rsidR="00482BF9" w:rsidRPr="00820475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КТ</w:t>
      </w:r>
      <w:r w:rsidR="00482BF9" w:rsidRPr="0082047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) на видовете безгръбначни животни в национален и международен мащаб в </w:t>
      </w:r>
    </w:p>
    <w:p w:rsidR="00482BF9" w:rsidRPr="00995BF6" w:rsidRDefault="00AF086D" w:rsidP="00995BF6">
      <w:pPr>
        <w:spacing w:after="0" w:line="360" w:lineRule="auto"/>
        <w:jc w:val="center"/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ПР „Пясъчна</w:t>
      </w:r>
      <w:r w:rsidR="00995BF6"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>та</w:t>
      </w:r>
      <w:r>
        <w:rPr>
          <w:rFonts w:ascii="Times New Roman" w:eastAsia="Arial" w:hAnsi="Times New Roman" w:cs="Times New Roman"/>
          <w:b/>
          <w:i/>
          <w:sz w:val="24"/>
          <w:szCs w:val="24"/>
          <w:lang w:eastAsia="bg-BG"/>
        </w:rPr>
        <w:t xml:space="preserve"> лилия”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35"/>
        <w:gridCol w:w="3456"/>
        <w:gridCol w:w="822"/>
        <w:gridCol w:w="821"/>
        <w:gridCol w:w="821"/>
        <w:gridCol w:w="821"/>
        <w:gridCol w:w="821"/>
        <w:gridCol w:w="821"/>
        <w:gridCol w:w="821"/>
      </w:tblGrid>
      <w:tr w:rsidR="00482BF9" w:rsidRPr="00482BF9" w:rsidTr="00392DA5">
        <w:trPr>
          <w:cantSplit/>
          <w:trHeight w:val="2761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82BF9" w:rsidRPr="00995BF6" w:rsidRDefault="00EC48E8" w:rsidP="00995BF6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82BF9" w:rsidRPr="00995BF6" w:rsidRDefault="00482BF9" w:rsidP="00995BF6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482BF9" w:rsidRPr="00995BF6" w:rsidRDefault="00482BF9" w:rsidP="00995BF6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ЗБР прил.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482BF9" w:rsidRPr="00995BF6" w:rsidRDefault="00482BF9" w:rsidP="00995BF6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Директ. 92/43 прил.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482BF9" w:rsidRPr="00995BF6" w:rsidRDefault="00482BF9" w:rsidP="00995BF6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482BF9" w:rsidRPr="00995BF6" w:rsidRDefault="00482BF9" w:rsidP="00995BF6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Берн</w:t>
            </w:r>
            <w:r w:rsid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ска</w:t>
            </w: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конвенция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482BF9" w:rsidRPr="00995BF6" w:rsidRDefault="00482BF9" w:rsidP="00995BF6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IUCN (2014.2)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482BF9" w:rsidRPr="00995BF6" w:rsidRDefault="00482BF9" w:rsidP="00995BF6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Ендемични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482BF9" w:rsidRPr="00995BF6" w:rsidRDefault="00482BF9" w:rsidP="00995BF6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KT</w:t>
            </w:r>
          </w:p>
        </w:tc>
      </w:tr>
      <w:tr w:rsidR="00482BF9" w:rsidRPr="00482BF9" w:rsidTr="00392DA5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EC48E8" w:rsidRDefault="00482BF9" w:rsidP="00EC48E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Platyla orthostoma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BG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482BF9" w:rsidRPr="00482BF9" w:rsidTr="00392DA5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482BF9" w:rsidRDefault="00482BF9" w:rsidP="00EC48E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>Zebrina varnensis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BG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482BF9" w:rsidRPr="00482BF9" w:rsidTr="00392DA5"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482BF9" w:rsidRDefault="00482BF9" w:rsidP="00EC48E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Arial" w:eastAsia="Arial" w:hAnsi="Arial" w:cs="Arial"/>
                <w:lang w:eastAsia="bg-BG"/>
              </w:rPr>
            </w:pPr>
          </w:p>
        </w:tc>
        <w:tc>
          <w:tcPr>
            <w:tcW w:w="3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Valerietta hreblayi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LE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BF9" w:rsidRPr="00995BF6" w:rsidRDefault="00482BF9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392DA5" w:rsidRPr="00482BF9" w:rsidTr="00392DA5"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DA5" w:rsidRPr="00995BF6" w:rsidRDefault="00392DA5" w:rsidP="00482BF9">
            <w:pPr>
              <w:spacing w:after="0" w:line="36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DA5" w:rsidRPr="00995BF6" w:rsidRDefault="00392DA5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DA5" w:rsidRPr="00995BF6" w:rsidRDefault="00392DA5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DA5" w:rsidRPr="00995BF6" w:rsidRDefault="00392DA5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DA5" w:rsidRPr="00995BF6" w:rsidRDefault="00392DA5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DA5" w:rsidRPr="00995BF6" w:rsidRDefault="00392DA5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DA5" w:rsidRPr="00995BF6" w:rsidRDefault="00392DA5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  <w:r w:rsidRPr="00995BF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2DA5" w:rsidRPr="00995BF6" w:rsidRDefault="00392DA5" w:rsidP="00482BF9">
            <w:pPr>
              <w:spacing w:after="0" w:line="360" w:lineRule="auto"/>
              <w:jc w:val="center"/>
              <w:rPr>
                <w:rFonts w:ascii="Arial" w:eastAsia="Arial" w:hAnsi="Arial" w:cs="Arial"/>
                <w:sz w:val="24"/>
                <w:szCs w:val="24"/>
                <w:lang w:eastAsia="bg-BG"/>
              </w:rPr>
            </w:pPr>
          </w:p>
        </w:tc>
      </w:tr>
    </w:tbl>
    <w:p w:rsidR="00995BF6" w:rsidRDefault="00995BF6" w:rsidP="00482BF9">
      <w:pPr>
        <w:spacing w:after="0" w:line="360" w:lineRule="auto"/>
        <w:jc w:val="both"/>
        <w:rPr>
          <w:rFonts w:ascii="Times New Roman" w:eastAsia="Arial" w:hAnsi="Times New Roman" w:cs="Times New Roman"/>
          <w:i/>
          <w:iCs/>
          <w:szCs w:val="20"/>
          <w:lang w:eastAsia="bg-BG"/>
        </w:rPr>
      </w:pPr>
    </w:p>
    <w:p w:rsidR="00482BF9" w:rsidRPr="00392DA5" w:rsidRDefault="00482BF9" w:rsidP="00392DA5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lang w:eastAsia="bg-BG"/>
        </w:rPr>
      </w:pPr>
      <w:r w:rsidRPr="00392DA5">
        <w:rPr>
          <w:rFonts w:ascii="Times New Roman" w:eastAsia="Arial" w:hAnsi="Times New Roman" w:cs="Times New Roman"/>
          <w:b/>
          <w:i/>
          <w:iCs/>
          <w:sz w:val="24"/>
          <w:szCs w:val="20"/>
          <w:lang w:eastAsia="bg-BG"/>
        </w:rPr>
        <w:t>Легенда:</w:t>
      </w:r>
      <w:r w:rsidRPr="00392DA5">
        <w:rPr>
          <w:rFonts w:ascii="Times New Roman" w:eastAsia="Arial" w:hAnsi="Times New Roman" w:cs="Times New Roman"/>
          <w:i/>
          <w:iCs/>
          <w:sz w:val="24"/>
          <w:szCs w:val="20"/>
          <w:lang w:eastAsia="bg-BG"/>
        </w:rPr>
        <w:t xml:space="preserve"> (NT) - почти застрашен; (LC) - слабо засегнат; B</w:t>
      </w:r>
      <w:r w:rsidRPr="00392DA5">
        <w:rPr>
          <w:rFonts w:ascii="Times New Roman" w:eastAsia="Arial" w:hAnsi="Times New Roman" w:cs="Times New Roman"/>
          <w:i/>
          <w:iCs/>
          <w:sz w:val="24"/>
          <w:szCs w:val="20"/>
          <w:lang w:val="en-US" w:eastAsia="bg-BG"/>
        </w:rPr>
        <w:t>G</w:t>
      </w:r>
      <w:r w:rsidRPr="00392DA5">
        <w:rPr>
          <w:rFonts w:ascii="Times New Roman" w:eastAsia="Arial" w:hAnsi="Times New Roman" w:cs="Times New Roman"/>
          <w:i/>
          <w:iCs/>
          <w:sz w:val="24"/>
          <w:szCs w:val="20"/>
          <w:lang w:eastAsia="bg-BG"/>
        </w:rPr>
        <w:t xml:space="preserve"> – Български енедемит; </w:t>
      </w:r>
      <w:r w:rsidRPr="00392DA5">
        <w:rPr>
          <w:rFonts w:ascii="Times New Roman" w:eastAsia="Arial" w:hAnsi="Times New Roman" w:cs="Times New Roman"/>
          <w:i/>
          <w:iCs/>
          <w:sz w:val="24"/>
          <w:szCs w:val="20"/>
          <w:lang w:val="en-US" w:eastAsia="bg-BG"/>
        </w:rPr>
        <w:t>LE</w:t>
      </w:r>
      <w:r w:rsidRPr="00392DA5">
        <w:rPr>
          <w:rFonts w:ascii="Times New Roman" w:eastAsia="Arial" w:hAnsi="Times New Roman" w:cs="Times New Roman"/>
          <w:i/>
          <w:iCs/>
          <w:sz w:val="24"/>
          <w:szCs w:val="20"/>
          <w:lang w:eastAsia="bg-BG"/>
        </w:rPr>
        <w:t xml:space="preserve"> - локален ендемит;</w:t>
      </w:r>
    </w:p>
    <w:p w:rsidR="00482BF9" w:rsidRPr="00392DA5" w:rsidRDefault="00482BF9" w:rsidP="00392DA5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lang w:eastAsia="bg-BG"/>
        </w:rPr>
      </w:pPr>
      <w:r w:rsidRPr="00392DA5">
        <w:rPr>
          <w:rFonts w:ascii="Times New Roman" w:eastAsia="Arial" w:hAnsi="Times New Roman" w:cs="Times New Roman"/>
          <w:b/>
          <w:bCs/>
          <w:i/>
          <w:iCs/>
          <w:sz w:val="24"/>
          <w:szCs w:val="20"/>
          <w:lang w:eastAsia="bg-BG"/>
        </w:rPr>
        <w:t xml:space="preserve">ЗБР </w:t>
      </w:r>
      <w:r w:rsidRPr="00392DA5">
        <w:rPr>
          <w:rFonts w:ascii="Times New Roman" w:eastAsia="Arial" w:hAnsi="Times New Roman" w:cs="Times New Roman"/>
          <w:i/>
          <w:iCs/>
          <w:sz w:val="24"/>
          <w:szCs w:val="20"/>
          <w:lang w:eastAsia="bg-BG"/>
        </w:rPr>
        <w:t>- Закон за биологичното разнообразие;</w:t>
      </w:r>
    </w:p>
    <w:p w:rsidR="00482BF9" w:rsidRPr="00392DA5" w:rsidRDefault="00482BF9" w:rsidP="00392DA5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lang w:eastAsia="bg-BG"/>
        </w:rPr>
      </w:pPr>
      <w:r w:rsidRPr="00392DA5">
        <w:rPr>
          <w:rFonts w:ascii="Times New Roman" w:eastAsia="Arial" w:hAnsi="Times New Roman" w:cs="Times New Roman"/>
          <w:b/>
          <w:bCs/>
          <w:i/>
          <w:iCs/>
          <w:sz w:val="24"/>
          <w:szCs w:val="20"/>
          <w:lang w:eastAsia="bg-BG"/>
        </w:rPr>
        <w:t xml:space="preserve">Директ. 92/43 - </w:t>
      </w:r>
      <w:r w:rsidRPr="00392DA5">
        <w:rPr>
          <w:rFonts w:ascii="Times New Roman" w:eastAsia="Arial" w:hAnsi="Times New Roman" w:cs="Times New Roman"/>
          <w:i/>
          <w:iCs/>
          <w:sz w:val="24"/>
          <w:szCs w:val="20"/>
          <w:lang w:eastAsia="bg-BG"/>
        </w:rPr>
        <w:t>Директива на Съвета 92/43/ЕИО от 21.05.1992 за запазването на природните местообитания и на дивата флора и фауна;</w:t>
      </w:r>
    </w:p>
    <w:p w:rsidR="00482BF9" w:rsidRPr="00392DA5" w:rsidRDefault="00482BF9" w:rsidP="00392DA5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lang w:eastAsia="bg-BG"/>
        </w:rPr>
      </w:pPr>
      <w:r w:rsidRPr="00392DA5">
        <w:rPr>
          <w:rFonts w:ascii="Times New Roman" w:eastAsia="Arial" w:hAnsi="Times New Roman" w:cs="Times New Roman"/>
          <w:b/>
          <w:bCs/>
          <w:i/>
          <w:iCs/>
          <w:sz w:val="24"/>
          <w:szCs w:val="20"/>
          <w:lang w:eastAsia="bg-BG"/>
        </w:rPr>
        <w:t xml:space="preserve">Червена книга - </w:t>
      </w:r>
      <w:r w:rsidRPr="00392DA5">
        <w:rPr>
          <w:rFonts w:ascii="Times New Roman" w:eastAsia="Arial" w:hAnsi="Times New Roman" w:cs="Times New Roman"/>
          <w:i/>
          <w:iCs/>
          <w:sz w:val="24"/>
          <w:szCs w:val="20"/>
          <w:lang w:eastAsia="bg-BG"/>
        </w:rPr>
        <w:t>Червена книга на Република България - Том II – Животни (2011);</w:t>
      </w:r>
    </w:p>
    <w:p w:rsidR="00482BF9" w:rsidRPr="00392DA5" w:rsidRDefault="00995BF6" w:rsidP="00392DA5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lang w:eastAsia="bg-BG"/>
        </w:rPr>
      </w:pPr>
      <w:r w:rsidRPr="00392DA5">
        <w:rPr>
          <w:rFonts w:ascii="Times New Roman" w:eastAsia="Arial" w:hAnsi="Times New Roman" w:cs="Times New Roman"/>
          <w:b/>
          <w:bCs/>
          <w:i/>
          <w:iCs/>
          <w:sz w:val="24"/>
          <w:szCs w:val="20"/>
          <w:lang w:eastAsia="bg-BG"/>
        </w:rPr>
        <w:t>Бернска конвенция</w:t>
      </w:r>
      <w:r w:rsidR="00482BF9" w:rsidRPr="00392DA5">
        <w:rPr>
          <w:rFonts w:ascii="Times New Roman" w:eastAsia="Arial" w:hAnsi="Times New Roman" w:cs="Times New Roman"/>
          <w:b/>
          <w:bCs/>
          <w:i/>
          <w:iCs/>
          <w:sz w:val="24"/>
          <w:szCs w:val="20"/>
          <w:lang w:eastAsia="bg-BG"/>
        </w:rPr>
        <w:t xml:space="preserve"> - </w:t>
      </w:r>
      <w:r w:rsidR="00482BF9" w:rsidRPr="00392DA5">
        <w:rPr>
          <w:rFonts w:ascii="Times New Roman" w:eastAsia="Arial" w:hAnsi="Times New Roman" w:cs="Times New Roman"/>
          <w:i/>
          <w:iCs/>
          <w:sz w:val="24"/>
          <w:szCs w:val="20"/>
          <w:lang w:eastAsia="bg-BG"/>
        </w:rPr>
        <w:t>Конвенция за опазване на дивата европейска флора и фауна и природните местообитания (Бернска конвенция);</w:t>
      </w:r>
    </w:p>
    <w:p w:rsidR="00482BF9" w:rsidRPr="00392DA5" w:rsidRDefault="00482BF9" w:rsidP="00392DA5">
      <w:pPr>
        <w:spacing w:after="0" w:line="360" w:lineRule="auto"/>
        <w:ind w:firstLine="709"/>
        <w:jc w:val="both"/>
        <w:rPr>
          <w:rFonts w:ascii="Arial" w:eastAsia="Arial" w:hAnsi="Arial" w:cs="Arial"/>
          <w:sz w:val="28"/>
          <w:lang w:eastAsia="bg-BG"/>
        </w:rPr>
      </w:pPr>
      <w:r w:rsidRPr="00392DA5">
        <w:rPr>
          <w:rFonts w:ascii="Times New Roman" w:eastAsia="Arial" w:hAnsi="Times New Roman" w:cs="Times New Roman"/>
          <w:b/>
          <w:bCs/>
          <w:i/>
          <w:iCs/>
          <w:sz w:val="24"/>
          <w:szCs w:val="20"/>
          <w:lang w:eastAsia="bg-BG"/>
        </w:rPr>
        <w:t xml:space="preserve">IUCN - </w:t>
      </w:r>
      <w:r w:rsidRPr="00392DA5">
        <w:rPr>
          <w:rFonts w:ascii="Times New Roman" w:eastAsia="Arial" w:hAnsi="Times New Roman" w:cs="Times New Roman"/>
          <w:i/>
          <w:iCs/>
          <w:sz w:val="24"/>
          <w:szCs w:val="20"/>
          <w:lang w:eastAsia="bg-BG"/>
        </w:rPr>
        <w:t>The IUCN Red List of Threatened Species™ (2014.2).</w:t>
      </w:r>
    </w:p>
    <w:p w:rsidR="00570AB5" w:rsidRDefault="00570AB5"/>
    <w:sectPr w:rsidR="00570A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F8B" w:rsidRDefault="00AB3F8B" w:rsidP="002D0A75">
      <w:pPr>
        <w:spacing w:after="0" w:line="240" w:lineRule="auto"/>
      </w:pPr>
      <w:r>
        <w:separator/>
      </w:r>
    </w:p>
  </w:endnote>
  <w:endnote w:type="continuationSeparator" w:id="0">
    <w:p w:rsidR="00AB3F8B" w:rsidRDefault="00AB3F8B" w:rsidP="002D0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880713"/>
      <w:docPartObj>
        <w:docPartGallery w:val="Page Numbers (Bottom of Page)"/>
        <w:docPartUnique/>
      </w:docPartObj>
    </w:sdtPr>
    <w:sdtEndPr/>
    <w:sdtContent>
      <w:p w:rsidR="002D0A75" w:rsidRDefault="002D0A7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059">
          <w:rPr>
            <w:noProof/>
          </w:rPr>
          <w:t>1</w:t>
        </w:r>
        <w:r>
          <w:fldChar w:fldCharType="end"/>
        </w:r>
      </w:p>
    </w:sdtContent>
  </w:sdt>
  <w:p w:rsidR="002D0A75" w:rsidRDefault="002D0A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F8B" w:rsidRDefault="00AB3F8B" w:rsidP="002D0A75">
      <w:pPr>
        <w:spacing w:after="0" w:line="240" w:lineRule="auto"/>
      </w:pPr>
      <w:r>
        <w:separator/>
      </w:r>
    </w:p>
  </w:footnote>
  <w:footnote w:type="continuationSeparator" w:id="0">
    <w:p w:rsidR="00AB3F8B" w:rsidRDefault="00AB3F8B" w:rsidP="002D0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33C8D"/>
    <w:multiLevelType w:val="hybridMultilevel"/>
    <w:tmpl w:val="E3B681FE"/>
    <w:lvl w:ilvl="0" w:tplc="587C1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70"/>
    <w:rsid w:val="002D0A75"/>
    <w:rsid w:val="0035433C"/>
    <w:rsid w:val="00392DA5"/>
    <w:rsid w:val="00392FFA"/>
    <w:rsid w:val="00482BF9"/>
    <w:rsid w:val="004E2C6C"/>
    <w:rsid w:val="00570AB5"/>
    <w:rsid w:val="006F2456"/>
    <w:rsid w:val="00813059"/>
    <w:rsid w:val="00820475"/>
    <w:rsid w:val="00995BF6"/>
    <w:rsid w:val="009D3EE7"/>
    <w:rsid w:val="00A87E70"/>
    <w:rsid w:val="00AA692F"/>
    <w:rsid w:val="00AB3F8B"/>
    <w:rsid w:val="00AF086D"/>
    <w:rsid w:val="00EC48E8"/>
    <w:rsid w:val="00FB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8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0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A75"/>
  </w:style>
  <w:style w:type="paragraph" w:styleId="Footer">
    <w:name w:val="footer"/>
    <w:basedOn w:val="Normal"/>
    <w:link w:val="FooterChar"/>
    <w:uiPriority w:val="99"/>
    <w:unhideWhenUsed/>
    <w:rsid w:val="002D0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A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8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0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A75"/>
  </w:style>
  <w:style w:type="paragraph" w:styleId="Footer">
    <w:name w:val="footer"/>
    <w:basedOn w:val="Normal"/>
    <w:link w:val="FooterChar"/>
    <w:uiPriority w:val="99"/>
    <w:unhideWhenUsed/>
    <w:rsid w:val="002D0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w28</cp:lastModifiedBy>
  <cp:revision>12</cp:revision>
  <dcterms:created xsi:type="dcterms:W3CDTF">2015-01-10T23:25:00Z</dcterms:created>
  <dcterms:modified xsi:type="dcterms:W3CDTF">2015-04-21T08:24:00Z</dcterms:modified>
</cp:coreProperties>
</file>