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51" w:rsidRPr="00962151" w:rsidRDefault="00962151" w:rsidP="0096215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bg-BG" w:bidi="bg-BG"/>
        </w:rPr>
      </w:pPr>
      <w:r w:rsidRPr="00962151">
        <w:rPr>
          <w:rFonts w:ascii="Times New Roman" w:eastAsia="Times New Roman" w:hAnsi="Times New Roman" w:cs="Times New Roman"/>
          <w:b/>
          <w:sz w:val="28"/>
          <w:szCs w:val="24"/>
          <w:lang w:eastAsia="bg-BG" w:bidi="bg-BG"/>
        </w:rPr>
        <w:t>Структура на РИОСВ-Бургас</w:t>
      </w:r>
    </w:p>
    <w:p w:rsidR="00793796" w:rsidRPr="00793796" w:rsidRDefault="00793796" w:rsidP="0079379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793796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При провеждане на своята дейност РИОСВ-Бургас има регулиращи, контролни и информационни функции, произтичащи от законовите и подзаконови нормативни актове. Задълженията и компетенциите на регионалните инспекции, както и организационната структура са регламентирани в Правилника за устройството и дейността на РИОСВ.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Дейността на РИОСВ-Бургас се осъществява от служители на обща и специализирана администрация. Общият брой на наличния персонал и разпределението му по длъжности е както следва: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- общ брой – 51 служители и </w:t>
      </w:r>
      <w:r w:rsidRPr="00793796">
        <w:rPr>
          <w:rFonts w:ascii="Times New Roman" w:eastAsia="Calibri" w:hAnsi="Times New Roman" w:cs="Times New Roman"/>
          <w:sz w:val="24"/>
          <w:szCs w:val="24"/>
          <w:lang w:val="en-GB"/>
        </w:rPr>
        <w:t>1</w:t>
      </w: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 директор;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- обща администрация – 11;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- специ</w:t>
      </w:r>
      <w:r w:rsidR="00962151">
        <w:rPr>
          <w:rFonts w:ascii="Times New Roman" w:eastAsia="Calibri" w:hAnsi="Times New Roman" w:cs="Times New Roman"/>
          <w:sz w:val="24"/>
          <w:szCs w:val="24"/>
        </w:rPr>
        <w:t>ализирана администрация – 40.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 xml:space="preserve">Общата администрация е организирана в дирекция „Административни, финансови и правни дейности”. </w:t>
      </w:r>
      <w:r w:rsidRPr="00793796">
        <w:rPr>
          <w:rFonts w:ascii="Times New Roman" w:eastAsia="Calibri" w:hAnsi="Times New Roman" w:cs="Times New Roman"/>
          <w:sz w:val="24"/>
          <w:szCs w:val="24"/>
        </w:rPr>
        <w:t>Тя подпомага осъществяването на правомощията на Директора, създава условия за осъществяване на дейността на специализираната администрация и извършва техническите дейности по административното обслужване. Общата администрация осигурява информационните връзки и комуникации, организира и провежда на територията на РИОСВ-Бургас кампании за повишаване на общественото съзнание и култура в областта на околната среда на регионално ниво. Общата администрация е представена от следния персонал:</w:t>
      </w:r>
    </w:p>
    <w:p w:rsidR="00793796" w:rsidRPr="00793796" w:rsidRDefault="00793796" w:rsidP="00793796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Директор на дирекция АФПД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юрисконсулт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специалист – касиер, счетоводство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специалист – завеждащ техническа служба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специалист – човешки ресурси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специалист – работа на едно гише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Гл. експерт – връзка с обществеността 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Гл. експерт –нац. кампании, екологично образование 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специалист – инвеститорски контрол</w:t>
      </w:r>
    </w:p>
    <w:p w:rsidR="00793796" w:rsidRPr="00793796" w:rsidRDefault="00793796" w:rsidP="00962151">
      <w:pPr>
        <w:widowControl w:val="0"/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2  Шофьора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379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Специализираната администрация е организирана в две дирекции – Дирекция „Контрол на околната среда“ и Дирекция „Превантивна дейност“. </w:t>
      </w: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Те </w:t>
      </w:r>
      <w:r w:rsidRPr="00793796">
        <w:rPr>
          <w:rFonts w:ascii="Times New Roman" w:eastAsia="Calibri" w:hAnsi="Times New Roman" w:cs="Times New Roman"/>
          <w:sz w:val="24"/>
          <w:szCs w:val="24"/>
        </w:rPr>
        <w:lastRenderedPageBreak/>
        <w:t>подпомагат осъществяването на правомощията на директора на РИОСВ, свързани с неговата компетентност.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 xml:space="preserve">Дирекция „Контрол на околната среда” </w:t>
      </w:r>
      <w:r w:rsidRPr="00793796">
        <w:rPr>
          <w:rFonts w:ascii="Times New Roman" w:eastAsia="Calibri" w:hAnsi="Times New Roman" w:cs="Times New Roman"/>
          <w:sz w:val="24"/>
          <w:szCs w:val="24"/>
        </w:rPr>
        <w:t>извършва контрол по опазване на компонентите на околната среда и факторите, които й влияят, налага принудително-административни мерки, съгласно нормативните актове, участва в съдебни дела във връзка с дейността на РИОСВ, анализира резултатите от измерванията от пунктовете на НАСЕМ, за състоянието на атмосферния въздух и водите, и предоставя информация на МОСВ; прилага изискванията за екологична отговорност по отношение на предотвратяването и отстраняването на екологични щети; контролира обектите, работещи с опасни химични вещества (ОХВ). Структурата на тази Дирекция е следната:</w:t>
      </w:r>
      <w:bookmarkStart w:id="0" w:name="_GoBack"/>
      <w:bookmarkEnd w:id="0"/>
    </w:p>
    <w:p w:rsidR="00793796" w:rsidRPr="00793796" w:rsidRDefault="00793796" w:rsidP="00E4737F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Директор на Дирекция КОС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>Отдел „Управление на отпадъци, почви, комплексни разрешителни и опасни химични вещества”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Началник отдел УОПКРОХВ</w:t>
      </w:r>
    </w:p>
    <w:p w:rsidR="00793796" w:rsidRPr="00793796" w:rsidRDefault="00793796" w:rsidP="00962151">
      <w:pPr>
        <w:spacing w:after="0" w:line="360" w:lineRule="auto"/>
        <w:ind w:left="426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3796">
        <w:rPr>
          <w:rFonts w:ascii="Times New Roman" w:eastAsia="Calibri" w:hAnsi="Times New Roman" w:cs="Times New Roman"/>
          <w:i/>
          <w:sz w:val="24"/>
          <w:szCs w:val="24"/>
        </w:rPr>
        <w:t xml:space="preserve">Направление „Управление на отпадъците и опазване на почвите“ 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експерт- управление на масово разпространени, строителни отпадъци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управление на отпадъци, третиране на битови и строителни отпадъци, програми и проекти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управление на производствени и опасни отпадъци, финансов контрол на такси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Ст. експерт – управление на масово разпространени отпадъци 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почви и масово разпространени отпадъци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ГИС и третиране строителни и битови отпадъци</w:t>
      </w:r>
    </w:p>
    <w:p w:rsidR="00793796" w:rsidRPr="00793796" w:rsidRDefault="00793796" w:rsidP="00962151">
      <w:pPr>
        <w:spacing w:after="0" w:line="360" w:lineRule="auto"/>
        <w:ind w:left="426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3796">
        <w:rPr>
          <w:rFonts w:ascii="Times New Roman" w:eastAsia="Calibri" w:hAnsi="Times New Roman" w:cs="Times New Roman"/>
          <w:i/>
          <w:sz w:val="24"/>
          <w:szCs w:val="24"/>
        </w:rPr>
        <w:t>Направление „Комплексно предотвратяване и контрол на замърсяването, екологична отговорност и доброволни ангажименти, опасни химични вещества и контрол на риска от големи аварии с опасни химични вещества“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- комплексни разрешителни, опасни химични вещества и управление на риска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комплексни разрешителни, опасни химични вещества и управление на риска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42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- комплексни разрешителни, опасни химични вещества и управление на риска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>Отдел „Опазване на води, атмосферен въздух и вредни физични фактори“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lastRenderedPageBreak/>
        <w:t>Началник отдел ОВАВВФФ</w:t>
      </w:r>
    </w:p>
    <w:p w:rsidR="00793796" w:rsidRPr="00793796" w:rsidRDefault="00793796" w:rsidP="00962151">
      <w:pPr>
        <w:spacing w:after="0" w:line="360" w:lineRule="auto"/>
        <w:ind w:left="709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3796">
        <w:rPr>
          <w:rFonts w:ascii="Times New Roman" w:eastAsia="Calibri" w:hAnsi="Times New Roman" w:cs="Times New Roman"/>
          <w:i/>
          <w:sz w:val="24"/>
          <w:szCs w:val="24"/>
        </w:rPr>
        <w:t>Направление „Опазване чистотата на атмосферния въздух и вредни физични фактори“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опазване чистотата на атмосферния въздух и вредни физични фактори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– емисии на вредни вещества от неподвижни източници и к-л на емисии и парникови  газове и вещества, нарушаващи озоновия слой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Мл. експерт – шум и емисии на вредни вещества от ЛОС в резултат на употреба на разтворители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Мл. експерт – оценка качеството на атмосферния въздух и к-л на емисии на вредни вещества от неподвижни източници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Мл. експерт - шум и емисии на вредни вещества от ЛОС в резултат на употреба на разтворители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техническо обслужване и информационно обезпечаване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- техническо обслужване и информационно обезпечаване</w:t>
      </w:r>
    </w:p>
    <w:p w:rsidR="00793796" w:rsidRPr="00793796" w:rsidRDefault="00793796" w:rsidP="007937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93796">
        <w:rPr>
          <w:rFonts w:ascii="Times New Roman" w:eastAsia="Calibri" w:hAnsi="Times New Roman" w:cs="Times New Roman"/>
          <w:i/>
          <w:sz w:val="24"/>
          <w:szCs w:val="24"/>
        </w:rPr>
        <w:t>Направление „Опазване на водите”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85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опазване на водите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85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Гл. експерт – опазване на водите 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85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– опазване на водите</w:t>
      </w:r>
    </w:p>
    <w:p w:rsidR="00793796" w:rsidRPr="00793796" w:rsidRDefault="00793796" w:rsidP="00793796">
      <w:pPr>
        <w:keepNext/>
        <w:keepLines/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3796">
        <w:rPr>
          <w:rFonts w:ascii="Times New Roman" w:eastAsia="Calibri" w:hAnsi="Times New Roman" w:cs="Times New Roman"/>
          <w:b/>
          <w:sz w:val="24"/>
          <w:szCs w:val="24"/>
        </w:rPr>
        <w:t>Дирекция „Превантивна дейност”</w:t>
      </w:r>
      <w:r w:rsidRPr="00793796">
        <w:rPr>
          <w:rFonts w:ascii="Times New Roman" w:eastAsia="Calibri" w:hAnsi="Times New Roman" w:cs="Times New Roman"/>
          <w:sz w:val="24"/>
          <w:szCs w:val="24"/>
        </w:rPr>
        <w:t xml:space="preserve"> провежда процедури по ОВОС, ЕО и ОС, издава становища по ЕО и др. съгласувателни документи, необходими при одобряването на инвестиционни предложения (ИП), планове и програми; изготвя регистрационни и разрешителни документи; поддържа регистри с база данни съгласно специализираното законодателство. Структурата на Дирекция „Превантивна дейност“ е следната: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Директор на дирекция ПД</w:t>
      </w:r>
    </w:p>
    <w:p w:rsidR="00793796" w:rsidRPr="00793796" w:rsidRDefault="00793796" w:rsidP="00962151">
      <w:pPr>
        <w:spacing w:after="0" w:line="36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 xml:space="preserve"> отдел „ЕО, ОВОС и ОС” 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Началник отдел „ЕО, ОВОС и ОС”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ОС, ОВОС и ЕО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ОС, ОВОС и ЕО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– ОС, ОВОС и ЕО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lastRenderedPageBreak/>
        <w:t>Ст. експерт – ЕО и ОВОС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Мл. експерт – ЕО и ОВОС</w:t>
      </w:r>
    </w:p>
    <w:p w:rsidR="00793796" w:rsidRPr="00793796" w:rsidRDefault="00793796" w:rsidP="00962151">
      <w:pPr>
        <w:spacing w:after="0" w:line="36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796">
        <w:rPr>
          <w:rFonts w:ascii="Times New Roman" w:eastAsia="Calibri" w:hAnsi="Times New Roman" w:cs="Times New Roman"/>
          <w:b/>
          <w:sz w:val="24"/>
          <w:szCs w:val="24"/>
        </w:rPr>
        <w:t>Отдел „Биологично разнообразие, защитени територии и защитени зони”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Началник отдел БРЗТЗЗ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биоразнообразие, ЗТ и ЗЗ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експерт – биоразнообразие, ЗТ и ГМО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контрол на ЗТ и ЗЗ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експерт – биоразнообразие, ЗЗ и ГМО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Специалист – охрана на ЗТ, резервати „Витаново” и „Средока”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специалист – охрана на ЗТ, резервати „Ропотамо”, „Вельов вир” и „Пясъчна лилия”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Специалист – охрана на ЗТ, резервати „Ропотамо”, „Вельов вир” и „Пясъчна лилия”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Гл. специалист – охрана на ЗТ, резервати „Силкосия”, „Тисовица” и „Узунбуджак”</w:t>
      </w:r>
    </w:p>
    <w:p w:rsidR="00793796" w:rsidRPr="00793796" w:rsidRDefault="00793796" w:rsidP="00962151">
      <w:pPr>
        <w:widowControl w:val="0"/>
        <w:numPr>
          <w:ilvl w:val="0"/>
          <w:numId w:val="1"/>
        </w:numPr>
        <w:spacing w:after="0" w:line="36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796">
        <w:rPr>
          <w:rFonts w:ascii="Times New Roman" w:eastAsia="Calibri" w:hAnsi="Times New Roman" w:cs="Times New Roman"/>
          <w:sz w:val="24"/>
          <w:szCs w:val="24"/>
        </w:rPr>
        <w:t>Ст. специалист – охрана на ЗТ, резерват „Атанасовско езеро”</w:t>
      </w:r>
    </w:p>
    <w:p w:rsidR="0025262F" w:rsidRPr="00793796" w:rsidRDefault="0025262F" w:rsidP="007937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262F" w:rsidRPr="007937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223" w:rsidRDefault="00921223" w:rsidP="00962151">
      <w:pPr>
        <w:spacing w:after="0" w:line="240" w:lineRule="auto"/>
      </w:pPr>
      <w:r>
        <w:separator/>
      </w:r>
    </w:p>
  </w:endnote>
  <w:endnote w:type="continuationSeparator" w:id="0">
    <w:p w:rsidR="00921223" w:rsidRDefault="00921223" w:rsidP="0096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378634"/>
      <w:docPartObj>
        <w:docPartGallery w:val="Page Numbers (Bottom of Page)"/>
        <w:docPartUnique/>
      </w:docPartObj>
    </w:sdtPr>
    <w:sdtEndPr/>
    <w:sdtContent>
      <w:p w:rsidR="00962151" w:rsidRDefault="0096215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37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223" w:rsidRDefault="00921223" w:rsidP="00962151">
      <w:pPr>
        <w:spacing w:after="0" w:line="240" w:lineRule="auto"/>
      </w:pPr>
      <w:r>
        <w:separator/>
      </w:r>
    </w:p>
  </w:footnote>
  <w:footnote w:type="continuationSeparator" w:id="0">
    <w:p w:rsidR="00921223" w:rsidRDefault="00921223" w:rsidP="00962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639AA"/>
    <w:multiLevelType w:val="hybridMultilevel"/>
    <w:tmpl w:val="D5A221DC"/>
    <w:lvl w:ilvl="0" w:tplc="446E91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D292A"/>
    <w:multiLevelType w:val="hybridMultilevel"/>
    <w:tmpl w:val="8728ACD8"/>
    <w:lvl w:ilvl="0" w:tplc="EAF8E6A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6915B5"/>
    <w:multiLevelType w:val="hybridMultilevel"/>
    <w:tmpl w:val="C4FA3D9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96"/>
    <w:rsid w:val="00011E22"/>
    <w:rsid w:val="0025262F"/>
    <w:rsid w:val="00793796"/>
    <w:rsid w:val="00921223"/>
    <w:rsid w:val="00962151"/>
    <w:rsid w:val="00E4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7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51"/>
  </w:style>
  <w:style w:type="paragraph" w:styleId="Footer">
    <w:name w:val="footer"/>
    <w:basedOn w:val="Normal"/>
    <w:link w:val="FooterChar"/>
    <w:uiPriority w:val="99"/>
    <w:unhideWhenUsed/>
    <w:rsid w:val="0096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7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51"/>
  </w:style>
  <w:style w:type="paragraph" w:styleId="Footer">
    <w:name w:val="footer"/>
    <w:basedOn w:val="Normal"/>
    <w:link w:val="FooterChar"/>
    <w:uiPriority w:val="99"/>
    <w:unhideWhenUsed/>
    <w:rsid w:val="0096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3</cp:revision>
  <dcterms:created xsi:type="dcterms:W3CDTF">2015-02-24T07:58:00Z</dcterms:created>
  <dcterms:modified xsi:type="dcterms:W3CDTF">2015-04-27T08:54:00Z</dcterms:modified>
</cp:coreProperties>
</file>